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35" w:rsidRDefault="00BA2335"/>
    <w:p w:rsidR="00210621" w:rsidRPr="00BE2D9D" w:rsidRDefault="00210621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E2D9D">
        <w:rPr>
          <w:lang w:val="lt-LT"/>
        </w:rPr>
        <w:t>AIŠKINAMASIS RAŠTAS</w:t>
      </w:r>
    </w:p>
    <w:p w:rsidR="00210621" w:rsidRPr="00BE2D9D" w:rsidRDefault="00210621" w:rsidP="004E4173">
      <w:pPr>
        <w:tabs>
          <w:tab w:val="num" w:pos="0"/>
          <w:tab w:val="left" w:pos="720"/>
        </w:tabs>
        <w:ind w:firstLine="357"/>
        <w:jc w:val="center"/>
        <w:outlineLvl w:val="0"/>
        <w:rPr>
          <w:lang w:val="lt-LT"/>
        </w:rPr>
      </w:pPr>
      <w:r w:rsidRPr="00BE2D9D">
        <w:rPr>
          <w:lang w:val="lt-LT"/>
        </w:rPr>
        <w:t xml:space="preserve">Dėl </w:t>
      </w:r>
      <w:r w:rsidRPr="00BE2D9D">
        <w:rPr>
          <w:caps/>
          <w:noProof/>
        </w:rPr>
        <w:t xml:space="preserve"> </w:t>
      </w:r>
      <w:r w:rsidR="004E4173" w:rsidRPr="00BE2D9D">
        <w:rPr>
          <w:noProof/>
        </w:rPr>
        <w:t>Molėtų rajono savivaldybės vaikų priėmimo į ikimokyklinio ugdymo įstaigas tvarkos aprašo patvirtinimo</w:t>
      </w:r>
    </w:p>
    <w:p w:rsidR="004E4173" w:rsidRDefault="004E4173" w:rsidP="0021062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3B2418" w:rsidRPr="00CA2298" w:rsidRDefault="00210621" w:rsidP="00CA2298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10621">
        <w:rPr>
          <w:b/>
          <w:lang w:val="lt-LT"/>
        </w:rPr>
        <w:t>P</w:t>
      </w:r>
      <w:r w:rsidRPr="00210621">
        <w:rPr>
          <w:b/>
          <w:lang w:val="pt-BR"/>
        </w:rPr>
        <w:t>arengto tarybos sprendimo projekto tikslai ir uždaviniai</w:t>
      </w:r>
      <w:r w:rsidRPr="00210621">
        <w:rPr>
          <w:b/>
          <w:lang w:val="lt-LT"/>
        </w:rPr>
        <w:t xml:space="preserve"> </w:t>
      </w:r>
    </w:p>
    <w:p w:rsidR="003B2418" w:rsidRPr="003B2418" w:rsidRDefault="003B2418" w:rsidP="003B2418">
      <w:pPr>
        <w:tabs>
          <w:tab w:val="num" w:pos="0"/>
          <w:tab w:val="left" w:pos="720"/>
        </w:tabs>
        <w:spacing w:line="360" w:lineRule="auto"/>
        <w:ind w:firstLine="357"/>
        <w:jc w:val="both"/>
        <w:outlineLvl w:val="0"/>
        <w:rPr>
          <w:b/>
          <w:lang w:val="lt-LT"/>
        </w:rPr>
      </w:pPr>
      <w:r>
        <w:rPr>
          <w:lang w:val="lt-LT"/>
        </w:rPr>
        <w:t>Parengto Molėtų rajono savivaldybės tarybos sprendimo projekto</w:t>
      </w:r>
      <w:r w:rsidR="00AC1EDB">
        <w:t xml:space="preserve"> </w:t>
      </w:r>
      <w:r w:rsidR="00AC1EDB">
        <w:rPr>
          <w:lang w:val="lt-LT"/>
        </w:rPr>
        <w:t>„</w:t>
      </w:r>
      <w:r w:rsidRPr="003B2418">
        <w:rPr>
          <w:lang w:val="lt-LT"/>
        </w:rPr>
        <w:t xml:space="preserve">Dėl </w:t>
      </w:r>
      <w:r w:rsidRPr="003B2418">
        <w:rPr>
          <w:caps/>
          <w:noProof/>
        </w:rPr>
        <w:t xml:space="preserve"> </w:t>
      </w:r>
      <w:r w:rsidRPr="003B2418">
        <w:rPr>
          <w:noProof/>
        </w:rPr>
        <w:t>Molėtų rajono savivaldybės vaikų priėmimo į ikimokyklinio ugdymo įstaigas tvarkos aprašo patvirtinimo</w:t>
      </w:r>
      <w:r>
        <w:rPr>
          <w:noProof/>
        </w:rPr>
        <w:t xml:space="preserve">” </w:t>
      </w:r>
      <w:proofErr w:type="spellStart"/>
      <w:r>
        <w:t>tikslai</w:t>
      </w:r>
      <w:proofErr w:type="spellEnd"/>
      <w:r>
        <w:t xml:space="preserve"> –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prieinamumą</w:t>
      </w:r>
      <w:proofErr w:type="spellEnd"/>
      <w:r>
        <w:t xml:space="preserve">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 </w:t>
      </w:r>
      <w:proofErr w:type="spellStart"/>
      <w:r>
        <w:t>sukomplektuoti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grupes</w:t>
      </w:r>
      <w:proofErr w:type="spellEnd"/>
      <w:r>
        <w:t xml:space="preserve">,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lankančiųjų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pageidaujančių</w:t>
      </w:r>
      <w:proofErr w:type="spellEnd"/>
      <w:r>
        <w:t xml:space="preserve"> </w:t>
      </w:r>
      <w:proofErr w:type="spellStart"/>
      <w:r>
        <w:t>lankyti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įstaigas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apskaitą</w:t>
      </w:r>
      <w:proofErr w:type="spellEnd"/>
      <w:r>
        <w:t xml:space="preserve">, </w:t>
      </w:r>
      <w:proofErr w:type="spellStart"/>
      <w:r>
        <w:t>padidi</w:t>
      </w:r>
      <w:r w:rsidR="00535DB5">
        <w:t>nti</w:t>
      </w:r>
      <w:proofErr w:type="spellEnd"/>
      <w:r w:rsidR="00535DB5">
        <w:t xml:space="preserve"> </w:t>
      </w:r>
      <w:proofErr w:type="spellStart"/>
      <w:r w:rsidR="00535DB5">
        <w:t>informacijos</w:t>
      </w:r>
      <w:proofErr w:type="spellEnd"/>
      <w:r w:rsidR="00535DB5">
        <w:t xml:space="preserve"> </w:t>
      </w:r>
      <w:proofErr w:type="spellStart"/>
      <w:r w:rsidR="00535DB5">
        <w:t>tėvams</w:t>
      </w:r>
      <w:proofErr w:type="spellEnd"/>
      <w:r w:rsidR="00535DB5">
        <w:t xml:space="preserve"> </w:t>
      </w:r>
      <w:proofErr w:type="spellStart"/>
      <w:r w:rsidR="00535DB5">
        <w:t>sklaidos</w:t>
      </w:r>
      <w:proofErr w:type="spellEnd"/>
      <w:r w:rsidR="00535DB5">
        <w:t xml:space="preserve"> </w:t>
      </w:r>
      <w:proofErr w:type="spellStart"/>
      <w:r w:rsidR="00535DB5">
        <w:t>būdus</w:t>
      </w:r>
      <w:proofErr w:type="spellEnd"/>
      <w:r w:rsidR="00535DB5">
        <w:t>.</w:t>
      </w:r>
    </w:p>
    <w:p w:rsidR="00E1683A" w:rsidRDefault="00AC1EDB" w:rsidP="001344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Atnaujintame </w:t>
      </w:r>
      <w:r w:rsidR="00551FDC">
        <w:rPr>
          <w:lang w:val="lt-LT"/>
        </w:rPr>
        <w:t>Molėtų rajono</w:t>
      </w:r>
      <w:r w:rsidR="00551FDC" w:rsidRPr="00551FDC">
        <w:rPr>
          <w:noProof/>
        </w:rPr>
        <w:t xml:space="preserve"> </w:t>
      </w:r>
      <w:r w:rsidR="00551FDC" w:rsidRPr="003B2418">
        <w:rPr>
          <w:noProof/>
        </w:rPr>
        <w:t>savivaldybės vaikų priėmimo į ikimokyklini</w:t>
      </w:r>
      <w:r w:rsidR="00551FDC">
        <w:rPr>
          <w:noProof/>
        </w:rPr>
        <w:t>o</w:t>
      </w:r>
      <w:r>
        <w:rPr>
          <w:noProof/>
        </w:rPr>
        <w:t xml:space="preserve"> ugdymo įstaigas tvarkos apraše</w:t>
      </w:r>
      <w:r w:rsidR="00551FDC">
        <w:rPr>
          <w:noProof/>
        </w:rPr>
        <w:t xml:space="preserve"> papildyti pirmenybės, priimant vaikus į ikimokyklines ugdymo įstaigas, atvejai, praplėsti ap</w:t>
      </w:r>
      <w:r w:rsidR="006B5E1A">
        <w:rPr>
          <w:noProof/>
        </w:rPr>
        <w:t>ie vaikų priėmimą tėvų informavi</w:t>
      </w:r>
      <w:r w:rsidR="00551FDC">
        <w:rPr>
          <w:noProof/>
        </w:rPr>
        <w:t xml:space="preserve">mo būdai, įstaigų interneto svetainėse </w:t>
      </w:r>
      <w:r w:rsidR="003050D8">
        <w:rPr>
          <w:noProof/>
        </w:rPr>
        <w:t>bus skelbiami prašymų registravimo numeriai. Taip pat suvienodintos prašymo registruoti ir priimti vaikus į ugdymo įstaigą formos, kuriose prašoma tiksliai nurodyti datą, nuo kada norima ugdyti vaiką.</w:t>
      </w:r>
      <w:r w:rsidR="00E76CA1">
        <w:rPr>
          <w:lang w:val="lt-LT"/>
        </w:rPr>
        <w:t xml:space="preserve"> </w:t>
      </w:r>
      <w:r w:rsidR="00E1683A">
        <w:rPr>
          <w:lang w:val="lt-LT"/>
        </w:rPr>
        <w:t xml:space="preserve"> </w:t>
      </w:r>
    </w:p>
    <w:p w:rsidR="00210621" w:rsidRDefault="00AC1EDB" w:rsidP="001F52A0">
      <w:pPr>
        <w:tabs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</w:t>
      </w:r>
      <w:r w:rsidR="00210621" w:rsidRPr="00FB3A04">
        <w:rPr>
          <w:b/>
          <w:lang w:val="lt-LT"/>
        </w:rPr>
        <w:t xml:space="preserve">2. </w:t>
      </w:r>
      <w:r w:rsidR="00210621">
        <w:rPr>
          <w:b/>
          <w:lang w:val="lt-LT"/>
        </w:rPr>
        <w:t>Š</w:t>
      </w:r>
      <w:r w:rsidR="00210621" w:rsidRPr="007F3552">
        <w:rPr>
          <w:b/>
          <w:lang w:val="pt-BR"/>
        </w:rPr>
        <w:t>iuo metu esantis teisinis reglamentavim</w:t>
      </w:r>
      <w:r w:rsidR="00210621">
        <w:rPr>
          <w:b/>
          <w:lang w:val="pt-BR"/>
        </w:rPr>
        <w:t>as</w:t>
      </w:r>
    </w:p>
    <w:p w:rsidR="00AC1EDB" w:rsidRDefault="004E4173" w:rsidP="004E4173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proofErr w:type="spellStart"/>
      <w:r>
        <w:t>Lietuvos</w:t>
      </w:r>
      <w:proofErr w:type="spellEnd"/>
      <w:r w:rsidR="00AC1EDB">
        <w:t xml:space="preserve"> </w:t>
      </w:r>
      <w:proofErr w:type="spellStart"/>
      <w:r w:rsidR="00AC1EDB">
        <w:t>Respublikos</w:t>
      </w:r>
      <w:proofErr w:type="spellEnd"/>
      <w:r w:rsidR="00AC1EDB">
        <w:t xml:space="preserve"> </w:t>
      </w:r>
      <w:proofErr w:type="spellStart"/>
      <w:r w:rsidR="00AC1EDB">
        <w:t>vietos</w:t>
      </w:r>
      <w:proofErr w:type="spellEnd"/>
      <w:r w:rsidR="00AC1EDB">
        <w:t xml:space="preserve"> </w:t>
      </w:r>
      <w:proofErr w:type="spellStart"/>
      <w:r w:rsidR="00AC1EDB">
        <w:t>savivaldos</w:t>
      </w:r>
      <w:proofErr w:type="spellEnd"/>
      <w:r w:rsidR="00AC1EDB">
        <w:t xml:space="preserve"> </w:t>
      </w:r>
      <w:proofErr w:type="spellStart"/>
      <w:r w:rsidR="00AC1EDB">
        <w:t>įstatymo</w:t>
      </w:r>
      <w:proofErr w:type="spellEnd"/>
      <w:r>
        <w:t xml:space="preserve"> 18 </w:t>
      </w:r>
      <w:proofErr w:type="spellStart"/>
      <w:proofErr w:type="gramStart"/>
      <w:r>
        <w:t>straips</w:t>
      </w:r>
      <w:r w:rsidR="00AC1EDB">
        <w:t>nio</w:t>
      </w:r>
      <w:proofErr w:type="spellEnd"/>
      <w:r w:rsidR="00AC1EDB">
        <w:t xml:space="preserve">  1</w:t>
      </w:r>
      <w:proofErr w:type="gramEnd"/>
      <w:r w:rsidR="00AC1EDB">
        <w:t xml:space="preserve"> </w:t>
      </w:r>
      <w:proofErr w:type="spellStart"/>
      <w:r w:rsidR="00AC1EDB">
        <w:t>dalis</w:t>
      </w:r>
      <w:proofErr w:type="spellEnd"/>
      <w:r w:rsidR="00AC1EDB">
        <w:t>;</w:t>
      </w:r>
      <w:r>
        <w:t xml:space="preserve"> </w:t>
      </w:r>
    </w:p>
    <w:p w:rsidR="004E4173" w:rsidRPr="00FB3A04" w:rsidRDefault="00AC1EDB" w:rsidP="004E417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tab/>
      </w:r>
      <w:proofErr w:type="spellStart"/>
      <w:r w:rsidR="004E4173">
        <w:t>Lietuvos</w:t>
      </w:r>
      <w:proofErr w:type="spellEnd"/>
      <w:r w:rsidR="004E4173">
        <w:t xml:space="preserve"> </w:t>
      </w:r>
      <w:proofErr w:type="spellStart"/>
      <w:r w:rsidR="004E4173">
        <w:t>Respublikos</w:t>
      </w:r>
      <w:proofErr w:type="spellEnd"/>
      <w:r w:rsidR="004E4173">
        <w:t xml:space="preserve"> </w:t>
      </w:r>
      <w:proofErr w:type="spellStart"/>
      <w:r w:rsidR="004E4173">
        <w:t>švietimo</w:t>
      </w:r>
      <w:proofErr w:type="spellEnd"/>
      <w:r w:rsidR="004E4173">
        <w:t xml:space="preserve"> </w:t>
      </w:r>
      <w:proofErr w:type="spellStart"/>
      <w:r w:rsidR="004E4173">
        <w:t>įstatymo</w:t>
      </w:r>
      <w:proofErr w:type="spellEnd"/>
      <w:r w:rsidR="004E4173">
        <w:t xml:space="preserve"> 29 straipsnio 6 </w:t>
      </w:r>
      <w:proofErr w:type="gramStart"/>
      <w:r w:rsidR="004E4173">
        <w:t>dalis</w:t>
      </w:r>
      <w:proofErr w:type="gramEnd"/>
      <w:r w:rsidR="004E4173">
        <w:t>.</w:t>
      </w:r>
    </w:p>
    <w:p w:rsidR="00210621" w:rsidRPr="002D6204" w:rsidRDefault="001F52A0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AC1EDB">
        <w:rPr>
          <w:b/>
          <w:lang w:val="lt-LT"/>
        </w:rPr>
        <w:tab/>
      </w:r>
      <w:r w:rsidR="00210621" w:rsidRPr="00FB3A04">
        <w:rPr>
          <w:b/>
          <w:lang w:val="lt-LT"/>
        </w:rPr>
        <w:t xml:space="preserve">3. </w:t>
      </w:r>
      <w:r w:rsidR="00210621">
        <w:rPr>
          <w:b/>
          <w:lang w:val="pt-BR"/>
        </w:rPr>
        <w:t>G</w:t>
      </w:r>
      <w:r w:rsidR="00210621" w:rsidRPr="007F3552">
        <w:rPr>
          <w:b/>
          <w:lang w:val="pt-BR"/>
        </w:rPr>
        <w:t>alim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teigiam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ir neigiam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pasekm</w:t>
      </w:r>
      <w:r w:rsidR="00210621">
        <w:rPr>
          <w:b/>
          <w:lang w:val="pt-BR"/>
        </w:rPr>
        <w:t>ė</w:t>
      </w:r>
      <w:r w:rsidR="00210621" w:rsidRPr="007F3552">
        <w:rPr>
          <w:b/>
          <w:lang w:val="pt-BR"/>
        </w:rPr>
        <w:t>s priėmus siūlomą tarybos sprendimo projektą</w:t>
      </w:r>
      <w:r w:rsidR="00210621">
        <w:rPr>
          <w:b/>
          <w:lang w:val="lt-LT"/>
        </w:rPr>
        <w:t>.</w:t>
      </w:r>
    </w:p>
    <w:p w:rsidR="00BD1A71" w:rsidRPr="00163223" w:rsidRDefault="00AC1EDB" w:rsidP="00163223">
      <w:pPr>
        <w:tabs>
          <w:tab w:val="num" w:pos="0"/>
          <w:tab w:val="left" w:pos="720"/>
        </w:tabs>
        <w:spacing w:line="360" w:lineRule="auto"/>
        <w:ind w:firstLine="357"/>
        <w:jc w:val="both"/>
        <w:outlineLvl w:val="0"/>
        <w:rPr>
          <w:b/>
          <w:lang w:val="lt-LT"/>
        </w:rPr>
      </w:pPr>
      <w:r>
        <w:rPr>
          <w:lang w:val="lt-LT"/>
        </w:rPr>
        <w:t xml:space="preserve">     </w:t>
      </w:r>
      <w:r w:rsidR="00DB224E">
        <w:rPr>
          <w:lang w:val="lt-LT"/>
        </w:rPr>
        <w:t>Teigiamos pasekmės:</w:t>
      </w:r>
      <w:bookmarkStart w:id="0" w:name="_GoBack"/>
      <w:bookmarkEnd w:id="0"/>
      <w:r w:rsidR="00A4319A" w:rsidRPr="00A4319A">
        <w:rPr>
          <w:noProof/>
        </w:rPr>
        <w:t xml:space="preserve"> </w:t>
      </w:r>
      <w:r w:rsidR="00A4319A">
        <w:rPr>
          <w:noProof/>
        </w:rPr>
        <w:t>praplėsti tėvų informavimo apie vaikų registraciją ir priėmimą į ugdymo įstaigą būdai</w:t>
      </w:r>
      <w:r w:rsidR="00A4319A">
        <w:t>.</w:t>
      </w:r>
    </w:p>
    <w:p w:rsidR="00210621" w:rsidRPr="00750EE3" w:rsidRDefault="00210621" w:rsidP="002106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210621" w:rsidRPr="00FB3A04" w:rsidRDefault="001F52A0" w:rsidP="0021062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AC1EDB">
        <w:rPr>
          <w:b/>
          <w:lang w:val="lt-LT"/>
        </w:rPr>
        <w:tab/>
      </w:r>
      <w:r w:rsidR="00210621" w:rsidRPr="00FB3A04">
        <w:rPr>
          <w:b/>
          <w:lang w:val="lt-LT"/>
        </w:rPr>
        <w:t xml:space="preserve">4. Priemonės </w:t>
      </w:r>
      <w:r w:rsidR="00210621">
        <w:rPr>
          <w:b/>
          <w:lang w:val="lt-LT"/>
        </w:rPr>
        <w:t>sprendimui</w:t>
      </w:r>
      <w:r w:rsidR="00AC1EDB">
        <w:rPr>
          <w:b/>
          <w:lang w:val="lt-LT"/>
        </w:rPr>
        <w:t xml:space="preserve"> įgyvendinti</w:t>
      </w:r>
    </w:p>
    <w:p w:rsidR="007307FC" w:rsidRDefault="00B62835" w:rsidP="0021062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307FC">
        <w:rPr>
          <w:lang w:val="lt-LT"/>
        </w:rPr>
        <w:t>Nėra</w:t>
      </w:r>
    </w:p>
    <w:p w:rsidR="003302AA" w:rsidRDefault="00AC1EDB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3302AA">
        <w:rPr>
          <w:b/>
          <w:lang w:val="lt-LT"/>
        </w:rPr>
        <w:t>5. Lėšų poreikis ir jų šaltiniai</w:t>
      </w:r>
    </w:p>
    <w:p w:rsidR="003302AA" w:rsidRPr="003302AA" w:rsidRDefault="003302AA" w:rsidP="0021062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Nereikia</w:t>
      </w:r>
    </w:p>
    <w:p w:rsidR="00210621" w:rsidRDefault="001F52A0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AC1EDB">
        <w:rPr>
          <w:b/>
          <w:lang w:val="lt-LT"/>
        </w:rPr>
        <w:tab/>
        <w:t>6</w:t>
      </w:r>
      <w:r w:rsidR="00210621" w:rsidRPr="00FB3A04">
        <w:rPr>
          <w:b/>
          <w:lang w:val="lt-LT"/>
        </w:rPr>
        <w:t>.</w:t>
      </w:r>
      <w:r w:rsidR="0016094C">
        <w:rPr>
          <w:b/>
          <w:lang w:val="lt-LT"/>
        </w:rPr>
        <w:t xml:space="preserve"> </w:t>
      </w:r>
      <w:r w:rsidR="00210621" w:rsidRPr="00FB3A04">
        <w:rPr>
          <w:b/>
          <w:lang w:val="lt-LT"/>
        </w:rPr>
        <w:t xml:space="preserve">Vykdytojai, įvykdymo terminai </w:t>
      </w:r>
    </w:p>
    <w:p w:rsidR="00210621" w:rsidRDefault="00210621" w:rsidP="007307FC">
      <w:pPr>
        <w:spacing w:line="360" w:lineRule="auto"/>
        <w:jc w:val="both"/>
      </w:pPr>
      <w:r>
        <w:rPr>
          <w:b/>
          <w:lang w:val="lt-LT"/>
        </w:rPr>
        <w:t xml:space="preserve">            </w:t>
      </w:r>
      <w:r w:rsidR="003302AA">
        <w:rPr>
          <w:lang w:val="lt-LT"/>
        </w:rPr>
        <w:t>Molėtų rajono savivaldybės</w:t>
      </w:r>
      <w:r w:rsidR="009316CE">
        <w:rPr>
          <w:lang w:val="lt-LT"/>
        </w:rPr>
        <w:t xml:space="preserve"> ikimokyklinio ugdymo įstaigos</w:t>
      </w:r>
      <w:r w:rsidR="00BD1A71">
        <w:rPr>
          <w:lang w:val="lt-LT"/>
        </w:rPr>
        <w:t>.</w:t>
      </w:r>
    </w:p>
    <w:sectPr w:rsidR="002106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3733"/>
    <w:multiLevelType w:val="hybridMultilevel"/>
    <w:tmpl w:val="E8E06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21"/>
    <w:rsid w:val="00134406"/>
    <w:rsid w:val="00137433"/>
    <w:rsid w:val="0016094C"/>
    <w:rsid w:val="00163223"/>
    <w:rsid w:val="001F52A0"/>
    <w:rsid w:val="00210621"/>
    <w:rsid w:val="003050D8"/>
    <w:rsid w:val="003302AA"/>
    <w:rsid w:val="00361C05"/>
    <w:rsid w:val="003B2418"/>
    <w:rsid w:val="004C2773"/>
    <w:rsid w:val="004E4173"/>
    <w:rsid w:val="00535DB5"/>
    <w:rsid w:val="00551FDC"/>
    <w:rsid w:val="0058042A"/>
    <w:rsid w:val="006B5E1A"/>
    <w:rsid w:val="007307FC"/>
    <w:rsid w:val="007477BF"/>
    <w:rsid w:val="00776442"/>
    <w:rsid w:val="00814233"/>
    <w:rsid w:val="008701F0"/>
    <w:rsid w:val="008900EB"/>
    <w:rsid w:val="008D31B3"/>
    <w:rsid w:val="009316CE"/>
    <w:rsid w:val="00A4319A"/>
    <w:rsid w:val="00AC1EDB"/>
    <w:rsid w:val="00AD4DAC"/>
    <w:rsid w:val="00B1524C"/>
    <w:rsid w:val="00B171FC"/>
    <w:rsid w:val="00B62835"/>
    <w:rsid w:val="00BA2335"/>
    <w:rsid w:val="00BD1A71"/>
    <w:rsid w:val="00BE2D9D"/>
    <w:rsid w:val="00BF79C0"/>
    <w:rsid w:val="00CA2298"/>
    <w:rsid w:val="00CE4F1F"/>
    <w:rsid w:val="00D36C77"/>
    <w:rsid w:val="00DB1CAD"/>
    <w:rsid w:val="00DB224E"/>
    <w:rsid w:val="00DD6EA6"/>
    <w:rsid w:val="00E1683A"/>
    <w:rsid w:val="00E76CA1"/>
    <w:rsid w:val="00E87294"/>
    <w:rsid w:val="00F55C0D"/>
    <w:rsid w:val="00F66D42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EE5B"/>
  <w15:chartTrackingRefBased/>
  <w15:docId w15:val="{1B38D832-EB2C-4458-BD22-8F3A639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link w:val="Antrat1Diagrama"/>
    <w:qFormat/>
    <w:rsid w:val="00361C05"/>
    <w:pPr>
      <w:jc w:val="center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0621"/>
    <w:pPr>
      <w:ind w:left="720"/>
      <w:contextualSpacing/>
    </w:pPr>
  </w:style>
  <w:style w:type="paragraph" w:customStyle="1" w:styleId="tekstas">
    <w:name w:val="tekstas"/>
    <w:basedOn w:val="prastasis"/>
    <w:rsid w:val="003B2418"/>
    <w:pPr>
      <w:spacing w:before="100" w:beforeAutospacing="1" w:after="100" w:afterAutospacing="1"/>
    </w:pPr>
    <w:rPr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361C0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rsid w:val="008D31B3"/>
    <w:pPr>
      <w:spacing w:before="100" w:beforeAutospacing="1" w:after="119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3</cp:revision>
  <dcterms:created xsi:type="dcterms:W3CDTF">2018-03-21T13:18:00Z</dcterms:created>
  <dcterms:modified xsi:type="dcterms:W3CDTF">2018-03-21T14:05:00Z</dcterms:modified>
</cp:coreProperties>
</file>