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F024D1" w:rsidRPr="00F024D1">
        <w:rPr>
          <w:b/>
          <w:caps/>
          <w:noProof/>
        </w:rPr>
        <w:t xml:space="preserve">DĖL MOLĖTŲ RAJONO SAVIVALDYBĖS TARYBOS 2015 M. RUGSĖJO 24 D. SPRENDIMO NR. B1-215 „DĖL MOLĖTŲ RAJONO SAVIVALDYBĖS TARYBOS VEIKLOS REGLAMENTO PATVIRTINIMO“ PAKEITIMO </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F024D1">
        <w:rPr>
          <w:noProof/>
        </w:rPr>
        <w:t>7</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60C0C">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71406E" w:rsidRDefault="00F024D1" w:rsidP="00F024D1">
      <w:pPr>
        <w:tabs>
          <w:tab w:val="left" w:pos="680"/>
          <w:tab w:val="left" w:pos="1206"/>
        </w:tabs>
        <w:spacing w:line="360" w:lineRule="auto"/>
        <w:ind w:firstLine="1247"/>
        <w:jc w:val="both"/>
      </w:pPr>
      <w:r>
        <w:t xml:space="preserve">Vadovaudamasi Lietuvos Respublikos vietos savivaldos įstatymo 16 straipsnio 2 dalies 1 punktu, 18 straipsnio 1 dalimi, </w:t>
      </w:r>
      <w:r w:rsidR="009A7764" w:rsidRPr="009A7764">
        <w:t>Lietuvos Respublikos vietos savivaldos įstatymo Nr. I-533 3, 14, 15, 16, 31, 34, 35 straipsnių pakeitimo ir įstatymo papildymo 35-1 straipsniu įstatym</w:t>
      </w:r>
      <w:r w:rsidR="004377B6">
        <w:t>o 2, 3, 4 bei 8 straipsniais</w:t>
      </w:r>
      <w:r>
        <w:t xml:space="preserve">, </w:t>
      </w:r>
      <w:r w:rsidR="0071406E">
        <w:t>atsižvelgdama į Vyriausybės atstovo Utenos apskrityje tarnybos 201</w:t>
      </w:r>
      <w:r w:rsidR="009A7764">
        <w:t>8</w:t>
      </w:r>
      <w:r w:rsidR="0071406E">
        <w:t>-0</w:t>
      </w:r>
      <w:r w:rsidR="009A7764">
        <w:t>3</w:t>
      </w:r>
      <w:r w:rsidR="0071406E">
        <w:t>-0</w:t>
      </w:r>
      <w:r w:rsidR="009A7764">
        <w:t>8</w:t>
      </w:r>
      <w:r w:rsidR="0071406E">
        <w:t xml:space="preserve"> </w:t>
      </w:r>
      <w:r w:rsidR="009A7764">
        <w:t>reikalavimą</w:t>
      </w:r>
      <w:r w:rsidR="0071406E">
        <w:t xml:space="preserve"> Nr. 10-</w:t>
      </w:r>
      <w:r w:rsidR="009A7764">
        <w:t>18</w:t>
      </w:r>
      <w:r w:rsidR="0071406E">
        <w:t xml:space="preserve"> „Dėl </w:t>
      </w:r>
      <w:r w:rsidR="009A7764" w:rsidRPr="009A7764">
        <w:t>Lietuvos Respublikos vietos savivaldos įstatymo 14</w:t>
      </w:r>
      <w:r w:rsidR="009A7764">
        <w:t xml:space="preserve"> straipsnio 6 dalies, </w:t>
      </w:r>
      <w:r w:rsidR="009A7764" w:rsidRPr="009A7764">
        <w:t>16</w:t>
      </w:r>
      <w:r w:rsidR="009A7764">
        <w:t xml:space="preserve"> straipsnio 2 dalies 17 punkto</w:t>
      </w:r>
      <w:r w:rsidR="009A7764" w:rsidRPr="009A7764">
        <w:t>, 35</w:t>
      </w:r>
      <w:r w:rsidR="009A7764">
        <w:t>¹</w:t>
      </w:r>
      <w:r w:rsidR="009A7764" w:rsidRPr="009A7764">
        <w:t xml:space="preserve"> straipsni</w:t>
      </w:r>
      <w:r w:rsidR="009A7764">
        <w:t>o 5 dalies nuostatų įgyvendinimo“,</w:t>
      </w:r>
    </w:p>
    <w:p w:rsidR="00F024D1" w:rsidRDefault="0071406E" w:rsidP="00F024D1">
      <w:pPr>
        <w:tabs>
          <w:tab w:val="left" w:pos="680"/>
          <w:tab w:val="left" w:pos="1206"/>
        </w:tabs>
        <w:spacing w:line="360" w:lineRule="auto"/>
        <w:ind w:firstLine="1247"/>
        <w:jc w:val="both"/>
      </w:pPr>
      <w:r>
        <w:t xml:space="preserve"> </w:t>
      </w:r>
      <w:r w:rsidR="00F024D1">
        <w:t xml:space="preserve">Molėtų rajono savivaldybės taryba  n u s p r e n d ž i a:   </w:t>
      </w:r>
    </w:p>
    <w:p w:rsidR="00F024D1" w:rsidRDefault="00D0164F" w:rsidP="00F024D1">
      <w:pPr>
        <w:tabs>
          <w:tab w:val="left" w:pos="680"/>
          <w:tab w:val="left" w:pos="1206"/>
        </w:tabs>
        <w:spacing w:line="360" w:lineRule="auto"/>
        <w:ind w:firstLine="1247"/>
        <w:jc w:val="both"/>
      </w:pPr>
      <w:r>
        <w:t xml:space="preserve">1. </w:t>
      </w:r>
      <w:r w:rsidR="00F024D1">
        <w:t>Pakeisti  Molėtų rajono savivaldybės tarybos veiklos reglamento, patvirtinto Molėtų rajono savivaldybės tarybos 2015 m. rugsėjo 24 d. sprendimu Nr. B1-215 „Dėl Molėtų rajono savivaldybės tarybos veiklos reglamento patvirtinimo“ (</w:t>
      </w:r>
      <w:r w:rsidR="00560C0C">
        <w:t xml:space="preserve">Molėtų rajono savivaldybės tarybos </w:t>
      </w:r>
      <w:r w:rsidR="00F024D1">
        <w:t>2015 m. gruodžio 17 d. sprendimo Nr. B1-256, 2016 m. kovo 31 d. sprendimo Nr. B1-86, 2017 m. vasario 23 d. sprendimo Nr. B1-35</w:t>
      </w:r>
      <w:r w:rsidR="009A7764">
        <w:t xml:space="preserve">, </w:t>
      </w:r>
      <w:r w:rsidR="009A7764" w:rsidRPr="009A7764">
        <w:t xml:space="preserve">2017 m. </w:t>
      </w:r>
      <w:r w:rsidR="009A7764">
        <w:t>rugsėjo</w:t>
      </w:r>
      <w:r w:rsidR="009A7764" w:rsidRPr="009A7764">
        <w:t xml:space="preserve"> 2</w:t>
      </w:r>
      <w:r w:rsidR="009A7764">
        <w:t>8</w:t>
      </w:r>
      <w:r w:rsidR="009A7764" w:rsidRPr="009A7764">
        <w:t xml:space="preserve"> d. sprendimo Nr. B1-</w:t>
      </w:r>
      <w:r w:rsidR="009A7764">
        <w:t>183</w:t>
      </w:r>
      <w:r w:rsidR="00F024D1">
        <w:t xml:space="preserve"> redakcija):</w:t>
      </w:r>
    </w:p>
    <w:p w:rsidR="00D77AE0" w:rsidRDefault="00D0164F" w:rsidP="00D0164F">
      <w:pPr>
        <w:pStyle w:val="Sraopastraipa"/>
        <w:numPr>
          <w:ilvl w:val="1"/>
          <w:numId w:val="4"/>
        </w:numPr>
        <w:tabs>
          <w:tab w:val="left" w:pos="680"/>
          <w:tab w:val="left" w:pos="1206"/>
        </w:tabs>
        <w:spacing w:line="360" w:lineRule="auto"/>
        <w:jc w:val="both"/>
      </w:pPr>
      <w:r>
        <w:t xml:space="preserve"> </w:t>
      </w:r>
      <w:r w:rsidR="00D77AE0">
        <w:t>83 punktą ir jį išdėstyti taip:</w:t>
      </w:r>
    </w:p>
    <w:p w:rsidR="00D77AE0" w:rsidRDefault="00D77AE0" w:rsidP="00D77AE0">
      <w:pPr>
        <w:tabs>
          <w:tab w:val="left" w:pos="680"/>
          <w:tab w:val="left" w:pos="1206"/>
        </w:tabs>
        <w:spacing w:line="360" w:lineRule="auto"/>
        <w:jc w:val="both"/>
      </w:pPr>
      <w:r>
        <w:tab/>
      </w:r>
      <w:r w:rsidR="00560C0C">
        <w:t xml:space="preserve">         </w:t>
      </w:r>
      <w:r>
        <w:t xml:space="preserve">„83. </w:t>
      </w:r>
      <w:r w:rsidRPr="00D77AE0">
        <w:t xml:space="preserve">Komitetų darbe patariamojo balso teise gali dalyvauti </w:t>
      </w:r>
      <w:r>
        <w:t xml:space="preserve">visuomenės atstovai - </w:t>
      </w:r>
      <w:proofErr w:type="spellStart"/>
      <w:r w:rsidRPr="00D77AE0">
        <w:t>seniūnaičiai</w:t>
      </w:r>
      <w:proofErr w:type="spellEnd"/>
      <w:r w:rsidRPr="00D77AE0">
        <w:t xml:space="preserve">, </w:t>
      </w:r>
      <w:r>
        <w:t xml:space="preserve">išplėstinės </w:t>
      </w:r>
      <w:proofErr w:type="spellStart"/>
      <w:r>
        <w:t>seniūnaičių</w:t>
      </w:r>
      <w:proofErr w:type="spellEnd"/>
      <w:r>
        <w:t xml:space="preserve"> sueigos deleguoti atstovai, </w:t>
      </w:r>
      <w:r w:rsidRPr="00D77AE0">
        <w:t>ekspertai, savivaldybės administracijos valstybės tarnautojai ir kiti suinteresuoti asmenys. Apie savo pageidavimą dalyvauti posėdyje, likus ne mažiau kaip 1 dienai iki posėdžio, norintis dalyvauti posėdyje asmuo turi pranešti komiteto pirmininkui. Taip pat komiteto pirmininkas savo iniciatyva ir savo pasirinktu būdu gali kviesti minėtus asmenis į posėdį.</w:t>
      </w:r>
      <w:r>
        <w:t>“</w:t>
      </w:r>
      <w:r w:rsidR="00560C0C">
        <w:t>;</w:t>
      </w:r>
    </w:p>
    <w:p w:rsidR="003975CE" w:rsidRDefault="00D77AE0" w:rsidP="00D0164F">
      <w:pPr>
        <w:pStyle w:val="Sraopastraipa"/>
        <w:numPr>
          <w:ilvl w:val="1"/>
          <w:numId w:val="4"/>
        </w:numPr>
        <w:tabs>
          <w:tab w:val="left" w:pos="680"/>
          <w:tab w:val="left" w:pos="1206"/>
        </w:tabs>
        <w:spacing w:line="360" w:lineRule="auto"/>
        <w:jc w:val="both"/>
      </w:pPr>
      <w:r>
        <w:t xml:space="preserve"> </w:t>
      </w:r>
      <w:r w:rsidR="00D0164F">
        <w:t>124</w:t>
      </w:r>
      <w:r w:rsidR="00F024D1">
        <w:t xml:space="preserve"> punktą ir jį išdėstyti taip:</w:t>
      </w:r>
    </w:p>
    <w:p w:rsidR="00CC7F0D" w:rsidRDefault="00CC7F0D" w:rsidP="00D0164F">
      <w:pPr>
        <w:tabs>
          <w:tab w:val="left" w:pos="680"/>
          <w:tab w:val="left" w:pos="1206"/>
        </w:tabs>
        <w:spacing w:line="360" w:lineRule="auto"/>
        <w:jc w:val="both"/>
      </w:pPr>
      <w:r>
        <w:tab/>
      </w:r>
      <w:r w:rsidR="00560C0C">
        <w:t xml:space="preserve">         </w:t>
      </w:r>
      <w:r>
        <w:t>„</w:t>
      </w:r>
      <w:r w:rsidR="00D0164F">
        <w:t>124</w:t>
      </w:r>
      <w:r w:rsidRPr="00CC7F0D">
        <w:t xml:space="preserve">. </w:t>
      </w:r>
      <w:r w:rsidR="00D0164F">
        <w:t>Savivaldybės tarybos sudaromų komisijų</w:t>
      </w:r>
      <w:r w:rsidR="00560C0C">
        <w:t xml:space="preserve"> nariais gali būti savivaldybės</w:t>
      </w:r>
      <w:r w:rsidR="00D0164F">
        <w:t xml:space="preserve"> tarybos nariai, valstybės tarnautojai, ekspertai, gyvenamųjų vietovių bendruomenių atstovai - </w:t>
      </w:r>
      <w:proofErr w:type="spellStart"/>
      <w:r w:rsidR="00D0164F">
        <w:t>seniūnaičiai</w:t>
      </w:r>
      <w:proofErr w:type="spellEnd"/>
      <w:r w:rsidR="00D0164F">
        <w:t xml:space="preserve">, išplėstinės </w:t>
      </w:r>
      <w:proofErr w:type="spellStart"/>
      <w:r w:rsidR="00D0164F">
        <w:t>seniūnaičių</w:t>
      </w:r>
      <w:proofErr w:type="spellEnd"/>
      <w:r w:rsidR="00D0164F">
        <w:t xml:space="preserve"> sueigos deleguoti atstovai, visuomenės atstovai (Lietuvos Respublikoje įregistruotų viešųjų juridinių asmenų, išskyrus  valstybės  ar  savivaldybės institucijas ar įstaigas,   </w:t>
      </w:r>
      <w:r w:rsidR="00D0164F">
        <w:lastRenderedPageBreak/>
        <w:t xml:space="preserve">įgalioti atstovai), bendruomeninių organizacijų atstovai, kiti savivaldybės gyventojai. Etikos  komisijoje ir Antikorupcijos komisijoje </w:t>
      </w:r>
      <w:proofErr w:type="spellStart"/>
      <w:r w:rsidR="00D0164F">
        <w:t>seniūnaičiai</w:t>
      </w:r>
      <w:proofErr w:type="spellEnd"/>
      <w:r w:rsidR="00D0164F">
        <w:t xml:space="preserve">  arba  </w:t>
      </w:r>
      <w:proofErr w:type="spellStart"/>
      <w:r w:rsidR="00D0164F">
        <w:t>seniūnaičiai</w:t>
      </w:r>
      <w:proofErr w:type="spellEnd"/>
      <w:r w:rsidR="00D0164F">
        <w:t xml:space="preserve"> ir visuomenės atstovai turi sudaryti ne mažiau kaip 1/3 komisijos narių.</w:t>
      </w:r>
      <w:r w:rsidR="00D0164F" w:rsidRPr="00D0164F">
        <w:t xml:space="preserve"> Po vieną kandidatą į komisijos narius gali siūlyti kiekviena partija, frakcija ar koalicija. Jeigu kandidatų pasiūloma daugiau negu taryba nusprendė skirti narių į komisiją, tarybos posėdyje balsuojama ir komisijos nariais tampa tie kandidatai, kurie surinko daugiausia balsų.</w:t>
      </w:r>
      <w:r w:rsidR="00D0164F">
        <w:t>“</w:t>
      </w:r>
      <w:r w:rsidR="00560C0C">
        <w:t>.</w:t>
      </w:r>
    </w:p>
    <w:p w:rsidR="0028792C" w:rsidRDefault="0028792C" w:rsidP="0028792C">
      <w:pPr>
        <w:pStyle w:val="Sraopastraipa"/>
        <w:numPr>
          <w:ilvl w:val="0"/>
          <w:numId w:val="4"/>
        </w:numPr>
        <w:tabs>
          <w:tab w:val="left" w:pos="680"/>
          <w:tab w:val="left" w:pos="1206"/>
        </w:tabs>
        <w:spacing w:line="360" w:lineRule="auto"/>
        <w:ind w:left="0" w:firstLine="709"/>
        <w:jc w:val="both"/>
      </w:pPr>
      <w:r>
        <w:t xml:space="preserve">Papildyti </w:t>
      </w:r>
      <w:r w:rsidRPr="0028792C">
        <w:t>Molėtų rajono savivaldybės tarybos veiklos reglament</w:t>
      </w:r>
      <w:r>
        <w:t>ą</w:t>
      </w:r>
      <w:r w:rsidRPr="0028792C">
        <w:t>, patvirtint</w:t>
      </w:r>
      <w:r>
        <w:t>ą</w:t>
      </w:r>
      <w:r w:rsidRPr="0028792C">
        <w:t xml:space="preserve"> Molėtų rajono savivaldybės tarybos 2015 m. rugsėjo 24 d. sprendimu Nr. B1-215 „Dėl Molėtų rajono savivaldybės tarybos veiklos reglamento patvirtinimo“ (</w:t>
      </w:r>
      <w:r w:rsidR="00560C0C">
        <w:t xml:space="preserve">Molėtų rajono savivaldybės tarybos </w:t>
      </w:r>
      <w:r w:rsidRPr="0028792C">
        <w:t>2015 m. gruodžio 17 d. sprendimo Nr. B1-256, 2016 m. kovo 31 d. sprendimo Nr. B1-86, 2017 m. vasario 23 d. sprendimo Nr. B1-35, 2017 m. rugsėjo 28 d. sprendimo Nr. B1-183 redakcija)</w:t>
      </w:r>
      <w:r>
        <w:t>:</w:t>
      </w:r>
    </w:p>
    <w:p w:rsidR="0028792C" w:rsidRDefault="00BF67F6" w:rsidP="0028792C">
      <w:pPr>
        <w:pStyle w:val="Sraopastraipa"/>
        <w:numPr>
          <w:ilvl w:val="1"/>
          <w:numId w:val="4"/>
        </w:numPr>
        <w:tabs>
          <w:tab w:val="left" w:pos="680"/>
          <w:tab w:val="left" w:pos="1206"/>
        </w:tabs>
        <w:spacing w:line="360" w:lineRule="auto"/>
        <w:ind w:left="-142" w:firstLine="851"/>
        <w:jc w:val="both"/>
      </w:pPr>
      <w:r>
        <w:t>136¹ punktu ir jį išdėstyti taip:</w:t>
      </w:r>
    </w:p>
    <w:p w:rsidR="00BF67F6" w:rsidRDefault="00BF67F6" w:rsidP="00BF67F6">
      <w:pPr>
        <w:widowControl w:val="0"/>
        <w:suppressAutoHyphens/>
        <w:spacing w:line="360" w:lineRule="auto"/>
        <w:ind w:firstLine="709"/>
        <w:jc w:val="both"/>
        <w:textAlignment w:val="baseline"/>
        <w:rPr>
          <w:rFonts w:eastAsia="Lucida Sans Unicode" w:cs="Mangal"/>
          <w:kern w:val="3"/>
          <w:shd w:val="clear" w:color="auto" w:fill="FFFFFF"/>
          <w:lang w:eastAsia="lt-LT" w:bidi="hi-IN"/>
        </w:rPr>
      </w:pPr>
      <w:r>
        <w:t>„</w:t>
      </w:r>
      <w:r w:rsidRPr="00BF67F6">
        <w:t xml:space="preserve"> 136¹</w:t>
      </w:r>
      <w:r>
        <w:t xml:space="preserve">. </w:t>
      </w:r>
      <w:r w:rsidR="00560C0C">
        <w:rPr>
          <w:rFonts w:eastAsia="Lucida Sans Unicode" w:cs="Mangal"/>
          <w:kern w:val="3"/>
          <w:lang w:eastAsia="zh-CN" w:bidi="hi-IN"/>
        </w:rPr>
        <w:t>I</w:t>
      </w:r>
      <w:r w:rsidRPr="00BF67F6">
        <w:rPr>
          <w:rFonts w:eastAsia="Lucida Sans Unicode" w:cs="Mangal"/>
          <w:kern w:val="3"/>
          <w:shd w:val="clear" w:color="auto" w:fill="FFFFFF"/>
          <w:lang w:eastAsia="lt-LT" w:bidi="hi-IN"/>
        </w:rPr>
        <w:t xml:space="preserve">šplėstinių </w:t>
      </w:r>
      <w:proofErr w:type="spellStart"/>
      <w:r w:rsidRPr="00BF67F6">
        <w:rPr>
          <w:rFonts w:eastAsia="Lucida Sans Unicode" w:cs="Mangal"/>
          <w:kern w:val="3"/>
          <w:shd w:val="clear" w:color="auto" w:fill="FFFFFF"/>
          <w:lang w:eastAsia="lt-LT" w:bidi="hi-IN"/>
        </w:rPr>
        <w:t>seniūnaičių</w:t>
      </w:r>
      <w:proofErr w:type="spellEnd"/>
      <w:r w:rsidRPr="00BF67F6">
        <w:rPr>
          <w:rFonts w:eastAsia="Lucida Sans Unicode" w:cs="Mangal"/>
          <w:kern w:val="3"/>
          <w:shd w:val="clear" w:color="auto" w:fill="FFFFFF"/>
          <w:lang w:eastAsia="lt-LT" w:bidi="hi-IN"/>
        </w:rPr>
        <w:t xml:space="preserve"> sueigų priimtus rekomendacinius sprendimus </w:t>
      </w:r>
      <w:r w:rsidR="00560C0C">
        <w:rPr>
          <w:rFonts w:eastAsia="Lucida Sans Unicode" w:cs="Mangal"/>
          <w:kern w:val="3"/>
          <w:shd w:val="clear" w:color="auto" w:fill="FFFFFF"/>
          <w:lang w:eastAsia="lt-LT" w:bidi="hi-IN"/>
        </w:rPr>
        <w:t>s</w:t>
      </w:r>
      <w:r w:rsidRPr="00BF67F6">
        <w:rPr>
          <w:rFonts w:eastAsia="Lucida Sans Unicode" w:cs="Mangal"/>
          <w:kern w:val="3"/>
          <w:shd w:val="clear" w:color="auto" w:fill="FFFFFF"/>
          <w:lang w:eastAsia="lt-LT" w:bidi="hi-IN"/>
        </w:rPr>
        <w:t>avivaldybės institucijos privalo įvertinti:</w:t>
      </w:r>
    </w:p>
    <w:p w:rsidR="00BF67F6" w:rsidRPr="00E53BB9" w:rsidRDefault="00BF67F6" w:rsidP="00BF67F6">
      <w:pPr>
        <w:widowControl w:val="0"/>
        <w:suppressAutoHyphens/>
        <w:spacing w:line="360" w:lineRule="auto"/>
        <w:ind w:firstLine="709"/>
        <w:jc w:val="both"/>
        <w:textAlignment w:val="baseline"/>
        <w:rPr>
          <w:rFonts w:eastAsia="Lucida Sans Unicode" w:cs="Mangal"/>
          <w:kern w:val="3"/>
          <w:shd w:val="clear" w:color="auto" w:fill="FFFFFF"/>
          <w:lang w:eastAsia="lt-LT" w:bidi="hi-IN"/>
        </w:rPr>
      </w:pPr>
      <w:r w:rsidRPr="00E53BB9">
        <w:rPr>
          <w:rFonts w:eastAsia="Lucida Sans Unicode" w:cs="Mangal"/>
          <w:kern w:val="3"/>
          <w:shd w:val="clear" w:color="auto" w:fill="FFFFFF"/>
          <w:lang w:eastAsia="lt-LT" w:bidi="hi-IN"/>
        </w:rPr>
        <w:t xml:space="preserve">136¹.1. </w:t>
      </w:r>
      <w:r w:rsidR="00560C0C">
        <w:rPr>
          <w:rFonts w:eastAsia="Lucida Sans Unicode" w:cs="Mangal"/>
          <w:kern w:val="3"/>
          <w:shd w:val="clear" w:color="auto" w:fill="FFFFFF"/>
          <w:lang w:eastAsia="lt-LT" w:bidi="hi-IN"/>
        </w:rPr>
        <w:t>j</w:t>
      </w:r>
      <w:r w:rsidRPr="00E53BB9">
        <w:rPr>
          <w:rFonts w:eastAsia="Lucida Sans Unicode" w:cs="Mangal"/>
          <w:kern w:val="3"/>
          <w:shd w:val="clear" w:color="auto" w:fill="FFFFFF"/>
          <w:lang w:eastAsia="lt-LT" w:bidi="hi-IN"/>
        </w:rPr>
        <w:t xml:space="preserve">eigu išplėstinių seniūnaičių sueigų sprendimų vertinimas yra </w:t>
      </w:r>
      <w:r w:rsidR="00560C0C">
        <w:rPr>
          <w:rFonts w:eastAsia="Lucida Sans Unicode" w:cs="Mangal"/>
          <w:kern w:val="3"/>
          <w:shd w:val="clear" w:color="auto" w:fill="FFFFFF"/>
          <w:lang w:eastAsia="lt-LT" w:bidi="hi-IN"/>
        </w:rPr>
        <w:t>t</w:t>
      </w:r>
      <w:r w:rsidRPr="00E53BB9">
        <w:rPr>
          <w:rFonts w:eastAsia="Lucida Sans Unicode" w:cs="Mangal"/>
          <w:kern w:val="3"/>
          <w:shd w:val="clear" w:color="auto" w:fill="FFFFFF"/>
          <w:lang w:eastAsia="lt-LT" w:bidi="hi-IN"/>
        </w:rPr>
        <w:t>aryb</w:t>
      </w:r>
      <w:r w:rsidR="00560C0C">
        <w:rPr>
          <w:rFonts w:eastAsia="Lucida Sans Unicode" w:cs="Mangal"/>
          <w:kern w:val="3"/>
          <w:shd w:val="clear" w:color="auto" w:fill="FFFFFF"/>
          <w:lang w:eastAsia="lt-LT" w:bidi="hi-IN"/>
        </w:rPr>
        <w:t>os  kompetencija, jie vertinami</w:t>
      </w:r>
      <w:r w:rsidRPr="00E53BB9">
        <w:rPr>
          <w:rFonts w:eastAsia="Lucida Sans Unicode" w:cs="Mangal"/>
          <w:kern w:val="3"/>
          <w:shd w:val="clear" w:color="auto" w:fill="FFFFFF"/>
          <w:lang w:eastAsia="lt-LT" w:bidi="hi-IN"/>
        </w:rPr>
        <w:t xml:space="preserve"> rengiant </w:t>
      </w:r>
      <w:r w:rsidR="00560C0C">
        <w:rPr>
          <w:rFonts w:eastAsia="Lucida Sans Unicode" w:cs="Mangal"/>
          <w:kern w:val="3"/>
          <w:shd w:val="clear" w:color="auto" w:fill="FFFFFF"/>
          <w:lang w:eastAsia="lt-LT" w:bidi="hi-IN"/>
        </w:rPr>
        <w:t>t</w:t>
      </w:r>
      <w:r w:rsidRPr="00E53BB9">
        <w:rPr>
          <w:rFonts w:eastAsia="Lucida Sans Unicode" w:cs="Mangal"/>
          <w:kern w:val="3"/>
          <w:shd w:val="clear" w:color="auto" w:fill="FFFFFF"/>
          <w:lang w:eastAsia="lt-LT" w:bidi="hi-IN"/>
        </w:rPr>
        <w:t xml:space="preserve">arybos sprendimo projektą bei teikiant jį </w:t>
      </w:r>
      <w:r w:rsidR="003E7ECC" w:rsidRPr="00E53BB9">
        <w:rPr>
          <w:rFonts w:eastAsia="Lucida Sans Unicode" w:cs="Mangal"/>
          <w:kern w:val="3"/>
          <w:shd w:val="clear" w:color="auto" w:fill="FFFFFF"/>
          <w:lang w:eastAsia="lt-LT" w:bidi="hi-IN"/>
        </w:rPr>
        <w:t xml:space="preserve">svarstyti </w:t>
      </w:r>
      <w:r w:rsidR="00560C0C">
        <w:rPr>
          <w:rFonts w:eastAsia="Lucida Sans Unicode" w:cs="Mangal"/>
          <w:kern w:val="3"/>
          <w:shd w:val="clear" w:color="auto" w:fill="FFFFFF"/>
          <w:lang w:eastAsia="lt-LT" w:bidi="hi-IN"/>
        </w:rPr>
        <w:t>t</w:t>
      </w:r>
      <w:r w:rsidR="003E7ECC" w:rsidRPr="00E53BB9">
        <w:rPr>
          <w:rFonts w:eastAsia="Lucida Sans Unicode" w:cs="Mangal"/>
          <w:kern w:val="3"/>
          <w:shd w:val="clear" w:color="auto" w:fill="FFFFFF"/>
          <w:lang w:eastAsia="lt-LT" w:bidi="hi-IN"/>
        </w:rPr>
        <w:t>arybai</w:t>
      </w:r>
      <w:r w:rsidRPr="00E53BB9">
        <w:rPr>
          <w:rFonts w:eastAsia="Lucida Sans Unicode" w:cs="Mangal"/>
          <w:kern w:val="3"/>
          <w:shd w:val="clear" w:color="auto" w:fill="FFFFFF"/>
          <w:lang w:eastAsia="lt-LT" w:bidi="hi-IN"/>
        </w:rPr>
        <w:t>;</w:t>
      </w:r>
    </w:p>
    <w:p w:rsidR="00C152A8" w:rsidRDefault="00C152A8" w:rsidP="00C152A8">
      <w:pPr>
        <w:widowControl w:val="0"/>
        <w:suppressAutoHyphens/>
        <w:spacing w:line="360" w:lineRule="auto"/>
        <w:ind w:firstLine="709"/>
        <w:jc w:val="both"/>
        <w:textAlignment w:val="baseline"/>
        <w:rPr>
          <w:rFonts w:eastAsia="Lucida Sans Unicode" w:cs="Mangal"/>
          <w:kern w:val="3"/>
          <w:shd w:val="clear" w:color="auto" w:fill="FFFFFF"/>
          <w:lang w:eastAsia="lt-LT" w:bidi="hi-IN"/>
        </w:rPr>
      </w:pPr>
      <w:r>
        <w:rPr>
          <w:rFonts w:eastAsia="Lucida Sans Unicode" w:cs="Mangal"/>
          <w:kern w:val="3"/>
          <w:shd w:val="clear" w:color="auto" w:fill="FFFFFF"/>
          <w:lang w:eastAsia="lt-LT" w:bidi="hi-IN"/>
        </w:rPr>
        <w:t>136</w:t>
      </w:r>
      <w:r w:rsidRPr="00C152A8">
        <w:rPr>
          <w:rFonts w:eastAsia="Lucida Sans Unicode" w:cs="Mangal"/>
          <w:kern w:val="3"/>
          <w:shd w:val="clear" w:color="auto" w:fill="FFFFFF"/>
          <w:lang w:eastAsia="lt-LT" w:bidi="hi-IN"/>
        </w:rPr>
        <w:t>¹</w:t>
      </w:r>
      <w:r>
        <w:rPr>
          <w:rFonts w:eastAsia="Lucida Sans Unicode" w:cs="Mangal"/>
          <w:kern w:val="3"/>
          <w:shd w:val="clear" w:color="auto" w:fill="FFFFFF"/>
          <w:lang w:eastAsia="lt-LT" w:bidi="hi-IN"/>
        </w:rPr>
        <w:t xml:space="preserve">.2. </w:t>
      </w:r>
      <w:r w:rsidR="00560C0C">
        <w:rPr>
          <w:rFonts w:eastAsia="Lucida Sans Unicode" w:cs="Mangal"/>
          <w:kern w:val="3"/>
          <w:shd w:val="clear" w:color="auto" w:fill="FFFFFF"/>
          <w:lang w:eastAsia="lt-LT" w:bidi="hi-IN"/>
        </w:rPr>
        <w:t>j</w:t>
      </w:r>
      <w:r w:rsidRPr="00C152A8">
        <w:rPr>
          <w:rFonts w:eastAsia="Lucida Sans Unicode" w:cs="Mangal"/>
          <w:kern w:val="3"/>
          <w:shd w:val="clear" w:color="auto" w:fill="FFFFFF"/>
          <w:lang w:eastAsia="lt-LT" w:bidi="hi-IN"/>
        </w:rPr>
        <w:t xml:space="preserve">eigu išplėstinių seniūnaičių sueigų sprendimų vertinimas yra </w:t>
      </w:r>
      <w:r w:rsidR="00560C0C">
        <w:rPr>
          <w:rFonts w:eastAsia="Lucida Sans Unicode" w:cs="Mangal"/>
          <w:kern w:val="3"/>
          <w:shd w:val="clear" w:color="auto" w:fill="FFFFFF"/>
          <w:lang w:eastAsia="lt-LT" w:bidi="hi-IN"/>
        </w:rPr>
        <w:t>a</w:t>
      </w:r>
      <w:r w:rsidRPr="00C152A8">
        <w:rPr>
          <w:rFonts w:eastAsia="Lucida Sans Unicode" w:cs="Mangal"/>
          <w:kern w:val="3"/>
          <w:shd w:val="clear" w:color="auto" w:fill="FFFFFF"/>
          <w:lang w:eastAsia="lt-LT" w:bidi="hi-IN"/>
        </w:rPr>
        <w:t xml:space="preserve">dministracijos direktoriaus kompetencija, jie vertinami rengiant </w:t>
      </w:r>
      <w:r w:rsidR="00560C0C">
        <w:rPr>
          <w:rFonts w:eastAsia="Lucida Sans Unicode" w:cs="Mangal"/>
          <w:kern w:val="3"/>
          <w:shd w:val="clear" w:color="auto" w:fill="FFFFFF"/>
          <w:lang w:eastAsia="lt-LT" w:bidi="hi-IN"/>
        </w:rPr>
        <w:t>a</w:t>
      </w:r>
      <w:r w:rsidRPr="00C152A8">
        <w:rPr>
          <w:rFonts w:eastAsia="Lucida Sans Unicode" w:cs="Mangal"/>
          <w:kern w:val="3"/>
          <w:shd w:val="clear" w:color="auto" w:fill="FFFFFF"/>
          <w:lang w:eastAsia="lt-LT" w:bidi="hi-IN"/>
        </w:rPr>
        <w:t>dministracij</w:t>
      </w:r>
      <w:r>
        <w:rPr>
          <w:rFonts w:eastAsia="Lucida Sans Unicode" w:cs="Mangal"/>
          <w:kern w:val="3"/>
          <w:shd w:val="clear" w:color="auto" w:fill="FFFFFF"/>
          <w:lang w:eastAsia="lt-LT" w:bidi="hi-IN"/>
        </w:rPr>
        <w:t>os direktoriaus įsakymo projektą</w:t>
      </w:r>
      <w:r w:rsidRPr="00C152A8">
        <w:rPr>
          <w:rFonts w:eastAsia="Lucida Sans Unicode" w:cs="Mangal"/>
          <w:kern w:val="3"/>
          <w:shd w:val="clear" w:color="auto" w:fill="FFFFFF"/>
          <w:lang w:eastAsia="lt-LT" w:bidi="hi-IN"/>
        </w:rPr>
        <w:t>;</w:t>
      </w:r>
    </w:p>
    <w:p w:rsidR="00C152A8" w:rsidRDefault="00C152A8" w:rsidP="00C152A8">
      <w:pPr>
        <w:widowControl w:val="0"/>
        <w:suppressAutoHyphens/>
        <w:spacing w:line="360" w:lineRule="auto"/>
        <w:ind w:firstLine="709"/>
        <w:jc w:val="both"/>
        <w:textAlignment w:val="baseline"/>
        <w:rPr>
          <w:rFonts w:eastAsia="Lucida Sans Unicode" w:cs="Mangal"/>
          <w:kern w:val="3"/>
          <w:shd w:val="clear" w:color="auto" w:fill="FFFFFF"/>
          <w:lang w:eastAsia="lt-LT" w:bidi="hi-IN"/>
        </w:rPr>
      </w:pPr>
      <w:r w:rsidRPr="00C152A8">
        <w:rPr>
          <w:rFonts w:eastAsia="Lucida Sans Unicode" w:cs="Mangal"/>
          <w:kern w:val="3"/>
          <w:shd w:val="clear" w:color="auto" w:fill="FFFFFF"/>
          <w:lang w:eastAsia="lt-LT" w:bidi="hi-IN"/>
        </w:rPr>
        <w:t>136¹.</w:t>
      </w:r>
      <w:r>
        <w:rPr>
          <w:rFonts w:eastAsia="Lucida Sans Unicode" w:cs="Mangal"/>
          <w:kern w:val="3"/>
          <w:shd w:val="clear" w:color="auto" w:fill="FFFFFF"/>
          <w:lang w:eastAsia="lt-LT" w:bidi="hi-IN"/>
        </w:rPr>
        <w:t>3</w:t>
      </w:r>
      <w:r w:rsidRPr="00C152A8">
        <w:rPr>
          <w:rFonts w:eastAsia="Lucida Sans Unicode" w:cs="Mangal"/>
          <w:kern w:val="3"/>
          <w:shd w:val="clear" w:color="auto" w:fill="FFFFFF"/>
          <w:lang w:eastAsia="lt-LT" w:bidi="hi-IN"/>
        </w:rPr>
        <w:t>.</w:t>
      </w:r>
      <w:r>
        <w:rPr>
          <w:rFonts w:eastAsia="Lucida Sans Unicode" w:cs="Mangal"/>
          <w:kern w:val="3"/>
          <w:shd w:val="clear" w:color="auto" w:fill="FFFFFF"/>
          <w:lang w:eastAsia="lt-LT" w:bidi="hi-IN"/>
        </w:rPr>
        <w:t xml:space="preserve"> </w:t>
      </w:r>
      <w:r w:rsidR="00560C0C">
        <w:rPr>
          <w:rFonts w:eastAsia="Lucida Sans Unicode" w:cs="Mangal"/>
          <w:kern w:val="3"/>
          <w:shd w:val="clear" w:color="auto" w:fill="FFFFFF"/>
          <w:lang w:eastAsia="lt-LT" w:bidi="hi-IN"/>
        </w:rPr>
        <w:t>s</w:t>
      </w:r>
      <w:r w:rsidRPr="00C152A8">
        <w:rPr>
          <w:rFonts w:eastAsia="Lucida Sans Unicode" w:cs="Mangal"/>
          <w:kern w:val="3"/>
          <w:shd w:val="clear" w:color="auto" w:fill="FFFFFF"/>
          <w:lang w:eastAsia="lt-LT" w:bidi="hi-IN"/>
        </w:rPr>
        <w:t xml:space="preserve">avivaldybės institucijos privalo </w:t>
      </w:r>
      <w:r w:rsidR="00560C0C">
        <w:rPr>
          <w:rFonts w:eastAsia="Lucida Sans Unicode" w:cs="Mangal"/>
          <w:kern w:val="3"/>
          <w:shd w:val="clear" w:color="auto" w:fill="FFFFFF"/>
          <w:lang w:eastAsia="lt-LT" w:bidi="hi-IN"/>
        </w:rPr>
        <w:t>s</w:t>
      </w:r>
      <w:r w:rsidRPr="00C152A8">
        <w:rPr>
          <w:rFonts w:eastAsia="Lucida Sans Unicode" w:cs="Mangal"/>
          <w:kern w:val="3"/>
          <w:shd w:val="clear" w:color="auto" w:fill="FFFFFF"/>
          <w:lang w:eastAsia="lt-LT" w:bidi="hi-IN"/>
        </w:rPr>
        <w:t>avivaldybės interneto svetainėje ir atitinkamų seniūnijų skelbimų lentose paskelbti savo vertinimus dėl išplėstinių seniūnaičių sueigų sprendimų, nurodydamos vertinimo motyvus ir numatomus veiksmus, jeigu tokių veiksmų bus imtasi. Savivaldybės institucijų sprendimai dėl išplėstinių seniūnaičių sueigų sprendimų priimami ne vėliau kaip per 20 darbo dienų nuo jų gavimo.</w:t>
      </w:r>
      <w:r>
        <w:rPr>
          <w:rFonts w:eastAsia="Lucida Sans Unicode" w:cs="Mangal"/>
          <w:kern w:val="3"/>
          <w:shd w:val="clear" w:color="auto" w:fill="FFFFFF"/>
          <w:lang w:eastAsia="lt-LT" w:bidi="hi-IN"/>
        </w:rPr>
        <w:t>“.</w:t>
      </w:r>
    </w:p>
    <w:p w:rsidR="00C152A8" w:rsidRDefault="00C152A8" w:rsidP="00C152A8">
      <w:pPr>
        <w:widowControl w:val="0"/>
        <w:suppressAutoHyphens/>
        <w:spacing w:line="360" w:lineRule="auto"/>
        <w:ind w:firstLine="709"/>
        <w:jc w:val="both"/>
        <w:textAlignment w:val="baseline"/>
        <w:rPr>
          <w:rFonts w:eastAsia="Lucida Sans Unicode" w:cs="Mangal"/>
          <w:kern w:val="3"/>
          <w:shd w:val="clear" w:color="auto" w:fill="FFFFFF"/>
          <w:lang w:eastAsia="lt-LT" w:bidi="hi-IN"/>
        </w:rPr>
      </w:pPr>
      <w:r>
        <w:rPr>
          <w:rFonts w:eastAsia="Lucida Sans Unicode" w:cs="Mangal"/>
          <w:kern w:val="3"/>
          <w:shd w:val="clear" w:color="auto" w:fill="FFFFFF"/>
          <w:lang w:eastAsia="lt-LT" w:bidi="hi-IN"/>
        </w:rPr>
        <w:t xml:space="preserve">2.2.  </w:t>
      </w:r>
      <w:r w:rsidRPr="00C152A8">
        <w:rPr>
          <w:rFonts w:eastAsia="Lucida Sans Unicode" w:cs="Mangal"/>
          <w:kern w:val="3"/>
          <w:shd w:val="clear" w:color="auto" w:fill="FFFFFF"/>
          <w:lang w:eastAsia="lt-LT" w:bidi="hi-IN"/>
        </w:rPr>
        <w:t>136</w:t>
      </w:r>
      <w:r>
        <w:rPr>
          <w:rFonts w:eastAsia="Lucida Sans Unicode"/>
          <w:kern w:val="3"/>
          <w:shd w:val="clear" w:color="auto" w:fill="FFFFFF"/>
          <w:lang w:eastAsia="lt-LT" w:bidi="hi-IN"/>
        </w:rPr>
        <w:t>²</w:t>
      </w:r>
      <w:r w:rsidRPr="00C152A8">
        <w:rPr>
          <w:rFonts w:eastAsia="Lucida Sans Unicode" w:cs="Mangal"/>
          <w:kern w:val="3"/>
          <w:shd w:val="clear" w:color="auto" w:fill="FFFFFF"/>
          <w:lang w:eastAsia="lt-LT" w:bidi="hi-IN"/>
        </w:rPr>
        <w:t xml:space="preserve"> punktu ir jį išdėstyti taip:</w:t>
      </w:r>
    </w:p>
    <w:p w:rsidR="00C152A8" w:rsidRPr="00C152A8" w:rsidRDefault="00C152A8" w:rsidP="00C152A8">
      <w:pPr>
        <w:widowControl w:val="0"/>
        <w:suppressAutoHyphens/>
        <w:spacing w:line="360" w:lineRule="auto"/>
        <w:ind w:firstLine="709"/>
        <w:jc w:val="both"/>
        <w:textAlignment w:val="baseline"/>
        <w:rPr>
          <w:rFonts w:eastAsia="Lucida Sans Unicode" w:cs="Mangal"/>
          <w:kern w:val="3"/>
          <w:shd w:val="clear" w:color="auto" w:fill="FFFFFF"/>
          <w:lang w:eastAsia="lt-LT" w:bidi="hi-IN"/>
        </w:rPr>
      </w:pPr>
      <w:r>
        <w:rPr>
          <w:rFonts w:eastAsia="Lucida Sans Unicode" w:cs="Mangal"/>
          <w:kern w:val="3"/>
          <w:shd w:val="clear" w:color="auto" w:fill="FFFFFF"/>
          <w:lang w:eastAsia="lt-LT" w:bidi="hi-IN"/>
        </w:rPr>
        <w:t>„</w:t>
      </w:r>
      <w:r w:rsidRPr="00C152A8">
        <w:rPr>
          <w:rFonts w:eastAsia="Lucida Sans Unicode" w:cs="Mangal"/>
          <w:kern w:val="3"/>
          <w:shd w:val="clear" w:color="auto" w:fill="FFFFFF"/>
          <w:lang w:eastAsia="lt-LT" w:bidi="hi-IN"/>
        </w:rPr>
        <w:t>136²</w:t>
      </w:r>
      <w:r>
        <w:rPr>
          <w:rFonts w:eastAsia="Lucida Sans Unicode" w:cs="Mangal"/>
          <w:kern w:val="3"/>
          <w:shd w:val="clear" w:color="auto" w:fill="FFFFFF"/>
          <w:lang w:eastAsia="lt-LT" w:bidi="hi-IN"/>
        </w:rPr>
        <w:t xml:space="preserve">. </w:t>
      </w:r>
      <w:r w:rsidRPr="00C152A8">
        <w:rPr>
          <w:rFonts w:eastAsia="Lucida Sans Unicode" w:cs="Mangal"/>
          <w:kern w:val="3"/>
          <w:shd w:val="clear" w:color="auto" w:fill="FFFFFF"/>
          <w:lang w:eastAsia="lt-LT" w:bidi="hi-IN"/>
        </w:rPr>
        <w:t>Apie savivaldybės tarybos sprendimo projekto dėl papildomų ir planą viršijančių savivaldybės biudžeto pajamų ir kitų piniginių lėšų paskirstymo, tikslinės paskirties ir specializuotų fondų sudarymo ir naudojimo, savivaldybės tarybos sprendimo projekto rengėjas elektroniniu paštu informuoja seniūnus, nurodydamas reikalingumą svarstyti klausimą išplėstinėse seniūnaičių sueigose. Seniūnai privalo nedelsiant (ne vėliau kaip per 1 darbo dieną nuo tarybos sprendimo projekto rengėjo pateiktos rašytinės informacijos apie reikalingumą svarstyti klausimą išplėstinėse seniūnaičių sueigose) teisės aktų nustatyta tvarka paskelbti apie išplėstinių seniūnaičių sueigų sušaukimą, įtraukiant į darbotvarkes klausimą dėl papildomų ir planą viršijančių savivaldybės biudžeto pajamų ir kitų piniginių lėšų paskirstymo, tikslinės paskirties ir specializuotų fondų sudarymo ir naudojimo. Per vieną darbo dieną nuo išplėstinių seniūnaičių sueigų posėdžių protokolų surašymo seniūnai privalo pateikti posėdžių protokolus su rekomendaciniais sprendimais</w:t>
      </w:r>
      <w:r w:rsidR="00556AFA" w:rsidRPr="00556AFA">
        <w:t xml:space="preserve"> </w:t>
      </w:r>
      <w:r w:rsidR="00556AFA" w:rsidRPr="00556AFA">
        <w:rPr>
          <w:rFonts w:eastAsia="Lucida Sans Unicode" w:cs="Mangal"/>
          <w:kern w:val="3"/>
          <w:shd w:val="clear" w:color="auto" w:fill="FFFFFF"/>
          <w:lang w:eastAsia="lt-LT" w:bidi="hi-IN"/>
        </w:rPr>
        <w:t xml:space="preserve">sprendimo </w:t>
      </w:r>
      <w:r w:rsidR="00556AFA" w:rsidRPr="00556AFA">
        <w:rPr>
          <w:rFonts w:eastAsia="Lucida Sans Unicode" w:cs="Mangal"/>
          <w:kern w:val="3"/>
          <w:shd w:val="clear" w:color="auto" w:fill="FFFFFF"/>
          <w:lang w:eastAsia="lt-LT" w:bidi="hi-IN"/>
        </w:rPr>
        <w:lastRenderedPageBreak/>
        <w:t>projekto rengėj</w:t>
      </w:r>
      <w:r w:rsidR="00556AFA">
        <w:rPr>
          <w:rFonts w:eastAsia="Lucida Sans Unicode" w:cs="Mangal"/>
          <w:kern w:val="3"/>
          <w:shd w:val="clear" w:color="auto" w:fill="FFFFFF"/>
          <w:lang w:eastAsia="lt-LT" w:bidi="hi-IN"/>
        </w:rPr>
        <w:t xml:space="preserve">ui ir jie yra vertinami </w:t>
      </w:r>
      <w:r w:rsidRPr="00C152A8">
        <w:rPr>
          <w:rFonts w:eastAsia="Lucida Sans Unicode" w:cs="Mangal"/>
          <w:kern w:val="3"/>
          <w:shd w:val="clear" w:color="auto" w:fill="FFFFFF"/>
          <w:lang w:eastAsia="lt-LT" w:bidi="hi-IN"/>
        </w:rPr>
        <w:t xml:space="preserve">šio reglamento </w:t>
      </w:r>
      <w:r w:rsidR="00560C0C">
        <w:rPr>
          <w:rFonts w:eastAsia="Lucida Sans Unicode" w:cs="Mangal"/>
          <w:kern w:val="3"/>
          <w:shd w:val="clear" w:color="auto" w:fill="FFFFFF"/>
          <w:lang w:eastAsia="lt-LT" w:bidi="hi-IN"/>
        </w:rPr>
        <w:t>136¹.1</w:t>
      </w:r>
      <w:r w:rsidR="00556AFA" w:rsidRPr="00556AFA">
        <w:rPr>
          <w:rFonts w:eastAsia="Lucida Sans Unicode" w:cs="Mangal"/>
          <w:kern w:val="3"/>
          <w:shd w:val="clear" w:color="auto" w:fill="FFFFFF"/>
          <w:lang w:eastAsia="lt-LT" w:bidi="hi-IN"/>
        </w:rPr>
        <w:t xml:space="preserve"> </w:t>
      </w:r>
      <w:r w:rsidRPr="00C152A8">
        <w:rPr>
          <w:rFonts w:eastAsia="Lucida Sans Unicode" w:cs="Mangal"/>
          <w:kern w:val="3"/>
          <w:shd w:val="clear" w:color="auto" w:fill="FFFFFF"/>
          <w:lang w:eastAsia="lt-LT" w:bidi="hi-IN"/>
        </w:rPr>
        <w:t>papunktyje nustatyta tvarka.“</w:t>
      </w:r>
      <w:r w:rsidR="00560C0C">
        <w:rPr>
          <w:rFonts w:eastAsia="Lucida Sans Unicode" w:cs="Mangal"/>
          <w:kern w:val="3"/>
          <w:shd w:val="clear" w:color="auto" w:fill="FFFFFF"/>
          <w:lang w:eastAsia="lt-LT" w:bidi="hi-IN"/>
        </w:rPr>
        <w:t>.</w:t>
      </w:r>
      <w:bookmarkStart w:id="6" w:name="_GoBack"/>
      <w:bookmarkEnd w:id="6"/>
    </w:p>
    <w:p w:rsidR="00D0164F" w:rsidRPr="00D0164F" w:rsidRDefault="00D0164F" w:rsidP="0028792C">
      <w:pPr>
        <w:pStyle w:val="Sraopastraipa"/>
        <w:numPr>
          <w:ilvl w:val="0"/>
          <w:numId w:val="4"/>
        </w:numPr>
        <w:tabs>
          <w:tab w:val="left" w:pos="680"/>
          <w:tab w:val="left" w:pos="1206"/>
        </w:tabs>
        <w:spacing w:line="360" w:lineRule="auto"/>
        <w:ind w:left="0" w:firstLine="709"/>
        <w:jc w:val="both"/>
      </w:pPr>
      <w:r>
        <w:t>Pripažinti netekusiu galios Molėtų rajono savivaldybės tarybos 2017 m. vasario 23 d. sprendimo Nr. B1-35 „</w:t>
      </w:r>
      <w:r w:rsidRPr="00D0164F">
        <w:t>D</w:t>
      </w:r>
      <w:r w:rsidRPr="00D0164F">
        <w:rPr>
          <w:noProof/>
        </w:rPr>
        <w:t>ėl Molėtų rajono savivaldybės tarybos 2015 m. rugsėjo 24 d. sprendimo Nr. B1-215 „Dėl Molėtų rajono savivaldybės tarybos veiklos reglamento patvirtinimo“ pakeitimo“</w:t>
      </w:r>
      <w:r>
        <w:rPr>
          <w:noProof/>
        </w:rPr>
        <w:t xml:space="preserve"> 3 punktą.</w:t>
      </w:r>
    </w:p>
    <w:p w:rsidR="00CC7F0D" w:rsidRDefault="00CC7F0D" w:rsidP="00CC7F0D">
      <w:pPr>
        <w:tabs>
          <w:tab w:val="left" w:pos="680"/>
          <w:tab w:val="left" w:pos="1206"/>
        </w:tabs>
        <w:spacing w:line="360" w:lineRule="auto"/>
        <w:jc w:val="both"/>
      </w:pPr>
    </w:p>
    <w:p w:rsidR="004F285B" w:rsidRDefault="004F285B">
      <w:pPr>
        <w:tabs>
          <w:tab w:val="left" w:pos="1674"/>
        </w:tabs>
      </w:pPr>
    </w:p>
    <w:p w:rsidR="00AE4315" w:rsidRDefault="00AE4315">
      <w:pPr>
        <w:tabs>
          <w:tab w:val="left" w:pos="1674"/>
        </w:tabs>
        <w:sectPr w:rsidR="00AE4315">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87FBA0DB845042F4BCFDE1E9CBBB5096"/>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4D1" w:rsidRDefault="00F024D1">
      <w:r>
        <w:separator/>
      </w:r>
    </w:p>
  </w:endnote>
  <w:endnote w:type="continuationSeparator" w:id="0">
    <w:p w:rsidR="00F024D1" w:rsidRDefault="00F02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4D1" w:rsidRDefault="00F024D1">
      <w:r>
        <w:separator/>
      </w:r>
    </w:p>
  </w:footnote>
  <w:footnote w:type="continuationSeparator" w:id="0">
    <w:p w:rsidR="00F024D1" w:rsidRDefault="00F02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60C0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530E0"/>
    <w:multiLevelType w:val="hybridMultilevel"/>
    <w:tmpl w:val="631ED74C"/>
    <w:lvl w:ilvl="0" w:tplc="364698EE">
      <w:start w:val="1"/>
      <w:numFmt w:val="decimal"/>
      <w:lvlText w:val="%1."/>
      <w:lvlJc w:val="left"/>
      <w:pPr>
        <w:ind w:left="1560" w:hanging="360"/>
      </w:pPr>
      <w:rPr>
        <w:rFonts w:hint="default"/>
      </w:rPr>
    </w:lvl>
    <w:lvl w:ilvl="1" w:tplc="04270019" w:tentative="1">
      <w:start w:val="1"/>
      <w:numFmt w:val="lowerLetter"/>
      <w:lvlText w:val="%2."/>
      <w:lvlJc w:val="left"/>
      <w:pPr>
        <w:ind w:left="2280" w:hanging="360"/>
      </w:pPr>
    </w:lvl>
    <w:lvl w:ilvl="2" w:tplc="0427001B" w:tentative="1">
      <w:start w:val="1"/>
      <w:numFmt w:val="lowerRoman"/>
      <w:lvlText w:val="%3."/>
      <w:lvlJc w:val="right"/>
      <w:pPr>
        <w:ind w:left="3000" w:hanging="180"/>
      </w:pPr>
    </w:lvl>
    <w:lvl w:ilvl="3" w:tplc="0427000F" w:tentative="1">
      <w:start w:val="1"/>
      <w:numFmt w:val="decimal"/>
      <w:lvlText w:val="%4."/>
      <w:lvlJc w:val="left"/>
      <w:pPr>
        <w:ind w:left="3720" w:hanging="360"/>
      </w:pPr>
    </w:lvl>
    <w:lvl w:ilvl="4" w:tplc="04270019" w:tentative="1">
      <w:start w:val="1"/>
      <w:numFmt w:val="lowerLetter"/>
      <w:lvlText w:val="%5."/>
      <w:lvlJc w:val="left"/>
      <w:pPr>
        <w:ind w:left="4440" w:hanging="360"/>
      </w:pPr>
    </w:lvl>
    <w:lvl w:ilvl="5" w:tplc="0427001B" w:tentative="1">
      <w:start w:val="1"/>
      <w:numFmt w:val="lowerRoman"/>
      <w:lvlText w:val="%6."/>
      <w:lvlJc w:val="right"/>
      <w:pPr>
        <w:ind w:left="5160" w:hanging="180"/>
      </w:pPr>
    </w:lvl>
    <w:lvl w:ilvl="6" w:tplc="0427000F" w:tentative="1">
      <w:start w:val="1"/>
      <w:numFmt w:val="decimal"/>
      <w:lvlText w:val="%7."/>
      <w:lvlJc w:val="left"/>
      <w:pPr>
        <w:ind w:left="5880" w:hanging="360"/>
      </w:pPr>
    </w:lvl>
    <w:lvl w:ilvl="7" w:tplc="04270019" w:tentative="1">
      <w:start w:val="1"/>
      <w:numFmt w:val="lowerLetter"/>
      <w:lvlText w:val="%8."/>
      <w:lvlJc w:val="left"/>
      <w:pPr>
        <w:ind w:left="6600" w:hanging="360"/>
      </w:pPr>
    </w:lvl>
    <w:lvl w:ilvl="8" w:tplc="0427001B" w:tentative="1">
      <w:start w:val="1"/>
      <w:numFmt w:val="lowerRoman"/>
      <w:lvlText w:val="%9."/>
      <w:lvlJc w:val="right"/>
      <w:pPr>
        <w:ind w:left="7320" w:hanging="180"/>
      </w:pPr>
    </w:lvl>
  </w:abstractNum>
  <w:abstractNum w:abstractNumId="1" w15:restartNumberingAfterBreak="0">
    <w:nsid w:val="22610A6E"/>
    <w:multiLevelType w:val="multilevel"/>
    <w:tmpl w:val="C206F002"/>
    <w:lvl w:ilvl="0">
      <w:start w:val="1"/>
      <w:numFmt w:val="decimal"/>
      <w:lvlText w:val="%1."/>
      <w:lvlJc w:val="left"/>
      <w:pPr>
        <w:ind w:left="360" w:hanging="360"/>
      </w:pPr>
      <w:rPr>
        <w:rFonts w:hint="default"/>
      </w:rPr>
    </w:lvl>
    <w:lvl w:ilvl="1">
      <w:start w:val="1"/>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2" w15:restartNumberingAfterBreak="0">
    <w:nsid w:val="229D2955"/>
    <w:multiLevelType w:val="hybridMultilevel"/>
    <w:tmpl w:val="FBF22852"/>
    <w:lvl w:ilvl="0" w:tplc="940E5D34">
      <w:start w:val="1"/>
      <w:numFmt w:val="decimal"/>
      <w:lvlText w:val="%1."/>
      <w:lvlJc w:val="left"/>
      <w:pPr>
        <w:ind w:left="1920" w:hanging="360"/>
      </w:pPr>
      <w:rPr>
        <w:rFonts w:hint="default"/>
      </w:rPr>
    </w:lvl>
    <w:lvl w:ilvl="1" w:tplc="04270019" w:tentative="1">
      <w:start w:val="1"/>
      <w:numFmt w:val="lowerLetter"/>
      <w:lvlText w:val="%2."/>
      <w:lvlJc w:val="left"/>
      <w:pPr>
        <w:ind w:left="2640" w:hanging="360"/>
      </w:pPr>
    </w:lvl>
    <w:lvl w:ilvl="2" w:tplc="0427001B" w:tentative="1">
      <w:start w:val="1"/>
      <w:numFmt w:val="lowerRoman"/>
      <w:lvlText w:val="%3."/>
      <w:lvlJc w:val="right"/>
      <w:pPr>
        <w:ind w:left="3360" w:hanging="180"/>
      </w:pPr>
    </w:lvl>
    <w:lvl w:ilvl="3" w:tplc="0427000F" w:tentative="1">
      <w:start w:val="1"/>
      <w:numFmt w:val="decimal"/>
      <w:lvlText w:val="%4."/>
      <w:lvlJc w:val="left"/>
      <w:pPr>
        <w:ind w:left="4080" w:hanging="360"/>
      </w:pPr>
    </w:lvl>
    <w:lvl w:ilvl="4" w:tplc="04270019" w:tentative="1">
      <w:start w:val="1"/>
      <w:numFmt w:val="lowerLetter"/>
      <w:lvlText w:val="%5."/>
      <w:lvlJc w:val="left"/>
      <w:pPr>
        <w:ind w:left="4800" w:hanging="360"/>
      </w:pPr>
    </w:lvl>
    <w:lvl w:ilvl="5" w:tplc="0427001B" w:tentative="1">
      <w:start w:val="1"/>
      <w:numFmt w:val="lowerRoman"/>
      <w:lvlText w:val="%6."/>
      <w:lvlJc w:val="right"/>
      <w:pPr>
        <w:ind w:left="5520" w:hanging="180"/>
      </w:pPr>
    </w:lvl>
    <w:lvl w:ilvl="6" w:tplc="0427000F" w:tentative="1">
      <w:start w:val="1"/>
      <w:numFmt w:val="decimal"/>
      <w:lvlText w:val="%7."/>
      <w:lvlJc w:val="left"/>
      <w:pPr>
        <w:ind w:left="6240" w:hanging="360"/>
      </w:pPr>
    </w:lvl>
    <w:lvl w:ilvl="7" w:tplc="04270019" w:tentative="1">
      <w:start w:val="1"/>
      <w:numFmt w:val="lowerLetter"/>
      <w:lvlText w:val="%8."/>
      <w:lvlJc w:val="left"/>
      <w:pPr>
        <w:ind w:left="6960" w:hanging="360"/>
      </w:pPr>
    </w:lvl>
    <w:lvl w:ilvl="8" w:tplc="0427001B" w:tentative="1">
      <w:start w:val="1"/>
      <w:numFmt w:val="lowerRoman"/>
      <w:lvlText w:val="%9."/>
      <w:lvlJc w:val="right"/>
      <w:pPr>
        <w:ind w:left="7680" w:hanging="180"/>
      </w:pPr>
    </w:lvl>
  </w:abstractNum>
  <w:abstractNum w:abstractNumId="3" w15:restartNumberingAfterBreak="0">
    <w:nsid w:val="29915BA5"/>
    <w:multiLevelType w:val="hybridMultilevel"/>
    <w:tmpl w:val="1F8C8F44"/>
    <w:lvl w:ilvl="0" w:tplc="71EAB996">
      <w:start w:val="1"/>
      <w:numFmt w:val="decimal"/>
      <w:lvlText w:val="%1."/>
      <w:lvlJc w:val="left"/>
      <w:pPr>
        <w:ind w:left="2042" w:hanging="795"/>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4D1"/>
    <w:rsid w:val="00031F97"/>
    <w:rsid w:val="001156B7"/>
    <w:rsid w:val="0012091C"/>
    <w:rsid w:val="00132437"/>
    <w:rsid w:val="001B2ECB"/>
    <w:rsid w:val="00211F14"/>
    <w:rsid w:val="0028792C"/>
    <w:rsid w:val="00305758"/>
    <w:rsid w:val="00341D56"/>
    <w:rsid w:val="00363786"/>
    <w:rsid w:val="00384B4D"/>
    <w:rsid w:val="003975CE"/>
    <w:rsid w:val="003A762C"/>
    <w:rsid w:val="003E7ECC"/>
    <w:rsid w:val="004377B6"/>
    <w:rsid w:val="004968FC"/>
    <w:rsid w:val="004F285B"/>
    <w:rsid w:val="00503B36"/>
    <w:rsid w:val="00504780"/>
    <w:rsid w:val="00556AFA"/>
    <w:rsid w:val="00560C0C"/>
    <w:rsid w:val="00561916"/>
    <w:rsid w:val="005A4424"/>
    <w:rsid w:val="005F38B6"/>
    <w:rsid w:val="006213AE"/>
    <w:rsid w:val="0071406E"/>
    <w:rsid w:val="00776F64"/>
    <w:rsid w:val="00794407"/>
    <w:rsid w:val="00794C2F"/>
    <w:rsid w:val="007951EA"/>
    <w:rsid w:val="00796C66"/>
    <w:rsid w:val="007A3F5C"/>
    <w:rsid w:val="007E4516"/>
    <w:rsid w:val="008605DB"/>
    <w:rsid w:val="00872337"/>
    <w:rsid w:val="008A401C"/>
    <w:rsid w:val="008C664F"/>
    <w:rsid w:val="008D0590"/>
    <w:rsid w:val="008D5765"/>
    <w:rsid w:val="008D5919"/>
    <w:rsid w:val="0093412A"/>
    <w:rsid w:val="00946527"/>
    <w:rsid w:val="009A7764"/>
    <w:rsid w:val="009B4614"/>
    <w:rsid w:val="009D130F"/>
    <w:rsid w:val="009E70D9"/>
    <w:rsid w:val="00AE325A"/>
    <w:rsid w:val="00AE4315"/>
    <w:rsid w:val="00BA65BB"/>
    <w:rsid w:val="00BB70B1"/>
    <w:rsid w:val="00BF67F6"/>
    <w:rsid w:val="00C152A8"/>
    <w:rsid w:val="00C16EA1"/>
    <w:rsid w:val="00CC1DF9"/>
    <w:rsid w:val="00CC7F0D"/>
    <w:rsid w:val="00D0164F"/>
    <w:rsid w:val="00D03D5A"/>
    <w:rsid w:val="00D74773"/>
    <w:rsid w:val="00D77AE0"/>
    <w:rsid w:val="00D8136A"/>
    <w:rsid w:val="00DB7660"/>
    <w:rsid w:val="00DC6469"/>
    <w:rsid w:val="00E032E8"/>
    <w:rsid w:val="00E53BB9"/>
    <w:rsid w:val="00EB3BD9"/>
    <w:rsid w:val="00EC177B"/>
    <w:rsid w:val="00EE645F"/>
    <w:rsid w:val="00EF6A79"/>
    <w:rsid w:val="00F024D1"/>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221C7BA"/>
  <w15:chartTrackingRefBased/>
  <w15:docId w15:val="{451D63C0-6D02-4292-8120-96E4A26A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C7F0D"/>
    <w:pPr>
      <w:ind w:left="720"/>
      <w:contextualSpacing/>
    </w:pPr>
  </w:style>
  <w:style w:type="paragraph" w:styleId="Debesliotekstas">
    <w:name w:val="Balloon Text"/>
    <w:basedOn w:val="prastasis"/>
    <w:link w:val="DebesliotekstasDiagrama"/>
    <w:rsid w:val="00946527"/>
    <w:rPr>
      <w:rFonts w:ascii="Segoe UI" w:hAnsi="Segoe UI" w:cs="Segoe UI"/>
      <w:sz w:val="18"/>
      <w:szCs w:val="18"/>
    </w:rPr>
  </w:style>
  <w:style w:type="character" w:customStyle="1" w:styleId="DebesliotekstasDiagrama">
    <w:name w:val="Debesėlio tekstas Diagrama"/>
    <w:basedOn w:val="Numatytasispastraiposriftas"/>
    <w:link w:val="Debesliotekstas"/>
    <w:rsid w:val="0094652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FBA0DB845042F4BCFDE1E9CBBB5096"/>
        <w:category>
          <w:name w:val="Bendrosios nuostatos"/>
          <w:gallery w:val="placeholder"/>
        </w:category>
        <w:types>
          <w:type w:val="bbPlcHdr"/>
        </w:types>
        <w:behaviors>
          <w:behavior w:val="content"/>
        </w:behaviors>
        <w:guid w:val="{0DE1E5D5-C186-400C-96B7-A17C28EA240A}"/>
      </w:docPartPr>
      <w:docPartBody>
        <w:p w:rsidR="00412BB0" w:rsidRDefault="00412BB0">
          <w:pPr>
            <w:pStyle w:val="87FBA0DB845042F4BCFDE1E9CBBB509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BB0"/>
    <w:rsid w:val="00412B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87FBA0DB845042F4BCFDE1E9CBBB5096">
    <w:name w:val="87FBA0DB845042F4BCFDE1E9CBBB50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6</TotalTime>
  <Pages>3</Pages>
  <Words>733</Words>
  <Characters>5078</Characters>
  <Application>Microsoft Office Word</Application>
  <DocSecurity>4</DocSecurity>
  <Lines>42</Lines>
  <Paragraphs>11</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Tamošiūnas Remigijus</dc:creator>
  <cp:keywords/>
  <dc:description/>
  <cp:lastModifiedBy>Toločkienė Asta</cp:lastModifiedBy>
  <cp:revision>2</cp:revision>
  <cp:lastPrinted>2017-09-18T08:17:00Z</cp:lastPrinted>
  <dcterms:created xsi:type="dcterms:W3CDTF">2018-03-15T09:41:00Z</dcterms:created>
  <dcterms:modified xsi:type="dcterms:W3CDTF">2018-03-15T09:41:00Z</dcterms:modified>
</cp:coreProperties>
</file>