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E7B1" w14:textId="5A123C22" w:rsidR="00D8734A" w:rsidRPr="00793939" w:rsidRDefault="00841DF7" w:rsidP="00841DF7">
      <w:pPr>
        <w:ind w:left="5400"/>
        <w:jc w:val="right"/>
        <w:rPr>
          <w:szCs w:val="24"/>
        </w:rPr>
      </w:pPr>
      <w:r w:rsidRPr="00793939">
        <w:rPr>
          <w:szCs w:val="24"/>
        </w:rPr>
        <w:t>Projektas</w:t>
      </w:r>
    </w:p>
    <w:p w14:paraId="64CB1F0D" w14:textId="3B5C1B95" w:rsidR="00744883" w:rsidRPr="00793939" w:rsidRDefault="00D8734A" w:rsidP="00793939">
      <w:pPr>
        <w:jc w:val="right"/>
        <w:rPr>
          <w:rFonts w:ascii="TimesLT" w:hAnsi="TimesLT"/>
          <w:b/>
        </w:rPr>
      </w:pPr>
      <w:r w:rsidRPr="00D8734A">
        <w:rPr>
          <w:rFonts w:ascii="TimesLT" w:hAnsi="TimesLT"/>
          <w:b/>
        </w:rPr>
        <w:fldChar w:fldCharType="begin">
          <w:ffData>
            <w:name w:val="Text8"/>
            <w:enabled/>
            <w:calcOnExit w:val="0"/>
            <w:statusText w:type="text" w:val="Projekto numeris (ne daugiau 2 skaičių)"/>
            <w:textInput>
              <w:maxLength w:val="2"/>
            </w:textInput>
          </w:ffData>
        </w:fldChar>
      </w:r>
      <w:bookmarkStart w:id="0" w:name="Text8"/>
      <w:r w:rsidRPr="00D8734A">
        <w:rPr>
          <w:rFonts w:ascii="TimesLT" w:hAnsi="TimesLT"/>
          <w:b/>
        </w:rPr>
        <w:instrText xml:space="preserve"> FORMTEXT </w:instrText>
      </w:r>
      <w:r w:rsidRPr="00D8734A">
        <w:rPr>
          <w:rFonts w:ascii="TimesLT" w:hAnsi="TimesLT"/>
          <w:b/>
        </w:rPr>
      </w:r>
      <w:r w:rsidRPr="00D8734A">
        <w:rPr>
          <w:rFonts w:ascii="TimesLT" w:hAnsi="TimesLT"/>
          <w:b/>
        </w:rPr>
        <w:fldChar w:fldCharType="separate"/>
      </w:r>
      <w:r w:rsidRPr="00D8734A">
        <w:rPr>
          <w:rFonts w:ascii="TimesLT" w:hAnsi="TimesLT"/>
          <w:b/>
          <w:noProof/>
        </w:rPr>
        <w:t> </w:t>
      </w:r>
      <w:r w:rsidRPr="00D8734A">
        <w:rPr>
          <w:rFonts w:ascii="TimesLT" w:hAnsi="TimesLT"/>
          <w:b/>
          <w:noProof/>
        </w:rPr>
        <w:t> </w:t>
      </w:r>
      <w:r w:rsidRPr="00D8734A">
        <w:rPr>
          <w:rFonts w:ascii="TimesLT" w:hAnsi="TimesLT"/>
          <w:b/>
        </w:rPr>
        <w:fldChar w:fldCharType="end"/>
      </w:r>
      <w:bookmarkEnd w:id="0"/>
      <w:r w:rsidR="009312F5" w:rsidRPr="009312F5">
        <w:rPr>
          <w:szCs w:val="24"/>
        </w:rPr>
        <w:t xml:space="preserve">        </w:t>
      </w:r>
    </w:p>
    <w:p w14:paraId="54690502" w14:textId="310C2029" w:rsidR="007F01FA" w:rsidRDefault="007F01FA" w:rsidP="007F01FA">
      <w:pPr>
        <w:jc w:val="center"/>
        <w:rPr>
          <w:b/>
          <w:bCs/>
        </w:rPr>
      </w:pPr>
      <w:r>
        <w:rPr>
          <w:b/>
          <w:bCs/>
        </w:rPr>
        <w:t>LAZDIJŲ RAJONO SAVIVALDYBĖS TARYBOS SPRENDIMO</w:t>
      </w:r>
      <w:r w:rsidR="00EB3247">
        <w:rPr>
          <w:b/>
          <w:bCs/>
        </w:rPr>
        <w:t xml:space="preserve"> PROJEKTO</w:t>
      </w:r>
    </w:p>
    <w:p w14:paraId="5045599B" w14:textId="1C8DF024" w:rsidR="007F01FA" w:rsidRPr="00D8734A" w:rsidRDefault="007F01FA" w:rsidP="007F01FA">
      <w:pPr>
        <w:tabs>
          <w:tab w:val="left" w:pos="9070"/>
        </w:tabs>
        <w:ind w:right="-2"/>
        <w:jc w:val="center"/>
        <w:rPr>
          <w:b/>
          <w:bCs/>
          <w:szCs w:val="24"/>
        </w:rPr>
      </w:pPr>
      <w:r>
        <w:rPr>
          <w:b/>
          <w:bCs/>
        </w:rPr>
        <w:t>„</w:t>
      </w:r>
      <w:r w:rsidRPr="00D8734A">
        <w:rPr>
          <w:rFonts w:ascii="Times New Roman Bold" w:hAnsi="Times New Roman Bold"/>
          <w:b/>
          <w:caps/>
          <w:szCs w:val="24"/>
        </w:rPr>
        <w:t xml:space="preserve">DĖL </w:t>
      </w:r>
      <w:r>
        <w:rPr>
          <w:b/>
          <w:bCs/>
          <w:szCs w:val="24"/>
        </w:rPr>
        <w:t>LAZDIJŲ</w:t>
      </w:r>
      <w:r w:rsidRPr="00D8734A">
        <w:rPr>
          <w:b/>
          <w:bCs/>
          <w:szCs w:val="24"/>
        </w:rPr>
        <w:t xml:space="preserve"> RAJONO </w:t>
      </w:r>
      <w:r>
        <w:rPr>
          <w:b/>
          <w:bCs/>
          <w:szCs w:val="24"/>
        </w:rPr>
        <w:t xml:space="preserve">SAVIVALDYBĖS </w:t>
      </w:r>
      <w:r w:rsidRPr="00D8734A">
        <w:rPr>
          <w:b/>
          <w:bCs/>
          <w:szCs w:val="24"/>
        </w:rPr>
        <w:t xml:space="preserve">NEVYRIAUSYBINIŲ </w:t>
      </w:r>
      <w:r>
        <w:rPr>
          <w:b/>
          <w:bCs/>
          <w:szCs w:val="24"/>
        </w:rPr>
        <w:t xml:space="preserve">IR BENDRUOMENINIŲ </w:t>
      </w:r>
      <w:r w:rsidRPr="00D8734A">
        <w:rPr>
          <w:b/>
          <w:bCs/>
          <w:szCs w:val="24"/>
        </w:rPr>
        <w:t xml:space="preserve">ORGANIZACIJŲ FINANSAVIMO </w:t>
      </w:r>
      <w:r w:rsidR="00287F23">
        <w:rPr>
          <w:b/>
          <w:bCs/>
          <w:szCs w:val="24"/>
        </w:rPr>
        <w:t xml:space="preserve">IŠ SAVIVALDYBĖS BIUDŽETO </w:t>
      </w:r>
      <w:r w:rsidRPr="00D8734A">
        <w:rPr>
          <w:b/>
          <w:bCs/>
          <w:szCs w:val="24"/>
        </w:rPr>
        <w:t>TVARKOS APRAŠ</w:t>
      </w:r>
      <w:r>
        <w:rPr>
          <w:b/>
          <w:bCs/>
          <w:szCs w:val="24"/>
        </w:rPr>
        <w:t>O PATVIRTINIMO</w:t>
      </w:r>
      <w:r w:rsidR="00D12F78">
        <w:rPr>
          <w:b/>
          <w:bCs/>
          <w:szCs w:val="24"/>
        </w:rPr>
        <w:t>“</w:t>
      </w:r>
    </w:p>
    <w:p w14:paraId="5BF1EF8C" w14:textId="0F8B5CA3" w:rsidR="007F01FA" w:rsidRDefault="007F01FA" w:rsidP="007F01FA">
      <w:pPr>
        <w:jc w:val="center"/>
        <w:rPr>
          <w:b/>
        </w:rPr>
      </w:pPr>
    </w:p>
    <w:p w14:paraId="6B7FB52F" w14:textId="77777777" w:rsidR="007F01FA" w:rsidRDefault="007F01FA" w:rsidP="007F01FA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1D56B86C" w14:textId="77777777" w:rsidR="007F01FA" w:rsidRDefault="007F01FA" w:rsidP="007F01FA">
      <w:pPr>
        <w:jc w:val="center"/>
        <w:rPr>
          <w:b/>
          <w:bCs/>
        </w:rPr>
      </w:pPr>
    </w:p>
    <w:p w14:paraId="22EDD3E3" w14:textId="58A8C1F2" w:rsidR="007F01FA" w:rsidRDefault="007F01FA" w:rsidP="007F01FA">
      <w:pPr>
        <w:jc w:val="center"/>
      </w:pPr>
      <w:r>
        <w:t>2021 m.</w:t>
      </w:r>
      <w:r w:rsidR="003B3DD2">
        <w:t xml:space="preserve"> </w:t>
      </w:r>
      <w:r w:rsidR="00287F23">
        <w:t>lapkričio 11</w:t>
      </w:r>
      <w:r>
        <w:t xml:space="preserve"> d.</w:t>
      </w:r>
    </w:p>
    <w:p w14:paraId="18E67E57" w14:textId="77777777" w:rsidR="007F01FA" w:rsidRDefault="007F01FA" w:rsidP="007F01FA">
      <w:pPr>
        <w:jc w:val="center"/>
      </w:pPr>
      <w:r>
        <w:t>Lazdijai</w:t>
      </w:r>
    </w:p>
    <w:p w14:paraId="5D897F09" w14:textId="77777777" w:rsidR="007F01FA" w:rsidRDefault="007F01FA" w:rsidP="007F01FA">
      <w:pPr>
        <w:jc w:val="center"/>
      </w:pPr>
    </w:p>
    <w:p w14:paraId="7EDB5548" w14:textId="77777777" w:rsidR="007F01FA" w:rsidRDefault="007F01FA" w:rsidP="007F01FA">
      <w:pPr>
        <w:jc w:val="center"/>
      </w:pPr>
    </w:p>
    <w:p w14:paraId="7E39AB5B" w14:textId="0090E7A7" w:rsidR="00375A05" w:rsidRDefault="007F01FA" w:rsidP="00375A05">
      <w:pPr>
        <w:tabs>
          <w:tab w:val="left" w:pos="9070"/>
        </w:tabs>
        <w:spacing w:line="360" w:lineRule="auto"/>
        <w:ind w:right="-2" w:firstLine="567"/>
        <w:jc w:val="both"/>
      </w:pPr>
      <w:r>
        <w:rPr>
          <w:color w:val="000000"/>
          <w:lang w:eastAsia="lt-LT"/>
        </w:rPr>
        <w:t>Lazdijų rajono savivaldybės tarybos sprendimo „</w:t>
      </w:r>
      <w:r w:rsidR="00643CAE">
        <w:rPr>
          <w:bCs/>
          <w:szCs w:val="24"/>
        </w:rPr>
        <w:t>D</w:t>
      </w:r>
      <w:r w:rsidR="00643CAE" w:rsidRPr="00643CAE">
        <w:rPr>
          <w:bCs/>
          <w:szCs w:val="24"/>
        </w:rPr>
        <w:t xml:space="preserve">ėl </w:t>
      </w:r>
      <w:r w:rsidR="00643CAE">
        <w:rPr>
          <w:bCs/>
          <w:szCs w:val="24"/>
        </w:rPr>
        <w:t>L</w:t>
      </w:r>
      <w:r w:rsidR="00643CAE" w:rsidRPr="00643CAE">
        <w:rPr>
          <w:bCs/>
          <w:szCs w:val="24"/>
        </w:rPr>
        <w:t>azdijų rajono savivaldybės nevyriausybinių ir bendruomeninių organizacijų finansavimo</w:t>
      </w:r>
      <w:r w:rsidR="00EC6D10">
        <w:rPr>
          <w:bCs/>
          <w:szCs w:val="24"/>
        </w:rPr>
        <w:t xml:space="preserve"> iš savivaldybės biudžeto</w:t>
      </w:r>
      <w:r w:rsidR="00643CAE" w:rsidRPr="00643CAE">
        <w:rPr>
          <w:bCs/>
          <w:szCs w:val="24"/>
        </w:rPr>
        <w:t xml:space="preserve"> tvarkos aprašo patvirtinimo</w:t>
      </w:r>
      <w:r w:rsidR="00643CAE">
        <w:rPr>
          <w:bCs/>
          <w:szCs w:val="24"/>
        </w:rPr>
        <w:t>“</w:t>
      </w:r>
      <w:r w:rsidR="00643CAE">
        <w:rPr>
          <w:b/>
          <w:bCs/>
          <w:szCs w:val="24"/>
        </w:rPr>
        <w:t xml:space="preserve"> </w:t>
      </w:r>
      <w:r>
        <w:rPr>
          <w:color w:val="000000"/>
          <w:lang w:eastAsia="lt-LT"/>
        </w:rPr>
        <w:t xml:space="preserve">projektas parengtas vadovaujantis </w:t>
      </w:r>
      <w:r>
        <w:t xml:space="preserve">Lietuvos Respublikos </w:t>
      </w:r>
      <w:r w:rsidR="00375A05" w:rsidRPr="00D8734A">
        <w:rPr>
          <w:spacing w:val="-4"/>
          <w:szCs w:val="24"/>
        </w:rPr>
        <w:t xml:space="preserve">vietos savivaldos įstatymo </w:t>
      </w:r>
      <w:r w:rsidR="00375A05">
        <w:rPr>
          <w:spacing w:val="-4"/>
          <w:szCs w:val="24"/>
        </w:rPr>
        <w:t>16</w:t>
      </w:r>
      <w:r w:rsidR="00375A05" w:rsidRPr="00D8734A">
        <w:rPr>
          <w:spacing w:val="-4"/>
          <w:szCs w:val="24"/>
        </w:rPr>
        <w:t xml:space="preserve"> straipsnio </w:t>
      </w:r>
      <w:r w:rsidR="00375A05">
        <w:rPr>
          <w:spacing w:val="-4"/>
          <w:szCs w:val="24"/>
        </w:rPr>
        <w:t>4 dalimi,</w:t>
      </w:r>
      <w:r w:rsidR="00375A05" w:rsidRPr="00D8734A">
        <w:rPr>
          <w:spacing w:val="-4"/>
          <w:szCs w:val="24"/>
        </w:rPr>
        <w:t xml:space="preserve"> </w:t>
      </w:r>
      <w:r w:rsidR="00375A05">
        <w:rPr>
          <w:spacing w:val="-4"/>
          <w:szCs w:val="24"/>
        </w:rPr>
        <w:t xml:space="preserve">50 straipsnio 3 dalimi, </w:t>
      </w:r>
      <w:r w:rsidR="00A10846">
        <w:rPr>
          <w:spacing w:val="-4"/>
          <w:szCs w:val="24"/>
        </w:rPr>
        <w:t xml:space="preserve">Lietuvos Respublikos nevyriausybinių organizacijų plėtros įstatymo </w:t>
      </w:r>
      <w:r w:rsidR="00C740BC">
        <w:rPr>
          <w:spacing w:val="-4"/>
          <w:szCs w:val="24"/>
        </w:rPr>
        <w:t>4</w:t>
      </w:r>
      <w:r w:rsidR="00A10846">
        <w:rPr>
          <w:spacing w:val="-4"/>
          <w:szCs w:val="24"/>
        </w:rPr>
        <w:t xml:space="preserve"> straipsnio 4 dalimi</w:t>
      </w:r>
      <w:r w:rsidR="00C740BC">
        <w:rPr>
          <w:spacing w:val="-4"/>
          <w:szCs w:val="24"/>
        </w:rPr>
        <w:t>, 7</w:t>
      </w:r>
      <w:r w:rsidR="00C740BC" w:rsidRPr="00FB291C">
        <w:rPr>
          <w:spacing w:val="-4"/>
          <w:szCs w:val="24"/>
        </w:rPr>
        <w:t xml:space="preserve"> straipsnio 4 dalimi, Lietuvos Respublikos bendruomeninių organizacijų plėtros įstatymo 6 straipsnio 1 dalies 3 punktu</w:t>
      </w:r>
      <w:r w:rsidR="00C740BC">
        <w:rPr>
          <w:spacing w:val="-4"/>
          <w:szCs w:val="24"/>
        </w:rPr>
        <w:t>.</w:t>
      </w:r>
    </w:p>
    <w:p w14:paraId="5B2A2170" w14:textId="53FC0523" w:rsidR="00705E40" w:rsidRDefault="007F01FA" w:rsidP="00CE40B8">
      <w:pPr>
        <w:spacing w:line="360" w:lineRule="auto"/>
        <w:ind w:firstLine="567"/>
        <w:jc w:val="both"/>
        <w:rPr>
          <w:szCs w:val="24"/>
        </w:rPr>
      </w:pPr>
      <w:r>
        <w:t xml:space="preserve">Šio projekto tikslas – </w:t>
      </w:r>
      <w:r w:rsidR="00705E40">
        <w:rPr>
          <w:szCs w:val="24"/>
        </w:rPr>
        <w:t>patvirtinti Lazdijų</w:t>
      </w:r>
      <w:r w:rsidR="00705E40" w:rsidRPr="00D8734A">
        <w:rPr>
          <w:szCs w:val="24"/>
        </w:rPr>
        <w:t xml:space="preserve"> rajono savivaldybės</w:t>
      </w:r>
      <w:r w:rsidR="0098239D">
        <w:rPr>
          <w:szCs w:val="24"/>
        </w:rPr>
        <w:t xml:space="preserve"> </w:t>
      </w:r>
      <w:r w:rsidR="00705E40" w:rsidRPr="00D8734A">
        <w:rPr>
          <w:szCs w:val="24"/>
        </w:rPr>
        <w:t xml:space="preserve">nevyriausybinių </w:t>
      </w:r>
      <w:r w:rsidR="00705E40">
        <w:rPr>
          <w:szCs w:val="24"/>
        </w:rPr>
        <w:t xml:space="preserve">ir bendruomeninių </w:t>
      </w:r>
      <w:r w:rsidR="00705E40" w:rsidRPr="00D8734A">
        <w:rPr>
          <w:szCs w:val="24"/>
        </w:rPr>
        <w:t>organizacijų finansavimo</w:t>
      </w:r>
      <w:r w:rsidR="005822B9">
        <w:rPr>
          <w:szCs w:val="24"/>
        </w:rPr>
        <w:t xml:space="preserve"> iš savivaldybės biudžeto</w:t>
      </w:r>
      <w:r w:rsidR="00705E40" w:rsidRPr="00D8734A">
        <w:rPr>
          <w:szCs w:val="24"/>
        </w:rPr>
        <w:t xml:space="preserve"> tvarkos apraš</w:t>
      </w:r>
      <w:r w:rsidR="00705E40">
        <w:rPr>
          <w:szCs w:val="24"/>
        </w:rPr>
        <w:t>ą</w:t>
      </w:r>
      <w:r w:rsidR="00705E40" w:rsidRPr="00D8734A">
        <w:rPr>
          <w:szCs w:val="24"/>
        </w:rPr>
        <w:t>.</w:t>
      </w:r>
    </w:p>
    <w:p w14:paraId="065E01D6" w14:textId="53FA9FA1" w:rsidR="00357DD6" w:rsidRDefault="00357DD6" w:rsidP="00CE40B8">
      <w:pPr>
        <w:spacing w:line="360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Lėšos nevyriausybinėms ir bendruomeninėms organizacijoms iš savivaldybės biudžeto bus skiriamos tik konkurso būdu, t. y. teikiant projektų paraiškas finansavimui gauti. </w:t>
      </w:r>
      <w:r w:rsidR="002F480C">
        <w:rPr>
          <w:szCs w:val="24"/>
        </w:rPr>
        <w:t>Konkursui pateiktas</w:t>
      </w:r>
      <w:r>
        <w:rPr>
          <w:szCs w:val="24"/>
        </w:rPr>
        <w:t xml:space="preserve"> paraiška</w:t>
      </w:r>
      <w:r w:rsidR="002F480C">
        <w:rPr>
          <w:szCs w:val="24"/>
        </w:rPr>
        <w:t>s</w:t>
      </w:r>
      <w:r>
        <w:rPr>
          <w:szCs w:val="24"/>
        </w:rPr>
        <w:t xml:space="preserve"> svarstys </w:t>
      </w:r>
      <w:r w:rsidR="002F480C" w:rsidRPr="00005E1B">
        <w:rPr>
          <w:color w:val="000000"/>
          <w:szCs w:val="24"/>
        </w:rPr>
        <w:t xml:space="preserve">savivaldybės administracijos direktoriaus </w:t>
      </w:r>
      <w:r w:rsidR="002F480C" w:rsidRPr="00005E1B">
        <w:rPr>
          <w:szCs w:val="24"/>
        </w:rPr>
        <w:t xml:space="preserve">įsakymu sudaryta komisija, kurios </w:t>
      </w:r>
      <w:r w:rsidR="002F480C" w:rsidRPr="00005E1B">
        <w:rPr>
          <w:color w:val="000000"/>
          <w:szCs w:val="24"/>
        </w:rPr>
        <w:t>tikslas – įvertinti projekt</w:t>
      </w:r>
      <w:r w:rsidR="00E904C7">
        <w:rPr>
          <w:color w:val="000000"/>
          <w:szCs w:val="24"/>
        </w:rPr>
        <w:t xml:space="preserve">us </w:t>
      </w:r>
      <w:r w:rsidR="002F480C" w:rsidRPr="00005E1B">
        <w:rPr>
          <w:color w:val="000000"/>
          <w:szCs w:val="24"/>
        </w:rPr>
        <w:t xml:space="preserve">kokybės ir naudos atžvilgiu, teikti savivaldybės administracijos direktoriui </w:t>
      </w:r>
      <w:r w:rsidR="002F480C" w:rsidRPr="00005E1B">
        <w:rPr>
          <w:szCs w:val="24"/>
        </w:rPr>
        <w:t xml:space="preserve">siūlymus </w:t>
      </w:r>
      <w:r w:rsidR="002F480C" w:rsidRPr="00005E1B">
        <w:rPr>
          <w:color w:val="000000"/>
          <w:szCs w:val="24"/>
        </w:rPr>
        <w:t>dėl projektų atrankos ir lėšų skyrimo.</w:t>
      </w:r>
      <w:r w:rsidR="00464DD4">
        <w:rPr>
          <w:color w:val="000000"/>
          <w:szCs w:val="24"/>
        </w:rPr>
        <w:t xml:space="preserve"> </w:t>
      </w:r>
      <w:r w:rsidR="009974BB">
        <w:rPr>
          <w:color w:val="000000"/>
          <w:szCs w:val="24"/>
        </w:rPr>
        <w:t xml:space="preserve">Galutinį sprendimą dėl finansavimo skyrimo priims savivaldybės administracijos direktorius. </w:t>
      </w:r>
    </w:p>
    <w:p w14:paraId="59D2C754" w14:textId="2013226E" w:rsidR="00C1625E" w:rsidRPr="00D8734A" w:rsidRDefault="00C1625E" w:rsidP="00CE40B8">
      <w:pPr>
        <w:spacing w:line="360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 xml:space="preserve">Patvirtintas tarybos sprendimas įsigaliotų  2022 m. sausio 1 d. </w:t>
      </w:r>
    </w:p>
    <w:p w14:paraId="508B37C9" w14:textId="7A51A239" w:rsidR="007F01FA" w:rsidRDefault="007F01FA" w:rsidP="00705E40">
      <w:pPr>
        <w:tabs>
          <w:tab w:val="left" w:pos="9070"/>
        </w:tabs>
        <w:spacing w:line="360" w:lineRule="auto"/>
        <w:ind w:right="-2"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Parengtas sprendimo projektas neprieštarauja galiojantiems teisės aktams.</w:t>
      </w:r>
    </w:p>
    <w:p w14:paraId="07E8088B" w14:textId="77777777" w:rsidR="007F01FA" w:rsidRDefault="007F01FA" w:rsidP="007F01FA">
      <w:pPr>
        <w:widowControl w:val="0"/>
        <w:tabs>
          <w:tab w:val="left" w:pos="709"/>
        </w:tabs>
        <w:suppressAutoHyphens/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Priėmus sprendimo projektą, neigiamų pasekmių nenumatoma</w:t>
      </w:r>
      <w:r>
        <w:rPr>
          <w:rFonts w:eastAsia="Lucida Sans Unicode" w:cs="Tahoma"/>
          <w:bCs/>
          <w:kern w:val="2"/>
        </w:rPr>
        <w:t xml:space="preserve">. </w:t>
      </w:r>
    </w:p>
    <w:p w14:paraId="6B9C6CE6" w14:textId="77777777" w:rsidR="007F01FA" w:rsidRDefault="007F01FA" w:rsidP="007F01FA">
      <w:pPr>
        <w:widowControl w:val="0"/>
        <w:suppressAutoHyphens/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Dėl sprendimo projekto pastabų ir pasiūlymų negauta.</w:t>
      </w:r>
    </w:p>
    <w:p w14:paraId="6B0A9A6E" w14:textId="77777777" w:rsidR="007F01FA" w:rsidRDefault="007F01FA" w:rsidP="007F01FA">
      <w:pPr>
        <w:spacing w:line="360" w:lineRule="auto"/>
        <w:ind w:firstLine="567"/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Sprendimo projektą parengė Lazdijų rajono savivaldybės administracijos Strateginio planavimo ir investicinių projektų valdymo skyriaus vyr. specialistė Vaiva Čepononienė.</w:t>
      </w:r>
    </w:p>
    <w:p w14:paraId="10D356F0" w14:textId="77777777" w:rsidR="007F01FA" w:rsidRDefault="007F01FA" w:rsidP="007F01FA">
      <w:pPr>
        <w:spacing w:line="360" w:lineRule="auto"/>
        <w:jc w:val="both"/>
        <w:rPr>
          <w:rFonts w:eastAsia="Lucida Sans Unicode" w:cs="Tahoma"/>
          <w:kern w:val="2"/>
        </w:rPr>
      </w:pPr>
    </w:p>
    <w:p w14:paraId="16BAFB19" w14:textId="77777777" w:rsidR="007F01FA" w:rsidRDefault="007F01FA" w:rsidP="007F01FA">
      <w:pPr>
        <w:jc w:val="both"/>
        <w:rPr>
          <w:rFonts w:eastAsia="Lucida Sans Unicode" w:cs="Tahoma"/>
          <w:kern w:val="2"/>
        </w:rPr>
      </w:pPr>
    </w:p>
    <w:p w14:paraId="1E3FB39E" w14:textId="77777777" w:rsidR="007F01FA" w:rsidRDefault="007F01FA" w:rsidP="007F01FA">
      <w:pPr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 xml:space="preserve">Strateginio planavimo ir investicinių projektų </w:t>
      </w:r>
    </w:p>
    <w:p w14:paraId="0CDA7D75" w14:textId="6EBBE9DE" w:rsidR="007F01FA" w:rsidRDefault="007F01FA" w:rsidP="007F01FA">
      <w:pPr>
        <w:jc w:val="both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valdymo skyriaus vyr. specialistė</w:t>
      </w:r>
      <w:r>
        <w:rPr>
          <w:rFonts w:eastAsia="Lucida Sans Unicode" w:cs="Tahoma"/>
          <w:kern w:val="2"/>
        </w:rPr>
        <w:tab/>
      </w:r>
      <w:r>
        <w:rPr>
          <w:rFonts w:eastAsia="Lucida Sans Unicode" w:cs="Tahoma"/>
          <w:kern w:val="2"/>
        </w:rPr>
        <w:tab/>
      </w:r>
      <w:r>
        <w:rPr>
          <w:rFonts w:eastAsia="Lucida Sans Unicode" w:cs="Tahoma"/>
          <w:kern w:val="2"/>
        </w:rPr>
        <w:tab/>
      </w:r>
      <w:r w:rsidR="00A4579D">
        <w:rPr>
          <w:rFonts w:eastAsia="Lucida Sans Unicode" w:cs="Tahoma"/>
          <w:kern w:val="2"/>
        </w:rPr>
        <w:t xml:space="preserve">                             </w:t>
      </w:r>
      <w:r>
        <w:rPr>
          <w:rFonts w:eastAsia="Lucida Sans Unicode" w:cs="Tahoma"/>
          <w:kern w:val="2"/>
        </w:rPr>
        <w:t>Vaiva Čepononienė</w:t>
      </w:r>
    </w:p>
    <w:p w14:paraId="350BA8CD" w14:textId="77777777" w:rsidR="007F01FA" w:rsidRDefault="007F01FA" w:rsidP="007F01FA">
      <w:pPr>
        <w:jc w:val="both"/>
      </w:pPr>
    </w:p>
    <w:p w14:paraId="0CD4DB13" w14:textId="77777777" w:rsidR="007F01FA" w:rsidRDefault="007F01FA" w:rsidP="00E22D76">
      <w:pPr>
        <w:jc w:val="center"/>
        <w:rPr>
          <w:sz w:val="23"/>
          <w:szCs w:val="23"/>
        </w:rPr>
      </w:pPr>
    </w:p>
    <w:sectPr w:rsidR="007F01FA" w:rsidSect="0050118D">
      <w:type w:val="continuous"/>
      <w:pgSz w:w="11906" w:h="16838" w:code="9"/>
      <w:pgMar w:top="993" w:right="567" w:bottom="993" w:left="1701" w:header="676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FAF" w14:textId="77777777" w:rsidR="00EA1D1B" w:rsidRDefault="00EA1D1B">
      <w:r>
        <w:separator/>
      </w:r>
    </w:p>
  </w:endnote>
  <w:endnote w:type="continuationSeparator" w:id="0">
    <w:p w14:paraId="32A0034A" w14:textId="77777777" w:rsidR="00EA1D1B" w:rsidRDefault="00EA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A903" w14:textId="77777777" w:rsidR="00EA1D1B" w:rsidRDefault="00EA1D1B">
      <w:r>
        <w:separator/>
      </w:r>
    </w:p>
  </w:footnote>
  <w:footnote w:type="continuationSeparator" w:id="0">
    <w:p w14:paraId="06BF5832" w14:textId="77777777" w:rsidR="00EA1D1B" w:rsidRDefault="00EA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D0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60764"/>
    <w:multiLevelType w:val="hybridMultilevel"/>
    <w:tmpl w:val="EE40BB3A"/>
    <w:lvl w:ilvl="0" w:tplc="677807D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D469D"/>
    <w:multiLevelType w:val="hybridMultilevel"/>
    <w:tmpl w:val="B8926CE0"/>
    <w:lvl w:ilvl="0" w:tplc="A22E619A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61" w:hanging="360"/>
      </w:pPr>
    </w:lvl>
    <w:lvl w:ilvl="2" w:tplc="0427001B" w:tentative="1">
      <w:start w:val="1"/>
      <w:numFmt w:val="lowerRoman"/>
      <w:lvlText w:val="%3."/>
      <w:lvlJc w:val="right"/>
      <w:pPr>
        <w:ind w:left="2481" w:hanging="180"/>
      </w:pPr>
    </w:lvl>
    <w:lvl w:ilvl="3" w:tplc="0427000F" w:tentative="1">
      <w:start w:val="1"/>
      <w:numFmt w:val="decimal"/>
      <w:lvlText w:val="%4."/>
      <w:lvlJc w:val="left"/>
      <w:pPr>
        <w:ind w:left="3201" w:hanging="360"/>
      </w:pPr>
    </w:lvl>
    <w:lvl w:ilvl="4" w:tplc="04270019" w:tentative="1">
      <w:start w:val="1"/>
      <w:numFmt w:val="lowerLetter"/>
      <w:lvlText w:val="%5."/>
      <w:lvlJc w:val="left"/>
      <w:pPr>
        <w:ind w:left="3921" w:hanging="360"/>
      </w:pPr>
    </w:lvl>
    <w:lvl w:ilvl="5" w:tplc="0427001B" w:tentative="1">
      <w:start w:val="1"/>
      <w:numFmt w:val="lowerRoman"/>
      <w:lvlText w:val="%6."/>
      <w:lvlJc w:val="right"/>
      <w:pPr>
        <w:ind w:left="4641" w:hanging="180"/>
      </w:pPr>
    </w:lvl>
    <w:lvl w:ilvl="6" w:tplc="0427000F" w:tentative="1">
      <w:start w:val="1"/>
      <w:numFmt w:val="decimal"/>
      <w:lvlText w:val="%7."/>
      <w:lvlJc w:val="left"/>
      <w:pPr>
        <w:ind w:left="5361" w:hanging="360"/>
      </w:pPr>
    </w:lvl>
    <w:lvl w:ilvl="7" w:tplc="04270019" w:tentative="1">
      <w:start w:val="1"/>
      <w:numFmt w:val="lowerLetter"/>
      <w:lvlText w:val="%8."/>
      <w:lvlJc w:val="left"/>
      <w:pPr>
        <w:ind w:left="6081" w:hanging="360"/>
      </w:pPr>
    </w:lvl>
    <w:lvl w:ilvl="8" w:tplc="0427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6CBE7AC3"/>
    <w:multiLevelType w:val="hybridMultilevel"/>
    <w:tmpl w:val="19DE987A"/>
    <w:lvl w:ilvl="0" w:tplc="39DCFC0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6EE87D05"/>
    <w:multiLevelType w:val="hybridMultilevel"/>
    <w:tmpl w:val="C422DE8A"/>
    <w:lvl w:ilvl="0" w:tplc="3EA47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D7385E"/>
    <w:multiLevelType w:val="multilevel"/>
    <w:tmpl w:val="3A343E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040C4"/>
    <w:rsid w:val="00006FA6"/>
    <w:rsid w:val="00013DAE"/>
    <w:rsid w:val="0001583B"/>
    <w:rsid w:val="00026083"/>
    <w:rsid w:val="00026095"/>
    <w:rsid w:val="00027E5D"/>
    <w:rsid w:val="0003258E"/>
    <w:rsid w:val="0003319A"/>
    <w:rsid w:val="000459C6"/>
    <w:rsid w:val="0005021C"/>
    <w:rsid w:val="0005372E"/>
    <w:rsid w:val="00055F07"/>
    <w:rsid w:val="00061CEF"/>
    <w:rsid w:val="00065EE8"/>
    <w:rsid w:val="00066342"/>
    <w:rsid w:val="00071E50"/>
    <w:rsid w:val="00072D2A"/>
    <w:rsid w:val="0007437D"/>
    <w:rsid w:val="00077806"/>
    <w:rsid w:val="00084D3C"/>
    <w:rsid w:val="00087958"/>
    <w:rsid w:val="00091673"/>
    <w:rsid w:val="0009799E"/>
    <w:rsid w:val="000A4960"/>
    <w:rsid w:val="000A5CE7"/>
    <w:rsid w:val="000A76FC"/>
    <w:rsid w:val="000B0137"/>
    <w:rsid w:val="000B0205"/>
    <w:rsid w:val="000B6987"/>
    <w:rsid w:val="000B6BB2"/>
    <w:rsid w:val="000B6BD3"/>
    <w:rsid w:val="000C27DA"/>
    <w:rsid w:val="000C5DDA"/>
    <w:rsid w:val="000C605D"/>
    <w:rsid w:val="000C640B"/>
    <w:rsid w:val="000D3591"/>
    <w:rsid w:val="000D47E6"/>
    <w:rsid w:val="000D4E05"/>
    <w:rsid w:val="000D6ED3"/>
    <w:rsid w:val="000F0CB3"/>
    <w:rsid w:val="00103095"/>
    <w:rsid w:val="001070AE"/>
    <w:rsid w:val="001127E1"/>
    <w:rsid w:val="0012349B"/>
    <w:rsid w:val="00123590"/>
    <w:rsid w:val="00124A38"/>
    <w:rsid w:val="001252E8"/>
    <w:rsid w:val="00134685"/>
    <w:rsid w:val="001347C4"/>
    <w:rsid w:val="00134FC7"/>
    <w:rsid w:val="00136ACD"/>
    <w:rsid w:val="0013782C"/>
    <w:rsid w:val="00141575"/>
    <w:rsid w:val="00141598"/>
    <w:rsid w:val="00143FEC"/>
    <w:rsid w:val="00151880"/>
    <w:rsid w:val="001570A2"/>
    <w:rsid w:val="0016136B"/>
    <w:rsid w:val="00163906"/>
    <w:rsid w:val="00164E58"/>
    <w:rsid w:val="00166492"/>
    <w:rsid w:val="00171776"/>
    <w:rsid w:val="00172BCD"/>
    <w:rsid w:val="00173A74"/>
    <w:rsid w:val="00175BBF"/>
    <w:rsid w:val="00181EE0"/>
    <w:rsid w:val="00184F76"/>
    <w:rsid w:val="0018799B"/>
    <w:rsid w:val="00191A06"/>
    <w:rsid w:val="00191D51"/>
    <w:rsid w:val="001A45EF"/>
    <w:rsid w:val="001A5FD9"/>
    <w:rsid w:val="001C63E7"/>
    <w:rsid w:val="001D2838"/>
    <w:rsid w:val="001D3DA8"/>
    <w:rsid w:val="001D5146"/>
    <w:rsid w:val="001D65CA"/>
    <w:rsid w:val="001E24AB"/>
    <w:rsid w:val="001E375D"/>
    <w:rsid w:val="001E4888"/>
    <w:rsid w:val="00205CB0"/>
    <w:rsid w:val="00214C17"/>
    <w:rsid w:val="002201CC"/>
    <w:rsid w:val="002233D7"/>
    <w:rsid w:val="00230446"/>
    <w:rsid w:val="00235C7A"/>
    <w:rsid w:val="002362BF"/>
    <w:rsid w:val="002463A8"/>
    <w:rsid w:val="00247D20"/>
    <w:rsid w:val="00252D40"/>
    <w:rsid w:val="00256065"/>
    <w:rsid w:val="00260B49"/>
    <w:rsid w:val="00263199"/>
    <w:rsid w:val="00263817"/>
    <w:rsid w:val="002701C9"/>
    <w:rsid w:val="00271A7F"/>
    <w:rsid w:val="002728EC"/>
    <w:rsid w:val="00281051"/>
    <w:rsid w:val="00287F23"/>
    <w:rsid w:val="00291CEE"/>
    <w:rsid w:val="00294075"/>
    <w:rsid w:val="002958F3"/>
    <w:rsid w:val="00296296"/>
    <w:rsid w:val="002968A0"/>
    <w:rsid w:val="00297A15"/>
    <w:rsid w:val="002A180F"/>
    <w:rsid w:val="002A77CE"/>
    <w:rsid w:val="002A7F6B"/>
    <w:rsid w:val="002B0318"/>
    <w:rsid w:val="002B33D4"/>
    <w:rsid w:val="002B3554"/>
    <w:rsid w:val="002B53CD"/>
    <w:rsid w:val="002C492E"/>
    <w:rsid w:val="002D24DD"/>
    <w:rsid w:val="002D4BE6"/>
    <w:rsid w:val="002F1F2E"/>
    <w:rsid w:val="002F480C"/>
    <w:rsid w:val="0030148F"/>
    <w:rsid w:val="003024D0"/>
    <w:rsid w:val="00307DD1"/>
    <w:rsid w:val="0032225E"/>
    <w:rsid w:val="00325341"/>
    <w:rsid w:val="00325CBA"/>
    <w:rsid w:val="003272F9"/>
    <w:rsid w:val="00330BB9"/>
    <w:rsid w:val="00331E48"/>
    <w:rsid w:val="00333142"/>
    <w:rsid w:val="00355F93"/>
    <w:rsid w:val="0035711F"/>
    <w:rsid w:val="00357DD6"/>
    <w:rsid w:val="00362F2C"/>
    <w:rsid w:val="00367C00"/>
    <w:rsid w:val="00375A05"/>
    <w:rsid w:val="003777CD"/>
    <w:rsid w:val="00384CF7"/>
    <w:rsid w:val="003B3D99"/>
    <w:rsid w:val="003B3DD2"/>
    <w:rsid w:val="003B5018"/>
    <w:rsid w:val="003C5CB1"/>
    <w:rsid w:val="003D1DDD"/>
    <w:rsid w:val="003D6838"/>
    <w:rsid w:val="003E283A"/>
    <w:rsid w:val="003E4C4A"/>
    <w:rsid w:val="003E73C7"/>
    <w:rsid w:val="003E77F0"/>
    <w:rsid w:val="003F68C5"/>
    <w:rsid w:val="003F6C15"/>
    <w:rsid w:val="004060BE"/>
    <w:rsid w:val="00411EBB"/>
    <w:rsid w:val="004125E7"/>
    <w:rsid w:val="0041766E"/>
    <w:rsid w:val="004260A5"/>
    <w:rsid w:val="0042688A"/>
    <w:rsid w:val="00431104"/>
    <w:rsid w:val="00434417"/>
    <w:rsid w:val="00434C14"/>
    <w:rsid w:val="00437C57"/>
    <w:rsid w:val="00444F18"/>
    <w:rsid w:val="00445B1A"/>
    <w:rsid w:val="0045059D"/>
    <w:rsid w:val="00453B6F"/>
    <w:rsid w:val="00454835"/>
    <w:rsid w:val="00456CCF"/>
    <w:rsid w:val="004621E8"/>
    <w:rsid w:val="00464DD4"/>
    <w:rsid w:val="0046508A"/>
    <w:rsid w:val="00474146"/>
    <w:rsid w:val="00484241"/>
    <w:rsid w:val="00490D75"/>
    <w:rsid w:val="004A22CF"/>
    <w:rsid w:val="004A4083"/>
    <w:rsid w:val="004B3C19"/>
    <w:rsid w:val="004B5DD9"/>
    <w:rsid w:val="004B6EF2"/>
    <w:rsid w:val="004C4FE4"/>
    <w:rsid w:val="004E33DE"/>
    <w:rsid w:val="004E6AA3"/>
    <w:rsid w:val="004E7CD2"/>
    <w:rsid w:val="004F048D"/>
    <w:rsid w:val="004F2603"/>
    <w:rsid w:val="004F4D4D"/>
    <w:rsid w:val="004F69F7"/>
    <w:rsid w:val="0050118D"/>
    <w:rsid w:val="00501704"/>
    <w:rsid w:val="005121D0"/>
    <w:rsid w:val="00513008"/>
    <w:rsid w:val="005162D5"/>
    <w:rsid w:val="00522C88"/>
    <w:rsid w:val="0052315A"/>
    <w:rsid w:val="00523AB8"/>
    <w:rsid w:val="00526F4E"/>
    <w:rsid w:val="00526FD8"/>
    <w:rsid w:val="00530F43"/>
    <w:rsid w:val="00534CD3"/>
    <w:rsid w:val="00544F81"/>
    <w:rsid w:val="00556FB2"/>
    <w:rsid w:val="0057003F"/>
    <w:rsid w:val="0058007C"/>
    <w:rsid w:val="005822B9"/>
    <w:rsid w:val="0058290D"/>
    <w:rsid w:val="00585F22"/>
    <w:rsid w:val="005945DD"/>
    <w:rsid w:val="005955E4"/>
    <w:rsid w:val="00596940"/>
    <w:rsid w:val="005975AE"/>
    <w:rsid w:val="005A060F"/>
    <w:rsid w:val="005B29D7"/>
    <w:rsid w:val="005C16C0"/>
    <w:rsid w:val="005C635F"/>
    <w:rsid w:val="005D7E4B"/>
    <w:rsid w:val="005E4425"/>
    <w:rsid w:val="005E6B73"/>
    <w:rsid w:val="005E6E4B"/>
    <w:rsid w:val="005F04FF"/>
    <w:rsid w:val="005F4F3B"/>
    <w:rsid w:val="005F633C"/>
    <w:rsid w:val="0060317A"/>
    <w:rsid w:val="006040D6"/>
    <w:rsid w:val="006051A5"/>
    <w:rsid w:val="00613A8A"/>
    <w:rsid w:val="00615FA2"/>
    <w:rsid w:val="006219E3"/>
    <w:rsid w:val="006358AB"/>
    <w:rsid w:val="006379B0"/>
    <w:rsid w:val="00637A83"/>
    <w:rsid w:val="006406F9"/>
    <w:rsid w:val="00641BB9"/>
    <w:rsid w:val="00643CAE"/>
    <w:rsid w:val="0064417E"/>
    <w:rsid w:val="00647230"/>
    <w:rsid w:val="00647619"/>
    <w:rsid w:val="00652642"/>
    <w:rsid w:val="00665C5B"/>
    <w:rsid w:val="006716D5"/>
    <w:rsid w:val="00675AB3"/>
    <w:rsid w:val="00682DFB"/>
    <w:rsid w:val="00687625"/>
    <w:rsid w:val="00692B7C"/>
    <w:rsid w:val="00694313"/>
    <w:rsid w:val="006A18B8"/>
    <w:rsid w:val="006B0D56"/>
    <w:rsid w:val="006B10B1"/>
    <w:rsid w:val="006B637E"/>
    <w:rsid w:val="006D5215"/>
    <w:rsid w:val="006E652D"/>
    <w:rsid w:val="006E7CD8"/>
    <w:rsid w:val="006F1D3C"/>
    <w:rsid w:val="006F4C4E"/>
    <w:rsid w:val="006F7BDB"/>
    <w:rsid w:val="00705E40"/>
    <w:rsid w:val="00706835"/>
    <w:rsid w:val="0070702D"/>
    <w:rsid w:val="00713860"/>
    <w:rsid w:val="007266AA"/>
    <w:rsid w:val="00732C0C"/>
    <w:rsid w:val="007343DB"/>
    <w:rsid w:val="0073441D"/>
    <w:rsid w:val="007367D8"/>
    <w:rsid w:val="00744883"/>
    <w:rsid w:val="00745A8D"/>
    <w:rsid w:val="00750A15"/>
    <w:rsid w:val="00751117"/>
    <w:rsid w:val="00754DF7"/>
    <w:rsid w:val="007622BD"/>
    <w:rsid w:val="00764373"/>
    <w:rsid w:val="00764EB1"/>
    <w:rsid w:val="0077030E"/>
    <w:rsid w:val="00774091"/>
    <w:rsid w:val="00785C68"/>
    <w:rsid w:val="00790354"/>
    <w:rsid w:val="00793939"/>
    <w:rsid w:val="007958E9"/>
    <w:rsid w:val="00797313"/>
    <w:rsid w:val="007A44A9"/>
    <w:rsid w:val="007B5FF0"/>
    <w:rsid w:val="007C0843"/>
    <w:rsid w:val="007C30CB"/>
    <w:rsid w:val="007D269C"/>
    <w:rsid w:val="007D5F88"/>
    <w:rsid w:val="007E6DBC"/>
    <w:rsid w:val="007E7EC7"/>
    <w:rsid w:val="007F01FA"/>
    <w:rsid w:val="007F0B89"/>
    <w:rsid w:val="007F23D2"/>
    <w:rsid w:val="007F43DC"/>
    <w:rsid w:val="007F7300"/>
    <w:rsid w:val="008061C8"/>
    <w:rsid w:val="00806802"/>
    <w:rsid w:val="00816FE8"/>
    <w:rsid w:val="00817F3F"/>
    <w:rsid w:val="00823696"/>
    <w:rsid w:val="0082396B"/>
    <w:rsid w:val="00825A9D"/>
    <w:rsid w:val="00830593"/>
    <w:rsid w:val="00841DF7"/>
    <w:rsid w:val="0084285C"/>
    <w:rsid w:val="00847683"/>
    <w:rsid w:val="008543D6"/>
    <w:rsid w:val="008572B4"/>
    <w:rsid w:val="008577E9"/>
    <w:rsid w:val="00865D9F"/>
    <w:rsid w:val="00867E46"/>
    <w:rsid w:val="00870897"/>
    <w:rsid w:val="008722F9"/>
    <w:rsid w:val="0087313F"/>
    <w:rsid w:val="00887B2A"/>
    <w:rsid w:val="00887DB1"/>
    <w:rsid w:val="00893ED3"/>
    <w:rsid w:val="00894BAC"/>
    <w:rsid w:val="00896C90"/>
    <w:rsid w:val="00896E0D"/>
    <w:rsid w:val="008A2E14"/>
    <w:rsid w:val="008A3012"/>
    <w:rsid w:val="008A4313"/>
    <w:rsid w:val="008A79F8"/>
    <w:rsid w:val="008B1154"/>
    <w:rsid w:val="008B30AE"/>
    <w:rsid w:val="008B3CB9"/>
    <w:rsid w:val="008B44BE"/>
    <w:rsid w:val="008B7328"/>
    <w:rsid w:val="008C11F6"/>
    <w:rsid w:val="008D0E42"/>
    <w:rsid w:val="008D0EFC"/>
    <w:rsid w:val="008D25B1"/>
    <w:rsid w:val="008D7A31"/>
    <w:rsid w:val="008E2862"/>
    <w:rsid w:val="008F1484"/>
    <w:rsid w:val="00901FB6"/>
    <w:rsid w:val="00903CC3"/>
    <w:rsid w:val="0091225C"/>
    <w:rsid w:val="0091544D"/>
    <w:rsid w:val="00922F6B"/>
    <w:rsid w:val="00924165"/>
    <w:rsid w:val="00925000"/>
    <w:rsid w:val="009250A5"/>
    <w:rsid w:val="009312F5"/>
    <w:rsid w:val="00931B12"/>
    <w:rsid w:val="00931D5D"/>
    <w:rsid w:val="009366B9"/>
    <w:rsid w:val="009371D1"/>
    <w:rsid w:val="00946B9C"/>
    <w:rsid w:val="00962C96"/>
    <w:rsid w:val="00967303"/>
    <w:rsid w:val="00980687"/>
    <w:rsid w:val="00981E19"/>
    <w:rsid w:val="00981E26"/>
    <w:rsid w:val="0098239D"/>
    <w:rsid w:val="009858BA"/>
    <w:rsid w:val="00985CC8"/>
    <w:rsid w:val="00985FAE"/>
    <w:rsid w:val="0099031B"/>
    <w:rsid w:val="009956FF"/>
    <w:rsid w:val="009974BB"/>
    <w:rsid w:val="00997A08"/>
    <w:rsid w:val="009A3185"/>
    <w:rsid w:val="009A3B9B"/>
    <w:rsid w:val="009A3D02"/>
    <w:rsid w:val="009A5A7F"/>
    <w:rsid w:val="009A7D3E"/>
    <w:rsid w:val="009C394E"/>
    <w:rsid w:val="009C5405"/>
    <w:rsid w:val="009C6455"/>
    <w:rsid w:val="009D251B"/>
    <w:rsid w:val="009D7F7D"/>
    <w:rsid w:val="009E2F21"/>
    <w:rsid w:val="009E4604"/>
    <w:rsid w:val="009E501B"/>
    <w:rsid w:val="009E6DC9"/>
    <w:rsid w:val="009E78D3"/>
    <w:rsid w:val="009F0775"/>
    <w:rsid w:val="009F1AA4"/>
    <w:rsid w:val="009F2603"/>
    <w:rsid w:val="009F30D0"/>
    <w:rsid w:val="00A03719"/>
    <w:rsid w:val="00A10846"/>
    <w:rsid w:val="00A2079C"/>
    <w:rsid w:val="00A34774"/>
    <w:rsid w:val="00A40D57"/>
    <w:rsid w:val="00A415B9"/>
    <w:rsid w:val="00A42509"/>
    <w:rsid w:val="00A4579D"/>
    <w:rsid w:val="00A46688"/>
    <w:rsid w:val="00A5251E"/>
    <w:rsid w:val="00A56AF3"/>
    <w:rsid w:val="00A657E3"/>
    <w:rsid w:val="00A65E0A"/>
    <w:rsid w:val="00A67459"/>
    <w:rsid w:val="00A721AC"/>
    <w:rsid w:val="00A757E2"/>
    <w:rsid w:val="00A87710"/>
    <w:rsid w:val="00A87D42"/>
    <w:rsid w:val="00A976C4"/>
    <w:rsid w:val="00AA39D7"/>
    <w:rsid w:val="00AA6CDC"/>
    <w:rsid w:val="00AA7AD0"/>
    <w:rsid w:val="00AB6DD6"/>
    <w:rsid w:val="00AC08C6"/>
    <w:rsid w:val="00AC1308"/>
    <w:rsid w:val="00AC1C12"/>
    <w:rsid w:val="00AC3CA9"/>
    <w:rsid w:val="00AC7079"/>
    <w:rsid w:val="00AD2843"/>
    <w:rsid w:val="00AE13BA"/>
    <w:rsid w:val="00AE5D63"/>
    <w:rsid w:val="00AE7D21"/>
    <w:rsid w:val="00AF20F8"/>
    <w:rsid w:val="00AF22EF"/>
    <w:rsid w:val="00AF2F3F"/>
    <w:rsid w:val="00AF4754"/>
    <w:rsid w:val="00B0325A"/>
    <w:rsid w:val="00B03479"/>
    <w:rsid w:val="00B069EE"/>
    <w:rsid w:val="00B17A9B"/>
    <w:rsid w:val="00B24525"/>
    <w:rsid w:val="00B2529F"/>
    <w:rsid w:val="00B304D8"/>
    <w:rsid w:val="00B34F7B"/>
    <w:rsid w:val="00B35253"/>
    <w:rsid w:val="00B40A3A"/>
    <w:rsid w:val="00B4217A"/>
    <w:rsid w:val="00B461FA"/>
    <w:rsid w:val="00B51A29"/>
    <w:rsid w:val="00B52BD2"/>
    <w:rsid w:val="00B55089"/>
    <w:rsid w:val="00B55090"/>
    <w:rsid w:val="00B61718"/>
    <w:rsid w:val="00B639E0"/>
    <w:rsid w:val="00B6596C"/>
    <w:rsid w:val="00B677E5"/>
    <w:rsid w:val="00B7084B"/>
    <w:rsid w:val="00B82FF5"/>
    <w:rsid w:val="00B83A9A"/>
    <w:rsid w:val="00B83C00"/>
    <w:rsid w:val="00B90350"/>
    <w:rsid w:val="00B9188E"/>
    <w:rsid w:val="00B9500B"/>
    <w:rsid w:val="00BA09B8"/>
    <w:rsid w:val="00BA582F"/>
    <w:rsid w:val="00BB1DAF"/>
    <w:rsid w:val="00BC1E5A"/>
    <w:rsid w:val="00BC3B0F"/>
    <w:rsid w:val="00BC676C"/>
    <w:rsid w:val="00BD5D39"/>
    <w:rsid w:val="00BD5FD9"/>
    <w:rsid w:val="00BE3E29"/>
    <w:rsid w:val="00BE4324"/>
    <w:rsid w:val="00BF0896"/>
    <w:rsid w:val="00BF189A"/>
    <w:rsid w:val="00BF4C01"/>
    <w:rsid w:val="00C05C18"/>
    <w:rsid w:val="00C06EF6"/>
    <w:rsid w:val="00C12123"/>
    <w:rsid w:val="00C1504F"/>
    <w:rsid w:val="00C1625E"/>
    <w:rsid w:val="00C26166"/>
    <w:rsid w:val="00C459B1"/>
    <w:rsid w:val="00C45D9E"/>
    <w:rsid w:val="00C53BCE"/>
    <w:rsid w:val="00C55221"/>
    <w:rsid w:val="00C56D36"/>
    <w:rsid w:val="00C57CA4"/>
    <w:rsid w:val="00C63471"/>
    <w:rsid w:val="00C63761"/>
    <w:rsid w:val="00C63AC5"/>
    <w:rsid w:val="00C7085F"/>
    <w:rsid w:val="00C740BC"/>
    <w:rsid w:val="00C7714F"/>
    <w:rsid w:val="00C91E05"/>
    <w:rsid w:val="00C93784"/>
    <w:rsid w:val="00C95067"/>
    <w:rsid w:val="00CA1ADF"/>
    <w:rsid w:val="00CA1C85"/>
    <w:rsid w:val="00CB3ABB"/>
    <w:rsid w:val="00CB5B67"/>
    <w:rsid w:val="00CC6C7C"/>
    <w:rsid w:val="00CC718A"/>
    <w:rsid w:val="00CD4815"/>
    <w:rsid w:val="00CE0140"/>
    <w:rsid w:val="00CE0ED0"/>
    <w:rsid w:val="00CE118D"/>
    <w:rsid w:val="00CE1202"/>
    <w:rsid w:val="00CE40B8"/>
    <w:rsid w:val="00CF1C94"/>
    <w:rsid w:val="00CF2430"/>
    <w:rsid w:val="00CF3FBE"/>
    <w:rsid w:val="00CF6E8D"/>
    <w:rsid w:val="00D12F78"/>
    <w:rsid w:val="00D2185B"/>
    <w:rsid w:val="00D225EA"/>
    <w:rsid w:val="00D25FD4"/>
    <w:rsid w:val="00D262E9"/>
    <w:rsid w:val="00D32DFD"/>
    <w:rsid w:val="00D33B76"/>
    <w:rsid w:val="00D40796"/>
    <w:rsid w:val="00D42DC1"/>
    <w:rsid w:val="00D42EFA"/>
    <w:rsid w:val="00D44DBB"/>
    <w:rsid w:val="00D4784E"/>
    <w:rsid w:val="00D50453"/>
    <w:rsid w:val="00D62071"/>
    <w:rsid w:val="00D6499F"/>
    <w:rsid w:val="00D64B2D"/>
    <w:rsid w:val="00D65305"/>
    <w:rsid w:val="00D65EE6"/>
    <w:rsid w:val="00D6656A"/>
    <w:rsid w:val="00D70B23"/>
    <w:rsid w:val="00D71F41"/>
    <w:rsid w:val="00D84479"/>
    <w:rsid w:val="00D85FC1"/>
    <w:rsid w:val="00D872FC"/>
    <w:rsid w:val="00D8734A"/>
    <w:rsid w:val="00DB47C7"/>
    <w:rsid w:val="00DC478F"/>
    <w:rsid w:val="00DC55E5"/>
    <w:rsid w:val="00DD08DF"/>
    <w:rsid w:val="00DD1AAD"/>
    <w:rsid w:val="00DD1F89"/>
    <w:rsid w:val="00DD6697"/>
    <w:rsid w:val="00DE5AC3"/>
    <w:rsid w:val="00DF32F5"/>
    <w:rsid w:val="00DF4BDD"/>
    <w:rsid w:val="00E04AF5"/>
    <w:rsid w:val="00E06219"/>
    <w:rsid w:val="00E07C75"/>
    <w:rsid w:val="00E15C72"/>
    <w:rsid w:val="00E22389"/>
    <w:rsid w:val="00E2296C"/>
    <w:rsid w:val="00E22D76"/>
    <w:rsid w:val="00E2521F"/>
    <w:rsid w:val="00E3313B"/>
    <w:rsid w:val="00E340FE"/>
    <w:rsid w:val="00E341C5"/>
    <w:rsid w:val="00E44817"/>
    <w:rsid w:val="00E45FED"/>
    <w:rsid w:val="00E54307"/>
    <w:rsid w:val="00E54FEB"/>
    <w:rsid w:val="00E618BD"/>
    <w:rsid w:val="00E66637"/>
    <w:rsid w:val="00E80F8F"/>
    <w:rsid w:val="00E833A3"/>
    <w:rsid w:val="00E846A9"/>
    <w:rsid w:val="00E904C7"/>
    <w:rsid w:val="00E91A8B"/>
    <w:rsid w:val="00E94C3E"/>
    <w:rsid w:val="00E95CCD"/>
    <w:rsid w:val="00EA1D1B"/>
    <w:rsid w:val="00EA461F"/>
    <w:rsid w:val="00EA56A7"/>
    <w:rsid w:val="00EB3247"/>
    <w:rsid w:val="00EC2502"/>
    <w:rsid w:val="00EC52C2"/>
    <w:rsid w:val="00EC6D10"/>
    <w:rsid w:val="00EC7387"/>
    <w:rsid w:val="00ED429A"/>
    <w:rsid w:val="00ED57EF"/>
    <w:rsid w:val="00EF07B8"/>
    <w:rsid w:val="00EF233B"/>
    <w:rsid w:val="00EF3178"/>
    <w:rsid w:val="00EF4AAC"/>
    <w:rsid w:val="00EF69D0"/>
    <w:rsid w:val="00F03914"/>
    <w:rsid w:val="00F05401"/>
    <w:rsid w:val="00F12A67"/>
    <w:rsid w:val="00F140BF"/>
    <w:rsid w:val="00F1691F"/>
    <w:rsid w:val="00F17D79"/>
    <w:rsid w:val="00F25A52"/>
    <w:rsid w:val="00F33671"/>
    <w:rsid w:val="00F34A96"/>
    <w:rsid w:val="00F375C8"/>
    <w:rsid w:val="00F406A6"/>
    <w:rsid w:val="00F40E52"/>
    <w:rsid w:val="00F4337D"/>
    <w:rsid w:val="00F44F11"/>
    <w:rsid w:val="00F47A62"/>
    <w:rsid w:val="00F52D7D"/>
    <w:rsid w:val="00F566C0"/>
    <w:rsid w:val="00F56CE5"/>
    <w:rsid w:val="00F600BD"/>
    <w:rsid w:val="00F60780"/>
    <w:rsid w:val="00F608A0"/>
    <w:rsid w:val="00F636FC"/>
    <w:rsid w:val="00F64772"/>
    <w:rsid w:val="00F73DEA"/>
    <w:rsid w:val="00F77043"/>
    <w:rsid w:val="00F77152"/>
    <w:rsid w:val="00F845EE"/>
    <w:rsid w:val="00F849C8"/>
    <w:rsid w:val="00F86A3B"/>
    <w:rsid w:val="00F87967"/>
    <w:rsid w:val="00FB06A4"/>
    <w:rsid w:val="00FC127B"/>
    <w:rsid w:val="00FC4A1C"/>
    <w:rsid w:val="00FC62D6"/>
    <w:rsid w:val="00FD7DEF"/>
    <w:rsid w:val="00FE694E"/>
    <w:rsid w:val="00FE6AA7"/>
    <w:rsid w:val="00FF0D62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C43BF"/>
  <w15:docId w15:val="{49510ECF-FE9F-4E2A-A987-B10E1A6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E6A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5AC3"/>
    <w:rPr>
      <w:color w:val="808080"/>
    </w:rPr>
  </w:style>
  <w:style w:type="paragraph" w:styleId="Debesliotekstas">
    <w:name w:val="Balloon Text"/>
    <w:basedOn w:val="prastasis"/>
    <w:link w:val="DebesliotekstasDiagrama"/>
    <w:rsid w:val="00453B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3B6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92B7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665C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665C5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5C5B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65C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65C5B"/>
    <w:rPr>
      <w:b/>
      <w:bCs/>
      <w:sz w:val="20"/>
    </w:rPr>
  </w:style>
  <w:style w:type="character" w:styleId="Hipersaitas">
    <w:name w:val="Hyperlink"/>
    <w:basedOn w:val="Numatytasispastraiposriftas"/>
    <w:unhideWhenUsed/>
    <w:rsid w:val="0099031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031B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7F01FA"/>
    <w:pPr>
      <w:suppressAutoHyphens/>
    </w:pPr>
    <w:rPr>
      <w:szCs w:val="24"/>
      <w:lang w:val="en-GB" w:eastAsia="ar-SA"/>
    </w:rPr>
  </w:style>
  <w:style w:type="character" w:customStyle="1" w:styleId="dlxnowrap1">
    <w:name w:val="dlxnowrap1"/>
    <w:basedOn w:val="Numatytasispastraiposriftas"/>
    <w:rsid w:val="0074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9C37-6937-4082-9246-4EA8427E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1852</Characters>
  <Application>Microsoft Office Word</Application>
  <DocSecurity>4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Aprašas</vt:lpstr>
      <vt:lpstr>Lietuvos Respublikos Sveikatos apsaugos ministerijai</vt:lpstr>
    </vt:vector>
  </TitlesOfParts>
  <Company>Pasvalio raj. savivaldybė</Company>
  <LinksUpToDate>false</LinksUpToDate>
  <CharactersWithSpaces>2074</CharactersWithSpaces>
  <SharedDoc>false</SharedDoc>
  <HyperlinkBase/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http://www.pasvalys.lt/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Aprašas</dc:title>
  <dc:creator>Andrė Zenevičienė</dc:creator>
  <cp:lastModifiedBy>Laima Jauniskiene</cp:lastModifiedBy>
  <cp:revision>2</cp:revision>
  <cp:lastPrinted>2020-08-17T07:14:00Z</cp:lastPrinted>
  <dcterms:created xsi:type="dcterms:W3CDTF">2021-11-19T10:03:00Z</dcterms:created>
  <dcterms:modified xsi:type="dcterms:W3CDTF">2021-11-19T10:03:00Z</dcterms:modified>
</cp:coreProperties>
</file>