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81C2" w14:textId="77777777" w:rsidR="00651668" w:rsidRPr="00A5248A" w:rsidRDefault="00651668" w:rsidP="00651668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t>LAZDIJŲ RAJONO SAVIVALDYBĖS TARYBOS SPRENDIMO</w:t>
      </w:r>
      <w:r w:rsidRPr="00081AB5">
        <w:rPr>
          <w:b/>
          <w:noProof/>
        </w:rPr>
        <w:t xml:space="preserve"> </w:t>
      </w:r>
      <w:r w:rsidRPr="00A5248A">
        <w:rPr>
          <w:b/>
          <w:noProof/>
        </w:rPr>
        <w:t>PROJEKTO</w:t>
      </w:r>
    </w:p>
    <w:p w14:paraId="086FBA09" w14:textId="77777777" w:rsidR="00651668" w:rsidRDefault="00651668" w:rsidP="00651668">
      <w:pPr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 xml:space="preserve">DĖL </w:t>
      </w:r>
      <w:r w:rsidRPr="007C0D5E">
        <w:rPr>
          <w:b/>
          <w:noProof/>
        </w:rPr>
        <w:t>LAZDIJŲ RAJONO SAVIVALDYBĖS TARYBOS 20</w:t>
      </w:r>
      <w:r>
        <w:rPr>
          <w:b/>
          <w:noProof/>
        </w:rPr>
        <w:t>21</w:t>
      </w:r>
      <w:r w:rsidRPr="007C0D5E">
        <w:rPr>
          <w:b/>
          <w:noProof/>
        </w:rPr>
        <w:t xml:space="preserve"> M. VASARIO </w:t>
      </w:r>
      <w:r>
        <w:rPr>
          <w:b/>
          <w:noProof/>
        </w:rPr>
        <w:t>12</w:t>
      </w:r>
      <w:r w:rsidRPr="007C0D5E">
        <w:rPr>
          <w:b/>
          <w:noProof/>
        </w:rPr>
        <w:t xml:space="preserve"> D. SPRENDIMO NR. 5TS-</w:t>
      </w:r>
      <w:r>
        <w:rPr>
          <w:b/>
          <w:noProof/>
        </w:rPr>
        <w:t>639</w:t>
      </w:r>
      <w:r w:rsidRPr="007C0D5E">
        <w:rPr>
          <w:b/>
          <w:noProof/>
        </w:rPr>
        <w:t xml:space="preserve"> „DĖL 20</w:t>
      </w:r>
      <w:r>
        <w:rPr>
          <w:b/>
          <w:noProof/>
        </w:rPr>
        <w:t>21</w:t>
      </w:r>
      <w:r w:rsidRPr="007C0D5E">
        <w:rPr>
          <w:b/>
          <w:noProof/>
        </w:rPr>
        <w:t xml:space="preserve"> METŲ LAZDIJŲ RAJONO SAVIVALDYBĖS BIUDŽETO PATVIRTINIMO“ PAKEITIMO</w:t>
      </w:r>
      <w:r>
        <w:rPr>
          <w:b/>
          <w:noProof/>
        </w:rPr>
        <w:t xml:space="preserve">“ </w:t>
      </w:r>
    </w:p>
    <w:p w14:paraId="4140947B" w14:textId="77777777" w:rsidR="00651668" w:rsidRPr="00A5248A" w:rsidRDefault="00651668" w:rsidP="00651668">
      <w:pPr>
        <w:jc w:val="center"/>
        <w:rPr>
          <w:b/>
          <w:noProof/>
        </w:rPr>
      </w:pPr>
      <w:r w:rsidRPr="00A5248A">
        <w:rPr>
          <w:b/>
          <w:noProof/>
        </w:rPr>
        <w:t>AIŠKINAMASIS RAŠTAS</w:t>
      </w:r>
    </w:p>
    <w:p w14:paraId="658D08C6" w14:textId="77777777" w:rsidR="00651668" w:rsidRDefault="00651668" w:rsidP="00651668">
      <w:pPr>
        <w:spacing w:after="240"/>
        <w:jc w:val="center"/>
        <w:rPr>
          <w:noProof/>
        </w:rPr>
      </w:pPr>
    </w:p>
    <w:p w14:paraId="6E9688D1" w14:textId="77777777" w:rsidR="00651668" w:rsidRPr="00A5248A" w:rsidRDefault="00651668" w:rsidP="00651668">
      <w:pPr>
        <w:spacing w:after="240"/>
        <w:jc w:val="center"/>
        <w:rPr>
          <w:noProof/>
        </w:rPr>
      </w:pPr>
      <w:r w:rsidRPr="00A5248A">
        <w:rPr>
          <w:noProof/>
        </w:rPr>
        <w:t>20</w:t>
      </w:r>
      <w:r>
        <w:rPr>
          <w:noProof/>
        </w:rPr>
        <w:t>21</w:t>
      </w:r>
      <w:r w:rsidRPr="00A5248A">
        <w:rPr>
          <w:noProof/>
        </w:rPr>
        <w:t xml:space="preserve"> m. </w:t>
      </w:r>
      <w:r>
        <w:rPr>
          <w:noProof/>
        </w:rPr>
        <w:t>lapkričio 15</w:t>
      </w:r>
      <w:r w:rsidRPr="00A5248A">
        <w:rPr>
          <w:noProof/>
        </w:rPr>
        <w:t xml:space="preserve"> d.</w:t>
      </w:r>
    </w:p>
    <w:p w14:paraId="200BA18E" w14:textId="67680D66" w:rsidR="00651668" w:rsidRDefault="00651668" w:rsidP="00651668">
      <w:pPr>
        <w:tabs>
          <w:tab w:val="left" w:pos="993"/>
        </w:tabs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</w:t>
      </w:r>
      <w:r>
        <w:t>2</w:t>
      </w:r>
      <w:r w:rsidR="009F61CE">
        <w:t>1</w:t>
      </w:r>
      <w:r>
        <w:t xml:space="preserve"> m. vasario </w:t>
      </w:r>
      <w:r w:rsidR="009F61CE">
        <w:t>12</w:t>
      </w:r>
      <w:r>
        <w:t xml:space="preserve"> </w:t>
      </w:r>
      <w:r w:rsidRPr="00A5248A">
        <w:t>d. sprendimo Nr. 5TS</w:t>
      </w:r>
      <w:r w:rsidR="009F61CE">
        <w:t>-639</w:t>
      </w:r>
      <w:r w:rsidRPr="00A5248A">
        <w:t xml:space="preserve"> „Dėl </w:t>
      </w:r>
      <w:r>
        <w:t>202</w:t>
      </w:r>
      <w:r w:rsidR="009F61CE">
        <w:t>1</w:t>
      </w:r>
      <w:r w:rsidRPr="00A5248A">
        <w:t xml:space="preserve"> metų Lazdijų rajono savivaldybės  biudžeto patvirtinimo“</w:t>
      </w:r>
      <w:r>
        <w:t xml:space="preserve"> pakeitimo“ projektas parengtas vadovaujantis</w:t>
      </w:r>
      <w:r w:rsidRPr="000B13D9">
        <w:t xml:space="preserve"> </w:t>
      </w:r>
      <w:r w:rsidRPr="000C7D96">
        <w:t xml:space="preserve">Lietuvos Respublikos vietos savivaldos įstatymo 16 straipsnio 2 dalies 15 punktu, 18 straipsnio 1 </w:t>
      </w:r>
      <w:r>
        <w:t>dalimi, 51 straipsnio 2 dalimi, centrinės valdžios institucijų priimtais teisės aktais bei</w:t>
      </w:r>
      <w:r w:rsidRPr="000E0EA5">
        <w:t xml:space="preserve"> </w:t>
      </w:r>
      <w:r>
        <w:t>atsižvelg</w:t>
      </w:r>
      <w:r w:rsidR="00F97A96">
        <w:t>iant</w:t>
      </w:r>
      <w:r>
        <w:t xml:space="preserve"> į biudžetinių įstaigų prašymus</w:t>
      </w:r>
      <w:r>
        <w:rPr>
          <w:b/>
          <w:i/>
          <w:noProof/>
          <w:sz w:val="26"/>
          <w:szCs w:val="26"/>
        </w:rPr>
        <w:t>.</w:t>
      </w:r>
    </w:p>
    <w:p w14:paraId="79418027" w14:textId="37B1CD4B" w:rsidR="00651668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>
        <w:rPr>
          <w:noProof/>
        </w:rPr>
        <w:t xml:space="preserve">yra patikslinti </w:t>
      </w:r>
      <w:r w:rsidR="00864EA1">
        <w:rPr>
          <w:noProof/>
        </w:rPr>
        <w:t xml:space="preserve">2021 m. </w:t>
      </w:r>
      <w:r w:rsidRPr="00A5248A">
        <w:rPr>
          <w:noProof/>
        </w:rPr>
        <w:t>savivaldybės biudžet</w:t>
      </w:r>
      <w:r>
        <w:rPr>
          <w:noProof/>
        </w:rPr>
        <w:t>ą</w:t>
      </w:r>
      <w:r w:rsidR="00F97A96">
        <w:rPr>
          <w:noProof/>
        </w:rPr>
        <w:t>,</w:t>
      </w:r>
      <w:r>
        <w:rPr>
          <w:noProof/>
        </w:rPr>
        <w:t xml:space="preserve"> padidinant </w:t>
      </w:r>
      <w:r w:rsidRPr="00A5248A">
        <w:rPr>
          <w:noProof/>
        </w:rPr>
        <w:t>pajamas ir asignavimus</w:t>
      </w:r>
      <w:r>
        <w:rPr>
          <w:noProof/>
        </w:rPr>
        <w:t xml:space="preserve"> 3</w:t>
      </w:r>
      <w:r w:rsidR="00625450">
        <w:rPr>
          <w:noProof/>
        </w:rPr>
        <w:t>24</w:t>
      </w:r>
      <w:r>
        <w:rPr>
          <w:noProof/>
        </w:rPr>
        <w:t xml:space="preserve">,1 tūkst. eurų. </w:t>
      </w:r>
    </w:p>
    <w:p w14:paraId="60DE4184" w14:textId="7D35ED02" w:rsidR="00651668" w:rsidRDefault="00651668" w:rsidP="00651668">
      <w:pPr>
        <w:spacing w:line="360" w:lineRule="auto"/>
        <w:ind w:firstLine="720"/>
        <w:jc w:val="both"/>
        <w:rPr>
          <w:b/>
          <w:bCs/>
          <w:noProof/>
        </w:rPr>
      </w:pPr>
      <w:r w:rsidRPr="00BE5284">
        <w:rPr>
          <w:b/>
          <w:bCs/>
          <w:noProof/>
        </w:rPr>
        <w:t>Pajamos</w:t>
      </w:r>
      <w:r>
        <w:rPr>
          <w:b/>
          <w:bCs/>
          <w:noProof/>
        </w:rPr>
        <w:t xml:space="preserve"> tikslinamos dėl </w:t>
      </w:r>
      <w:r w:rsidR="00124560">
        <w:rPr>
          <w:b/>
          <w:bCs/>
          <w:noProof/>
        </w:rPr>
        <w:t xml:space="preserve">viršplaninių pajamų ir </w:t>
      </w:r>
      <w:r>
        <w:rPr>
          <w:b/>
          <w:bCs/>
          <w:noProof/>
        </w:rPr>
        <w:t>centrinės valdžios institucijų patikslintų ar papildomai skirtų lėšų:</w:t>
      </w:r>
    </w:p>
    <w:p w14:paraId="718DA9E6" w14:textId="33818002" w:rsidR="00170124" w:rsidRDefault="00B07C64" w:rsidP="000A5D4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142" w:firstLine="567"/>
        <w:jc w:val="both"/>
        <w:rPr>
          <w:noProof/>
        </w:rPr>
      </w:pPr>
      <w:r>
        <w:rPr>
          <w:noProof/>
        </w:rPr>
        <w:t>N</w:t>
      </w:r>
      <w:r w:rsidRPr="00B07C64">
        <w:rPr>
          <w:noProof/>
        </w:rPr>
        <w:t>ekilnojamojo turto mokesčio pajamų planas</w:t>
      </w:r>
      <w:r w:rsidR="00170124">
        <w:rPr>
          <w:noProof/>
        </w:rPr>
        <w:t xml:space="preserve"> didinamas 96 tūkst. eurų</w:t>
      </w:r>
      <w:r w:rsidR="00C35636">
        <w:rPr>
          <w:noProof/>
        </w:rPr>
        <w:t xml:space="preserve">, nes </w:t>
      </w:r>
      <w:r w:rsidRPr="00B07C64">
        <w:rPr>
          <w:noProof/>
        </w:rPr>
        <w:t>spalio 31 d. Valstybinės mokesčių inspekcijos pateiktais duomenimis faktiškai pajamų gauta daugiau nei planuota</w:t>
      </w:r>
      <w:r w:rsidR="00F97A96">
        <w:rPr>
          <w:noProof/>
        </w:rPr>
        <w:t>.</w:t>
      </w:r>
    </w:p>
    <w:p w14:paraId="3FB96ABF" w14:textId="2434375A" w:rsidR="00C35636" w:rsidRDefault="00C35636" w:rsidP="000A5D4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142" w:firstLine="567"/>
        <w:jc w:val="both"/>
        <w:rPr>
          <w:noProof/>
        </w:rPr>
      </w:pPr>
      <w:r>
        <w:rPr>
          <w:noProof/>
        </w:rPr>
        <w:t>P</w:t>
      </w:r>
      <w:r w:rsidRPr="00C35636">
        <w:rPr>
          <w:noProof/>
        </w:rPr>
        <w:t>ajamų už parduotą nekilnojamąjį turtą planas</w:t>
      </w:r>
      <w:r>
        <w:rPr>
          <w:noProof/>
        </w:rPr>
        <w:t xml:space="preserve"> didinamas </w:t>
      </w:r>
      <w:r w:rsidR="00625450">
        <w:rPr>
          <w:noProof/>
        </w:rPr>
        <w:t>76,1</w:t>
      </w:r>
      <w:r>
        <w:rPr>
          <w:noProof/>
        </w:rPr>
        <w:t xml:space="preserve"> tūkst. eurų</w:t>
      </w:r>
      <w:r w:rsidRPr="00C35636">
        <w:rPr>
          <w:noProof/>
        </w:rPr>
        <w:t>, nes spalio 31 d. duomenimis faktiškai pajamų gauta daugiau nei planuot</w:t>
      </w:r>
      <w:r w:rsidR="00F97A96">
        <w:rPr>
          <w:noProof/>
        </w:rPr>
        <w:t>a.</w:t>
      </w:r>
    </w:p>
    <w:p w14:paraId="49844DC7" w14:textId="1CA81681" w:rsidR="00651668" w:rsidRDefault="00651668" w:rsidP="000A5D4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142" w:firstLine="567"/>
        <w:jc w:val="both"/>
        <w:rPr>
          <w:noProof/>
        </w:rPr>
      </w:pPr>
      <w:r>
        <w:t xml:space="preserve">Iš </w:t>
      </w:r>
      <w:r w:rsidRPr="001F2AFF">
        <w:t>Vyriausybė</w:t>
      </w:r>
      <w:r>
        <w:t>s rezervo fondo kompensuotos s</w:t>
      </w:r>
      <w:r w:rsidRPr="0076428F">
        <w:t xml:space="preserve">avivaldybių patirtos </w:t>
      </w:r>
      <w:r>
        <w:t>išlaidos</w:t>
      </w:r>
      <w:r w:rsidRPr="0076428F">
        <w:t xml:space="preserve"> dėl masinio užsieniečių antplūdžio</w:t>
      </w:r>
      <w:r>
        <w:t xml:space="preserve"> valdymo +52,5 tūkst. eurų</w:t>
      </w:r>
      <w:r w:rsidR="00F97A96">
        <w:t>.</w:t>
      </w:r>
    </w:p>
    <w:p w14:paraId="73A8A98D" w14:textId="77777777" w:rsidR="00651668" w:rsidRDefault="00651668" w:rsidP="00651668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FB234A">
        <w:rPr>
          <w:noProof/>
        </w:rPr>
        <w:t>Lietuvos Respublikos sveikatos apsaugos ministr</w:t>
      </w:r>
      <w:r>
        <w:rPr>
          <w:noProof/>
        </w:rPr>
        <w:t>as papildomai skyrė lėšų:</w:t>
      </w:r>
    </w:p>
    <w:p w14:paraId="287D7365" w14:textId="77777777" w:rsidR="00651668" w:rsidRDefault="00651668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t>skiepijimo nuo COVID-19 ligos (koronaviruso infekcijos) paslaugoms kompensuoti +26,7 tūkst. Eur;</w:t>
      </w:r>
    </w:p>
    <w:p w14:paraId="6FC0B631" w14:textId="398E647E" w:rsidR="00651668" w:rsidRDefault="00651668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a</w:t>
      </w:r>
      <w:r w:rsidRPr="006652B1">
        <w:rPr>
          <w:noProof/>
        </w:rPr>
        <w:t>smens sveikatos priežiūros įstaigų patirtoms išlaidoms darbo užmokesčiui didinti kompensuoti</w:t>
      </w:r>
      <w:r>
        <w:rPr>
          <w:noProof/>
        </w:rPr>
        <w:t xml:space="preserve"> +38 tūkst. eurų</w:t>
      </w:r>
      <w:r w:rsidR="00F97A96">
        <w:rPr>
          <w:noProof/>
        </w:rPr>
        <w:t>.</w:t>
      </w:r>
    </w:p>
    <w:p w14:paraId="4F1A6119" w14:textId="784C67C0" w:rsidR="00651668" w:rsidRDefault="00651668" w:rsidP="00651668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FB234A">
        <w:rPr>
          <w:noProof/>
        </w:rPr>
        <w:t>Lietuvos Respublikos sveikatos apsaugos ministr</w:t>
      </w:r>
      <w:r>
        <w:rPr>
          <w:noProof/>
        </w:rPr>
        <w:t>as sumažino d</w:t>
      </w:r>
      <w:r w:rsidRPr="00EE6084">
        <w:rPr>
          <w:noProof/>
        </w:rPr>
        <w:t>otacij</w:t>
      </w:r>
      <w:r>
        <w:rPr>
          <w:noProof/>
        </w:rPr>
        <w:t>ą</w:t>
      </w:r>
      <w:r w:rsidRPr="00EE6084">
        <w:rPr>
          <w:noProof/>
        </w:rPr>
        <w:t xml:space="preserve"> Neveiksnių asmenų būklės peržiūrėjimui užtikrinti</w:t>
      </w:r>
      <w:r>
        <w:rPr>
          <w:noProof/>
        </w:rPr>
        <w:t xml:space="preserve"> </w:t>
      </w:r>
      <w:r w:rsidR="00F97A96">
        <w:rPr>
          <w:noProof/>
        </w:rPr>
        <w:t xml:space="preserve"> – </w:t>
      </w:r>
      <w:r>
        <w:rPr>
          <w:noProof/>
        </w:rPr>
        <w:t>0,7 tūkst. eurų</w:t>
      </w:r>
      <w:r w:rsidR="00F97A96">
        <w:rPr>
          <w:noProof/>
        </w:rPr>
        <w:t>.</w:t>
      </w:r>
    </w:p>
    <w:p w14:paraId="420BDA1E" w14:textId="77777777" w:rsidR="00651668" w:rsidRDefault="00651668" w:rsidP="00651668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FB234A">
        <w:rPr>
          <w:noProof/>
        </w:rPr>
        <w:t xml:space="preserve">Lietuvos Respublikos </w:t>
      </w:r>
      <w:r>
        <w:t>socialinės apsaugos ir darbo ministras patikslino skirtas dotacijas:</w:t>
      </w:r>
    </w:p>
    <w:p w14:paraId="5BBB892A" w14:textId="77777777" w:rsidR="00651668" w:rsidRDefault="00651668" w:rsidP="00651668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t>s</w:t>
      </w:r>
      <w:r>
        <w:rPr>
          <w:noProof/>
        </w:rPr>
        <w:t>ocialinėms paslaugoms finansuoti +14 tūkst. eurų;</w:t>
      </w:r>
    </w:p>
    <w:p w14:paraId="4489E90C" w14:textId="77777777" w:rsidR="00651668" w:rsidRDefault="00651668" w:rsidP="00651668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socialinei paramai mokiniams +10,4 tūkst. eurų;</w:t>
      </w:r>
    </w:p>
    <w:p w14:paraId="79BE5490" w14:textId="77777777" w:rsidR="00651668" w:rsidRDefault="00651668" w:rsidP="00651668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jaunimo teisių apsaugai +0,8 tūkst. eurų;</w:t>
      </w:r>
    </w:p>
    <w:p w14:paraId="15BF0509" w14:textId="77777777" w:rsidR="00651668" w:rsidRDefault="00651668" w:rsidP="00651668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socialinėms išmokoms ir kompensacijoms (pašalpa mirus asmeniui) +15 tūkst. eurų;</w:t>
      </w:r>
    </w:p>
    <w:p w14:paraId="5C30F353" w14:textId="28B8CE39" w:rsidR="00651668" w:rsidRDefault="00651668" w:rsidP="00651668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s</w:t>
      </w:r>
      <w:r w:rsidRPr="00ED7EE0">
        <w:rPr>
          <w:noProof/>
        </w:rPr>
        <w:t>avivaldybių patvirtintoms užimtumo didinimo programoms įgyvendinti</w:t>
      </w:r>
      <w:r>
        <w:rPr>
          <w:noProof/>
        </w:rPr>
        <w:t xml:space="preserve"> </w:t>
      </w:r>
      <w:r w:rsidR="00F97A96">
        <w:rPr>
          <w:noProof/>
        </w:rPr>
        <w:t xml:space="preserve">– </w:t>
      </w:r>
      <w:r>
        <w:rPr>
          <w:noProof/>
        </w:rPr>
        <w:t>19 tūkst. eurų</w:t>
      </w:r>
      <w:r w:rsidR="00F97A96">
        <w:rPr>
          <w:noProof/>
        </w:rPr>
        <w:t>.</w:t>
      </w:r>
    </w:p>
    <w:p w14:paraId="5CF394D0" w14:textId="77777777" w:rsidR="00651668" w:rsidRDefault="00651668" w:rsidP="00651668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FB234A">
        <w:rPr>
          <w:noProof/>
        </w:rPr>
        <w:lastRenderedPageBreak/>
        <w:t xml:space="preserve">Lietuvos Respublikos </w:t>
      </w:r>
      <w:r>
        <w:rPr>
          <w:noProof/>
        </w:rPr>
        <w:t>š</w:t>
      </w:r>
      <w:r w:rsidRPr="009E2F21">
        <w:rPr>
          <w:noProof/>
        </w:rPr>
        <w:t>vietimo, kultūros ir sporto ministras</w:t>
      </w:r>
      <w:r>
        <w:rPr>
          <w:noProof/>
        </w:rPr>
        <w:t>:</w:t>
      </w:r>
    </w:p>
    <w:p w14:paraId="07A0CB5A" w14:textId="109FB7C7" w:rsidR="00651668" w:rsidRDefault="00F97A96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</w:t>
      </w:r>
      <w:r w:rsidR="00651668">
        <w:rPr>
          <w:noProof/>
        </w:rPr>
        <w:t xml:space="preserve">atikslino pagal mokinių skaičių rugsėjo 1 d. dotaciją ugdymo reikmėms ir sumažino ją </w:t>
      </w:r>
      <w:r>
        <w:rPr>
          <w:noProof/>
        </w:rPr>
        <w:t xml:space="preserve">– </w:t>
      </w:r>
      <w:r w:rsidR="00651668">
        <w:rPr>
          <w:noProof/>
        </w:rPr>
        <w:t>5,9 tūkst. eurų;</w:t>
      </w:r>
    </w:p>
    <w:p w14:paraId="3EA602BA" w14:textId="77777777" w:rsidR="00651668" w:rsidRDefault="00651668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papildomai skyrė lėšų</w:t>
      </w:r>
      <w:r w:rsidRPr="00BD38D5">
        <w:rPr>
          <w:noProof/>
        </w:rPr>
        <w:t xml:space="preserve"> Ugdymo, maitinimo ir pavėžėjimo lėšų socialinę riziką patiriančių vaikų ikimokykliniam ugdymui užtikrinti</w:t>
      </w:r>
      <w:r>
        <w:rPr>
          <w:noProof/>
        </w:rPr>
        <w:t xml:space="preserve"> +1,5 tūkst. eurų;</w:t>
      </w:r>
    </w:p>
    <w:p w14:paraId="01C37AE8" w14:textId="77777777" w:rsidR="00651668" w:rsidRDefault="00651668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papildomai skyrė </w:t>
      </w:r>
      <w:r w:rsidRPr="008163DD">
        <w:rPr>
          <w:noProof/>
        </w:rPr>
        <w:t>konsultacijoms, skirtoms mokinių mokymosi praradimams kompensuoti</w:t>
      </w:r>
      <w:r>
        <w:rPr>
          <w:noProof/>
        </w:rPr>
        <w:t xml:space="preserve"> +26,5 tūkst. eurų.</w:t>
      </w:r>
    </w:p>
    <w:p w14:paraId="434EC7E2" w14:textId="2E1BDB38" w:rsidR="00651668" w:rsidRDefault="00651668" w:rsidP="00651668">
      <w:pPr>
        <w:pStyle w:val="Sraopastraipa"/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 w:rsidRPr="00201ECC">
        <w:rPr>
          <w:noProof/>
        </w:rPr>
        <w:t xml:space="preserve">Dotacija Vietinės reikšmės keliams (gatvėms) tiesti, rekonstruoti, taisyti (remontuoti), prižiūrėti ir saugaus eismo sąlygoms užtikrinti </w:t>
      </w:r>
      <w:r>
        <w:rPr>
          <w:noProof/>
        </w:rPr>
        <w:t>mažinama</w:t>
      </w:r>
      <w:r w:rsidRPr="00201ECC">
        <w:rPr>
          <w:noProof/>
        </w:rPr>
        <w:t xml:space="preserve"> pagal faktiškai skirtas lėšas</w:t>
      </w:r>
      <w:r>
        <w:rPr>
          <w:noProof/>
        </w:rPr>
        <w:t xml:space="preserve"> </w:t>
      </w:r>
      <w:r w:rsidR="00F97A96">
        <w:rPr>
          <w:noProof/>
        </w:rPr>
        <w:t xml:space="preserve">– </w:t>
      </w:r>
      <w:r>
        <w:rPr>
          <w:noProof/>
        </w:rPr>
        <w:t>7,8 tūkst. eurų</w:t>
      </w:r>
      <w:r w:rsidR="00F97A96">
        <w:rPr>
          <w:noProof/>
        </w:rPr>
        <w:t>.</w:t>
      </w:r>
    </w:p>
    <w:p w14:paraId="40570C62" w14:textId="0C2234F8" w:rsidR="00651668" w:rsidRDefault="00651668" w:rsidP="0065166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2371A9">
        <w:rPr>
          <w:b/>
          <w:bCs/>
          <w:noProof/>
        </w:rPr>
        <w:t>Asignavimai tikslinami</w:t>
      </w:r>
      <w:r>
        <w:rPr>
          <w:noProof/>
        </w:rPr>
        <w:t xml:space="preserve"> atsižvelgiant į centrinės valdžios institucijų skirtas lėšas, </w:t>
      </w:r>
      <w:r w:rsidRPr="006D5389">
        <w:rPr>
          <w:noProof/>
        </w:rPr>
        <w:t xml:space="preserve">įvertinus Lazdijų rajono savivaldybės biudžeto </w:t>
      </w:r>
      <w:r>
        <w:rPr>
          <w:noProof/>
        </w:rPr>
        <w:t>10</w:t>
      </w:r>
      <w:r w:rsidRPr="006D5389">
        <w:rPr>
          <w:noProof/>
        </w:rPr>
        <w:t xml:space="preserve"> mėn. įvykdymą, </w:t>
      </w:r>
      <w:r>
        <w:rPr>
          <w:noProof/>
        </w:rPr>
        <w:t xml:space="preserve">asignavimų valdytojų </w:t>
      </w:r>
      <w:r w:rsidRPr="006D5389">
        <w:rPr>
          <w:noProof/>
        </w:rPr>
        <w:t xml:space="preserve">įsipareigojimus </w:t>
      </w:r>
      <w:r>
        <w:rPr>
          <w:noProof/>
        </w:rPr>
        <w:t>ir prioritetus bei su kiekvienu priemonės vykdytoju suderintas sumas dėl asignavimų ekonomijos ar patvirtintų asignavimų trūkumo.</w:t>
      </w:r>
    </w:p>
    <w:p w14:paraId="6682EFEE" w14:textId="77777777" w:rsidR="00651668" w:rsidRPr="002C5EE4" w:rsidRDefault="00651668" w:rsidP="0065166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Detali informacija apie </w:t>
      </w:r>
      <w:r w:rsidRPr="008B6A3E">
        <w:rPr>
          <w:lang w:eastAsia="lt-LT"/>
        </w:rPr>
        <w:t>20</w:t>
      </w:r>
      <w:r>
        <w:rPr>
          <w:lang w:eastAsia="lt-LT"/>
        </w:rPr>
        <w:t>21</w:t>
      </w:r>
      <w:r w:rsidRPr="008B6A3E">
        <w:rPr>
          <w:lang w:eastAsia="lt-LT"/>
        </w:rPr>
        <w:t xml:space="preserve"> m. </w:t>
      </w:r>
      <w:r>
        <w:rPr>
          <w:lang w:eastAsia="lt-LT"/>
        </w:rPr>
        <w:t xml:space="preserve">Lazdijų rajono savivaldybės </w:t>
      </w:r>
      <w:r w:rsidRPr="008B6A3E">
        <w:rPr>
          <w:lang w:eastAsia="lt-LT"/>
        </w:rPr>
        <w:t xml:space="preserve">biudžeto </w:t>
      </w:r>
      <w:r>
        <w:rPr>
          <w:lang w:eastAsia="lt-LT"/>
        </w:rPr>
        <w:t>pakeitimus pateikiama aiškinamojo rašto priede (pridedama).</w:t>
      </w:r>
    </w:p>
    <w:p w14:paraId="483B5F9E" w14:textId="77777777" w:rsidR="00651668" w:rsidRPr="00A5248A" w:rsidRDefault="00651668" w:rsidP="00651668">
      <w:pPr>
        <w:tabs>
          <w:tab w:val="left" w:pos="993"/>
        </w:tabs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– šiuo metu asignavimų valdytojai yra finansuojami pagal patvirtintas sąmatas.</w:t>
      </w:r>
    </w:p>
    <w:p w14:paraId="28D0084B" w14:textId="77777777" w:rsidR="00651668" w:rsidRPr="00A5248A" w:rsidRDefault="00651668" w:rsidP="00651668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>
        <w:rPr>
          <w:noProof/>
        </w:rPr>
        <w:t xml:space="preserve">įgyvendins priemones pagal patvirtintus asignavimus. </w:t>
      </w:r>
    </w:p>
    <w:p w14:paraId="4FDADB32" w14:textId="77777777" w:rsidR="00651668" w:rsidRPr="00A5248A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1A17DE9D" w14:textId="77777777" w:rsidR="00651668" w:rsidRPr="00A5248A" w:rsidRDefault="00651668" w:rsidP="00651668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0C3F186" w14:textId="77777777" w:rsidR="00651668" w:rsidRPr="00A5248A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181555E8" w14:textId="77777777" w:rsidR="00651668" w:rsidRPr="00A5248A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</w:t>
      </w:r>
      <w:r w:rsidRPr="000C0297">
        <w:rPr>
          <w:noProof/>
        </w:rPr>
        <w:t xml:space="preserve">Biudžeto, finansų ir turto valdymo </w:t>
      </w:r>
      <w:r w:rsidRPr="00A5248A">
        <w:rPr>
          <w:noProof/>
        </w:rPr>
        <w:t xml:space="preserve">vedėja </w:t>
      </w:r>
      <w:r>
        <w:rPr>
          <w:noProof/>
        </w:rPr>
        <w:t>Šarūnė Dumbliauskienė.</w:t>
      </w:r>
    </w:p>
    <w:p w14:paraId="058D6FEA" w14:textId="77777777" w:rsidR="00651668" w:rsidRDefault="00651668" w:rsidP="00651668">
      <w:pPr>
        <w:jc w:val="both"/>
        <w:rPr>
          <w:noProof/>
        </w:rPr>
      </w:pPr>
    </w:p>
    <w:p w14:paraId="1E0B1430" w14:textId="77777777" w:rsidR="00651668" w:rsidRDefault="00651668" w:rsidP="00651668">
      <w:pPr>
        <w:jc w:val="both"/>
        <w:rPr>
          <w:noProof/>
        </w:rPr>
      </w:pPr>
    </w:p>
    <w:p w14:paraId="2A124769" w14:textId="77777777" w:rsidR="00651668" w:rsidRDefault="00651668" w:rsidP="00651668">
      <w:pPr>
        <w:jc w:val="both"/>
        <w:rPr>
          <w:noProof/>
        </w:rPr>
      </w:pPr>
    </w:p>
    <w:p w14:paraId="1A4A560C" w14:textId="11E6AEB4" w:rsidR="00651668" w:rsidRDefault="00651668" w:rsidP="00651668">
      <w:pPr>
        <w:jc w:val="both"/>
        <w:rPr>
          <w:noProof/>
        </w:rPr>
      </w:pPr>
      <w:r>
        <w:rPr>
          <w:noProof/>
        </w:rPr>
        <w:t>Biudžeto, f</w:t>
      </w:r>
      <w:r w:rsidRPr="00A5248A">
        <w:rPr>
          <w:noProof/>
        </w:rPr>
        <w:t xml:space="preserve">inansų </w:t>
      </w:r>
      <w:r>
        <w:rPr>
          <w:noProof/>
        </w:rPr>
        <w:t xml:space="preserve">ir turto valdymo </w:t>
      </w:r>
      <w:r w:rsidRPr="00A5248A">
        <w:rPr>
          <w:noProof/>
        </w:rPr>
        <w:t xml:space="preserve">skyriaus vedėja    </w:t>
      </w:r>
      <w:r>
        <w:rPr>
          <w:noProof/>
        </w:rPr>
        <w:tab/>
      </w:r>
      <w:r>
        <w:rPr>
          <w:noProof/>
        </w:rPr>
        <w:tab/>
        <w:t>Šarūnė Dumbliauskienė</w:t>
      </w:r>
    </w:p>
    <w:p w14:paraId="59483F0D" w14:textId="77777777" w:rsidR="007C2318" w:rsidRDefault="007C2318"/>
    <w:sectPr w:rsidR="007C2318" w:rsidSect="00E57116">
      <w:headerReference w:type="firs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9935" w14:textId="77777777" w:rsidR="0016530F" w:rsidRDefault="0016530F" w:rsidP="00D43586">
      <w:r>
        <w:separator/>
      </w:r>
    </w:p>
  </w:endnote>
  <w:endnote w:type="continuationSeparator" w:id="0">
    <w:p w14:paraId="0D0837D9" w14:textId="77777777" w:rsidR="0016530F" w:rsidRDefault="0016530F" w:rsidP="00D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068E" w14:textId="77777777" w:rsidR="0016530F" w:rsidRDefault="0016530F" w:rsidP="00D43586">
      <w:r>
        <w:separator/>
      </w:r>
    </w:p>
  </w:footnote>
  <w:footnote w:type="continuationSeparator" w:id="0">
    <w:p w14:paraId="2DC56946" w14:textId="77777777" w:rsidR="0016530F" w:rsidRDefault="0016530F" w:rsidP="00D4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C81A" w14:textId="63FB806B" w:rsidR="00F2389B" w:rsidRPr="00F9687F" w:rsidRDefault="0016530F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1AA"/>
    <w:multiLevelType w:val="multilevel"/>
    <w:tmpl w:val="5F666B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68"/>
    <w:rsid w:val="000A5D4C"/>
    <w:rsid w:val="00124560"/>
    <w:rsid w:val="0016530F"/>
    <w:rsid w:val="00170124"/>
    <w:rsid w:val="001D6BA5"/>
    <w:rsid w:val="003D2D19"/>
    <w:rsid w:val="004E55AF"/>
    <w:rsid w:val="00625450"/>
    <w:rsid w:val="00651668"/>
    <w:rsid w:val="007C2318"/>
    <w:rsid w:val="00864EA1"/>
    <w:rsid w:val="009F61CE"/>
    <w:rsid w:val="00B07C64"/>
    <w:rsid w:val="00B62A99"/>
    <w:rsid w:val="00C35636"/>
    <w:rsid w:val="00D43586"/>
    <w:rsid w:val="00D653CE"/>
    <w:rsid w:val="00F97A96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7B93"/>
  <w15:chartTrackingRefBased/>
  <w15:docId w15:val="{A1F4295F-E449-4E65-B0CC-4473C219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1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5166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51668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65166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651668"/>
    <w:rPr>
      <w:rFonts w:ascii="Arial" w:eastAsia="Times New Roman" w:hAnsi="Arial" w:cs="Times New Roman"/>
      <w:szCs w:val="20"/>
      <w:lang w:val="en-US" w:eastAsia="ar-SA"/>
    </w:rPr>
  </w:style>
  <w:style w:type="paragraph" w:customStyle="1" w:styleId="Default">
    <w:name w:val="Default"/>
    <w:rsid w:val="00651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5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2800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Sarune Dumbliauskiene</dc:creator>
  <cp:keywords/>
  <dc:description/>
  <cp:lastModifiedBy>Laima Jauniskiene</cp:lastModifiedBy>
  <cp:revision>2</cp:revision>
  <dcterms:created xsi:type="dcterms:W3CDTF">2021-11-17T20:30:00Z</dcterms:created>
  <dcterms:modified xsi:type="dcterms:W3CDTF">2021-11-17T20:30:00Z</dcterms:modified>
</cp:coreProperties>
</file>