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355F" w14:textId="1A3D0D3F" w:rsidR="00CD2139" w:rsidRPr="00C04C6D" w:rsidRDefault="00CD2139" w:rsidP="0007410D">
      <w:pPr>
        <w:jc w:val="center"/>
        <w:rPr>
          <w:b/>
          <w:lang w:val="lt-LT"/>
        </w:rPr>
      </w:pPr>
      <w:r w:rsidRPr="00C04C6D">
        <w:rPr>
          <w:b/>
          <w:lang w:val="lt-LT"/>
        </w:rPr>
        <w:t>LAZDIJŲ RAJONO SAVIVALDYBĖS TARYBOS SPRENDIMO ,,</w:t>
      </w:r>
      <w:r w:rsidR="0007410D" w:rsidRPr="00C04C6D">
        <w:rPr>
          <w:b/>
          <w:lang w:val="lt-LT"/>
        </w:rPr>
        <w:t xml:space="preserve">DĖL LAZDIJŲ RAJONO SAVIVALDYBĖS TARYBOS 2018 M. RUGSĖJO 14 D. SPRENDIMO NR. </w:t>
      </w:r>
      <w:hyperlink r:id="rId8" w:history="1">
        <w:r w:rsidR="0007410D" w:rsidRPr="00C04C6D">
          <w:rPr>
            <w:rStyle w:val="Hipersaitas"/>
            <w:b/>
            <w:lang w:val="lt-LT"/>
          </w:rPr>
          <w:t>5TS</w:t>
        </w:r>
        <w:r w:rsidR="00DF2883" w:rsidRPr="00C04C6D">
          <w:rPr>
            <w:rStyle w:val="Hipersaitas"/>
            <w:b/>
            <w:lang w:val="lt-LT"/>
          </w:rPr>
          <w:t>–</w:t>
        </w:r>
        <w:r w:rsidR="0007410D" w:rsidRPr="00C04C6D">
          <w:rPr>
            <w:rStyle w:val="Hipersaitas"/>
            <w:b/>
            <w:lang w:val="lt-LT"/>
          </w:rPr>
          <w:t>1400</w:t>
        </w:r>
      </w:hyperlink>
      <w:r w:rsidR="0007410D" w:rsidRPr="00C04C6D">
        <w:rPr>
          <w:b/>
          <w:lang w:val="lt-LT"/>
        </w:rPr>
        <w:t xml:space="preserve"> „DĖL LAZDIJŲ RAJONO SAVIVALDYBĖS BIUDŽETINIŲ ĮSTAIGŲ DIDŽIAUSIO LEISTINO PAREIGYBIŲ SKAIČIAUS PATVIRTINIMO“ PAKEITIMO</w:t>
      </w:r>
      <w:r w:rsidRPr="00C04C6D">
        <w:rPr>
          <w:b/>
          <w:lang w:val="lt-LT"/>
        </w:rPr>
        <w:t xml:space="preserve">” </w:t>
      </w:r>
      <w:r w:rsidR="00B8513C" w:rsidRPr="00C04C6D">
        <w:rPr>
          <w:b/>
          <w:lang w:val="lt-LT"/>
        </w:rPr>
        <w:t>PROJEKTO</w:t>
      </w:r>
    </w:p>
    <w:p w14:paraId="0A79467F" w14:textId="77777777" w:rsidR="00CD2139" w:rsidRPr="00C04C6D" w:rsidRDefault="00CD2139" w:rsidP="00CA69AC">
      <w:pPr>
        <w:suppressAutoHyphens w:val="0"/>
        <w:jc w:val="center"/>
        <w:rPr>
          <w:b/>
          <w:lang w:val="lt-LT"/>
        </w:rPr>
      </w:pPr>
    </w:p>
    <w:p w14:paraId="69922677" w14:textId="77777777" w:rsidR="00CA69AC" w:rsidRPr="00C04C6D" w:rsidRDefault="00CA69AC" w:rsidP="00CA69AC">
      <w:pPr>
        <w:suppressAutoHyphens w:val="0"/>
        <w:jc w:val="center"/>
        <w:rPr>
          <w:b/>
          <w:bCs/>
          <w:lang w:val="lt-LT" w:eastAsia="lt-LT"/>
        </w:rPr>
      </w:pPr>
      <w:r w:rsidRPr="00C04C6D">
        <w:rPr>
          <w:b/>
          <w:bCs/>
          <w:lang w:val="lt-LT" w:eastAsia="lt-LT"/>
        </w:rPr>
        <w:t>AIŠKINAMASIS RAŠTAS</w:t>
      </w:r>
    </w:p>
    <w:p w14:paraId="26DA8324" w14:textId="77777777" w:rsidR="00CA69AC" w:rsidRPr="00C04C6D" w:rsidRDefault="00CA69AC" w:rsidP="00CA69AC">
      <w:pPr>
        <w:jc w:val="center"/>
        <w:rPr>
          <w:lang w:val="lt-LT" w:eastAsia="lt-LT"/>
        </w:rPr>
      </w:pPr>
    </w:p>
    <w:p w14:paraId="27E5C2BD" w14:textId="38287B45" w:rsidR="00CA69AC" w:rsidRPr="00C04C6D" w:rsidRDefault="00CA69AC" w:rsidP="00CA69AC">
      <w:pPr>
        <w:jc w:val="center"/>
        <w:rPr>
          <w:lang w:val="lt-LT" w:eastAsia="lt-LT"/>
        </w:rPr>
      </w:pPr>
      <w:r w:rsidRPr="00C04C6D">
        <w:rPr>
          <w:lang w:val="lt-LT" w:eastAsia="lt-LT"/>
        </w:rPr>
        <w:t>20</w:t>
      </w:r>
      <w:r w:rsidR="005274F2" w:rsidRPr="00C04C6D">
        <w:rPr>
          <w:lang w:val="lt-LT" w:eastAsia="lt-LT"/>
        </w:rPr>
        <w:t>2</w:t>
      </w:r>
      <w:r w:rsidR="00FB04F5" w:rsidRPr="00C04C6D">
        <w:rPr>
          <w:lang w:val="lt-LT" w:eastAsia="lt-LT"/>
        </w:rPr>
        <w:t>1</w:t>
      </w:r>
      <w:r w:rsidRPr="00C04C6D">
        <w:rPr>
          <w:lang w:val="lt-LT" w:eastAsia="lt-LT"/>
        </w:rPr>
        <w:t xml:space="preserve"> m. </w:t>
      </w:r>
      <w:r w:rsidR="005274F2" w:rsidRPr="00C04C6D">
        <w:rPr>
          <w:lang w:val="lt-LT" w:eastAsia="lt-LT"/>
        </w:rPr>
        <w:t xml:space="preserve">rugsėjo </w:t>
      </w:r>
      <w:r w:rsidR="00FB04F5" w:rsidRPr="00C04C6D">
        <w:rPr>
          <w:lang w:val="lt-LT" w:eastAsia="lt-LT"/>
        </w:rPr>
        <w:t xml:space="preserve">20 </w:t>
      </w:r>
      <w:r w:rsidRPr="00C04C6D">
        <w:rPr>
          <w:lang w:val="lt-LT" w:eastAsia="lt-LT"/>
        </w:rPr>
        <w:t>d. </w:t>
      </w:r>
    </w:p>
    <w:p w14:paraId="346C8B27" w14:textId="77777777" w:rsidR="00CA69AC" w:rsidRPr="00C04C6D" w:rsidRDefault="00CA69AC" w:rsidP="00CA69AC">
      <w:pPr>
        <w:jc w:val="center"/>
        <w:rPr>
          <w:lang w:val="lt-LT" w:eastAsia="lt-LT"/>
        </w:rPr>
      </w:pPr>
      <w:r w:rsidRPr="00C04C6D">
        <w:rPr>
          <w:lang w:val="lt-LT" w:eastAsia="lt-LT"/>
        </w:rPr>
        <w:t>Lazdijai</w:t>
      </w:r>
    </w:p>
    <w:p w14:paraId="43231D60" w14:textId="77777777" w:rsidR="00CA69AC" w:rsidRPr="00C04C6D" w:rsidRDefault="00CA69AC" w:rsidP="00CA69AC">
      <w:pPr>
        <w:spacing w:line="360" w:lineRule="auto"/>
        <w:jc w:val="both"/>
        <w:rPr>
          <w:lang w:val="lt-LT" w:eastAsia="lt-LT"/>
        </w:rPr>
      </w:pPr>
    </w:p>
    <w:p w14:paraId="352ACD48" w14:textId="77777777" w:rsidR="00BA22F8" w:rsidRPr="00C04C6D" w:rsidRDefault="00CA69AC" w:rsidP="00095B53">
      <w:pPr>
        <w:spacing w:line="360" w:lineRule="auto"/>
        <w:ind w:firstLine="720"/>
        <w:jc w:val="both"/>
        <w:rPr>
          <w:lang w:val="lt-LT" w:eastAsia="lt-LT"/>
        </w:rPr>
      </w:pPr>
      <w:r w:rsidRPr="00C04C6D">
        <w:rPr>
          <w:lang w:val="lt-LT" w:eastAsia="lt-LT"/>
        </w:rPr>
        <w:t>Lazdijų rajono savivaldybės tarybos</w:t>
      </w:r>
      <w:r w:rsidRPr="00C04C6D">
        <w:rPr>
          <w:color w:val="0000FF"/>
          <w:lang w:val="lt-LT" w:eastAsia="lt-LT"/>
        </w:rPr>
        <w:t xml:space="preserve"> </w:t>
      </w:r>
      <w:r w:rsidRPr="00C04C6D">
        <w:rPr>
          <w:lang w:val="lt-LT" w:eastAsia="lt-LT"/>
        </w:rPr>
        <w:t>sprendimo</w:t>
      </w:r>
      <w:r w:rsidR="005274F2" w:rsidRPr="00C04C6D">
        <w:rPr>
          <w:lang w:val="lt-LT" w:eastAsia="lt-LT"/>
        </w:rPr>
        <w:t xml:space="preserve"> </w:t>
      </w:r>
      <w:r w:rsidRPr="00C04C6D">
        <w:rPr>
          <w:lang w:val="lt-LT" w:eastAsia="lt-LT"/>
        </w:rPr>
        <w:t xml:space="preserve">projektas </w:t>
      </w:r>
      <w:r w:rsidR="00BA22F8" w:rsidRPr="00C04C6D">
        <w:rPr>
          <w:lang w:val="lt-LT" w:eastAsia="lt-LT"/>
        </w:rPr>
        <w:t>parengtas vadovaujantis Lietuvos Respublikos vietos savivaldos įstatymo 18 straipsnio 1 dalimi</w:t>
      </w:r>
      <w:r w:rsidR="003E1C5E" w:rsidRPr="00C04C6D">
        <w:rPr>
          <w:lang w:val="lt-LT" w:eastAsia="lt-LT"/>
        </w:rPr>
        <w:t xml:space="preserve">. </w:t>
      </w:r>
      <w:r w:rsidR="00BA22F8" w:rsidRPr="00C04C6D">
        <w:rPr>
          <w:lang w:val="lt-LT" w:eastAsia="lt-LT"/>
        </w:rPr>
        <w:t xml:space="preserve"> </w:t>
      </w:r>
    </w:p>
    <w:p w14:paraId="46122217" w14:textId="4B9099EA" w:rsidR="00805865" w:rsidRPr="00C04C6D" w:rsidRDefault="00BA22F8" w:rsidP="00095B53">
      <w:pPr>
        <w:spacing w:line="360" w:lineRule="auto"/>
        <w:ind w:firstLine="720"/>
        <w:jc w:val="both"/>
        <w:rPr>
          <w:lang w:val="lt-LT"/>
        </w:rPr>
      </w:pPr>
      <w:r w:rsidRPr="00C04C6D">
        <w:rPr>
          <w:lang w:val="lt-LT" w:eastAsia="lt-LT"/>
        </w:rPr>
        <w:t xml:space="preserve"> </w:t>
      </w:r>
      <w:r w:rsidR="00095B53" w:rsidRPr="00C04C6D">
        <w:rPr>
          <w:lang w:val="lt-LT"/>
        </w:rPr>
        <w:t>Šio sprendimo projekto tikslas –</w:t>
      </w:r>
      <w:r w:rsidR="005274F2" w:rsidRPr="00C04C6D">
        <w:rPr>
          <w:lang w:val="lt-LT"/>
        </w:rPr>
        <w:t xml:space="preserve"> </w:t>
      </w:r>
      <w:r w:rsidR="001B04A4" w:rsidRPr="00C04C6D">
        <w:rPr>
          <w:lang w:val="lt-LT"/>
        </w:rPr>
        <w:t>pakeisti Lazdijų rajono savivaldybės tarybos 2018 m. rugsėjo 14 d. sprendimo Nr. 5TS</w:t>
      </w:r>
      <w:r w:rsidR="00DF2883" w:rsidRPr="00C04C6D">
        <w:rPr>
          <w:lang w:val="lt-LT"/>
        </w:rPr>
        <w:t>-</w:t>
      </w:r>
      <w:r w:rsidR="001B04A4" w:rsidRPr="00C04C6D">
        <w:rPr>
          <w:lang w:val="lt-LT"/>
        </w:rPr>
        <w:t xml:space="preserve">1400 „Lazdijų rajono savivaldybės biudžetinių įstaigų didžiausio leistino pareigybių skaičiaus patvirtinimo“ priedą „Lazdijų rajono savivaldybės biudžetinių įstaigų didžiausias leistinas pareigybių skaičius“ ir išdėstyti jį nauja redakcija. </w:t>
      </w:r>
      <w:r w:rsidR="00A7751D" w:rsidRPr="00C04C6D">
        <w:rPr>
          <w:lang w:val="lt-LT"/>
        </w:rPr>
        <w:t xml:space="preserve">Bendrojo ugdymo mokyklų </w:t>
      </w:r>
      <w:r w:rsidR="003040A7" w:rsidRPr="00C04C6D">
        <w:rPr>
          <w:lang w:val="lt-LT"/>
        </w:rPr>
        <w:t xml:space="preserve"> p</w:t>
      </w:r>
      <w:r w:rsidR="00095B53" w:rsidRPr="00C04C6D">
        <w:rPr>
          <w:lang w:val="lt-LT"/>
        </w:rPr>
        <w:t xml:space="preserve">areigybių skaičius </w:t>
      </w:r>
      <w:r w:rsidR="00052ABC" w:rsidRPr="00C04C6D">
        <w:rPr>
          <w:lang w:val="lt-LT"/>
        </w:rPr>
        <w:t xml:space="preserve">tikslinamas </w:t>
      </w:r>
      <w:r w:rsidR="003040A7" w:rsidRPr="00C04C6D">
        <w:rPr>
          <w:lang w:val="lt-LT"/>
        </w:rPr>
        <w:t xml:space="preserve">kasmet, </w:t>
      </w:r>
      <w:r w:rsidR="00095B53" w:rsidRPr="00C04C6D">
        <w:rPr>
          <w:lang w:val="lt-LT"/>
        </w:rPr>
        <w:t xml:space="preserve">atsižvelgiant į </w:t>
      </w:r>
      <w:r w:rsidR="003040A7" w:rsidRPr="00C04C6D">
        <w:rPr>
          <w:lang w:val="lt-LT"/>
        </w:rPr>
        <w:t xml:space="preserve">einamaisiais </w:t>
      </w:r>
      <w:r w:rsidR="00095B53" w:rsidRPr="00C04C6D">
        <w:rPr>
          <w:lang w:val="lt-LT"/>
        </w:rPr>
        <w:t xml:space="preserve">mokslo metais suformuotų komplektų skaičių </w:t>
      </w:r>
      <w:r w:rsidR="00864B76" w:rsidRPr="00C04C6D">
        <w:rPr>
          <w:lang w:val="lt-LT"/>
        </w:rPr>
        <w:t xml:space="preserve"> ir </w:t>
      </w:r>
      <w:r w:rsidR="00095B53" w:rsidRPr="00C04C6D">
        <w:rPr>
          <w:lang w:val="lt-LT"/>
        </w:rPr>
        <w:t>pateiktus švietimo įstaigų prašymus</w:t>
      </w:r>
      <w:r w:rsidR="001B04A4" w:rsidRPr="00C04C6D">
        <w:rPr>
          <w:lang w:val="lt-LT"/>
        </w:rPr>
        <w:t xml:space="preserve">. </w:t>
      </w:r>
      <w:r w:rsidR="00C04C6D">
        <w:rPr>
          <w:lang w:val="lt-LT"/>
        </w:rPr>
        <w:t xml:space="preserve">Atsižvelgiant į </w:t>
      </w:r>
      <w:r w:rsidR="001A0F83">
        <w:rPr>
          <w:lang w:val="lt-LT"/>
        </w:rPr>
        <w:t>Lazdijų krašto muziejau</w:t>
      </w:r>
      <w:r w:rsidR="00DB2B57">
        <w:rPr>
          <w:lang w:val="lt-LT"/>
        </w:rPr>
        <w:t>s</w:t>
      </w:r>
      <w:r w:rsidR="001A0F83">
        <w:rPr>
          <w:lang w:val="lt-LT"/>
        </w:rPr>
        <w:t xml:space="preserve"> prašymą bei į </w:t>
      </w:r>
      <w:r w:rsidR="00C04C6D">
        <w:rPr>
          <w:lang w:val="lt-LT"/>
        </w:rPr>
        <w:t xml:space="preserve">tai, kad </w:t>
      </w:r>
      <w:r w:rsidR="00B82FE6" w:rsidRPr="00B82FE6">
        <w:rPr>
          <w:lang w:val="lt-LT"/>
        </w:rPr>
        <w:t xml:space="preserve">šiais metais veiklą </w:t>
      </w:r>
      <w:r w:rsidR="00B82FE6">
        <w:rPr>
          <w:lang w:val="lt-LT"/>
        </w:rPr>
        <w:t xml:space="preserve">planuoja </w:t>
      </w:r>
      <w:r w:rsidR="00B82FE6" w:rsidRPr="00B82FE6">
        <w:rPr>
          <w:lang w:val="lt-LT"/>
        </w:rPr>
        <w:t>pradė</w:t>
      </w:r>
      <w:r w:rsidR="00B82FE6">
        <w:rPr>
          <w:lang w:val="lt-LT"/>
        </w:rPr>
        <w:t>ti</w:t>
      </w:r>
      <w:r w:rsidR="00B82FE6" w:rsidRPr="00B82FE6">
        <w:rPr>
          <w:lang w:val="lt-LT"/>
        </w:rPr>
        <w:t xml:space="preserve"> Laivės kovų muziejus,</w:t>
      </w:r>
      <w:r w:rsidR="00B82FE6">
        <w:rPr>
          <w:color w:val="FF0000"/>
          <w:lang w:val="lt-LT"/>
        </w:rPr>
        <w:t xml:space="preserve"> </w:t>
      </w:r>
      <w:r w:rsidR="00C04C6D">
        <w:rPr>
          <w:lang w:val="lt-LT"/>
        </w:rPr>
        <w:t xml:space="preserve"> siūloma </w:t>
      </w:r>
      <w:r w:rsidR="00B00D25">
        <w:rPr>
          <w:lang w:val="lt-LT"/>
        </w:rPr>
        <w:t>1,75</w:t>
      </w:r>
      <w:r w:rsidR="00C04C6D">
        <w:rPr>
          <w:lang w:val="lt-LT"/>
        </w:rPr>
        <w:t xml:space="preserve"> pareigyb</w:t>
      </w:r>
      <w:r w:rsidR="00B00D25">
        <w:rPr>
          <w:lang w:val="lt-LT"/>
        </w:rPr>
        <w:t>ės</w:t>
      </w:r>
      <w:r w:rsidR="00C04C6D">
        <w:rPr>
          <w:lang w:val="lt-LT"/>
        </w:rPr>
        <w:t xml:space="preserve"> padidinti Lazdijų krašto muziejaus didžiausią leistiną pareigybių skaičių.</w:t>
      </w:r>
      <w:r w:rsidR="00C04C6D" w:rsidRPr="00C04C6D">
        <w:rPr>
          <w:lang w:val="lt-LT"/>
        </w:rPr>
        <w:t xml:space="preserve"> </w:t>
      </w:r>
      <w:r w:rsidR="00864B76" w:rsidRPr="00C04C6D">
        <w:rPr>
          <w:lang w:val="lt-LT"/>
        </w:rPr>
        <w:t xml:space="preserve">Lazdijų meno mokyklos, Lazdijų rajono savivaldybės viešosios bibliotekos, Lazdijų rajono savivaldybės visuomenės sveikatos biuro, Lazdijų rajono savivaldybės socialinės globos centro „Židinys“ pareigybių skaičius nesikeičia. </w:t>
      </w:r>
    </w:p>
    <w:p w14:paraId="40B2AB84" w14:textId="134FDCC3" w:rsidR="00095B53" w:rsidRPr="00C04C6D" w:rsidRDefault="00A069E3" w:rsidP="00095B53">
      <w:pPr>
        <w:spacing w:line="360" w:lineRule="auto"/>
        <w:ind w:firstLine="720"/>
        <w:jc w:val="both"/>
        <w:rPr>
          <w:lang w:val="lt-LT"/>
        </w:rPr>
      </w:pPr>
      <w:r w:rsidRPr="00C04C6D">
        <w:rPr>
          <w:lang w:val="lt-LT"/>
        </w:rPr>
        <w:t xml:space="preserve">Projektu </w:t>
      </w:r>
      <w:r w:rsidR="00DF2883" w:rsidRPr="00C04C6D">
        <w:rPr>
          <w:lang w:val="lt-LT"/>
        </w:rPr>
        <w:t xml:space="preserve">siūloma </w:t>
      </w:r>
      <w:r w:rsidRPr="00C04C6D">
        <w:rPr>
          <w:lang w:val="lt-LT"/>
        </w:rPr>
        <w:t xml:space="preserve">bendrojo ugdymo mokykloms </w:t>
      </w:r>
      <w:r w:rsidR="00DF2883" w:rsidRPr="00C04C6D">
        <w:rPr>
          <w:lang w:val="lt-LT"/>
        </w:rPr>
        <w:t xml:space="preserve">2021–2022 m. m. </w:t>
      </w:r>
      <w:r w:rsidRPr="00C04C6D">
        <w:rPr>
          <w:lang w:val="lt-LT"/>
        </w:rPr>
        <w:t xml:space="preserve">nustatyti </w:t>
      </w:r>
      <w:r w:rsidR="00452E7C" w:rsidRPr="00C04C6D">
        <w:rPr>
          <w:lang w:val="lt-LT"/>
        </w:rPr>
        <w:t> </w:t>
      </w:r>
      <w:r w:rsidR="00A53726" w:rsidRPr="00C04C6D">
        <w:rPr>
          <w:lang w:val="lt-LT"/>
        </w:rPr>
        <w:t>51</w:t>
      </w:r>
      <w:r w:rsidR="0016043B" w:rsidRPr="00C04C6D">
        <w:rPr>
          <w:lang w:val="lt-LT"/>
        </w:rPr>
        <w:t>3</w:t>
      </w:r>
      <w:r w:rsidR="00452E7C" w:rsidRPr="00C04C6D">
        <w:rPr>
          <w:lang w:val="lt-LT"/>
        </w:rPr>
        <w:t xml:space="preserve"> </w:t>
      </w:r>
      <w:r w:rsidRPr="00C04C6D">
        <w:rPr>
          <w:lang w:val="lt-LT"/>
        </w:rPr>
        <w:t>pareigyb</w:t>
      </w:r>
      <w:r w:rsidR="00F608CE" w:rsidRPr="00C04C6D">
        <w:rPr>
          <w:lang w:val="lt-LT"/>
        </w:rPr>
        <w:t>ių</w:t>
      </w:r>
      <w:r w:rsidR="00DA3B11" w:rsidRPr="00C04C6D">
        <w:rPr>
          <w:lang w:val="lt-LT"/>
        </w:rPr>
        <w:t xml:space="preserve"> </w:t>
      </w:r>
      <w:r w:rsidR="00DA3B11" w:rsidRPr="00C04C6D">
        <w:rPr>
          <w:b/>
          <w:bCs/>
          <w:lang w:val="lt-LT"/>
        </w:rPr>
        <w:t>(</w:t>
      </w:r>
      <w:r w:rsidR="00DA3B11" w:rsidRPr="00C04C6D">
        <w:rPr>
          <w:lang w:val="lt-LT"/>
        </w:rPr>
        <w:t>pareigybių skaičius suapvalintas į didesnio sveiko skaičiaus pusę)</w:t>
      </w:r>
      <w:r w:rsidR="00AE1A4C" w:rsidRPr="00C04C6D">
        <w:rPr>
          <w:lang w:val="lt-LT"/>
        </w:rPr>
        <w:t>. Lyginant su 2020</w:t>
      </w:r>
      <w:r w:rsidR="00DF2883" w:rsidRPr="00C04C6D">
        <w:rPr>
          <w:lang w:val="lt-LT"/>
        </w:rPr>
        <w:t>–</w:t>
      </w:r>
      <w:r w:rsidR="00AE1A4C" w:rsidRPr="00C04C6D">
        <w:rPr>
          <w:lang w:val="lt-LT"/>
        </w:rPr>
        <w:t>2021 m. m.</w:t>
      </w:r>
      <w:r w:rsidR="00546F0C" w:rsidRPr="00C04C6D">
        <w:rPr>
          <w:lang w:val="lt-LT"/>
        </w:rPr>
        <w:t xml:space="preserve"> mažėja 3</w:t>
      </w:r>
      <w:r w:rsidR="0016043B" w:rsidRPr="00C04C6D">
        <w:rPr>
          <w:lang w:val="lt-LT"/>
        </w:rPr>
        <w:t>3</w:t>
      </w:r>
      <w:r w:rsidR="00546F0C" w:rsidRPr="00C04C6D">
        <w:rPr>
          <w:lang w:val="lt-LT"/>
        </w:rPr>
        <w:t xml:space="preserve"> pareigyb</w:t>
      </w:r>
      <w:r w:rsidR="009C5987" w:rsidRPr="00C04C6D">
        <w:rPr>
          <w:lang w:val="lt-LT"/>
        </w:rPr>
        <w:t>ėm</w:t>
      </w:r>
      <w:r w:rsidR="00F608CE" w:rsidRPr="00C04C6D">
        <w:rPr>
          <w:lang w:val="lt-LT"/>
        </w:rPr>
        <w:t>is</w:t>
      </w:r>
      <w:r w:rsidR="009C5987" w:rsidRPr="00C04C6D">
        <w:rPr>
          <w:lang w:val="lt-LT"/>
        </w:rPr>
        <w:t xml:space="preserve">, iš jų </w:t>
      </w:r>
      <w:r w:rsidR="009D3125" w:rsidRPr="00C04C6D">
        <w:rPr>
          <w:lang w:val="lt-LT"/>
        </w:rPr>
        <w:t xml:space="preserve"> </w:t>
      </w:r>
      <w:r w:rsidR="00DF2883" w:rsidRPr="00C04C6D">
        <w:rPr>
          <w:lang w:val="lt-LT"/>
        </w:rPr>
        <w:t>–</w:t>
      </w:r>
      <w:r w:rsidR="009D3125" w:rsidRPr="00C04C6D">
        <w:rPr>
          <w:lang w:val="lt-LT"/>
        </w:rPr>
        <w:t xml:space="preserve"> 13,16 bendrojo ugdymo mokytojų pareigybių</w:t>
      </w:r>
      <w:r w:rsidR="00546F0C" w:rsidRPr="00C04C6D">
        <w:rPr>
          <w:lang w:val="lt-LT"/>
        </w:rPr>
        <w:t xml:space="preserve">. 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701"/>
        <w:gridCol w:w="4678"/>
      </w:tblGrid>
      <w:tr w:rsidR="0061234C" w:rsidRPr="00C04C6D" w14:paraId="38E7D6B8" w14:textId="77777777" w:rsidTr="008577FE">
        <w:trPr>
          <w:trHeight w:val="927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16AB4A8" w14:textId="77777777" w:rsidR="0061234C" w:rsidRPr="00C04C6D" w:rsidRDefault="0061234C" w:rsidP="008577F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Švietimo įstaigos pavadinimas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1525F" w14:textId="77777777" w:rsidR="0061234C" w:rsidRPr="00C04C6D" w:rsidRDefault="0061234C" w:rsidP="008577F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Siūlomas tvirti  pareigybių skaičius</w:t>
            </w:r>
          </w:p>
        </w:tc>
        <w:tc>
          <w:tcPr>
            <w:tcW w:w="4678" w:type="dxa"/>
            <w:vAlign w:val="center"/>
          </w:tcPr>
          <w:p w14:paraId="68E1C8F9" w14:textId="77777777" w:rsidR="0061234C" w:rsidRPr="00C04C6D" w:rsidRDefault="0061234C" w:rsidP="008577F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Pastabos</w:t>
            </w:r>
          </w:p>
        </w:tc>
      </w:tr>
      <w:tr w:rsidR="0061234C" w:rsidRPr="00C04C6D" w14:paraId="2248C772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12517A7" w14:textId="77777777" w:rsidR="0061234C" w:rsidRPr="00C04C6D" w:rsidRDefault="0061234C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Motiejaus Gustaičio gimnazija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0226F3" w14:textId="0AE40D13" w:rsidR="005A302C" w:rsidRPr="00C04C6D" w:rsidRDefault="00452E7C" w:rsidP="00B05B3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157</w:t>
            </w:r>
          </w:p>
          <w:p w14:paraId="396CD32A" w14:textId="046F113B" w:rsidR="00D91057" w:rsidRPr="00C04C6D" w:rsidRDefault="00D91057" w:rsidP="00B05B3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</w:t>
            </w:r>
            <w:r w:rsidR="00DF2883" w:rsidRPr="00C04C6D">
              <w:rPr>
                <w:color w:val="000000"/>
                <w:lang w:val="lt-LT" w:eastAsia="lt-LT"/>
              </w:rPr>
              <w:t>-</w:t>
            </w:r>
            <w:r w:rsidR="000B2F13" w:rsidRPr="00C04C6D">
              <w:rPr>
                <w:color w:val="000000"/>
                <w:lang w:val="lt-LT" w:eastAsia="lt-LT"/>
              </w:rPr>
              <w:t>32*)</w:t>
            </w:r>
          </w:p>
          <w:p w14:paraId="77092E17" w14:textId="62159AA3" w:rsidR="00630084" w:rsidRPr="00C04C6D" w:rsidRDefault="00630084" w:rsidP="00B05B3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363A330C" w14:textId="2FAD76BE" w:rsidR="0061234C" w:rsidRPr="00C04C6D" w:rsidRDefault="0061234C" w:rsidP="004F5DAD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>Lazdijų Motiejaus Gustaičio gimnazija</w:t>
            </w:r>
            <w:r w:rsidRPr="00C04C6D">
              <w:rPr>
                <w:color w:val="000000"/>
                <w:lang w:val="lt-LT" w:eastAsia="lt-LT"/>
              </w:rPr>
              <w:t xml:space="preserve"> – </w:t>
            </w:r>
            <w:r w:rsidR="000E59D0" w:rsidRPr="00C04C6D">
              <w:rPr>
                <w:color w:val="000000"/>
                <w:lang w:val="lt-LT" w:eastAsia="lt-LT"/>
              </w:rPr>
              <w:t>104,84</w:t>
            </w:r>
            <w:r w:rsidR="008C6543" w:rsidRPr="00C04C6D">
              <w:rPr>
                <w:color w:val="000000"/>
                <w:lang w:val="lt-LT" w:eastAsia="lt-LT"/>
              </w:rPr>
              <w:t xml:space="preserve"> </w:t>
            </w:r>
            <w:r w:rsidRPr="00C04C6D">
              <w:rPr>
                <w:color w:val="000000"/>
                <w:lang w:val="lt-LT" w:eastAsia="lt-LT"/>
              </w:rPr>
              <w:t xml:space="preserve"> pareigybės</w:t>
            </w:r>
            <w:r w:rsidR="00266799" w:rsidRPr="00C04C6D">
              <w:rPr>
                <w:color w:val="000000"/>
                <w:lang w:val="lt-LT" w:eastAsia="lt-LT"/>
              </w:rPr>
              <w:t xml:space="preserve">, 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="002C2260" w:rsidRPr="00C04C6D">
              <w:rPr>
                <w:color w:val="000000"/>
                <w:lang w:val="lt-LT" w:eastAsia="lt-LT"/>
              </w:rPr>
              <w:t xml:space="preserve"> </w:t>
            </w:r>
            <w:r w:rsidR="00266799" w:rsidRPr="00C04C6D">
              <w:rPr>
                <w:color w:val="000000"/>
                <w:lang w:val="lt-LT" w:eastAsia="lt-LT"/>
              </w:rPr>
              <w:t>60,1 bendrojo ugdymo mokytojų pareigyb</w:t>
            </w:r>
            <w:r w:rsidR="0065632A" w:rsidRPr="00C04C6D">
              <w:rPr>
                <w:color w:val="000000"/>
                <w:lang w:val="lt-LT" w:eastAsia="lt-LT"/>
              </w:rPr>
              <w:t>ės</w:t>
            </w:r>
            <w:r w:rsidR="00CB31BD" w:rsidRPr="00C04C6D">
              <w:rPr>
                <w:color w:val="000000"/>
                <w:lang w:val="lt-LT" w:eastAsia="lt-LT"/>
              </w:rPr>
              <w:t xml:space="preserve">. </w:t>
            </w:r>
            <w:r w:rsidRPr="00C04C6D">
              <w:rPr>
                <w:color w:val="000000"/>
                <w:lang w:val="lt-LT" w:eastAsia="lt-LT"/>
              </w:rPr>
              <w:t xml:space="preserve"> </w:t>
            </w:r>
          </w:p>
          <w:p w14:paraId="71C53596" w14:textId="24E01DA2" w:rsidR="0061234C" w:rsidRPr="00C04C6D" w:rsidRDefault="0061234C" w:rsidP="004F5DAD">
            <w:pPr>
              <w:suppressAutoHyphens w:val="0"/>
              <w:rPr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>Aštriosios Kirsnos pagrindinio ugdymo skyrius</w:t>
            </w:r>
            <w:r w:rsidRPr="00C04C6D">
              <w:rPr>
                <w:color w:val="000000"/>
                <w:lang w:val="lt-LT" w:eastAsia="lt-LT"/>
              </w:rPr>
              <w:t xml:space="preserve"> – </w:t>
            </w:r>
            <w:r w:rsidR="000E0AD7" w:rsidRPr="00C04C6D">
              <w:rPr>
                <w:color w:val="000000"/>
                <w:lang w:val="lt-LT" w:eastAsia="lt-LT"/>
              </w:rPr>
              <w:t>29,32</w:t>
            </w:r>
            <w:r w:rsidRPr="00C04C6D">
              <w:rPr>
                <w:color w:val="000000"/>
                <w:lang w:val="lt-LT" w:eastAsia="lt-LT"/>
              </w:rPr>
              <w:t xml:space="preserve"> pareigybės</w:t>
            </w:r>
            <w:r w:rsidR="00CB31BD" w:rsidRPr="00C04C6D">
              <w:rPr>
                <w:color w:val="000000"/>
                <w:lang w:val="lt-LT" w:eastAsia="lt-LT"/>
              </w:rPr>
              <w:t xml:space="preserve">, iš </w:t>
            </w:r>
            <w:r w:rsidR="00FC3E27" w:rsidRPr="00C04C6D">
              <w:rPr>
                <w:color w:val="000000"/>
                <w:lang w:val="lt-LT" w:eastAsia="lt-LT"/>
              </w:rPr>
              <w:t xml:space="preserve">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="00FC3E27" w:rsidRPr="00C04C6D">
              <w:rPr>
                <w:color w:val="000000"/>
                <w:lang w:val="lt-LT" w:eastAsia="lt-LT"/>
              </w:rPr>
              <w:t xml:space="preserve"> </w:t>
            </w:r>
            <w:r w:rsidR="00DD1DB0" w:rsidRPr="00C04C6D">
              <w:rPr>
                <w:color w:val="000000"/>
                <w:lang w:val="lt-LT" w:eastAsia="lt-LT"/>
              </w:rPr>
              <w:t>14,98 bendrojo ugdymo mokytojų pareigyb</w:t>
            </w:r>
            <w:r w:rsidR="0065632A" w:rsidRPr="00C04C6D">
              <w:rPr>
                <w:color w:val="000000"/>
                <w:lang w:val="lt-LT" w:eastAsia="lt-LT"/>
              </w:rPr>
              <w:t>ės</w:t>
            </w:r>
            <w:r w:rsidR="00EF5EE2" w:rsidRPr="00C04C6D">
              <w:rPr>
                <w:color w:val="000000"/>
                <w:lang w:val="lt-LT" w:eastAsia="lt-LT"/>
              </w:rPr>
              <w:t>;</w:t>
            </w:r>
          </w:p>
          <w:p w14:paraId="35A5C0B7" w14:textId="47D5339A" w:rsidR="0061234C" w:rsidRPr="00C04C6D" w:rsidRDefault="0061234C" w:rsidP="004F5DAD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 xml:space="preserve">Krosnos pagrindinio </w:t>
            </w:r>
            <w:r w:rsidR="00F6564A" w:rsidRPr="00C04C6D">
              <w:rPr>
                <w:b/>
                <w:bCs/>
                <w:color w:val="000000"/>
                <w:lang w:val="lt-LT" w:eastAsia="lt-LT"/>
              </w:rPr>
              <w:t xml:space="preserve">ir Krosnos ikimokyklinio </w:t>
            </w:r>
            <w:r w:rsidRPr="00C04C6D">
              <w:rPr>
                <w:b/>
                <w:bCs/>
                <w:color w:val="000000"/>
                <w:lang w:val="lt-LT" w:eastAsia="lt-LT"/>
              </w:rPr>
              <w:t>ugdymo skyri</w:t>
            </w:r>
            <w:r w:rsidR="00F6564A" w:rsidRPr="00C04C6D">
              <w:rPr>
                <w:b/>
                <w:bCs/>
                <w:color w:val="000000"/>
                <w:lang w:val="lt-LT" w:eastAsia="lt-LT"/>
              </w:rPr>
              <w:t>ai</w:t>
            </w:r>
            <w:r w:rsidRPr="00C04C6D">
              <w:rPr>
                <w:color w:val="000000"/>
                <w:lang w:val="lt-LT" w:eastAsia="lt-LT"/>
              </w:rPr>
              <w:t xml:space="preserve"> – </w:t>
            </w:r>
            <w:r w:rsidR="00B43417" w:rsidRPr="00C04C6D">
              <w:rPr>
                <w:color w:val="000000"/>
                <w:lang w:val="lt-LT" w:eastAsia="lt-LT"/>
              </w:rPr>
              <w:t>8,</w:t>
            </w:r>
            <w:r w:rsidR="00EB6069" w:rsidRPr="00C04C6D">
              <w:rPr>
                <w:color w:val="000000"/>
                <w:lang w:val="lt-LT" w:eastAsia="lt-LT"/>
              </w:rPr>
              <w:t>95</w:t>
            </w:r>
            <w:r w:rsidR="00EF5EE2" w:rsidRPr="00C04C6D">
              <w:rPr>
                <w:color w:val="000000"/>
                <w:lang w:val="lt-LT" w:eastAsia="lt-LT"/>
              </w:rPr>
              <w:t xml:space="preserve"> pareigybės;</w:t>
            </w:r>
            <w:r w:rsidRPr="00C04C6D">
              <w:rPr>
                <w:color w:val="000000"/>
                <w:lang w:val="lt-LT" w:eastAsia="lt-LT"/>
              </w:rPr>
              <w:t xml:space="preserve"> </w:t>
            </w:r>
          </w:p>
          <w:p w14:paraId="0BE800C5" w14:textId="01547B92" w:rsidR="00EF5EE2" w:rsidRPr="00C04C6D" w:rsidRDefault="0061234C" w:rsidP="006D3252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>Kučiūnų pagrindinio ugdymo skyrius</w:t>
            </w:r>
            <w:r w:rsidRPr="00C04C6D">
              <w:rPr>
                <w:color w:val="000000"/>
                <w:lang w:val="lt-LT" w:eastAsia="lt-LT"/>
              </w:rPr>
              <w:t xml:space="preserve"> – </w:t>
            </w:r>
            <w:r w:rsidR="00BB0F60" w:rsidRPr="00C04C6D">
              <w:rPr>
                <w:color w:val="000000"/>
                <w:lang w:val="lt-LT" w:eastAsia="lt-LT"/>
              </w:rPr>
              <w:t>8,</w:t>
            </w:r>
            <w:r w:rsidR="00621711" w:rsidRPr="00C04C6D">
              <w:rPr>
                <w:color w:val="000000"/>
                <w:lang w:val="lt-LT" w:eastAsia="lt-LT"/>
              </w:rPr>
              <w:t>64</w:t>
            </w:r>
            <w:r w:rsidRPr="00C04C6D">
              <w:rPr>
                <w:color w:val="000000"/>
                <w:lang w:val="lt-LT" w:eastAsia="lt-LT"/>
              </w:rPr>
              <w:t xml:space="preserve"> </w:t>
            </w:r>
            <w:r w:rsidR="00EF5EE2" w:rsidRPr="00C04C6D">
              <w:rPr>
                <w:color w:val="000000"/>
                <w:lang w:val="lt-LT" w:eastAsia="lt-LT"/>
              </w:rPr>
              <w:t>pareigybės</w:t>
            </w:r>
            <w:r w:rsidR="00DD1DB0" w:rsidRPr="00C04C6D">
              <w:rPr>
                <w:color w:val="000000"/>
                <w:lang w:val="lt-LT" w:eastAsia="lt-LT"/>
              </w:rPr>
              <w:t xml:space="preserve">, 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="00FC3E27" w:rsidRPr="00C04C6D">
              <w:rPr>
                <w:color w:val="000000"/>
                <w:lang w:val="lt-LT" w:eastAsia="lt-LT"/>
              </w:rPr>
              <w:t xml:space="preserve"> </w:t>
            </w:r>
            <w:r w:rsidR="00DD1DB0" w:rsidRPr="00C04C6D">
              <w:rPr>
                <w:color w:val="000000"/>
                <w:lang w:val="lt-LT" w:eastAsia="lt-LT"/>
              </w:rPr>
              <w:t xml:space="preserve">3,03 </w:t>
            </w:r>
            <w:r w:rsidR="00161736" w:rsidRPr="00C04C6D">
              <w:rPr>
                <w:color w:val="000000"/>
                <w:lang w:val="lt-LT" w:eastAsia="lt-LT"/>
              </w:rPr>
              <w:t>bendrojo ugdymo mokytojų pareigyb</w:t>
            </w:r>
            <w:r w:rsidR="00FC3E27" w:rsidRPr="00C04C6D">
              <w:rPr>
                <w:color w:val="000000"/>
                <w:lang w:val="lt-LT" w:eastAsia="lt-LT"/>
              </w:rPr>
              <w:t>ės</w:t>
            </w:r>
            <w:r w:rsidR="00EF5EE2" w:rsidRPr="00C04C6D">
              <w:rPr>
                <w:color w:val="000000"/>
                <w:lang w:val="lt-LT" w:eastAsia="lt-LT"/>
              </w:rPr>
              <w:t xml:space="preserve">; </w:t>
            </w:r>
          </w:p>
          <w:p w14:paraId="30C8CC0C" w14:textId="53A12D78" w:rsidR="00C64309" w:rsidRPr="00C04C6D" w:rsidRDefault="00C64309" w:rsidP="008577FE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 xml:space="preserve">Šeštokų vidurinio </w:t>
            </w:r>
            <w:r w:rsidRPr="00C04C6D">
              <w:rPr>
                <w:color w:val="000000"/>
                <w:lang w:val="lt-LT" w:eastAsia="lt-LT"/>
              </w:rPr>
              <w:t>ugdymo skyrius – 4,</w:t>
            </w:r>
            <w:r w:rsidR="00B87EAC" w:rsidRPr="00C04C6D">
              <w:rPr>
                <w:color w:val="000000"/>
                <w:lang w:val="lt-LT" w:eastAsia="lt-LT"/>
              </w:rPr>
              <w:t>2</w:t>
            </w:r>
            <w:r w:rsidRPr="00C04C6D">
              <w:rPr>
                <w:color w:val="000000"/>
                <w:lang w:val="lt-LT" w:eastAsia="lt-LT"/>
              </w:rPr>
              <w:t xml:space="preserve"> mokytojų pareigybės. </w:t>
            </w:r>
          </w:p>
        </w:tc>
      </w:tr>
      <w:tr w:rsidR="0061234C" w:rsidRPr="00C04C6D" w14:paraId="5BB8432A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5D182725" w14:textId="77777777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lastRenderedPageBreak/>
              <w:t>Lazdijų r. Seirijų Antano Žmuidzinavičiaus gimnazija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472F66" w14:textId="695A47E8" w:rsidR="0061234C" w:rsidRPr="00C04C6D" w:rsidRDefault="00452E7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5</w:t>
            </w:r>
            <w:r w:rsidR="009D6C64" w:rsidRPr="00C04C6D">
              <w:rPr>
                <w:color w:val="000000"/>
                <w:lang w:val="lt-LT" w:eastAsia="lt-LT"/>
              </w:rPr>
              <w:t>9</w:t>
            </w:r>
          </w:p>
          <w:p w14:paraId="561AD1C2" w14:textId="4B8E565B" w:rsidR="000B2F13" w:rsidRPr="00C04C6D" w:rsidRDefault="00351510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</w:t>
            </w:r>
            <w:r w:rsidR="00DF2883" w:rsidRPr="00C04C6D">
              <w:rPr>
                <w:color w:val="000000"/>
                <w:lang w:val="lt-LT" w:eastAsia="lt-LT"/>
              </w:rPr>
              <w:t>-</w:t>
            </w:r>
            <w:r w:rsidRPr="00C04C6D">
              <w:rPr>
                <w:color w:val="000000"/>
                <w:lang w:val="lt-LT" w:eastAsia="lt-LT"/>
              </w:rPr>
              <w:t>2*)</w:t>
            </w:r>
          </w:p>
          <w:p w14:paraId="02A2A244" w14:textId="1D21E358" w:rsidR="00B261BC" w:rsidRPr="00C04C6D" w:rsidRDefault="00B261B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3437CCCA" w14:textId="4E17633C" w:rsidR="00A17582" w:rsidRPr="00C04C6D" w:rsidRDefault="00161736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Iš jų 21,24 bendrojo ugdymo mokytojų pareigyb</w:t>
            </w:r>
            <w:r w:rsidR="00D1023D" w:rsidRPr="00C04C6D">
              <w:rPr>
                <w:color w:val="000000"/>
                <w:lang w:val="lt-LT" w:eastAsia="lt-LT"/>
              </w:rPr>
              <w:t>ės</w:t>
            </w:r>
            <w:r w:rsidRPr="00C04C6D">
              <w:rPr>
                <w:color w:val="000000"/>
                <w:lang w:val="lt-LT" w:eastAsia="lt-LT"/>
              </w:rPr>
              <w:t>.</w:t>
            </w:r>
          </w:p>
        </w:tc>
      </w:tr>
      <w:tr w:rsidR="0061234C" w:rsidRPr="00C04C6D" w14:paraId="4AC5ED76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</w:tcPr>
          <w:p w14:paraId="46F594AC" w14:textId="77777777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r. Veisiejų Sigito Gedos gimnazija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557255" w14:textId="47857E06" w:rsidR="0061234C" w:rsidRPr="00C04C6D" w:rsidRDefault="00452E7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106</w:t>
            </w:r>
          </w:p>
          <w:p w14:paraId="27101DA4" w14:textId="7322AA7C" w:rsidR="00DC24EE" w:rsidRPr="00C04C6D" w:rsidRDefault="00034ACC" w:rsidP="008577F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</w:t>
            </w:r>
            <w:r w:rsidR="00DF2883" w:rsidRPr="00C04C6D">
              <w:rPr>
                <w:color w:val="000000"/>
                <w:lang w:val="lt-LT" w:eastAsia="lt-LT"/>
              </w:rPr>
              <w:t>-</w:t>
            </w:r>
            <w:r w:rsidRPr="00C04C6D">
              <w:rPr>
                <w:color w:val="000000"/>
                <w:lang w:val="lt-LT" w:eastAsia="lt-LT"/>
              </w:rPr>
              <w:t>3*)</w:t>
            </w:r>
          </w:p>
        </w:tc>
        <w:tc>
          <w:tcPr>
            <w:tcW w:w="4678" w:type="dxa"/>
          </w:tcPr>
          <w:p w14:paraId="304DF299" w14:textId="20BF1537" w:rsidR="00F55AD2" w:rsidRPr="00C04C6D" w:rsidRDefault="0061234C" w:rsidP="00F55AD2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>Veisiejų Sigito Gedos gimnazija</w:t>
            </w:r>
            <w:r w:rsidRPr="00C04C6D">
              <w:rPr>
                <w:color w:val="000000"/>
                <w:lang w:val="lt-LT" w:eastAsia="lt-LT"/>
              </w:rPr>
              <w:t xml:space="preserve"> – </w:t>
            </w:r>
            <w:r w:rsidR="003627DC" w:rsidRPr="00C04C6D">
              <w:rPr>
                <w:color w:val="000000"/>
                <w:lang w:val="lt-LT" w:eastAsia="lt-LT"/>
              </w:rPr>
              <w:t>83,88</w:t>
            </w:r>
            <w:r w:rsidR="00C741FE" w:rsidRPr="00C04C6D">
              <w:rPr>
                <w:color w:val="000000"/>
                <w:lang w:val="lt-LT" w:eastAsia="lt-LT"/>
              </w:rPr>
              <w:t xml:space="preserve"> pareigybės</w:t>
            </w:r>
            <w:r w:rsidR="00A51B33" w:rsidRPr="00C04C6D">
              <w:rPr>
                <w:color w:val="000000"/>
                <w:lang w:val="lt-LT" w:eastAsia="lt-LT"/>
              </w:rPr>
              <w:t xml:space="preserve">, 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="00490CA2" w:rsidRPr="00C04C6D">
              <w:rPr>
                <w:color w:val="000000"/>
                <w:lang w:val="lt-LT" w:eastAsia="lt-LT"/>
              </w:rPr>
              <w:t xml:space="preserve"> </w:t>
            </w:r>
            <w:r w:rsidR="00A51B33" w:rsidRPr="00C04C6D">
              <w:rPr>
                <w:color w:val="000000"/>
                <w:lang w:val="lt-LT" w:eastAsia="lt-LT"/>
              </w:rPr>
              <w:t>25,63 bendrojo ugdymo mokytojų pareigyb</w:t>
            </w:r>
            <w:r w:rsidR="00490CA2" w:rsidRPr="00C04C6D">
              <w:rPr>
                <w:color w:val="000000"/>
                <w:lang w:val="lt-LT" w:eastAsia="lt-LT"/>
              </w:rPr>
              <w:t>ės</w:t>
            </w:r>
            <w:r w:rsidR="00C741FE" w:rsidRPr="00C04C6D">
              <w:rPr>
                <w:color w:val="000000"/>
                <w:lang w:val="lt-LT" w:eastAsia="lt-LT"/>
              </w:rPr>
              <w:t>;</w:t>
            </w:r>
          </w:p>
          <w:p w14:paraId="39609F24" w14:textId="008BE722" w:rsidR="0061234C" w:rsidRPr="00C04C6D" w:rsidRDefault="00F55AD2" w:rsidP="00F55AD2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b/>
                <w:bCs/>
                <w:color w:val="000000"/>
                <w:lang w:val="lt-LT" w:eastAsia="lt-LT"/>
              </w:rPr>
              <w:t>K</w:t>
            </w:r>
            <w:r w:rsidR="0061234C" w:rsidRPr="00C04C6D">
              <w:rPr>
                <w:b/>
                <w:bCs/>
                <w:color w:val="000000"/>
                <w:lang w:val="lt-LT" w:eastAsia="lt-LT"/>
              </w:rPr>
              <w:t>apčiamiesčio E</w:t>
            </w:r>
            <w:r w:rsidR="00A17582" w:rsidRPr="00C04C6D">
              <w:rPr>
                <w:b/>
                <w:bCs/>
                <w:color w:val="000000"/>
                <w:lang w:val="lt-LT" w:eastAsia="lt-LT"/>
              </w:rPr>
              <w:t>milijos</w:t>
            </w:r>
            <w:r w:rsidR="0061234C" w:rsidRPr="00C04C6D">
              <w:rPr>
                <w:b/>
                <w:bCs/>
                <w:color w:val="000000"/>
                <w:lang w:val="lt-LT" w:eastAsia="lt-LT"/>
              </w:rPr>
              <w:t xml:space="preserve"> </w:t>
            </w:r>
            <w:proofErr w:type="spellStart"/>
            <w:r w:rsidR="0061234C" w:rsidRPr="00C04C6D">
              <w:rPr>
                <w:b/>
                <w:bCs/>
                <w:color w:val="000000"/>
                <w:lang w:val="lt-LT" w:eastAsia="lt-LT"/>
              </w:rPr>
              <w:t>Pliaterytės</w:t>
            </w:r>
            <w:proofErr w:type="spellEnd"/>
            <w:r w:rsidR="0061234C" w:rsidRPr="00C04C6D">
              <w:rPr>
                <w:b/>
                <w:bCs/>
                <w:color w:val="000000"/>
                <w:lang w:val="lt-LT" w:eastAsia="lt-LT"/>
              </w:rPr>
              <w:t xml:space="preserve"> pagrindinio ugdymo skyrius</w:t>
            </w:r>
            <w:r w:rsidR="0061234C" w:rsidRPr="00C04C6D">
              <w:rPr>
                <w:color w:val="000000"/>
                <w:lang w:val="lt-LT" w:eastAsia="lt-LT"/>
              </w:rPr>
              <w:t xml:space="preserve"> – </w:t>
            </w:r>
            <w:r w:rsidR="00E57E38" w:rsidRPr="00C04C6D">
              <w:rPr>
                <w:color w:val="000000"/>
                <w:lang w:val="lt-LT" w:eastAsia="lt-LT"/>
              </w:rPr>
              <w:t xml:space="preserve"> 21,63</w:t>
            </w:r>
            <w:r w:rsidR="0061234C" w:rsidRPr="00C04C6D">
              <w:rPr>
                <w:color w:val="000000"/>
                <w:lang w:val="lt-LT" w:eastAsia="lt-LT"/>
              </w:rPr>
              <w:t xml:space="preserve"> pareigybės</w:t>
            </w:r>
            <w:r w:rsidR="00490CA2" w:rsidRPr="00C04C6D">
              <w:rPr>
                <w:color w:val="000000"/>
                <w:lang w:val="lt-LT" w:eastAsia="lt-LT"/>
              </w:rPr>
              <w:t xml:space="preserve">, iš jų </w:t>
            </w:r>
            <w:r w:rsidR="00B15B8E" w:rsidRPr="00C04C6D">
              <w:rPr>
                <w:color w:val="000000"/>
                <w:lang w:val="lt-LT" w:eastAsia="lt-LT"/>
              </w:rPr>
              <w:t>–</w:t>
            </w:r>
            <w:r w:rsidR="00490CA2" w:rsidRPr="00C04C6D">
              <w:rPr>
                <w:color w:val="000000"/>
                <w:lang w:val="lt-LT" w:eastAsia="lt-LT"/>
              </w:rPr>
              <w:t xml:space="preserve"> </w:t>
            </w:r>
            <w:r w:rsidR="00B15B8E" w:rsidRPr="00C04C6D">
              <w:rPr>
                <w:color w:val="000000"/>
                <w:lang w:val="lt-LT" w:eastAsia="lt-LT"/>
              </w:rPr>
              <w:t xml:space="preserve">6,67 </w:t>
            </w:r>
            <w:r w:rsidR="00490CA2" w:rsidRPr="00C04C6D">
              <w:rPr>
                <w:color w:val="000000"/>
                <w:lang w:val="lt-LT" w:eastAsia="lt-LT"/>
              </w:rPr>
              <w:t>bendrojo ugdymo mokytojų pareigyb</w:t>
            </w:r>
            <w:r w:rsidR="00B15B8E" w:rsidRPr="00C04C6D">
              <w:rPr>
                <w:color w:val="000000"/>
                <w:lang w:val="lt-LT" w:eastAsia="lt-LT"/>
              </w:rPr>
              <w:t>ės</w:t>
            </w:r>
            <w:r w:rsidR="00011D41" w:rsidRPr="00C04C6D">
              <w:rPr>
                <w:color w:val="000000"/>
                <w:lang w:val="lt-LT" w:eastAsia="lt-LT"/>
              </w:rPr>
              <w:t xml:space="preserve">. </w:t>
            </w:r>
          </w:p>
        </w:tc>
      </w:tr>
      <w:tr w:rsidR="0061234C" w:rsidRPr="00C04C6D" w14:paraId="43C0F61B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633A95A" w14:textId="77777777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r. Šeštokų mokykla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F4A13D" w14:textId="122EA12D" w:rsidR="0061234C" w:rsidRPr="00C04C6D" w:rsidRDefault="00452E7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4</w:t>
            </w:r>
            <w:r w:rsidR="00787451" w:rsidRPr="00C04C6D">
              <w:rPr>
                <w:color w:val="000000"/>
                <w:lang w:val="lt-LT" w:eastAsia="lt-LT"/>
              </w:rPr>
              <w:t>3</w:t>
            </w:r>
          </w:p>
          <w:p w14:paraId="6C54C885" w14:textId="6D291049" w:rsidR="00034ACC" w:rsidRPr="00C04C6D" w:rsidRDefault="00034AC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(+</w:t>
            </w:r>
            <w:r w:rsidR="00424031" w:rsidRPr="00C04C6D">
              <w:rPr>
                <w:color w:val="000000"/>
                <w:lang w:val="lt-LT" w:eastAsia="lt-LT"/>
              </w:rPr>
              <w:t>3)</w:t>
            </w:r>
          </w:p>
          <w:p w14:paraId="11DA55D7" w14:textId="77777777" w:rsidR="00DC24EE" w:rsidRPr="00C04C6D" w:rsidRDefault="00DC24EE" w:rsidP="008577FE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001BC0D2" w14:textId="3430DB00" w:rsidR="0061234C" w:rsidRPr="00C04C6D" w:rsidRDefault="00D36DB6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 xml:space="preserve">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 xml:space="preserve"> 16,25 bendrojo ugdymo mokytojų parei</w:t>
            </w:r>
            <w:r w:rsidR="00C8361D" w:rsidRPr="00C04C6D">
              <w:rPr>
                <w:color w:val="000000"/>
                <w:lang w:val="lt-LT" w:eastAsia="lt-LT"/>
              </w:rPr>
              <w:t xml:space="preserve">gybės. </w:t>
            </w:r>
          </w:p>
        </w:tc>
      </w:tr>
      <w:tr w:rsidR="0061234C" w:rsidRPr="00C04C6D" w14:paraId="11B429A5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5CAE3E07" w14:textId="77777777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r. Šventežerio mokykla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C8FDE7" w14:textId="57D25B25" w:rsidR="0061234C" w:rsidRPr="00C04C6D" w:rsidRDefault="00452E7C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38</w:t>
            </w:r>
          </w:p>
          <w:p w14:paraId="7371CE71" w14:textId="1EBFCA23" w:rsidR="00424031" w:rsidRPr="00C04C6D" w:rsidRDefault="00424031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(+1*)</w:t>
            </w:r>
          </w:p>
          <w:p w14:paraId="238E8110" w14:textId="521B38DA" w:rsidR="00CB3199" w:rsidRPr="00C04C6D" w:rsidRDefault="00CB3199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2CFA1995" w14:textId="483B503A" w:rsidR="0061234C" w:rsidRPr="00C04C6D" w:rsidRDefault="00C8361D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 xml:space="preserve">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 xml:space="preserve"> 15,87 bendrojo ugdymo mokytojų pareigybės.</w:t>
            </w:r>
          </w:p>
        </w:tc>
      </w:tr>
      <w:tr w:rsidR="0061234C" w:rsidRPr="00C04C6D" w14:paraId="76146871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47AE617A" w14:textId="5366023B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mokykla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>darželis ,,Kregždutė“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189E39" w14:textId="15E4E557" w:rsidR="0061234C" w:rsidRPr="00C04C6D" w:rsidRDefault="00AC6BDB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55</w:t>
            </w:r>
          </w:p>
          <w:p w14:paraId="0CB5938E" w14:textId="7D025394" w:rsidR="00424031" w:rsidRPr="00C04C6D" w:rsidRDefault="00424031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</w:t>
            </w:r>
            <w:r w:rsidR="00A45FF2" w:rsidRPr="00C04C6D">
              <w:rPr>
                <w:color w:val="000000"/>
                <w:lang w:val="lt-LT" w:eastAsia="lt-LT"/>
              </w:rPr>
              <w:t>+</w:t>
            </w:r>
            <w:r w:rsidR="003D7008" w:rsidRPr="00C04C6D">
              <w:rPr>
                <w:color w:val="000000"/>
                <w:lang w:val="lt-LT" w:eastAsia="lt-LT"/>
              </w:rPr>
              <w:t>1*)</w:t>
            </w:r>
          </w:p>
          <w:p w14:paraId="07DE6A8D" w14:textId="150C4A82" w:rsidR="00CB3199" w:rsidRPr="00C04C6D" w:rsidRDefault="00CB3199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7AAA65E8" w14:textId="75DE0AEC" w:rsidR="00AC6BDB" w:rsidRPr="00C04C6D" w:rsidRDefault="00C8361D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 xml:space="preserve">Iš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 xml:space="preserve"> 8,72 bendrojo ugdymo mokytojų pareigybės</w:t>
            </w:r>
            <w:r w:rsidR="00CB155D" w:rsidRPr="00C04C6D">
              <w:rPr>
                <w:color w:val="000000"/>
                <w:lang w:val="lt-LT" w:eastAsia="lt-LT"/>
              </w:rPr>
              <w:t>.</w:t>
            </w:r>
          </w:p>
        </w:tc>
      </w:tr>
      <w:tr w:rsidR="0061234C" w:rsidRPr="00C04C6D" w14:paraId="400D74D2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07F7BE4D" w14:textId="16F53B33" w:rsidR="0061234C" w:rsidRPr="00C04C6D" w:rsidRDefault="0061234C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mokykla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>darželis „Vyturėlis“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8977C" w14:textId="49FFE7DC" w:rsidR="0061234C" w:rsidRPr="00C04C6D" w:rsidRDefault="00830E51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55</w:t>
            </w:r>
          </w:p>
          <w:p w14:paraId="27D14D90" w14:textId="77789A3D" w:rsidR="003D7008" w:rsidRPr="00C04C6D" w:rsidRDefault="003D7008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</w:t>
            </w:r>
            <w:r w:rsidR="00DF2883" w:rsidRPr="00C04C6D">
              <w:rPr>
                <w:color w:val="000000"/>
                <w:lang w:val="lt-LT" w:eastAsia="lt-LT"/>
              </w:rPr>
              <w:t>-</w:t>
            </w:r>
            <w:r w:rsidR="00F05588" w:rsidRPr="00C04C6D">
              <w:rPr>
                <w:color w:val="000000"/>
                <w:lang w:val="lt-LT" w:eastAsia="lt-LT"/>
              </w:rPr>
              <w:t>1*)</w:t>
            </w:r>
          </w:p>
          <w:p w14:paraId="464C3E34" w14:textId="754D4F0D" w:rsidR="00CB3199" w:rsidRPr="00C04C6D" w:rsidRDefault="00CB3199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</w:tcPr>
          <w:p w14:paraId="75FB2D80" w14:textId="1B8C269B" w:rsidR="0061234C" w:rsidRPr="00C04C6D" w:rsidRDefault="00CB155D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I</w:t>
            </w:r>
            <w:r w:rsidR="00C8361D" w:rsidRPr="00C04C6D">
              <w:rPr>
                <w:color w:val="000000"/>
                <w:lang w:val="lt-LT" w:eastAsia="lt-LT"/>
              </w:rPr>
              <w:t xml:space="preserve">š jų </w:t>
            </w:r>
            <w:r w:rsidR="00DF2883" w:rsidRPr="00C04C6D">
              <w:rPr>
                <w:color w:val="000000"/>
                <w:lang w:val="lt-LT" w:eastAsia="lt-LT"/>
              </w:rPr>
              <w:t>–</w:t>
            </w:r>
            <w:r w:rsidRPr="00C04C6D">
              <w:rPr>
                <w:color w:val="000000"/>
                <w:lang w:val="lt-LT" w:eastAsia="lt-LT"/>
              </w:rPr>
              <w:t xml:space="preserve"> </w:t>
            </w:r>
            <w:r w:rsidR="00C8361D" w:rsidRPr="00C04C6D">
              <w:rPr>
                <w:color w:val="000000"/>
                <w:lang w:val="lt-LT" w:eastAsia="lt-LT"/>
              </w:rPr>
              <w:t>7,53 bendrojo ugdymo mokytojų</w:t>
            </w:r>
            <w:r w:rsidRPr="00C04C6D">
              <w:rPr>
                <w:color w:val="000000"/>
                <w:lang w:val="lt-LT" w:eastAsia="lt-LT"/>
              </w:rPr>
              <w:t xml:space="preserve"> pareigybės.</w:t>
            </w:r>
          </w:p>
        </w:tc>
      </w:tr>
    </w:tbl>
    <w:p w14:paraId="5A8B4096" w14:textId="77777777" w:rsidR="00C04C6D" w:rsidRDefault="00C04C6D" w:rsidP="00C04C6D">
      <w:pPr>
        <w:ind w:firstLine="720"/>
        <w:rPr>
          <w:lang w:val="lt-LT"/>
        </w:rPr>
      </w:pPr>
    </w:p>
    <w:p w14:paraId="06A6491B" w14:textId="77777777" w:rsidR="004768EC" w:rsidRPr="00C04C6D" w:rsidRDefault="004768EC" w:rsidP="004768EC">
      <w:pPr>
        <w:jc w:val="both"/>
        <w:rPr>
          <w:lang w:val="lt-LT"/>
        </w:rPr>
      </w:pPr>
      <w:r w:rsidRPr="00C04C6D">
        <w:rPr>
          <w:lang w:val="lt-LT"/>
        </w:rPr>
        <w:t xml:space="preserve">* palyginimui 2021–2022 m. m. siūlomų nustatyti pareigybių ir 2020–2021 m. m. nustatytų pareigybių pokytis. </w:t>
      </w:r>
    </w:p>
    <w:p w14:paraId="7009CEB6" w14:textId="77777777" w:rsidR="004768EC" w:rsidRDefault="004768EC" w:rsidP="00C04C6D">
      <w:pPr>
        <w:ind w:firstLine="720"/>
        <w:jc w:val="both"/>
        <w:rPr>
          <w:lang w:val="lt-LT"/>
        </w:rPr>
      </w:pPr>
    </w:p>
    <w:p w14:paraId="7382523F" w14:textId="481C22B0" w:rsidR="00C04C6D" w:rsidRPr="00C04C6D" w:rsidRDefault="00C04C6D" w:rsidP="00C04C6D">
      <w:pPr>
        <w:ind w:firstLine="720"/>
        <w:jc w:val="both"/>
        <w:rPr>
          <w:lang w:val="lt-LT"/>
        </w:rPr>
      </w:pPr>
      <w:r w:rsidRPr="00C04C6D">
        <w:rPr>
          <w:lang w:val="lt-LT"/>
        </w:rPr>
        <w:t xml:space="preserve">Taip pat projektu siūloma </w:t>
      </w:r>
      <w:r w:rsidR="00A76017">
        <w:rPr>
          <w:lang w:val="lt-LT"/>
        </w:rPr>
        <w:t>1,75</w:t>
      </w:r>
      <w:r>
        <w:rPr>
          <w:lang w:val="lt-LT"/>
        </w:rPr>
        <w:t xml:space="preserve"> pareigybė</w:t>
      </w:r>
      <w:r w:rsidR="009D6A58">
        <w:rPr>
          <w:lang w:val="lt-LT"/>
        </w:rPr>
        <w:t xml:space="preserve">s </w:t>
      </w:r>
      <w:r>
        <w:rPr>
          <w:lang w:val="lt-LT"/>
        </w:rPr>
        <w:t xml:space="preserve">padidinti Lazdijų krašto muziejaus didžiausią leistiną pareigybių skaičių: 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701"/>
        <w:gridCol w:w="4678"/>
      </w:tblGrid>
      <w:tr w:rsidR="00C04C6D" w:rsidRPr="00C04C6D" w14:paraId="3BF37423" w14:textId="77777777" w:rsidTr="008577FE">
        <w:trPr>
          <w:trHeight w:val="320"/>
        </w:trPr>
        <w:tc>
          <w:tcPr>
            <w:tcW w:w="3392" w:type="dxa"/>
            <w:shd w:val="clear" w:color="auto" w:fill="auto"/>
            <w:noWrap/>
            <w:vAlign w:val="center"/>
          </w:tcPr>
          <w:p w14:paraId="435C9C9A" w14:textId="1A447714" w:rsidR="00C04C6D" w:rsidRPr="00C04C6D" w:rsidRDefault="00C04C6D" w:rsidP="002301EB">
            <w:pPr>
              <w:suppressAutoHyphens w:val="0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Lazdijų krašto muziejus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6EB76" w14:textId="2DE0FAAB" w:rsidR="00C04C6D" w:rsidRPr="00C04C6D" w:rsidRDefault="00DD372B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13,00</w:t>
            </w:r>
          </w:p>
          <w:p w14:paraId="52F0A7DF" w14:textId="15BD9912" w:rsidR="00C04C6D" w:rsidRPr="00C04C6D" w:rsidRDefault="00C04C6D" w:rsidP="002301EB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C04C6D">
              <w:rPr>
                <w:color w:val="000000"/>
                <w:lang w:val="lt-LT" w:eastAsia="lt-LT"/>
              </w:rPr>
              <w:t>(+</w:t>
            </w:r>
            <w:r w:rsidR="002E0D6E">
              <w:rPr>
                <w:color w:val="000000"/>
                <w:lang w:val="lt-LT" w:eastAsia="lt-LT"/>
              </w:rPr>
              <w:t>1,75</w:t>
            </w:r>
            <w:r w:rsidRPr="00C04C6D">
              <w:rPr>
                <w:color w:val="000000"/>
                <w:lang w:val="lt-LT" w:eastAsia="lt-LT"/>
              </w:rPr>
              <w:t>)</w:t>
            </w:r>
          </w:p>
        </w:tc>
        <w:tc>
          <w:tcPr>
            <w:tcW w:w="4678" w:type="dxa"/>
          </w:tcPr>
          <w:p w14:paraId="7564ED60" w14:textId="2CEB1777" w:rsidR="00C04C6D" w:rsidRPr="00C04C6D" w:rsidRDefault="00730BF5" w:rsidP="002301EB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Dėl Laisvės kovų muziejaus veiklos siūloma padidinti didžiausią leistiną pareigybių skaičių muziejininko-</w:t>
            </w:r>
            <w:proofErr w:type="spellStart"/>
            <w:r>
              <w:rPr>
                <w:color w:val="000000"/>
                <w:lang w:val="lt-LT" w:eastAsia="lt-LT"/>
              </w:rPr>
              <w:t>edukatoriaus</w:t>
            </w:r>
            <w:proofErr w:type="spellEnd"/>
            <w:r>
              <w:rPr>
                <w:color w:val="000000"/>
                <w:lang w:val="lt-LT" w:eastAsia="lt-LT"/>
              </w:rPr>
              <w:t xml:space="preserve"> ir valytojo pareigybėmis. </w:t>
            </w:r>
          </w:p>
        </w:tc>
      </w:tr>
    </w:tbl>
    <w:p w14:paraId="5F4776BA" w14:textId="2BE9B0F5" w:rsidR="00B638FE" w:rsidRPr="00C04C6D" w:rsidRDefault="00B638FE" w:rsidP="00CA69AC">
      <w:pPr>
        <w:spacing w:line="360" w:lineRule="auto"/>
        <w:ind w:firstLine="720"/>
        <w:jc w:val="both"/>
        <w:rPr>
          <w:lang w:val="lt-LT"/>
        </w:rPr>
      </w:pPr>
    </w:p>
    <w:p w14:paraId="20F8F8E9" w14:textId="12A44633" w:rsidR="00CA69AC" w:rsidRPr="00C04C6D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C04C6D">
        <w:rPr>
          <w:lang w:val="lt-LT"/>
        </w:rPr>
        <w:t>Kokie šios srities aktai tebegalioja ir kokius galiojančius aktus būtina pakeisti ar panaikinti, priėmus teikiamą projektą</w:t>
      </w:r>
      <w:r w:rsidR="00BC5CFF" w:rsidRPr="00C04C6D">
        <w:rPr>
          <w:lang w:val="lt-LT"/>
        </w:rPr>
        <w:t>?</w:t>
      </w:r>
      <w:r w:rsidR="00E66844" w:rsidRPr="00C04C6D">
        <w:rPr>
          <w:lang w:val="lt-LT"/>
        </w:rPr>
        <w:t xml:space="preserve"> P</w:t>
      </w:r>
      <w:r w:rsidRPr="00C04C6D">
        <w:rPr>
          <w:lang w:val="lt-LT"/>
        </w:rPr>
        <w:t>riėmus šį Lazdijų rajono savivaldybės tarybos sprendimą, galiojančių teisės aktų pakeisti ar panaikinti nereikės.</w:t>
      </w:r>
    </w:p>
    <w:p w14:paraId="0A71D3DF" w14:textId="77777777" w:rsidR="00CA69AC" w:rsidRPr="00C04C6D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C04C6D">
        <w:rPr>
          <w:lang w:val="lt-LT"/>
        </w:rPr>
        <w:t>Rengiant projektą gauti specialistų vertinimai ir išvados</w:t>
      </w:r>
      <w:r w:rsidR="00E66844" w:rsidRPr="00C04C6D">
        <w:rPr>
          <w:i/>
          <w:iCs/>
          <w:lang w:val="lt-LT"/>
        </w:rPr>
        <w:t xml:space="preserve">. </w:t>
      </w:r>
      <w:r w:rsidR="00E66844" w:rsidRPr="00C04C6D">
        <w:rPr>
          <w:lang w:val="lt-LT"/>
        </w:rPr>
        <w:t>D</w:t>
      </w:r>
      <w:r w:rsidRPr="00C04C6D">
        <w:rPr>
          <w:lang w:val="lt-LT"/>
        </w:rPr>
        <w:t>ėl sprendimo projekto pastabų ir pasiūlymų negauta.</w:t>
      </w:r>
    </w:p>
    <w:p w14:paraId="4BD9C197" w14:textId="04090A68" w:rsidR="007A44A8" w:rsidRPr="00C04C6D" w:rsidRDefault="00CA69AC" w:rsidP="003003A3">
      <w:pPr>
        <w:spacing w:line="360" w:lineRule="auto"/>
        <w:ind w:firstLine="720"/>
        <w:jc w:val="both"/>
        <w:rPr>
          <w:lang w:val="lt-LT"/>
        </w:rPr>
      </w:pPr>
      <w:r w:rsidRPr="00C04C6D">
        <w:rPr>
          <w:lang w:val="lt-LT"/>
        </w:rPr>
        <w:t xml:space="preserve">Sprendimo projektą parengė Lazdijų rajono savivaldybės administracijos </w:t>
      </w:r>
      <w:r w:rsidR="001A618F" w:rsidRPr="00C04C6D">
        <w:rPr>
          <w:lang w:val="lt-LT"/>
        </w:rPr>
        <w:t xml:space="preserve">Švietimo, kultūros ir sporto skyriaus vyr. specialistė Asta Zablackienė. </w:t>
      </w:r>
    </w:p>
    <w:p w14:paraId="69E0D959" w14:textId="71FF138E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18B89C22" w14:textId="7D4A963F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04E2AC95" w14:textId="10892CD6" w:rsidR="008577FE" w:rsidRPr="00C04C6D" w:rsidRDefault="008C6ED0" w:rsidP="008C6ED0">
      <w:pPr>
        <w:spacing w:line="360" w:lineRule="auto"/>
        <w:jc w:val="both"/>
        <w:rPr>
          <w:lang w:val="lt-LT"/>
        </w:rPr>
      </w:pPr>
      <w:r w:rsidRPr="00C04C6D">
        <w:rPr>
          <w:lang w:val="lt-LT"/>
        </w:rPr>
        <w:t>Vyr. specialistė                                                                                                          Asta Zablackienė</w:t>
      </w:r>
    </w:p>
    <w:p w14:paraId="2A530036" w14:textId="4D3BD548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0B7217CE" w14:textId="3307FBD9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54558EA5" w14:textId="714E2F79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5F80257F" w14:textId="522B72BF" w:rsidR="008577FE" w:rsidRPr="00C04C6D" w:rsidRDefault="008577FE" w:rsidP="003003A3">
      <w:pPr>
        <w:spacing w:line="360" w:lineRule="auto"/>
        <w:ind w:firstLine="720"/>
        <w:jc w:val="both"/>
        <w:rPr>
          <w:lang w:val="lt-LT"/>
        </w:rPr>
      </w:pPr>
    </w:p>
    <w:p w14:paraId="1D0D1771" w14:textId="77777777" w:rsidR="008577FE" w:rsidRPr="00C04C6D" w:rsidRDefault="008577FE" w:rsidP="008577FE">
      <w:pPr>
        <w:spacing w:line="360" w:lineRule="auto"/>
        <w:jc w:val="both"/>
        <w:rPr>
          <w:bCs/>
          <w:lang w:val="lt-LT"/>
        </w:rPr>
      </w:pPr>
    </w:p>
    <w:sectPr w:rsidR="008577FE" w:rsidRPr="00C04C6D" w:rsidSect="008577FE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259" w14:textId="77777777" w:rsidR="00D4478B" w:rsidRDefault="00D4478B" w:rsidP="00616C96">
      <w:r>
        <w:separator/>
      </w:r>
    </w:p>
  </w:endnote>
  <w:endnote w:type="continuationSeparator" w:id="0">
    <w:p w14:paraId="25F079A0" w14:textId="77777777" w:rsidR="00D4478B" w:rsidRDefault="00D4478B" w:rsidP="00616C96">
      <w:r>
        <w:continuationSeparator/>
      </w:r>
    </w:p>
  </w:endnote>
  <w:endnote w:type="continuationNotice" w:id="1">
    <w:p w14:paraId="06ACD891" w14:textId="77777777" w:rsidR="00D4478B" w:rsidRDefault="00D4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7492" w14:textId="77777777" w:rsidR="00D4478B" w:rsidRDefault="00D4478B" w:rsidP="00616C96">
      <w:r>
        <w:separator/>
      </w:r>
    </w:p>
  </w:footnote>
  <w:footnote w:type="continuationSeparator" w:id="0">
    <w:p w14:paraId="3476687C" w14:textId="77777777" w:rsidR="00D4478B" w:rsidRDefault="00D4478B" w:rsidP="00616C96">
      <w:r>
        <w:continuationSeparator/>
      </w:r>
    </w:p>
  </w:footnote>
  <w:footnote w:type="continuationNotice" w:id="1">
    <w:p w14:paraId="51B38AE6" w14:textId="77777777" w:rsidR="00D4478B" w:rsidRDefault="00D44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55D9" w14:textId="265B02CE" w:rsidR="00DA03F8" w:rsidRDefault="00DA03F8" w:rsidP="00E10173">
    <w:pPr>
      <w:pStyle w:val="Antrats"/>
      <w:tabs>
        <w:tab w:val="center" w:pos="4889"/>
        <w:tab w:val="left" w:pos="6020"/>
      </w:tabs>
    </w:pPr>
    <w:r>
      <w:tab/>
    </w:r>
    <w:r>
      <w:tab/>
    </w:r>
  </w:p>
  <w:p w14:paraId="439915DC" w14:textId="77777777" w:rsidR="00DA03F8" w:rsidRDefault="00DA03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B7EF" w14:textId="77777777" w:rsidR="00DA03F8" w:rsidRDefault="00DA03F8" w:rsidP="00896F6A">
    <w:pPr>
      <w:pStyle w:val="Antrats"/>
      <w:jc w:val="right"/>
      <w:rPr>
        <w:b/>
        <w:lang w:val="lt-LT"/>
      </w:rPr>
    </w:pPr>
    <w:r>
      <w:tab/>
    </w:r>
    <w:r>
      <w:rPr>
        <w:b/>
        <w:lang w:val="lt-LT"/>
      </w:rPr>
      <w:t>Projektas</w:t>
    </w:r>
  </w:p>
  <w:p w14:paraId="3C5708D1" w14:textId="77777777" w:rsidR="00DA03F8" w:rsidRDefault="00DA03F8" w:rsidP="00896F6A">
    <w:pPr>
      <w:pStyle w:val="Antrats"/>
      <w:tabs>
        <w:tab w:val="clear" w:pos="4153"/>
        <w:tab w:val="clear" w:pos="8306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24766AC5"/>
    <w:multiLevelType w:val="multilevel"/>
    <w:tmpl w:val="D1F40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8A33A8B"/>
    <w:multiLevelType w:val="multilevel"/>
    <w:tmpl w:val="09CC3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66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F05"/>
    <w:rsid w:val="00000D50"/>
    <w:rsid w:val="00002D8F"/>
    <w:rsid w:val="0000436E"/>
    <w:rsid w:val="00011556"/>
    <w:rsid w:val="00011D41"/>
    <w:rsid w:val="000171B5"/>
    <w:rsid w:val="000215CF"/>
    <w:rsid w:val="00022A4E"/>
    <w:rsid w:val="000308B6"/>
    <w:rsid w:val="0003114F"/>
    <w:rsid w:val="00032DD8"/>
    <w:rsid w:val="000341BB"/>
    <w:rsid w:val="00034427"/>
    <w:rsid w:val="00034ACC"/>
    <w:rsid w:val="00042D3F"/>
    <w:rsid w:val="00043945"/>
    <w:rsid w:val="00046D76"/>
    <w:rsid w:val="00052ABC"/>
    <w:rsid w:val="00053A3C"/>
    <w:rsid w:val="00055764"/>
    <w:rsid w:val="000572FB"/>
    <w:rsid w:val="00057747"/>
    <w:rsid w:val="000707F4"/>
    <w:rsid w:val="00070D62"/>
    <w:rsid w:val="0007410D"/>
    <w:rsid w:val="00074D12"/>
    <w:rsid w:val="00076F5C"/>
    <w:rsid w:val="000826C7"/>
    <w:rsid w:val="00085053"/>
    <w:rsid w:val="0009176B"/>
    <w:rsid w:val="00095B53"/>
    <w:rsid w:val="00096E34"/>
    <w:rsid w:val="000A3E65"/>
    <w:rsid w:val="000A671A"/>
    <w:rsid w:val="000A6D2B"/>
    <w:rsid w:val="000B06A2"/>
    <w:rsid w:val="000B0DBE"/>
    <w:rsid w:val="000B296B"/>
    <w:rsid w:val="000B2F13"/>
    <w:rsid w:val="000B405E"/>
    <w:rsid w:val="000B420F"/>
    <w:rsid w:val="000D12A5"/>
    <w:rsid w:val="000E0AD7"/>
    <w:rsid w:val="000E1F65"/>
    <w:rsid w:val="000E59D0"/>
    <w:rsid w:val="000E5C6B"/>
    <w:rsid w:val="000E5ED0"/>
    <w:rsid w:val="000E7117"/>
    <w:rsid w:val="000F1A01"/>
    <w:rsid w:val="000F2D71"/>
    <w:rsid w:val="000F4516"/>
    <w:rsid w:val="000F632B"/>
    <w:rsid w:val="000F70B5"/>
    <w:rsid w:val="000F70D4"/>
    <w:rsid w:val="0010065B"/>
    <w:rsid w:val="00100E50"/>
    <w:rsid w:val="00101F2A"/>
    <w:rsid w:val="00104280"/>
    <w:rsid w:val="001052BC"/>
    <w:rsid w:val="001076C0"/>
    <w:rsid w:val="00110670"/>
    <w:rsid w:val="00115F02"/>
    <w:rsid w:val="001161DF"/>
    <w:rsid w:val="00116C72"/>
    <w:rsid w:val="001211C5"/>
    <w:rsid w:val="00143D49"/>
    <w:rsid w:val="00143F3C"/>
    <w:rsid w:val="00145CA0"/>
    <w:rsid w:val="001537EF"/>
    <w:rsid w:val="00155F7F"/>
    <w:rsid w:val="001603BE"/>
    <w:rsid w:val="0016043B"/>
    <w:rsid w:val="00161736"/>
    <w:rsid w:val="0016487C"/>
    <w:rsid w:val="00165CC6"/>
    <w:rsid w:val="00166ABE"/>
    <w:rsid w:val="00171200"/>
    <w:rsid w:val="0017675A"/>
    <w:rsid w:val="00186E02"/>
    <w:rsid w:val="00192325"/>
    <w:rsid w:val="001A04F9"/>
    <w:rsid w:val="001A08C9"/>
    <w:rsid w:val="001A0AAA"/>
    <w:rsid w:val="001A0F83"/>
    <w:rsid w:val="001A2CC7"/>
    <w:rsid w:val="001A4312"/>
    <w:rsid w:val="001A59E8"/>
    <w:rsid w:val="001A618F"/>
    <w:rsid w:val="001A7C5A"/>
    <w:rsid w:val="001B011F"/>
    <w:rsid w:val="001B013C"/>
    <w:rsid w:val="001B04A4"/>
    <w:rsid w:val="001B1367"/>
    <w:rsid w:val="001B2FFE"/>
    <w:rsid w:val="001B5802"/>
    <w:rsid w:val="001B6C98"/>
    <w:rsid w:val="001B6ECD"/>
    <w:rsid w:val="001C3076"/>
    <w:rsid w:val="001C55E5"/>
    <w:rsid w:val="001D0D27"/>
    <w:rsid w:val="001D56D2"/>
    <w:rsid w:val="001D6347"/>
    <w:rsid w:val="001E219B"/>
    <w:rsid w:val="001E3D78"/>
    <w:rsid w:val="001E4B7A"/>
    <w:rsid w:val="001E6E41"/>
    <w:rsid w:val="001F1469"/>
    <w:rsid w:val="001F58CB"/>
    <w:rsid w:val="001F603B"/>
    <w:rsid w:val="0020095C"/>
    <w:rsid w:val="00201A85"/>
    <w:rsid w:val="00202C8A"/>
    <w:rsid w:val="00204566"/>
    <w:rsid w:val="00205539"/>
    <w:rsid w:val="002058BA"/>
    <w:rsid w:val="00212E10"/>
    <w:rsid w:val="00214170"/>
    <w:rsid w:val="00215A7D"/>
    <w:rsid w:val="00221BB2"/>
    <w:rsid w:val="00226988"/>
    <w:rsid w:val="002276BF"/>
    <w:rsid w:val="002301EB"/>
    <w:rsid w:val="002370C2"/>
    <w:rsid w:val="002379EF"/>
    <w:rsid w:val="002434FB"/>
    <w:rsid w:val="0024520A"/>
    <w:rsid w:val="00247C24"/>
    <w:rsid w:val="00251B25"/>
    <w:rsid w:val="00261CA8"/>
    <w:rsid w:val="00262AA1"/>
    <w:rsid w:val="00266799"/>
    <w:rsid w:val="002667FA"/>
    <w:rsid w:val="00267817"/>
    <w:rsid w:val="00270C8E"/>
    <w:rsid w:val="00270E69"/>
    <w:rsid w:val="00271B52"/>
    <w:rsid w:val="00272970"/>
    <w:rsid w:val="002744C2"/>
    <w:rsid w:val="00275A6C"/>
    <w:rsid w:val="002817EB"/>
    <w:rsid w:val="002819EE"/>
    <w:rsid w:val="00281FB9"/>
    <w:rsid w:val="00283AFB"/>
    <w:rsid w:val="0028604C"/>
    <w:rsid w:val="0028701B"/>
    <w:rsid w:val="00295E96"/>
    <w:rsid w:val="00296217"/>
    <w:rsid w:val="002966E4"/>
    <w:rsid w:val="002A2595"/>
    <w:rsid w:val="002A4E82"/>
    <w:rsid w:val="002A5239"/>
    <w:rsid w:val="002A7D57"/>
    <w:rsid w:val="002B05F6"/>
    <w:rsid w:val="002B0C2D"/>
    <w:rsid w:val="002B35C0"/>
    <w:rsid w:val="002B413F"/>
    <w:rsid w:val="002B7D6E"/>
    <w:rsid w:val="002C2260"/>
    <w:rsid w:val="002C3FF5"/>
    <w:rsid w:val="002C4B23"/>
    <w:rsid w:val="002C4BC3"/>
    <w:rsid w:val="002C7E93"/>
    <w:rsid w:val="002D04DB"/>
    <w:rsid w:val="002D7CDF"/>
    <w:rsid w:val="002E0D6E"/>
    <w:rsid w:val="002E2EC9"/>
    <w:rsid w:val="002E76F7"/>
    <w:rsid w:val="002F308B"/>
    <w:rsid w:val="002F30CB"/>
    <w:rsid w:val="002F7977"/>
    <w:rsid w:val="003003A3"/>
    <w:rsid w:val="0030291B"/>
    <w:rsid w:val="003040A7"/>
    <w:rsid w:val="00304B21"/>
    <w:rsid w:val="00307CEE"/>
    <w:rsid w:val="00311F92"/>
    <w:rsid w:val="00313DCB"/>
    <w:rsid w:val="00314F56"/>
    <w:rsid w:val="003168EB"/>
    <w:rsid w:val="003176EB"/>
    <w:rsid w:val="0032013F"/>
    <w:rsid w:val="00322A41"/>
    <w:rsid w:val="00323BF2"/>
    <w:rsid w:val="00324D4C"/>
    <w:rsid w:val="003262CC"/>
    <w:rsid w:val="0033157E"/>
    <w:rsid w:val="0033242F"/>
    <w:rsid w:val="00345FE3"/>
    <w:rsid w:val="0035012E"/>
    <w:rsid w:val="00351174"/>
    <w:rsid w:val="00351510"/>
    <w:rsid w:val="003517E3"/>
    <w:rsid w:val="003519D3"/>
    <w:rsid w:val="003627DC"/>
    <w:rsid w:val="003634DC"/>
    <w:rsid w:val="00365ED4"/>
    <w:rsid w:val="00367620"/>
    <w:rsid w:val="00370C04"/>
    <w:rsid w:val="00375EBB"/>
    <w:rsid w:val="003769DC"/>
    <w:rsid w:val="00377FE8"/>
    <w:rsid w:val="00381C01"/>
    <w:rsid w:val="00383BB5"/>
    <w:rsid w:val="00384AE5"/>
    <w:rsid w:val="00387C3F"/>
    <w:rsid w:val="00393036"/>
    <w:rsid w:val="00395778"/>
    <w:rsid w:val="003973F6"/>
    <w:rsid w:val="00397669"/>
    <w:rsid w:val="003A1DF2"/>
    <w:rsid w:val="003A2433"/>
    <w:rsid w:val="003A5FCD"/>
    <w:rsid w:val="003A64EC"/>
    <w:rsid w:val="003A6A51"/>
    <w:rsid w:val="003A7DF1"/>
    <w:rsid w:val="003B5D4E"/>
    <w:rsid w:val="003C1D62"/>
    <w:rsid w:val="003C3A0F"/>
    <w:rsid w:val="003C4C2F"/>
    <w:rsid w:val="003C70CE"/>
    <w:rsid w:val="003D2ECC"/>
    <w:rsid w:val="003D697B"/>
    <w:rsid w:val="003D7008"/>
    <w:rsid w:val="003E00FA"/>
    <w:rsid w:val="003E1C5E"/>
    <w:rsid w:val="003E2A42"/>
    <w:rsid w:val="003E7C49"/>
    <w:rsid w:val="003F253B"/>
    <w:rsid w:val="003F5FD3"/>
    <w:rsid w:val="003F67A4"/>
    <w:rsid w:val="00400C3D"/>
    <w:rsid w:val="0040469E"/>
    <w:rsid w:val="00404E2C"/>
    <w:rsid w:val="004101EF"/>
    <w:rsid w:val="00420607"/>
    <w:rsid w:val="00421690"/>
    <w:rsid w:val="0042316B"/>
    <w:rsid w:val="00423D6F"/>
    <w:rsid w:val="00423EF2"/>
    <w:rsid w:val="00424031"/>
    <w:rsid w:val="0042760D"/>
    <w:rsid w:val="0043207C"/>
    <w:rsid w:val="004323F7"/>
    <w:rsid w:val="0044017A"/>
    <w:rsid w:val="00441F06"/>
    <w:rsid w:val="00442BBF"/>
    <w:rsid w:val="00442F10"/>
    <w:rsid w:val="00447030"/>
    <w:rsid w:val="0044791E"/>
    <w:rsid w:val="00450EE1"/>
    <w:rsid w:val="00452E7C"/>
    <w:rsid w:val="00460644"/>
    <w:rsid w:val="00462B4C"/>
    <w:rsid w:val="00467164"/>
    <w:rsid w:val="00467FA2"/>
    <w:rsid w:val="004766AA"/>
    <w:rsid w:val="004768EC"/>
    <w:rsid w:val="00476B56"/>
    <w:rsid w:val="00482D4F"/>
    <w:rsid w:val="00484F8D"/>
    <w:rsid w:val="00485AA2"/>
    <w:rsid w:val="004907B6"/>
    <w:rsid w:val="00490CA2"/>
    <w:rsid w:val="00494E73"/>
    <w:rsid w:val="004951F0"/>
    <w:rsid w:val="00496DE6"/>
    <w:rsid w:val="004979FE"/>
    <w:rsid w:val="004B1692"/>
    <w:rsid w:val="004B2B03"/>
    <w:rsid w:val="004B2CBE"/>
    <w:rsid w:val="004B2FD2"/>
    <w:rsid w:val="004B60F3"/>
    <w:rsid w:val="004C368E"/>
    <w:rsid w:val="004D0F86"/>
    <w:rsid w:val="004D1CD1"/>
    <w:rsid w:val="004D39D5"/>
    <w:rsid w:val="004D7C41"/>
    <w:rsid w:val="004E2CF9"/>
    <w:rsid w:val="004E4C94"/>
    <w:rsid w:val="004E5AC5"/>
    <w:rsid w:val="004E7FC8"/>
    <w:rsid w:val="004F1D6F"/>
    <w:rsid w:val="004F49C7"/>
    <w:rsid w:val="004F5DAD"/>
    <w:rsid w:val="00501104"/>
    <w:rsid w:val="005020D2"/>
    <w:rsid w:val="00503330"/>
    <w:rsid w:val="005035FD"/>
    <w:rsid w:val="00504553"/>
    <w:rsid w:val="005066C6"/>
    <w:rsid w:val="005105FE"/>
    <w:rsid w:val="00510ABD"/>
    <w:rsid w:val="00512BFB"/>
    <w:rsid w:val="005207C6"/>
    <w:rsid w:val="005274F2"/>
    <w:rsid w:val="00532EB5"/>
    <w:rsid w:val="00533760"/>
    <w:rsid w:val="005349F5"/>
    <w:rsid w:val="005435CE"/>
    <w:rsid w:val="00546F0C"/>
    <w:rsid w:val="005471CF"/>
    <w:rsid w:val="00547F9A"/>
    <w:rsid w:val="00552BB7"/>
    <w:rsid w:val="00554F3E"/>
    <w:rsid w:val="0055762A"/>
    <w:rsid w:val="00557CC1"/>
    <w:rsid w:val="00560848"/>
    <w:rsid w:val="00561B3D"/>
    <w:rsid w:val="00562145"/>
    <w:rsid w:val="00570EB7"/>
    <w:rsid w:val="00572703"/>
    <w:rsid w:val="0057618C"/>
    <w:rsid w:val="0057678B"/>
    <w:rsid w:val="00576D97"/>
    <w:rsid w:val="00580011"/>
    <w:rsid w:val="005805BF"/>
    <w:rsid w:val="00582C9A"/>
    <w:rsid w:val="00585B59"/>
    <w:rsid w:val="00586716"/>
    <w:rsid w:val="00586AB4"/>
    <w:rsid w:val="005A302C"/>
    <w:rsid w:val="005A6ABB"/>
    <w:rsid w:val="005A77BB"/>
    <w:rsid w:val="005B0615"/>
    <w:rsid w:val="005B2E88"/>
    <w:rsid w:val="005B5725"/>
    <w:rsid w:val="005B6BEB"/>
    <w:rsid w:val="005B7594"/>
    <w:rsid w:val="005C0B39"/>
    <w:rsid w:val="005C1336"/>
    <w:rsid w:val="005C48B7"/>
    <w:rsid w:val="005C5B81"/>
    <w:rsid w:val="005C7213"/>
    <w:rsid w:val="005C7248"/>
    <w:rsid w:val="005D1F6A"/>
    <w:rsid w:val="005D3743"/>
    <w:rsid w:val="005E3B4B"/>
    <w:rsid w:val="005E3DAE"/>
    <w:rsid w:val="005E4D4E"/>
    <w:rsid w:val="005E70C1"/>
    <w:rsid w:val="005F5727"/>
    <w:rsid w:val="006012B0"/>
    <w:rsid w:val="006064F9"/>
    <w:rsid w:val="00606DBA"/>
    <w:rsid w:val="0060758E"/>
    <w:rsid w:val="00607FAC"/>
    <w:rsid w:val="0061234C"/>
    <w:rsid w:val="0061294D"/>
    <w:rsid w:val="00615838"/>
    <w:rsid w:val="00616C96"/>
    <w:rsid w:val="0062103A"/>
    <w:rsid w:val="00621711"/>
    <w:rsid w:val="00621BCF"/>
    <w:rsid w:val="00622AAE"/>
    <w:rsid w:val="00625983"/>
    <w:rsid w:val="00626E9F"/>
    <w:rsid w:val="0062754A"/>
    <w:rsid w:val="00630084"/>
    <w:rsid w:val="00635508"/>
    <w:rsid w:val="00637DFC"/>
    <w:rsid w:val="006426AC"/>
    <w:rsid w:val="00645C8C"/>
    <w:rsid w:val="0064622A"/>
    <w:rsid w:val="006478F0"/>
    <w:rsid w:val="00650DBB"/>
    <w:rsid w:val="006539B2"/>
    <w:rsid w:val="0065486F"/>
    <w:rsid w:val="006553AE"/>
    <w:rsid w:val="00655E0C"/>
    <w:rsid w:val="0065632A"/>
    <w:rsid w:val="00656AF2"/>
    <w:rsid w:val="00667299"/>
    <w:rsid w:val="00673D3D"/>
    <w:rsid w:val="006803C4"/>
    <w:rsid w:val="00682969"/>
    <w:rsid w:val="00686C0F"/>
    <w:rsid w:val="00690858"/>
    <w:rsid w:val="00693631"/>
    <w:rsid w:val="006937B9"/>
    <w:rsid w:val="00694976"/>
    <w:rsid w:val="006952E7"/>
    <w:rsid w:val="00696590"/>
    <w:rsid w:val="006A427E"/>
    <w:rsid w:val="006A7A4A"/>
    <w:rsid w:val="006B4B53"/>
    <w:rsid w:val="006B652D"/>
    <w:rsid w:val="006B6EF9"/>
    <w:rsid w:val="006C0E0A"/>
    <w:rsid w:val="006C1850"/>
    <w:rsid w:val="006C38D1"/>
    <w:rsid w:val="006C4A27"/>
    <w:rsid w:val="006D3252"/>
    <w:rsid w:val="006D34EF"/>
    <w:rsid w:val="006D404F"/>
    <w:rsid w:val="006D5BC0"/>
    <w:rsid w:val="006D6951"/>
    <w:rsid w:val="006E1A23"/>
    <w:rsid w:val="006E41F0"/>
    <w:rsid w:val="006E4292"/>
    <w:rsid w:val="006E7177"/>
    <w:rsid w:val="006F2BF1"/>
    <w:rsid w:val="006F49FC"/>
    <w:rsid w:val="006F5378"/>
    <w:rsid w:val="00700DA8"/>
    <w:rsid w:val="00706738"/>
    <w:rsid w:val="007078DD"/>
    <w:rsid w:val="00710066"/>
    <w:rsid w:val="00711EB7"/>
    <w:rsid w:val="00714BD5"/>
    <w:rsid w:val="00715761"/>
    <w:rsid w:val="00717869"/>
    <w:rsid w:val="00717CC9"/>
    <w:rsid w:val="0072209F"/>
    <w:rsid w:val="007263C8"/>
    <w:rsid w:val="00727D26"/>
    <w:rsid w:val="00727EC7"/>
    <w:rsid w:val="00730AC3"/>
    <w:rsid w:val="00730BF5"/>
    <w:rsid w:val="00732727"/>
    <w:rsid w:val="00733889"/>
    <w:rsid w:val="007377C5"/>
    <w:rsid w:val="0074373B"/>
    <w:rsid w:val="00743C18"/>
    <w:rsid w:val="007474E1"/>
    <w:rsid w:val="00752BAE"/>
    <w:rsid w:val="00753718"/>
    <w:rsid w:val="007554FA"/>
    <w:rsid w:val="007557DA"/>
    <w:rsid w:val="00757456"/>
    <w:rsid w:val="00761779"/>
    <w:rsid w:val="007622A3"/>
    <w:rsid w:val="00771C92"/>
    <w:rsid w:val="007729CB"/>
    <w:rsid w:val="007771AD"/>
    <w:rsid w:val="00777355"/>
    <w:rsid w:val="007778A8"/>
    <w:rsid w:val="00780109"/>
    <w:rsid w:val="0078378A"/>
    <w:rsid w:val="0078398F"/>
    <w:rsid w:val="00787451"/>
    <w:rsid w:val="0078757C"/>
    <w:rsid w:val="0079109D"/>
    <w:rsid w:val="0079184E"/>
    <w:rsid w:val="007923DE"/>
    <w:rsid w:val="007924F9"/>
    <w:rsid w:val="00796DA1"/>
    <w:rsid w:val="007A1939"/>
    <w:rsid w:val="007A44A8"/>
    <w:rsid w:val="007A492D"/>
    <w:rsid w:val="007A4F44"/>
    <w:rsid w:val="007A6601"/>
    <w:rsid w:val="007A7EE3"/>
    <w:rsid w:val="007B1B99"/>
    <w:rsid w:val="007B23A1"/>
    <w:rsid w:val="007B2B6C"/>
    <w:rsid w:val="007B4EC7"/>
    <w:rsid w:val="007C53B5"/>
    <w:rsid w:val="007C54AA"/>
    <w:rsid w:val="007C7A2F"/>
    <w:rsid w:val="007C7C24"/>
    <w:rsid w:val="007D4622"/>
    <w:rsid w:val="007E0FD8"/>
    <w:rsid w:val="007E1C3F"/>
    <w:rsid w:val="007F1458"/>
    <w:rsid w:val="007F1D2C"/>
    <w:rsid w:val="007F2BAA"/>
    <w:rsid w:val="007F5BDA"/>
    <w:rsid w:val="007F5D04"/>
    <w:rsid w:val="007F6CD7"/>
    <w:rsid w:val="00802ABC"/>
    <w:rsid w:val="00805865"/>
    <w:rsid w:val="00815865"/>
    <w:rsid w:val="00816F5E"/>
    <w:rsid w:val="0082061F"/>
    <w:rsid w:val="008234AF"/>
    <w:rsid w:val="00823552"/>
    <w:rsid w:val="00826C68"/>
    <w:rsid w:val="0083049F"/>
    <w:rsid w:val="00830E51"/>
    <w:rsid w:val="00831383"/>
    <w:rsid w:val="00836059"/>
    <w:rsid w:val="008420C3"/>
    <w:rsid w:val="00843C4F"/>
    <w:rsid w:val="00844FAA"/>
    <w:rsid w:val="00846A42"/>
    <w:rsid w:val="008559E9"/>
    <w:rsid w:val="008577FE"/>
    <w:rsid w:val="00860BF8"/>
    <w:rsid w:val="00860CCC"/>
    <w:rsid w:val="00862313"/>
    <w:rsid w:val="00864B76"/>
    <w:rsid w:val="00865D6A"/>
    <w:rsid w:val="008718F4"/>
    <w:rsid w:val="00872EF4"/>
    <w:rsid w:val="008730A0"/>
    <w:rsid w:val="00875733"/>
    <w:rsid w:val="008867B2"/>
    <w:rsid w:val="00895FC5"/>
    <w:rsid w:val="00896F6A"/>
    <w:rsid w:val="008976C7"/>
    <w:rsid w:val="008A04A3"/>
    <w:rsid w:val="008A10F8"/>
    <w:rsid w:val="008A25EF"/>
    <w:rsid w:val="008A5B0E"/>
    <w:rsid w:val="008A6DC3"/>
    <w:rsid w:val="008A7249"/>
    <w:rsid w:val="008B3B54"/>
    <w:rsid w:val="008B6573"/>
    <w:rsid w:val="008C3070"/>
    <w:rsid w:val="008C4134"/>
    <w:rsid w:val="008C43FB"/>
    <w:rsid w:val="008C6543"/>
    <w:rsid w:val="008C6ED0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199A"/>
    <w:rsid w:val="00922B0C"/>
    <w:rsid w:val="0092660C"/>
    <w:rsid w:val="00926684"/>
    <w:rsid w:val="00926F45"/>
    <w:rsid w:val="00930C86"/>
    <w:rsid w:val="00934713"/>
    <w:rsid w:val="00937131"/>
    <w:rsid w:val="00943643"/>
    <w:rsid w:val="00944666"/>
    <w:rsid w:val="0094753D"/>
    <w:rsid w:val="00955433"/>
    <w:rsid w:val="009608D1"/>
    <w:rsid w:val="00961474"/>
    <w:rsid w:val="0096463A"/>
    <w:rsid w:val="00964D60"/>
    <w:rsid w:val="0096675E"/>
    <w:rsid w:val="00966A88"/>
    <w:rsid w:val="009705DD"/>
    <w:rsid w:val="00971A8C"/>
    <w:rsid w:val="0097773C"/>
    <w:rsid w:val="00983DE0"/>
    <w:rsid w:val="009847AE"/>
    <w:rsid w:val="00987280"/>
    <w:rsid w:val="00990241"/>
    <w:rsid w:val="00993E7F"/>
    <w:rsid w:val="00996A0B"/>
    <w:rsid w:val="009A1C8B"/>
    <w:rsid w:val="009A3309"/>
    <w:rsid w:val="009A3524"/>
    <w:rsid w:val="009A3A5E"/>
    <w:rsid w:val="009B332D"/>
    <w:rsid w:val="009B4C64"/>
    <w:rsid w:val="009B5C9A"/>
    <w:rsid w:val="009C1DE2"/>
    <w:rsid w:val="009C486C"/>
    <w:rsid w:val="009C52C4"/>
    <w:rsid w:val="009C57FE"/>
    <w:rsid w:val="009C5987"/>
    <w:rsid w:val="009D2C62"/>
    <w:rsid w:val="009D3125"/>
    <w:rsid w:val="009D6A58"/>
    <w:rsid w:val="009D6C64"/>
    <w:rsid w:val="009D7597"/>
    <w:rsid w:val="009D76D0"/>
    <w:rsid w:val="009D7B2B"/>
    <w:rsid w:val="009E32E9"/>
    <w:rsid w:val="009F3DEB"/>
    <w:rsid w:val="009F4753"/>
    <w:rsid w:val="009F4969"/>
    <w:rsid w:val="00A00699"/>
    <w:rsid w:val="00A069E3"/>
    <w:rsid w:val="00A1000E"/>
    <w:rsid w:val="00A1232A"/>
    <w:rsid w:val="00A159DC"/>
    <w:rsid w:val="00A17582"/>
    <w:rsid w:val="00A176FF"/>
    <w:rsid w:val="00A1781B"/>
    <w:rsid w:val="00A20F26"/>
    <w:rsid w:val="00A224B2"/>
    <w:rsid w:val="00A343BC"/>
    <w:rsid w:val="00A353D4"/>
    <w:rsid w:val="00A35FB2"/>
    <w:rsid w:val="00A3731D"/>
    <w:rsid w:val="00A40FAB"/>
    <w:rsid w:val="00A45FF2"/>
    <w:rsid w:val="00A47C5A"/>
    <w:rsid w:val="00A51B33"/>
    <w:rsid w:val="00A5226E"/>
    <w:rsid w:val="00A53726"/>
    <w:rsid w:val="00A54AEE"/>
    <w:rsid w:val="00A5644D"/>
    <w:rsid w:val="00A56FCA"/>
    <w:rsid w:val="00A609E2"/>
    <w:rsid w:val="00A612E4"/>
    <w:rsid w:val="00A64329"/>
    <w:rsid w:val="00A76017"/>
    <w:rsid w:val="00A7751D"/>
    <w:rsid w:val="00A807CF"/>
    <w:rsid w:val="00A877B1"/>
    <w:rsid w:val="00A87F62"/>
    <w:rsid w:val="00A90F20"/>
    <w:rsid w:val="00A91943"/>
    <w:rsid w:val="00A92FD2"/>
    <w:rsid w:val="00A97CDC"/>
    <w:rsid w:val="00AA080C"/>
    <w:rsid w:val="00AA0F4D"/>
    <w:rsid w:val="00AA4FDF"/>
    <w:rsid w:val="00AA50A6"/>
    <w:rsid w:val="00AB3144"/>
    <w:rsid w:val="00AB36F6"/>
    <w:rsid w:val="00AB5D48"/>
    <w:rsid w:val="00AC452C"/>
    <w:rsid w:val="00AC4921"/>
    <w:rsid w:val="00AC6BDB"/>
    <w:rsid w:val="00AD16DE"/>
    <w:rsid w:val="00AD1B62"/>
    <w:rsid w:val="00AD4BC0"/>
    <w:rsid w:val="00AE095B"/>
    <w:rsid w:val="00AE16DC"/>
    <w:rsid w:val="00AE19C5"/>
    <w:rsid w:val="00AE1A4C"/>
    <w:rsid w:val="00AE5789"/>
    <w:rsid w:val="00AE59A4"/>
    <w:rsid w:val="00AE5CE8"/>
    <w:rsid w:val="00AF1B4C"/>
    <w:rsid w:val="00AF28AC"/>
    <w:rsid w:val="00AF2C2E"/>
    <w:rsid w:val="00AF3664"/>
    <w:rsid w:val="00AF4A6B"/>
    <w:rsid w:val="00AF4C71"/>
    <w:rsid w:val="00AF6515"/>
    <w:rsid w:val="00B00D25"/>
    <w:rsid w:val="00B04A90"/>
    <w:rsid w:val="00B05B3A"/>
    <w:rsid w:val="00B0663B"/>
    <w:rsid w:val="00B10DA3"/>
    <w:rsid w:val="00B15B8E"/>
    <w:rsid w:val="00B1738B"/>
    <w:rsid w:val="00B261BC"/>
    <w:rsid w:val="00B30065"/>
    <w:rsid w:val="00B43417"/>
    <w:rsid w:val="00B51E2D"/>
    <w:rsid w:val="00B56CBF"/>
    <w:rsid w:val="00B62147"/>
    <w:rsid w:val="00B638FE"/>
    <w:rsid w:val="00B6495B"/>
    <w:rsid w:val="00B654E8"/>
    <w:rsid w:val="00B662E6"/>
    <w:rsid w:val="00B66D11"/>
    <w:rsid w:val="00B66E2C"/>
    <w:rsid w:val="00B67384"/>
    <w:rsid w:val="00B674F6"/>
    <w:rsid w:val="00B73E4E"/>
    <w:rsid w:val="00B752E8"/>
    <w:rsid w:val="00B76E64"/>
    <w:rsid w:val="00B77DE4"/>
    <w:rsid w:val="00B82FE6"/>
    <w:rsid w:val="00B8513C"/>
    <w:rsid w:val="00B85F1A"/>
    <w:rsid w:val="00B86B85"/>
    <w:rsid w:val="00B87EAC"/>
    <w:rsid w:val="00B95AED"/>
    <w:rsid w:val="00BA0DAE"/>
    <w:rsid w:val="00BA1D29"/>
    <w:rsid w:val="00BA22F8"/>
    <w:rsid w:val="00BB057C"/>
    <w:rsid w:val="00BB0F60"/>
    <w:rsid w:val="00BB3E83"/>
    <w:rsid w:val="00BB43DB"/>
    <w:rsid w:val="00BB458A"/>
    <w:rsid w:val="00BB56F7"/>
    <w:rsid w:val="00BB5F99"/>
    <w:rsid w:val="00BB64E8"/>
    <w:rsid w:val="00BB7086"/>
    <w:rsid w:val="00BC1C22"/>
    <w:rsid w:val="00BC20B5"/>
    <w:rsid w:val="00BC455F"/>
    <w:rsid w:val="00BC4FFD"/>
    <w:rsid w:val="00BC5CFF"/>
    <w:rsid w:val="00BC6780"/>
    <w:rsid w:val="00BC77AC"/>
    <w:rsid w:val="00BD280F"/>
    <w:rsid w:val="00BD2A02"/>
    <w:rsid w:val="00BD2ADE"/>
    <w:rsid w:val="00BE1074"/>
    <w:rsid w:val="00BE69B6"/>
    <w:rsid w:val="00BE7BF2"/>
    <w:rsid w:val="00BF2666"/>
    <w:rsid w:val="00BF4031"/>
    <w:rsid w:val="00BF7068"/>
    <w:rsid w:val="00BF76BD"/>
    <w:rsid w:val="00C00D43"/>
    <w:rsid w:val="00C03EF0"/>
    <w:rsid w:val="00C04C6D"/>
    <w:rsid w:val="00C060DF"/>
    <w:rsid w:val="00C1539F"/>
    <w:rsid w:val="00C1669D"/>
    <w:rsid w:val="00C17D90"/>
    <w:rsid w:val="00C20E06"/>
    <w:rsid w:val="00C23BF3"/>
    <w:rsid w:val="00C2524D"/>
    <w:rsid w:val="00C3025C"/>
    <w:rsid w:val="00C30293"/>
    <w:rsid w:val="00C33E40"/>
    <w:rsid w:val="00C3676A"/>
    <w:rsid w:val="00C36ACA"/>
    <w:rsid w:val="00C36CE4"/>
    <w:rsid w:val="00C36DD5"/>
    <w:rsid w:val="00C40FD3"/>
    <w:rsid w:val="00C411BF"/>
    <w:rsid w:val="00C42ECD"/>
    <w:rsid w:val="00C4477F"/>
    <w:rsid w:val="00C46A3A"/>
    <w:rsid w:val="00C507EA"/>
    <w:rsid w:val="00C50E8A"/>
    <w:rsid w:val="00C5652E"/>
    <w:rsid w:val="00C57072"/>
    <w:rsid w:val="00C6248F"/>
    <w:rsid w:val="00C64309"/>
    <w:rsid w:val="00C711F6"/>
    <w:rsid w:val="00C7319D"/>
    <w:rsid w:val="00C741FE"/>
    <w:rsid w:val="00C8091B"/>
    <w:rsid w:val="00C82743"/>
    <w:rsid w:val="00C83440"/>
    <w:rsid w:val="00C8361D"/>
    <w:rsid w:val="00C84A47"/>
    <w:rsid w:val="00C85F30"/>
    <w:rsid w:val="00C86B3D"/>
    <w:rsid w:val="00C874B1"/>
    <w:rsid w:val="00C906D9"/>
    <w:rsid w:val="00C95CB5"/>
    <w:rsid w:val="00C97C5F"/>
    <w:rsid w:val="00CA10F3"/>
    <w:rsid w:val="00CA1B14"/>
    <w:rsid w:val="00CA3BB3"/>
    <w:rsid w:val="00CA40E4"/>
    <w:rsid w:val="00CA69AC"/>
    <w:rsid w:val="00CB155D"/>
    <w:rsid w:val="00CB22F7"/>
    <w:rsid w:val="00CB2DFF"/>
    <w:rsid w:val="00CB3199"/>
    <w:rsid w:val="00CB31BD"/>
    <w:rsid w:val="00CB5994"/>
    <w:rsid w:val="00CB774F"/>
    <w:rsid w:val="00CC02FC"/>
    <w:rsid w:val="00CC0790"/>
    <w:rsid w:val="00CC0EF6"/>
    <w:rsid w:val="00CC17A0"/>
    <w:rsid w:val="00CC3A8D"/>
    <w:rsid w:val="00CC679E"/>
    <w:rsid w:val="00CD2139"/>
    <w:rsid w:val="00CD251A"/>
    <w:rsid w:val="00CE08AD"/>
    <w:rsid w:val="00CE60FA"/>
    <w:rsid w:val="00CF0A3E"/>
    <w:rsid w:val="00CF4E63"/>
    <w:rsid w:val="00CF6239"/>
    <w:rsid w:val="00CF7104"/>
    <w:rsid w:val="00D04991"/>
    <w:rsid w:val="00D10075"/>
    <w:rsid w:val="00D1023D"/>
    <w:rsid w:val="00D21A50"/>
    <w:rsid w:val="00D25259"/>
    <w:rsid w:val="00D335D1"/>
    <w:rsid w:val="00D344C2"/>
    <w:rsid w:val="00D36DB6"/>
    <w:rsid w:val="00D40946"/>
    <w:rsid w:val="00D41E4B"/>
    <w:rsid w:val="00D4478B"/>
    <w:rsid w:val="00D44CE8"/>
    <w:rsid w:val="00D4733A"/>
    <w:rsid w:val="00D47623"/>
    <w:rsid w:val="00D47753"/>
    <w:rsid w:val="00D505A9"/>
    <w:rsid w:val="00D5115D"/>
    <w:rsid w:val="00D5129A"/>
    <w:rsid w:val="00D513E2"/>
    <w:rsid w:val="00D52ABE"/>
    <w:rsid w:val="00D5392D"/>
    <w:rsid w:val="00D54F40"/>
    <w:rsid w:val="00D551F3"/>
    <w:rsid w:val="00D57AD2"/>
    <w:rsid w:val="00D62C90"/>
    <w:rsid w:val="00D63098"/>
    <w:rsid w:val="00D66AFB"/>
    <w:rsid w:val="00D66D80"/>
    <w:rsid w:val="00D678FF"/>
    <w:rsid w:val="00D67B18"/>
    <w:rsid w:val="00D71181"/>
    <w:rsid w:val="00D71A00"/>
    <w:rsid w:val="00D75B4C"/>
    <w:rsid w:val="00D75EDD"/>
    <w:rsid w:val="00D76119"/>
    <w:rsid w:val="00D7674B"/>
    <w:rsid w:val="00D80F39"/>
    <w:rsid w:val="00D82AB0"/>
    <w:rsid w:val="00D82D88"/>
    <w:rsid w:val="00D8502D"/>
    <w:rsid w:val="00D85D0E"/>
    <w:rsid w:val="00D91057"/>
    <w:rsid w:val="00D94707"/>
    <w:rsid w:val="00D94852"/>
    <w:rsid w:val="00D94CB3"/>
    <w:rsid w:val="00DA03F8"/>
    <w:rsid w:val="00DA12F2"/>
    <w:rsid w:val="00DA2878"/>
    <w:rsid w:val="00DA3B11"/>
    <w:rsid w:val="00DA46B3"/>
    <w:rsid w:val="00DA7FA0"/>
    <w:rsid w:val="00DB2B57"/>
    <w:rsid w:val="00DB2E40"/>
    <w:rsid w:val="00DB7491"/>
    <w:rsid w:val="00DC1034"/>
    <w:rsid w:val="00DC11FD"/>
    <w:rsid w:val="00DC15CF"/>
    <w:rsid w:val="00DC24EE"/>
    <w:rsid w:val="00DC2BC6"/>
    <w:rsid w:val="00DC45E4"/>
    <w:rsid w:val="00DD060C"/>
    <w:rsid w:val="00DD1DB0"/>
    <w:rsid w:val="00DD372B"/>
    <w:rsid w:val="00DD4F1F"/>
    <w:rsid w:val="00DE0432"/>
    <w:rsid w:val="00DE1385"/>
    <w:rsid w:val="00DE410E"/>
    <w:rsid w:val="00DE4613"/>
    <w:rsid w:val="00DE5C98"/>
    <w:rsid w:val="00DE6BFE"/>
    <w:rsid w:val="00DF0287"/>
    <w:rsid w:val="00DF2883"/>
    <w:rsid w:val="00DF294E"/>
    <w:rsid w:val="00DF30F9"/>
    <w:rsid w:val="00DF3EB7"/>
    <w:rsid w:val="00DF4F86"/>
    <w:rsid w:val="00E014C4"/>
    <w:rsid w:val="00E02BD4"/>
    <w:rsid w:val="00E10173"/>
    <w:rsid w:val="00E11DDD"/>
    <w:rsid w:val="00E14B79"/>
    <w:rsid w:val="00E15769"/>
    <w:rsid w:val="00E16F8D"/>
    <w:rsid w:val="00E20F69"/>
    <w:rsid w:val="00E21566"/>
    <w:rsid w:val="00E22797"/>
    <w:rsid w:val="00E27162"/>
    <w:rsid w:val="00E31439"/>
    <w:rsid w:val="00E3182D"/>
    <w:rsid w:val="00E373B4"/>
    <w:rsid w:val="00E417BC"/>
    <w:rsid w:val="00E42A80"/>
    <w:rsid w:val="00E458EE"/>
    <w:rsid w:val="00E45B65"/>
    <w:rsid w:val="00E51F7F"/>
    <w:rsid w:val="00E52C10"/>
    <w:rsid w:val="00E5422E"/>
    <w:rsid w:val="00E55E67"/>
    <w:rsid w:val="00E57E38"/>
    <w:rsid w:val="00E60647"/>
    <w:rsid w:val="00E62477"/>
    <w:rsid w:val="00E66844"/>
    <w:rsid w:val="00E74262"/>
    <w:rsid w:val="00E74475"/>
    <w:rsid w:val="00E76CC1"/>
    <w:rsid w:val="00E8163B"/>
    <w:rsid w:val="00E826CF"/>
    <w:rsid w:val="00E85A6E"/>
    <w:rsid w:val="00E865F4"/>
    <w:rsid w:val="00E9009B"/>
    <w:rsid w:val="00E949D3"/>
    <w:rsid w:val="00E94C92"/>
    <w:rsid w:val="00E94E1A"/>
    <w:rsid w:val="00E9525B"/>
    <w:rsid w:val="00EA1B16"/>
    <w:rsid w:val="00EA2580"/>
    <w:rsid w:val="00EA2CE6"/>
    <w:rsid w:val="00EB02C5"/>
    <w:rsid w:val="00EB2CFD"/>
    <w:rsid w:val="00EB6069"/>
    <w:rsid w:val="00EB7D87"/>
    <w:rsid w:val="00EC275F"/>
    <w:rsid w:val="00EC46FB"/>
    <w:rsid w:val="00ED244B"/>
    <w:rsid w:val="00ED5653"/>
    <w:rsid w:val="00ED64EC"/>
    <w:rsid w:val="00EE298D"/>
    <w:rsid w:val="00EE31CD"/>
    <w:rsid w:val="00EE393B"/>
    <w:rsid w:val="00EE4519"/>
    <w:rsid w:val="00EE4724"/>
    <w:rsid w:val="00EE5247"/>
    <w:rsid w:val="00EE5D9A"/>
    <w:rsid w:val="00EE75DE"/>
    <w:rsid w:val="00EF3ABF"/>
    <w:rsid w:val="00EF3D5D"/>
    <w:rsid w:val="00EF47AF"/>
    <w:rsid w:val="00EF5EE2"/>
    <w:rsid w:val="00F05588"/>
    <w:rsid w:val="00F14412"/>
    <w:rsid w:val="00F14CA6"/>
    <w:rsid w:val="00F155E9"/>
    <w:rsid w:val="00F21024"/>
    <w:rsid w:val="00F214DB"/>
    <w:rsid w:val="00F41F9A"/>
    <w:rsid w:val="00F42EBB"/>
    <w:rsid w:val="00F4407E"/>
    <w:rsid w:val="00F443A2"/>
    <w:rsid w:val="00F44D7E"/>
    <w:rsid w:val="00F50290"/>
    <w:rsid w:val="00F552C3"/>
    <w:rsid w:val="00F55AD2"/>
    <w:rsid w:val="00F57F9D"/>
    <w:rsid w:val="00F608CE"/>
    <w:rsid w:val="00F621D5"/>
    <w:rsid w:val="00F6564A"/>
    <w:rsid w:val="00F6729E"/>
    <w:rsid w:val="00F67689"/>
    <w:rsid w:val="00F725F6"/>
    <w:rsid w:val="00F752D5"/>
    <w:rsid w:val="00F770AC"/>
    <w:rsid w:val="00F77E64"/>
    <w:rsid w:val="00F91A06"/>
    <w:rsid w:val="00F91EFA"/>
    <w:rsid w:val="00F943D4"/>
    <w:rsid w:val="00FA0415"/>
    <w:rsid w:val="00FA5B7C"/>
    <w:rsid w:val="00FA6284"/>
    <w:rsid w:val="00FA6A2A"/>
    <w:rsid w:val="00FA75E0"/>
    <w:rsid w:val="00FB04F5"/>
    <w:rsid w:val="00FB4159"/>
    <w:rsid w:val="00FB43D7"/>
    <w:rsid w:val="00FB4416"/>
    <w:rsid w:val="00FB6C78"/>
    <w:rsid w:val="00FC3E12"/>
    <w:rsid w:val="00FC3E27"/>
    <w:rsid w:val="00FD101E"/>
    <w:rsid w:val="00FD15DD"/>
    <w:rsid w:val="00FD39B0"/>
    <w:rsid w:val="00FD452A"/>
    <w:rsid w:val="00FD7902"/>
    <w:rsid w:val="00FE2188"/>
    <w:rsid w:val="00FE21C6"/>
    <w:rsid w:val="00FE24A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8F6C"/>
  <w15:chartTrackingRefBased/>
  <w15:docId w15:val="{B8332565-CB90-4647-9839-2D7B4551BD16}"/>
  <w:updateFields>true</w:updateFiel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04D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D2A02"/>
    <w:rPr>
      <w:rFonts w:ascii="Arial" w:hAnsi="Arial"/>
      <w:sz w:val="22"/>
      <w:lang w:val="en-US" w:eastAsia="ar-SA"/>
    </w:rPr>
  </w:style>
  <w:style w:type="character" w:styleId="Perirtashipersaitas">
    <w:name w:val="FollowedHyperlink"/>
    <w:uiPriority w:val="99"/>
    <w:semiHidden/>
    <w:unhideWhenUsed/>
    <w:rsid w:val="00AF4C71"/>
    <w:rPr>
      <w:color w:val="954F72"/>
      <w:u w:val="single"/>
    </w:rPr>
  </w:style>
  <w:style w:type="character" w:styleId="Neapdorotaspaminjimas">
    <w:name w:val="Unresolved Mention"/>
    <w:uiPriority w:val="99"/>
    <w:semiHidden/>
    <w:unhideWhenUsed/>
    <w:rsid w:val="002F308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2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5576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762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5762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762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5762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865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8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57ab4908584d4d989c242b62e8fbd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CD0-68D0-4BC1-81A5-AC479F6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7757ab4908584d4d989c242b62e8fbd0</Template>
  <TotalTime>80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DIDŽIAUSIO LEISTINO PAREIGYBIŲ SKAIČIAUS PATVIRTINIMO</vt:lpstr>
      <vt:lpstr>DĖL LAZDIJŲ RAJONO SAVIVALDYBĖS BIUDŽETINIŲ ĮSTAIGŲ DIDŽIAUSIO LEISTINO PAREIGYBIŲ SKAIČIAUS PATVIRTINIMO</vt:lpstr>
    </vt:vector>
  </TitlesOfParts>
  <Manager>2018-09-14</Manager>
  <Company>Lazdiju rajono savivaldybe</Company>
  <LinksUpToDate>false</LinksUpToDate>
  <CharactersWithSpaces>4209</CharactersWithSpaces>
  <SharedDoc>false</SharedDoc>
  <HLinks>
    <vt:vector size="18" baseType="variant"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DIDŽIAUSIO LEISTINO PAREIGYBIŲ SKAIČIAUS PATVIRTINIMO</dc:title>
  <dc:subject>5TS-1400</dc:subject>
  <dc:creator>LAZDIJŲ RAJONO SAVIVALDYBĖS TARYBA</dc:creator>
  <cp:keywords/>
  <dc:description/>
  <cp:lastModifiedBy>Birutė Talandienė</cp:lastModifiedBy>
  <cp:revision>98</cp:revision>
  <cp:lastPrinted>2020-09-18T07:37:00Z</cp:lastPrinted>
  <dcterms:created xsi:type="dcterms:W3CDTF">2021-09-23T11:19:00Z</dcterms:created>
  <dcterms:modified xsi:type="dcterms:W3CDTF">2021-09-28T06:56:00Z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 „DĖL LAZDIJŲ RAJONO SAVIVALDYBĖS BIUDŽETINIŲ ĮSTAIGŲ DIDŽIAUSIO LEISTINO PAREIGYBIŲ SKAIČIAUS PATVIRTINIMO“ PAKEITIMO</vt:lpwstr>
  </property>
  <property fmtid="{D5CDD505-2E9C-101B-9397-08002B2CF9AE}" pid="3" name="DLX:RegistrationNo">
    <vt:lpwstr>34-900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