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9E64A6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9E64A6">
      <w:pPr>
        <w:ind w:firstLine="0"/>
      </w:pPr>
      <w:r w:rsidRPr="009E64A6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3188319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9E64A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9E64A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9E64A6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7539F">
        <w:rPr>
          <w:b/>
          <w:bCs/>
          <w:sz w:val="20"/>
        </w:rPr>
        <w:t xml:space="preserve">VIENKARTINIŲ </w:t>
      </w:r>
      <w:r w:rsidR="00D70FBF">
        <w:rPr>
          <w:b/>
          <w:bCs/>
          <w:sz w:val="20"/>
        </w:rPr>
        <w:t xml:space="preserve">PAŠALPŲ </w:t>
      </w:r>
      <w:r w:rsidR="00A7539F">
        <w:rPr>
          <w:b/>
          <w:bCs/>
          <w:sz w:val="20"/>
        </w:rPr>
        <w:t>IR KOMPENSACIJŲ SKYRIMO KOMISIJOS</w:t>
      </w:r>
      <w:r w:rsidR="00477B5D">
        <w:rPr>
          <w:b/>
          <w:bCs/>
          <w:sz w:val="20"/>
        </w:rPr>
        <w:t xml:space="preserve"> </w:t>
      </w:r>
      <w:r w:rsidR="00EF6B69">
        <w:rPr>
          <w:b/>
          <w:bCs/>
          <w:sz w:val="20"/>
        </w:rPr>
        <w:t xml:space="preserve">SUDARYMO IR JOS VEIKLOS NUOSTATŲ </w:t>
      </w:r>
      <w:r w:rsidR="00477B5D">
        <w:rPr>
          <w:b/>
          <w:bCs/>
          <w:sz w:val="20"/>
        </w:rPr>
        <w:t>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9E64A6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7539F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A7539F">
        <w:t>vasario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9E64A6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Respublikos vietos savivaldos įstatymo (Žin., 1994, Nr. 55-1049; 2000, Nr. 91-2832) 1</w:t>
      </w:r>
      <w:r w:rsidR="008D7475">
        <w:rPr>
          <w:color w:val="000000"/>
          <w:szCs w:val="24"/>
          <w:lang w:eastAsia="lt-LT"/>
        </w:rPr>
        <w:t xml:space="preserve">5 straipsnio 4 </w:t>
      </w:r>
      <w:r w:rsidR="00EF6B69">
        <w:rPr>
          <w:color w:val="000000"/>
          <w:szCs w:val="24"/>
          <w:lang w:eastAsia="lt-LT"/>
        </w:rPr>
        <w:t xml:space="preserve">ir 6 </w:t>
      </w:r>
      <w:r w:rsidR="008D7475">
        <w:rPr>
          <w:color w:val="000000"/>
          <w:szCs w:val="24"/>
          <w:lang w:eastAsia="lt-LT"/>
        </w:rPr>
        <w:t>dalimi</w:t>
      </w:r>
      <w:r w:rsidR="00EF6B69">
        <w:rPr>
          <w:color w:val="000000"/>
          <w:szCs w:val="24"/>
          <w:lang w:eastAsia="lt-LT"/>
        </w:rPr>
        <w:t>s</w:t>
      </w:r>
      <w:r w:rsidR="008D7475">
        <w:rPr>
          <w:color w:val="000000"/>
          <w:szCs w:val="24"/>
          <w:lang w:eastAsia="lt-LT"/>
        </w:rPr>
        <w:t>, 16 straipsnio 2 dalies 6 punktu, 18 straipsnio 1 dalimi</w:t>
      </w:r>
      <w:r w:rsidR="00EF6B69">
        <w:rPr>
          <w:color w:val="000000"/>
          <w:szCs w:val="24"/>
          <w:lang w:eastAsia="lt-LT"/>
        </w:rPr>
        <w:t>,</w:t>
      </w:r>
      <w:r w:rsidRPr="00CF28B6">
        <w:rPr>
          <w:color w:val="000000"/>
          <w:szCs w:val="24"/>
          <w:lang w:eastAsia="lt-LT"/>
        </w:rPr>
        <w:t xml:space="preserve"> </w:t>
      </w:r>
      <w:r w:rsidR="00F24B87">
        <w:rPr>
          <w:color w:val="000000"/>
          <w:szCs w:val="24"/>
          <w:lang w:eastAsia="lt-LT"/>
        </w:rPr>
        <w:t xml:space="preserve">Rietavo savivaldybės </w:t>
      </w:r>
      <w:r w:rsidRPr="00CF28B6">
        <w:rPr>
          <w:color w:val="000000"/>
          <w:szCs w:val="24"/>
          <w:lang w:eastAsia="lt-LT"/>
        </w:rPr>
        <w:t>taryba </w:t>
      </w:r>
      <w:r w:rsidRPr="00CF28B6">
        <w:rPr>
          <w:color w:val="000000"/>
          <w:spacing w:val="60"/>
          <w:szCs w:val="24"/>
          <w:lang w:eastAsia="lt-LT"/>
        </w:rPr>
        <w:t>nusprendžia:</w:t>
      </w:r>
    </w:p>
    <w:p w:rsidR="00A7539F" w:rsidRPr="00D70FBF" w:rsidRDefault="00EF6B69" w:rsidP="00EF6B6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 w:rsidR="0051113F">
        <w:rPr>
          <w:color w:val="000000"/>
          <w:szCs w:val="24"/>
          <w:lang w:eastAsia="lt-LT"/>
        </w:rPr>
        <w:t xml:space="preserve"> </w:t>
      </w:r>
      <w:r w:rsidR="008D7475" w:rsidRPr="00D70FBF">
        <w:rPr>
          <w:color w:val="000000"/>
          <w:szCs w:val="24"/>
          <w:lang w:eastAsia="lt-LT"/>
        </w:rPr>
        <w:t xml:space="preserve">Sudaryti </w:t>
      </w:r>
      <w:r w:rsidR="00A7539F" w:rsidRPr="00D70FBF">
        <w:rPr>
          <w:color w:val="000000"/>
          <w:szCs w:val="24"/>
          <w:lang w:eastAsia="lt-LT"/>
        </w:rPr>
        <w:t xml:space="preserve">Vienkartinių </w:t>
      </w:r>
      <w:r w:rsidR="00D70FBF" w:rsidRPr="00D70FBF">
        <w:rPr>
          <w:color w:val="000000"/>
          <w:szCs w:val="24"/>
          <w:lang w:eastAsia="lt-LT"/>
        </w:rPr>
        <w:t xml:space="preserve">pašalpų </w:t>
      </w:r>
      <w:r w:rsidR="00A7539F" w:rsidRPr="00D70FBF">
        <w:rPr>
          <w:color w:val="000000"/>
          <w:szCs w:val="24"/>
          <w:lang w:eastAsia="lt-LT"/>
        </w:rPr>
        <w:t>ir kompensacijų skyrimo komisiją:</w:t>
      </w:r>
    </w:p>
    <w:p w:rsidR="005842C3" w:rsidRDefault="005842C3" w:rsidP="005842C3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Jolita Alseikienė – Sveikatos, socialinės paramos ir rūpybos skyriaus vedėja (komisijos pirmininkė);</w:t>
      </w:r>
      <w:r w:rsidRPr="005842C3">
        <w:rPr>
          <w:color w:val="000000"/>
          <w:szCs w:val="24"/>
          <w:lang w:eastAsia="lt-LT"/>
        </w:rPr>
        <w:t xml:space="preserve"> </w:t>
      </w:r>
    </w:p>
    <w:p w:rsidR="005842C3" w:rsidRPr="005842C3" w:rsidRDefault="005842C3" w:rsidP="005842C3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Rūta Bagdonienė – Teisės ir finansų skyriaus vyresn. specialistė;</w:t>
      </w:r>
    </w:p>
    <w:p w:rsidR="00A7539F" w:rsidRDefault="00A7539F" w:rsidP="00A7539F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Jurgis Baltrimas – Rietavo miesto seniūnijos seniūnas;</w:t>
      </w:r>
    </w:p>
    <w:p w:rsidR="00A7539F" w:rsidRDefault="00A7539F" w:rsidP="00A7539F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Jonas Rekašius – Tarybos narys;</w:t>
      </w:r>
    </w:p>
    <w:p w:rsidR="00A7539F" w:rsidRDefault="00A7539F" w:rsidP="00A7539F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Arturas Kungys – Tarybos narys;</w:t>
      </w:r>
    </w:p>
    <w:p w:rsidR="00A7539F" w:rsidRDefault="00A7539F" w:rsidP="00A7539F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Ramunė Sabeckienė – Vaiko teisių apsaugos skyriaus specialistė;</w:t>
      </w:r>
    </w:p>
    <w:p w:rsidR="00A7539F" w:rsidRDefault="00A7539F" w:rsidP="00A7539F">
      <w:pPr>
        <w:pStyle w:val="Sraopastraipa"/>
        <w:ind w:left="108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Ona Žibelienė – Rietavo savivaldybės neįgaliųjų draugijos pirmininkė. </w:t>
      </w:r>
    </w:p>
    <w:p w:rsidR="00EF6B69" w:rsidRPr="00EF6B69" w:rsidRDefault="00EF6B69" w:rsidP="00EF6B69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2. Patvirtinti </w:t>
      </w:r>
      <w:r w:rsidRPr="00D70FBF">
        <w:rPr>
          <w:color w:val="000000"/>
          <w:szCs w:val="24"/>
          <w:lang w:eastAsia="lt-LT"/>
        </w:rPr>
        <w:t>Vienkartinių pašalpų ir kompensacijų skyrimo komisij</w:t>
      </w:r>
      <w:r>
        <w:rPr>
          <w:color w:val="000000"/>
          <w:szCs w:val="24"/>
          <w:lang w:eastAsia="lt-LT"/>
        </w:rPr>
        <w:t>os veiklos nuostatus.</w:t>
      </w:r>
    </w:p>
    <w:p w:rsidR="00477B5D" w:rsidRPr="00CF28B6" w:rsidRDefault="00477B5D" w:rsidP="008535B1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535B36" w:rsidRDefault="00936699" w:rsidP="00E7691B">
      <w:pPr>
        <w:ind w:firstLine="0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7691B" w:rsidRDefault="00E7691B" w:rsidP="00E7691B">
      <w:pPr>
        <w:ind w:firstLine="0"/>
      </w:pPr>
    </w:p>
    <w:p w:rsidR="00EF6B69" w:rsidRDefault="00EF6B69" w:rsidP="00EF6B69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                                                                                        PATVIRTINTA</w:t>
      </w:r>
    </w:p>
    <w:p w:rsidR="00EF6B69" w:rsidRDefault="00EF6B69" w:rsidP="00EF6B69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Rietavo savivaldybės tarybos</w:t>
      </w:r>
    </w:p>
    <w:p w:rsidR="00EF6B69" w:rsidRDefault="00EF6B69" w:rsidP="00EF6B69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2014 m. vasario </w:t>
      </w:r>
    </w:p>
    <w:p w:rsidR="00EF6B69" w:rsidRDefault="00EF6B69" w:rsidP="00EF6B69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sprendimu Nr. T1- </w:t>
      </w:r>
    </w:p>
    <w:p w:rsidR="00EF6B69" w:rsidRDefault="00EF6B69" w:rsidP="00EF6B69">
      <w:pPr>
        <w:pStyle w:val="Pagrindiniotekstotrauka"/>
        <w:tabs>
          <w:tab w:val="left" w:pos="1247"/>
        </w:tabs>
        <w:ind w:firstLine="0"/>
      </w:pPr>
    </w:p>
    <w:p w:rsidR="00EF6B69" w:rsidRDefault="00EF6B69" w:rsidP="00EF6B69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B327A9">
        <w:rPr>
          <w:b/>
        </w:rPr>
        <w:t>VIENKARTINIŲ PAŠALPŲ IR KOMPENSACIJŲ SKYRIMO KOMISIJOS VEIKLOS NUOSTATAI</w:t>
      </w:r>
    </w:p>
    <w:p w:rsidR="00EF6B69" w:rsidRDefault="00EF6B69" w:rsidP="00EF6B69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</w:p>
    <w:p w:rsidR="00EF6B69" w:rsidRPr="00B327A9" w:rsidRDefault="00EF6B69" w:rsidP="00EF6B69">
      <w:pPr>
        <w:pStyle w:val="Pagrindiniotekstotrauka"/>
        <w:numPr>
          <w:ilvl w:val="0"/>
          <w:numId w:val="32"/>
        </w:numPr>
        <w:tabs>
          <w:tab w:val="left" w:pos="993"/>
          <w:tab w:val="left" w:pos="2694"/>
          <w:tab w:val="left" w:pos="2835"/>
        </w:tabs>
        <w:rPr>
          <w:b/>
        </w:rPr>
      </w:pPr>
      <w:r>
        <w:rPr>
          <w:b/>
        </w:rPr>
        <w:t>BENDROSIOS NUOSTATOS</w:t>
      </w:r>
    </w:p>
    <w:p w:rsidR="00EF6B69" w:rsidRDefault="00EF6B69" w:rsidP="00EF6B69">
      <w:pPr>
        <w:pStyle w:val="Pagrindiniotekstotrauka"/>
        <w:tabs>
          <w:tab w:val="left" w:pos="1247"/>
        </w:tabs>
        <w:ind w:firstLine="0"/>
      </w:pP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Vienkartinių pašalpų ir kompensacijų skyrimo komisijos (toliau – Komisija) nuostatai reglamentuoja Komisijos uždavinius, teises, pareigas ir darbo organizavimo tvarką.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Komisija savo veikloje vadovaujasi Lietuvos Respublikos įstatymais, Lietuvos Respublikos piniginės socialinės paramos nepasiturintiems gyventojams įstatymu, Vyriausybės nutarimais, Rietavo savivaldybės tarybos sprendimais, kitais poįstatyminiais teisės aktais.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Komisija sudaroma Savivaldybės tarybos sprendimu.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Komisijos sprendimai yra rekomendacinio pobūdžio, jie įforminami Savivaldybės administracijos direktoriaus įsakymu.</w:t>
      </w:r>
    </w:p>
    <w:p w:rsidR="00EF6B69" w:rsidRDefault="00EF6B69" w:rsidP="00EF6B69">
      <w:pPr>
        <w:pStyle w:val="Pagrindiniotekstotrauka"/>
        <w:tabs>
          <w:tab w:val="left" w:pos="1247"/>
        </w:tabs>
        <w:ind w:left="720" w:firstLine="0"/>
      </w:pPr>
    </w:p>
    <w:p w:rsidR="00EF6B69" w:rsidRDefault="00EF6B69" w:rsidP="00EF6B69">
      <w:pPr>
        <w:pStyle w:val="Pagrindiniotekstotrauka"/>
        <w:numPr>
          <w:ilvl w:val="0"/>
          <w:numId w:val="32"/>
        </w:numPr>
        <w:tabs>
          <w:tab w:val="left" w:pos="1134"/>
        </w:tabs>
        <w:rPr>
          <w:b/>
        </w:rPr>
      </w:pPr>
      <w:r>
        <w:rPr>
          <w:b/>
        </w:rPr>
        <w:t>KOMISIJOS UŽDAVINIAI IR FUNKCIJOS</w:t>
      </w:r>
    </w:p>
    <w:p w:rsidR="00EF6B69" w:rsidRDefault="00EF6B69" w:rsidP="00EF6B69">
      <w:pPr>
        <w:pStyle w:val="Pagrindiniotekstotrauka"/>
        <w:tabs>
          <w:tab w:val="left" w:pos="1247"/>
        </w:tabs>
        <w:ind w:left="360" w:firstLine="0"/>
        <w:rPr>
          <w:b/>
        </w:rPr>
      </w:pP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Pagrindinis komisijos uždavinys – Rietavo savivaldybės gyventojų prašymų dėl vienkartinės pašalpos ir būsto šildymo, geriamojo vandens ir karšto vandens išlaidų kompensacijos skyrimo svarstymas, sprendimų priėmimas, siūlymų teikimas Savivaldybės administracijos direktoriui.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Komisija, rekomenduojant atsakingam seniūnijos darbuotojui, gali nurodyti paramą išmokėti nepinigine forma, tarpininkaujant atsakingam seniūnijos darbuotojui.</w:t>
      </w:r>
    </w:p>
    <w:p w:rsidR="00EF6B69" w:rsidRDefault="00CA6F74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S</w:t>
      </w:r>
      <w:r w:rsidR="00EF6B69">
        <w:t xml:space="preserve">varstant pareiškėjo prašymą, pareiškėjas gali </w:t>
      </w:r>
      <w:r>
        <w:t>būti kviečiamas į Komisijos posėdį</w:t>
      </w:r>
      <w:r w:rsidR="00EF6B69">
        <w:t>.</w:t>
      </w:r>
    </w:p>
    <w:p w:rsidR="00EF6B69" w:rsidRDefault="00EF6B69" w:rsidP="00EF6B69">
      <w:pPr>
        <w:pStyle w:val="Pagrindiniotekstotrauka"/>
        <w:tabs>
          <w:tab w:val="left" w:pos="1247"/>
        </w:tabs>
      </w:pPr>
    </w:p>
    <w:p w:rsidR="00EF6B69" w:rsidRDefault="00EF6B69" w:rsidP="00EF6B69">
      <w:pPr>
        <w:pStyle w:val="Pagrindiniotekstotrauka"/>
        <w:numPr>
          <w:ilvl w:val="0"/>
          <w:numId w:val="32"/>
        </w:numPr>
        <w:tabs>
          <w:tab w:val="left" w:pos="851"/>
          <w:tab w:val="left" w:pos="1247"/>
        </w:tabs>
        <w:rPr>
          <w:b/>
        </w:rPr>
      </w:pPr>
      <w:r>
        <w:rPr>
          <w:b/>
        </w:rPr>
        <w:t>KOMISIJOS TEISĖS IR PAREIGOS</w:t>
      </w:r>
    </w:p>
    <w:p w:rsidR="00EF6B69" w:rsidRDefault="00EF6B69" w:rsidP="00EF6B69">
      <w:pPr>
        <w:pStyle w:val="Pagrindiniotekstotrauka"/>
        <w:tabs>
          <w:tab w:val="left" w:pos="1247"/>
        </w:tabs>
        <w:ind w:left="1080" w:firstLine="0"/>
        <w:rPr>
          <w:b/>
        </w:rPr>
      </w:pP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Komisija, vykdydama funkcijas, turi teisę:</w:t>
      </w:r>
    </w:p>
    <w:p w:rsidR="00EF6B69" w:rsidRDefault="00EF6B69" w:rsidP="00EF6B69">
      <w:pPr>
        <w:pStyle w:val="Pagrindiniotekstotrauka"/>
        <w:numPr>
          <w:ilvl w:val="1"/>
          <w:numId w:val="30"/>
        </w:numPr>
        <w:tabs>
          <w:tab w:val="left" w:pos="1247"/>
        </w:tabs>
      </w:pPr>
      <w:r>
        <w:t xml:space="preserve"> gauti iš Savivaldybės administracijos, kitų įstaigų papildomą informaciją, reikalingą Komisijos darbui vykdyti;</w:t>
      </w:r>
    </w:p>
    <w:p w:rsidR="00EF6B69" w:rsidRDefault="00EF6B69" w:rsidP="00EF6B69">
      <w:pPr>
        <w:pStyle w:val="Pagrindiniotekstotrauka"/>
        <w:numPr>
          <w:ilvl w:val="1"/>
          <w:numId w:val="30"/>
        </w:numPr>
        <w:tabs>
          <w:tab w:val="left" w:pos="1247"/>
        </w:tabs>
      </w:pPr>
      <w:r>
        <w:t xml:space="preserve"> atidėti prašymo svarstymą, jeigu pateikti ne visi reikalingi dokumentai ar situacija ne aiški;</w:t>
      </w:r>
    </w:p>
    <w:p w:rsidR="00EF6B69" w:rsidRDefault="00EF6B69" w:rsidP="00EF6B69">
      <w:pPr>
        <w:pStyle w:val="Pagrindiniotekstotrauka"/>
        <w:numPr>
          <w:ilvl w:val="1"/>
          <w:numId w:val="30"/>
        </w:numPr>
        <w:tabs>
          <w:tab w:val="left" w:pos="1247"/>
        </w:tabs>
      </w:pPr>
      <w:r>
        <w:t xml:space="preserve"> neskirti paramos paaiškėjus, kad pareiškėjas pateikė klaidingus duomenis apie save ar kitą melagingą informaciją, radus kitą alternatyvų problemos sprendimo būdą;</w:t>
      </w:r>
    </w:p>
    <w:p w:rsidR="00EF6B69" w:rsidRDefault="00EF6B69" w:rsidP="00EF6B69">
      <w:pPr>
        <w:pStyle w:val="Pagrindiniotekstotrauka"/>
        <w:numPr>
          <w:ilvl w:val="1"/>
          <w:numId w:val="30"/>
        </w:numPr>
        <w:tabs>
          <w:tab w:val="left" w:pos="1247"/>
        </w:tabs>
      </w:pPr>
      <w:r>
        <w:t xml:space="preserve"> vykti į asmens gyvenamąją vietą patikrinti gyvenimo sąlygų ar išsiaiškinti kitų aplinkybių.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Komisija gali turėti ir kitų teisių, numatytų Savivaldybės tarybos sprendimuose.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Komisija privalo:</w:t>
      </w:r>
    </w:p>
    <w:p w:rsidR="00EF6B69" w:rsidRDefault="00EF6B69" w:rsidP="00EF6B69">
      <w:pPr>
        <w:pStyle w:val="Pagrindiniotekstotrauka"/>
        <w:numPr>
          <w:ilvl w:val="1"/>
          <w:numId w:val="30"/>
        </w:numPr>
        <w:tabs>
          <w:tab w:val="left" w:pos="1247"/>
        </w:tabs>
      </w:pPr>
      <w:r>
        <w:t>vykdyti šiuose nuostatuose numatytus uždavinius ir tinkamai pavestas funkcijas;</w:t>
      </w:r>
    </w:p>
    <w:p w:rsidR="00EF6B69" w:rsidRDefault="00EF6B69" w:rsidP="00EF6B69">
      <w:pPr>
        <w:pStyle w:val="Pagrindiniotekstotrauka"/>
        <w:numPr>
          <w:ilvl w:val="1"/>
          <w:numId w:val="30"/>
        </w:numPr>
        <w:tabs>
          <w:tab w:val="left" w:pos="1247"/>
        </w:tabs>
      </w:pPr>
      <w:r>
        <w:t>vykdydama pavestas, funkcijas laikytis Lietuvos Respublikos įstatymų ir kitų teisės aktų.</w:t>
      </w:r>
    </w:p>
    <w:p w:rsidR="00EF6B69" w:rsidRDefault="00EF6B69" w:rsidP="00EF6B69">
      <w:pPr>
        <w:pStyle w:val="Pagrindiniotekstotrauka"/>
        <w:tabs>
          <w:tab w:val="left" w:pos="1247"/>
        </w:tabs>
        <w:ind w:left="1080" w:firstLine="0"/>
      </w:pPr>
    </w:p>
    <w:p w:rsidR="00EF6B69" w:rsidRPr="00364E33" w:rsidRDefault="00EF6B69" w:rsidP="00EF6B69">
      <w:pPr>
        <w:pStyle w:val="Pagrindiniotekstotrauka"/>
        <w:numPr>
          <w:ilvl w:val="0"/>
          <w:numId w:val="32"/>
        </w:numPr>
        <w:tabs>
          <w:tab w:val="left" w:pos="0"/>
          <w:tab w:val="left" w:pos="709"/>
        </w:tabs>
        <w:ind w:left="993" w:hanging="437"/>
      </w:pPr>
      <w:r>
        <w:rPr>
          <w:b/>
        </w:rPr>
        <w:t xml:space="preserve">KOMISIJOS DARBO TVARKA </w:t>
      </w:r>
    </w:p>
    <w:p w:rsidR="00EF6B69" w:rsidRDefault="00EF6B69" w:rsidP="00EF6B69">
      <w:pPr>
        <w:pStyle w:val="Pagrindiniotekstotrauka"/>
        <w:tabs>
          <w:tab w:val="left" w:pos="1247"/>
        </w:tabs>
      </w:pP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Komisijos darbo forma – posėdis.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Komisijos posėdžiai vyksta pagal poreikį.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Komisijos darbą organizuoja atsakingas Sveikatos, socialinės paramos ir rūpybos skyriaus darbuotojas.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Komisijos posėdžius protokoluoja Komisijos sekretorius. Protokolą pasirašo Komisijos pirmininkas ir sekretorius.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lastRenderedPageBreak/>
        <w:t>Posėdžiams vadovauja Komisijos pirmininkas, jam nesant, pareigas laikinai eina vienas Komisijos narių, už kurį balsuoja daugiau negu pusė Komisijos narių.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Komisijos sprendimai priimami posėdyje dalyvaujančių Komisijos narių balsų dauguma. Esant vienodam balsų skaičiui, lemiamą balsą turi Komisijos pirmininkas.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Komisijos posėdžiai yra teisėti, jeigu juose dalyvauja daugiau kaip pusė jos narių.</w:t>
      </w: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1247"/>
        </w:tabs>
      </w:pPr>
      <w:r>
        <w:t>Komisijos posėdžių protokolai saugomi Sveikatos, socialinės paramos ir rūpybos skyriuje.</w:t>
      </w:r>
    </w:p>
    <w:p w:rsidR="00EF6B69" w:rsidRDefault="00EF6B69" w:rsidP="00EF6B69">
      <w:pPr>
        <w:pStyle w:val="Pagrindiniotekstotrauka"/>
        <w:tabs>
          <w:tab w:val="left" w:pos="1247"/>
        </w:tabs>
        <w:ind w:left="720" w:firstLine="0"/>
      </w:pPr>
    </w:p>
    <w:p w:rsidR="00EF6B69" w:rsidRDefault="00EF6B69" w:rsidP="00EF6B69">
      <w:pPr>
        <w:pStyle w:val="Pagrindiniotekstotrauka"/>
        <w:numPr>
          <w:ilvl w:val="0"/>
          <w:numId w:val="32"/>
        </w:numPr>
        <w:tabs>
          <w:tab w:val="left" w:pos="1247"/>
        </w:tabs>
        <w:rPr>
          <w:b/>
        </w:rPr>
      </w:pPr>
      <w:r>
        <w:rPr>
          <w:b/>
        </w:rPr>
        <w:t>BAIGIAMOSIOS NUOATATOS</w:t>
      </w:r>
    </w:p>
    <w:p w:rsidR="00EF6B69" w:rsidRDefault="00EF6B69" w:rsidP="00EF6B69">
      <w:pPr>
        <w:pStyle w:val="Pagrindiniotekstotrauka"/>
        <w:tabs>
          <w:tab w:val="left" w:pos="1247"/>
        </w:tabs>
        <w:ind w:left="1080" w:firstLine="0"/>
        <w:rPr>
          <w:b/>
        </w:rPr>
      </w:pPr>
    </w:p>
    <w:p w:rsidR="00EF6B69" w:rsidRDefault="00EF6B69" w:rsidP="00EF6B69">
      <w:pPr>
        <w:pStyle w:val="Pagrindiniotekstotrauka"/>
        <w:numPr>
          <w:ilvl w:val="0"/>
          <w:numId w:val="30"/>
        </w:numPr>
        <w:tabs>
          <w:tab w:val="left" w:pos="709"/>
        </w:tabs>
      </w:pPr>
      <w:r>
        <w:t>Komisijos nariai už savo veiklą atsako pagal Lietuvos Respublikos įstatymus.</w:t>
      </w:r>
    </w:p>
    <w:p w:rsidR="00EF6B69" w:rsidRDefault="00EF6B69" w:rsidP="00EF6B69">
      <w:pPr>
        <w:pStyle w:val="Pagrindiniotekstotrauka"/>
        <w:tabs>
          <w:tab w:val="left" w:pos="709"/>
        </w:tabs>
      </w:pPr>
    </w:p>
    <w:p w:rsidR="00EF6B69" w:rsidRDefault="00EF6B69" w:rsidP="00EF6B69">
      <w:pPr>
        <w:pStyle w:val="Pagrindiniotekstotrauka"/>
        <w:tabs>
          <w:tab w:val="left" w:pos="709"/>
        </w:tabs>
      </w:pPr>
    </w:p>
    <w:p w:rsidR="00EF6B69" w:rsidRPr="00043E74" w:rsidRDefault="00EF6B69" w:rsidP="00EF6B69">
      <w:pPr>
        <w:pStyle w:val="Pagrindiniotekstotrauka"/>
        <w:tabs>
          <w:tab w:val="left" w:pos="709"/>
        </w:tabs>
      </w:pPr>
      <w:r>
        <w:tab/>
      </w:r>
      <w:r>
        <w:tab/>
      </w:r>
      <w:r>
        <w:tab/>
      </w:r>
      <w:r>
        <w:tab/>
        <w:t>_______________________________</w:t>
      </w:r>
    </w:p>
    <w:p w:rsidR="00EF6B69" w:rsidRDefault="00EF6B69" w:rsidP="00EF6B69">
      <w:pPr>
        <w:pStyle w:val="Pagrindiniotekstotrauka"/>
        <w:tabs>
          <w:tab w:val="left" w:pos="1247"/>
        </w:tabs>
        <w:ind w:firstLine="0"/>
        <w:jc w:val="center"/>
      </w:pPr>
    </w:p>
    <w:p w:rsidR="00EF6B69" w:rsidRDefault="00EF6B69" w:rsidP="00EF6B69">
      <w:pPr>
        <w:pStyle w:val="Pagrindiniotekstotrauka"/>
        <w:tabs>
          <w:tab w:val="left" w:pos="1247"/>
        </w:tabs>
        <w:ind w:firstLine="0"/>
        <w:jc w:val="center"/>
      </w:pPr>
    </w:p>
    <w:p w:rsidR="00EF6B69" w:rsidRDefault="00EF6B69" w:rsidP="00653385">
      <w:pPr>
        <w:pStyle w:val="Pagrindiniotekstotrauka"/>
        <w:tabs>
          <w:tab w:val="left" w:pos="1247"/>
        </w:tabs>
        <w:ind w:firstLine="0"/>
      </w:pPr>
    </w:p>
    <w:p w:rsidR="00EF6B69" w:rsidRDefault="00EF6B69" w:rsidP="00653385">
      <w:pPr>
        <w:pStyle w:val="Pagrindiniotekstotrauka"/>
        <w:tabs>
          <w:tab w:val="left" w:pos="1247"/>
        </w:tabs>
        <w:ind w:firstLine="0"/>
      </w:pPr>
    </w:p>
    <w:sectPr w:rsidR="00EF6B69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0C" w:rsidRDefault="004D020C">
      <w:r>
        <w:separator/>
      </w:r>
    </w:p>
  </w:endnote>
  <w:endnote w:type="continuationSeparator" w:id="1">
    <w:p w:rsidR="004D020C" w:rsidRDefault="004D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0C" w:rsidRDefault="004D020C">
      <w:r>
        <w:separator/>
      </w:r>
    </w:p>
  </w:footnote>
  <w:footnote w:type="continuationSeparator" w:id="1">
    <w:p w:rsidR="004D020C" w:rsidRDefault="004D0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2135"/>
    <w:multiLevelType w:val="hybridMultilevel"/>
    <w:tmpl w:val="53A8D2EC"/>
    <w:lvl w:ilvl="0" w:tplc="521EB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A24D9"/>
    <w:multiLevelType w:val="hybridMultilevel"/>
    <w:tmpl w:val="84C4E020"/>
    <w:lvl w:ilvl="0" w:tplc="F3A25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291E1055"/>
    <w:multiLevelType w:val="hybridMultilevel"/>
    <w:tmpl w:val="82D6AA82"/>
    <w:lvl w:ilvl="0" w:tplc="C94E5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05AB6"/>
    <w:multiLevelType w:val="multilevel"/>
    <w:tmpl w:val="8AB8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9CA3F85"/>
    <w:multiLevelType w:val="hybridMultilevel"/>
    <w:tmpl w:val="0BF28FD0"/>
    <w:lvl w:ilvl="0" w:tplc="733410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5B2E2CCA"/>
    <w:multiLevelType w:val="hybridMultilevel"/>
    <w:tmpl w:val="F4B0A490"/>
    <w:lvl w:ilvl="0" w:tplc="45AA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5C4C45"/>
    <w:multiLevelType w:val="hybridMultilevel"/>
    <w:tmpl w:val="4492EA38"/>
    <w:lvl w:ilvl="0" w:tplc="16368E04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26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9"/>
  </w:num>
  <w:num w:numId="15">
    <w:abstractNumId w:val="17"/>
  </w:num>
  <w:num w:numId="16">
    <w:abstractNumId w:val="22"/>
  </w:num>
  <w:num w:numId="17">
    <w:abstractNumId w:val="1"/>
  </w:num>
  <w:num w:numId="18">
    <w:abstractNumId w:val="28"/>
  </w:num>
  <w:num w:numId="19">
    <w:abstractNumId w:val="23"/>
  </w:num>
  <w:num w:numId="20">
    <w:abstractNumId w:val="30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10"/>
  </w:num>
  <w:num w:numId="26">
    <w:abstractNumId w:val="14"/>
  </w:num>
  <w:num w:numId="27">
    <w:abstractNumId w:val="21"/>
  </w:num>
  <w:num w:numId="28">
    <w:abstractNumId w:val="9"/>
  </w:num>
  <w:num w:numId="29">
    <w:abstractNumId w:val="0"/>
  </w:num>
  <w:num w:numId="30">
    <w:abstractNumId w:val="12"/>
  </w:num>
  <w:num w:numId="31">
    <w:abstractNumId w:val="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5A78"/>
    <w:rsid w:val="00027C10"/>
    <w:rsid w:val="00045BFD"/>
    <w:rsid w:val="00045D9D"/>
    <w:rsid w:val="00065513"/>
    <w:rsid w:val="00092496"/>
    <w:rsid w:val="000A50A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61CBB"/>
    <w:rsid w:val="00176587"/>
    <w:rsid w:val="001849D9"/>
    <w:rsid w:val="0018703C"/>
    <w:rsid w:val="0019635C"/>
    <w:rsid w:val="001B0F86"/>
    <w:rsid w:val="001C453C"/>
    <w:rsid w:val="001E0618"/>
    <w:rsid w:val="001F1B46"/>
    <w:rsid w:val="001F2FE0"/>
    <w:rsid w:val="002231AA"/>
    <w:rsid w:val="002238F1"/>
    <w:rsid w:val="00226C06"/>
    <w:rsid w:val="00242CBE"/>
    <w:rsid w:val="002452D7"/>
    <w:rsid w:val="002544F7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11D0C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17569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7C"/>
    <w:rsid w:val="004801CF"/>
    <w:rsid w:val="00491D34"/>
    <w:rsid w:val="00496CDC"/>
    <w:rsid w:val="004B1070"/>
    <w:rsid w:val="004B1456"/>
    <w:rsid w:val="004B39E8"/>
    <w:rsid w:val="004C3E71"/>
    <w:rsid w:val="004C64CB"/>
    <w:rsid w:val="004D020C"/>
    <w:rsid w:val="004D5A31"/>
    <w:rsid w:val="004D5D5F"/>
    <w:rsid w:val="004E07B8"/>
    <w:rsid w:val="004F0DE3"/>
    <w:rsid w:val="004F5DC1"/>
    <w:rsid w:val="004F7CDB"/>
    <w:rsid w:val="0050248C"/>
    <w:rsid w:val="00507E16"/>
    <w:rsid w:val="0051113F"/>
    <w:rsid w:val="00512EE3"/>
    <w:rsid w:val="005142A2"/>
    <w:rsid w:val="00521B9A"/>
    <w:rsid w:val="00525454"/>
    <w:rsid w:val="00527AB6"/>
    <w:rsid w:val="00532F5F"/>
    <w:rsid w:val="00535B36"/>
    <w:rsid w:val="00551E38"/>
    <w:rsid w:val="00553431"/>
    <w:rsid w:val="00564C1B"/>
    <w:rsid w:val="005707D1"/>
    <w:rsid w:val="00580B38"/>
    <w:rsid w:val="0058126A"/>
    <w:rsid w:val="00583C36"/>
    <w:rsid w:val="005842C3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919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372D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8D7475"/>
    <w:rsid w:val="00926B22"/>
    <w:rsid w:val="00932A58"/>
    <w:rsid w:val="0093452C"/>
    <w:rsid w:val="00936699"/>
    <w:rsid w:val="00937528"/>
    <w:rsid w:val="00946444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64A6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39F"/>
    <w:rsid w:val="00A7574F"/>
    <w:rsid w:val="00A7684E"/>
    <w:rsid w:val="00A82E3E"/>
    <w:rsid w:val="00A8412C"/>
    <w:rsid w:val="00A90184"/>
    <w:rsid w:val="00AC3BDA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96B88"/>
    <w:rsid w:val="00BA07B4"/>
    <w:rsid w:val="00BB08E1"/>
    <w:rsid w:val="00BC2A51"/>
    <w:rsid w:val="00BC4B80"/>
    <w:rsid w:val="00BD63A9"/>
    <w:rsid w:val="00BF45B3"/>
    <w:rsid w:val="00BF496A"/>
    <w:rsid w:val="00C01A09"/>
    <w:rsid w:val="00C01FCD"/>
    <w:rsid w:val="00C05B8F"/>
    <w:rsid w:val="00C0686B"/>
    <w:rsid w:val="00C2074E"/>
    <w:rsid w:val="00C20E8D"/>
    <w:rsid w:val="00C217EF"/>
    <w:rsid w:val="00C2515F"/>
    <w:rsid w:val="00C30FB8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A6F74"/>
    <w:rsid w:val="00CB5E59"/>
    <w:rsid w:val="00CC3C2E"/>
    <w:rsid w:val="00CF3CC5"/>
    <w:rsid w:val="00CF4DDC"/>
    <w:rsid w:val="00CF53E0"/>
    <w:rsid w:val="00D04451"/>
    <w:rsid w:val="00D1744D"/>
    <w:rsid w:val="00D363A6"/>
    <w:rsid w:val="00D416E6"/>
    <w:rsid w:val="00D46355"/>
    <w:rsid w:val="00D5656C"/>
    <w:rsid w:val="00D632EE"/>
    <w:rsid w:val="00D70FBF"/>
    <w:rsid w:val="00D7349B"/>
    <w:rsid w:val="00D8103F"/>
    <w:rsid w:val="00D922E2"/>
    <w:rsid w:val="00D94906"/>
    <w:rsid w:val="00DC21CF"/>
    <w:rsid w:val="00DD1C16"/>
    <w:rsid w:val="00DD47F0"/>
    <w:rsid w:val="00DE1DD8"/>
    <w:rsid w:val="00DE471B"/>
    <w:rsid w:val="00DE4C9D"/>
    <w:rsid w:val="00DE5EDC"/>
    <w:rsid w:val="00DE64A9"/>
    <w:rsid w:val="00DE72D5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7691B"/>
    <w:rsid w:val="00E81C0E"/>
    <w:rsid w:val="00E86C11"/>
    <w:rsid w:val="00E92463"/>
    <w:rsid w:val="00E95243"/>
    <w:rsid w:val="00EA4693"/>
    <w:rsid w:val="00EB03E1"/>
    <w:rsid w:val="00EB3EB2"/>
    <w:rsid w:val="00EB469D"/>
    <w:rsid w:val="00EB5EBC"/>
    <w:rsid w:val="00EC5FCB"/>
    <w:rsid w:val="00ED4160"/>
    <w:rsid w:val="00EE5AD5"/>
    <w:rsid w:val="00EF6B69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96B71"/>
    <w:rsid w:val="00FA6FDB"/>
    <w:rsid w:val="00FB7359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2014-01-24T10:50:00Z</cp:lastPrinted>
  <dcterms:created xsi:type="dcterms:W3CDTF">2014-02-06T08:39:00Z</dcterms:created>
  <dcterms:modified xsi:type="dcterms:W3CDTF">2014-02-06T08:39:00Z</dcterms:modified>
</cp:coreProperties>
</file>