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7B" w:rsidRDefault="0045581F">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7" o:title=""/>
            <w10:wrap type="tight"/>
          </v:shape>
          <o:OLEObject Type="Embed" ProgID="PBrush" ShapeID="_x0000_s1065" DrawAspect="Content" ObjectID="_1660994092" r:id="rId8"/>
        </w:pict>
      </w:r>
      <w:r w:rsidR="00F0378A">
        <w:tab/>
      </w:r>
      <w:r w:rsidR="00F0378A">
        <w:tab/>
      </w:r>
      <w:r w:rsidR="00F0378A">
        <w:tab/>
      </w:r>
      <w:r w:rsidR="00F0378A">
        <w:tab/>
      </w:r>
      <w:r w:rsidR="00F0378A">
        <w:tab/>
      </w:r>
      <w:r w:rsidR="00F0378A">
        <w:tab/>
      </w:r>
      <w:r w:rsidR="00F0378A">
        <w:tab/>
      </w:r>
      <w:r w:rsidR="00487277">
        <w:t>projektas</w:t>
      </w:r>
      <w:r w:rsidR="00F0378A">
        <w:tab/>
      </w:r>
      <w:r w:rsidR="00F0378A">
        <w:tab/>
      </w:r>
      <w:r w:rsidR="00F0378A">
        <w:tab/>
      </w:r>
      <w:r w:rsidR="00F0378A">
        <w:tab/>
      </w:r>
      <w:r w:rsidR="00F0378A">
        <w:tab/>
      </w:r>
    </w:p>
    <w:p w:rsidR="0001147B" w:rsidRDefault="0001147B">
      <w:pPr>
        <w:jc w:val="both"/>
      </w:pPr>
    </w:p>
    <w:p w:rsidR="0001147B" w:rsidRDefault="0001147B">
      <w:pPr>
        <w:jc w:val="both"/>
      </w:pPr>
    </w:p>
    <w:p w:rsidR="0001147B" w:rsidRDefault="0001147B">
      <w:pPr>
        <w:ind w:firstLine="1502"/>
        <w:jc w:val="both"/>
      </w:pPr>
    </w:p>
    <w:p w:rsidR="0001147B" w:rsidRDefault="0001147B">
      <w:pPr>
        <w:shd w:val="solid" w:color="FFFFFF" w:fill="FFFFFF"/>
        <w:tabs>
          <w:tab w:val="left" w:pos="-851"/>
        </w:tabs>
        <w:jc w:val="center"/>
        <w:rPr>
          <w:caps/>
          <w:sz w:val="16"/>
        </w:rPr>
      </w:pPr>
    </w:p>
    <w:p w:rsidR="0001147B" w:rsidRDefault="00F0378A">
      <w:pPr>
        <w:shd w:val="solid" w:color="FFFFFF" w:fill="FFFFFF"/>
        <w:jc w:val="center"/>
        <w:rPr>
          <w:b/>
        </w:rPr>
      </w:pPr>
      <w:r>
        <w:rPr>
          <w:b/>
        </w:rPr>
        <w:t>RIETAVO SAVIVALDYBĖS TARYBA</w:t>
      </w:r>
    </w:p>
    <w:p w:rsidR="0001147B" w:rsidRDefault="0001147B">
      <w:pPr>
        <w:shd w:val="solid" w:color="FFFFFF" w:fill="FFFFFF"/>
        <w:jc w:val="center"/>
        <w:rPr>
          <w:b/>
        </w:rPr>
      </w:pPr>
    </w:p>
    <w:p w:rsidR="0001147B" w:rsidRDefault="00F0378A">
      <w:pPr>
        <w:shd w:val="solid" w:color="FFFFFF" w:fill="FFFFFF"/>
        <w:jc w:val="center"/>
        <w:rPr>
          <w:b/>
        </w:rPr>
      </w:pPr>
      <w:r>
        <w:rPr>
          <w:b/>
        </w:rPr>
        <w:t>SPRENDIMAS</w:t>
      </w:r>
    </w:p>
    <w:p w:rsidR="0001147B" w:rsidRDefault="00040DF3">
      <w:pPr>
        <w:ind w:firstLine="720"/>
        <w:jc w:val="center"/>
        <w:rPr>
          <w:b/>
          <w:szCs w:val="24"/>
        </w:rPr>
      </w:pPr>
      <w:r>
        <w:rPr>
          <w:b/>
          <w:szCs w:val="24"/>
        </w:rPr>
        <w:t>DĖL KOMPIUTERINĖS ĮRANGOS</w:t>
      </w:r>
      <w:r w:rsidR="00F0378A">
        <w:rPr>
          <w:b/>
          <w:szCs w:val="24"/>
        </w:rPr>
        <w:t xml:space="preserve"> PERĖMIMO RIETAVO</w:t>
      </w:r>
      <w:r w:rsidR="00F0378A">
        <w:rPr>
          <w:i/>
          <w:szCs w:val="24"/>
        </w:rPr>
        <w:t xml:space="preserve"> </w:t>
      </w:r>
      <w:r w:rsidR="00F0378A">
        <w:rPr>
          <w:b/>
          <w:szCs w:val="24"/>
        </w:rPr>
        <w:t>SAVIVALDYBĖS NUOSAVYBĖN IR JO</w:t>
      </w:r>
      <w:r>
        <w:rPr>
          <w:b/>
          <w:szCs w:val="24"/>
        </w:rPr>
        <w:t>S</w:t>
      </w:r>
      <w:r w:rsidR="00F0378A">
        <w:rPr>
          <w:b/>
          <w:szCs w:val="24"/>
        </w:rPr>
        <w:t xml:space="preserve"> PERDAVIMO VALDYTI, NAUDOTI IR DISPONUOTI PATIKĖJIMO TEISE</w:t>
      </w:r>
    </w:p>
    <w:p w:rsidR="0001147B" w:rsidRDefault="0001147B">
      <w:pPr>
        <w:shd w:val="solid" w:color="FFFFFF" w:fill="FFFFFF"/>
        <w:jc w:val="center"/>
      </w:pPr>
    </w:p>
    <w:p w:rsidR="0001147B" w:rsidRDefault="00040DF3">
      <w:pPr>
        <w:shd w:val="solid" w:color="FFFFFF" w:fill="FFFFFF"/>
        <w:jc w:val="center"/>
        <w:rPr>
          <w:b/>
          <w:sz w:val="20"/>
        </w:rPr>
      </w:pPr>
      <w:r>
        <w:t>2020 m. rugsėjo</w:t>
      </w:r>
      <w:r w:rsidR="002D22CA">
        <w:t xml:space="preserve"> </w:t>
      </w:r>
      <w:r w:rsidR="00F0378A">
        <w:t xml:space="preserve"> d.  Nr. T1-</w:t>
      </w:r>
    </w:p>
    <w:p w:rsidR="0001147B" w:rsidRDefault="00F0378A">
      <w:pPr>
        <w:shd w:val="solid" w:color="FFFFFF" w:fill="FFFFFF"/>
        <w:jc w:val="center"/>
        <w:rPr>
          <w:b/>
          <w:sz w:val="20"/>
        </w:rPr>
      </w:pPr>
      <w:r>
        <w:t>Rietavas</w:t>
      </w:r>
    </w:p>
    <w:p w:rsidR="0001147B" w:rsidRDefault="0001147B">
      <w:pPr>
        <w:shd w:val="solid" w:color="FFFFFF" w:fill="FFFFFF"/>
        <w:jc w:val="center"/>
        <w:rPr>
          <w:b/>
          <w:sz w:val="20"/>
        </w:rPr>
      </w:pPr>
    </w:p>
    <w:p w:rsidR="0001147B" w:rsidRDefault="0001147B">
      <w:pPr>
        <w:shd w:val="solid" w:color="FFFFFF" w:fill="FFFFFF"/>
        <w:jc w:val="center"/>
        <w:rPr>
          <w:b/>
          <w:sz w:val="20"/>
        </w:rPr>
      </w:pPr>
    </w:p>
    <w:p w:rsidR="0001147B" w:rsidRDefault="0001147B">
      <w:pPr>
        <w:jc w:val="center"/>
      </w:pPr>
    </w:p>
    <w:p w:rsidR="0001147B" w:rsidRDefault="0001147B">
      <w:pPr>
        <w:tabs>
          <w:tab w:val="center" w:pos="5548"/>
        </w:tabs>
        <w:jc w:val="both"/>
        <w:sectPr w:rsidR="0001147B">
          <w:footerReference w:type="default" r:id="rId9"/>
          <w:type w:val="continuous"/>
          <w:pgSz w:w="11907" w:h="16840" w:code="9"/>
          <w:pgMar w:top="1134" w:right="708" w:bottom="567" w:left="1701" w:header="680" w:footer="454" w:gutter="0"/>
          <w:cols w:space="1296"/>
        </w:sectPr>
      </w:pPr>
    </w:p>
    <w:p w:rsidR="0001147B" w:rsidRDefault="00F0378A">
      <w:pPr>
        <w:tabs>
          <w:tab w:val="left" w:pos="1202"/>
          <w:tab w:val="left" w:pos="1293"/>
        </w:tabs>
        <w:overflowPunct w:val="0"/>
        <w:ind w:firstLine="806"/>
        <w:jc w:val="both"/>
      </w:pPr>
      <w:r>
        <w:rPr>
          <w:szCs w:val="24"/>
        </w:rPr>
        <w:lastRenderedPageBreak/>
        <w:t>Vadovaudamasi Lietuvos Respublikos vietos saviv</w:t>
      </w:r>
      <w:r w:rsidR="005C3053">
        <w:rPr>
          <w:szCs w:val="24"/>
        </w:rPr>
        <w:t>aldos įstatymo 7 straipsnio  25 punktu</w:t>
      </w:r>
      <w:r>
        <w:rPr>
          <w:szCs w:val="24"/>
        </w:rPr>
        <w:t xml:space="preserve">, </w:t>
      </w:r>
      <w:r w:rsidR="00C53522">
        <w:rPr>
          <w:szCs w:val="24"/>
        </w:rPr>
        <w:t xml:space="preserve">Valstybės turto perdavimo patikėjimo teise ir savivaldybių nuosavybėn tvarkos aprašu, patvirtintu Lietuvos Respublikos Vyriausybės 2001 m. sausio 5 d. nutarimu Nr. 16 „Dėl </w:t>
      </w:r>
      <w:r w:rsidR="002D22CA">
        <w:rPr>
          <w:szCs w:val="24"/>
        </w:rPr>
        <w:t xml:space="preserve"> </w:t>
      </w:r>
      <w:r w:rsidR="00C53522">
        <w:rPr>
          <w:szCs w:val="24"/>
        </w:rPr>
        <w:t>v</w:t>
      </w:r>
      <w:r w:rsidR="00C53522" w:rsidRPr="00C53522">
        <w:rPr>
          <w:szCs w:val="24"/>
        </w:rPr>
        <w:t>alstybės turto perdavimo patikėjimo teise ir saviva</w:t>
      </w:r>
      <w:r w:rsidR="00404F4A">
        <w:rPr>
          <w:szCs w:val="24"/>
        </w:rPr>
        <w:t xml:space="preserve">ldybių nuosavybėn“ </w:t>
      </w:r>
      <w:r w:rsidR="002D22CA">
        <w:rPr>
          <w:szCs w:val="24"/>
        </w:rPr>
        <w:t>ir atsižvelgdama į</w:t>
      </w:r>
      <w:r w:rsidR="005C3053">
        <w:rPr>
          <w:szCs w:val="24"/>
        </w:rPr>
        <w:t xml:space="preserve"> Lietuvos Respublikos krašto apsaugos ministerijos Kertinio valstybės telekomunikacijų centro</w:t>
      </w:r>
      <w:r w:rsidR="002D22CA">
        <w:rPr>
          <w:szCs w:val="24"/>
        </w:rPr>
        <w:t xml:space="preserve"> 2020</w:t>
      </w:r>
      <w:r w:rsidR="00040DF3">
        <w:rPr>
          <w:szCs w:val="24"/>
        </w:rPr>
        <w:t xml:space="preserve"> m. rugpjūčio 24 d. raštą Nr. SDI</w:t>
      </w:r>
      <w:r w:rsidR="00C53522">
        <w:rPr>
          <w:szCs w:val="24"/>
        </w:rPr>
        <w:t>-289</w:t>
      </w:r>
      <w:r>
        <w:rPr>
          <w:szCs w:val="24"/>
        </w:rPr>
        <w:t xml:space="preserve"> „Dėl </w:t>
      </w:r>
      <w:r w:rsidR="00040DF3">
        <w:rPr>
          <w:szCs w:val="24"/>
        </w:rPr>
        <w:t>kertinio valstybės telekomunikacijų centro patikėjimo teise valdomo valstybės turto</w:t>
      </w:r>
      <w:r w:rsidR="002D22CA">
        <w:rPr>
          <w:color w:val="000000"/>
          <w:szCs w:val="24"/>
        </w:rPr>
        <w:t xml:space="preserve"> perdavimo</w:t>
      </w:r>
      <w:r w:rsidR="00040DF3">
        <w:rPr>
          <w:color w:val="000000"/>
          <w:szCs w:val="24"/>
        </w:rPr>
        <w:t xml:space="preserve"> savivaldybės nuosavybėn</w:t>
      </w:r>
      <w:r>
        <w:rPr>
          <w:color w:val="000000"/>
          <w:szCs w:val="24"/>
        </w:rPr>
        <w:t>“</w:t>
      </w:r>
      <w:r>
        <w:t xml:space="preserve">,  Rietavo savivaldybės taryba  </w:t>
      </w:r>
      <w:r w:rsidR="00E52A1F">
        <w:t xml:space="preserve">                      </w:t>
      </w:r>
      <w:r>
        <w:t>n u s p r e n d ž i a:</w:t>
      </w:r>
    </w:p>
    <w:p w:rsidR="0001147B" w:rsidRDefault="00F0378A">
      <w:pPr>
        <w:ind w:firstLine="720"/>
        <w:jc w:val="both"/>
        <w:rPr>
          <w:szCs w:val="24"/>
        </w:rPr>
      </w:pPr>
      <w:r>
        <w:rPr>
          <w:szCs w:val="24"/>
        </w:rPr>
        <w:t>1. Sutikti perimti Rietavo savivaldy</w:t>
      </w:r>
      <w:r w:rsidR="005C3053">
        <w:rPr>
          <w:szCs w:val="24"/>
        </w:rPr>
        <w:t xml:space="preserve">bės nuosavybėn </w:t>
      </w:r>
      <w:r w:rsidR="005C3053" w:rsidRPr="005C3053">
        <w:rPr>
          <w:bCs/>
          <w:color w:val="000000"/>
          <w:szCs w:val="24"/>
        </w:rPr>
        <w:t xml:space="preserve">valstybės perduotai </w:t>
      </w:r>
      <w:r w:rsidR="00E52A1F" w:rsidRPr="005C3053">
        <w:rPr>
          <w:bCs/>
          <w:color w:val="000000"/>
          <w:szCs w:val="24"/>
        </w:rPr>
        <w:t>S</w:t>
      </w:r>
      <w:r w:rsidR="005C3053" w:rsidRPr="005C3053">
        <w:rPr>
          <w:bCs/>
          <w:color w:val="000000"/>
          <w:szCs w:val="24"/>
        </w:rPr>
        <w:t>avivaldybės</w:t>
      </w:r>
      <w:r w:rsidR="005C3053" w:rsidRPr="005C3053">
        <w:rPr>
          <w:bCs/>
          <w:color w:val="000000"/>
          <w:sz w:val="22"/>
          <w:szCs w:val="22"/>
        </w:rPr>
        <w:t xml:space="preserve"> </w:t>
      </w:r>
      <w:r w:rsidR="005C3053" w:rsidRPr="005C3053">
        <w:rPr>
          <w:szCs w:val="24"/>
        </w:rPr>
        <w:t xml:space="preserve"> funkcijai</w:t>
      </w:r>
      <w:r w:rsidR="005C3053">
        <w:rPr>
          <w:szCs w:val="24"/>
        </w:rPr>
        <w:t xml:space="preserve"> – </w:t>
      </w:r>
      <w:r w:rsidR="005C3053" w:rsidRPr="005C3053">
        <w:rPr>
          <w:color w:val="000000"/>
          <w:szCs w:val="24"/>
        </w:rPr>
        <w:t>žemės ūkio naudmenų ir pasėlių deklaravimo darbų administravim</w:t>
      </w:r>
      <w:r w:rsidR="005C3053">
        <w:rPr>
          <w:color w:val="000000"/>
          <w:szCs w:val="24"/>
        </w:rPr>
        <w:t>ui</w:t>
      </w:r>
      <w:r w:rsidR="00E52A1F">
        <w:rPr>
          <w:color w:val="000000"/>
          <w:szCs w:val="24"/>
        </w:rPr>
        <w:t xml:space="preserve"> –</w:t>
      </w:r>
      <w:r w:rsidRPr="005C3053">
        <w:rPr>
          <w:szCs w:val="24"/>
        </w:rPr>
        <w:t xml:space="preserve"> įgyvend</w:t>
      </w:r>
      <w:r>
        <w:rPr>
          <w:szCs w:val="24"/>
        </w:rPr>
        <w:t xml:space="preserve">inti valstybei nuosavybės teise </w:t>
      </w:r>
      <w:r w:rsidR="002D22CA">
        <w:rPr>
          <w:szCs w:val="24"/>
        </w:rPr>
        <w:t xml:space="preserve">priklausantį ir šiuo metu </w:t>
      </w:r>
      <w:r w:rsidR="005C3053" w:rsidRPr="005C3053">
        <w:rPr>
          <w:szCs w:val="24"/>
        </w:rPr>
        <w:t xml:space="preserve">Lietuvos Respublikos krašto apsaugos ministerijos Kertinio valstybės telekomunikacijų centro </w:t>
      </w:r>
      <w:r>
        <w:rPr>
          <w:szCs w:val="24"/>
        </w:rPr>
        <w:t>patikėjimo teise valdomą</w:t>
      </w:r>
      <w:r w:rsidR="005C3053">
        <w:rPr>
          <w:szCs w:val="24"/>
        </w:rPr>
        <w:t xml:space="preserve"> turtą, kurio įsigijimo vertė – 2345,92</w:t>
      </w:r>
      <w:r>
        <w:rPr>
          <w:szCs w:val="24"/>
        </w:rPr>
        <w:t xml:space="preserve"> </w:t>
      </w:r>
      <w:proofErr w:type="spellStart"/>
      <w:r>
        <w:rPr>
          <w:szCs w:val="24"/>
        </w:rPr>
        <w:t>Eur</w:t>
      </w:r>
      <w:proofErr w:type="spellEnd"/>
      <w:r w:rsidR="005C3053">
        <w:rPr>
          <w:szCs w:val="24"/>
        </w:rPr>
        <w:t xml:space="preserve"> (pagal priedą)</w:t>
      </w:r>
      <w:r>
        <w:rPr>
          <w:szCs w:val="24"/>
        </w:rPr>
        <w:t>.</w:t>
      </w:r>
    </w:p>
    <w:p w:rsidR="0001147B" w:rsidRDefault="00F0378A">
      <w:pPr>
        <w:ind w:firstLine="720"/>
        <w:jc w:val="both"/>
        <w:rPr>
          <w:szCs w:val="24"/>
        </w:rPr>
      </w:pPr>
      <w:r>
        <w:rPr>
          <w:szCs w:val="24"/>
        </w:rPr>
        <w:t>2. Perduoti sprendimo 1 punkte nurodytą turtą, jį perėmu</w:t>
      </w:r>
      <w:r w:rsidR="005C3053">
        <w:rPr>
          <w:szCs w:val="24"/>
        </w:rPr>
        <w:t>s Savivaldybės nuosavybėn, Rietavo savivaldybės administracijai</w:t>
      </w:r>
      <w:r>
        <w:rPr>
          <w:szCs w:val="24"/>
        </w:rPr>
        <w:t xml:space="preserve"> valdyti, naudoti ir disponuoti juo patikėjimo teise.</w:t>
      </w:r>
    </w:p>
    <w:p w:rsidR="0001147B" w:rsidRDefault="00F0378A">
      <w:pPr>
        <w:ind w:firstLine="720"/>
        <w:jc w:val="both"/>
        <w:rPr>
          <w:szCs w:val="24"/>
        </w:rPr>
      </w:pPr>
      <w:r>
        <w:rPr>
          <w:szCs w:val="24"/>
        </w:rPr>
        <w:t xml:space="preserve">3. Įgalioti </w:t>
      </w:r>
      <w:r>
        <w:t xml:space="preserve">Rietavo savivaldybės administracijos direktorių Vytautą </w:t>
      </w:r>
      <w:proofErr w:type="spellStart"/>
      <w:r>
        <w:t>Dičiūną</w:t>
      </w:r>
      <w:proofErr w:type="spellEnd"/>
      <w:r>
        <w:rPr>
          <w:szCs w:val="24"/>
        </w:rPr>
        <w:t xml:space="preserve"> Rietavo savivaldybės vardu pasirašyti sprendimo 1 punkte nurodyto turto priėmimo ir perdavimo aktą.</w:t>
      </w:r>
    </w:p>
    <w:p w:rsidR="0001147B" w:rsidRDefault="00F0378A">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1147B" w:rsidRDefault="0001147B">
      <w:pPr>
        <w:jc w:val="both"/>
      </w:pPr>
    </w:p>
    <w:p w:rsidR="0001147B" w:rsidRDefault="0001147B"/>
    <w:p w:rsidR="0001147B" w:rsidRDefault="0001147B"/>
    <w:p w:rsidR="0001147B" w:rsidRDefault="00F0378A">
      <w:r>
        <w:t>Savivaldybės meras</w:t>
      </w:r>
      <w:r>
        <w:tab/>
      </w:r>
      <w:r>
        <w:tab/>
      </w:r>
      <w:r>
        <w:tab/>
      </w:r>
      <w:r>
        <w:tab/>
        <w:t xml:space="preserve">            </w:t>
      </w:r>
      <w:r>
        <w:tab/>
      </w:r>
      <w:r>
        <w:tab/>
      </w:r>
      <w:r>
        <w:tab/>
        <w:t xml:space="preserve"> </w:t>
      </w: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01147B" w:rsidRDefault="0001147B">
      <w:pPr>
        <w:jc w:val="both"/>
      </w:pPr>
    </w:p>
    <w:p w:rsidR="003C0F92" w:rsidRDefault="003C0F92">
      <w:pPr>
        <w:jc w:val="both"/>
      </w:pPr>
    </w:p>
    <w:p w:rsidR="00C53522" w:rsidRDefault="00C53522" w:rsidP="00C53522">
      <w:pPr>
        <w:spacing w:after="20"/>
        <w:ind w:left="5040"/>
      </w:pPr>
      <w:r>
        <w:t xml:space="preserve">        </w:t>
      </w:r>
      <w:r>
        <w:tab/>
        <w:t xml:space="preserve">        Rietavo savivaldybės tarybos</w:t>
      </w:r>
    </w:p>
    <w:p w:rsidR="00C53522" w:rsidRDefault="00C53522" w:rsidP="00C53522">
      <w:pPr>
        <w:spacing w:after="20"/>
      </w:pPr>
      <w:r>
        <w:tab/>
      </w:r>
      <w:r>
        <w:tab/>
      </w:r>
      <w:r>
        <w:tab/>
      </w:r>
      <w:r>
        <w:tab/>
      </w:r>
      <w:r>
        <w:tab/>
      </w:r>
      <w:r>
        <w:tab/>
      </w:r>
      <w:r>
        <w:tab/>
      </w:r>
      <w:r>
        <w:tab/>
        <w:t xml:space="preserve">        2020 m. </w:t>
      </w:r>
      <w:r w:rsidR="00E52A1F">
        <w:t>rugsėjo 10</w:t>
      </w:r>
      <w:r>
        <w:t xml:space="preserve"> d.</w:t>
      </w:r>
    </w:p>
    <w:p w:rsidR="00C53522" w:rsidRDefault="00C53522" w:rsidP="00C53522">
      <w:pPr>
        <w:spacing w:after="20"/>
      </w:pPr>
      <w:r>
        <w:tab/>
      </w:r>
      <w:r>
        <w:tab/>
      </w:r>
      <w:r>
        <w:tab/>
      </w:r>
      <w:r>
        <w:tab/>
      </w:r>
      <w:r>
        <w:tab/>
      </w:r>
      <w:r>
        <w:tab/>
      </w:r>
      <w:r>
        <w:tab/>
      </w:r>
      <w:r>
        <w:tab/>
        <w:t xml:space="preserve">        sprendimo Nr. T1-</w:t>
      </w:r>
      <w:r>
        <w:tab/>
      </w:r>
      <w:r>
        <w:tab/>
      </w:r>
      <w:r>
        <w:tab/>
      </w:r>
      <w:r>
        <w:tab/>
      </w:r>
      <w:r>
        <w:tab/>
        <w:t xml:space="preserve">                                                                    priedas</w:t>
      </w:r>
    </w:p>
    <w:p w:rsidR="003C0F92" w:rsidRDefault="003C0F92">
      <w:pPr>
        <w:jc w:val="both"/>
      </w:pPr>
    </w:p>
    <w:p w:rsidR="00BA382B" w:rsidRDefault="00BA382B">
      <w:pPr>
        <w:jc w:val="both"/>
      </w:pPr>
    </w:p>
    <w:p w:rsidR="00BA382B" w:rsidRDefault="00BA382B" w:rsidP="00BA382B">
      <w:pPr>
        <w:suppressAutoHyphens/>
        <w:rPr>
          <w:szCs w:val="24"/>
          <w:lang w:eastAsia="ar-SA"/>
        </w:rPr>
      </w:pPr>
    </w:p>
    <w:p w:rsidR="00BA382B" w:rsidRPr="00F2352E" w:rsidRDefault="00404F4A" w:rsidP="00BA382B">
      <w:pPr>
        <w:suppressAutoHyphens/>
        <w:jc w:val="center"/>
        <w:rPr>
          <w:b/>
          <w:szCs w:val="24"/>
          <w:lang w:eastAsia="ar-SA"/>
        </w:rPr>
      </w:pPr>
      <w:r>
        <w:rPr>
          <w:b/>
          <w:szCs w:val="24"/>
          <w:lang w:eastAsia="ar-SA"/>
        </w:rPr>
        <w:t>KOMPIUTERINĖS ĮRANGOS</w:t>
      </w:r>
      <w:r w:rsidR="00E52A1F">
        <w:rPr>
          <w:b/>
          <w:szCs w:val="24"/>
          <w:lang w:eastAsia="ar-SA"/>
        </w:rPr>
        <w:t>,</w:t>
      </w:r>
      <w:r>
        <w:rPr>
          <w:b/>
          <w:szCs w:val="24"/>
          <w:lang w:eastAsia="ar-SA"/>
        </w:rPr>
        <w:t xml:space="preserve"> PERDUODAMOS </w:t>
      </w:r>
      <w:r w:rsidR="00BA382B">
        <w:rPr>
          <w:b/>
          <w:szCs w:val="24"/>
          <w:lang w:eastAsia="ar-SA"/>
        </w:rPr>
        <w:t>RIETAVO SAVIVALD</w:t>
      </w:r>
      <w:r>
        <w:rPr>
          <w:b/>
          <w:szCs w:val="24"/>
          <w:lang w:eastAsia="ar-SA"/>
        </w:rPr>
        <w:t>YBĖS NUOSAVYBĖN</w:t>
      </w:r>
      <w:r w:rsidR="00E52A1F">
        <w:rPr>
          <w:b/>
          <w:szCs w:val="24"/>
          <w:lang w:eastAsia="ar-SA"/>
        </w:rPr>
        <w:t>,</w:t>
      </w:r>
      <w:r w:rsidR="00BA382B" w:rsidRPr="00F2352E">
        <w:rPr>
          <w:b/>
          <w:szCs w:val="24"/>
          <w:lang w:eastAsia="ar-SA"/>
        </w:rPr>
        <w:t xml:space="preserve"> SĄRAŠAS</w:t>
      </w:r>
    </w:p>
    <w:p w:rsidR="00BA382B" w:rsidRPr="00691C91" w:rsidRDefault="00BA382B" w:rsidP="00BA382B">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1559"/>
        <w:gridCol w:w="1701"/>
        <w:gridCol w:w="1843"/>
      </w:tblGrid>
      <w:tr w:rsidR="00BA382B" w:rsidRPr="00691C91" w:rsidTr="009C1D44">
        <w:tc>
          <w:tcPr>
            <w:tcW w:w="675" w:type="dxa"/>
          </w:tcPr>
          <w:p w:rsidR="00BA382B" w:rsidRPr="00F2352E" w:rsidRDefault="00BA382B" w:rsidP="00A40898">
            <w:pPr>
              <w:rPr>
                <w:szCs w:val="24"/>
                <w:lang w:eastAsia="lt-LT"/>
              </w:rPr>
            </w:pPr>
            <w:r>
              <w:rPr>
                <w:szCs w:val="24"/>
                <w:lang w:eastAsia="lt-LT"/>
              </w:rPr>
              <w:t>Eil. Nr.</w:t>
            </w:r>
          </w:p>
        </w:tc>
        <w:tc>
          <w:tcPr>
            <w:tcW w:w="1985" w:type="dxa"/>
          </w:tcPr>
          <w:p w:rsidR="00BA382B" w:rsidRPr="00F2352E" w:rsidRDefault="00BA382B" w:rsidP="00A40898">
            <w:pPr>
              <w:rPr>
                <w:szCs w:val="24"/>
                <w:lang w:eastAsia="lt-LT"/>
              </w:rPr>
            </w:pPr>
            <w:r w:rsidRPr="00F2352E">
              <w:rPr>
                <w:szCs w:val="24"/>
              </w:rPr>
              <w:t xml:space="preserve">Turto pavadinimas </w:t>
            </w:r>
          </w:p>
        </w:tc>
        <w:tc>
          <w:tcPr>
            <w:tcW w:w="2126" w:type="dxa"/>
          </w:tcPr>
          <w:p w:rsidR="00BA382B" w:rsidRPr="00F2352E" w:rsidRDefault="00BA382B" w:rsidP="00A40898">
            <w:pPr>
              <w:ind w:firstLine="20"/>
              <w:rPr>
                <w:szCs w:val="24"/>
                <w:lang w:eastAsia="lt-LT"/>
              </w:rPr>
            </w:pPr>
            <w:r>
              <w:rPr>
                <w:szCs w:val="24"/>
              </w:rPr>
              <w:t>Serijinis numeris</w:t>
            </w:r>
          </w:p>
        </w:tc>
        <w:tc>
          <w:tcPr>
            <w:tcW w:w="1559" w:type="dxa"/>
          </w:tcPr>
          <w:p w:rsidR="00BA382B" w:rsidRPr="00F2352E" w:rsidRDefault="00BA382B" w:rsidP="00A40898">
            <w:pPr>
              <w:rPr>
                <w:szCs w:val="24"/>
              </w:rPr>
            </w:pPr>
            <w:r>
              <w:rPr>
                <w:szCs w:val="24"/>
              </w:rPr>
              <w:t xml:space="preserve"> Vieneto kaina </w:t>
            </w:r>
            <w:proofErr w:type="spellStart"/>
            <w:r>
              <w:rPr>
                <w:szCs w:val="24"/>
              </w:rPr>
              <w:t>Eur</w:t>
            </w:r>
            <w:proofErr w:type="spellEnd"/>
          </w:p>
        </w:tc>
        <w:tc>
          <w:tcPr>
            <w:tcW w:w="1701" w:type="dxa"/>
          </w:tcPr>
          <w:p w:rsidR="00BA382B" w:rsidRDefault="009C1D44" w:rsidP="00A40898">
            <w:pPr>
              <w:ind w:firstLine="12"/>
              <w:rPr>
                <w:szCs w:val="24"/>
              </w:rPr>
            </w:pPr>
            <w:r>
              <w:rPr>
                <w:szCs w:val="24"/>
              </w:rPr>
              <w:t>Bendra į</w:t>
            </w:r>
            <w:r w:rsidR="00BA382B">
              <w:rPr>
                <w:szCs w:val="24"/>
              </w:rPr>
              <w:t xml:space="preserve">sigijimo </w:t>
            </w:r>
          </w:p>
          <w:p w:rsidR="00BA382B" w:rsidRDefault="00BA382B" w:rsidP="00A40898">
            <w:pPr>
              <w:ind w:firstLine="12"/>
              <w:rPr>
                <w:szCs w:val="24"/>
              </w:rPr>
            </w:pPr>
            <w:r>
              <w:rPr>
                <w:szCs w:val="24"/>
              </w:rPr>
              <w:t xml:space="preserve">vertė </w:t>
            </w:r>
            <w:r w:rsidRPr="00F2352E">
              <w:rPr>
                <w:szCs w:val="24"/>
              </w:rPr>
              <w:t xml:space="preserve"> </w:t>
            </w:r>
            <w:proofErr w:type="spellStart"/>
            <w:r w:rsidRPr="00F2352E">
              <w:rPr>
                <w:szCs w:val="24"/>
              </w:rPr>
              <w:t>Eur</w:t>
            </w:r>
            <w:proofErr w:type="spellEnd"/>
            <w:r w:rsidRPr="00F2352E">
              <w:rPr>
                <w:szCs w:val="24"/>
              </w:rPr>
              <w:t xml:space="preserve"> </w:t>
            </w:r>
          </w:p>
          <w:p w:rsidR="00BA382B" w:rsidRPr="00F2352E" w:rsidRDefault="00BA382B" w:rsidP="00A40898">
            <w:pPr>
              <w:ind w:firstLine="12"/>
              <w:rPr>
                <w:szCs w:val="24"/>
                <w:lang w:eastAsia="lt-LT"/>
              </w:rPr>
            </w:pPr>
          </w:p>
        </w:tc>
        <w:tc>
          <w:tcPr>
            <w:tcW w:w="1843" w:type="dxa"/>
          </w:tcPr>
          <w:p w:rsidR="00BA382B" w:rsidRPr="00F2352E" w:rsidRDefault="00BA382B" w:rsidP="00A40898">
            <w:pPr>
              <w:ind w:firstLine="12"/>
              <w:rPr>
                <w:szCs w:val="24"/>
              </w:rPr>
            </w:pPr>
            <w:r>
              <w:rPr>
                <w:szCs w:val="24"/>
              </w:rPr>
              <w:t xml:space="preserve">Likutinė vertė </w:t>
            </w:r>
            <w:proofErr w:type="spellStart"/>
            <w:r>
              <w:rPr>
                <w:szCs w:val="24"/>
              </w:rPr>
              <w:t>Eur</w:t>
            </w:r>
            <w:proofErr w:type="spellEnd"/>
          </w:p>
        </w:tc>
      </w:tr>
      <w:tr w:rsidR="009C1D44" w:rsidRPr="00691C91" w:rsidTr="009C1D44">
        <w:tc>
          <w:tcPr>
            <w:tcW w:w="675" w:type="dxa"/>
          </w:tcPr>
          <w:p w:rsidR="009C1D44" w:rsidRPr="00DF6378" w:rsidRDefault="009C1D44" w:rsidP="00BA382B">
            <w:pPr>
              <w:rPr>
                <w:szCs w:val="24"/>
                <w:lang w:eastAsia="lt-LT"/>
              </w:rPr>
            </w:pPr>
            <w:r>
              <w:rPr>
                <w:szCs w:val="24"/>
                <w:lang w:eastAsia="lt-LT"/>
              </w:rPr>
              <w:t>1.</w:t>
            </w:r>
          </w:p>
        </w:tc>
        <w:tc>
          <w:tcPr>
            <w:tcW w:w="1985" w:type="dxa"/>
          </w:tcPr>
          <w:p w:rsidR="009C1D44" w:rsidRPr="00691C91" w:rsidRDefault="009C1D44" w:rsidP="00BA382B">
            <w:pPr>
              <w:ind w:hanging="55"/>
              <w:rPr>
                <w:szCs w:val="24"/>
                <w:lang w:eastAsia="lt-LT"/>
              </w:rPr>
            </w:pPr>
            <w:r>
              <w:rPr>
                <w:szCs w:val="24"/>
                <w:lang w:eastAsia="lt-LT"/>
              </w:rPr>
              <w:t>Kompiuterio blokas HP 6005</w:t>
            </w:r>
          </w:p>
        </w:tc>
        <w:tc>
          <w:tcPr>
            <w:tcW w:w="2126" w:type="dxa"/>
          </w:tcPr>
          <w:p w:rsidR="009C1D44" w:rsidRDefault="009C1D44" w:rsidP="00BA382B">
            <w:pPr>
              <w:tabs>
                <w:tab w:val="left" w:pos="0"/>
              </w:tabs>
              <w:rPr>
                <w:szCs w:val="24"/>
              </w:rPr>
            </w:pPr>
            <w:r>
              <w:rPr>
                <w:szCs w:val="24"/>
              </w:rPr>
              <w:t>CZC138F4H5</w:t>
            </w:r>
          </w:p>
        </w:tc>
        <w:tc>
          <w:tcPr>
            <w:tcW w:w="1559" w:type="dxa"/>
          </w:tcPr>
          <w:p w:rsidR="009C1D44" w:rsidRDefault="009C1D44" w:rsidP="00BA382B">
            <w:pPr>
              <w:tabs>
                <w:tab w:val="left" w:pos="720"/>
              </w:tabs>
              <w:rPr>
                <w:szCs w:val="24"/>
              </w:rPr>
            </w:pPr>
            <w:r>
              <w:rPr>
                <w:szCs w:val="24"/>
              </w:rPr>
              <w:t>441,67</w:t>
            </w:r>
          </w:p>
        </w:tc>
        <w:tc>
          <w:tcPr>
            <w:tcW w:w="1701" w:type="dxa"/>
          </w:tcPr>
          <w:p w:rsidR="009C1D44" w:rsidRDefault="009C1D44" w:rsidP="00A40898">
            <w:pPr>
              <w:tabs>
                <w:tab w:val="left" w:pos="720"/>
              </w:tabs>
              <w:rPr>
                <w:szCs w:val="24"/>
              </w:rPr>
            </w:pPr>
            <w:r>
              <w:rPr>
                <w:szCs w:val="24"/>
              </w:rPr>
              <w:t>441,67</w:t>
            </w:r>
          </w:p>
        </w:tc>
        <w:tc>
          <w:tcPr>
            <w:tcW w:w="1843" w:type="dxa"/>
          </w:tcPr>
          <w:p w:rsidR="009C1D44" w:rsidRDefault="009C1D44" w:rsidP="00BA382B">
            <w:pPr>
              <w:tabs>
                <w:tab w:val="left" w:pos="720"/>
              </w:tabs>
              <w:rPr>
                <w:szCs w:val="24"/>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2.</w:t>
            </w:r>
          </w:p>
        </w:tc>
        <w:tc>
          <w:tcPr>
            <w:tcW w:w="1985" w:type="dxa"/>
          </w:tcPr>
          <w:p w:rsidR="009C1D44" w:rsidRDefault="009C1D44" w:rsidP="00BA382B">
            <w:pPr>
              <w:tabs>
                <w:tab w:val="left" w:pos="720"/>
              </w:tabs>
              <w:ind w:hanging="55"/>
              <w:rPr>
                <w:szCs w:val="24"/>
              </w:rPr>
            </w:pPr>
            <w:r>
              <w:rPr>
                <w:szCs w:val="24"/>
              </w:rPr>
              <w:t xml:space="preserve">Monitorius </w:t>
            </w:r>
            <w:r w:rsidR="00E52A1F">
              <w:rPr>
                <w:szCs w:val="24"/>
              </w:rPr>
              <w:t>„</w:t>
            </w:r>
            <w:r>
              <w:rPr>
                <w:szCs w:val="24"/>
              </w:rPr>
              <w:t>Asus VW199D</w:t>
            </w:r>
            <w:r w:rsidR="00E52A1F">
              <w:rPr>
                <w:szCs w:val="24"/>
              </w:rPr>
              <w:t>“</w:t>
            </w:r>
          </w:p>
        </w:tc>
        <w:tc>
          <w:tcPr>
            <w:tcW w:w="2126" w:type="dxa"/>
          </w:tcPr>
          <w:p w:rsidR="009C1D44" w:rsidRDefault="009C1D44" w:rsidP="00BA382B">
            <w:pPr>
              <w:tabs>
                <w:tab w:val="left" w:pos="720"/>
              </w:tabs>
              <w:rPr>
                <w:szCs w:val="24"/>
              </w:rPr>
            </w:pPr>
            <w:r>
              <w:rPr>
                <w:szCs w:val="24"/>
              </w:rPr>
              <w:t>B1LMTF13087</w:t>
            </w:r>
          </w:p>
        </w:tc>
        <w:tc>
          <w:tcPr>
            <w:tcW w:w="1559" w:type="dxa"/>
          </w:tcPr>
          <w:p w:rsidR="009C1D44" w:rsidRDefault="009C1D44" w:rsidP="00BA382B">
            <w:pPr>
              <w:tabs>
                <w:tab w:val="left" w:pos="720"/>
              </w:tabs>
              <w:rPr>
                <w:szCs w:val="24"/>
              </w:rPr>
            </w:pPr>
            <w:r>
              <w:rPr>
                <w:szCs w:val="24"/>
              </w:rPr>
              <w:t>144,81</w:t>
            </w:r>
          </w:p>
        </w:tc>
        <w:tc>
          <w:tcPr>
            <w:tcW w:w="1701" w:type="dxa"/>
          </w:tcPr>
          <w:p w:rsidR="009C1D44" w:rsidRDefault="009C1D44" w:rsidP="00A40898">
            <w:pPr>
              <w:tabs>
                <w:tab w:val="left" w:pos="720"/>
              </w:tabs>
              <w:rPr>
                <w:szCs w:val="24"/>
              </w:rPr>
            </w:pPr>
            <w:r>
              <w:rPr>
                <w:szCs w:val="24"/>
              </w:rPr>
              <w:t>144,81</w:t>
            </w:r>
          </w:p>
        </w:tc>
        <w:tc>
          <w:tcPr>
            <w:tcW w:w="1843" w:type="dxa"/>
          </w:tcPr>
          <w:p w:rsidR="009C1D44" w:rsidRDefault="009C1D44" w:rsidP="00BA382B">
            <w:pPr>
              <w:tabs>
                <w:tab w:val="left" w:pos="720"/>
              </w:tabs>
              <w:rPr>
                <w:szCs w:val="24"/>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3.</w:t>
            </w:r>
          </w:p>
        </w:tc>
        <w:tc>
          <w:tcPr>
            <w:tcW w:w="1985" w:type="dxa"/>
          </w:tcPr>
          <w:p w:rsidR="009C1D44" w:rsidRPr="00691C91" w:rsidRDefault="009C1D44" w:rsidP="00A40898">
            <w:pPr>
              <w:ind w:hanging="55"/>
              <w:rPr>
                <w:szCs w:val="24"/>
                <w:lang w:eastAsia="lt-LT"/>
              </w:rPr>
            </w:pPr>
            <w:r>
              <w:rPr>
                <w:szCs w:val="24"/>
                <w:lang w:eastAsia="lt-LT"/>
              </w:rPr>
              <w:t>Kompiuterio blokas HP 6005</w:t>
            </w:r>
          </w:p>
        </w:tc>
        <w:tc>
          <w:tcPr>
            <w:tcW w:w="2126" w:type="dxa"/>
          </w:tcPr>
          <w:p w:rsidR="009C1D44" w:rsidRDefault="009C1D44" w:rsidP="00A40898">
            <w:pPr>
              <w:tabs>
                <w:tab w:val="left" w:pos="0"/>
              </w:tabs>
              <w:rPr>
                <w:szCs w:val="24"/>
              </w:rPr>
            </w:pPr>
            <w:r>
              <w:rPr>
                <w:szCs w:val="24"/>
              </w:rPr>
              <w:t>CZC0393R6B</w:t>
            </w:r>
          </w:p>
        </w:tc>
        <w:tc>
          <w:tcPr>
            <w:tcW w:w="1559" w:type="dxa"/>
          </w:tcPr>
          <w:p w:rsidR="009C1D44" w:rsidRPr="009872A2" w:rsidRDefault="009C1D44" w:rsidP="00BA382B">
            <w:pPr>
              <w:tabs>
                <w:tab w:val="left" w:pos="720"/>
              </w:tabs>
              <w:rPr>
                <w:iCs/>
                <w:szCs w:val="24"/>
              </w:rPr>
            </w:pPr>
            <w:r>
              <w:rPr>
                <w:iCs/>
                <w:szCs w:val="24"/>
              </w:rPr>
              <w:t>441,67</w:t>
            </w:r>
          </w:p>
        </w:tc>
        <w:tc>
          <w:tcPr>
            <w:tcW w:w="1701" w:type="dxa"/>
          </w:tcPr>
          <w:p w:rsidR="009C1D44" w:rsidRPr="009872A2" w:rsidRDefault="009C1D44" w:rsidP="00A40898">
            <w:pPr>
              <w:tabs>
                <w:tab w:val="left" w:pos="720"/>
              </w:tabs>
              <w:rPr>
                <w:iCs/>
                <w:szCs w:val="24"/>
              </w:rPr>
            </w:pPr>
            <w:r>
              <w:rPr>
                <w:iCs/>
                <w:szCs w:val="24"/>
              </w:rPr>
              <w:t>441,67</w:t>
            </w:r>
          </w:p>
        </w:tc>
        <w:tc>
          <w:tcPr>
            <w:tcW w:w="1843" w:type="dxa"/>
          </w:tcPr>
          <w:p w:rsidR="009C1D44" w:rsidRDefault="009C1D44" w:rsidP="00BA382B">
            <w:pPr>
              <w:tabs>
                <w:tab w:val="left" w:pos="720"/>
              </w:tabs>
              <w:rPr>
                <w:szCs w:val="24"/>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4.</w:t>
            </w:r>
          </w:p>
        </w:tc>
        <w:tc>
          <w:tcPr>
            <w:tcW w:w="1985" w:type="dxa"/>
          </w:tcPr>
          <w:p w:rsidR="009C1D44" w:rsidRDefault="009C1D44" w:rsidP="00A40898">
            <w:pPr>
              <w:tabs>
                <w:tab w:val="left" w:pos="720"/>
              </w:tabs>
              <w:ind w:hanging="55"/>
              <w:rPr>
                <w:szCs w:val="24"/>
              </w:rPr>
            </w:pPr>
            <w:r>
              <w:rPr>
                <w:szCs w:val="24"/>
              </w:rPr>
              <w:t>Monitorius AOC 919Vwa+</w:t>
            </w:r>
          </w:p>
        </w:tc>
        <w:tc>
          <w:tcPr>
            <w:tcW w:w="2126" w:type="dxa"/>
          </w:tcPr>
          <w:p w:rsidR="009C1D44" w:rsidRDefault="009C1D44" w:rsidP="00A40898">
            <w:pPr>
              <w:tabs>
                <w:tab w:val="left" w:pos="720"/>
              </w:tabs>
              <w:rPr>
                <w:szCs w:val="24"/>
              </w:rPr>
            </w:pPr>
            <w:r>
              <w:rPr>
                <w:szCs w:val="24"/>
              </w:rPr>
              <w:t>AQGA8HA259224</w:t>
            </w:r>
          </w:p>
        </w:tc>
        <w:tc>
          <w:tcPr>
            <w:tcW w:w="1559" w:type="dxa"/>
          </w:tcPr>
          <w:p w:rsidR="009C1D44" w:rsidRPr="00691C91" w:rsidRDefault="009C1D44" w:rsidP="00BA382B">
            <w:pPr>
              <w:rPr>
                <w:szCs w:val="24"/>
                <w:lang w:eastAsia="lt-LT"/>
              </w:rPr>
            </w:pPr>
            <w:r>
              <w:rPr>
                <w:szCs w:val="24"/>
                <w:lang w:eastAsia="lt-LT"/>
              </w:rPr>
              <w:t>144,81</w:t>
            </w:r>
          </w:p>
        </w:tc>
        <w:tc>
          <w:tcPr>
            <w:tcW w:w="1701" w:type="dxa"/>
          </w:tcPr>
          <w:p w:rsidR="009C1D44" w:rsidRPr="00691C91" w:rsidRDefault="009C1D44" w:rsidP="00A40898">
            <w:pPr>
              <w:rPr>
                <w:szCs w:val="24"/>
                <w:lang w:eastAsia="lt-LT"/>
              </w:rPr>
            </w:pPr>
            <w:r>
              <w:rPr>
                <w:szCs w:val="24"/>
                <w:lang w:eastAsia="lt-LT"/>
              </w:rPr>
              <w:t>144,81</w:t>
            </w:r>
          </w:p>
        </w:tc>
        <w:tc>
          <w:tcPr>
            <w:tcW w:w="1843" w:type="dxa"/>
          </w:tcPr>
          <w:p w:rsidR="009C1D44" w:rsidRPr="00691C91" w:rsidRDefault="009C1D44" w:rsidP="00BA382B">
            <w:pPr>
              <w:rPr>
                <w:szCs w:val="24"/>
                <w:lang w:eastAsia="lt-LT"/>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5.</w:t>
            </w:r>
          </w:p>
        </w:tc>
        <w:tc>
          <w:tcPr>
            <w:tcW w:w="1985" w:type="dxa"/>
          </w:tcPr>
          <w:p w:rsidR="009C1D44" w:rsidRPr="00691C91" w:rsidRDefault="009C1D44" w:rsidP="00A40898">
            <w:pPr>
              <w:ind w:hanging="55"/>
              <w:rPr>
                <w:szCs w:val="24"/>
                <w:lang w:eastAsia="lt-LT"/>
              </w:rPr>
            </w:pPr>
            <w:r>
              <w:rPr>
                <w:szCs w:val="24"/>
                <w:lang w:eastAsia="lt-LT"/>
              </w:rPr>
              <w:t>Kompiuterio blokas HP 6005</w:t>
            </w:r>
          </w:p>
        </w:tc>
        <w:tc>
          <w:tcPr>
            <w:tcW w:w="2126" w:type="dxa"/>
          </w:tcPr>
          <w:p w:rsidR="009C1D44" w:rsidRDefault="009C1D44" w:rsidP="00A40898">
            <w:pPr>
              <w:tabs>
                <w:tab w:val="left" w:pos="0"/>
              </w:tabs>
              <w:rPr>
                <w:szCs w:val="24"/>
              </w:rPr>
            </w:pPr>
            <w:r>
              <w:rPr>
                <w:szCs w:val="24"/>
              </w:rPr>
              <w:t>CZC138F4D2</w:t>
            </w:r>
          </w:p>
        </w:tc>
        <w:tc>
          <w:tcPr>
            <w:tcW w:w="1559" w:type="dxa"/>
          </w:tcPr>
          <w:p w:rsidR="009C1D44" w:rsidRPr="009872A2" w:rsidRDefault="009C1D44" w:rsidP="00BA382B">
            <w:pPr>
              <w:tabs>
                <w:tab w:val="left" w:pos="720"/>
              </w:tabs>
              <w:rPr>
                <w:iCs/>
                <w:szCs w:val="24"/>
              </w:rPr>
            </w:pPr>
            <w:r>
              <w:rPr>
                <w:iCs/>
                <w:szCs w:val="24"/>
              </w:rPr>
              <w:t>441,67</w:t>
            </w:r>
          </w:p>
        </w:tc>
        <w:tc>
          <w:tcPr>
            <w:tcW w:w="1701" w:type="dxa"/>
          </w:tcPr>
          <w:p w:rsidR="009C1D44" w:rsidRPr="009872A2" w:rsidRDefault="009C1D44" w:rsidP="00A40898">
            <w:pPr>
              <w:tabs>
                <w:tab w:val="left" w:pos="720"/>
              </w:tabs>
              <w:rPr>
                <w:iCs/>
                <w:szCs w:val="24"/>
              </w:rPr>
            </w:pPr>
            <w:r>
              <w:rPr>
                <w:iCs/>
                <w:szCs w:val="24"/>
              </w:rPr>
              <w:t>441,67</w:t>
            </w:r>
          </w:p>
        </w:tc>
        <w:tc>
          <w:tcPr>
            <w:tcW w:w="1843" w:type="dxa"/>
          </w:tcPr>
          <w:p w:rsidR="009C1D44" w:rsidRDefault="009C1D44" w:rsidP="00BA382B">
            <w:pPr>
              <w:tabs>
                <w:tab w:val="left" w:pos="720"/>
              </w:tabs>
              <w:rPr>
                <w:szCs w:val="24"/>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6.</w:t>
            </w:r>
          </w:p>
        </w:tc>
        <w:tc>
          <w:tcPr>
            <w:tcW w:w="1985" w:type="dxa"/>
          </w:tcPr>
          <w:p w:rsidR="009C1D44" w:rsidRDefault="009C1D44" w:rsidP="00A40898">
            <w:pPr>
              <w:tabs>
                <w:tab w:val="left" w:pos="720"/>
              </w:tabs>
              <w:ind w:hanging="55"/>
              <w:rPr>
                <w:szCs w:val="24"/>
              </w:rPr>
            </w:pPr>
            <w:r>
              <w:rPr>
                <w:szCs w:val="24"/>
              </w:rPr>
              <w:t xml:space="preserve">Monitorius </w:t>
            </w:r>
            <w:r w:rsidR="00E52A1F">
              <w:rPr>
                <w:szCs w:val="24"/>
              </w:rPr>
              <w:t>„</w:t>
            </w:r>
            <w:r>
              <w:rPr>
                <w:szCs w:val="24"/>
              </w:rPr>
              <w:t>Asus VW199D</w:t>
            </w:r>
            <w:r w:rsidR="00E52A1F">
              <w:rPr>
                <w:szCs w:val="24"/>
              </w:rPr>
              <w:t>“</w:t>
            </w:r>
          </w:p>
        </w:tc>
        <w:tc>
          <w:tcPr>
            <w:tcW w:w="2126" w:type="dxa"/>
          </w:tcPr>
          <w:p w:rsidR="009C1D44" w:rsidRDefault="009C1D44" w:rsidP="00A40898">
            <w:pPr>
              <w:tabs>
                <w:tab w:val="left" w:pos="720"/>
              </w:tabs>
              <w:rPr>
                <w:szCs w:val="24"/>
              </w:rPr>
            </w:pPr>
            <w:r>
              <w:rPr>
                <w:szCs w:val="24"/>
              </w:rPr>
              <w:t>B1LMTF130865</w:t>
            </w:r>
          </w:p>
        </w:tc>
        <w:tc>
          <w:tcPr>
            <w:tcW w:w="1559" w:type="dxa"/>
          </w:tcPr>
          <w:p w:rsidR="009C1D44" w:rsidRPr="00691C91" w:rsidRDefault="009C1D44" w:rsidP="00BA382B">
            <w:pPr>
              <w:rPr>
                <w:szCs w:val="24"/>
                <w:lang w:eastAsia="lt-LT"/>
              </w:rPr>
            </w:pPr>
            <w:r>
              <w:rPr>
                <w:szCs w:val="24"/>
                <w:lang w:eastAsia="lt-LT"/>
              </w:rPr>
              <w:t>144,81</w:t>
            </w:r>
          </w:p>
        </w:tc>
        <w:tc>
          <w:tcPr>
            <w:tcW w:w="1701" w:type="dxa"/>
          </w:tcPr>
          <w:p w:rsidR="009C1D44" w:rsidRPr="00691C91" w:rsidRDefault="009C1D44" w:rsidP="00A40898">
            <w:pPr>
              <w:rPr>
                <w:szCs w:val="24"/>
                <w:lang w:eastAsia="lt-LT"/>
              </w:rPr>
            </w:pPr>
            <w:r>
              <w:rPr>
                <w:szCs w:val="24"/>
                <w:lang w:eastAsia="lt-LT"/>
              </w:rPr>
              <w:t>144,81</w:t>
            </w:r>
          </w:p>
        </w:tc>
        <w:tc>
          <w:tcPr>
            <w:tcW w:w="1843" w:type="dxa"/>
          </w:tcPr>
          <w:p w:rsidR="009C1D44" w:rsidRPr="00691C91" w:rsidRDefault="009C1D44" w:rsidP="00BA382B">
            <w:pPr>
              <w:rPr>
                <w:szCs w:val="24"/>
                <w:lang w:eastAsia="lt-LT"/>
              </w:rPr>
            </w:pPr>
          </w:p>
        </w:tc>
      </w:tr>
      <w:tr w:rsidR="009C1D44" w:rsidRPr="00691C91" w:rsidTr="009C1D44">
        <w:tc>
          <w:tcPr>
            <w:tcW w:w="675" w:type="dxa"/>
          </w:tcPr>
          <w:p w:rsidR="009C1D44" w:rsidRPr="00F2352E" w:rsidRDefault="009C1D44" w:rsidP="00BA382B">
            <w:pPr>
              <w:rPr>
                <w:szCs w:val="24"/>
                <w:lang w:eastAsia="lt-LT"/>
              </w:rPr>
            </w:pPr>
            <w:r>
              <w:rPr>
                <w:szCs w:val="24"/>
                <w:lang w:eastAsia="lt-LT"/>
              </w:rPr>
              <w:t>7.</w:t>
            </w:r>
          </w:p>
        </w:tc>
        <w:tc>
          <w:tcPr>
            <w:tcW w:w="1985" w:type="dxa"/>
          </w:tcPr>
          <w:p w:rsidR="009C1D44" w:rsidRPr="00691C91" w:rsidRDefault="009C1D44" w:rsidP="00A40898">
            <w:pPr>
              <w:ind w:hanging="55"/>
              <w:rPr>
                <w:szCs w:val="24"/>
                <w:lang w:eastAsia="lt-LT"/>
              </w:rPr>
            </w:pPr>
            <w:r>
              <w:rPr>
                <w:szCs w:val="24"/>
                <w:lang w:eastAsia="lt-LT"/>
              </w:rPr>
              <w:t>Kompiuterio blokas HP 6005</w:t>
            </w:r>
          </w:p>
        </w:tc>
        <w:tc>
          <w:tcPr>
            <w:tcW w:w="2126" w:type="dxa"/>
          </w:tcPr>
          <w:p w:rsidR="009C1D44" w:rsidRDefault="009C1D44" w:rsidP="00A40898">
            <w:pPr>
              <w:tabs>
                <w:tab w:val="left" w:pos="0"/>
              </w:tabs>
              <w:rPr>
                <w:szCs w:val="24"/>
              </w:rPr>
            </w:pPr>
            <w:r>
              <w:rPr>
                <w:szCs w:val="24"/>
              </w:rPr>
              <w:t>CZC9417WR6</w:t>
            </w:r>
          </w:p>
        </w:tc>
        <w:tc>
          <w:tcPr>
            <w:tcW w:w="1559" w:type="dxa"/>
          </w:tcPr>
          <w:p w:rsidR="009C1D44" w:rsidRPr="00F2352E" w:rsidRDefault="009C1D44" w:rsidP="00BA382B">
            <w:pPr>
              <w:rPr>
                <w:szCs w:val="24"/>
                <w:lang w:eastAsia="lt-LT"/>
              </w:rPr>
            </w:pPr>
            <w:r>
              <w:rPr>
                <w:szCs w:val="24"/>
                <w:lang w:eastAsia="lt-LT"/>
              </w:rPr>
              <w:t>441,67</w:t>
            </w:r>
          </w:p>
        </w:tc>
        <w:tc>
          <w:tcPr>
            <w:tcW w:w="1701" w:type="dxa"/>
          </w:tcPr>
          <w:p w:rsidR="009C1D44" w:rsidRPr="00F2352E" w:rsidRDefault="009C1D44" w:rsidP="00A40898">
            <w:pPr>
              <w:rPr>
                <w:szCs w:val="24"/>
                <w:lang w:eastAsia="lt-LT"/>
              </w:rPr>
            </w:pPr>
            <w:r>
              <w:rPr>
                <w:szCs w:val="24"/>
                <w:lang w:eastAsia="lt-LT"/>
              </w:rPr>
              <w:t>441,67</w:t>
            </w:r>
          </w:p>
        </w:tc>
        <w:tc>
          <w:tcPr>
            <w:tcW w:w="1843" w:type="dxa"/>
          </w:tcPr>
          <w:p w:rsidR="009C1D44" w:rsidRPr="00F2352E" w:rsidRDefault="009C1D44" w:rsidP="00BA382B">
            <w:pPr>
              <w:rPr>
                <w:szCs w:val="24"/>
                <w:lang w:eastAsia="lt-LT"/>
              </w:rPr>
            </w:pPr>
          </w:p>
        </w:tc>
      </w:tr>
      <w:tr w:rsidR="009C1D44" w:rsidRPr="00691C91" w:rsidTr="009C1D44">
        <w:tc>
          <w:tcPr>
            <w:tcW w:w="675" w:type="dxa"/>
          </w:tcPr>
          <w:p w:rsidR="009C1D44" w:rsidRDefault="009C1D44" w:rsidP="00BA382B">
            <w:pPr>
              <w:rPr>
                <w:szCs w:val="24"/>
                <w:lang w:eastAsia="lt-LT"/>
              </w:rPr>
            </w:pPr>
            <w:r>
              <w:rPr>
                <w:szCs w:val="24"/>
                <w:lang w:eastAsia="lt-LT"/>
              </w:rPr>
              <w:t>8.</w:t>
            </w:r>
          </w:p>
        </w:tc>
        <w:tc>
          <w:tcPr>
            <w:tcW w:w="1985" w:type="dxa"/>
          </w:tcPr>
          <w:p w:rsidR="009C1D44" w:rsidRDefault="00E52A1F" w:rsidP="00A40898">
            <w:pPr>
              <w:tabs>
                <w:tab w:val="left" w:pos="720"/>
              </w:tabs>
              <w:ind w:hanging="55"/>
              <w:rPr>
                <w:szCs w:val="24"/>
              </w:rPr>
            </w:pPr>
            <w:r>
              <w:rPr>
                <w:szCs w:val="24"/>
              </w:rPr>
              <w:t>Monitorius „</w:t>
            </w:r>
            <w:r w:rsidR="009C1D44">
              <w:rPr>
                <w:szCs w:val="24"/>
              </w:rPr>
              <w:t>ViewSonic VA916</w:t>
            </w:r>
            <w:r>
              <w:rPr>
                <w:szCs w:val="24"/>
              </w:rPr>
              <w:t>“</w:t>
            </w:r>
          </w:p>
        </w:tc>
        <w:tc>
          <w:tcPr>
            <w:tcW w:w="2126" w:type="dxa"/>
          </w:tcPr>
          <w:p w:rsidR="009C1D44" w:rsidRDefault="009C1D44" w:rsidP="00A40898">
            <w:pPr>
              <w:tabs>
                <w:tab w:val="left" w:pos="720"/>
              </w:tabs>
              <w:rPr>
                <w:szCs w:val="24"/>
              </w:rPr>
            </w:pPr>
            <w:r>
              <w:rPr>
                <w:szCs w:val="24"/>
              </w:rPr>
              <w:t>RAA094401485</w:t>
            </w:r>
          </w:p>
        </w:tc>
        <w:tc>
          <w:tcPr>
            <w:tcW w:w="1559" w:type="dxa"/>
          </w:tcPr>
          <w:p w:rsidR="009C1D44" w:rsidRPr="00F2352E" w:rsidRDefault="009C1D44" w:rsidP="00BA382B">
            <w:pPr>
              <w:rPr>
                <w:szCs w:val="24"/>
                <w:lang w:eastAsia="lt-LT"/>
              </w:rPr>
            </w:pPr>
            <w:r>
              <w:rPr>
                <w:szCs w:val="24"/>
                <w:lang w:eastAsia="lt-LT"/>
              </w:rPr>
              <w:t>144,81</w:t>
            </w:r>
          </w:p>
        </w:tc>
        <w:tc>
          <w:tcPr>
            <w:tcW w:w="1701" w:type="dxa"/>
          </w:tcPr>
          <w:p w:rsidR="009C1D44" w:rsidRPr="00F2352E" w:rsidRDefault="009C1D44" w:rsidP="00A40898">
            <w:pPr>
              <w:rPr>
                <w:szCs w:val="24"/>
                <w:lang w:eastAsia="lt-LT"/>
              </w:rPr>
            </w:pPr>
            <w:r>
              <w:rPr>
                <w:szCs w:val="24"/>
                <w:lang w:eastAsia="lt-LT"/>
              </w:rPr>
              <w:t>144,81</w:t>
            </w:r>
          </w:p>
        </w:tc>
        <w:tc>
          <w:tcPr>
            <w:tcW w:w="1843" w:type="dxa"/>
          </w:tcPr>
          <w:p w:rsidR="009C1D44" w:rsidRPr="00F2352E" w:rsidRDefault="009C1D44" w:rsidP="00BA382B">
            <w:pPr>
              <w:rPr>
                <w:szCs w:val="24"/>
                <w:lang w:eastAsia="lt-LT"/>
              </w:rPr>
            </w:pPr>
          </w:p>
        </w:tc>
      </w:tr>
      <w:tr w:rsidR="009C1D44" w:rsidRPr="00691C91" w:rsidTr="009C1D44">
        <w:tc>
          <w:tcPr>
            <w:tcW w:w="675" w:type="dxa"/>
          </w:tcPr>
          <w:p w:rsidR="009C1D44" w:rsidRDefault="009C1D44" w:rsidP="00BA382B">
            <w:pPr>
              <w:rPr>
                <w:szCs w:val="24"/>
                <w:lang w:eastAsia="lt-LT"/>
              </w:rPr>
            </w:pPr>
          </w:p>
        </w:tc>
        <w:tc>
          <w:tcPr>
            <w:tcW w:w="1985" w:type="dxa"/>
          </w:tcPr>
          <w:p w:rsidR="009C1D44" w:rsidRPr="00F2352E" w:rsidRDefault="00E52A1F" w:rsidP="00BA382B">
            <w:pPr>
              <w:ind w:hanging="55"/>
              <w:rPr>
                <w:szCs w:val="24"/>
                <w:lang w:eastAsia="lt-LT"/>
              </w:rPr>
            </w:pPr>
            <w:r>
              <w:rPr>
                <w:szCs w:val="24"/>
                <w:lang w:eastAsia="lt-LT"/>
              </w:rPr>
              <w:t>Iš v</w:t>
            </w:r>
            <w:r w:rsidR="009C1D44">
              <w:rPr>
                <w:szCs w:val="24"/>
                <w:lang w:eastAsia="lt-LT"/>
              </w:rPr>
              <w:t>iso</w:t>
            </w:r>
          </w:p>
        </w:tc>
        <w:tc>
          <w:tcPr>
            <w:tcW w:w="2126" w:type="dxa"/>
          </w:tcPr>
          <w:p w:rsidR="009C1D44" w:rsidRPr="00F2352E" w:rsidRDefault="009C1D44" w:rsidP="00BA382B">
            <w:pPr>
              <w:rPr>
                <w:szCs w:val="24"/>
                <w:lang w:eastAsia="lt-LT"/>
              </w:rPr>
            </w:pPr>
          </w:p>
        </w:tc>
        <w:tc>
          <w:tcPr>
            <w:tcW w:w="1559" w:type="dxa"/>
          </w:tcPr>
          <w:p w:rsidR="009C1D44" w:rsidRPr="00F2352E" w:rsidRDefault="009C1D44" w:rsidP="00BA382B">
            <w:pPr>
              <w:rPr>
                <w:szCs w:val="24"/>
                <w:lang w:eastAsia="lt-LT"/>
              </w:rPr>
            </w:pPr>
          </w:p>
        </w:tc>
        <w:tc>
          <w:tcPr>
            <w:tcW w:w="1701" w:type="dxa"/>
          </w:tcPr>
          <w:p w:rsidR="009C1D44" w:rsidRPr="00F2352E" w:rsidRDefault="009C1D44" w:rsidP="00BA382B">
            <w:pPr>
              <w:rPr>
                <w:szCs w:val="24"/>
                <w:lang w:eastAsia="lt-LT"/>
              </w:rPr>
            </w:pPr>
            <w:r>
              <w:rPr>
                <w:szCs w:val="24"/>
                <w:lang w:eastAsia="lt-LT"/>
              </w:rPr>
              <w:fldChar w:fldCharType="begin"/>
            </w:r>
            <w:r>
              <w:rPr>
                <w:szCs w:val="24"/>
                <w:lang w:eastAsia="lt-LT"/>
              </w:rPr>
              <w:instrText xml:space="preserve"> =SUM(ABOVE) </w:instrText>
            </w:r>
            <w:r>
              <w:rPr>
                <w:szCs w:val="24"/>
                <w:lang w:eastAsia="lt-LT"/>
              </w:rPr>
              <w:fldChar w:fldCharType="separate"/>
            </w:r>
            <w:r>
              <w:rPr>
                <w:noProof/>
                <w:szCs w:val="24"/>
                <w:lang w:eastAsia="lt-LT"/>
              </w:rPr>
              <w:t>2345,92</w:t>
            </w:r>
            <w:r>
              <w:rPr>
                <w:szCs w:val="24"/>
                <w:lang w:eastAsia="lt-LT"/>
              </w:rPr>
              <w:fldChar w:fldCharType="end"/>
            </w:r>
          </w:p>
        </w:tc>
        <w:tc>
          <w:tcPr>
            <w:tcW w:w="1843" w:type="dxa"/>
          </w:tcPr>
          <w:p w:rsidR="009C1D44" w:rsidRPr="00F2352E" w:rsidRDefault="009C1D44" w:rsidP="00BA382B">
            <w:pPr>
              <w:rPr>
                <w:szCs w:val="24"/>
                <w:lang w:eastAsia="lt-LT"/>
              </w:rPr>
            </w:pPr>
          </w:p>
        </w:tc>
      </w:tr>
    </w:tbl>
    <w:p w:rsidR="00BA382B" w:rsidRDefault="00BA382B">
      <w:pPr>
        <w:jc w:val="both"/>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BA382B" w:rsidRDefault="00BA382B" w:rsidP="00156CAB">
      <w:pPr>
        <w:pStyle w:val="Pavadinimas"/>
      </w:pPr>
    </w:p>
    <w:p w:rsidR="00156CAB" w:rsidRDefault="00156CAB" w:rsidP="00156CAB">
      <w:pPr>
        <w:pStyle w:val="Pavadinimas"/>
      </w:pPr>
      <w:r>
        <w:t>RIETAVO SAVIVALDYBĖS ADMINISTRACIJOS</w:t>
      </w:r>
    </w:p>
    <w:p w:rsidR="00156CAB" w:rsidRDefault="00156CAB" w:rsidP="00156CAB">
      <w:pPr>
        <w:jc w:val="center"/>
      </w:pPr>
      <w:r>
        <w:rPr>
          <w:b/>
        </w:rPr>
        <w:t xml:space="preserve"> FINANSŲ SKYRIUS</w:t>
      </w:r>
    </w:p>
    <w:p w:rsidR="00156CAB" w:rsidRDefault="00156CAB" w:rsidP="00156CAB">
      <w:pPr>
        <w:jc w:val="center"/>
      </w:pPr>
    </w:p>
    <w:p w:rsidR="00156CAB" w:rsidRDefault="00156CAB" w:rsidP="00156CAB"/>
    <w:p w:rsidR="00156CAB" w:rsidRPr="000B1443" w:rsidRDefault="00156CAB" w:rsidP="00156CAB">
      <w:pPr>
        <w:shd w:val="solid" w:color="FFFFFF" w:fill="FFFFFF"/>
        <w:jc w:val="center"/>
        <w:rPr>
          <w:b/>
          <w:bCs/>
          <w:sz w:val="22"/>
          <w:szCs w:val="22"/>
        </w:rPr>
      </w:pPr>
      <w:r>
        <w:t xml:space="preserve"> </w:t>
      </w:r>
      <w:r w:rsidRPr="000B1443">
        <w:rPr>
          <w:b/>
          <w:bCs/>
          <w:sz w:val="22"/>
          <w:szCs w:val="22"/>
        </w:rPr>
        <w:t xml:space="preserve">AIŠKINAMASIS RAŠTAS PRIE SPRENDIMO </w:t>
      </w:r>
      <w:r w:rsidRPr="000B1443">
        <w:rPr>
          <w:b/>
          <w:sz w:val="22"/>
          <w:szCs w:val="22"/>
        </w:rPr>
        <w:t xml:space="preserve"> </w:t>
      </w:r>
    </w:p>
    <w:p w:rsidR="00156CAB" w:rsidRDefault="00C53522" w:rsidP="00C53522">
      <w:pPr>
        <w:jc w:val="center"/>
        <w:rPr>
          <w:b/>
          <w:sz w:val="22"/>
          <w:szCs w:val="22"/>
        </w:rPr>
      </w:pPr>
      <w:r>
        <w:rPr>
          <w:b/>
          <w:sz w:val="22"/>
          <w:szCs w:val="22"/>
        </w:rPr>
        <w:t>„</w:t>
      </w:r>
      <w:r w:rsidR="00156CAB" w:rsidRPr="00BA6AC7">
        <w:rPr>
          <w:b/>
          <w:sz w:val="22"/>
          <w:szCs w:val="22"/>
        </w:rPr>
        <w:t>DĖL</w:t>
      </w:r>
      <w:r>
        <w:rPr>
          <w:b/>
          <w:sz w:val="22"/>
          <w:szCs w:val="22"/>
        </w:rPr>
        <w:t xml:space="preserve"> </w:t>
      </w:r>
      <w:r w:rsidRPr="00C53522">
        <w:rPr>
          <w:b/>
          <w:sz w:val="22"/>
          <w:szCs w:val="22"/>
        </w:rPr>
        <w:t xml:space="preserve"> KOMPIUTERINĖS ĮRANGOS PERĖMIMO RIETAVO SAVIVALDYBĖS NUOSAVYBĖN IR JOS PERDAVIMO VALDYTI, NAUDOTI IR DISPONUOTI PATIKĖJIMO TEISE</w:t>
      </w:r>
      <w:r w:rsidR="00156CAB">
        <w:rPr>
          <w:b/>
          <w:sz w:val="22"/>
          <w:szCs w:val="22"/>
        </w:rPr>
        <w:t>“  PROJEKTO</w:t>
      </w:r>
    </w:p>
    <w:p w:rsidR="00156CAB" w:rsidRDefault="00C53522" w:rsidP="00156CAB">
      <w:pPr>
        <w:jc w:val="center"/>
      </w:pPr>
      <w:r>
        <w:t>2020-08-31</w:t>
      </w:r>
    </w:p>
    <w:p w:rsidR="00156CAB" w:rsidRDefault="00156CAB" w:rsidP="00156CAB">
      <w:pPr>
        <w:tabs>
          <w:tab w:val="left" w:pos="-180"/>
        </w:tabs>
        <w:jc w:val="center"/>
      </w:pPr>
      <w:r>
        <w:t>Rietavas</w:t>
      </w:r>
    </w:p>
    <w:p w:rsidR="00156CAB" w:rsidRDefault="00156CAB" w:rsidP="00156CAB">
      <w:pPr>
        <w:tabs>
          <w:tab w:val="left" w:pos="1134"/>
        </w:tabs>
      </w:pPr>
    </w:p>
    <w:p w:rsidR="00156CAB" w:rsidRDefault="00156CAB" w:rsidP="00156CAB">
      <w:pPr>
        <w:pStyle w:val="Pagrindiniotekstotrauka"/>
        <w:tabs>
          <w:tab w:val="left" w:pos="1247"/>
        </w:tabs>
        <w:ind w:firstLine="0"/>
      </w:pPr>
      <w:r>
        <w:rPr>
          <w:b/>
        </w:rPr>
        <w:tab/>
        <w:t xml:space="preserve"> 1. Sprendimo projekto esmė.</w:t>
      </w:r>
    </w:p>
    <w:p w:rsidR="00156CAB" w:rsidRDefault="00156CAB" w:rsidP="00BC36B1">
      <w:pPr>
        <w:pStyle w:val="Pagrindiniotekstotrauka"/>
        <w:tabs>
          <w:tab w:val="left" w:pos="1247"/>
        </w:tabs>
        <w:ind w:firstLine="0"/>
      </w:pPr>
      <w:r>
        <w:tab/>
        <w:t>Sprendimo projektas parengtas  atsižvelgiant į</w:t>
      </w:r>
      <w:r w:rsidRPr="00156CAB">
        <w:t xml:space="preserve"> </w:t>
      </w:r>
      <w:r w:rsidR="00C53522" w:rsidRPr="00C53522">
        <w:t>Lietuvos Respublikos krašto apsaugos ministerijos Kertinio valstybės telekomunikacijų centro 2020 m. rugpjūčio 24 d. raštą Nr. SDI-289 „Dėl kertinio valstybės telekomunikacijų centro patikėjimo teise valdomo valstybės turto perdavimo savivaldybės nuosavybėn“</w:t>
      </w:r>
    </w:p>
    <w:p w:rsidR="00156CAB" w:rsidRDefault="00156CAB" w:rsidP="00BC36B1">
      <w:pPr>
        <w:tabs>
          <w:tab w:val="left" w:pos="0"/>
        </w:tabs>
        <w:jc w:val="both"/>
        <w:rPr>
          <w:b/>
          <w:bCs/>
        </w:rPr>
      </w:pPr>
      <w:r>
        <w:rPr>
          <w:b/>
          <w:bCs/>
        </w:rPr>
        <w:tab/>
        <w:t xml:space="preserve">          2. Kuo vadovaujantis parengtas sprendimo projektas. </w:t>
      </w:r>
    </w:p>
    <w:p w:rsidR="00156CAB" w:rsidRDefault="00156CAB" w:rsidP="00BC36B1">
      <w:pPr>
        <w:tabs>
          <w:tab w:val="left" w:pos="0"/>
        </w:tabs>
        <w:jc w:val="both"/>
        <w:rPr>
          <w:b/>
          <w:bCs/>
        </w:rPr>
      </w:pPr>
      <w:r>
        <w:tab/>
        <w:t xml:space="preserve">         Projektas parengtas </w:t>
      </w:r>
      <w:r w:rsidR="00E52A1F">
        <w:t xml:space="preserve">vadovaujantis </w:t>
      </w:r>
      <w:r w:rsidR="00404F4A" w:rsidRPr="00404F4A">
        <w:t>Lietuvos Respublikos vietos savivaldos įstatymo 7 straipsnio  25 punktu, Valstybės turto perdavimo patikėjimo teise ir savivaldybių nuosavybėn tvarkos aprašu, patvirtintu Lietuvos Respublikos Vyriausybės 2001 m. sausio 5 d. nutarimu Nr. 16 „Dėl  valstybės turto perdavimo patikėjimo teise ir savivaldybių nuosavybėn“</w:t>
      </w:r>
      <w:r w:rsidR="00404F4A">
        <w:t>.</w:t>
      </w:r>
    </w:p>
    <w:p w:rsidR="00156CAB" w:rsidRDefault="00156CAB" w:rsidP="00BC36B1">
      <w:pPr>
        <w:jc w:val="both"/>
        <w:rPr>
          <w:b/>
        </w:rPr>
      </w:pPr>
      <w:r>
        <w:t xml:space="preserve">          </w:t>
      </w:r>
      <w:r w:rsidR="00BC36B1">
        <w:tab/>
        <w:t xml:space="preserve">        </w:t>
      </w:r>
      <w:r>
        <w:rPr>
          <w:b/>
        </w:rPr>
        <w:t xml:space="preserve">3. Tikslai ir uždaviniai. </w:t>
      </w:r>
    </w:p>
    <w:p w:rsidR="00404F4A" w:rsidRDefault="00156CAB" w:rsidP="00BC36B1">
      <w:pPr>
        <w:jc w:val="both"/>
        <w:rPr>
          <w:b/>
          <w:szCs w:val="24"/>
        </w:rPr>
      </w:pPr>
      <w:r>
        <w:t xml:space="preserve">          </w:t>
      </w:r>
      <w:r w:rsidR="00BC36B1">
        <w:t xml:space="preserve">          </w:t>
      </w:r>
      <w:r>
        <w:t xml:space="preserve">Sprendimo projekto tikslas – sutikti perimti Rietavo savivaldybės nuosavybėn  </w:t>
      </w:r>
      <w:r w:rsidR="00404F4A" w:rsidRPr="00404F4A">
        <w:t xml:space="preserve">valstybės perduotai </w:t>
      </w:r>
      <w:r w:rsidR="00E52A1F" w:rsidRPr="00404F4A">
        <w:t>S</w:t>
      </w:r>
      <w:r w:rsidR="00404F4A" w:rsidRPr="00404F4A">
        <w:t xml:space="preserve">avivaldybės  funkcijai – žemės ūkio naudmenų ir pasėlių deklaravimo darbų administravimui </w:t>
      </w:r>
      <w:r w:rsidR="00E52A1F">
        <w:t xml:space="preserve">– </w:t>
      </w:r>
      <w:bookmarkStart w:id="0" w:name="_GoBack"/>
      <w:bookmarkEnd w:id="0"/>
      <w:r w:rsidR="00404F4A" w:rsidRPr="00404F4A">
        <w:t>įgyvendinti</w:t>
      </w:r>
      <w:r>
        <w:rPr>
          <w:b/>
          <w:szCs w:val="24"/>
        </w:rPr>
        <w:t xml:space="preserve">  </w:t>
      </w:r>
      <w:r w:rsidR="00404F4A">
        <w:rPr>
          <w:szCs w:val="24"/>
        </w:rPr>
        <w:t>kompiuterinę įrangą, kurią nuo 2012 metų  panaudos pagrindais naudojosi seniūnijos pasėlių deklaravimo administravimui.</w:t>
      </w:r>
      <w:r w:rsidR="00404F4A">
        <w:rPr>
          <w:b/>
          <w:szCs w:val="24"/>
        </w:rPr>
        <w:t xml:space="preserve"> </w:t>
      </w:r>
      <w:r>
        <w:rPr>
          <w:b/>
          <w:szCs w:val="24"/>
        </w:rPr>
        <w:t xml:space="preserve">        </w:t>
      </w:r>
      <w:r w:rsidR="00BC36B1">
        <w:rPr>
          <w:b/>
          <w:szCs w:val="24"/>
        </w:rPr>
        <w:t xml:space="preserve">     </w:t>
      </w:r>
    </w:p>
    <w:p w:rsidR="00156CAB" w:rsidRDefault="00404F4A" w:rsidP="00BC36B1">
      <w:pPr>
        <w:jc w:val="both"/>
        <w:rPr>
          <w:b/>
          <w:szCs w:val="24"/>
        </w:rPr>
      </w:pPr>
      <w:r>
        <w:rPr>
          <w:b/>
          <w:szCs w:val="24"/>
        </w:rPr>
        <w:t xml:space="preserve">         </w:t>
      </w:r>
      <w:r w:rsidR="00BC36B1">
        <w:rPr>
          <w:b/>
          <w:szCs w:val="24"/>
        </w:rPr>
        <w:t xml:space="preserve">   </w:t>
      </w:r>
      <w:r>
        <w:rPr>
          <w:b/>
          <w:szCs w:val="24"/>
        </w:rPr>
        <w:t xml:space="preserve">     </w:t>
      </w:r>
      <w:r w:rsidR="00156CAB">
        <w:rPr>
          <w:b/>
          <w:szCs w:val="24"/>
        </w:rPr>
        <w:t xml:space="preserve">4. Laukiami rezultatai. </w:t>
      </w:r>
    </w:p>
    <w:p w:rsidR="00156CAB" w:rsidRPr="00BC36B1" w:rsidRDefault="00BC36B1" w:rsidP="00BC36B1">
      <w:pPr>
        <w:jc w:val="both"/>
        <w:rPr>
          <w:b/>
          <w:szCs w:val="24"/>
        </w:rPr>
      </w:pPr>
      <w:r>
        <w:tab/>
        <w:t xml:space="preserve">      </w:t>
      </w:r>
      <w:r w:rsidR="00156CAB">
        <w:t>Savivaldybė įgys nuosavybėn perdu</w:t>
      </w:r>
      <w:r w:rsidR="00AD7AD9">
        <w:t>odamą turtą.</w:t>
      </w:r>
      <w:r w:rsidR="00156CAB">
        <w:t xml:space="preserve"> </w:t>
      </w:r>
    </w:p>
    <w:p w:rsidR="00156CAB" w:rsidRPr="008C307D" w:rsidRDefault="00BC36B1" w:rsidP="00BC36B1">
      <w:pPr>
        <w:jc w:val="both"/>
      </w:pPr>
      <w:r>
        <w:tab/>
        <w:t xml:space="preserve">      </w:t>
      </w:r>
      <w:r w:rsidR="00156CAB">
        <w:rPr>
          <w:b/>
        </w:rPr>
        <w:t>5. Kas inicijavo sprendimo  projekto rengimą.</w:t>
      </w:r>
    </w:p>
    <w:p w:rsidR="00156CAB" w:rsidRDefault="00BC36B1" w:rsidP="00156CAB">
      <w:pPr>
        <w:ind w:left="720"/>
      </w:pPr>
      <w:r>
        <w:t xml:space="preserve">      </w:t>
      </w:r>
      <w:r w:rsidR="00156CAB">
        <w:t>Savivald</w:t>
      </w:r>
      <w:r>
        <w:t>ybės administracijos F</w:t>
      </w:r>
      <w:r w:rsidR="00156CAB">
        <w:t>inansų skyrius.</w:t>
      </w:r>
    </w:p>
    <w:p w:rsidR="00156CAB" w:rsidRDefault="00156CAB" w:rsidP="00156CAB">
      <w:pPr>
        <w:rPr>
          <w:b/>
        </w:rPr>
      </w:pPr>
      <w:r>
        <w:rPr>
          <w:b/>
        </w:rPr>
        <w:t xml:space="preserve">          </w:t>
      </w:r>
      <w:r w:rsidR="00BC36B1">
        <w:rPr>
          <w:b/>
        </w:rPr>
        <w:t xml:space="preserve">      </w:t>
      </w:r>
      <w:r>
        <w:rPr>
          <w:b/>
        </w:rPr>
        <w:t xml:space="preserve">  6. Sprendimo projekto rengimo metu gauti specialistų vertinimai.</w:t>
      </w:r>
    </w:p>
    <w:p w:rsidR="00156CAB" w:rsidRDefault="00BC36B1" w:rsidP="00156CAB">
      <w:pPr>
        <w:ind w:left="720"/>
      </w:pPr>
      <w:r>
        <w:t xml:space="preserve">      </w:t>
      </w:r>
      <w:r w:rsidR="00156CAB">
        <w:t>Neigiamų specialistų vertinimų negauta.</w:t>
      </w:r>
    </w:p>
    <w:p w:rsidR="00156CAB" w:rsidRDefault="00156CAB" w:rsidP="00156CAB">
      <w:pPr>
        <w:rPr>
          <w:b/>
        </w:rPr>
      </w:pPr>
      <w:r>
        <w:tab/>
      </w:r>
      <w:r w:rsidR="00BC36B1">
        <w:t xml:space="preserve">      </w:t>
      </w:r>
      <w:r>
        <w:rPr>
          <w:b/>
        </w:rPr>
        <w:t>7. Galimos teigiamos ar neigiamos sprendimo priėmimo pasekmės.</w:t>
      </w:r>
    </w:p>
    <w:p w:rsidR="00156CAB" w:rsidRDefault="00BC36B1" w:rsidP="00156CAB">
      <w:pPr>
        <w:ind w:left="720"/>
      </w:pPr>
      <w:r>
        <w:t xml:space="preserve">       </w:t>
      </w:r>
      <w:r w:rsidR="00156CAB">
        <w:t>Neigiamų pasekmių nenumatyta.</w:t>
      </w:r>
    </w:p>
    <w:p w:rsidR="00156CAB" w:rsidRDefault="00156CAB" w:rsidP="00156CAB">
      <w:pPr>
        <w:rPr>
          <w:b/>
        </w:rPr>
      </w:pPr>
      <w:r>
        <w:tab/>
      </w:r>
      <w:r w:rsidR="00BC36B1">
        <w:t xml:space="preserve">      </w:t>
      </w:r>
      <w:r>
        <w:rPr>
          <w:b/>
        </w:rPr>
        <w:t>8. Lėšų poreikis sprendimo įgyvendinimui.</w:t>
      </w:r>
    </w:p>
    <w:p w:rsidR="00156CAB" w:rsidRDefault="00BC36B1" w:rsidP="00156CAB">
      <w:pPr>
        <w:ind w:left="720"/>
      </w:pPr>
      <w:r>
        <w:t xml:space="preserve">     </w:t>
      </w:r>
      <w:r w:rsidR="00156CAB">
        <w:t xml:space="preserve"> Sprendimo įgyvendinimui biudžeto lėšų nereikės.</w:t>
      </w:r>
    </w:p>
    <w:p w:rsidR="00156CAB" w:rsidRDefault="00BC36B1" w:rsidP="00156CAB">
      <w:pPr>
        <w:ind w:left="720"/>
        <w:rPr>
          <w:b/>
        </w:rPr>
      </w:pPr>
      <w:r>
        <w:t xml:space="preserve">      </w:t>
      </w:r>
      <w:r w:rsidR="00156CAB">
        <w:rPr>
          <w:b/>
        </w:rPr>
        <w:t xml:space="preserve">9. Antikorupcinis vertinimas. </w:t>
      </w:r>
    </w:p>
    <w:p w:rsidR="00156CAB" w:rsidRDefault="00BC36B1" w:rsidP="00156CAB">
      <w:pPr>
        <w:ind w:left="720"/>
      </w:pPr>
      <w:r>
        <w:t xml:space="preserve">     </w:t>
      </w:r>
      <w:r w:rsidR="00156CAB">
        <w:t>Šis spendimas antikorupciniu požiūriu nevertinamas.</w:t>
      </w:r>
    </w:p>
    <w:p w:rsidR="00156CAB" w:rsidRDefault="00156CAB" w:rsidP="00156CAB"/>
    <w:p w:rsidR="00156CAB" w:rsidRDefault="00156CAB" w:rsidP="00156CAB"/>
    <w:p w:rsidR="00156CAB" w:rsidRDefault="00BC36B1" w:rsidP="00156CAB">
      <w:r>
        <w:t>F</w:t>
      </w:r>
      <w:r w:rsidR="00156CAB">
        <w:t xml:space="preserve">inansų skyriaus vyresn. specialistė  (turtui)                     </w:t>
      </w:r>
      <w:r>
        <w:t xml:space="preserve">                                     </w:t>
      </w:r>
      <w:r w:rsidR="00156CAB">
        <w:t>Vanda Galdikienė</w:t>
      </w:r>
    </w:p>
    <w:p w:rsidR="003C0F92" w:rsidRDefault="003C0F92">
      <w:pPr>
        <w:jc w:val="both"/>
      </w:pPr>
    </w:p>
    <w:p w:rsidR="0001147B" w:rsidRDefault="0001147B">
      <w:pPr>
        <w:jc w:val="both"/>
      </w:pPr>
    </w:p>
    <w:p w:rsidR="0001147B" w:rsidRDefault="0001147B">
      <w:pPr>
        <w:jc w:val="both"/>
      </w:pPr>
    </w:p>
    <w:p w:rsidR="0001147B" w:rsidRDefault="0001147B">
      <w:pPr>
        <w:ind w:firstLine="62"/>
        <w:jc w:val="both"/>
      </w:pPr>
    </w:p>
    <w:sectPr w:rsidR="0001147B" w:rsidSect="0001147B">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1F" w:rsidRDefault="0045581F">
      <w:pPr>
        <w:ind w:firstLine="720"/>
        <w:jc w:val="both"/>
      </w:pPr>
      <w:r>
        <w:separator/>
      </w:r>
    </w:p>
  </w:endnote>
  <w:endnote w:type="continuationSeparator" w:id="0">
    <w:p w:rsidR="0045581F" w:rsidRDefault="0045581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7B" w:rsidRDefault="00F0378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1F" w:rsidRDefault="0045581F">
      <w:pPr>
        <w:ind w:firstLine="720"/>
        <w:jc w:val="both"/>
      </w:pPr>
      <w:r>
        <w:separator/>
      </w:r>
    </w:p>
  </w:footnote>
  <w:footnote w:type="continuationSeparator" w:id="0">
    <w:p w:rsidR="0045581F" w:rsidRDefault="0045581F">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97"/>
    <w:rsid w:val="0001147B"/>
    <w:rsid w:val="000311CE"/>
    <w:rsid w:val="00040DF3"/>
    <w:rsid w:val="00156CAB"/>
    <w:rsid w:val="002D22CA"/>
    <w:rsid w:val="003C0F92"/>
    <w:rsid w:val="003C4671"/>
    <w:rsid w:val="00404F4A"/>
    <w:rsid w:val="0045581F"/>
    <w:rsid w:val="00487277"/>
    <w:rsid w:val="005C3053"/>
    <w:rsid w:val="007A4CF4"/>
    <w:rsid w:val="008A3D9F"/>
    <w:rsid w:val="009C1D44"/>
    <w:rsid w:val="00AD7AD9"/>
    <w:rsid w:val="00BA382B"/>
    <w:rsid w:val="00BC36B1"/>
    <w:rsid w:val="00C53522"/>
    <w:rsid w:val="00E52A1F"/>
    <w:rsid w:val="00F0378A"/>
    <w:rsid w:val="00F9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156CAB"/>
    <w:pPr>
      <w:ind w:firstLine="709"/>
      <w:jc w:val="both"/>
    </w:pPr>
  </w:style>
  <w:style w:type="character" w:customStyle="1" w:styleId="PagrindiniotekstotraukaDiagrama">
    <w:name w:val="Pagrindinio teksto įtrauka Diagrama"/>
    <w:basedOn w:val="Numatytasispastraiposriftas"/>
    <w:link w:val="Pagrindiniotekstotrauka"/>
    <w:rsid w:val="00156CAB"/>
  </w:style>
  <w:style w:type="paragraph" w:styleId="Pavadinimas">
    <w:name w:val="Title"/>
    <w:basedOn w:val="prastasis"/>
    <w:link w:val="PavadinimasDiagrama"/>
    <w:qFormat/>
    <w:rsid w:val="00156CAB"/>
    <w:pPr>
      <w:ind w:firstLine="720"/>
      <w:jc w:val="center"/>
    </w:pPr>
    <w:rPr>
      <w:b/>
      <w:szCs w:val="24"/>
    </w:rPr>
  </w:style>
  <w:style w:type="character" w:customStyle="1" w:styleId="PavadinimasDiagrama">
    <w:name w:val="Pavadinimas Diagrama"/>
    <w:basedOn w:val="Numatytasispastraiposriftas"/>
    <w:link w:val="Pavadinimas"/>
    <w:rsid w:val="00156CAB"/>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156CAB"/>
    <w:pPr>
      <w:ind w:firstLine="709"/>
      <w:jc w:val="both"/>
    </w:pPr>
  </w:style>
  <w:style w:type="character" w:customStyle="1" w:styleId="PagrindiniotekstotraukaDiagrama">
    <w:name w:val="Pagrindinio teksto įtrauka Diagrama"/>
    <w:basedOn w:val="Numatytasispastraiposriftas"/>
    <w:link w:val="Pagrindiniotekstotrauka"/>
    <w:rsid w:val="00156CAB"/>
  </w:style>
  <w:style w:type="paragraph" w:styleId="Pavadinimas">
    <w:name w:val="Title"/>
    <w:basedOn w:val="prastasis"/>
    <w:link w:val="PavadinimasDiagrama"/>
    <w:qFormat/>
    <w:rsid w:val="00156CAB"/>
    <w:pPr>
      <w:ind w:firstLine="720"/>
      <w:jc w:val="center"/>
    </w:pPr>
    <w:rPr>
      <w:b/>
      <w:szCs w:val="24"/>
    </w:rPr>
  </w:style>
  <w:style w:type="character" w:customStyle="1" w:styleId="PavadinimasDiagrama">
    <w:name w:val="Pavadinimas Diagrama"/>
    <w:basedOn w:val="Numatytasispastraiposriftas"/>
    <w:link w:val="Pavadinimas"/>
    <w:rsid w:val="00156CA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3338</Words>
  <Characters>1903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2020-08-31T08:49:00Z</cp:lastPrinted>
  <dcterms:created xsi:type="dcterms:W3CDTF">2020-09-07T11:28:00Z</dcterms:created>
  <dcterms:modified xsi:type="dcterms:W3CDTF">2020-09-07T11:28:00Z</dcterms:modified>
</cp:coreProperties>
</file>