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44" w:rsidRDefault="00D21F44" w:rsidP="00222D5A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</w:p>
    <w:p w:rsidR="00D21F44" w:rsidRDefault="00D21F44" w:rsidP="00222D5A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</w:p>
    <w:p w:rsidR="00B13EA7" w:rsidRPr="00222D5A" w:rsidRDefault="00365386" w:rsidP="00222D5A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bookmarkStart w:id="0" w:name="_GoBack"/>
      <w:bookmarkEnd w:id="0"/>
      <w:r>
        <w:rPr>
          <w:b/>
          <w:sz w:val="24"/>
          <w:szCs w:val="24"/>
          <w:lang w:eastAsia="ar-SA"/>
        </w:rPr>
        <w:t xml:space="preserve">B E N D R A D A R B I A V I M O </w:t>
      </w:r>
      <w:r w:rsidR="00D21F44">
        <w:rPr>
          <w:b/>
          <w:sz w:val="24"/>
          <w:szCs w:val="24"/>
          <w:lang w:eastAsia="ar-SA"/>
        </w:rPr>
        <w:t xml:space="preserve"> </w:t>
      </w:r>
      <w:r w:rsidR="00406C77" w:rsidRPr="00406C77">
        <w:rPr>
          <w:b/>
          <w:sz w:val="24"/>
          <w:szCs w:val="24"/>
          <w:lang w:eastAsia="ar-SA"/>
        </w:rPr>
        <w:t>S U T A R T I S</w:t>
      </w:r>
      <w:r w:rsidR="006D7FF2">
        <w:rPr>
          <w:b/>
          <w:sz w:val="24"/>
          <w:szCs w:val="24"/>
          <w:lang w:eastAsia="ar-SA"/>
        </w:rPr>
        <w:t xml:space="preserve"> Nr. </w:t>
      </w:r>
    </w:p>
    <w:p w:rsidR="00B13EA7" w:rsidRPr="00265115" w:rsidRDefault="00B13EA7" w:rsidP="00D21F44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6D7FF2">
        <w:rPr>
          <w:sz w:val="24"/>
          <w:szCs w:val="24"/>
        </w:rPr>
        <w:t>9</w:t>
      </w:r>
      <w:r w:rsidRPr="00265115">
        <w:rPr>
          <w:sz w:val="24"/>
          <w:szCs w:val="24"/>
        </w:rPr>
        <w:t xml:space="preserve"> m. </w:t>
      </w:r>
      <w:r w:rsidR="006D7FF2">
        <w:rPr>
          <w:sz w:val="24"/>
          <w:szCs w:val="24"/>
        </w:rPr>
        <w:t>rugpjūčio</w:t>
      </w:r>
      <w:r w:rsidRPr="00265115">
        <w:rPr>
          <w:sz w:val="24"/>
          <w:szCs w:val="24"/>
        </w:rPr>
        <w:t xml:space="preserve"> </w:t>
      </w:r>
      <w:r w:rsidR="006D7FF2" w:rsidRPr="00957FFA">
        <w:rPr>
          <w:sz w:val="24"/>
          <w:szCs w:val="24"/>
          <w:highlight w:val="yellow"/>
        </w:rPr>
        <w:t>29</w:t>
      </w:r>
      <w:r w:rsidR="006D7FF2">
        <w:rPr>
          <w:sz w:val="24"/>
          <w:szCs w:val="24"/>
        </w:rPr>
        <w:t xml:space="preserve">  </w:t>
      </w:r>
      <w:r w:rsidRPr="00265115">
        <w:rPr>
          <w:sz w:val="24"/>
          <w:szCs w:val="24"/>
        </w:rPr>
        <w:t>d.</w:t>
      </w:r>
    </w:p>
    <w:p w:rsidR="00406C77" w:rsidRPr="00265115" w:rsidRDefault="00B13EA7" w:rsidP="00D21F44">
      <w:pPr>
        <w:jc w:val="center"/>
        <w:rPr>
          <w:sz w:val="24"/>
          <w:szCs w:val="24"/>
        </w:rPr>
      </w:pPr>
      <w:r w:rsidRPr="00265115">
        <w:rPr>
          <w:sz w:val="24"/>
          <w:szCs w:val="24"/>
        </w:rPr>
        <w:t>Lazdijai</w:t>
      </w:r>
    </w:p>
    <w:p w:rsidR="00D21F44" w:rsidRDefault="00D21F44" w:rsidP="00B13EA7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B13EA7" w:rsidRDefault="006D7FF2" w:rsidP="00D21F44">
      <w:pPr>
        <w:ind w:firstLine="720"/>
        <w:jc w:val="both"/>
        <w:rPr>
          <w:sz w:val="24"/>
          <w:szCs w:val="24"/>
        </w:rPr>
      </w:pPr>
      <w:r w:rsidRPr="006D7FF2">
        <w:rPr>
          <w:b/>
          <w:sz w:val="24"/>
          <w:szCs w:val="24"/>
        </w:rPr>
        <w:t>LAZDIJŲ RAJONO SAVIVALDYBĖS ADMINISTRACIJA</w:t>
      </w:r>
      <w:r w:rsidRPr="006D7FF2">
        <w:rPr>
          <w:sz w:val="24"/>
          <w:szCs w:val="24"/>
        </w:rPr>
        <w:t xml:space="preserve">, juridinio asmens kodas 188714992, kurios registruota buveinė </w:t>
      </w:r>
      <w:r w:rsidR="00D21F44">
        <w:rPr>
          <w:sz w:val="24"/>
          <w:szCs w:val="24"/>
        </w:rPr>
        <w:t xml:space="preserve">– </w:t>
      </w:r>
      <w:r w:rsidRPr="006D7FF2">
        <w:rPr>
          <w:sz w:val="24"/>
          <w:szCs w:val="24"/>
        </w:rPr>
        <w:t xml:space="preserve">Vilniaus g. 1, LT-67106 Lazdijai, duomenys apie įstaigą kaupiami ir saugomi Lietuvos Respublikos juridinių asmenų registre, atstovaujama </w:t>
      </w:r>
      <w:r w:rsidRPr="006D7FF2">
        <w:rPr>
          <w:sz w:val="24"/>
          <w:szCs w:val="24"/>
          <w:highlight w:val="yellow"/>
        </w:rPr>
        <w:t>{pareigos, vardas, pavardė</w:t>
      </w:r>
      <w:r w:rsidRPr="006D7FF2">
        <w:rPr>
          <w:sz w:val="24"/>
          <w:szCs w:val="24"/>
        </w:rPr>
        <w:t>}, veikianč</w:t>
      </w:r>
      <w:r w:rsidRPr="006D7FF2">
        <w:rPr>
          <w:sz w:val="24"/>
          <w:szCs w:val="24"/>
          <w:highlight w:val="yellow"/>
        </w:rPr>
        <w:t>io</w:t>
      </w:r>
      <w:r w:rsidRPr="006D7FF2">
        <w:rPr>
          <w:sz w:val="24"/>
          <w:szCs w:val="24"/>
        </w:rPr>
        <w:t xml:space="preserve"> pagal </w:t>
      </w:r>
      <w:r w:rsidRPr="006D7FF2">
        <w:rPr>
          <w:sz w:val="24"/>
          <w:szCs w:val="24"/>
          <w:highlight w:val="yellow"/>
        </w:rPr>
        <w:t>{veikimo pagrindas}</w:t>
      </w:r>
      <w:r w:rsidRPr="006D7FF2">
        <w:rPr>
          <w:sz w:val="24"/>
          <w:szCs w:val="24"/>
        </w:rPr>
        <w:t xml:space="preserve"> (toliau – Atsakingasis partneris)</w:t>
      </w:r>
      <w:r w:rsidR="00D21F44">
        <w:rPr>
          <w:sz w:val="24"/>
          <w:szCs w:val="24"/>
        </w:rPr>
        <w:t>,</w:t>
      </w:r>
      <w:r w:rsidRPr="006D7FF2">
        <w:rPr>
          <w:sz w:val="24"/>
          <w:szCs w:val="24"/>
        </w:rPr>
        <w:t xml:space="preserve"> </w:t>
      </w:r>
      <w:r w:rsidR="00B13EA7" w:rsidRPr="006D7FF2">
        <w:rPr>
          <w:sz w:val="24"/>
          <w:szCs w:val="24"/>
        </w:rPr>
        <w:t xml:space="preserve">ir </w:t>
      </w:r>
      <w:r w:rsidRPr="006D7FF2">
        <w:rPr>
          <w:b/>
          <w:caps/>
          <w:sz w:val="24"/>
          <w:szCs w:val="24"/>
        </w:rPr>
        <w:t>Rietavo savivaldybės administracija</w:t>
      </w:r>
      <w:r w:rsidRPr="006D7FF2">
        <w:rPr>
          <w:sz w:val="24"/>
          <w:szCs w:val="24"/>
        </w:rPr>
        <w:t xml:space="preserve">, juridinio asmens kodas 188747184, kurios registruota buveinė yra Laisvės a. 3, </w:t>
      </w:r>
      <w:r w:rsidR="00957FFA">
        <w:rPr>
          <w:sz w:val="24"/>
          <w:szCs w:val="24"/>
        </w:rPr>
        <w:t>LT-</w:t>
      </w:r>
      <w:r w:rsidR="00957FFA" w:rsidRPr="00957FFA">
        <w:rPr>
          <w:sz w:val="24"/>
          <w:szCs w:val="24"/>
        </w:rPr>
        <w:t>90311</w:t>
      </w:r>
      <w:r w:rsidR="00957FFA">
        <w:rPr>
          <w:sz w:val="24"/>
          <w:szCs w:val="24"/>
        </w:rPr>
        <w:t xml:space="preserve"> </w:t>
      </w:r>
      <w:r w:rsidRPr="006D7FF2">
        <w:rPr>
          <w:sz w:val="24"/>
          <w:szCs w:val="24"/>
        </w:rPr>
        <w:t xml:space="preserve">Rietavas, duomenys apie įstaigą kaupiami ir saugomi Lietuvos Respublikos juridinių asmenų registre, atstovaujama </w:t>
      </w:r>
      <w:r w:rsidRPr="006D7FF2">
        <w:rPr>
          <w:sz w:val="24"/>
          <w:szCs w:val="24"/>
          <w:highlight w:val="yellow"/>
        </w:rPr>
        <w:t>{pareigos, vardas, pavardė</w:t>
      </w:r>
      <w:r w:rsidRPr="006D7FF2">
        <w:rPr>
          <w:sz w:val="24"/>
          <w:szCs w:val="24"/>
        </w:rPr>
        <w:t>}, veikianč</w:t>
      </w:r>
      <w:r w:rsidRPr="006D7FF2">
        <w:rPr>
          <w:sz w:val="24"/>
          <w:szCs w:val="24"/>
          <w:highlight w:val="yellow"/>
        </w:rPr>
        <w:t>io</w:t>
      </w:r>
      <w:r w:rsidRPr="006D7FF2">
        <w:rPr>
          <w:sz w:val="24"/>
          <w:szCs w:val="24"/>
        </w:rPr>
        <w:t xml:space="preserve"> pagal </w:t>
      </w:r>
      <w:r w:rsidRPr="006D7FF2">
        <w:rPr>
          <w:sz w:val="24"/>
          <w:szCs w:val="24"/>
          <w:highlight w:val="yellow"/>
        </w:rPr>
        <w:t>{veikimo pagrindas}</w:t>
      </w:r>
      <w:r w:rsidR="00B13EA7" w:rsidRPr="006D7FF2">
        <w:rPr>
          <w:sz w:val="24"/>
          <w:szCs w:val="24"/>
        </w:rPr>
        <w:t xml:space="preserve"> </w:t>
      </w:r>
      <w:r w:rsidRPr="006D7FF2">
        <w:rPr>
          <w:sz w:val="24"/>
          <w:szCs w:val="24"/>
        </w:rPr>
        <w:t>(toliau – Partneris Nr. 1)</w:t>
      </w:r>
      <w:r>
        <w:rPr>
          <w:sz w:val="24"/>
          <w:szCs w:val="24"/>
        </w:rPr>
        <w:t>,</w:t>
      </w:r>
      <w:r w:rsidRPr="006D7FF2">
        <w:t xml:space="preserve"> </w:t>
      </w:r>
      <w:r w:rsidR="00B13EA7" w:rsidRPr="009E71D8">
        <w:rPr>
          <w:sz w:val="24"/>
          <w:szCs w:val="24"/>
        </w:rPr>
        <w:t>abi kartu toliau sutartyje vadinamos Šalimis, o kiekviena atskirai – Šalimi, sudarė šią sutartį (toliau – sutartis).</w:t>
      </w:r>
    </w:p>
    <w:p w:rsidR="006D7FF2" w:rsidRPr="009E71D8" w:rsidRDefault="006D7FF2" w:rsidP="00D21F44">
      <w:pPr>
        <w:ind w:firstLine="720"/>
        <w:jc w:val="both"/>
        <w:rPr>
          <w:sz w:val="24"/>
          <w:szCs w:val="24"/>
        </w:rPr>
      </w:pPr>
    </w:p>
    <w:p w:rsidR="0008627F" w:rsidRDefault="0008627F" w:rsidP="00D21F44">
      <w:pPr>
        <w:jc w:val="center"/>
        <w:rPr>
          <w:b/>
          <w:sz w:val="24"/>
          <w:szCs w:val="24"/>
        </w:rPr>
      </w:pPr>
      <w:r w:rsidRPr="0008627F">
        <w:rPr>
          <w:b/>
          <w:sz w:val="24"/>
          <w:szCs w:val="24"/>
        </w:rPr>
        <w:t>I SKYRIUS</w:t>
      </w:r>
      <w:r>
        <w:rPr>
          <w:b/>
          <w:sz w:val="24"/>
          <w:szCs w:val="24"/>
        </w:rPr>
        <w:t xml:space="preserve"> </w:t>
      </w:r>
    </w:p>
    <w:p w:rsidR="00E04BAE" w:rsidRPr="009E71D8" w:rsidRDefault="00B13EA7" w:rsidP="00D21F44">
      <w:pPr>
        <w:jc w:val="center"/>
        <w:rPr>
          <w:b/>
          <w:sz w:val="24"/>
          <w:szCs w:val="24"/>
        </w:rPr>
      </w:pPr>
      <w:r w:rsidRPr="009E71D8">
        <w:rPr>
          <w:b/>
          <w:sz w:val="24"/>
          <w:szCs w:val="24"/>
        </w:rPr>
        <w:t>SUTARTIES OBJEKTAS</w:t>
      </w:r>
    </w:p>
    <w:p w:rsidR="0008627F" w:rsidRDefault="00B13EA7" w:rsidP="00D21F44">
      <w:pPr>
        <w:tabs>
          <w:tab w:val="left" w:pos="709"/>
        </w:tabs>
        <w:jc w:val="both"/>
        <w:rPr>
          <w:b/>
          <w:sz w:val="24"/>
          <w:szCs w:val="24"/>
        </w:rPr>
      </w:pPr>
      <w:r w:rsidRPr="009E71D8">
        <w:rPr>
          <w:b/>
          <w:sz w:val="24"/>
          <w:szCs w:val="24"/>
        </w:rPr>
        <w:tab/>
      </w:r>
    </w:p>
    <w:p w:rsidR="009D5FF6" w:rsidRDefault="0008627F" w:rsidP="00D21F44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3EA7" w:rsidRPr="009E71D8">
        <w:rPr>
          <w:sz w:val="24"/>
          <w:szCs w:val="24"/>
        </w:rPr>
        <w:t xml:space="preserve">1. </w:t>
      </w:r>
      <w:r w:rsidR="00DA0D4B">
        <w:rPr>
          <w:sz w:val="24"/>
          <w:szCs w:val="24"/>
        </w:rPr>
        <w:t>Šalys susitaria</w:t>
      </w:r>
      <w:r w:rsidRPr="0008627F">
        <w:t xml:space="preserve"> </w:t>
      </w:r>
      <w:r w:rsidRPr="0008627F">
        <w:rPr>
          <w:sz w:val="24"/>
          <w:szCs w:val="24"/>
        </w:rPr>
        <w:t>bendradarbiauti ir būti partneriais, t. y. sutelkti savo materialinius</w:t>
      </w:r>
      <w:r w:rsidR="00FA7602">
        <w:rPr>
          <w:sz w:val="24"/>
          <w:szCs w:val="24"/>
        </w:rPr>
        <w:t>, finansinius</w:t>
      </w:r>
      <w:r w:rsidRPr="0008627F">
        <w:rPr>
          <w:sz w:val="24"/>
          <w:szCs w:val="24"/>
        </w:rPr>
        <w:t xml:space="preserve"> ir žmogiškuosius išteklius, pastangas, darbą, įgūdžius ir profesines žinias, siekdam</w:t>
      </w:r>
      <w:r w:rsidR="00D21F44">
        <w:rPr>
          <w:sz w:val="24"/>
          <w:szCs w:val="24"/>
        </w:rPr>
        <w:t>os</w:t>
      </w:r>
      <w:r w:rsidRPr="0008627F">
        <w:rPr>
          <w:sz w:val="24"/>
          <w:szCs w:val="24"/>
        </w:rPr>
        <w:t xml:space="preserve"> </w:t>
      </w:r>
      <w:r w:rsidR="009D5FF6" w:rsidRPr="009D5FF6">
        <w:rPr>
          <w:sz w:val="24"/>
          <w:szCs w:val="24"/>
        </w:rPr>
        <w:t>pagal valstybės projektų planavimo būdu įgyvendinamą priemonę Nr. 01.2.1-LVPA-V-835 „</w:t>
      </w:r>
      <w:proofErr w:type="spellStart"/>
      <w:r w:rsidR="009D5FF6" w:rsidRPr="009D5FF6">
        <w:rPr>
          <w:sz w:val="24"/>
          <w:szCs w:val="24"/>
        </w:rPr>
        <w:t>Ikiprekybiniai</w:t>
      </w:r>
      <w:proofErr w:type="spellEnd"/>
      <w:r w:rsidR="009D5FF6" w:rsidRPr="009D5FF6">
        <w:rPr>
          <w:sz w:val="24"/>
          <w:szCs w:val="24"/>
        </w:rPr>
        <w:t xml:space="preserve"> pirkimai LT“</w:t>
      </w:r>
      <w:r w:rsidR="009D5FF6">
        <w:rPr>
          <w:sz w:val="24"/>
          <w:szCs w:val="24"/>
        </w:rPr>
        <w:t xml:space="preserve"> atlikti </w:t>
      </w:r>
      <w:r w:rsidR="009D5FF6" w:rsidRPr="009D5FF6">
        <w:rPr>
          <w:sz w:val="24"/>
          <w:szCs w:val="24"/>
        </w:rPr>
        <w:t xml:space="preserve">Regionų socialinio verslo </w:t>
      </w:r>
      <w:proofErr w:type="spellStart"/>
      <w:r w:rsidR="009D5FF6" w:rsidRPr="009D5FF6">
        <w:rPr>
          <w:sz w:val="24"/>
          <w:szCs w:val="24"/>
        </w:rPr>
        <w:t>akceleravimo</w:t>
      </w:r>
      <w:proofErr w:type="spellEnd"/>
      <w:r w:rsidR="009D5FF6" w:rsidRPr="009D5FF6">
        <w:rPr>
          <w:sz w:val="24"/>
          <w:szCs w:val="24"/>
        </w:rPr>
        <w:t xml:space="preserve"> sistemos kūrimo ir pilotinio diegimo paslaugų </w:t>
      </w:r>
      <w:proofErr w:type="spellStart"/>
      <w:r w:rsidR="009D5FF6" w:rsidRPr="009D5FF6">
        <w:rPr>
          <w:sz w:val="24"/>
          <w:szCs w:val="24"/>
        </w:rPr>
        <w:t>ikiprekybinį</w:t>
      </w:r>
      <w:proofErr w:type="spellEnd"/>
      <w:r w:rsidR="009D5FF6" w:rsidRPr="009D5FF6">
        <w:rPr>
          <w:sz w:val="24"/>
          <w:szCs w:val="24"/>
        </w:rPr>
        <w:t xml:space="preserve"> pirkimą, orientuotą į Lazdijų rajono ir Rietavo savivaldybių</w:t>
      </w:r>
      <w:r w:rsidR="00D21F44">
        <w:rPr>
          <w:sz w:val="24"/>
          <w:szCs w:val="24"/>
        </w:rPr>
        <w:t>,</w:t>
      </w:r>
      <w:r w:rsidR="009D5FF6" w:rsidRPr="009D5FF6">
        <w:rPr>
          <w:sz w:val="24"/>
          <w:szCs w:val="24"/>
        </w:rPr>
        <w:t xml:space="preserve"> visos Lietuvos gyventojų gyvenimo kokybės </w:t>
      </w:r>
      <w:r w:rsidR="00D21F44">
        <w:rPr>
          <w:sz w:val="24"/>
          <w:szCs w:val="24"/>
        </w:rPr>
        <w:t>gerinim</w:t>
      </w:r>
      <w:r w:rsidR="009D5FF6" w:rsidRPr="009D5FF6">
        <w:rPr>
          <w:sz w:val="24"/>
          <w:szCs w:val="24"/>
        </w:rPr>
        <w:t>ą.</w:t>
      </w:r>
      <w:r w:rsidR="009D5FF6">
        <w:rPr>
          <w:sz w:val="24"/>
          <w:szCs w:val="24"/>
        </w:rPr>
        <w:t xml:space="preserve"> </w:t>
      </w:r>
    </w:p>
    <w:p w:rsidR="00656638" w:rsidRDefault="00656638" w:rsidP="00D21F44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68707C" w:rsidRPr="0068707C" w:rsidRDefault="0068707C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68707C">
        <w:rPr>
          <w:b/>
          <w:sz w:val="24"/>
          <w:szCs w:val="24"/>
        </w:rPr>
        <w:t>II SKYRIUS</w:t>
      </w:r>
    </w:p>
    <w:p w:rsidR="0068707C" w:rsidRPr="0068707C" w:rsidRDefault="0068707C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68707C">
        <w:rPr>
          <w:b/>
          <w:sz w:val="24"/>
          <w:szCs w:val="24"/>
        </w:rPr>
        <w:t>BENDROSIOS NUOSTATOS</w:t>
      </w:r>
    </w:p>
    <w:p w:rsidR="0068707C" w:rsidRDefault="0068707C" w:rsidP="00D21F44">
      <w:pPr>
        <w:tabs>
          <w:tab w:val="left" w:pos="709"/>
        </w:tabs>
        <w:jc w:val="both"/>
        <w:rPr>
          <w:sz w:val="24"/>
          <w:szCs w:val="24"/>
        </w:rPr>
      </w:pPr>
    </w:p>
    <w:p w:rsidR="00B13EA7" w:rsidRDefault="0008627F" w:rsidP="00D21F44">
      <w:pPr>
        <w:tabs>
          <w:tab w:val="left" w:pos="709"/>
        </w:tabs>
        <w:jc w:val="both"/>
        <w:rPr>
          <w:sz w:val="24"/>
          <w:szCs w:val="24"/>
        </w:rPr>
      </w:pPr>
      <w:r w:rsidRPr="0008627F">
        <w:rPr>
          <w:sz w:val="24"/>
          <w:szCs w:val="24"/>
        </w:rPr>
        <w:t xml:space="preserve"> </w:t>
      </w:r>
      <w:r w:rsidR="00B13EA7" w:rsidRPr="009E71D8">
        <w:rPr>
          <w:sz w:val="24"/>
          <w:szCs w:val="24"/>
        </w:rPr>
        <w:tab/>
        <w:t>2</w:t>
      </w:r>
      <w:r w:rsidR="003A26C7">
        <w:rPr>
          <w:sz w:val="24"/>
          <w:szCs w:val="24"/>
        </w:rPr>
        <w:t xml:space="preserve">. </w:t>
      </w:r>
      <w:r w:rsidR="002E0DC8" w:rsidRPr="002E0DC8">
        <w:rPr>
          <w:sz w:val="24"/>
          <w:szCs w:val="24"/>
        </w:rPr>
        <w:t>Šia Bendra</w:t>
      </w:r>
      <w:r w:rsidR="00D21F44">
        <w:rPr>
          <w:sz w:val="24"/>
          <w:szCs w:val="24"/>
        </w:rPr>
        <w:t>darbiavimo sutartimi apibrėžiami</w:t>
      </w:r>
      <w:r w:rsidR="002E0DC8">
        <w:rPr>
          <w:sz w:val="24"/>
          <w:szCs w:val="24"/>
        </w:rPr>
        <w:t xml:space="preserve"> </w:t>
      </w:r>
      <w:r w:rsidR="00FF640E">
        <w:rPr>
          <w:sz w:val="24"/>
          <w:szCs w:val="24"/>
        </w:rPr>
        <w:t>Š</w:t>
      </w:r>
      <w:r w:rsidR="002E0DC8">
        <w:rPr>
          <w:sz w:val="24"/>
          <w:szCs w:val="24"/>
        </w:rPr>
        <w:t xml:space="preserve">alių </w:t>
      </w:r>
      <w:r w:rsidR="002E0DC8" w:rsidRPr="002E0DC8">
        <w:rPr>
          <w:sz w:val="24"/>
          <w:szCs w:val="24"/>
        </w:rPr>
        <w:t>įsipar</w:t>
      </w:r>
      <w:r w:rsidR="009D5FF6">
        <w:rPr>
          <w:sz w:val="24"/>
          <w:szCs w:val="24"/>
        </w:rPr>
        <w:t xml:space="preserve">eigojimai, teisės ir atsakomybė, siekiant </w:t>
      </w:r>
      <w:r w:rsidR="009D5FF6" w:rsidRPr="009D5FF6">
        <w:rPr>
          <w:sz w:val="24"/>
          <w:szCs w:val="24"/>
        </w:rPr>
        <w:t>pagal valstybės projektų planavimo būdu įgyvendinamą priemonę Nr. 01.2.1-LVPA-V-835 „</w:t>
      </w:r>
      <w:proofErr w:type="spellStart"/>
      <w:r w:rsidR="009D5FF6" w:rsidRPr="009D5FF6">
        <w:rPr>
          <w:sz w:val="24"/>
          <w:szCs w:val="24"/>
        </w:rPr>
        <w:t>Ikiprekybiniai</w:t>
      </w:r>
      <w:proofErr w:type="spellEnd"/>
      <w:r w:rsidR="009D5FF6" w:rsidRPr="009D5FF6">
        <w:rPr>
          <w:sz w:val="24"/>
          <w:szCs w:val="24"/>
        </w:rPr>
        <w:t xml:space="preserve"> pirkimai LT“</w:t>
      </w:r>
      <w:r w:rsidR="009D5FF6">
        <w:rPr>
          <w:sz w:val="24"/>
          <w:szCs w:val="24"/>
        </w:rPr>
        <w:t xml:space="preserve"> atlikti </w:t>
      </w:r>
      <w:r w:rsidR="009D5FF6" w:rsidRPr="009D5FF6">
        <w:rPr>
          <w:sz w:val="24"/>
          <w:szCs w:val="24"/>
        </w:rPr>
        <w:t xml:space="preserve">Regionų socialinio verslo </w:t>
      </w:r>
      <w:proofErr w:type="spellStart"/>
      <w:r w:rsidR="009D5FF6" w:rsidRPr="009D5FF6">
        <w:rPr>
          <w:sz w:val="24"/>
          <w:szCs w:val="24"/>
        </w:rPr>
        <w:t>akceleravimo</w:t>
      </w:r>
      <w:proofErr w:type="spellEnd"/>
      <w:r w:rsidR="009D5FF6" w:rsidRPr="009D5FF6">
        <w:rPr>
          <w:sz w:val="24"/>
          <w:szCs w:val="24"/>
        </w:rPr>
        <w:t xml:space="preserve"> sistemos kūrimo ir pilotinio diegimo paslaugų </w:t>
      </w:r>
      <w:proofErr w:type="spellStart"/>
      <w:r w:rsidR="009D5FF6" w:rsidRPr="009D5FF6">
        <w:rPr>
          <w:sz w:val="24"/>
          <w:szCs w:val="24"/>
        </w:rPr>
        <w:t>ikiprekybinį</w:t>
      </w:r>
      <w:proofErr w:type="spellEnd"/>
      <w:r w:rsidR="009D5FF6" w:rsidRPr="009D5FF6">
        <w:rPr>
          <w:sz w:val="24"/>
          <w:szCs w:val="24"/>
        </w:rPr>
        <w:t xml:space="preserve"> pirkimą</w:t>
      </w:r>
      <w:r w:rsidR="00D21F44">
        <w:rPr>
          <w:sz w:val="24"/>
          <w:szCs w:val="24"/>
        </w:rPr>
        <w:t>.</w:t>
      </w:r>
    </w:p>
    <w:p w:rsidR="00384EBE" w:rsidRDefault="00384EBE" w:rsidP="00D21F44">
      <w:pPr>
        <w:tabs>
          <w:tab w:val="left" w:pos="709"/>
        </w:tabs>
        <w:jc w:val="both"/>
        <w:rPr>
          <w:sz w:val="24"/>
          <w:szCs w:val="24"/>
        </w:rPr>
      </w:pPr>
    </w:p>
    <w:p w:rsidR="00384EBE" w:rsidRPr="00384EBE" w:rsidRDefault="00384EBE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384EBE">
        <w:rPr>
          <w:b/>
          <w:sz w:val="24"/>
          <w:szCs w:val="24"/>
        </w:rPr>
        <w:t>III SKYRIUS</w:t>
      </w:r>
    </w:p>
    <w:p w:rsidR="00384EBE" w:rsidRPr="00384EBE" w:rsidRDefault="00384EBE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ŠAL</w:t>
      </w:r>
      <w:r w:rsidRPr="00384EBE">
        <w:rPr>
          <w:b/>
          <w:sz w:val="24"/>
          <w:szCs w:val="24"/>
        </w:rPr>
        <w:t>IŲ ĮSIPAREIGOJIMAI</w:t>
      </w:r>
    </w:p>
    <w:p w:rsidR="00384EBE" w:rsidRPr="00384EBE" w:rsidRDefault="00384EBE" w:rsidP="00D21F44">
      <w:pPr>
        <w:tabs>
          <w:tab w:val="left" w:pos="709"/>
        </w:tabs>
        <w:jc w:val="center"/>
        <w:rPr>
          <w:sz w:val="24"/>
          <w:szCs w:val="24"/>
        </w:rPr>
      </w:pPr>
    </w:p>
    <w:p w:rsidR="00100B17" w:rsidRPr="00FA7602" w:rsidRDefault="00384EBE" w:rsidP="00D21F4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384EBE">
        <w:rPr>
          <w:sz w:val="24"/>
          <w:szCs w:val="24"/>
        </w:rPr>
        <w:t xml:space="preserve">. </w:t>
      </w:r>
      <w:r>
        <w:rPr>
          <w:sz w:val="24"/>
          <w:szCs w:val="24"/>
        </w:rPr>
        <w:t>Šalys</w:t>
      </w:r>
      <w:r w:rsidR="00FA7602">
        <w:rPr>
          <w:sz w:val="24"/>
          <w:szCs w:val="24"/>
        </w:rPr>
        <w:t xml:space="preserve"> kartu įsipareigoja t</w:t>
      </w:r>
      <w:r w:rsidR="009D5FF6" w:rsidRPr="009D5FF6">
        <w:rPr>
          <w:sz w:val="24"/>
          <w:szCs w:val="24"/>
        </w:rPr>
        <w:t xml:space="preserve">eikti </w:t>
      </w:r>
      <w:r w:rsidR="00FA7602" w:rsidRPr="00FA7602">
        <w:rPr>
          <w:sz w:val="24"/>
          <w:szCs w:val="24"/>
        </w:rPr>
        <w:t>Mokslo, inovacijų ir technologijų agentūra</w:t>
      </w:r>
      <w:r w:rsidR="00FA7602">
        <w:rPr>
          <w:sz w:val="24"/>
          <w:szCs w:val="24"/>
        </w:rPr>
        <w:t>i</w:t>
      </w:r>
      <w:r w:rsidR="00FA7602" w:rsidRPr="00FA7602">
        <w:rPr>
          <w:sz w:val="24"/>
          <w:szCs w:val="24"/>
        </w:rPr>
        <w:t xml:space="preserve"> prašym</w:t>
      </w:r>
      <w:r w:rsidR="00FA7602">
        <w:rPr>
          <w:sz w:val="24"/>
          <w:szCs w:val="24"/>
        </w:rPr>
        <w:t>ą</w:t>
      </w:r>
      <w:r w:rsidR="00FA7602" w:rsidRPr="00FA7602">
        <w:rPr>
          <w:sz w:val="24"/>
          <w:szCs w:val="24"/>
        </w:rPr>
        <w:t xml:space="preserve"> dėl leidimo vykdyti </w:t>
      </w:r>
      <w:proofErr w:type="spellStart"/>
      <w:r w:rsidR="00FA7602" w:rsidRPr="00FA7602">
        <w:rPr>
          <w:sz w:val="24"/>
          <w:szCs w:val="24"/>
        </w:rPr>
        <w:t>ikiprekybinį</w:t>
      </w:r>
      <w:proofErr w:type="spellEnd"/>
      <w:r w:rsidR="00FA7602" w:rsidRPr="00FA7602">
        <w:rPr>
          <w:sz w:val="24"/>
          <w:szCs w:val="24"/>
        </w:rPr>
        <w:t xml:space="preserve"> pirkimą</w:t>
      </w:r>
      <w:r w:rsidR="00FA7602">
        <w:rPr>
          <w:sz w:val="24"/>
          <w:szCs w:val="24"/>
        </w:rPr>
        <w:t xml:space="preserve"> ir </w:t>
      </w:r>
      <w:r w:rsidR="009D5FF6" w:rsidRPr="009D5FF6">
        <w:rPr>
          <w:sz w:val="24"/>
          <w:szCs w:val="24"/>
        </w:rPr>
        <w:t>projektin</w:t>
      </w:r>
      <w:r w:rsidR="009D5FF6">
        <w:rPr>
          <w:sz w:val="24"/>
          <w:szCs w:val="24"/>
        </w:rPr>
        <w:t>į</w:t>
      </w:r>
      <w:r w:rsidR="009D5FF6" w:rsidRPr="009D5FF6">
        <w:rPr>
          <w:sz w:val="24"/>
          <w:szCs w:val="24"/>
        </w:rPr>
        <w:t xml:space="preserve"> pasiūlym</w:t>
      </w:r>
      <w:r w:rsidR="009D5FF6">
        <w:rPr>
          <w:sz w:val="24"/>
          <w:szCs w:val="24"/>
        </w:rPr>
        <w:t>ą</w:t>
      </w:r>
      <w:r w:rsidR="009D5FF6" w:rsidRPr="009D5FF6">
        <w:rPr>
          <w:sz w:val="24"/>
          <w:szCs w:val="24"/>
        </w:rPr>
        <w:t xml:space="preserve"> finansuoti projekt</w:t>
      </w:r>
      <w:r w:rsidR="009D5FF6">
        <w:rPr>
          <w:sz w:val="24"/>
          <w:szCs w:val="24"/>
        </w:rPr>
        <w:t>ą</w:t>
      </w:r>
      <w:r w:rsidR="009D5FF6" w:rsidRPr="009D5FF6">
        <w:rPr>
          <w:sz w:val="24"/>
          <w:szCs w:val="24"/>
        </w:rPr>
        <w:t xml:space="preserve"> pagal valstybės projektų planavimo būdu įgyvendinamą priemonę Nr. 01.2.1-LVPA-V-835 „</w:t>
      </w:r>
      <w:proofErr w:type="spellStart"/>
      <w:r w:rsidR="009D5FF6" w:rsidRPr="009D5FF6">
        <w:rPr>
          <w:sz w:val="24"/>
          <w:szCs w:val="24"/>
        </w:rPr>
        <w:t>Ikiprekybiniai</w:t>
      </w:r>
      <w:proofErr w:type="spellEnd"/>
      <w:r w:rsidR="009D5FF6" w:rsidRPr="009D5FF6">
        <w:rPr>
          <w:sz w:val="24"/>
          <w:szCs w:val="24"/>
        </w:rPr>
        <w:t xml:space="preserve"> pirkimai LT“</w:t>
      </w:r>
      <w:r w:rsidR="00D21F44">
        <w:rPr>
          <w:sz w:val="24"/>
          <w:szCs w:val="24"/>
        </w:rPr>
        <w:t>,</w:t>
      </w:r>
      <w:r w:rsidR="00FA7602">
        <w:rPr>
          <w:sz w:val="24"/>
          <w:szCs w:val="24"/>
        </w:rPr>
        <w:t xml:space="preserve"> projekto </w:t>
      </w:r>
      <w:r w:rsidR="00FA7602" w:rsidRPr="00FA7602">
        <w:rPr>
          <w:sz w:val="24"/>
          <w:szCs w:val="24"/>
        </w:rPr>
        <w:t>patvirtinimo i</w:t>
      </w:r>
      <w:r w:rsidR="00D21F44">
        <w:rPr>
          <w:sz w:val="24"/>
          <w:szCs w:val="24"/>
        </w:rPr>
        <w:t>r</w:t>
      </w:r>
      <w:r w:rsidR="00FA7602" w:rsidRPr="00FA7602">
        <w:rPr>
          <w:sz w:val="24"/>
          <w:szCs w:val="24"/>
        </w:rPr>
        <w:t xml:space="preserve"> išorinio finansavimo gavimo atveju – įgyvendinti projektą, sutelkiant savo materialinius, finansinius (</w:t>
      </w:r>
      <w:proofErr w:type="spellStart"/>
      <w:r w:rsidR="00FA7602" w:rsidRPr="00FA7602">
        <w:rPr>
          <w:sz w:val="24"/>
          <w:szCs w:val="24"/>
        </w:rPr>
        <w:t>ko</w:t>
      </w:r>
      <w:r w:rsidR="007E2AAC">
        <w:rPr>
          <w:sz w:val="24"/>
          <w:szCs w:val="24"/>
        </w:rPr>
        <w:t>o</w:t>
      </w:r>
      <w:r w:rsidR="00FA7602" w:rsidRPr="00FA7602">
        <w:rPr>
          <w:sz w:val="24"/>
          <w:szCs w:val="24"/>
        </w:rPr>
        <w:t>finansuojant</w:t>
      </w:r>
      <w:proofErr w:type="spellEnd"/>
      <w:r w:rsidR="00FA7602" w:rsidRPr="00FA7602">
        <w:rPr>
          <w:sz w:val="24"/>
          <w:szCs w:val="24"/>
        </w:rPr>
        <w:t xml:space="preserve">) ir žmogiškuosius išteklius, pastangas, darbą, įgūdžius ir profesines žinias Regionų socialinio verslo </w:t>
      </w:r>
      <w:proofErr w:type="spellStart"/>
      <w:r w:rsidR="00FA7602" w:rsidRPr="00FA7602">
        <w:rPr>
          <w:sz w:val="24"/>
          <w:szCs w:val="24"/>
        </w:rPr>
        <w:t>akceleravimo</w:t>
      </w:r>
      <w:proofErr w:type="spellEnd"/>
      <w:r w:rsidR="00FA7602" w:rsidRPr="00FA7602">
        <w:rPr>
          <w:sz w:val="24"/>
          <w:szCs w:val="24"/>
        </w:rPr>
        <w:t xml:space="preserve"> sistem</w:t>
      </w:r>
      <w:r w:rsidR="00FA7602">
        <w:rPr>
          <w:sz w:val="24"/>
          <w:szCs w:val="24"/>
        </w:rPr>
        <w:t xml:space="preserve">os kūrimui, </w:t>
      </w:r>
      <w:r w:rsidR="00FA7602" w:rsidRPr="00FA7602">
        <w:rPr>
          <w:sz w:val="24"/>
          <w:szCs w:val="24"/>
        </w:rPr>
        <w:t>pilotiniam diegimui ir plėtrai po projekto užbaigimo</w:t>
      </w:r>
      <w:r w:rsidR="00D21F44">
        <w:rPr>
          <w:sz w:val="24"/>
          <w:szCs w:val="24"/>
        </w:rPr>
        <w:t>:</w:t>
      </w:r>
    </w:p>
    <w:p w:rsidR="00FA7602" w:rsidRDefault="00100B17" w:rsidP="00D21F44">
      <w:pPr>
        <w:tabs>
          <w:tab w:val="left" w:pos="709"/>
        </w:tabs>
        <w:jc w:val="both"/>
        <w:rPr>
          <w:sz w:val="24"/>
          <w:szCs w:val="24"/>
        </w:rPr>
      </w:pPr>
      <w:r w:rsidRPr="00FA7602">
        <w:rPr>
          <w:sz w:val="24"/>
          <w:szCs w:val="24"/>
        </w:rPr>
        <w:tab/>
        <w:t>3.</w:t>
      </w:r>
      <w:r w:rsidR="00D21F44">
        <w:rPr>
          <w:sz w:val="24"/>
          <w:szCs w:val="24"/>
        </w:rPr>
        <w:t>1</w:t>
      </w:r>
      <w:r w:rsidRPr="00FA7602">
        <w:rPr>
          <w:sz w:val="24"/>
          <w:szCs w:val="24"/>
        </w:rPr>
        <w:t xml:space="preserve">. </w:t>
      </w:r>
      <w:r w:rsidR="00D21F44">
        <w:rPr>
          <w:sz w:val="24"/>
          <w:szCs w:val="24"/>
        </w:rPr>
        <w:t>u</w:t>
      </w:r>
      <w:r w:rsidR="008B2F04" w:rsidRPr="00FA7602">
        <w:rPr>
          <w:sz w:val="24"/>
          <w:szCs w:val="24"/>
        </w:rPr>
        <w:t>žtikrinti</w:t>
      </w:r>
      <w:r w:rsidR="00FA7602" w:rsidRPr="00FA7602">
        <w:rPr>
          <w:sz w:val="24"/>
          <w:szCs w:val="24"/>
        </w:rPr>
        <w:t xml:space="preserve"> priemonės Nr. 01.2.1-LVPA-V-835 „</w:t>
      </w:r>
      <w:proofErr w:type="spellStart"/>
      <w:r w:rsidR="00FA7602" w:rsidRPr="00FA7602">
        <w:rPr>
          <w:sz w:val="24"/>
          <w:szCs w:val="24"/>
        </w:rPr>
        <w:t>Ikiprekybiniai</w:t>
      </w:r>
      <w:proofErr w:type="spellEnd"/>
      <w:r w:rsidR="00FA7602" w:rsidRPr="00FA7602">
        <w:rPr>
          <w:sz w:val="24"/>
          <w:szCs w:val="24"/>
        </w:rPr>
        <w:t xml:space="preserve"> pirkimai LT“ reikalavimų įgyvendinimą</w:t>
      </w:r>
      <w:r w:rsidR="00FA7602">
        <w:rPr>
          <w:sz w:val="24"/>
          <w:szCs w:val="24"/>
        </w:rPr>
        <w:t>;</w:t>
      </w:r>
    </w:p>
    <w:p w:rsidR="00FA7602" w:rsidRDefault="00FA7602" w:rsidP="00D21F4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D21F4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21F44">
        <w:rPr>
          <w:sz w:val="24"/>
          <w:szCs w:val="24"/>
        </w:rPr>
        <w:t>p</w:t>
      </w:r>
      <w:r>
        <w:rPr>
          <w:sz w:val="24"/>
          <w:szCs w:val="24"/>
        </w:rPr>
        <w:t xml:space="preserve">rojekto pagal </w:t>
      </w:r>
      <w:r w:rsidRPr="009D5FF6">
        <w:rPr>
          <w:sz w:val="24"/>
          <w:szCs w:val="24"/>
        </w:rPr>
        <w:t>priemonę Nr. 01.2.1-LVPA-V-835 „</w:t>
      </w:r>
      <w:proofErr w:type="spellStart"/>
      <w:r w:rsidRPr="009D5FF6">
        <w:rPr>
          <w:sz w:val="24"/>
          <w:szCs w:val="24"/>
        </w:rPr>
        <w:t>Ikiprekybiniai</w:t>
      </w:r>
      <w:proofErr w:type="spellEnd"/>
      <w:r w:rsidRPr="009D5FF6">
        <w:rPr>
          <w:sz w:val="24"/>
          <w:szCs w:val="24"/>
        </w:rPr>
        <w:t xml:space="preserve"> pirkimai LT“</w:t>
      </w:r>
      <w:r>
        <w:rPr>
          <w:sz w:val="24"/>
          <w:szCs w:val="24"/>
        </w:rPr>
        <w:t xml:space="preserve">  ne</w:t>
      </w:r>
      <w:r w:rsidRPr="00FA7602">
        <w:rPr>
          <w:sz w:val="24"/>
          <w:szCs w:val="24"/>
        </w:rPr>
        <w:t xml:space="preserve">patvirtinimo </w:t>
      </w:r>
      <w:r>
        <w:rPr>
          <w:sz w:val="24"/>
          <w:szCs w:val="24"/>
        </w:rPr>
        <w:t xml:space="preserve">atveju </w:t>
      </w:r>
      <w:r w:rsidRPr="00FA7602">
        <w:rPr>
          <w:sz w:val="24"/>
          <w:szCs w:val="24"/>
        </w:rPr>
        <w:t>–</w:t>
      </w:r>
      <w:r>
        <w:rPr>
          <w:sz w:val="24"/>
          <w:szCs w:val="24"/>
        </w:rPr>
        <w:t xml:space="preserve"> siekti </w:t>
      </w:r>
      <w:r w:rsidRPr="00FA7602">
        <w:rPr>
          <w:sz w:val="24"/>
          <w:szCs w:val="24"/>
        </w:rPr>
        <w:t xml:space="preserve">Regionų socialinio verslo </w:t>
      </w:r>
      <w:proofErr w:type="spellStart"/>
      <w:r w:rsidRPr="00FA7602">
        <w:rPr>
          <w:sz w:val="24"/>
          <w:szCs w:val="24"/>
        </w:rPr>
        <w:t>akceleravimo</w:t>
      </w:r>
      <w:proofErr w:type="spellEnd"/>
      <w:r w:rsidRPr="00FA7602">
        <w:rPr>
          <w:sz w:val="24"/>
          <w:szCs w:val="24"/>
        </w:rPr>
        <w:t xml:space="preserve"> sistem</w:t>
      </w:r>
      <w:r>
        <w:rPr>
          <w:sz w:val="24"/>
          <w:szCs w:val="24"/>
        </w:rPr>
        <w:t>os įgyvendinimo kitomis priemonėmis.</w:t>
      </w:r>
    </w:p>
    <w:p w:rsidR="00FA7602" w:rsidRPr="00384EBE" w:rsidRDefault="00FA7602" w:rsidP="00D21F44">
      <w:pPr>
        <w:tabs>
          <w:tab w:val="left" w:pos="709"/>
        </w:tabs>
        <w:rPr>
          <w:sz w:val="24"/>
          <w:szCs w:val="24"/>
        </w:rPr>
      </w:pPr>
    </w:p>
    <w:p w:rsidR="00AA5992" w:rsidRPr="00AA5992" w:rsidRDefault="00AA5992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AA5992">
        <w:rPr>
          <w:b/>
          <w:sz w:val="24"/>
          <w:szCs w:val="24"/>
        </w:rPr>
        <w:t>IV SKYRIUS</w:t>
      </w:r>
    </w:p>
    <w:p w:rsidR="00AA5992" w:rsidRPr="00AA5992" w:rsidRDefault="00AA5992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AA5992">
        <w:rPr>
          <w:b/>
          <w:sz w:val="24"/>
          <w:szCs w:val="24"/>
        </w:rPr>
        <w:t>ŠALIŲ TEISĖS IR ATSAKOMYBĖ</w:t>
      </w:r>
    </w:p>
    <w:p w:rsidR="00AA5992" w:rsidRPr="00AA5992" w:rsidRDefault="00AA5992" w:rsidP="00D21F44">
      <w:pPr>
        <w:tabs>
          <w:tab w:val="left" w:pos="709"/>
        </w:tabs>
        <w:jc w:val="center"/>
        <w:rPr>
          <w:sz w:val="24"/>
          <w:szCs w:val="24"/>
        </w:rPr>
      </w:pPr>
    </w:p>
    <w:p w:rsidR="00AA5992" w:rsidRPr="00AA5992" w:rsidRDefault="00AA5992" w:rsidP="00D21F4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4. </w:t>
      </w:r>
      <w:r w:rsidR="004724BE">
        <w:rPr>
          <w:sz w:val="24"/>
          <w:szCs w:val="24"/>
        </w:rPr>
        <w:t xml:space="preserve">Projekto pagal </w:t>
      </w:r>
      <w:r w:rsidR="004724BE" w:rsidRPr="009D5FF6">
        <w:rPr>
          <w:sz w:val="24"/>
          <w:szCs w:val="24"/>
        </w:rPr>
        <w:t>priemonę Nr. 01.2.1-LVPA-V-835 „</w:t>
      </w:r>
      <w:proofErr w:type="spellStart"/>
      <w:r w:rsidR="004724BE" w:rsidRPr="009D5FF6">
        <w:rPr>
          <w:sz w:val="24"/>
          <w:szCs w:val="24"/>
        </w:rPr>
        <w:t>Ikiprekybiniai</w:t>
      </w:r>
      <w:proofErr w:type="spellEnd"/>
      <w:r w:rsidR="004724BE" w:rsidRPr="009D5FF6">
        <w:rPr>
          <w:sz w:val="24"/>
          <w:szCs w:val="24"/>
        </w:rPr>
        <w:t xml:space="preserve"> pirkimai LT“</w:t>
      </w:r>
      <w:r w:rsidR="004724BE">
        <w:rPr>
          <w:sz w:val="24"/>
          <w:szCs w:val="24"/>
        </w:rPr>
        <w:t xml:space="preserve">  </w:t>
      </w:r>
      <w:r w:rsidR="004724BE" w:rsidRPr="00FA7602">
        <w:rPr>
          <w:sz w:val="24"/>
          <w:szCs w:val="24"/>
        </w:rPr>
        <w:t xml:space="preserve">patvirtinimo </w:t>
      </w:r>
      <w:r w:rsidR="004724BE">
        <w:rPr>
          <w:sz w:val="24"/>
          <w:szCs w:val="24"/>
        </w:rPr>
        <w:t xml:space="preserve">atveju </w:t>
      </w:r>
      <w:r>
        <w:rPr>
          <w:sz w:val="24"/>
          <w:szCs w:val="24"/>
        </w:rPr>
        <w:t>Šalys</w:t>
      </w:r>
      <w:r w:rsidRPr="00AA5992">
        <w:rPr>
          <w:sz w:val="24"/>
          <w:szCs w:val="24"/>
        </w:rPr>
        <w:t xml:space="preserve"> </w:t>
      </w:r>
      <w:r w:rsidR="004724BE">
        <w:rPr>
          <w:sz w:val="24"/>
          <w:szCs w:val="24"/>
        </w:rPr>
        <w:t xml:space="preserve">susitaria, kad Lazdijų rajono savivaldybės administracija </w:t>
      </w:r>
      <w:r w:rsidR="00D21F44">
        <w:rPr>
          <w:sz w:val="24"/>
          <w:szCs w:val="24"/>
        </w:rPr>
        <w:t>šalių vardu</w:t>
      </w:r>
      <w:r w:rsidR="00D21F44">
        <w:rPr>
          <w:sz w:val="24"/>
          <w:szCs w:val="24"/>
        </w:rPr>
        <w:t xml:space="preserve"> vykdys</w:t>
      </w:r>
      <w:r w:rsidR="004724BE">
        <w:rPr>
          <w:sz w:val="24"/>
          <w:szCs w:val="24"/>
        </w:rPr>
        <w:t xml:space="preserve"> perkančiosios organizacijos funkcijas</w:t>
      </w:r>
      <w:r w:rsidR="007C5A23" w:rsidRPr="007C5A23">
        <w:rPr>
          <w:sz w:val="24"/>
          <w:szCs w:val="24"/>
        </w:rPr>
        <w:t>.</w:t>
      </w:r>
    </w:p>
    <w:p w:rsidR="00384EBE" w:rsidRPr="00384EBE" w:rsidRDefault="007C5A23" w:rsidP="00D21F4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 Šalis</w:t>
      </w:r>
      <w:r w:rsidR="00AA5992" w:rsidRPr="00AA5992">
        <w:rPr>
          <w:sz w:val="24"/>
          <w:szCs w:val="24"/>
        </w:rPr>
        <w:t>, kuri nevykdo šioje bendradarbiavimo sutartyje numatytų savo įsipareigojimų, atsako teisės aktų nustatyta tvarka.</w:t>
      </w:r>
    </w:p>
    <w:p w:rsidR="007C5A23" w:rsidRDefault="007C5A23" w:rsidP="00D21F44">
      <w:pPr>
        <w:tabs>
          <w:tab w:val="left" w:pos="709"/>
        </w:tabs>
        <w:jc w:val="center"/>
        <w:rPr>
          <w:sz w:val="24"/>
          <w:szCs w:val="24"/>
        </w:rPr>
      </w:pPr>
    </w:p>
    <w:p w:rsidR="007C5A23" w:rsidRPr="007C5A23" w:rsidRDefault="007C5A23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7C5A23">
        <w:rPr>
          <w:b/>
          <w:sz w:val="24"/>
          <w:szCs w:val="24"/>
        </w:rPr>
        <w:t>V SKYRIUS</w:t>
      </w:r>
    </w:p>
    <w:p w:rsidR="007C5A23" w:rsidRPr="007C5A23" w:rsidRDefault="007C5A23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7C5A23">
        <w:rPr>
          <w:b/>
          <w:sz w:val="24"/>
          <w:szCs w:val="24"/>
        </w:rPr>
        <w:t>SUTARTIES GALIOJIMAS, TIKSLINIMAS IR NUTRAUKIMAS</w:t>
      </w:r>
    </w:p>
    <w:p w:rsidR="007C5A23" w:rsidRDefault="007C5A23" w:rsidP="00D21F44">
      <w:pPr>
        <w:tabs>
          <w:tab w:val="left" w:pos="709"/>
        </w:tabs>
        <w:jc w:val="center"/>
        <w:rPr>
          <w:sz w:val="24"/>
          <w:szCs w:val="24"/>
        </w:rPr>
      </w:pPr>
    </w:p>
    <w:p w:rsidR="007C5A23" w:rsidRDefault="007C5A23" w:rsidP="00D21F4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7C5A23">
        <w:rPr>
          <w:sz w:val="24"/>
          <w:szCs w:val="24"/>
        </w:rPr>
        <w:t xml:space="preserve">Sutartis įsigalioja nuo pasirašymo dienos ir galioja neterminuotai. </w:t>
      </w:r>
    </w:p>
    <w:p w:rsidR="007C5A23" w:rsidRDefault="007C5A23" w:rsidP="00D21F4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Pr="007C5A23">
        <w:rPr>
          <w:sz w:val="24"/>
          <w:szCs w:val="24"/>
        </w:rPr>
        <w:t>Visi Sutarties pakeitimai ir papildymai, Š</w:t>
      </w:r>
      <w:r w:rsidR="00FF640E">
        <w:rPr>
          <w:sz w:val="24"/>
          <w:szCs w:val="24"/>
        </w:rPr>
        <w:t>alims sutarus, įforminami raštu.</w:t>
      </w:r>
    </w:p>
    <w:p w:rsidR="00FF640E" w:rsidRPr="007C5A23" w:rsidRDefault="00FF640E" w:rsidP="00D21F4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Pr="00FF640E">
        <w:rPr>
          <w:sz w:val="24"/>
          <w:szCs w:val="24"/>
        </w:rPr>
        <w:t>Šalis gali nutraukti sutartį, jeigu kita sutarties</w:t>
      </w:r>
      <w:r>
        <w:rPr>
          <w:sz w:val="24"/>
          <w:szCs w:val="24"/>
        </w:rPr>
        <w:t xml:space="preserve"> Š</w:t>
      </w:r>
      <w:r w:rsidRPr="00FF640E">
        <w:rPr>
          <w:sz w:val="24"/>
          <w:szCs w:val="24"/>
        </w:rPr>
        <w:t>alis neįvykdo ar netinkamai</w:t>
      </w:r>
      <w:r>
        <w:rPr>
          <w:sz w:val="24"/>
          <w:szCs w:val="24"/>
        </w:rPr>
        <w:t xml:space="preserve"> vykdo šią sutartį. Tokiu atveju viena sutarties Šalis kitai apie ketinimą nutraukti sutartį </w:t>
      </w:r>
      <w:r w:rsidR="00D21F44">
        <w:rPr>
          <w:sz w:val="24"/>
          <w:szCs w:val="24"/>
        </w:rPr>
        <w:t>raštu</w:t>
      </w:r>
      <w:r w:rsidR="00D21F44">
        <w:rPr>
          <w:sz w:val="24"/>
          <w:szCs w:val="24"/>
        </w:rPr>
        <w:t xml:space="preserve"> </w:t>
      </w:r>
      <w:r>
        <w:rPr>
          <w:sz w:val="24"/>
          <w:szCs w:val="24"/>
        </w:rPr>
        <w:t>turi pranešti prieš tris mėnesius.</w:t>
      </w:r>
    </w:p>
    <w:p w:rsidR="007C5A23" w:rsidRPr="007C5A23" w:rsidRDefault="007C5A23" w:rsidP="00D21F44">
      <w:pPr>
        <w:tabs>
          <w:tab w:val="left" w:pos="709"/>
        </w:tabs>
        <w:jc w:val="center"/>
        <w:rPr>
          <w:sz w:val="24"/>
          <w:szCs w:val="24"/>
        </w:rPr>
      </w:pPr>
    </w:p>
    <w:p w:rsidR="007C5A23" w:rsidRPr="007C5A23" w:rsidRDefault="007C5A23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7C5A23">
        <w:rPr>
          <w:b/>
          <w:sz w:val="24"/>
          <w:szCs w:val="24"/>
        </w:rPr>
        <w:t>VI SKYRIUS</w:t>
      </w:r>
    </w:p>
    <w:p w:rsidR="007C5A23" w:rsidRPr="007C5A23" w:rsidRDefault="007C5A23" w:rsidP="00D21F44">
      <w:pPr>
        <w:tabs>
          <w:tab w:val="left" w:pos="709"/>
        </w:tabs>
        <w:jc w:val="center"/>
        <w:rPr>
          <w:b/>
          <w:sz w:val="24"/>
          <w:szCs w:val="24"/>
        </w:rPr>
      </w:pPr>
      <w:r w:rsidRPr="007C5A23">
        <w:rPr>
          <w:b/>
          <w:sz w:val="24"/>
          <w:szCs w:val="24"/>
        </w:rPr>
        <w:t>KITOS SUTARTIES NUOSTATOS</w:t>
      </w:r>
    </w:p>
    <w:p w:rsidR="007C5A23" w:rsidRDefault="007C5A23" w:rsidP="00D21F44">
      <w:pPr>
        <w:tabs>
          <w:tab w:val="left" w:pos="709"/>
        </w:tabs>
        <w:jc w:val="center"/>
        <w:rPr>
          <w:sz w:val="24"/>
          <w:szCs w:val="24"/>
        </w:rPr>
      </w:pPr>
    </w:p>
    <w:p w:rsidR="007C5A23" w:rsidRDefault="00FF640E" w:rsidP="00D21F4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7C5A23" w:rsidRPr="007C5A23">
        <w:rPr>
          <w:sz w:val="24"/>
          <w:szCs w:val="24"/>
        </w:rPr>
        <w:t>Bendradarbiavimo sutarčiai taikoma Lietuvos Respublikos teisė.</w:t>
      </w:r>
    </w:p>
    <w:p w:rsidR="00FF640E" w:rsidRPr="007C5A23" w:rsidRDefault="00FF640E" w:rsidP="00D21F4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 w:rsidRPr="00FF640E">
        <w:rPr>
          <w:sz w:val="24"/>
          <w:szCs w:val="24"/>
        </w:rPr>
        <w:t xml:space="preserve"> Ginčai tarp Šalių, </w:t>
      </w:r>
      <w:r>
        <w:rPr>
          <w:sz w:val="24"/>
          <w:szCs w:val="24"/>
        </w:rPr>
        <w:t>kylantys iš sutarties</w:t>
      </w:r>
      <w:r w:rsidRPr="00FF640E">
        <w:rPr>
          <w:sz w:val="24"/>
          <w:szCs w:val="24"/>
        </w:rPr>
        <w:t>, sprendžiami derybomis, o Šalims nesusitarus – Lietuvos Respublikos įstatymais nustatyta tvarka.</w:t>
      </w:r>
    </w:p>
    <w:p w:rsidR="007C5A23" w:rsidRPr="007C5A23" w:rsidRDefault="00FF640E" w:rsidP="00D21F4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11. </w:t>
      </w:r>
      <w:r w:rsidR="007C5A23" w:rsidRPr="007C5A23">
        <w:rPr>
          <w:sz w:val="24"/>
          <w:szCs w:val="24"/>
        </w:rPr>
        <w:t>Visi pranešimai, reikalavimai, susiję su šia sutartimi, turi būti siunčiami sutartyje nurodytais adresais.</w:t>
      </w:r>
    </w:p>
    <w:p w:rsidR="004724BE" w:rsidRDefault="00FF640E" w:rsidP="00D21F4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 w:rsidR="00B13EA7" w:rsidRPr="009E71D8">
        <w:rPr>
          <w:sz w:val="24"/>
          <w:szCs w:val="24"/>
        </w:rPr>
        <w:t xml:space="preserve"> Sutartis pasirašyta dviem egzemplioriais, turinčiais vienodą juridinę galią, po vieną kiekvienai Sutarties Šaliai.</w:t>
      </w:r>
    </w:p>
    <w:p w:rsidR="004724BE" w:rsidRPr="009E71D8" w:rsidRDefault="004724BE" w:rsidP="00D21F44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4724BE">
        <w:rPr>
          <w:sz w:val="24"/>
          <w:szCs w:val="24"/>
        </w:rPr>
        <w:t xml:space="preserve">Sutartis gali būti pasirašoma </w:t>
      </w:r>
      <w:r>
        <w:rPr>
          <w:sz w:val="24"/>
          <w:szCs w:val="24"/>
        </w:rPr>
        <w:t>šalims</w:t>
      </w:r>
      <w:r w:rsidRPr="004724BE">
        <w:rPr>
          <w:sz w:val="24"/>
          <w:szCs w:val="24"/>
        </w:rPr>
        <w:t xml:space="preserve"> sutartį pasirašant elektroniniais parašais, taip pat </w:t>
      </w:r>
      <w:r>
        <w:rPr>
          <w:sz w:val="24"/>
          <w:szCs w:val="24"/>
        </w:rPr>
        <w:t>s</w:t>
      </w:r>
      <w:r w:rsidRPr="004724BE">
        <w:rPr>
          <w:sz w:val="24"/>
          <w:szCs w:val="24"/>
        </w:rPr>
        <w:t xml:space="preserve">utartis gali būti pasirašoma </w:t>
      </w:r>
      <w:r>
        <w:rPr>
          <w:sz w:val="24"/>
          <w:szCs w:val="24"/>
        </w:rPr>
        <w:t>šalims</w:t>
      </w:r>
      <w:r w:rsidRPr="004724BE">
        <w:rPr>
          <w:sz w:val="24"/>
          <w:szCs w:val="24"/>
        </w:rPr>
        <w:t xml:space="preserve"> apsikeičiant </w:t>
      </w:r>
      <w:r>
        <w:rPr>
          <w:sz w:val="24"/>
          <w:szCs w:val="24"/>
        </w:rPr>
        <w:t>s</w:t>
      </w:r>
      <w:r w:rsidRPr="004724BE">
        <w:rPr>
          <w:sz w:val="24"/>
          <w:szCs w:val="24"/>
        </w:rPr>
        <w:t xml:space="preserve">utarties skaitmeninėmis kopijomis elektroniniu paštu arba kitomis </w:t>
      </w:r>
      <w:r>
        <w:rPr>
          <w:sz w:val="24"/>
          <w:szCs w:val="24"/>
        </w:rPr>
        <w:t>šalių</w:t>
      </w:r>
      <w:r w:rsidRPr="004724BE">
        <w:rPr>
          <w:sz w:val="24"/>
          <w:szCs w:val="24"/>
        </w:rPr>
        <w:t xml:space="preserve"> suderintomis priemonėmis (.</w:t>
      </w:r>
      <w:proofErr w:type="spellStart"/>
      <w:r w:rsidRPr="004724BE">
        <w:rPr>
          <w:sz w:val="24"/>
          <w:szCs w:val="24"/>
        </w:rPr>
        <w:t>pdf</w:t>
      </w:r>
      <w:proofErr w:type="spellEnd"/>
      <w:r w:rsidRPr="004724BE">
        <w:rPr>
          <w:sz w:val="24"/>
          <w:szCs w:val="24"/>
        </w:rPr>
        <w:t xml:space="preserve"> ar kita atitinkama forma). Tokiu atveju </w:t>
      </w:r>
      <w:r>
        <w:rPr>
          <w:sz w:val="24"/>
          <w:szCs w:val="24"/>
        </w:rPr>
        <w:t>s</w:t>
      </w:r>
      <w:r w:rsidRPr="004724BE">
        <w:rPr>
          <w:sz w:val="24"/>
          <w:szCs w:val="24"/>
        </w:rPr>
        <w:t xml:space="preserve">utartis laikoma sudaryta ir įsigalioja nuo to momento, kai ją pasirašo abiejų </w:t>
      </w:r>
      <w:r>
        <w:rPr>
          <w:sz w:val="24"/>
          <w:szCs w:val="24"/>
        </w:rPr>
        <w:t>šalių</w:t>
      </w:r>
      <w:r w:rsidRPr="004724BE">
        <w:rPr>
          <w:sz w:val="24"/>
          <w:szCs w:val="24"/>
        </w:rPr>
        <w:t xml:space="preserve"> įgalioti atstovai, ir pirm</w:t>
      </w:r>
      <w:r>
        <w:rPr>
          <w:sz w:val="24"/>
          <w:szCs w:val="24"/>
        </w:rPr>
        <w:t>oji</w:t>
      </w:r>
      <w:r w:rsidRPr="004724BE">
        <w:rPr>
          <w:sz w:val="24"/>
          <w:szCs w:val="24"/>
        </w:rPr>
        <w:t xml:space="preserve"> </w:t>
      </w:r>
      <w:r>
        <w:rPr>
          <w:sz w:val="24"/>
          <w:szCs w:val="24"/>
        </w:rPr>
        <w:t>sutartį pasirašiusi šalis</w:t>
      </w:r>
      <w:r w:rsidRPr="004724BE">
        <w:rPr>
          <w:sz w:val="24"/>
          <w:szCs w:val="24"/>
        </w:rPr>
        <w:t xml:space="preserve"> elektroniniu paštu gauna antro</w:t>
      </w:r>
      <w:r>
        <w:rPr>
          <w:sz w:val="24"/>
          <w:szCs w:val="24"/>
        </w:rPr>
        <w:t>sios šalies</w:t>
      </w:r>
      <w:r w:rsidRPr="004724BE">
        <w:rPr>
          <w:sz w:val="24"/>
          <w:szCs w:val="24"/>
        </w:rPr>
        <w:t xml:space="preserve"> pasirašytą </w:t>
      </w:r>
      <w:r>
        <w:rPr>
          <w:sz w:val="24"/>
          <w:szCs w:val="24"/>
        </w:rPr>
        <w:t>s</w:t>
      </w:r>
      <w:r w:rsidRPr="004724BE">
        <w:rPr>
          <w:sz w:val="24"/>
          <w:szCs w:val="24"/>
        </w:rPr>
        <w:t xml:space="preserve">utartį (jos skaitmeninę kopiją). Pastarasis </w:t>
      </w:r>
      <w:r>
        <w:rPr>
          <w:sz w:val="24"/>
          <w:szCs w:val="24"/>
        </w:rPr>
        <w:t>s</w:t>
      </w:r>
      <w:r w:rsidRPr="004724BE">
        <w:rPr>
          <w:sz w:val="24"/>
          <w:szCs w:val="24"/>
        </w:rPr>
        <w:t xml:space="preserve">utarties pasirašymas turi tokią pat juridinę galią kaip ir originali </w:t>
      </w:r>
      <w:r>
        <w:rPr>
          <w:sz w:val="24"/>
          <w:szCs w:val="24"/>
        </w:rPr>
        <w:t>šali</w:t>
      </w:r>
      <w:r w:rsidRPr="004724BE">
        <w:rPr>
          <w:sz w:val="24"/>
          <w:szCs w:val="24"/>
        </w:rPr>
        <w:t xml:space="preserve">ų įgaliotų atstovų parašais pasirašyta ir </w:t>
      </w:r>
      <w:r>
        <w:rPr>
          <w:sz w:val="24"/>
          <w:szCs w:val="24"/>
        </w:rPr>
        <w:t>š</w:t>
      </w:r>
      <w:r w:rsidRPr="004724BE">
        <w:rPr>
          <w:sz w:val="24"/>
          <w:szCs w:val="24"/>
        </w:rPr>
        <w:t>alių antspaudais patvirtinta (jeigu taikoma) Sutartis.</w:t>
      </w:r>
    </w:p>
    <w:p w:rsidR="00FF640E" w:rsidRDefault="00FF640E" w:rsidP="00D21F44">
      <w:pPr>
        <w:jc w:val="center"/>
        <w:rPr>
          <w:sz w:val="24"/>
          <w:szCs w:val="24"/>
        </w:rPr>
      </w:pPr>
    </w:p>
    <w:p w:rsidR="00B13EA7" w:rsidRPr="00FF640E" w:rsidRDefault="00FF640E" w:rsidP="00D21F44">
      <w:pPr>
        <w:jc w:val="center"/>
        <w:rPr>
          <w:b/>
          <w:sz w:val="24"/>
          <w:szCs w:val="24"/>
        </w:rPr>
      </w:pPr>
      <w:r w:rsidRPr="00FF640E">
        <w:rPr>
          <w:b/>
          <w:sz w:val="24"/>
          <w:szCs w:val="24"/>
        </w:rPr>
        <w:t>VII SKYRIUS</w:t>
      </w:r>
    </w:p>
    <w:p w:rsidR="00406C77" w:rsidRDefault="00B13EA7" w:rsidP="00D21F44">
      <w:pPr>
        <w:jc w:val="center"/>
        <w:rPr>
          <w:b/>
          <w:sz w:val="24"/>
          <w:szCs w:val="24"/>
        </w:rPr>
      </w:pPr>
      <w:r w:rsidRPr="009E71D8">
        <w:rPr>
          <w:b/>
          <w:sz w:val="24"/>
          <w:szCs w:val="24"/>
        </w:rPr>
        <w:t>ŠALIŲ REKVIZITAI IR PARAŠAI</w:t>
      </w:r>
    </w:p>
    <w:p w:rsidR="00FA56AC" w:rsidRDefault="00FA56AC" w:rsidP="00D21F44">
      <w:pPr>
        <w:ind w:left="5760" w:hanging="576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4724BE" w:rsidRPr="004724BE" w:rsidTr="00957FFA">
        <w:tc>
          <w:tcPr>
            <w:tcW w:w="4928" w:type="dxa"/>
          </w:tcPr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724BE">
              <w:rPr>
                <w:rFonts w:cs="Calibri"/>
                <w:sz w:val="24"/>
                <w:szCs w:val="24"/>
                <w:lang w:eastAsia="ar-SA"/>
              </w:rPr>
              <w:t>Lazdijų rajono savivaldybės administracija</w:t>
            </w:r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724BE">
              <w:rPr>
                <w:rFonts w:cs="Calibri"/>
                <w:sz w:val="24"/>
                <w:szCs w:val="24"/>
                <w:lang w:eastAsia="ar-SA"/>
              </w:rPr>
              <w:t>Vilniaus g. 1</w:t>
            </w:r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724BE">
              <w:rPr>
                <w:rFonts w:cs="Calibri"/>
                <w:sz w:val="24"/>
                <w:szCs w:val="24"/>
                <w:lang w:eastAsia="ar-SA"/>
              </w:rPr>
              <w:t>LT-67106 Lazdijai</w:t>
            </w:r>
          </w:p>
          <w:p w:rsidR="004724BE" w:rsidRPr="004724BE" w:rsidRDefault="00957FFA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Ju</w:t>
            </w:r>
            <w:r w:rsidRPr="006D7FF2">
              <w:rPr>
                <w:sz w:val="24"/>
                <w:szCs w:val="24"/>
              </w:rPr>
              <w:t>ridinio asmens kodas</w:t>
            </w:r>
            <w:r w:rsidR="004724BE" w:rsidRPr="004724BE">
              <w:rPr>
                <w:rFonts w:cs="Calibri"/>
                <w:sz w:val="24"/>
                <w:szCs w:val="24"/>
                <w:lang w:eastAsia="ar-SA"/>
              </w:rPr>
              <w:t xml:space="preserve"> 188714992</w:t>
            </w:r>
          </w:p>
          <w:p w:rsidR="004724BE" w:rsidRPr="004724BE" w:rsidRDefault="00957FFA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Telefonas</w:t>
            </w:r>
            <w:r w:rsidR="004724BE" w:rsidRPr="004724BE">
              <w:rPr>
                <w:rFonts w:cs="Calibri"/>
                <w:sz w:val="24"/>
                <w:szCs w:val="24"/>
                <w:lang w:eastAsia="ar-SA"/>
              </w:rPr>
              <w:t xml:space="preserve"> (8 318) 66 141</w:t>
            </w:r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724BE">
              <w:rPr>
                <w:rFonts w:cs="Calibri"/>
                <w:sz w:val="24"/>
                <w:szCs w:val="24"/>
                <w:lang w:eastAsia="ar-SA"/>
              </w:rPr>
              <w:t xml:space="preserve">El. paštas </w:t>
            </w:r>
            <w:hyperlink r:id="rId8" w:history="1">
              <w:r w:rsidR="00957FFA" w:rsidRPr="00B51053">
                <w:rPr>
                  <w:rStyle w:val="Hipersaitas"/>
                  <w:rFonts w:cs="Calibri"/>
                  <w:sz w:val="24"/>
                  <w:szCs w:val="24"/>
                  <w:lang w:eastAsia="ar-SA"/>
                </w:rPr>
                <w:t>info@lazdijai.lt</w:t>
              </w:r>
            </w:hyperlink>
            <w:r w:rsidR="00957FFA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  <w:t>Atsiskaitomoji sąskaita</w:t>
            </w:r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  <w:t>Banko pavadinimas</w:t>
            </w:r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  <w:t>Banko kodas</w:t>
            </w:r>
          </w:p>
          <w:p w:rsidR="004724BE" w:rsidRPr="004724BE" w:rsidRDefault="004724BE" w:rsidP="00D21F44">
            <w:pPr>
              <w:widowControl w:val="0"/>
              <w:tabs>
                <w:tab w:val="left" w:pos="175"/>
              </w:tabs>
              <w:suppressAutoHyphens/>
              <w:jc w:val="both"/>
              <w:rPr>
                <w:rFonts w:cs="Calibri"/>
                <w:sz w:val="24"/>
                <w:szCs w:val="24"/>
                <w:highlight w:val="yellow"/>
                <w:lang w:eastAsia="ar-SA"/>
              </w:rPr>
            </w:pPr>
          </w:p>
          <w:p w:rsidR="004724BE" w:rsidRPr="004724BE" w:rsidRDefault="004724BE" w:rsidP="00D21F44">
            <w:pPr>
              <w:widowControl w:val="0"/>
              <w:tabs>
                <w:tab w:val="left" w:pos="9214"/>
              </w:tabs>
              <w:suppressAutoHyphens/>
              <w:jc w:val="both"/>
              <w:rPr>
                <w:rFonts w:cs="Calibri"/>
                <w:i/>
                <w:sz w:val="24"/>
                <w:szCs w:val="24"/>
                <w:highlight w:val="yellow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</w:rPr>
              <w:t>Pareigos</w:t>
            </w:r>
          </w:p>
          <w:p w:rsidR="004724BE" w:rsidRDefault="004724BE" w:rsidP="00D21F44">
            <w:pPr>
              <w:widowControl w:val="0"/>
              <w:tabs>
                <w:tab w:val="left" w:pos="9214"/>
              </w:tabs>
              <w:suppressAutoHyphens/>
              <w:jc w:val="both"/>
              <w:rPr>
                <w:rFonts w:cs="Calibri"/>
                <w:i/>
                <w:sz w:val="24"/>
                <w:szCs w:val="24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</w:rPr>
              <w:t>Vardas Pavardė</w:t>
            </w:r>
          </w:p>
          <w:p w:rsidR="00957FFA" w:rsidRPr="004724BE" w:rsidRDefault="00957FFA" w:rsidP="00D21F44">
            <w:pPr>
              <w:widowControl w:val="0"/>
              <w:tabs>
                <w:tab w:val="left" w:pos="9214"/>
              </w:tabs>
              <w:suppressAutoHyphens/>
              <w:jc w:val="both"/>
              <w:rPr>
                <w:rFonts w:cs="Calibri"/>
                <w:i/>
                <w:sz w:val="24"/>
                <w:szCs w:val="24"/>
              </w:rPr>
            </w:pPr>
          </w:p>
          <w:p w:rsidR="004724BE" w:rsidRPr="004724BE" w:rsidRDefault="004724BE" w:rsidP="00D21F44">
            <w:pPr>
              <w:widowControl w:val="0"/>
              <w:suppressAutoHyphens/>
              <w:jc w:val="both"/>
              <w:rPr>
                <w:rFonts w:cs="Calibri"/>
                <w:caps/>
                <w:sz w:val="24"/>
                <w:szCs w:val="24"/>
                <w:lang w:eastAsia="ar-SA"/>
              </w:rPr>
            </w:pPr>
            <w:r w:rsidRPr="004724BE">
              <w:rPr>
                <w:rFonts w:cs="Calibri"/>
                <w:caps/>
                <w:sz w:val="24"/>
                <w:szCs w:val="24"/>
                <w:lang w:eastAsia="ar-SA"/>
              </w:rPr>
              <w:t xml:space="preserve">                                                       201   -       -</w:t>
            </w:r>
          </w:p>
          <w:p w:rsidR="004724BE" w:rsidRPr="004724BE" w:rsidRDefault="004724BE" w:rsidP="00D21F44">
            <w:pPr>
              <w:widowControl w:val="0"/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724BE">
              <w:rPr>
                <w:rFonts w:cs="Calibri"/>
                <w:sz w:val="24"/>
                <w:szCs w:val="24"/>
                <w:lang w:eastAsia="ar-SA"/>
              </w:rPr>
              <w:t>_______________________________________</w:t>
            </w:r>
          </w:p>
          <w:p w:rsidR="004724BE" w:rsidRPr="004724BE" w:rsidRDefault="004724BE" w:rsidP="00D21F44">
            <w:pPr>
              <w:widowControl w:val="0"/>
              <w:tabs>
                <w:tab w:val="left" w:pos="459"/>
                <w:tab w:val="left" w:pos="567"/>
              </w:tabs>
              <w:suppressAutoHyphens/>
              <w:jc w:val="both"/>
              <w:rPr>
                <w:rFonts w:cs="Calibri"/>
                <w:b/>
                <w:sz w:val="24"/>
                <w:szCs w:val="24"/>
              </w:rPr>
            </w:pPr>
            <w:r w:rsidRPr="004724BE">
              <w:rPr>
                <w:rFonts w:cs="Calibri"/>
                <w:b/>
                <w:sz w:val="24"/>
                <w:szCs w:val="24"/>
              </w:rPr>
              <w:t xml:space="preserve">   A.V.</w:t>
            </w:r>
          </w:p>
        </w:tc>
        <w:tc>
          <w:tcPr>
            <w:tcW w:w="4926" w:type="dxa"/>
          </w:tcPr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Rietavo</w:t>
            </w:r>
            <w:r w:rsidRPr="004724BE">
              <w:rPr>
                <w:rFonts w:cs="Calibri"/>
                <w:sz w:val="24"/>
                <w:szCs w:val="24"/>
                <w:lang w:eastAsia="ar-SA"/>
              </w:rPr>
              <w:t xml:space="preserve"> savivaldybės administracija</w:t>
            </w:r>
          </w:p>
          <w:p w:rsidR="00957FFA" w:rsidRPr="00957FFA" w:rsidRDefault="004724BE" w:rsidP="00D21F44">
            <w:pPr>
              <w:widowControl w:val="0"/>
              <w:tabs>
                <w:tab w:val="left" w:pos="459"/>
                <w:tab w:val="left" w:pos="567"/>
              </w:tabs>
              <w:suppressAutoHyphens/>
              <w:jc w:val="both"/>
              <w:rPr>
                <w:sz w:val="24"/>
                <w:szCs w:val="24"/>
              </w:rPr>
            </w:pPr>
            <w:r w:rsidRPr="00957FFA">
              <w:rPr>
                <w:rFonts w:cs="Calibri"/>
                <w:sz w:val="24"/>
                <w:szCs w:val="24"/>
              </w:rPr>
              <w:t>L</w:t>
            </w:r>
            <w:r w:rsidRPr="00957FFA">
              <w:rPr>
                <w:sz w:val="24"/>
                <w:szCs w:val="24"/>
              </w:rPr>
              <w:t xml:space="preserve">aisvės a. 3, </w:t>
            </w:r>
          </w:p>
          <w:p w:rsidR="004724BE" w:rsidRPr="00957FFA" w:rsidRDefault="00957FFA" w:rsidP="00D21F44">
            <w:pPr>
              <w:widowControl w:val="0"/>
              <w:tabs>
                <w:tab w:val="left" w:pos="459"/>
                <w:tab w:val="left" w:pos="567"/>
              </w:tabs>
              <w:suppressAutoHyphens/>
              <w:jc w:val="both"/>
              <w:rPr>
                <w:sz w:val="24"/>
                <w:szCs w:val="24"/>
              </w:rPr>
            </w:pPr>
            <w:r w:rsidRPr="00957FFA">
              <w:rPr>
                <w:sz w:val="24"/>
                <w:szCs w:val="24"/>
              </w:rPr>
              <w:t>LT-</w:t>
            </w:r>
            <w:r w:rsidRPr="00957FFA">
              <w:rPr>
                <w:color w:val="333333"/>
                <w:sz w:val="24"/>
                <w:szCs w:val="24"/>
              </w:rPr>
              <w:t xml:space="preserve"> 90311 </w:t>
            </w:r>
            <w:r w:rsidR="004724BE" w:rsidRPr="00957FFA">
              <w:rPr>
                <w:sz w:val="24"/>
                <w:szCs w:val="24"/>
              </w:rPr>
              <w:t>Rietavas</w:t>
            </w:r>
          </w:p>
          <w:p w:rsidR="00957FFA" w:rsidRPr="004724BE" w:rsidRDefault="00957FFA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Ju</w:t>
            </w:r>
            <w:r w:rsidRPr="006D7FF2">
              <w:rPr>
                <w:sz w:val="24"/>
                <w:szCs w:val="24"/>
              </w:rPr>
              <w:t>ridinio asmens kodas</w:t>
            </w:r>
            <w:r w:rsidRPr="004724B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957FFA">
              <w:rPr>
                <w:rFonts w:cs="Calibri"/>
                <w:sz w:val="24"/>
                <w:szCs w:val="24"/>
                <w:lang w:eastAsia="ar-SA"/>
              </w:rPr>
              <w:t>188747184</w:t>
            </w:r>
          </w:p>
          <w:p w:rsidR="00957FFA" w:rsidRPr="00957FFA" w:rsidRDefault="00957FFA" w:rsidP="00D21F44">
            <w:pPr>
              <w:widowControl w:val="0"/>
              <w:tabs>
                <w:tab w:val="left" w:pos="459"/>
                <w:tab w:val="left" w:pos="567"/>
              </w:tabs>
              <w:suppressAutoHyphens/>
              <w:jc w:val="both"/>
              <w:rPr>
                <w:i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Telefonas</w:t>
            </w:r>
            <w:r w:rsidRPr="004724B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957FFA">
              <w:rPr>
                <w:sz w:val="24"/>
                <w:szCs w:val="24"/>
              </w:rPr>
              <w:t>(8 448) 73 200</w:t>
            </w:r>
          </w:p>
          <w:p w:rsidR="00957FFA" w:rsidRDefault="00957FFA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4724BE">
              <w:rPr>
                <w:rFonts w:cs="Calibri"/>
                <w:sz w:val="24"/>
                <w:szCs w:val="24"/>
                <w:lang w:eastAsia="ar-SA"/>
              </w:rPr>
              <w:t xml:space="preserve">El. paštas </w:t>
            </w:r>
            <w:hyperlink r:id="rId9" w:history="1">
              <w:r w:rsidRPr="00957FFA">
                <w:rPr>
                  <w:rStyle w:val="Hipersaitas"/>
                  <w:sz w:val="24"/>
                  <w:szCs w:val="24"/>
                </w:rPr>
                <w:t>savivaldybe@rietavas.lt</w:t>
              </w:r>
            </w:hyperlink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  <w:t>Atsiskaitomoji sąskaita</w:t>
            </w:r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  <w:t>Banko pavadinimas</w:t>
            </w:r>
          </w:p>
          <w:p w:rsidR="004724BE" w:rsidRPr="004724BE" w:rsidRDefault="004724BE" w:rsidP="00D21F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  <w:lang w:eastAsia="ar-SA"/>
              </w:rPr>
              <w:t>Banko kodas</w:t>
            </w:r>
          </w:p>
          <w:p w:rsidR="004724BE" w:rsidRPr="004724BE" w:rsidRDefault="004724BE" w:rsidP="00D21F44">
            <w:pPr>
              <w:widowControl w:val="0"/>
              <w:tabs>
                <w:tab w:val="left" w:pos="175"/>
              </w:tabs>
              <w:suppressAutoHyphens/>
              <w:jc w:val="both"/>
              <w:rPr>
                <w:rFonts w:cs="Calibri"/>
                <w:sz w:val="24"/>
                <w:szCs w:val="24"/>
                <w:highlight w:val="yellow"/>
                <w:lang w:eastAsia="ar-SA"/>
              </w:rPr>
            </w:pPr>
          </w:p>
          <w:p w:rsidR="004724BE" w:rsidRPr="004724BE" w:rsidRDefault="004724BE" w:rsidP="00D21F44">
            <w:pPr>
              <w:widowControl w:val="0"/>
              <w:tabs>
                <w:tab w:val="left" w:pos="9214"/>
              </w:tabs>
              <w:suppressAutoHyphens/>
              <w:jc w:val="both"/>
              <w:rPr>
                <w:rFonts w:cs="Calibri"/>
                <w:i/>
                <w:sz w:val="24"/>
                <w:szCs w:val="24"/>
                <w:highlight w:val="yellow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</w:rPr>
              <w:t>Pareigos</w:t>
            </w:r>
          </w:p>
          <w:p w:rsidR="004724BE" w:rsidRPr="004724BE" w:rsidRDefault="004724BE" w:rsidP="00D21F44">
            <w:pPr>
              <w:widowControl w:val="0"/>
              <w:tabs>
                <w:tab w:val="left" w:pos="9214"/>
              </w:tabs>
              <w:suppressAutoHyphens/>
              <w:jc w:val="both"/>
              <w:rPr>
                <w:rFonts w:cs="Calibri"/>
                <w:i/>
                <w:sz w:val="24"/>
                <w:szCs w:val="24"/>
              </w:rPr>
            </w:pPr>
            <w:r w:rsidRPr="004724BE">
              <w:rPr>
                <w:rFonts w:cs="Calibri"/>
                <w:i/>
                <w:sz w:val="24"/>
                <w:szCs w:val="24"/>
                <w:highlight w:val="yellow"/>
              </w:rPr>
              <w:t>Vardas Pavardė</w:t>
            </w:r>
          </w:p>
          <w:p w:rsidR="004724BE" w:rsidRPr="004724BE" w:rsidRDefault="004724BE" w:rsidP="00D21F44">
            <w:pPr>
              <w:widowControl w:val="0"/>
              <w:tabs>
                <w:tab w:val="left" w:pos="459"/>
                <w:tab w:val="left" w:pos="567"/>
              </w:tabs>
              <w:suppressAutoHyphens/>
              <w:jc w:val="both"/>
              <w:rPr>
                <w:rFonts w:cs="Calibri"/>
                <w:sz w:val="24"/>
                <w:szCs w:val="24"/>
              </w:rPr>
            </w:pPr>
          </w:p>
          <w:p w:rsidR="004724BE" w:rsidRPr="004724BE" w:rsidRDefault="004724BE" w:rsidP="00D21F44">
            <w:pPr>
              <w:widowControl w:val="0"/>
              <w:tabs>
                <w:tab w:val="left" w:pos="459"/>
                <w:tab w:val="left" w:pos="567"/>
              </w:tabs>
              <w:suppressAutoHyphens/>
              <w:jc w:val="both"/>
              <w:rPr>
                <w:rFonts w:cs="Calibri"/>
                <w:sz w:val="24"/>
                <w:szCs w:val="24"/>
              </w:rPr>
            </w:pPr>
            <w:r w:rsidRPr="004724BE">
              <w:rPr>
                <w:rFonts w:cs="Calibri"/>
                <w:sz w:val="24"/>
                <w:szCs w:val="24"/>
              </w:rPr>
              <w:t xml:space="preserve">                                                    201   -     -  </w:t>
            </w:r>
          </w:p>
          <w:p w:rsidR="004724BE" w:rsidRPr="004724BE" w:rsidRDefault="004724BE" w:rsidP="00D21F44">
            <w:pPr>
              <w:widowControl w:val="0"/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724BE">
              <w:rPr>
                <w:rFonts w:cs="Calibri"/>
                <w:sz w:val="24"/>
                <w:szCs w:val="24"/>
                <w:lang w:eastAsia="ar-SA"/>
              </w:rPr>
              <w:t>_______________________________________</w:t>
            </w:r>
          </w:p>
          <w:p w:rsidR="004724BE" w:rsidRPr="004724BE" w:rsidRDefault="004724BE" w:rsidP="00D21F44">
            <w:pPr>
              <w:widowControl w:val="0"/>
              <w:tabs>
                <w:tab w:val="left" w:pos="459"/>
                <w:tab w:val="left" w:pos="567"/>
              </w:tabs>
              <w:suppressAutoHyphens/>
              <w:jc w:val="both"/>
              <w:rPr>
                <w:rFonts w:cs="Calibri"/>
                <w:b/>
                <w:sz w:val="24"/>
                <w:szCs w:val="24"/>
              </w:rPr>
            </w:pPr>
            <w:r w:rsidRPr="004724BE">
              <w:rPr>
                <w:rFonts w:cs="Calibri"/>
                <w:b/>
                <w:sz w:val="24"/>
                <w:szCs w:val="24"/>
              </w:rPr>
              <w:t xml:space="preserve">   A.V.</w:t>
            </w:r>
          </w:p>
        </w:tc>
      </w:tr>
    </w:tbl>
    <w:p w:rsidR="00FA7B02" w:rsidRPr="009221F4" w:rsidRDefault="00FA7B02" w:rsidP="00D21F44">
      <w:pPr>
        <w:rPr>
          <w:sz w:val="24"/>
          <w:szCs w:val="24"/>
        </w:rPr>
      </w:pPr>
    </w:p>
    <w:sectPr w:rsidR="00FA7B02" w:rsidRPr="009221F4" w:rsidSect="00D21F44">
      <w:headerReference w:type="default" r:id="rId10"/>
      <w:footerReference w:type="default" r:id="rId11"/>
      <w:pgSz w:w="11906" w:h="16838"/>
      <w:pgMar w:top="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E5" w:rsidRDefault="003131E5" w:rsidP="009221F4">
      <w:r>
        <w:separator/>
      </w:r>
    </w:p>
  </w:endnote>
  <w:endnote w:type="continuationSeparator" w:id="0">
    <w:p w:rsidR="003131E5" w:rsidRDefault="003131E5" w:rsidP="009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627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FFA" w:rsidRDefault="00C3651A">
        <w:pPr>
          <w:pStyle w:val="Porat"/>
          <w:jc w:val="center"/>
        </w:pPr>
        <w:r>
          <w:fldChar w:fldCharType="begin"/>
        </w:r>
        <w:r w:rsidR="00957FFA">
          <w:instrText xml:space="preserve"> PAGE   \* MERGEFORMAT </w:instrText>
        </w:r>
        <w:r>
          <w:fldChar w:fldCharType="separate"/>
        </w:r>
        <w:r w:rsidR="00D21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FFA" w:rsidRDefault="00957FF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E5" w:rsidRDefault="003131E5" w:rsidP="009221F4">
      <w:r>
        <w:separator/>
      </w:r>
    </w:p>
  </w:footnote>
  <w:footnote w:type="continuationSeparator" w:id="0">
    <w:p w:rsidR="003131E5" w:rsidRDefault="003131E5" w:rsidP="0092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E" w:rsidRDefault="00C3651A">
    <w:pPr>
      <w:pStyle w:val="Antrats"/>
      <w:jc w:val="center"/>
    </w:pPr>
    <w:r>
      <w:fldChar w:fldCharType="begin"/>
    </w:r>
    <w:r w:rsidR="00F1294E">
      <w:instrText>PAGE   \* MERGEFORMAT</w:instrText>
    </w:r>
    <w:r>
      <w:fldChar w:fldCharType="separate"/>
    </w:r>
    <w:r w:rsidR="00D21F44">
      <w:rPr>
        <w:noProof/>
      </w:rPr>
      <w:t>2</w:t>
    </w:r>
    <w:r>
      <w:fldChar w:fldCharType="end"/>
    </w:r>
  </w:p>
  <w:p w:rsidR="00F1294E" w:rsidRDefault="00F1294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A7"/>
    <w:rsid w:val="00031EA0"/>
    <w:rsid w:val="00046BA9"/>
    <w:rsid w:val="0008627F"/>
    <w:rsid w:val="000D031F"/>
    <w:rsid w:val="00100B17"/>
    <w:rsid w:val="00160DA2"/>
    <w:rsid w:val="001E7EC9"/>
    <w:rsid w:val="00205109"/>
    <w:rsid w:val="00222D5A"/>
    <w:rsid w:val="0029248C"/>
    <w:rsid w:val="002D4CB1"/>
    <w:rsid w:val="002E0DC8"/>
    <w:rsid w:val="003131E5"/>
    <w:rsid w:val="00320A95"/>
    <w:rsid w:val="00365386"/>
    <w:rsid w:val="00374EE2"/>
    <w:rsid w:val="00384EBE"/>
    <w:rsid w:val="003A26C7"/>
    <w:rsid w:val="00404DD8"/>
    <w:rsid w:val="00406C77"/>
    <w:rsid w:val="0045637C"/>
    <w:rsid w:val="004724BE"/>
    <w:rsid w:val="0048008F"/>
    <w:rsid w:val="004C099B"/>
    <w:rsid w:val="0056109E"/>
    <w:rsid w:val="005A2F9E"/>
    <w:rsid w:val="00656638"/>
    <w:rsid w:val="006648B4"/>
    <w:rsid w:val="0068421E"/>
    <w:rsid w:val="0068707C"/>
    <w:rsid w:val="00694BA9"/>
    <w:rsid w:val="006D7FF2"/>
    <w:rsid w:val="00700603"/>
    <w:rsid w:val="00731BAA"/>
    <w:rsid w:val="007C5A23"/>
    <w:rsid w:val="007E2AAC"/>
    <w:rsid w:val="008340C5"/>
    <w:rsid w:val="00857C2C"/>
    <w:rsid w:val="00864F4E"/>
    <w:rsid w:val="008741A4"/>
    <w:rsid w:val="008B2F04"/>
    <w:rsid w:val="008B762E"/>
    <w:rsid w:val="008D1724"/>
    <w:rsid w:val="009221F4"/>
    <w:rsid w:val="00957FFA"/>
    <w:rsid w:val="009D5FF6"/>
    <w:rsid w:val="009F2C51"/>
    <w:rsid w:val="00A42A56"/>
    <w:rsid w:val="00A7656D"/>
    <w:rsid w:val="00AA5992"/>
    <w:rsid w:val="00B13EA7"/>
    <w:rsid w:val="00C3651A"/>
    <w:rsid w:val="00C4737E"/>
    <w:rsid w:val="00D21F44"/>
    <w:rsid w:val="00D33195"/>
    <w:rsid w:val="00DA0D4B"/>
    <w:rsid w:val="00E03AC9"/>
    <w:rsid w:val="00E04BAE"/>
    <w:rsid w:val="00E4710C"/>
    <w:rsid w:val="00EA01C1"/>
    <w:rsid w:val="00EC6283"/>
    <w:rsid w:val="00F1294E"/>
    <w:rsid w:val="00F77386"/>
    <w:rsid w:val="00F924BB"/>
    <w:rsid w:val="00FA56AC"/>
    <w:rsid w:val="00FA7602"/>
    <w:rsid w:val="00FA7B02"/>
    <w:rsid w:val="00FB6BE7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3EA7"/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8421E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E04BA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221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221F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221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221F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57F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3EA7"/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8421E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E04BA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221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221F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221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221F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57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zdijai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vivaldybe@rietav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3DC6-9995-4BF9-89A9-0A433DE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3574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Palioniene</dc:creator>
  <cp:lastModifiedBy>User</cp:lastModifiedBy>
  <cp:revision>2</cp:revision>
  <cp:lastPrinted>2018-04-23T06:12:00Z</cp:lastPrinted>
  <dcterms:created xsi:type="dcterms:W3CDTF">2019-09-16T11:51:00Z</dcterms:created>
  <dcterms:modified xsi:type="dcterms:W3CDTF">2019-09-16T11:51:00Z</dcterms:modified>
</cp:coreProperties>
</file>