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0D" w:rsidRDefault="00505259">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A13F0D">
        <w:rPr>
          <w:b/>
          <w:bCs/>
        </w:rPr>
        <w:instrText xml:space="preserve"> FORMTEXT </w:instrText>
      </w:r>
      <w:r>
        <w:rPr>
          <w:b/>
          <w:bCs/>
        </w:rPr>
      </w:r>
      <w:r>
        <w:rPr>
          <w:b/>
          <w:bCs/>
        </w:rPr>
        <w:fldChar w:fldCharType="separate"/>
      </w:r>
      <w:r w:rsidR="00931EF0">
        <w:rPr>
          <w:b/>
          <w:bCs/>
        </w:rPr>
        <w:t>projektas</w:t>
      </w:r>
      <w:r>
        <w:rPr>
          <w:b/>
          <w:bCs/>
        </w:rPr>
        <w:fldChar w:fldCharType="end"/>
      </w:r>
      <w:bookmarkEnd w:id="0"/>
    </w:p>
    <w:p w:rsidR="00A13F0D" w:rsidRDefault="000C330A">
      <w:pPr>
        <w:ind w:firstLine="0"/>
      </w:pPr>
      <w:r>
        <w:rPr>
          <w:b/>
          <w:caps/>
          <w:noProof/>
          <w:sz w:val="2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9" o:title=""/>
            <w10:wrap type="tight"/>
          </v:shape>
          <o:OLEObject Type="Embed" ProgID="PBrush" ShapeID="_x0000_s1065" DrawAspect="Content" ObjectID="_1618901919" r:id="rId10"/>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505259">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9B48D7">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505259">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A13F0D" w:rsidRDefault="00505259">
      <w:pPr>
        <w:shd w:val="solid" w:color="FFFFFF" w:fill="FFFFFF"/>
        <w:ind w:firstLine="0"/>
        <w:jc w:val="center"/>
        <w:rPr>
          <w:b/>
          <w:bCs/>
          <w:sz w:val="20"/>
        </w:rPr>
      </w:pPr>
      <w:r>
        <w:rPr>
          <w:b/>
          <w:bCs/>
          <w:sz w:val="20"/>
        </w:rPr>
        <w:fldChar w:fldCharType="begin">
          <w:ffData>
            <w:name w:val="Text8"/>
            <w:enabled/>
            <w:calcOnExit w:val="0"/>
            <w:textInput/>
          </w:ffData>
        </w:fldChar>
      </w:r>
      <w:bookmarkStart w:id="1" w:name="Text8"/>
      <w:r w:rsidR="00A13F0D">
        <w:rPr>
          <w:b/>
          <w:bCs/>
          <w:sz w:val="20"/>
        </w:rPr>
        <w:instrText xml:space="preserve"> FORMTEXT </w:instrText>
      </w:r>
      <w:r>
        <w:rPr>
          <w:b/>
          <w:bCs/>
          <w:sz w:val="20"/>
        </w:rPr>
      </w:r>
      <w:r>
        <w:rPr>
          <w:b/>
          <w:bCs/>
          <w:sz w:val="20"/>
        </w:rPr>
        <w:fldChar w:fldCharType="separate"/>
      </w:r>
      <w:r w:rsidR="009B48D7">
        <w:rPr>
          <w:b/>
          <w:bCs/>
          <w:sz w:val="20"/>
        </w:rPr>
        <w:t xml:space="preserve">DĖL </w:t>
      </w:r>
      <w:r w:rsidR="00805538">
        <w:rPr>
          <w:b/>
          <w:bCs/>
          <w:sz w:val="20"/>
        </w:rPr>
        <w:t xml:space="preserve">PRITARIMO </w:t>
      </w:r>
      <w:r w:rsidR="009B48D7">
        <w:rPr>
          <w:b/>
          <w:bCs/>
          <w:sz w:val="20"/>
        </w:rPr>
        <w:t>VŠĮ RIETAVO PIRMINĖS SVEIKATOS PRIEŽIŪROS CENTRO 201</w:t>
      </w:r>
      <w:r w:rsidR="00D82EFC">
        <w:rPr>
          <w:b/>
          <w:bCs/>
          <w:sz w:val="20"/>
        </w:rPr>
        <w:t>8</w:t>
      </w:r>
      <w:r w:rsidR="009B48D7">
        <w:rPr>
          <w:b/>
          <w:bCs/>
          <w:sz w:val="20"/>
        </w:rPr>
        <w:t xml:space="preserve"> METŲ </w:t>
      </w:r>
      <w:r w:rsidR="00805538">
        <w:rPr>
          <w:b/>
          <w:bCs/>
          <w:sz w:val="20"/>
        </w:rPr>
        <w:t>VEIKLOS</w:t>
      </w:r>
      <w:r w:rsidR="009B48D7">
        <w:rPr>
          <w:b/>
          <w:bCs/>
          <w:sz w:val="20"/>
        </w:rPr>
        <w:t xml:space="preserve"> ATASKAIT</w:t>
      </w:r>
      <w:r w:rsidR="00805538">
        <w:rPr>
          <w:b/>
          <w:bCs/>
          <w:sz w:val="20"/>
        </w:rPr>
        <w:t xml:space="preserve">AI </w:t>
      </w:r>
      <w:r>
        <w:rPr>
          <w:b/>
          <w:bCs/>
          <w:sz w:val="20"/>
        </w:rPr>
        <w:fldChar w:fldCharType="end"/>
      </w:r>
      <w:bookmarkEnd w:id="1"/>
    </w:p>
    <w:p w:rsidR="00A13F0D" w:rsidRDefault="00A13F0D">
      <w:pPr>
        <w:shd w:val="solid" w:color="FFFFFF" w:fill="FFFFFF"/>
        <w:ind w:firstLine="0"/>
        <w:jc w:val="center"/>
      </w:pPr>
    </w:p>
    <w:p w:rsidR="00A13F0D" w:rsidRDefault="00505259">
      <w:pPr>
        <w:framePr w:w="5378" w:h="365" w:hRule="exact" w:hSpace="1418" w:wrap="around" w:vAnchor="page" w:hAnchor="page" w:x="3869" w:y="4145"/>
        <w:shd w:val="solid" w:color="FFFFFF" w:fill="FFFFFF"/>
        <w:ind w:firstLine="0"/>
        <w:jc w:val="center"/>
      </w:pPr>
      <w:r>
        <w:fldChar w:fldCharType="begin">
          <w:ffData>
            <w:name w:val="Text5"/>
            <w:enabled/>
            <w:calcOnExit w:val="0"/>
            <w:textInput/>
          </w:ffData>
        </w:fldChar>
      </w:r>
      <w:bookmarkStart w:id="2" w:name="Text5"/>
      <w:r w:rsidR="00A13F0D">
        <w:instrText xml:space="preserve"> FORMTEXT </w:instrText>
      </w:r>
      <w:r>
        <w:fldChar w:fldCharType="separate"/>
      </w:r>
      <w:r w:rsidR="009C451D">
        <w:rPr>
          <w:noProof/>
        </w:rPr>
        <w:t>20</w:t>
      </w:r>
      <w:r w:rsidR="00657D24">
        <w:rPr>
          <w:noProof/>
        </w:rPr>
        <w:t>1</w:t>
      </w:r>
      <w:r w:rsidR="00D82EFC">
        <w:rPr>
          <w:noProof/>
        </w:rPr>
        <w:t>9</w:t>
      </w:r>
      <w:r>
        <w:fldChar w:fldCharType="end"/>
      </w:r>
      <w:bookmarkEnd w:id="2"/>
      <w:r w:rsidR="00A13F0D">
        <w:t xml:space="preserve"> m. </w:t>
      </w:r>
      <w:r>
        <w:fldChar w:fldCharType="begin">
          <w:ffData>
            <w:name w:val="Text6"/>
            <w:enabled/>
            <w:calcOnExit w:val="0"/>
            <w:textInput/>
          </w:ffData>
        </w:fldChar>
      </w:r>
      <w:bookmarkStart w:id="3" w:name="Text6"/>
      <w:r w:rsidR="00A13F0D">
        <w:instrText xml:space="preserve"> FORMTEXT </w:instrText>
      </w:r>
      <w:r>
        <w:fldChar w:fldCharType="separate"/>
      </w:r>
      <w:r w:rsidR="00D82EFC">
        <w:t>gegužės</w:t>
      </w:r>
      <w:r w:rsidR="009B48D7">
        <w:t xml:space="preserve"> </w:t>
      </w:r>
      <w:r>
        <w:fldChar w:fldCharType="end"/>
      </w:r>
      <w:bookmarkEnd w:id="3"/>
      <w:r w:rsidR="00A13F0D">
        <w:t xml:space="preserve"> d.  Nr. </w:t>
      </w:r>
      <w:r>
        <w:fldChar w:fldCharType="begin">
          <w:ffData>
            <w:name w:val="Text7"/>
            <w:enabled/>
            <w:calcOnExit w:val="0"/>
            <w:textInput/>
          </w:ffData>
        </w:fldChar>
      </w:r>
      <w:bookmarkStart w:id="4" w:name="Text7"/>
      <w:r w:rsidR="00A13F0D">
        <w:instrText xml:space="preserve"> FORMTEXT </w:instrText>
      </w:r>
      <w:r>
        <w:fldChar w:fldCharType="separate"/>
      </w:r>
      <w:r w:rsidR="00535B36">
        <w:rPr>
          <w:noProof/>
        </w:rPr>
        <w:t>T1-</w:t>
      </w:r>
      <w:r>
        <w:fldChar w:fldCharType="end"/>
      </w:r>
      <w:bookmarkEnd w:id="4"/>
    </w:p>
    <w:p w:rsidR="00A13F0D" w:rsidRDefault="00505259">
      <w:pPr>
        <w:ind w:firstLine="0"/>
        <w:jc w:val="center"/>
      </w:pPr>
      <w:r>
        <w:fldChar w:fldCharType="begin">
          <w:ffData>
            <w:name w:val="Text11"/>
            <w:enabled/>
            <w:calcOnExit w:val="0"/>
            <w:textInput>
              <w:default w:val="Rietavas"/>
            </w:textInput>
          </w:ffData>
        </w:fldChar>
      </w:r>
      <w:bookmarkStart w:id="5" w:name="Text11"/>
      <w:r w:rsidR="00A13F0D">
        <w:instrText xml:space="preserve"> FORMTEXT </w:instrText>
      </w:r>
      <w:r>
        <w:fldChar w:fldCharType="separate"/>
      </w:r>
      <w:r w:rsidR="00A13F0D">
        <w:rPr>
          <w:noProof/>
        </w:rPr>
        <w:t>Rietavas</w:t>
      </w:r>
      <w:r>
        <w:fldChar w:fldCharType="end"/>
      </w:r>
      <w:bookmarkEnd w:id="5"/>
    </w:p>
    <w:p w:rsidR="00A13F0D" w:rsidRDefault="00A13F0D">
      <w:pPr>
        <w:ind w:left="709" w:hanging="709"/>
      </w:pPr>
      <w:r>
        <w:tab/>
        <w:t xml:space="preserve"> </w:t>
      </w:r>
    </w:p>
    <w:p w:rsidR="00A13F0D" w:rsidRDefault="00A13F0D">
      <w:pPr>
        <w:ind w:firstLine="0"/>
      </w:pPr>
    </w:p>
    <w:p w:rsidR="00A13F0D" w:rsidRDefault="00A13F0D">
      <w:pPr>
        <w:shd w:val="solid" w:color="FFFFFF" w:fill="FFFFFF"/>
        <w:spacing w:before="120"/>
        <w:ind w:right="28" w:firstLine="0"/>
        <w:jc w:val="left"/>
        <w:rPr>
          <w:sz w:val="12"/>
        </w:rPr>
      </w:pPr>
    </w:p>
    <w:p w:rsidR="00477B5D" w:rsidRPr="00CF28B6" w:rsidRDefault="00477B5D" w:rsidP="00D82EFC">
      <w:pPr>
        <w:rPr>
          <w:color w:val="000000"/>
          <w:szCs w:val="24"/>
        </w:rPr>
      </w:pPr>
      <w:r w:rsidRPr="00CF28B6">
        <w:rPr>
          <w:color w:val="000000"/>
          <w:szCs w:val="24"/>
        </w:rPr>
        <w:t>Vadovaudamasi Lietuvos Respubl</w:t>
      </w:r>
      <w:r w:rsidR="009B48D7">
        <w:rPr>
          <w:color w:val="000000"/>
          <w:szCs w:val="24"/>
        </w:rPr>
        <w:t xml:space="preserve">ikos vietos savivaldos įstatymo </w:t>
      </w:r>
      <w:r w:rsidRPr="00CF28B6">
        <w:rPr>
          <w:color w:val="000000"/>
          <w:szCs w:val="24"/>
        </w:rPr>
        <w:t>1</w:t>
      </w:r>
      <w:r>
        <w:rPr>
          <w:color w:val="000000"/>
          <w:szCs w:val="24"/>
        </w:rPr>
        <w:t>6</w:t>
      </w:r>
      <w:r w:rsidR="00805538">
        <w:rPr>
          <w:color w:val="000000"/>
          <w:szCs w:val="24"/>
        </w:rPr>
        <w:t xml:space="preserve"> straipsnio 2 dalies 19</w:t>
      </w:r>
      <w:r w:rsidR="009B48D7">
        <w:rPr>
          <w:color w:val="000000"/>
          <w:szCs w:val="24"/>
        </w:rPr>
        <w:t xml:space="preserve"> punktu ir atsižvelgdama į Sveikatos ir socialinės paramos komiteto siūlymą,</w:t>
      </w:r>
      <w:r w:rsidRPr="00CF28B6">
        <w:rPr>
          <w:color w:val="000000"/>
          <w:szCs w:val="24"/>
        </w:rPr>
        <w:t xml:space="preserve"> </w:t>
      </w:r>
      <w:r w:rsidR="00F24B87">
        <w:rPr>
          <w:color w:val="000000"/>
          <w:szCs w:val="24"/>
        </w:rPr>
        <w:t xml:space="preserve">Rietavo savivaldybės </w:t>
      </w:r>
      <w:r w:rsidRPr="00CF28B6">
        <w:rPr>
          <w:color w:val="000000"/>
          <w:szCs w:val="24"/>
        </w:rPr>
        <w:t>taryba </w:t>
      </w:r>
      <w:r w:rsidRPr="00CF28B6">
        <w:rPr>
          <w:color w:val="000000"/>
          <w:spacing w:val="60"/>
          <w:szCs w:val="24"/>
        </w:rPr>
        <w:t>nusprendžia:</w:t>
      </w:r>
    </w:p>
    <w:p w:rsidR="004F0DE3" w:rsidRDefault="00805538" w:rsidP="0094788C">
      <w:pPr>
        <w:pStyle w:val="Sraopastraipa"/>
        <w:tabs>
          <w:tab w:val="left" w:pos="1134"/>
        </w:tabs>
        <w:ind w:left="0"/>
        <w:rPr>
          <w:color w:val="000000"/>
          <w:szCs w:val="24"/>
        </w:rPr>
      </w:pPr>
      <w:r>
        <w:rPr>
          <w:color w:val="000000"/>
          <w:szCs w:val="24"/>
        </w:rPr>
        <w:t xml:space="preserve">Pritarti </w:t>
      </w:r>
      <w:proofErr w:type="spellStart"/>
      <w:r>
        <w:rPr>
          <w:color w:val="000000"/>
          <w:szCs w:val="24"/>
        </w:rPr>
        <w:t>VšĮ</w:t>
      </w:r>
      <w:proofErr w:type="spellEnd"/>
      <w:r w:rsidR="00624297" w:rsidRPr="00805538">
        <w:rPr>
          <w:color w:val="000000"/>
          <w:szCs w:val="24"/>
        </w:rPr>
        <w:t xml:space="preserve"> Rietavo pirminės sveikatos priežiūros centro 201</w:t>
      </w:r>
      <w:r w:rsidR="0094788C">
        <w:rPr>
          <w:color w:val="000000"/>
          <w:szCs w:val="24"/>
        </w:rPr>
        <w:t>8</w:t>
      </w:r>
      <w:r w:rsidR="00624297" w:rsidRPr="00805538">
        <w:rPr>
          <w:color w:val="000000"/>
          <w:szCs w:val="24"/>
        </w:rPr>
        <w:t xml:space="preserve"> m. </w:t>
      </w:r>
      <w:r w:rsidR="0094788C">
        <w:rPr>
          <w:color w:val="000000"/>
          <w:szCs w:val="24"/>
        </w:rPr>
        <w:t xml:space="preserve">veiklos ataskaitai </w:t>
      </w:r>
      <w:r>
        <w:rPr>
          <w:color w:val="000000"/>
          <w:szCs w:val="24"/>
        </w:rPr>
        <w:t xml:space="preserve">(pridedama). </w:t>
      </w:r>
      <w:r w:rsidR="00624297" w:rsidRPr="00805538">
        <w:rPr>
          <w:color w:val="000000"/>
          <w:szCs w:val="24"/>
        </w:rPr>
        <w:t xml:space="preserve"> </w:t>
      </w:r>
    </w:p>
    <w:p w:rsidR="0094788C" w:rsidRDefault="0094788C" w:rsidP="0094788C">
      <w:pPr>
        <w:pStyle w:val="Pagrindinistekstas"/>
        <w:ind w:right="-42" w:firstLine="720"/>
        <w:jc w:val="both"/>
        <w:rPr>
          <w:b w:val="0"/>
          <w:sz w:val="24"/>
          <w:szCs w:val="24"/>
        </w:rPr>
      </w:pPr>
      <w:r w:rsidRPr="00D924F3">
        <w:rPr>
          <w:b w:val="0"/>
          <w:sz w:val="24"/>
          <w:szCs w:val="24"/>
        </w:rPr>
        <w:t>Sprendimas gali būti skundžiamas ikiteismine tvarka Lietuvos administracinių ginčų komisijos Klaipėdos apygardos skyriui (H. Manto g.</w:t>
      </w:r>
      <w:r w:rsidR="00B66A9A">
        <w:rPr>
          <w:b w:val="0"/>
          <w:sz w:val="24"/>
          <w:szCs w:val="24"/>
        </w:rPr>
        <w:t xml:space="preserve"> </w:t>
      </w:r>
      <w:r w:rsidRPr="00D924F3">
        <w:rPr>
          <w:b w:val="0"/>
          <w:sz w:val="24"/>
          <w:szCs w:val="24"/>
        </w:rPr>
        <w:t>37, Klaipėda) arba Lietuvos Respublikos administracinių bylų teisenos įstatymo nustatyta tvarka Regionų apygardos administracinio teismo Klaipėdos rūmams (Galinio Pylimo g. 9, Klaipėda) per vieną mėnesį nuo šio sprendimo paskelbimo ar įteikimo suinteresuotai šaliai dieno</w:t>
      </w:r>
      <w:r>
        <w:rPr>
          <w:b w:val="0"/>
          <w:sz w:val="24"/>
          <w:szCs w:val="24"/>
        </w:rPr>
        <w:t>s.</w:t>
      </w:r>
    </w:p>
    <w:p w:rsidR="00936699" w:rsidRDefault="00936699" w:rsidP="00653385">
      <w:pPr>
        <w:ind w:firstLine="0"/>
      </w:pPr>
    </w:p>
    <w:p w:rsidR="00653385" w:rsidRDefault="00653385" w:rsidP="00653385">
      <w:pPr>
        <w:ind w:firstLine="0"/>
      </w:pPr>
    </w:p>
    <w:p w:rsidR="00936699" w:rsidRDefault="00936699" w:rsidP="00B66A9A">
      <w:pPr>
        <w:ind w:firstLine="0"/>
      </w:pPr>
      <w:r>
        <w:t>Savivaldybės meras</w:t>
      </w:r>
      <w:r>
        <w:tab/>
      </w:r>
      <w:r>
        <w:tab/>
      </w:r>
      <w:r>
        <w:tab/>
        <w:t xml:space="preserve">          </w:t>
      </w:r>
      <w:r>
        <w:tab/>
      </w:r>
      <w:r>
        <w:tab/>
      </w:r>
      <w:r>
        <w:tab/>
      </w:r>
      <w:r>
        <w:tab/>
      </w:r>
    </w:p>
    <w:p w:rsidR="008A496E" w:rsidRDefault="008A496E" w:rsidP="002D4CB1">
      <w:pPr>
        <w:ind w:firstLine="0"/>
      </w:pPr>
    </w:p>
    <w:p w:rsidR="008535B1" w:rsidRDefault="008535B1" w:rsidP="002D4CB1">
      <w:pPr>
        <w:ind w:firstLine="0"/>
      </w:pPr>
    </w:p>
    <w:p w:rsidR="008535B1" w:rsidRDefault="008535B1" w:rsidP="002D4CB1">
      <w:pPr>
        <w:ind w:firstLine="0"/>
      </w:pPr>
    </w:p>
    <w:p w:rsidR="008535B1" w:rsidRDefault="008535B1" w:rsidP="002D4CB1">
      <w:pPr>
        <w:ind w:firstLine="0"/>
      </w:pPr>
    </w:p>
    <w:p w:rsidR="008535B1" w:rsidRDefault="008535B1" w:rsidP="002D4CB1">
      <w:pPr>
        <w:ind w:firstLine="0"/>
      </w:pPr>
    </w:p>
    <w:p w:rsidR="008535B1" w:rsidRDefault="008535B1" w:rsidP="002D4CB1">
      <w:pPr>
        <w:ind w:firstLine="0"/>
      </w:pPr>
    </w:p>
    <w:p w:rsidR="0094788C" w:rsidRDefault="0094788C" w:rsidP="002D4CB1">
      <w:pPr>
        <w:ind w:firstLine="0"/>
      </w:pPr>
    </w:p>
    <w:p w:rsidR="0094788C" w:rsidRDefault="0094788C" w:rsidP="002D4CB1">
      <w:pPr>
        <w:ind w:firstLine="0"/>
      </w:pPr>
    </w:p>
    <w:p w:rsidR="0094788C" w:rsidRDefault="0094788C" w:rsidP="002D4CB1">
      <w:pPr>
        <w:ind w:firstLine="0"/>
      </w:pPr>
    </w:p>
    <w:p w:rsidR="008535B1" w:rsidRDefault="008535B1" w:rsidP="002D4CB1">
      <w:pPr>
        <w:ind w:firstLine="0"/>
      </w:pPr>
    </w:p>
    <w:p w:rsidR="00653385" w:rsidRDefault="00653385" w:rsidP="002D4CB1">
      <w:pPr>
        <w:ind w:firstLine="0"/>
      </w:pPr>
    </w:p>
    <w:p w:rsidR="00C03DD4" w:rsidRDefault="00C03DD4" w:rsidP="00653385">
      <w:pPr>
        <w:pStyle w:val="Pagrindiniotekstotrauka"/>
        <w:tabs>
          <w:tab w:val="left" w:pos="1247"/>
        </w:tabs>
        <w:ind w:firstLine="0"/>
      </w:pPr>
    </w:p>
    <w:p w:rsidR="00B66A9A" w:rsidRDefault="00B66A9A" w:rsidP="00653385">
      <w:pPr>
        <w:pStyle w:val="Pagrindiniotekstotrauka"/>
        <w:tabs>
          <w:tab w:val="left" w:pos="1247"/>
        </w:tabs>
        <w:ind w:firstLine="0"/>
      </w:pPr>
    </w:p>
    <w:p w:rsidR="00B66A9A" w:rsidRDefault="00B66A9A" w:rsidP="00653385">
      <w:pPr>
        <w:pStyle w:val="Pagrindiniotekstotrauka"/>
        <w:tabs>
          <w:tab w:val="left" w:pos="1247"/>
        </w:tabs>
        <w:ind w:firstLine="0"/>
      </w:pPr>
    </w:p>
    <w:p w:rsidR="007247B2" w:rsidRDefault="007247B2" w:rsidP="00653385">
      <w:pPr>
        <w:pStyle w:val="Pagrindiniotekstotrauka"/>
        <w:tabs>
          <w:tab w:val="left" w:pos="1247"/>
        </w:tabs>
        <w:ind w:firstLine="0"/>
      </w:pPr>
    </w:p>
    <w:p w:rsidR="007247B2" w:rsidRDefault="007247B2" w:rsidP="00653385">
      <w:pPr>
        <w:pStyle w:val="Pagrindiniotekstotrauka"/>
        <w:tabs>
          <w:tab w:val="left" w:pos="1247"/>
        </w:tabs>
        <w:ind w:firstLine="0"/>
      </w:pPr>
    </w:p>
    <w:p w:rsidR="007247B2" w:rsidRDefault="007247B2" w:rsidP="00653385">
      <w:pPr>
        <w:pStyle w:val="Pagrindiniotekstotrauka"/>
        <w:tabs>
          <w:tab w:val="left" w:pos="1247"/>
        </w:tabs>
        <w:ind w:firstLine="0"/>
      </w:pPr>
    </w:p>
    <w:p w:rsidR="007247B2" w:rsidRDefault="007247B2" w:rsidP="00653385">
      <w:pPr>
        <w:pStyle w:val="Pagrindiniotekstotrauka"/>
        <w:tabs>
          <w:tab w:val="left" w:pos="1247"/>
        </w:tabs>
        <w:ind w:firstLine="0"/>
      </w:pPr>
    </w:p>
    <w:p w:rsidR="004423D2" w:rsidRDefault="004423D2" w:rsidP="00653385">
      <w:pPr>
        <w:pStyle w:val="Pagrindiniotekstotrauka"/>
        <w:tabs>
          <w:tab w:val="left" w:pos="1247"/>
        </w:tabs>
        <w:ind w:firstLine="0"/>
      </w:pPr>
    </w:p>
    <w:p w:rsidR="004423D2" w:rsidRDefault="004423D2" w:rsidP="00653385">
      <w:pPr>
        <w:pStyle w:val="Pagrindiniotekstotrauka"/>
        <w:tabs>
          <w:tab w:val="left" w:pos="1247"/>
        </w:tabs>
        <w:ind w:firstLine="0"/>
      </w:pPr>
    </w:p>
    <w:p w:rsidR="007247B2" w:rsidRDefault="007247B2" w:rsidP="00653385">
      <w:pPr>
        <w:pStyle w:val="Pagrindiniotekstotrauka"/>
        <w:tabs>
          <w:tab w:val="left" w:pos="1247"/>
        </w:tabs>
        <w:ind w:firstLine="0"/>
      </w:pPr>
    </w:p>
    <w:p w:rsidR="007247B2" w:rsidRDefault="007247B2" w:rsidP="00653385">
      <w:pPr>
        <w:pStyle w:val="Pagrindiniotekstotrauka"/>
        <w:tabs>
          <w:tab w:val="left" w:pos="1247"/>
        </w:tabs>
        <w:ind w:firstLine="0"/>
      </w:pPr>
    </w:p>
    <w:p w:rsidR="00B66A9A" w:rsidRDefault="00B66A9A" w:rsidP="00653385">
      <w:pPr>
        <w:pStyle w:val="Pagrindiniotekstotrauka"/>
        <w:tabs>
          <w:tab w:val="left" w:pos="1247"/>
        </w:tabs>
        <w:ind w:firstLine="0"/>
      </w:pPr>
      <w:r>
        <w:lastRenderedPageBreak/>
        <w:t xml:space="preserve">                                                                                                            PRITARTA</w:t>
      </w:r>
    </w:p>
    <w:p w:rsidR="00B66A9A" w:rsidRDefault="00B66A9A" w:rsidP="00653385">
      <w:pPr>
        <w:pStyle w:val="Pagrindiniotekstotrauka"/>
        <w:tabs>
          <w:tab w:val="left" w:pos="1247"/>
        </w:tabs>
        <w:ind w:firstLine="0"/>
      </w:pPr>
      <w:r>
        <w:t xml:space="preserve">                                                                                                            Rietavo savivaldybės tarybos</w:t>
      </w:r>
    </w:p>
    <w:p w:rsidR="00B66A9A" w:rsidRDefault="00B66A9A" w:rsidP="00653385">
      <w:pPr>
        <w:pStyle w:val="Pagrindiniotekstotrauka"/>
        <w:tabs>
          <w:tab w:val="left" w:pos="1247"/>
        </w:tabs>
        <w:ind w:firstLine="0"/>
      </w:pPr>
      <w:r>
        <w:t xml:space="preserve">                                                                                                            2019 m. gegužės 26 d.</w:t>
      </w:r>
    </w:p>
    <w:p w:rsidR="00B66A9A" w:rsidRDefault="00B66A9A" w:rsidP="00653385">
      <w:pPr>
        <w:pStyle w:val="Pagrindiniotekstotrauka"/>
        <w:tabs>
          <w:tab w:val="left" w:pos="1247"/>
        </w:tabs>
        <w:ind w:firstLine="0"/>
      </w:pPr>
      <w:r>
        <w:t xml:space="preserve">                                                                                                            sprendimu Nr. T1-</w:t>
      </w:r>
    </w:p>
    <w:p w:rsidR="00B66A9A" w:rsidRDefault="00B66A9A" w:rsidP="00653385">
      <w:pPr>
        <w:pStyle w:val="Pagrindiniotekstotrauka"/>
        <w:tabs>
          <w:tab w:val="left" w:pos="1247"/>
        </w:tabs>
        <w:ind w:firstLine="0"/>
      </w:pPr>
    </w:p>
    <w:p w:rsidR="00B66A9A" w:rsidRDefault="00B66A9A" w:rsidP="00653385">
      <w:pPr>
        <w:pStyle w:val="Pagrindiniotekstotrauka"/>
        <w:tabs>
          <w:tab w:val="left" w:pos="1247"/>
        </w:tabs>
        <w:ind w:firstLine="0"/>
      </w:pPr>
    </w:p>
    <w:p w:rsidR="00B66A9A" w:rsidRDefault="00B66A9A" w:rsidP="00653385">
      <w:pPr>
        <w:pStyle w:val="Pagrindiniotekstotrauka"/>
        <w:tabs>
          <w:tab w:val="left" w:pos="1247"/>
        </w:tabs>
        <w:ind w:firstLine="0"/>
      </w:pPr>
    </w:p>
    <w:p w:rsidR="00B66A9A" w:rsidRPr="00B66A9A" w:rsidRDefault="00B66A9A" w:rsidP="00B66A9A">
      <w:pPr>
        <w:ind w:firstLine="0"/>
        <w:jc w:val="center"/>
        <w:rPr>
          <w:rFonts w:eastAsia="Arial Unicode MS"/>
          <w:color w:val="262121"/>
          <w:szCs w:val="24"/>
          <w:lang w:val="pt-BR"/>
        </w:rPr>
      </w:pPr>
      <w:r w:rsidRPr="00B66A9A">
        <w:rPr>
          <w:rFonts w:eastAsia="Arial Unicode MS"/>
          <w:b/>
          <w:bCs/>
          <w:color w:val="262121"/>
          <w:szCs w:val="24"/>
          <w:lang w:val="pt-BR"/>
        </w:rPr>
        <w:t>VŠĮ RIETAVO PIRMINĖS SVEIKATOS PRIEŽIŪROS CENTRO</w:t>
      </w:r>
    </w:p>
    <w:p w:rsidR="00B66A9A" w:rsidRPr="00B66A9A" w:rsidRDefault="00B66A9A" w:rsidP="00B66A9A">
      <w:pPr>
        <w:ind w:firstLine="0"/>
        <w:jc w:val="center"/>
        <w:rPr>
          <w:rFonts w:eastAsia="Arial Unicode MS"/>
          <w:b/>
          <w:bCs/>
          <w:color w:val="262121"/>
          <w:szCs w:val="24"/>
          <w:lang w:val="pt-BR"/>
        </w:rPr>
      </w:pPr>
      <w:r w:rsidRPr="00B66A9A">
        <w:rPr>
          <w:rFonts w:eastAsia="Arial Unicode MS"/>
          <w:b/>
          <w:bCs/>
          <w:color w:val="262121"/>
          <w:szCs w:val="24"/>
          <w:lang w:val="pt-BR"/>
        </w:rPr>
        <w:t>2018 METŲ VEIKLOS ATASKAITA</w:t>
      </w:r>
    </w:p>
    <w:p w:rsidR="00B66A9A" w:rsidRPr="00B66A9A" w:rsidRDefault="00B66A9A" w:rsidP="00B66A9A">
      <w:pPr>
        <w:ind w:firstLine="0"/>
        <w:jc w:val="center"/>
        <w:rPr>
          <w:rFonts w:eastAsia="Arial Unicode MS"/>
          <w:color w:val="262121"/>
          <w:szCs w:val="24"/>
          <w:lang w:val="pt-BR"/>
        </w:rPr>
      </w:pPr>
    </w:p>
    <w:p w:rsidR="007247B2" w:rsidRDefault="007247B2" w:rsidP="007247B2">
      <w:pPr>
        <w:jc w:val="center"/>
        <w:rPr>
          <w:b/>
          <w:bCs/>
          <w:color w:val="262121"/>
          <w:szCs w:val="24"/>
        </w:rPr>
      </w:pPr>
      <w:r w:rsidRPr="00B66A9A">
        <w:rPr>
          <w:b/>
          <w:bCs/>
          <w:color w:val="262121"/>
          <w:szCs w:val="24"/>
        </w:rPr>
        <w:t xml:space="preserve">I </w:t>
      </w:r>
      <w:r>
        <w:rPr>
          <w:b/>
          <w:bCs/>
          <w:color w:val="262121"/>
          <w:szCs w:val="24"/>
        </w:rPr>
        <w:t xml:space="preserve"> SKYRIUS</w:t>
      </w:r>
    </w:p>
    <w:p w:rsidR="00B66A9A" w:rsidRPr="00B66A9A" w:rsidRDefault="007247B2" w:rsidP="007247B2">
      <w:pPr>
        <w:jc w:val="center"/>
        <w:rPr>
          <w:b/>
          <w:bCs/>
          <w:color w:val="262121"/>
          <w:szCs w:val="24"/>
        </w:rPr>
      </w:pPr>
      <w:r w:rsidRPr="00B66A9A">
        <w:rPr>
          <w:b/>
          <w:bCs/>
          <w:color w:val="262121"/>
          <w:szCs w:val="24"/>
        </w:rPr>
        <w:t>INFORMACIJA APIE VIEŠOSIOS ĮSTAIGOS VEIKLOS TIKSLUS, POBŪDĮ IR VEIKLOS REZULTATUS</w:t>
      </w:r>
    </w:p>
    <w:p w:rsidR="00B66A9A" w:rsidRPr="00B66A9A" w:rsidRDefault="00B66A9A" w:rsidP="00B66A9A">
      <w:pPr>
        <w:jc w:val="center"/>
        <w:rPr>
          <w:color w:val="262121"/>
          <w:szCs w:val="24"/>
        </w:rPr>
      </w:pPr>
      <w:r w:rsidRPr="00B66A9A">
        <w:rPr>
          <w:color w:val="262121"/>
          <w:szCs w:val="24"/>
        </w:rPr>
        <w:t xml:space="preserve">  </w:t>
      </w:r>
    </w:p>
    <w:p w:rsidR="00B66A9A" w:rsidRPr="00B66A9A" w:rsidRDefault="00B66A9A" w:rsidP="00B66A9A">
      <w:pPr>
        <w:ind w:firstLine="851"/>
        <w:jc w:val="left"/>
        <w:rPr>
          <w:rFonts w:eastAsia="Arial Unicode MS"/>
          <w:color w:val="262121"/>
          <w:szCs w:val="24"/>
          <w:lang w:val="en-US"/>
        </w:rPr>
      </w:pPr>
      <w:r w:rsidRPr="00B66A9A">
        <w:rPr>
          <w:rFonts w:eastAsia="Arial Unicode MS"/>
          <w:color w:val="262121"/>
          <w:szCs w:val="24"/>
          <w:lang w:val="en-US"/>
        </w:rPr>
        <w:t xml:space="preserve"> </w:t>
      </w:r>
      <w:proofErr w:type="spellStart"/>
      <w:proofErr w:type="gramStart"/>
      <w:r w:rsidRPr="00B66A9A">
        <w:rPr>
          <w:rFonts w:eastAsia="Arial Unicode MS"/>
          <w:color w:val="262121"/>
          <w:szCs w:val="24"/>
          <w:lang w:val="en-US"/>
        </w:rPr>
        <w:t>Viešosios</w:t>
      </w:r>
      <w:proofErr w:type="spellEnd"/>
      <w:r w:rsidRPr="00B66A9A">
        <w:rPr>
          <w:rFonts w:eastAsia="Arial Unicode MS"/>
          <w:color w:val="262121"/>
          <w:szCs w:val="24"/>
          <w:lang w:val="en-US"/>
        </w:rPr>
        <w:t xml:space="preserve"> </w:t>
      </w:r>
      <w:proofErr w:type="spellStart"/>
      <w:r w:rsidRPr="00B66A9A">
        <w:rPr>
          <w:rFonts w:eastAsia="Arial Unicode MS"/>
          <w:color w:val="262121"/>
          <w:szCs w:val="24"/>
          <w:lang w:val="en-US"/>
        </w:rPr>
        <w:t>įstaigos</w:t>
      </w:r>
      <w:proofErr w:type="spellEnd"/>
      <w:r w:rsidRPr="00B66A9A">
        <w:rPr>
          <w:rFonts w:eastAsia="Arial Unicode MS"/>
          <w:color w:val="262121"/>
          <w:szCs w:val="24"/>
          <w:lang w:val="en-US"/>
        </w:rPr>
        <w:t xml:space="preserve"> Rietavo </w:t>
      </w:r>
      <w:proofErr w:type="spellStart"/>
      <w:r w:rsidRPr="00B66A9A">
        <w:rPr>
          <w:rFonts w:eastAsia="Arial Unicode MS"/>
          <w:color w:val="262121"/>
          <w:szCs w:val="24"/>
          <w:lang w:val="en-US"/>
        </w:rPr>
        <w:t>pirminės</w:t>
      </w:r>
      <w:proofErr w:type="spellEnd"/>
      <w:r w:rsidRPr="00B66A9A">
        <w:rPr>
          <w:rFonts w:eastAsia="Arial Unicode MS"/>
          <w:color w:val="262121"/>
          <w:szCs w:val="24"/>
          <w:lang w:val="en-US"/>
        </w:rPr>
        <w:t xml:space="preserve"> </w:t>
      </w:r>
      <w:proofErr w:type="spellStart"/>
      <w:r w:rsidRPr="00B66A9A">
        <w:rPr>
          <w:rFonts w:eastAsia="Arial Unicode MS"/>
          <w:color w:val="262121"/>
          <w:szCs w:val="24"/>
          <w:lang w:val="en-US"/>
        </w:rPr>
        <w:t>sveikatos</w:t>
      </w:r>
      <w:proofErr w:type="spellEnd"/>
      <w:r w:rsidRPr="00B66A9A">
        <w:rPr>
          <w:rFonts w:eastAsia="Arial Unicode MS"/>
          <w:color w:val="262121"/>
          <w:szCs w:val="24"/>
          <w:lang w:val="en-US"/>
        </w:rPr>
        <w:t xml:space="preserve"> </w:t>
      </w:r>
      <w:proofErr w:type="spellStart"/>
      <w:r w:rsidRPr="00B66A9A">
        <w:rPr>
          <w:rFonts w:eastAsia="Arial Unicode MS"/>
          <w:color w:val="262121"/>
          <w:szCs w:val="24"/>
          <w:lang w:val="en-US"/>
        </w:rPr>
        <w:t>priežiūros</w:t>
      </w:r>
      <w:proofErr w:type="spellEnd"/>
      <w:r w:rsidRPr="00B66A9A">
        <w:rPr>
          <w:rFonts w:eastAsia="Arial Unicode MS"/>
          <w:color w:val="262121"/>
          <w:szCs w:val="24"/>
          <w:lang w:val="en-US"/>
        </w:rPr>
        <w:t xml:space="preserve"> </w:t>
      </w:r>
      <w:proofErr w:type="spellStart"/>
      <w:r w:rsidRPr="00B66A9A">
        <w:rPr>
          <w:rFonts w:eastAsia="Arial Unicode MS"/>
          <w:color w:val="262121"/>
          <w:szCs w:val="24"/>
          <w:lang w:val="en-US"/>
        </w:rPr>
        <w:t>centro</w:t>
      </w:r>
      <w:proofErr w:type="spellEnd"/>
      <w:r w:rsidRPr="00B66A9A">
        <w:rPr>
          <w:rFonts w:eastAsia="Arial Unicode MS"/>
          <w:color w:val="262121"/>
          <w:szCs w:val="24"/>
          <w:lang w:val="en-US"/>
        </w:rPr>
        <w:t xml:space="preserve"> (</w:t>
      </w:r>
      <w:proofErr w:type="spellStart"/>
      <w:r w:rsidRPr="00B66A9A">
        <w:rPr>
          <w:rFonts w:eastAsia="Arial Unicode MS"/>
          <w:color w:val="262121"/>
          <w:szCs w:val="24"/>
          <w:lang w:val="en-US"/>
        </w:rPr>
        <w:t>toliau</w:t>
      </w:r>
      <w:proofErr w:type="spellEnd"/>
      <w:r w:rsidRPr="00B66A9A">
        <w:rPr>
          <w:rFonts w:eastAsia="Arial Unicode MS"/>
          <w:color w:val="262121"/>
          <w:szCs w:val="24"/>
          <w:lang w:val="en-US"/>
        </w:rPr>
        <w:t xml:space="preserve"> – Rietavo PSPC) </w:t>
      </w:r>
      <w:proofErr w:type="spellStart"/>
      <w:r w:rsidRPr="00B66A9A">
        <w:rPr>
          <w:rFonts w:eastAsia="Arial Unicode MS"/>
          <w:color w:val="262121"/>
          <w:szCs w:val="24"/>
          <w:lang w:val="en-US"/>
        </w:rPr>
        <w:t>buveinė</w:t>
      </w:r>
      <w:proofErr w:type="spellEnd"/>
      <w:r w:rsidRPr="00B66A9A">
        <w:rPr>
          <w:rFonts w:eastAsia="Arial Unicode MS"/>
          <w:color w:val="262121"/>
          <w:szCs w:val="24"/>
          <w:lang w:val="en-US"/>
        </w:rPr>
        <w:t xml:space="preserve"> – </w:t>
      </w:r>
      <w:proofErr w:type="spellStart"/>
      <w:r w:rsidRPr="00B66A9A">
        <w:rPr>
          <w:rFonts w:eastAsia="Arial Unicode MS"/>
          <w:color w:val="262121"/>
          <w:szCs w:val="24"/>
          <w:lang w:val="en-US"/>
        </w:rPr>
        <w:t>Parko</w:t>
      </w:r>
      <w:proofErr w:type="spellEnd"/>
      <w:r w:rsidRPr="00B66A9A">
        <w:rPr>
          <w:rFonts w:eastAsia="Arial Unicode MS"/>
          <w:color w:val="262121"/>
          <w:szCs w:val="24"/>
          <w:lang w:val="en-US"/>
        </w:rPr>
        <w:t xml:space="preserve"> g. 8, </w:t>
      </w:r>
      <w:proofErr w:type="spellStart"/>
      <w:r w:rsidRPr="00B66A9A">
        <w:rPr>
          <w:rFonts w:eastAsia="Arial Unicode MS"/>
          <w:color w:val="262121"/>
          <w:szCs w:val="24"/>
          <w:lang w:val="en-US"/>
        </w:rPr>
        <w:t>Rietave</w:t>
      </w:r>
      <w:proofErr w:type="spellEnd"/>
      <w:r w:rsidRPr="00B66A9A">
        <w:rPr>
          <w:rFonts w:eastAsia="Arial Unicode MS"/>
          <w:color w:val="262121"/>
          <w:szCs w:val="24"/>
          <w:lang w:val="en-US"/>
        </w:rPr>
        <w:t xml:space="preserve">, </w:t>
      </w:r>
      <w:proofErr w:type="spellStart"/>
      <w:r w:rsidRPr="00B66A9A">
        <w:rPr>
          <w:rFonts w:eastAsia="Arial Unicode MS"/>
          <w:color w:val="262121"/>
          <w:szCs w:val="24"/>
          <w:lang w:val="en-US"/>
        </w:rPr>
        <w:t>įstaigos</w:t>
      </w:r>
      <w:proofErr w:type="spellEnd"/>
      <w:r w:rsidRPr="00B66A9A">
        <w:rPr>
          <w:rFonts w:eastAsia="Arial Unicode MS"/>
          <w:color w:val="262121"/>
          <w:szCs w:val="24"/>
          <w:lang w:val="en-US"/>
        </w:rPr>
        <w:t xml:space="preserve"> </w:t>
      </w:r>
      <w:proofErr w:type="spellStart"/>
      <w:r w:rsidRPr="00B66A9A">
        <w:rPr>
          <w:rFonts w:eastAsia="Arial Unicode MS"/>
          <w:color w:val="262121"/>
          <w:szCs w:val="24"/>
          <w:lang w:val="en-US"/>
        </w:rPr>
        <w:t>kodas</w:t>
      </w:r>
      <w:proofErr w:type="spellEnd"/>
      <w:r w:rsidRPr="00B66A9A">
        <w:rPr>
          <w:rFonts w:eastAsia="Arial Unicode MS"/>
          <w:color w:val="262121"/>
          <w:szCs w:val="24"/>
          <w:lang w:val="en-US"/>
        </w:rPr>
        <w:t xml:space="preserve"> 191135610, ne </w:t>
      </w:r>
      <w:proofErr w:type="spellStart"/>
      <w:r w:rsidRPr="00B66A9A">
        <w:rPr>
          <w:rFonts w:eastAsia="Arial Unicode MS"/>
          <w:color w:val="262121"/>
          <w:szCs w:val="24"/>
          <w:lang w:val="en-US"/>
        </w:rPr>
        <w:t>pelno</w:t>
      </w:r>
      <w:proofErr w:type="spellEnd"/>
      <w:r w:rsidRPr="00B66A9A">
        <w:rPr>
          <w:rFonts w:eastAsia="Arial Unicode MS"/>
          <w:color w:val="262121"/>
          <w:szCs w:val="24"/>
          <w:lang w:val="en-US"/>
        </w:rPr>
        <w:t xml:space="preserve"> </w:t>
      </w:r>
      <w:proofErr w:type="spellStart"/>
      <w:r w:rsidRPr="00B66A9A">
        <w:rPr>
          <w:rFonts w:eastAsia="Arial Unicode MS"/>
          <w:color w:val="262121"/>
          <w:szCs w:val="24"/>
          <w:lang w:val="en-US"/>
        </w:rPr>
        <w:t>siekianti</w:t>
      </w:r>
      <w:proofErr w:type="spellEnd"/>
      <w:r w:rsidRPr="00B66A9A">
        <w:rPr>
          <w:rFonts w:eastAsia="Arial Unicode MS"/>
          <w:color w:val="262121"/>
          <w:szCs w:val="24"/>
          <w:lang w:val="en-US"/>
        </w:rPr>
        <w:t xml:space="preserve"> </w:t>
      </w:r>
      <w:proofErr w:type="spellStart"/>
      <w:r w:rsidRPr="00B66A9A">
        <w:rPr>
          <w:rFonts w:eastAsia="Arial Unicode MS"/>
          <w:color w:val="262121"/>
          <w:szCs w:val="24"/>
          <w:lang w:val="en-US"/>
        </w:rPr>
        <w:t>įstaiga</w:t>
      </w:r>
      <w:proofErr w:type="spellEnd"/>
      <w:r w:rsidRPr="00B66A9A">
        <w:rPr>
          <w:rFonts w:eastAsia="Arial Unicode MS"/>
          <w:color w:val="262121"/>
          <w:szCs w:val="24"/>
          <w:lang w:val="en-US"/>
        </w:rPr>
        <w:t xml:space="preserve"> </w:t>
      </w:r>
      <w:proofErr w:type="spellStart"/>
      <w:r w:rsidRPr="00B66A9A">
        <w:rPr>
          <w:rFonts w:eastAsia="Arial Unicode MS"/>
          <w:color w:val="262121"/>
          <w:szCs w:val="24"/>
          <w:lang w:val="en-US"/>
        </w:rPr>
        <w:t>ir</w:t>
      </w:r>
      <w:proofErr w:type="spellEnd"/>
      <w:r w:rsidRPr="00B66A9A">
        <w:rPr>
          <w:rFonts w:eastAsia="Arial Unicode MS"/>
          <w:color w:val="262121"/>
          <w:szCs w:val="24"/>
          <w:lang w:val="en-US"/>
        </w:rPr>
        <w:t xml:space="preserve"> ne PVM </w:t>
      </w:r>
      <w:proofErr w:type="spellStart"/>
      <w:r w:rsidRPr="00B66A9A">
        <w:rPr>
          <w:rFonts w:eastAsia="Arial Unicode MS"/>
          <w:color w:val="262121"/>
          <w:szCs w:val="24"/>
          <w:lang w:val="en-US"/>
        </w:rPr>
        <w:t>mokėtoja</w:t>
      </w:r>
      <w:proofErr w:type="spellEnd"/>
      <w:r w:rsidRPr="00B66A9A">
        <w:rPr>
          <w:rFonts w:eastAsia="Arial Unicode MS"/>
          <w:color w:val="262121"/>
          <w:szCs w:val="24"/>
          <w:lang w:val="en-US"/>
        </w:rPr>
        <w:t>.</w:t>
      </w:r>
      <w:proofErr w:type="gramEnd"/>
    </w:p>
    <w:p w:rsidR="00B66A9A" w:rsidRPr="00B66A9A" w:rsidRDefault="00B66A9A" w:rsidP="00B66A9A">
      <w:pPr>
        <w:ind w:firstLine="851"/>
        <w:jc w:val="left"/>
        <w:rPr>
          <w:color w:val="000000"/>
          <w:szCs w:val="24"/>
        </w:rPr>
      </w:pPr>
      <w:r w:rsidRPr="00B66A9A">
        <w:rPr>
          <w:color w:val="000000"/>
          <w:szCs w:val="24"/>
        </w:rPr>
        <w:t xml:space="preserve">Įstaigos steigėja ir vienintelė dalininkė  – Rietavo savivaldybė. Dalininko įnašo vertė (15090,16 </w:t>
      </w:r>
      <w:proofErr w:type="spellStart"/>
      <w:r w:rsidRPr="00B66A9A">
        <w:rPr>
          <w:color w:val="000000"/>
          <w:szCs w:val="24"/>
        </w:rPr>
        <w:t>Eur</w:t>
      </w:r>
      <w:proofErr w:type="spellEnd"/>
      <w:r w:rsidRPr="00B66A9A">
        <w:rPr>
          <w:color w:val="000000"/>
          <w:szCs w:val="24"/>
        </w:rPr>
        <w:t xml:space="preserve">) ataskaitiniu laikotarpiu nesikeitė. </w:t>
      </w:r>
    </w:p>
    <w:p w:rsidR="00B66A9A" w:rsidRPr="00B66A9A" w:rsidRDefault="00B66A9A" w:rsidP="00B66A9A">
      <w:pPr>
        <w:ind w:firstLine="851"/>
        <w:rPr>
          <w:color w:val="262121"/>
          <w:szCs w:val="24"/>
        </w:rPr>
      </w:pPr>
      <w:r w:rsidRPr="00B66A9A">
        <w:rPr>
          <w:color w:val="262121"/>
          <w:szCs w:val="24"/>
        </w:rPr>
        <w:t>Įstaiga vykdo pirminę asmens sveikatos priežiūros veiklą. Paslaugos teikiamos poliklinikoje, 24 lovų slaugos ir palaikomojo gydymo skyriuje, keturiuose  medicinos punktuose,  teikiamos slaugos paslaugos namuose. Trumpalaikės socialinės globos paslaugos iki 8 asmenų finansuojamos Rietavo savivaldybės lėšomis. Pagrindinis įstaigos lėšų šaltinis – privalomojo sveikatos draudimo fondo (PSDF) lėšos.</w:t>
      </w:r>
    </w:p>
    <w:p w:rsidR="00B66A9A" w:rsidRPr="00B66A9A" w:rsidRDefault="00B66A9A" w:rsidP="00B66A9A">
      <w:pPr>
        <w:ind w:firstLine="851"/>
        <w:rPr>
          <w:color w:val="262121"/>
          <w:szCs w:val="24"/>
        </w:rPr>
      </w:pPr>
    </w:p>
    <w:p w:rsidR="00B66A9A" w:rsidRPr="00B66A9A" w:rsidRDefault="00B66A9A" w:rsidP="00B66A9A">
      <w:pPr>
        <w:ind w:firstLine="851"/>
        <w:rPr>
          <w:b/>
          <w:color w:val="262121"/>
          <w:szCs w:val="24"/>
        </w:rPr>
      </w:pPr>
      <w:r w:rsidRPr="00B66A9A">
        <w:rPr>
          <w:b/>
          <w:color w:val="262121"/>
          <w:szCs w:val="24"/>
        </w:rPr>
        <w:t>I.1. Stacionarinė įstaigos veikla</w:t>
      </w:r>
    </w:p>
    <w:p w:rsidR="00B66A9A" w:rsidRPr="00B66A9A" w:rsidRDefault="00B66A9A" w:rsidP="00B66A9A">
      <w:pPr>
        <w:ind w:firstLine="851"/>
        <w:rPr>
          <w:color w:val="262121"/>
          <w:sz w:val="22"/>
          <w:szCs w:val="22"/>
        </w:rPr>
      </w:pPr>
      <w:r w:rsidRPr="00B66A9A">
        <w:rPr>
          <w:b/>
          <w:color w:val="262121"/>
          <w:szCs w:val="24"/>
        </w:rPr>
        <w:t xml:space="preserve">                                                                                                                              </w:t>
      </w:r>
      <w:r w:rsidRPr="00B66A9A">
        <w:rPr>
          <w:color w:val="262121"/>
          <w:sz w:val="22"/>
          <w:szCs w:val="22"/>
        </w:rPr>
        <w:t>1 lentelė</w:t>
      </w:r>
      <w:r w:rsidRPr="00B66A9A">
        <w:rPr>
          <w:b/>
          <w:color w:val="262121"/>
          <w:szCs w:val="24"/>
        </w:rPr>
        <w:t xml:space="preserve">  </w:t>
      </w:r>
    </w:p>
    <w:tbl>
      <w:tblPr>
        <w:tblStyle w:val="Lentelstinklelis1"/>
        <w:tblW w:w="9747" w:type="dxa"/>
        <w:tblLayout w:type="fixed"/>
        <w:tblLook w:val="04E0" w:firstRow="1" w:lastRow="1" w:firstColumn="1" w:lastColumn="0" w:noHBand="0" w:noVBand="1"/>
      </w:tblPr>
      <w:tblGrid>
        <w:gridCol w:w="3085"/>
        <w:gridCol w:w="1134"/>
        <w:gridCol w:w="1134"/>
        <w:gridCol w:w="1134"/>
        <w:gridCol w:w="1134"/>
        <w:gridCol w:w="1276"/>
        <w:gridCol w:w="850"/>
      </w:tblGrid>
      <w:tr w:rsidR="00B66A9A" w:rsidRPr="00B66A9A" w:rsidTr="00D711D6">
        <w:tc>
          <w:tcPr>
            <w:tcW w:w="3085" w:type="dxa"/>
            <w:tcBorders>
              <w:bottom w:val="nil"/>
            </w:tcBorders>
          </w:tcPr>
          <w:p w:rsidR="00B66A9A" w:rsidRPr="00B66A9A" w:rsidRDefault="00B66A9A" w:rsidP="00B66A9A">
            <w:pPr>
              <w:ind w:firstLine="0"/>
              <w:rPr>
                <w:rFonts w:ascii="Times New Roman" w:hAnsi="Times New Roman"/>
                <w:color w:val="262121"/>
                <w:szCs w:val="24"/>
              </w:rPr>
            </w:pPr>
          </w:p>
        </w:tc>
        <w:tc>
          <w:tcPr>
            <w:tcW w:w="3402" w:type="dxa"/>
            <w:gridSpan w:val="3"/>
          </w:tcPr>
          <w:p w:rsidR="00B66A9A" w:rsidRPr="00B66A9A" w:rsidRDefault="00B66A9A" w:rsidP="00B66A9A">
            <w:pPr>
              <w:ind w:firstLine="0"/>
              <w:jc w:val="center"/>
              <w:rPr>
                <w:rFonts w:ascii="Times New Roman" w:hAnsi="Times New Roman"/>
                <w:color w:val="262121"/>
                <w:szCs w:val="24"/>
              </w:rPr>
            </w:pPr>
            <w:r w:rsidRPr="00B66A9A">
              <w:rPr>
                <w:rFonts w:ascii="Times New Roman" w:hAnsi="Times New Roman"/>
                <w:color w:val="262121"/>
                <w:szCs w:val="24"/>
              </w:rPr>
              <w:t>Ligonių skaičius</w:t>
            </w:r>
          </w:p>
        </w:tc>
        <w:tc>
          <w:tcPr>
            <w:tcW w:w="3260" w:type="dxa"/>
            <w:gridSpan w:val="3"/>
          </w:tcPr>
          <w:p w:rsidR="00B66A9A" w:rsidRPr="00B66A9A" w:rsidRDefault="00B66A9A" w:rsidP="00B66A9A">
            <w:pPr>
              <w:ind w:firstLine="0"/>
              <w:rPr>
                <w:rFonts w:ascii="Times New Roman" w:hAnsi="Times New Roman"/>
                <w:color w:val="262121"/>
                <w:szCs w:val="24"/>
              </w:rPr>
            </w:pPr>
            <w:r w:rsidRPr="00B66A9A">
              <w:rPr>
                <w:rFonts w:ascii="Times New Roman" w:hAnsi="Times New Roman"/>
                <w:color w:val="262121"/>
                <w:szCs w:val="24"/>
              </w:rPr>
              <w:t>Lovadienių  skaičius</w:t>
            </w:r>
          </w:p>
        </w:tc>
      </w:tr>
      <w:tr w:rsidR="00B66A9A" w:rsidRPr="00B66A9A" w:rsidTr="00D711D6">
        <w:tc>
          <w:tcPr>
            <w:tcW w:w="3085" w:type="dxa"/>
            <w:tcBorders>
              <w:top w:val="nil"/>
            </w:tcBorders>
          </w:tcPr>
          <w:p w:rsidR="00B66A9A" w:rsidRPr="00B66A9A" w:rsidRDefault="00B66A9A" w:rsidP="00B66A9A">
            <w:pPr>
              <w:ind w:firstLine="0"/>
              <w:rPr>
                <w:rFonts w:ascii="Times New Roman" w:hAnsi="Times New Roman"/>
                <w:color w:val="262121"/>
                <w:szCs w:val="24"/>
              </w:rPr>
            </w:pPr>
          </w:p>
        </w:tc>
        <w:tc>
          <w:tcPr>
            <w:tcW w:w="1134" w:type="dxa"/>
          </w:tcPr>
          <w:p w:rsidR="00B66A9A" w:rsidRPr="00B66A9A" w:rsidRDefault="00B66A9A" w:rsidP="00B66A9A">
            <w:pPr>
              <w:ind w:firstLine="0"/>
              <w:rPr>
                <w:rFonts w:ascii="Times New Roman" w:hAnsi="Times New Roman"/>
                <w:color w:val="262121"/>
                <w:szCs w:val="24"/>
              </w:rPr>
            </w:pPr>
            <w:r w:rsidRPr="00B66A9A">
              <w:rPr>
                <w:rFonts w:ascii="Times New Roman" w:hAnsi="Times New Roman"/>
                <w:color w:val="262121"/>
                <w:szCs w:val="24"/>
              </w:rPr>
              <w:t>2016 m.</w:t>
            </w:r>
          </w:p>
        </w:tc>
        <w:tc>
          <w:tcPr>
            <w:tcW w:w="1134" w:type="dxa"/>
          </w:tcPr>
          <w:p w:rsidR="00B66A9A" w:rsidRPr="00B66A9A" w:rsidRDefault="00B66A9A" w:rsidP="00B66A9A">
            <w:pPr>
              <w:ind w:firstLine="0"/>
              <w:rPr>
                <w:rFonts w:ascii="Times New Roman" w:hAnsi="Times New Roman"/>
                <w:color w:val="262121"/>
                <w:szCs w:val="24"/>
              </w:rPr>
            </w:pPr>
            <w:r w:rsidRPr="00B66A9A">
              <w:rPr>
                <w:rFonts w:ascii="Times New Roman" w:hAnsi="Times New Roman"/>
                <w:color w:val="262121"/>
                <w:szCs w:val="24"/>
              </w:rPr>
              <w:t>2017 m.</w:t>
            </w:r>
          </w:p>
        </w:tc>
        <w:tc>
          <w:tcPr>
            <w:tcW w:w="1134" w:type="dxa"/>
            <w:shd w:val="clear" w:color="auto" w:fill="BFBFBF" w:themeFill="background1" w:themeFillShade="BF"/>
          </w:tcPr>
          <w:p w:rsidR="00B66A9A" w:rsidRPr="00B66A9A" w:rsidRDefault="00B66A9A" w:rsidP="00B66A9A">
            <w:pPr>
              <w:ind w:firstLine="0"/>
              <w:rPr>
                <w:rFonts w:ascii="Times New Roman" w:hAnsi="Times New Roman"/>
                <w:color w:val="262121"/>
                <w:szCs w:val="24"/>
              </w:rPr>
            </w:pPr>
            <w:r w:rsidRPr="00B66A9A">
              <w:rPr>
                <w:rFonts w:ascii="Times New Roman" w:hAnsi="Times New Roman"/>
                <w:color w:val="262121"/>
                <w:szCs w:val="24"/>
              </w:rPr>
              <w:t>2018 m.</w:t>
            </w:r>
          </w:p>
        </w:tc>
        <w:tc>
          <w:tcPr>
            <w:tcW w:w="1134" w:type="dxa"/>
          </w:tcPr>
          <w:p w:rsidR="00B66A9A" w:rsidRPr="00B66A9A" w:rsidRDefault="00B66A9A" w:rsidP="00B66A9A">
            <w:pPr>
              <w:ind w:firstLine="0"/>
              <w:rPr>
                <w:rFonts w:ascii="Times New Roman" w:hAnsi="Times New Roman"/>
                <w:color w:val="262121"/>
                <w:szCs w:val="24"/>
              </w:rPr>
            </w:pPr>
            <w:r w:rsidRPr="00B66A9A">
              <w:rPr>
                <w:rFonts w:ascii="Times New Roman" w:hAnsi="Times New Roman"/>
                <w:color w:val="262121"/>
                <w:szCs w:val="24"/>
              </w:rPr>
              <w:t>2016 m.</w:t>
            </w:r>
          </w:p>
        </w:tc>
        <w:tc>
          <w:tcPr>
            <w:tcW w:w="1276" w:type="dxa"/>
          </w:tcPr>
          <w:p w:rsidR="00B66A9A" w:rsidRPr="00B66A9A" w:rsidRDefault="00B66A9A" w:rsidP="00B66A9A">
            <w:pPr>
              <w:ind w:firstLine="0"/>
              <w:rPr>
                <w:rFonts w:ascii="Times New Roman" w:hAnsi="Times New Roman"/>
                <w:color w:val="262121"/>
                <w:szCs w:val="24"/>
              </w:rPr>
            </w:pPr>
            <w:r w:rsidRPr="00B66A9A">
              <w:rPr>
                <w:rFonts w:ascii="Times New Roman" w:hAnsi="Times New Roman"/>
                <w:color w:val="262121"/>
                <w:szCs w:val="24"/>
              </w:rPr>
              <w:t>2017 m.</w:t>
            </w:r>
          </w:p>
        </w:tc>
        <w:tc>
          <w:tcPr>
            <w:tcW w:w="850" w:type="dxa"/>
            <w:shd w:val="clear" w:color="auto" w:fill="BFBFBF" w:themeFill="background1" w:themeFillShade="BF"/>
          </w:tcPr>
          <w:p w:rsidR="00B66A9A" w:rsidRPr="00B66A9A" w:rsidRDefault="00B66A9A" w:rsidP="00B66A9A">
            <w:pPr>
              <w:ind w:firstLine="0"/>
              <w:rPr>
                <w:rFonts w:ascii="Times New Roman" w:hAnsi="Times New Roman"/>
                <w:color w:val="262121"/>
                <w:szCs w:val="24"/>
              </w:rPr>
            </w:pPr>
            <w:r w:rsidRPr="00B66A9A">
              <w:rPr>
                <w:rFonts w:ascii="Times New Roman" w:hAnsi="Times New Roman"/>
                <w:color w:val="262121"/>
                <w:szCs w:val="24"/>
              </w:rPr>
              <w:t>2018 m.</w:t>
            </w:r>
          </w:p>
        </w:tc>
      </w:tr>
      <w:tr w:rsidR="00B66A9A" w:rsidRPr="00B66A9A" w:rsidTr="00D711D6">
        <w:tc>
          <w:tcPr>
            <w:tcW w:w="3085" w:type="dxa"/>
          </w:tcPr>
          <w:p w:rsidR="00B66A9A" w:rsidRPr="00B66A9A" w:rsidRDefault="00B66A9A" w:rsidP="007247B2">
            <w:pPr>
              <w:ind w:firstLine="0"/>
              <w:rPr>
                <w:rFonts w:ascii="Times New Roman" w:hAnsi="Times New Roman"/>
                <w:b/>
                <w:color w:val="262121"/>
                <w:szCs w:val="24"/>
              </w:rPr>
            </w:pPr>
            <w:r w:rsidRPr="00B66A9A">
              <w:rPr>
                <w:rFonts w:ascii="Times New Roman" w:hAnsi="Times New Roman"/>
                <w:b/>
                <w:color w:val="262121"/>
                <w:szCs w:val="24"/>
              </w:rPr>
              <w:t>Iš viso</w:t>
            </w:r>
          </w:p>
        </w:tc>
        <w:tc>
          <w:tcPr>
            <w:tcW w:w="1134" w:type="dxa"/>
          </w:tcPr>
          <w:p w:rsidR="00B66A9A" w:rsidRPr="00B66A9A" w:rsidRDefault="00B66A9A" w:rsidP="00B66A9A">
            <w:pPr>
              <w:ind w:firstLine="0"/>
              <w:rPr>
                <w:rFonts w:ascii="Times New Roman" w:hAnsi="Times New Roman"/>
                <w:b/>
                <w:color w:val="262121"/>
                <w:szCs w:val="24"/>
              </w:rPr>
            </w:pPr>
            <w:r w:rsidRPr="00B66A9A">
              <w:rPr>
                <w:rFonts w:ascii="Times New Roman" w:hAnsi="Times New Roman"/>
                <w:b/>
                <w:color w:val="262121"/>
                <w:szCs w:val="24"/>
              </w:rPr>
              <w:t>211</w:t>
            </w:r>
          </w:p>
        </w:tc>
        <w:tc>
          <w:tcPr>
            <w:tcW w:w="1134" w:type="dxa"/>
          </w:tcPr>
          <w:p w:rsidR="00B66A9A" w:rsidRPr="00B66A9A" w:rsidRDefault="00B66A9A" w:rsidP="00B66A9A">
            <w:pPr>
              <w:ind w:firstLine="0"/>
              <w:rPr>
                <w:rFonts w:ascii="Times New Roman" w:hAnsi="Times New Roman"/>
                <w:b/>
                <w:color w:val="262121"/>
                <w:szCs w:val="24"/>
              </w:rPr>
            </w:pPr>
            <w:r w:rsidRPr="00B66A9A">
              <w:rPr>
                <w:rFonts w:ascii="Times New Roman" w:hAnsi="Times New Roman"/>
                <w:b/>
                <w:color w:val="262121"/>
                <w:szCs w:val="24"/>
              </w:rPr>
              <w:t>219</w:t>
            </w:r>
          </w:p>
        </w:tc>
        <w:tc>
          <w:tcPr>
            <w:tcW w:w="1134" w:type="dxa"/>
            <w:shd w:val="clear" w:color="auto" w:fill="BFBFBF" w:themeFill="background1" w:themeFillShade="BF"/>
          </w:tcPr>
          <w:p w:rsidR="00B66A9A" w:rsidRPr="00B66A9A" w:rsidRDefault="00B66A9A" w:rsidP="00B66A9A">
            <w:pPr>
              <w:ind w:firstLine="0"/>
              <w:rPr>
                <w:rFonts w:ascii="Times New Roman" w:hAnsi="Times New Roman"/>
                <w:b/>
                <w:color w:val="262121"/>
                <w:szCs w:val="24"/>
              </w:rPr>
            </w:pPr>
            <w:r w:rsidRPr="00B66A9A">
              <w:rPr>
                <w:rFonts w:ascii="Times New Roman" w:hAnsi="Times New Roman"/>
                <w:b/>
                <w:color w:val="262121"/>
                <w:szCs w:val="24"/>
              </w:rPr>
              <w:t>196</w:t>
            </w:r>
          </w:p>
        </w:tc>
        <w:tc>
          <w:tcPr>
            <w:tcW w:w="1134" w:type="dxa"/>
          </w:tcPr>
          <w:p w:rsidR="00B66A9A" w:rsidRPr="00B66A9A" w:rsidRDefault="00B66A9A" w:rsidP="00B66A9A">
            <w:pPr>
              <w:ind w:firstLine="0"/>
              <w:rPr>
                <w:rFonts w:ascii="Times New Roman" w:hAnsi="Times New Roman"/>
                <w:b/>
                <w:color w:val="262121"/>
                <w:szCs w:val="24"/>
              </w:rPr>
            </w:pPr>
            <w:r w:rsidRPr="00B66A9A">
              <w:rPr>
                <w:rFonts w:ascii="Times New Roman" w:hAnsi="Times New Roman"/>
                <w:b/>
                <w:color w:val="262121"/>
                <w:szCs w:val="24"/>
              </w:rPr>
              <w:t>9010</w:t>
            </w:r>
          </w:p>
        </w:tc>
        <w:tc>
          <w:tcPr>
            <w:tcW w:w="1276" w:type="dxa"/>
          </w:tcPr>
          <w:p w:rsidR="00B66A9A" w:rsidRPr="00B66A9A" w:rsidRDefault="00B66A9A" w:rsidP="00B66A9A">
            <w:pPr>
              <w:ind w:firstLine="0"/>
              <w:rPr>
                <w:rFonts w:ascii="Times New Roman" w:hAnsi="Times New Roman"/>
                <w:b/>
                <w:color w:val="262121"/>
                <w:szCs w:val="24"/>
              </w:rPr>
            </w:pPr>
            <w:r w:rsidRPr="00B66A9A">
              <w:rPr>
                <w:rFonts w:ascii="Times New Roman" w:hAnsi="Times New Roman"/>
                <w:b/>
                <w:color w:val="262121"/>
                <w:szCs w:val="24"/>
              </w:rPr>
              <w:t>9572</w:t>
            </w:r>
          </w:p>
        </w:tc>
        <w:tc>
          <w:tcPr>
            <w:tcW w:w="850" w:type="dxa"/>
            <w:shd w:val="clear" w:color="auto" w:fill="BFBFBF" w:themeFill="background1" w:themeFillShade="BF"/>
          </w:tcPr>
          <w:p w:rsidR="00B66A9A" w:rsidRPr="00B66A9A" w:rsidRDefault="00B66A9A" w:rsidP="00B66A9A">
            <w:pPr>
              <w:ind w:firstLine="0"/>
              <w:rPr>
                <w:rFonts w:ascii="Times New Roman" w:hAnsi="Times New Roman"/>
                <w:b/>
                <w:color w:val="262121"/>
                <w:szCs w:val="24"/>
              </w:rPr>
            </w:pPr>
            <w:r w:rsidRPr="00B66A9A">
              <w:rPr>
                <w:rFonts w:ascii="Times New Roman" w:hAnsi="Times New Roman"/>
                <w:b/>
                <w:color w:val="262121"/>
                <w:szCs w:val="24"/>
              </w:rPr>
              <w:t>9793</w:t>
            </w:r>
          </w:p>
        </w:tc>
      </w:tr>
      <w:tr w:rsidR="00B66A9A" w:rsidRPr="00B66A9A" w:rsidTr="00D711D6">
        <w:tc>
          <w:tcPr>
            <w:tcW w:w="3085" w:type="dxa"/>
          </w:tcPr>
          <w:p w:rsidR="00B66A9A" w:rsidRPr="00B66A9A" w:rsidRDefault="00B66A9A" w:rsidP="00B66A9A">
            <w:pPr>
              <w:ind w:firstLine="0"/>
              <w:rPr>
                <w:rFonts w:ascii="Times New Roman" w:hAnsi="Times New Roman"/>
                <w:color w:val="262121"/>
                <w:szCs w:val="24"/>
              </w:rPr>
            </w:pPr>
            <w:r w:rsidRPr="00B66A9A">
              <w:rPr>
                <w:rFonts w:ascii="Times New Roman" w:hAnsi="Times New Roman"/>
                <w:color w:val="262121"/>
                <w:szCs w:val="24"/>
              </w:rPr>
              <w:t>t.</w:t>
            </w:r>
            <w:r w:rsidR="007247B2">
              <w:rPr>
                <w:rFonts w:ascii="Times New Roman" w:hAnsi="Times New Roman"/>
                <w:color w:val="262121"/>
                <w:szCs w:val="24"/>
              </w:rPr>
              <w:t xml:space="preserve"> </w:t>
            </w:r>
            <w:r w:rsidRPr="00B66A9A">
              <w:rPr>
                <w:rFonts w:ascii="Times New Roman" w:hAnsi="Times New Roman"/>
                <w:color w:val="262121"/>
                <w:szCs w:val="24"/>
              </w:rPr>
              <w:t xml:space="preserve">sk. </w:t>
            </w:r>
            <w:r w:rsidRPr="00B66A9A">
              <w:rPr>
                <w:rFonts w:ascii="Times New Roman" w:hAnsi="Times New Roman"/>
                <w:b/>
                <w:color w:val="262121"/>
                <w:szCs w:val="24"/>
              </w:rPr>
              <w:t>slaugos ir palaikomojo skyrius</w:t>
            </w:r>
          </w:p>
        </w:tc>
        <w:tc>
          <w:tcPr>
            <w:tcW w:w="1134" w:type="dxa"/>
          </w:tcPr>
          <w:p w:rsidR="00B66A9A" w:rsidRPr="00B66A9A" w:rsidRDefault="00B66A9A" w:rsidP="00B66A9A">
            <w:pPr>
              <w:ind w:firstLine="0"/>
              <w:rPr>
                <w:rFonts w:ascii="Times New Roman" w:hAnsi="Times New Roman"/>
                <w:color w:val="262121"/>
                <w:szCs w:val="24"/>
              </w:rPr>
            </w:pPr>
            <w:r w:rsidRPr="00B66A9A">
              <w:rPr>
                <w:rFonts w:ascii="Times New Roman" w:hAnsi="Times New Roman"/>
                <w:color w:val="262121"/>
                <w:szCs w:val="24"/>
              </w:rPr>
              <w:t>191</w:t>
            </w:r>
          </w:p>
        </w:tc>
        <w:tc>
          <w:tcPr>
            <w:tcW w:w="1134" w:type="dxa"/>
          </w:tcPr>
          <w:p w:rsidR="00B66A9A" w:rsidRPr="00B66A9A" w:rsidRDefault="00B66A9A" w:rsidP="00B66A9A">
            <w:pPr>
              <w:ind w:firstLine="0"/>
              <w:rPr>
                <w:rFonts w:ascii="Times New Roman" w:hAnsi="Times New Roman"/>
                <w:color w:val="262121"/>
                <w:szCs w:val="24"/>
              </w:rPr>
            </w:pPr>
            <w:r w:rsidRPr="00B66A9A">
              <w:rPr>
                <w:rFonts w:ascii="Times New Roman" w:hAnsi="Times New Roman"/>
                <w:color w:val="262121"/>
                <w:szCs w:val="24"/>
              </w:rPr>
              <w:t>200</w:t>
            </w:r>
          </w:p>
        </w:tc>
        <w:tc>
          <w:tcPr>
            <w:tcW w:w="1134" w:type="dxa"/>
            <w:shd w:val="clear" w:color="auto" w:fill="BFBFBF" w:themeFill="background1" w:themeFillShade="BF"/>
          </w:tcPr>
          <w:p w:rsidR="00B66A9A" w:rsidRPr="00B66A9A" w:rsidRDefault="00B66A9A" w:rsidP="00B66A9A">
            <w:pPr>
              <w:ind w:firstLine="0"/>
              <w:rPr>
                <w:rFonts w:ascii="Times New Roman" w:hAnsi="Times New Roman"/>
                <w:color w:val="262121"/>
                <w:szCs w:val="24"/>
              </w:rPr>
            </w:pPr>
            <w:r w:rsidRPr="00B66A9A">
              <w:rPr>
                <w:rFonts w:ascii="Times New Roman" w:hAnsi="Times New Roman"/>
                <w:color w:val="262121"/>
                <w:szCs w:val="24"/>
              </w:rPr>
              <w:t>173</w:t>
            </w:r>
          </w:p>
        </w:tc>
        <w:tc>
          <w:tcPr>
            <w:tcW w:w="1134" w:type="dxa"/>
          </w:tcPr>
          <w:p w:rsidR="00B66A9A" w:rsidRPr="00B66A9A" w:rsidRDefault="00B66A9A" w:rsidP="00B66A9A">
            <w:pPr>
              <w:ind w:firstLine="0"/>
              <w:rPr>
                <w:rFonts w:ascii="Times New Roman" w:hAnsi="Times New Roman"/>
                <w:color w:val="262121"/>
                <w:szCs w:val="24"/>
              </w:rPr>
            </w:pPr>
            <w:r w:rsidRPr="00B66A9A">
              <w:rPr>
                <w:rFonts w:ascii="Times New Roman" w:hAnsi="Times New Roman"/>
                <w:color w:val="262121"/>
                <w:szCs w:val="24"/>
              </w:rPr>
              <w:t>6672</w:t>
            </w:r>
          </w:p>
        </w:tc>
        <w:tc>
          <w:tcPr>
            <w:tcW w:w="1276" w:type="dxa"/>
          </w:tcPr>
          <w:p w:rsidR="00B66A9A" w:rsidRPr="00B66A9A" w:rsidRDefault="00B66A9A" w:rsidP="00B66A9A">
            <w:pPr>
              <w:ind w:firstLine="0"/>
              <w:rPr>
                <w:rFonts w:ascii="Times New Roman" w:hAnsi="Times New Roman"/>
                <w:color w:val="262121"/>
                <w:szCs w:val="24"/>
              </w:rPr>
            </w:pPr>
            <w:r w:rsidRPr="00B66A9A">
              <w:rPr>
                <w:rFonts w:ascii="Times New Roman" w:hAnsi="Times New Roman"/>
                <w:color w:val="262121"/>
                <w:szCs w:val="24"/>
              </w:rPr>
              <w:t>7245</w:t>
            </w:r>
          </w:p>
        </w:tc>
        <w:tc>
          <w:tcPr>
            <w:tcW w:w="850" w:type="dxa"/>
            <w:shd w:val="clear" w:color="auto" w:fill="BFBFBF" w:themeFill="background1" w:themeFillShade="BF"/>
          </w:tcPr>
          <w:p w:rsidR="00B66A9A" w:rsidRPr="00B66A9A" w:rsidRDefault="00B66A9A" w:rsidP="00B66A9A">
            <w:pPr>
              <w:ind w:firstLine="0"/>
              <w:rPr>
                <w:rFonts w:ascii="Times New Roman" w:hAnsi="Times New Roman"/>
                <w:color w:val="262121"/>
                <w:szCs w:val="24"/>
              </w:rPr>
            </w:pPr>
            <w:r w:rsidRPr="00B66A9A">
              <w:rPr>
                <w:rFonts w:ascii="Times New Roman" w:hAnsi="Times New Roman"/>
                <w:color w:val="262121"/>
                <w:szCs w:val="24"/>
              </w:rPr>
              <w:t>7237</w:t>
            </w:r>
          </w:p>
        </w:tc>
      </w:tr>
      <w:tr w:rsidR="00B66A9A" w:rsidRPr="00B66A9A" w:rsidTr="00D711D6">
        <w:tc>
          <w:tcPr>
            <w:tcW w:w="3085" w:type="dxa"/>
          </w:tcPr>
          <w:p w:rsidR="00B66A9A" w:rsidRPr="00B66A9A" w:rsidRDefault="00B66A9A" w:rsidP="00B66A9A">
            <w:pPr>
              <w:ind w:firstLine="0"/>
              <w:rPr>
                <w:rFonts w:ascii="Times New Roman" w:hAnsi="Times New Roman"/>
                <w:i/>
                <w:color w:val="262121"/>
                <w:szCs w:val="24"/>
              </w:rPr>
            </w:pPr>
            <w:r w:rsidRPr="00B66A9A">
              <w:rPr>
                <w:rFonts w:ascii="Times New Roman" w:hAnsi="Times New Roman"/>
                <w:color w:val="262121"/>
                <w:szCs w:val="24"/>
              </w:rPr>
              <w:t xml:space="preserve">   i</w:t>
            </w:r>
            <w:r w:rsidRPr="00B66A9A">
              <w:rPr>
                <w:rFonts w:ascii="Times New Roman" w:hAnsi="Times New Roman"/>
                <w:i/>
                <w:color w:val="262121"/>
                <w:szCs w:val="24"/>
              </w:rPr>
              <w:t>š t.</w:t>
            </w:r>
            <w:r w:rsidR="007247B2">
              <w:rPr>
                <w:rFonts w:ascii="Times New Roman" w:hAnsi="Times New Roman"/>
                <w:i/>
                <w:color w:val="262121"/>
                <w:szCs w:val="24"/>
              </w:rPr>
              <w:t xml:space="preserve"> </w:t>
            </w:r>
            <w:r w:rsidRPr="00B66A9A">
              <w:rPr>
                <w:rFonts w:ascii="Times New Roman" w:hAnsi="Times New Roman"/>
                <w:i/>
                <w:color w:val="262121"/>
                <w:szCs w:val="24"/>
              </w:rPr>
              <w:t>sk. finansuojama iš PSDF biudžeto lėšų</w:t>
            </w:r>
          </w:p>
        </w:tc>
        <w:tc>
          <w:tcPr>
            <w:tcW w:w="1134" w:type="dxa"/>
          </w:tcPr>
          <w:p w:rsidR="00B66A9A" w:rsidRPr="00B66A9A" w:rsidRDefault="00B66A9A" w:rsidP="00B66A9A">
            <w:pPr>
              <w:ind w:firstLine="0"/>
              <w:rPr>
                <w:rFonts w:ascii="Times New Roman" w:hAnsi="Times New Roman"/>
                <w:color w:val="262121"/>
                <w:szCs w:val="24"/>
              </w:rPr>
            </w:pPr>
          </w:p>
        </w:tc>
        <w:tc>
          <w:tcPr>
            <w:tcW w:w="1134" w:type="dxa"/>
          </w:tcPr>
          <w:p w:rsidR="00B66A9A" w:rsidRPr="00B66A9A" w:rsidRDefault="00B66A9A" w:rsidP="00B66A9A">
            <w:pPr>
              <w:ind w:firstLine="0"/>
              <w:rPr>
                <w:rFonts w:ascii="Times New Roman" w:hAnsi="Times New Roman"/>
                <w:color w:val="262121"/>
                <w:szCs w:val="24"/>
              </w:rPr>
            </w:pPr>
          </w:p>
        </w:tc>
        <w:tc>
          <w:tcPr>
            <w:tcW w:w="1134" w:type="dxa"/>
            <w:shd w:val="clear" w:color="auto" w:fill="BFBFBF" w:themeFill="background1" w:themeFillShade="BF"/>
          </w:tcPr>
          <w:p w:rsidR="00B66A9A" w:rsidRPr="00B66A9A" w:rsidRDefault="00B66A9A" w:rsidP="00B66A9A">
            <w:pPr>
              <w:ind w:firstLine="0"/>
              <w:rPr>
                <w:rFonts w:ascii="Times New Roman" w:hAnsi="Times New Roman"/>
                <w:color w:val="262121"/>
                <w:szCs w:val="24"/>
              </w:rPr>
            </w:pPr>
          </w:p>
        </w:tc>
        <w:tc>
          <w:tcPr>
            <w:tcW w:w="1134" w:type="dxa"/>
          </w:tcPr>
          <w:p w:rsidR="00B66A9A" w:rsidRPr="00B66A9A" w:rsidRDefault="00B66A9A" w:rsidP="00B66A9A">
            <w:pPr>
              <w:ind w:firstLine="0"/>
              <w:rPr>
                <w:rFonts w:ascii="Times New Roman" w:hAnsi="Times New Roman"/>
                <w:color w:val="262121"/>
                <w:szCs w:val="24"/>
              </w:rPr>
            </w:pPr>
          </w:p>
        </w:tc>
        <w:tc>
          <w:tcPr>
            <w:tcW w:w="1276" w:type="dxa"/>
          </w:tcPr>
          <w:p w:rsidR="00B66A9A" w:rsidRPr="00B66A9A" w:rsidRDefault="00B66A9A" w:rsidP="00B66A9A">
            <w:pPr>
              <w:ind w:firstLine="0"/>
              <w:rPr>
                <w:rFonts w:ascii="Times New Roman" w:hAnsi="Times New Roman"/>
                <w:color w:val="262121"/>
                <w:szCs w:val="24"/>
              </w:rPr>
            </w:pPr>
          </w:p>
        </w:tc>
        <w:tc>
          <w:tcPr>
            <w:tcW w:w="850" w:type="dxa"/>
            <w:shd w:val="clear" w:color="auto" w:fill="BFBFBF" w:themeFill="background1" w:themeFillShade="BF"/>
          </w:tcPr>
          <w:p w:rsidR="00B66A9A" w:rsidRPr="00B66A9A" w:rsidRDefault="00B66A9A" w:rsidP="00B66A9A">
            <w:pPr>
              <w:ind w:firstLine="0"/>
              <w:rPr>
                <w:rFonts w:ascii="Times New Roman" w:hAnsi="Times New Roman"/>
                <w:i/>
                <w:color w:val="262121"/>
                <w:szCs w:val="24"/>
              </w:rPr>
            </w:pPr>
            <w:r w:rsidRPr="00B66A9A">
              <w:rPr>
                <w:rFonts w:ascii="Times New Roman" w:hAnsi="Times New Roman"/>
                <w:i/>
                <w:color w:val="262121"/>
                <w:szCs w:val="24"/>
              </w:rPr>
              <w:t>7060</w:t>
            </w:r>
          </w:p>
        </w:tc>
      </w:tr>
      <w:tr w:rsidR="00B66A9A" w:rsidRPr="00B66A9A" w:rsidTr="00D711D6">
        <w:tc>
          <w:tcPr>
            <w:tcW w:w="3085" w:type="dxa"/>
          </w:tcPr>
          <w:p w:rsidR="00B66A9A" w:rsidRPr="00B66A9A" w:rsidRDefault="00B66A9A" w:rsidP="00B66A9A">
            <w:pPr>
              <w:ind w:firstLine="0"/>
              <w:rPr>
                <w:rFonts w:ascii="Times New Roman" w:hAnsi="Times New Roman"/>
                <w:b/>
                <w:color w:val="262121"/>
                <w:szCs w:val="24"/>
              </w:rPr>
            </w:pPr>
            <w:r w:rsidRPr="00B66A9A">
              <w:rPr>
                <w:rFonts w:ascii="Times New Roman" w:hAnsi="Times New Roman"/>
                <w:color w:val="262121"/>
                <w:szCs w:val="24"/>
              </w:rPr>
              <w:t xml:space="preserve">          </w:t>
            </w:r>
            <w:r w:rsidRPr="00B66A9A">
              <w:rPr>
                <w:rFonts w:ascii="Times New Roman" w:hAnsi="Times New Roman"/>
                <w:b/>
                <w:color w:val="262121"/>
                <w:szCs w:val="24"/>
              </w:rPr>
              <w:t>globos skyrius</w:t>
            </w:r>
          </w:p>
        </w:tc>
        <w:tc>
          <w:tcPr>
            <w:tcW w:w="1134" w:type="dxa"/>
          </w:tcPr>
          <w:p w:rsidR="00B66A9A" w:rsidRPr="00B66A9A" w:rsidRDefault="00B66A9A" w:rsidP="00B66A9A">
            <w:pPr>
              <w:ind w:firstLine="0"/>
              <w:rPr>
                <w:rFonts w:ascii="Times New Roman" w:hAnsi="Times New Roman"/>
                <w:color w:val="262121"/>
                <w:szCs w:val="24"/>
              </w:rPr>
            </w:pPr>
            <w:r w:rsidRPr="00B66A9A">
              <w:rPr>
                <w:rFonts w:ascii="Times New Roman" w:hAnsi="Times New Roman"/>
                <w:color w:val="262121"/>
                <w:szCs w:val="24"/>
              </w:rPr>
              <w:t>20</w:t>
            </w:r>
          </w:p>
        </w:tc>
        <w:tc>
          <w:tcPr>
            <w:tcW w:w="1134" w:type="dxa"/>
          </w:tcPr>
          <w:p w:rsidR="00B66A9A" w:rsidRPr="00B66A9A" w:rsidRDefault="00B66A9A" w:rsidP="00B66A9A">
            <w:pPr>
              <w:ind w:firstLine="0"/>
              <w:rPr>
                <w:rFonts w:ascii="Times New Roman" w:hAnsi="Times New Roman"/>
                <w:color w:val="262121"/>
                <w:szCs w:val="24"/>
              </w:rPr>
            </w:pPr>
            <w:r w:rsidRPr="00B66A9A">
              <w:rPr>
                <w:rFonts w:ascii="Times New Roman" w:hAnsi="Times New Roman"/>
                <w:color w:val="262121"/>
                <w:szCs w:val="24"/>
              </w:rPr>
              <w:t>19</w:t>
            </w:r>
          </w:p>
        </w:tc>
        <w:tc>
          <w:tcPr>
            <w:tcW w:w="1134" w:type="dxa"/>
            <w:shd w:val="clear" w:color="auto" w:fill="BFBFBF" w:themeFill="background1" w:themeFillShade="BF"/>
          </w:tcPr>
          <w:p w:rsidR="00B66A9A" w:rsidRPr="00B66A9A" w:rsidRDefault="00B66A9A" w:rsidP="00B66A9A">
            <w:pPr>
              <w:ind w:firstLine="0"/>
              <w:rPr>
                <w:rFonts w:ascii="Times New Roman" w:hAnsi="Times New Roman"/>
                <w:color w:val="262121"/>
                <w:szCs w:val="24"/>
              </w:rPr>
            </w:pPr>
            <w:r w:rsidRPr="00B66A9A">
              <w:rPr>
                <w:rFonts w:ascii="Times New Roman" w:hAnsi="Times New Roman"/>
                <w:color w:val="262121"/>
                <w:szCs w:val="24"/>
              </w:rPr>
              <w:t>23</w:t>
            </w:r>
          </w:p>
        </w:tc>
        <w:tc>
          <w:tcPr>
            <w:tcW w:w="1134" w:type="dxa"/>
          </w:tcPr>
          <w:p w:rsidR="00B66A9A" w:rsidRPr="00B66A9A" w:rsidRDefault="00B66A9A" w:rsidP="00B66A9A">
            <w:pPr>
              <w:ind w:firstLine="0"/>
              <w:rPr>
                <w:rFonts w:ascii="Times New Roman" w:hAnsi="Times New Roman"/>
                <w:color w:val="262121"/>
                <w:szCs w:val="24"/>
              </w:rPr>
            </w:pPr>
            <w:r w:rsidRPr="00B66A9A">
              <w:rPr>
                <w:rFonts w:ascii="Times New Roman" w:hAnsi="Times New Roman"/>
                <w:color w:val="262121"/>
                <w:szCs w:val="24"/>
              </w:rPr>
              <w:t>2338</w:t>
            </w:r>
          </w:p>
        </w:tc>
        <w:tc>
          <w:tcPr>
            <w:tcW w:w="1276" w:type="dxa"/>
          </w:tcPr>
          <w:p w:rsidR="00B66A9A" w:rsidRPr="00B66A9A" w:rsidRDefault="00B66A9A" w:rsidP="00B66A9A">
            <w:pPr>
              <w:ind w:firstLine="0"/>
              <w:rPr>
                <w:rFonts w:ascii="Times New Roman" w:hAnsi="Times New Roman"/>
                <w:color w:val="262121"/>
                <w:szCs w:val="24"/>
              </w:rPr>
            </w:pPr>
            <w:r w:rsidRPr="00B66A9A">
              <w:rPr>
                <w:rFonts w:ascii="Times New Roman" w:hAnsi="Times New Roman"/>
                <w:color w:val="262121"/>
                <w:szCs w:val="24"/>
              </w:rPr>
              <w:t>2327</w:t>
            </w:r>
          </w:p>
        </w:tc>
        <w:tc>
          <w:tcPr>
            <w:tcW w:w="850" w:type="dxa"/>
            <w:shd w:val="clear" w:color="auto" w:fill="BFBFBF" w:themeFill="background1" w:themeFillShade="BF"/>
          </w:tcPr>
          <w:p w:rsidR="00B66A9A" w:rsidRPr="00B66A9A" w:rsidRDefault="00B66A9A" w:rsidP="00B66A9A">
            <w:pPr>
              <w:ind w:firstLine="0"/>
              <w:rPr>
                <w:rFonts w:ascii="Times New Roman" w:hAnsi="Times New Roman"/>
                <w:color w:val="262121"/>
                <w:szCs w:val="24"/>
              </w:rPr>
            </w:pPr>
            <w:r w:rsidRPr="00B66A9A">
              <w:rPr>
                <w:rFonts w:ascii="Times New Roman" w:hAnsi="Times New Roman"/>
                <w:color w:val="262121"/>
                <w:szCs w:val="24"/>
              </w:rPr>
              <w:t>2556</w:t>
            </w:r>
          </w:p>
        </w:tc>
      </w:tr>
    </w:tbl>
    <w:p w:rsidR="00B66A9A" w:rsidRPr="00B66A9A" w:rsidRDefault="00B66A9A" w:rsidP="00B66A9A">
      <w:pPr>
        <w:ind w:firstLine="851"/>
        <w:rPr>
          <w:color w:val="262121"/>
          <w:szCs w:val="24"/>
        </w:rPr>
      </w:pPr>
    </w:p>
    <w:p w:rsidR="00B66A9A" w:rsidRPr="00B66A9A" w:rsidRDefault="00B66A9A" w:rsidP="00B66A9A">
      <w:pPr>
        <w:ind w:firstLine="851"/>
        <w:rPr>
          <w:color w:val="262121"/>
          <w:szCs w:val="24"/>
        </w:rPr>
      </w:pPr>
    </w:p>
    <w:p w:rsidR="00B66A9A" w:rsidRPr="00B66A9A" w:rsidRDefault="00B66A9A" w:rsidP="00B66A9A">
      <w:pPr>
        <w:ind w:firstLine="851"/>
        <w:rPr>
          <w:color w:val="262121"/>
          <w:szCs w:val="24"/>
        </w:rPr>
      </w:pPr>
    </w:p>
    <w:p w:rsidR="00B66A9A" w:rsidRPr="00B66A9A" w:rsidRDefault="00B66A9A" w:rsidP="00B66A9A">
      <w:pPr>
        <w:ind w:firstLine="851"/>
        <w:jc w:val="center"/>
        <w:rPr>
          <w:color w:val="262121"/>
          <w:szCs w:val="24"/>
        </w:rPr>
      </w:pPr>
      <w:r w:rsidRPr="00B66A9A">
        <w:rPr>
          <w:noProof/>
        </w:rPr>
        <w:drawing>
          <wp:inline distT="0" distB="0" distL="0" distR="0" wp14:anchorId="37215347" wp14:editId="1484AE73">
            <wp:extent cx="3633746" cy="2154804"/>
            <wp:effectExtent l="0" t="0" r="24130" b="1714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66A9A" w:rsidRPr="00B66A9A" w:rsidRDefault="00B66A9A" w:rsidP="00B66A9A">
      <w:pPr>
        <w:ind w:firstLine="851"/>
        <w:rPr>
          <w:color w:val="262121"/>
          <w:szCs w:val="24"/>
        </w:rPr>
      </w:pPr>
    </w:p>
    <w:p w:rsidR="00B66A9A" w:rsidRPr="00B66A9A" w:rsidRDefault="00B66A9A" w:rsidP="00B66A9A">
      <w:pPr>
        <w:ind w:firstLine="851"/>
        <w:rPr>
          <w:b/>
          <w:color w:val="262121"/>
          <w:szCs w:val="24"/>
        </w:rPr>
      </w:pPr>
    </w:p>
    <w:p w:rsidR="00B66A9A" w:rsidRPr="00B66A9A" w:rsidRDefault="007247B2" w:rsidP="00B66A9A">
      <w:pPr>
        <w:ind w:firstLine="851"/>
        <w:rPr>
          <w:b/>
          <w:color w:val="262121"/>
          <w:szCs w:val="24"/>
        </w:rPr>
      </w:pPr>
      <w:r>
        <w:rPr>
          <w:b/>
          <w:color w:val="262121"/>
          <w:szCs w:val="24"/>
        </w:rPr>
        <w:t>1</w:t>
      </w:r>
      <w:r w:rsidR="00B66A9A" w:rsidRPr="00B66A9A">
        <w:rPr>
          <w:b/>
          <w:color w:val="262121"/>
          <w:szCs w:val="24"/>
        </w:rPr>
        <w:t>.2. Įstaigos ambulatorinė veikla</w:t>
      </w:r>
    </w:p>
    <w:p w:rsidR="00B66A9A" w:rsidRPr="00B66A9A" w:rsidRDefault="00B66A9A" w:rsidP="00B66A9A">
      <w:pPr>
        <w:ind w:firstLine="851"/>
        <w:rPr>
          <w:color w:val="262121"/>
          <w:sz w:val="22"/>
          <w:szCs w:val="22"/>
        </w:rPr>
      </w:pPr>
      <w:r w:rsidRPr="00B66A9A">
        <w:rPr>
          <w:b/>
          <w:color w:val="262121"/>
          <w:szCs w:val="24"/>
        </w:rPr>
        <w:t xml:space="preserve">                                                                                                                                </w:t>
      </w:r>
      <w:r w:rsidRPr="00B66A9A">
        <w:rPr>
          <w:color w:val="262121"/>
          <w:sz w:val="22"/>
          <w:szCs w:val="22"/>
        </w:rPr>
        <w:t>2 lentelė</w:t>
      </w:r>
    </w:p>
    <w:tbl>
      <w:tblPr>
        <w:tblStyle w:val="Lentelstinklelis1"/>
        <w:tblW w:w="9747" w:type="dxa"/>
        <w:tblLayout w:type="fixed"/>
        <w:tblLook w:val="04A0" w:firstRow="1" w:lastRow="0" w:firstColumn="1" w:lastColumn="0" w:noHBand="0" w:noVBand="1"/>
      </w:tblPr>
      <w:tblGrid>
        <w:gridCol w:w="3794"/>
        <w:gridCol w:w="1276"/>
        <w:gridCol w:w="1417"/>
        <w:gridCol w:w="1276"/>
        <w:gridCol w:w="1134"/>
        <w:gridCol w:w="850"/>
      </w:tblGrid>
      <w:tr w:rsidR="00B66A9A" w:rsidRPr="00B66A9A" w:rsidTr="00D711D6">
        <w:tc>
          <w:tcPr>
            <w:tcW w:w="3794" w:type="dxa"/>
            <w:tcBorders>
              <w:bottom w:val="nil"/>
            </w:tcBorders>
          </w:tcPr>
          <w:p w:rsidR="00B66A9A" w:rsidRPr="00B66A9A" w:rsidRDefault="00B66A9A" w:rsidP="00B66A9A">
            <w:pPr>
              <w:ind w:firstLine="0"/>
              <w:rPr>
                <w:rFonts w:ascii="Times New Roman" w:hAnsi="Times New Roman"/>
                <w:b/>
                <w:color w:val="262121"/>
                <w:szCs w:val="24"/>
              </w:rPr>
            </w:pPr>
          </w:p>
        </w:tc>
        <w:tc>
          <w:tcPr>
            <w:tcW w:w="3969" w:type="dxa"/>
            <w:gridSpan w:val="3"/>
          </w:tcPr>
          <w:p w:rsidR="00B66A9A" w:rsidRPr="00B66A9A" w:rsidRDefault="00B66A9A" w:rsidP="007247B2">
            <w:pPr>
              <w:ind w:firstLine="0"/>
              <w:rPr>
                <w:rFonts w:ascii="Times New Roman" w:hAnsi="Times New Roman"/>
                <w:color w:val="262121"/>
                <w:szCs w:val="24"/>
              </w:rPr>
            </w:pPr>
            <w:r w:rsidRPr="00B66A9A">
              <w:rPr>
                <w:rFonts w:ascii="Times New Roman" w:hAnsi="Times New Roman"/>
                <w:color w:val="262121"/>
                <w:szCs w:val="24"/>
              </w:rPr>
              <w:t>Rodiklio reikšmė metų pabaig</w:t>
            </w:r>
            <w:r w:rsidR="007247B2">
              <w:rPr>
                <w:rFonts w:ascii="Times New Roman" w:hAnsi="Times New Roman"/>
                <w:color w:val="262121"/>
                <w:szCs w:val="24"/>
              </w:rPr>
              <w:t>oje</w:t>
            </w:r>
          </w:p>
        </w:tc>
        <w:tc>
          <w:tcPr>
            <w:tcW w:w="1984" w:type="dxa"/>
            <w:gridSpan w:val="2"/>
          </w:tcPr>
          <w:p w:rsidR="00B66A9A" w:rsidRPr="00B66A9A" w:rsidRDefault="00B66A9A" w:rsidP="00B66A9A">
            <w:pPr>
              <w:ind w:firstLine="0"/>
              <w:jc w:val="center"/>
              <w:rPr>
                <w:rFonts w:ascii="Times New Roman" w:hAnsi="Times New Roman"/>
                <w:color w:val="262121"/>
                <w:szCs w:val="24"/>
              </w:rPr>
            </w:pPr>
            <w:r w:rsidRPr="00B66A9A">
              <w:rPr>
                <w:rFonts w:ascii="Times New Roman" w:hAnsi="Times New Roman"/>
                <w:color w:val="262121"/>
                <w:szCs w:val="24"/>
              </w:rPr>
              <w:t>Pokytis</w:t>
            </w:r>
          </w:p>
        </w:tc>
      </w:tr>
      <w:tr w:rsidR="00B66A9A" w:rsidRPr="00B66A9A" w:rsidTr="00D711D6">
        <w:tc>
          <w:tcPr>
            <w:tcW w:w="3794" w:type="dxa"/>
            <w:tcBorders>
              <w:top w:val="nil"/>
            </w:tcBorders>
          </w:tcPr>
          <w:p w:rsidR="00B66A9A" w:rsidRPr="00B66A9A" w:rsidRDefault="00B66A9A" w:rsidP="00B66A9A">
            <w:pPr>
              <w:ind w:firstLine="0"/>
              <w:rPr>
                <w:rFonts w:ascii="Times New Roman" w:hAnsi="Times New Roman"/>
                <w:b/>
                <w:color w:val="262121"/>
                <w:szCs w:val="24"/>
              </w:rPr>
            </w:pPr>
          </w:p>
        </w:tc>
        <w:tc>
          <w:tcPr>
            <w:tcW w:w="1276" w:type="dxa"/>
          </w:tcPr>
          <w:p w:rsidR="00B66A9A" w:rsidRPr="00B66A9A" w:rsidRDefault="00B66A9A" w:rsidP="00B66A9A">
            <w:pPr>
              <w:ind w:firstLine="0"/>
              <w:rPr>
                <w:rFonts w:ascii="Times New Roman" w:hAnsi="Times New Roman"/>
                <w:color w:val="262121"/>
                <w:szCs w:val="24"/>
              </w:rPr>
            </w:pPr>
            <w:r w:rsidRPr="00B66A9A">
              <w:rPr>
                <w:rFonts w:ascii="Times New Roman" w:hAnsi="Times New Roman"/>
                <w:color w:val="262121"/>
                <w:szCs w:val="24"/>
              </w:rPr>
              <w:t>2016 m.</w:t>
            </w:r>
          </w:p>
        </w:tc>
        <w:tc>
          <w:tcPr>
            <w:tcW w:w="1417" w:type="dxa"/>
          </w:tcPr>
          <w:p w:rsidR="00B66A9A" w:rsidRPr="00B66A9A" w:rsidRDefault="00B66A9A" w:rsidP="00B66A9A">
            <w:pPr>
              <w:ind w:firstLine="0"/>
              <w:rPr>
                <w:rFonts w:ascii="Times New Roman" w:hAnsi="Times New Roman"/>
                <w:color w:val="262121"/>
                <w:szCs w:val="24"/>
              </w:rPr>
            </w:pPr>
            <w:r w:rsidRPr="00B66A9A">
              <w:rPr>
                <w:rFonts w:ascii="Times New Roman" w:hAnsi="Times New Roman"/>
                <w:color w:val="262121"/>
                <w:szCs w:val="24"/>
              </w:rPr>
              <w:t>2017 m.</w:t>
            </w:r>
          </w:p>
        </w:tc>
        <w:tc>
          <w:tcPr>
            <w:tcW w:w="1276" w:type="dxa"/>
            <w:shd w:val="clear" w:color="auto" w:fill="BFBFBF" w:themeFill="background1" w:themeFillShade="BF"/>
          </w:tcPr>
          <w:p w:rsidR="00B66A9A" w:rsidRPr="00B66A9A" w:rsidRDefault="00B66A9A" w:rsidP="00B66A9A">
            <w:pPr>
              <w:ind w:firstLine="0"/>
              <w:rPr>
                <w:rFonts w:ascii="Times New Roman" w:hAnsi="Times New Roman"/>
                <w:color w:val="262121"/>
                <w:szCs w:val="24"/>
              </w:rPr>
            </w:pPr>
            <w:r w:rsidRPr="00B66A9A">
              <w:rPr>
                <w:rFonts w:ascii="Times New Roman" w:hAnsi="Times New Roman"/>
                <w:color w:val="262121"/>
                <w:szCs w:val="24"/>
              </w:rPr>
              <w:t>2018 m.</w:t>
            </w:r>
          </w:p>
        </w:tc>
        <w:tc>
          <w:tcPr>
            <w:tcW w:w="1134" w:type="dxa"/>
          </w:tcPr>
          <w:p w:rsidR="00B66A9A" w:rsidRPr="00B66A9A" w:rsidRDefault="00B66A9A" w:rsidP="00B66A9A">
            <w:pPr>
              <w:ind w:firstLine="0"/>
              <w:rPr>
                <w:rFonts w:ascii="Times New Roman" w:hAnsi="Times New Roman"/>
                <w:b/>
                <w:color w:val="262121"/>
                <w:szCs w:val="24"/>
              </w:rPr>
            </w:pPr>
            <w:r w:rsidRPr="00B66A9A">
              <w:rPr>
                <w:rFonts w:ascii="Times New Roman" w:hAnsi="Times New Roman"/>
                <w:b/>
                <w:color w:val="262121"/>
                <w:szCs w:val="24"/>
              </w:rPr>
              <w:t xml:space="preserve">   -</w:t>
            </w:r>
          </w:p>
        </w:tc>
        <w:tc>
          <w:tcPr>
            <w:tcW w:w="850" w:type="dxa"/>
          </w:tcPr>
          <w:p w:rsidR="00B66A9A" w:rsidRPr="00B66A9A" w:rsidRDefault="00B66A9A" w:rsidP="00B66A9A">
            <w:pPr>
              <w:ind w:firstLine="0"/>
              <w:rPr>
                <w:rFonts w:ascii="Times New Roman" w:hAnsi="Times New Roman"/>
                <w:b/>
                <w:color w:val="262121"/>
                <w:szCs w:val="24"/>
                <w:lang w:val="en-US"/>
              </w:rPr>
            </w:pPr>
            <w:r w:rsidRPr="00B66A9A">
              <w:rPr>
                <w:rFonts w:ascii="Times New Roman" w:hAnsi="Times New Roman"/>
                <w:b/>
                <w:color w:val="262121"/>
                <w:szCs w:val="24"/>
              </w:rPr>
              <w:t xml:space="preserve"> </w:t>
            </w:r>
            <w:r w:rsidRPr="00B66A9A">
              <w:rPr>
                <w:rFonts w:ascii="Times New Roman" w:hAnsi="Times New Roman"/>
                <w:color w:val="262121"/>
                <w:szCs w:val="24"/>
                <w:lang w:val="en-US"/>
              </w:rPr>
              <w:t>%</w:t>
            </w:r>
          </w:p>
        </w:tc>
      </w:tr>
      <w:tr w:rsidR="00B66A9A" w:rsidRPr="00B66A9A" w:rsidTr="00D711D6">
        <w:tc>
          <w:tcPr>
            <w:tcW w:w="3794" w:type="dxa"/>
          </w:tcPr>
          <w:p w:rsidR="00B66A9A" w:rsidRPr="00B66A9A" w:rsidRDefault="00B66A9A" w:rsidP="00B66A9A">
            <w:pPr>
              <w:ind w:firstLine="0"/>
              <w:rPr>
                <w:rFonts w:ascii="Times New Roman" w:hAnsi="Times New Roman"/>
                <w:color w:val="262121"/>
                <w:szCs w:val="24"/>
              </w:rPr>
            </w:pPr>
            <w:r w:rsidRPr="00B66A9A">
              <w:rPr>
                <w:rFonts w:ascii="Times New Roman" w:hAnsi="Times New Roman"/>
                <w:color w:val="262121"/>
                <w:szCs w:val="24"/>
              </w:rPr>
              <w:t>Prisirašiusių gyventojų skaičius iš viso</w:t>
            </w:r>
          </w:p>
        </w:tc>
        <w:tc>
          <w:tcPr>
            <w:tcW w:w="1276" w:type="dxa"/>
          </w:tcPr>
          <w:p w:rsidR="00B66A9A" w:rsidRPr="00B66A9A" w:rsidRDefault="00B66A9A" w:rsidP="00B66A9A">
            <w:pPr>
              <w:ind w:firstLine="0"/>
              <w:rPr>
                <w:rFonts w:ascii="Times New Roman" w:hAnsi="Times New Roman"/>
                <w:color w:val="262121"/>
                <w:szCs w:val="24"/>
              </w:rPr>
            </w:pPr>
            <w:r w:rsidRPr="00B66A9A">
              <w:rPr>
                <w:rFonts w:ascii="Times New Roman" w:hAnsi="Times New Roman"/>
                <w:color w:val="262121"/>
                <w:szCs w:val="24"/>
              </w:rPr>
              <w:t>2223</w:t>
            </w:r>
          </w:p>
        </w:tc>
        <w:tc>
          <w:tcPr>
            <w:tcW w:w="1417" w:type="dxa"/>
          </w:tcPr>
          <w:p w:rsidR="00B66A9A" w:rsidRPr="00B66A9A" w:rsidRDefault="00B66A9A" w:rsidP="00B66A9A">
            <w:pPr>
              <w:ind w:firstLine="0"/>
              <w:rPr>
                <w:rFonts w:ascii="Times New Roman" w:hAnsi="Times New Roman"/>
                <w:color w:val="262121"/>
                <w:szCs w:val="24"/>
              </w:rPr>
            </w:pPr>
            <w:r w:rsidRPr="00B66A9A">
              <w:rPr>
                <w:rFonts w:ascii="Times New Roman" w:hAnsi="Times New Roman"/>
                <w:color w:val="262121"/>
                <w:szCs w:val="24"/>
              </w:rPr>
              <w:t>1828</w:t>
            </w:r>
          </w:p>
        </w:tc>
        <w:tc>
          <w:tcPr>
            <w:tcW w:w="1276" w:type="dxa"/>
            <w:shd w:val="clear" w:color="auto" w:fill="BFBFBF" w:themeFill="background1" w:themeFillShade="BF"/>
          </w:tcPr>
          <w:p w:rsidR="00B66A9A" w:rsidRPr="00B66A9A" w:rsidRDefault="00B66A9A" w:rsidP="00B66A9A">
            <w:pPr>
              <w:ind w:firstLine="0"/>
              <w:rPr>
                <w:rFonts w:ascii="Times New Roman" w:hAnsi="Times New Roman"/>
                <w:color w:val="262121"/>
                <w:szCs w:val="24"/>
              </w:rPr>
            </w:pPr>
            <w:r w:rsidRPr="00B66A9A">
              <w:rPr>
                <w:rFonts w:ascii="Times New Roman" w:hAnsi="Times New Roman"/>
                <w:color w:val="262121"/>
                <w:szCs w:val="24"/>
              </w:rPr>
              <w:t>1627</w:t>
            </w:r>
          </w:p>
        </w:tc>
        <w:tc>
          <w:tcPr>
            <w:tcW w:w="1134" w:type="dxa"/>
          </w:tcPr>
          <w:p w:rsidR="00B66A9A" w:rsidRPr="00B66A9A" w:rsidRDefault="00B66A9A" w:rsidP="00B66A9A">
            <w:pPr>
              <w:ind w:firstLine="0"/>
              <w:rPr>
                <w:rFonts w:ascii="Times New Roman" w:hAnsi="Times New Roman"/>
                <w:color w:val="262121"/>
                <w:szCs w:val="24"/>
              </w:rPr>
            </w:pPr>
            <w:r w:rsidRPr="00B66A9A">
              <w:rPr>
                <w:rFonts w:ascii="Times New Roman" w:hAnsi="Times New Roman"/>
                <w:color w:val="262121"/>
                <w:szCs w:val="24"/>
              </w:rPr>
              <w:t>- 201</w:t>
            </w:r>
          </w:p>
        </w:tc>
        <w:tc>
          <w:tcPr>
            <w:tcW w:w="850" w:type="dxa"/>
          </w:tcPr>
          <w:p w:rsidR="00B66A9A" w:rsidRPr="00B66A9A" w:rsidRDefault="00B66A9A" w:rsidP="00B66A9A">
            <w:pPr>
              <w:ind w:firstLine="0"/>
              <w:rPr>
                <w:rFonts w:ascii="Times New Roman" w:hAnsi="Times New Roman"/>
                <w:color w:val="262121"/>
                <w:szCs w:val="24"/>
              </w:rPr>
            </w:pPr>
            <w:r w:rsidRPr="00B66A9A">
              <w:rPr>
                <w:rFonts w:ascii="Times New Roman" w:hAnsi="Times New Roman"/>
                <w:color w:val="262121"/>
                <w:szCs w:val="24"/>
              </w:rPr>
              <w:t>-11,0</w:t>
            </w:r>
          </w:p>
        </w:tc>
      </w:tr>
      <w:tr w:rsidR="00B66A9A" w:rsidRPr="00B66A9A" w:rsidTr="00D711D6">
        <w:tc>
          <w:tcPr>
            <w:tcW w:w="3794" w:type="dxa"/>
          </w:tcPr>
          <w:p w:rsidR="00B66A9A" w:rsidRPr="00B66A9A" w:rsidRDefault="00B66A9A" w:rsidP="00B66A9A">
            <w:pPr>
              <w:ind w:firstLine="0"/>
              <w:rPr>
                <w:rFonts w:ascii="Times New Roman" w:hAnsi="Times New Roman"/>
                <w:color w:val="262121"/>
                <w:szCs w:val="24"/>
              </w:rPr>
            </w:pPr>
            <w:r w:rsidRPr="00B66A9A">
              <w:rPr>
                <w:rFonts w:ascii="Times New Roman" w:hAnsi="Times New Roman"/>
                <w:color w:val="262121"/>
                <w:szCs w:val="24"/>
              </w:rPr>
              <w:t xml:space="preserve"> iš jų draustų privalomuoju sveikatos draudimu</w:t>
            </w:r>
          </w:p>
        </w:tc>
        <w:tc>
          <w:tcPr>
            <w:tcW w:w="1276" w:type="dxa"/>
          </w:tcPr>
          <w:p w:rsidR="00B66A9A" w:rsidRPr="00B66A9A" w:rsidRDefault="00B66A9A" w:rsidP="00B66A9A">
            <w:pPr>
              <w:ind w:firstLine="0"/>
              <w:rPr>
                <w:rFonts w:ascii="Times New Roman" w:hAnsi="Times New Roman"/>
                <w:color w:val="262121"/>
                <w:szCs w:val="24"/>
              </w:rPr>
            </w:pPr>
            <w:r w:rsidRPr="00B66A9A">
              <w:rPr>
                <w:rFonts w:ascii="Times New Roman" w:hAnsi="Times New Roman"/>
                <w:color w:val="262121"/>
                <w:szCs w:val="24"/>
              </w:rPr>
              <w:t>2081</w:t>
            </w:r>
          </w:p>
        </w:tc>
        <w:tc>
          <w:tcPr>
            <w:tcW w:w="1417" w:type="dxa"/>
          </w:tcPr>
          <w:p w:rsidR="00B66A9A" w:rsidRPr="00B66A9A" w:rsidRDefault="00B66A9A" w:rsidP="00B66A9A">
            <w:pPr>
              <w:ind w:firstLine="0"/>
              <w:rPr>
                <w:rFonts w:ascii="Times New Roman" w:hAnsi="Times New Roman"/>
                <w:color w:val="262121"/>
                <w:szCs w:val="24"/>
              </w:rPr>
            </w:pPr>
            <w:r w:rsidRPr="00B66A9A">
              <w:rPr>
                <w:rFonts w:ascii="Times New Roman" w:hAnsi="Times New Roman"/>
                <w:color w:val="262121"/>
                <w:szCs w:val="24"/>
              </w:rPr>
              <w:t>1708</w:t>
            </w:r>
          </w:p>
        </w:tc>
        <w:tc>
          <w:tcPr>
            <w:tcW w:w="1276" w:type="dxa"/>
            <w:shd w:val="clear" w:color="auto" w:fill="BFBFBF" w:themeFill="background1" w:themeFillShade="BF"/>
          </w:tcPr>
          <w:p w:rsidR="00B66A9A" w:rsidRPr="00B66A9A" w:rsidRDefault="00B66A9A" w:rsidP="00B66A9A">
            <w:pPr>
              <w:ind w:firstLine="0"/>
              <w:rPr>
                <w:rFonts w:ascii="Times New Roman" w:hAnsi="Times New Roman"/>
                <w:color w:val="262121"/>
                <w:szCs w:val="24"/>
              </w:rPr>
            </w:pPr>
            <w:r w:rsidRPr="00B66A9A">
              <w:rPr>
                <w:rFonts w:ascii="Times New Roman" w:hAnsi="Times New Roman"/>
                <w:color w:val="262121"/>
                <w:szCs w:val="24"/>
              </w:rPr>
              <w:t>1533</w:t>
            </w:r>
          </w:p>
        </w:tc>
        <w:tc>
          <w:tcPr>
            <w:tcW w:w="1134" w:type="dxa"/>
          </w:tcPr>
          <w:p w:rsidR="00B66A9A" w:rsidRPr="00B66A9A" w:rsidRDefault="00B66A9A" w:rsidP="00B66A9A">
            <w:pPr>
              <w:ind w:firstLine="0"/>
              <w:rPr>
                <w:rFonts w:ascii="Times New Roman" w:hAnsi="Times New Roman"/>
                <w:color w:val="262121"/>
                <w:szCs w:val="24"/>
              </w:rPr>
            </w:pPr>
            <w:r w:rsidRPr="00B66A9A">
              <w:rPr>
                <w:rFonts w:ascii="Times New Roman" w:hAnsi="Times New Roman"/>
                <w:color w:val="262121"/>
                <w:szCs w:val="24"/>
              </w:rPr>
              <w:t>- 175</w:t>
            </w:r>
          </w:p>
        </w:tc>
        <w:tc>
          <w:tcPr>
            <w:tcW w:w="850" w:type="dxa"/>
          </w:tcPr>
          <w:p w:rsidR="00B66A9A" w:rsidRPr="00B66A9A" w:rsidRDefault="00B66A9A" w:rsidP="00B66A9A">
            <w:pPr>
              <w:ind w:firstLine="0"/>
              <w:rPr>
                <w:rFonts w:ascii="Times New Roman" w:hAnsi="Times New Roman"/>
                <w:color w:val="262121"/>
                <w:szCs w:val="24"/>
              </w:rPr>
            </w:pPr>
            <w:r w:rsidRPr="00B66A9A">
              <w:rPr>
                <w:rFonts w:ascii="Times New Roman" w:hAnsi="Times New Roman"/>
                <w:color w:val="262121"/>
                <w:szCs w:val="24"/>
              </w:rPr>
              <w:t>-10,2</w:t>
            </w:r>
          </w:p>
        </w:tc>
      </w:tr>
      <w:tr w:rsidR="00B66A9A" w:rsidRPr="00B66A9A" w:rsidTr="00D711D6">
        <w:tc>
          <w:tcPr>
            <w:tcW w:w="3794" w:type="dxa"/>
          </w:tcPr>
          <w:p w:rsidR="00B66A9A" w:rsidRPr="00B66A9A" w:rsidRDefault="00B66A9A" w:rsidP="00B66A9A">
            <w:pPr>
              <w:ind w:firstLine="0"/>
              <w:rPr>
                <w:rFonts w:ascii="Times New Roman" w:hAnsi="Times New Roman"/>
                <w:color w:val="262121"/>
                <w:szCs w:val="24"/>
              </w:rPr>
            </w:pPr>
            <w:r w:rsidRPr="00B66A9A">
              <w:rPr>
                <w:rFonts w:ascii="Times New Roman" w:hAnsi="Times New Roman"/>
                <w:color w:val="262121"/>
                <w:szCs w:val="24"/>
              </w:rPr>
              <w:t>Apsilankymai pas gydytojus</w:t>
            </w:r>
          </w:p>
        </w:tc>
        <w:tc>
          <w:tcPr>
            <w:tcW w:w="1276" w:type="dxa"/>
          </w:tcPr>
          <w:p w:rsidR="00B66A9A" w:rsidRPr="00B66A9A" w:rsidRDefault="00B66A9A" w:rsidP="00B66A9A">
            <w:pPr>
              <w:ind w:firstLine="0"/>
              <w:rPr>
                <w:rFonts w:ascii="Times New Roman" w:hAnsi="Times New Roman"/>
                <w:color w:val="262121"/>
                <w:szCs w:val="24"/>
              </w:rPr>
            </w:pPr>
            <w:r w:rsidRPr="00B66A9A">
              <w:rPr>
                <w:rFonts w:ascii="Times New Roman" w:hAnsi="Times New Roman"/>
                <w:color w:val="262121"/>
                <w:szCs w:val="24"/>
              </w:rPr>
              <w:t>18618</w:t>
            </w:r>
          </w:p>
        </w:tc>
        <w:tc>
          <w:tcPr>
            <w:tcW w:w="1417" w:type="dxa"/>
          </w:tcPr>
          <w:p w:rsidR="00B66A9A" w:rsidRPr="00B66A9A" w:rsidRDefault="00B66A9A" w:rsidP="00B66A9A">
            <w:pPr>
              <w:ind w:firstLine="0"/>
              <w:rPr>
                <w:rFonts w:ascii="Times New Roman" w:hAnsi="Times New Roman"/>
                <w:color w:val="262121"/>
                <w:szCs w:val="24"/>
              </w:rPr>
            </w:pPr>
            <w:r w:rsidRPr="00B66A9A">
              <w:rPr>
                <w:rFonts w:ascii="Times New Roman" w:hAnsi="Times New Roman"/>
                <w:color w:val="262121"/>
                <w:szCs w:val="24"/>
              </w:rPr>
              <w:t>18262</w:t>
            </w:r>
          </w:p>
        </w:tc>
        <w:tc>
          <w:tcPr>
            <w:tcW w:w="1276" w:type="dxa"/>
            <w:shd w:val="clear" w:color="auto" w:fill="BFBFBF" w:themeFill="background1" w:themeFillShade="BF"/>
          </w:tcPr>
          <w:p w:rsidR="00B66A9A" w:rsidRPr="00B66A9A" w:rsidRDefault="00B66A9A" w:rsidP="00B66A9A">
            <w:pPr>
              <w:ind w:firstLine="0"/>
              <w:rPr>
                <w:rFonts w:ascii="Times New Roman" w:hAnsi="Times New Roman"/>
                <w:color w:val="262121"/>
                <w:szCs w:val="24"/>
              </w:rPr>
            </w:pPr>
            <w:r w:rsidRPr="00B66A9A">
              <w:rPr>
                <w:rFonts w:ascii="Times New Roman" w:hAnsi="Times New Roman"/>
                <w:color w:val="262121"/>
                <w:szCs w:val="24"/>
              </w:rPr>
              <w:t>13730</w:t>
            </w:r>
          </w:p>
        </w:tc>
        <w:tc>
          <w:tcPr>
            <w:tcW w:w="1134" w:type="dxa"/>
          </w:tcPr>
          <w:p w:rsidR="00B66A9A" w:rsidRPr="00B66A9A" w:rsidRDefault="00B66A9A" w:rsidP="00B66A9A">
            <w:pPr>
              <w:ind w:firstLine="0"/>
              <w:rPr>
                <w:rFonts w:ascii="Times New Roman" w:hAnsi="Times New Roman"/>
                <w:color w:val="262121"/>
                <w:szCs w:val="24"/>
              </w:rPr>
            </w:pPr>
            <w:r w:rsidRPr="00B66A9A">
              <w:rPr>
                <w:rFonts w:ascii="Times New Roman" w:hAnsi="Times New Roman"/>
                <w:color w:val="262121"/>
                <w:szCs w:val="24"/>
              </w:rPr>
              <w:t>-4532</w:t>
            </w:r>
          </w:p>
        </w:tc>
        <w:tc>
          <w:tcPr>
            <w:tcW w:w="850" w:type="dxa"/>
          </w:tcPr>
          <w:p w:rsidR="00B66A9A" w:rsidRPr="00B66A9A" w:rsidRDefault="00B66A9A" w:rsidP="00B66A9A">
            <w:pPr>
              <w:ind w:firstLine="0"/>
              <w:rPr>
                <w:rFonts w:ascii="Times New Roman" w:hAnsi="Times New Roman"/>
                <w:color w:val="262121"/>
                <w:szCs w:val="24"/>
              </w:rPr>
            </w:pPr>
            <w:r w:rsidRPr="00B66A9A">
              <w:rPr>
                <w:rFonts w:ascii="Times New Roman" w:hAnsi="Times New Roman"/>
                <w:color w:val="262121"/>
                <w:szCs w:val="24"/>
              </w:rPr>
              <w:t>-24,8</w:t>
            </w:r>
          </w:p>
        </w:tc>
      </w:tr>
    </w:tbl>
    <w:p w:rsidR="00B66A9A" w:rsidRPr="00B66A9A" w:rsidRDefault="00B66A9A" w:rsidP="00B66A9A">
      <w:pPr>
        <w:ind w:firstLine="851"/>
        <w:rPr>
          <w:color w:val="262121"/>
          <w:szCs w:val="24"/>
        </w:rPr>
      </w:pPr>
    </w:p>
    <w:p w:rsidR="00B66A9A" w:rsidRPr="00B66A9A" w:rsidRDefault="00B66A9A" w:rsidP="00B66A9A">
      <w:pPr>
        <w:ind w:firstLine="851"/>
        <w:rPr>
          <w:color w:val="262121"/>
          <w:szCs w:val="24"/>
        </w:rPr>
      </w:pPr>
    </w:p>
    <w:p w:rsidR="00B66A9A" w:rsidRPr="00B66A9A" w:rsidRDefault="00B66A9A" w:rsidP="00B66A9A">
      <w:pPr>
        <w:ind w:firstLine="851"/>
        <w:rPr>
          <w:color w:val="262121"/>
          <w:szCs w:val="24"/>
        </w:rPr>
      </w:pPr>
    </w:p>
    <w:p w:rsidR="00B66A9A" w:rsidRPr="00B66A9A" w:rsidRDefault="00B66A9A" w:rsidP="00B66A9A">
      <w:pPr>
        <w:ind w:firstLine="851"/>
        <w:jc w:val="center"/>
        <w:rPr>
          <w:color w:val="262121"/>
          <w:szCs w:val="24"/>
        </w:rPr>
      </w:pPr>
      <w:r w:rsidRPr="00B66A9A">
        <w:rPr>
          <w:noProof/>
        </w:rPr>
        <w:drawing>
          <wp:inline distT="0" distB="0" distL="0" distR="0" wp14:anchorId="41253B95" wp14:editId="4C6B99BF">
            <wp:extent cx="4572000" cy="2743200"/>
            <wp:effectExtent l="0" t="0" r="19050" b="1905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66A9A" w:rsidRPr="00B66A9A" w:rsidRDefault="00B66A9A" w:rsidP="00B66A9A">
      <w:pPr>
        <w:ind w:firstLine="851"/>
        <w:jc w:val="center"/>
        <w:rPr>
          <w:color w:val="262121"/>
          <w:szCs w:val="24"/>
        </w:rPr>
      </w:pPr>
    </w:p>
    <w:p w:rsidR="00B66A9A" w:rsidRPr="00B66A9A" w:rsidRDefault="00B66A9A" w:rsidP="00B66A9A">
      <w:pPr>
        <w:ind w:firstLine="851"/>
        <w:rPr>
          <w:color w:val="262121"/>
          <w:szCs w:val="24"/>
        </w:rPr>
      </w:pPr>
      <w:r w:rsidRPr="00B66A9A">
        <w:rPr>
          <w:color w:val="262121"/>
          <w:szCs w:val="24"/>
        </w:rPr>
        <w:t>Apsilankymų pas gydytojus skaičius</w:t>
      </w:r>
      <w:r w:rsidR="007247B2">
        <w:rPr>
          <w:color w:val="262121"/>
          <w:szCs w:val="24"/>
        </w:rPr>
        <w:t>,</w:t>
      </w:r>
      <w:r w:rsidRPr="00B66A9A">
        <w:rPr>
          <w:color w:val="262121"/>
          <w:szCs w:val="24"/>
        </w:rPr>
        <w:t xml:space="preserve"> 2018 metus lyginant su 2017 m.</w:t>
      </w:r>
      <w:r w:rsidR="007247B2">
        <w:rPr>
          <w:color w:val="262121"/>
          <w:szCs w:val="24"/>
        </w:rPr>
        <w:t>,</w:t>
      </w:r>
      <w:r w:rsidRPr="00B66A9A">
        <w:rPr>
          <w:color w:val="262121"/>
          <w:szCs w:val="24"/>
        </w:rPr>
        <w:t xml:space="preserve"> sumažėjo beveik ketvirtadaliu dėl to, kad prisirašiusių gyventojų skaičius 18 proc. sumažėjo tik nuo 2017 m. lapkričio mėnesio ( 2017 m. lyginant su 2016 m.).</w:t>
      </w:r>
    </w:p>
    <w:p w:rsidR="00B66A9A" w:rsidRPr="00B66A9A" w:rsidRDefault="00B66A9A" w:rsidP="00B66A9A">
      <w:pPr>
        <w:ind w:firstLine="851"/>
        <w:rPr>
          <w:color w:val="262121"/>
          <w:szCs w:val="24"/>
        </w:rPr>
      </w:pPr>
    </w:p>
    <w:p w:rsidR="00B66A9A" w:rsidRPr="00B66A9A" w:rsidRDefault="00B66A9A" w:rsidP="00B66A9A">
      <w:pPr>
        <w:ind w:firstLine="851"/>
        <w:rPr>
          <w:color w:val="262121"/>
          <w:szCs w:val="24"/>
        </w:rPr>
      </w:pPr>
    </w:p>
    <w:p w:rsidR="00B66A9A" w:rsidRPr="00B66A9A" w:rsidRDefault="00B66A9A" w:rsidP="00B66A9A">
      <w:pPr>
        <w:ind w:firstLine="851"/>
        <w:rPr>
          <w:color w:val="262121"/>
          <w:szCs w:val="24"/>
        </w:rPr>
      </w:pPr>
    </w:p>
    <w:p w:rsidR="00B66A9A" w:rsidRPr="00B66A9A" w:rsidRDefault="00B66A9A" w:rsidP="00B66A9A">
      <w:pPr>
        <w:spacing w:line="360" w:lineRule="auto"/>
        <w:ind w:firstLine="0"/>
        <w:rPr>
          <w:b/>
          <w:color w:val="262121"/>
          <w:szCs w:val="24"/>
        </w:rPr>
      </w:pPr>
    </w:p>
    <w:p w:rsidR="00B66A9A" w:rsidRPr="00B66A9A" w:rsidRDefault="00B66A9A" w:rsidP="00B66A9A">
      <w:pPr>
        <w:spacing w:line="360" w:lineRule="auto"/>
        <w:ind w:firstLine="0"/>
        <w:rPr>
          <w:b/>
          <w:color w:val="262121"/>
          <w:szCs w:val="24"/>
          <w:lang w:val="en-GB"/>
        </w:rPr>
      </w:pPr>
      <w:proofErr w:type="spellStart"/>
      <w:proofErr w:type="gramStart"/>
      <w:r w:rsidRPr="00B66A9A">
        <w:rPr>
          <w:b/>
          <w:color w:val="262121"/>
          <w:szCs w:val="24"/>
          <w:lang w:val="en-GB"/>
        </w:rPr>
        <w:t>Ambulatorinių</w:t>
      </w:r>
      <w:proofErr w:type="spellEnd"/>
      <w:r w:rsidRPr="00B66A9A">
        <w:rPr>
          <w:b/>
          <w:color w:val="262121"/>
          <w:szCs w:val="24"/>
          <w:lang w:val="en-GB"/>
        </w:rPr>
        <w:t xml:space="preserve"> </w:t>
      </w:r>
      <w:proofErr w:type="spellStart"/>
      <w:r w:rsidRPr="00B66A9A">
        <w:rPr>
          <w:b/>
          <w:color w:val="262121"/>
          <w:szCs w:val="24"/>
          <w:lang w:val="en-GB"/>
        </w:rPr>
        <w:t>asmens</w:t>
      </w:r>
      <w:proofErr w:type="spellEnd"/>
      <w:r w:rsidRPr="00B66A9A">
        <w:rPr>
          <w:b/>
          <w:color w:val="262121"/>
          <w:szCs w:val="24"/>
          <w:lang w:val="en-GB"/>
        </w:rPr>
        <w:t xml:space="preserve"> </w:t>
      </w:r>
      <w:proofErr w:type="spellStart"/>
      <w:r w:rsidRPr="00B66A9A">
        <w:rPr>
          <w:b/>
          <w:color w:val="262121"/>
          <w:szCs w:val="24"/>
          <w:lang w:val="en-GB"/>
        </w:rPr>
        <w:t>sveikatos</w:t>
      </w:r>
      <w:proofErr w:type="spellEnd"/>
      <w:r w:rsidRPr="00B66A9A">
        <w:rPr>
          <w:b/>
          <w:color w:val="262121"/>
          <w:szCs w:val="24"/>
          <w:lang w:val="en-GB"/>
        </w:rPr>
        <w:t xml:space="preserve"> </w:t>
      </w:r>
      <w:proofErr w:type="spellStart"/>
      <w:r w:rsidRPr="00B66A9A">
        <w:rPr>
          <w:b/>
          <w:color w:val="262121"/>
          <w:szCs w:val="24"/>
          <w:lang w:val="en-GB"/>
        </w:rPr>
        <w:t>paslaugų</w:t>
      </w:r>
      <w:proofErr w:type="spellEnd"/>
      <w:r w:rsidRPr="00B66A9A">
        <w:rPr>
          <w:b/>
          <w:color w:val="262121"/>
          <w:szCs w:val="24"/>
          <w:lang w:val="en-GB"/>
        </w:rPr>
        <w:t xml:space="preserve"> </w:t>
      </w:r>
      <w:proofErr w:type="spellStart"/>
      <w:r w:rsidRPr="00B66A9A">
        <w:rPr>
          <w:b/>
          <w:color w:val="262121"/>
          <w:szCs w:val="24"/>
          <w:lang w:val="en-GB"/>
        </w:rPr>
        <w:t>ataskaita</w:t>
      </w:r>
      <w:proofErr w:type="spellEnd"/>
      <w:r w:rsidRPr="00B66A9A">
        <w:rPr>
          <w:b/>
          <w:color w:val="262121"/>
          <w:szCs w:val="24"/>
          <w:lang w:val="en-GB"/>
        </w:rPr>
        <w:t xml:space="preserve"> 2017-2018 m.</w:t>
      </w:r>
      <w:proofErr w:type="gramEnd"/>
    </w:p>
    <w:p w:rsidR="00B66A9A" w:rsidRPr="00B66A9A" w:rsidRDefault="00B66A9A" w:rsidP="00B66A9A">
      <w:pPr>
        <w:spacing w:line="360" w:lineRule="auto"/>
        <w:ind w:firstLine="0"/>
        <w:rPr>
          <w:color w:val="262121"/>
          <w:sz w:val="22"/>
          <w:szCs w:val="22"/>
          <w:lang w:val="en-GB"/>
        </w:rPr>
      </w:pPr>
      <w:r w:rsidRPr="00B66A9A">
        <w:rPr>
          <w:b/>
          <w:color w:val="262121"/>
          <w:szCs w:val="24"/>
          <w:lang w:val="en-GB"/>
        </w:rPr>
        <w:t xml:space="preserve">                                                                                                                                                </w:t>
      </w:r>
      <w:r w:rsidRPr="00B66A9A">
        <w:rPr>
          <w:color w:val="262121"/>
          <w:sz w:val="22"/>
          <w:szCs w:val="22"/>
          <w:lang w:val="en-GB"/>
        </w:rPr>
        <w:t xml:space="preserve">3 </w:t>
      </w:r>
      <w:proofErr w:type="spellStart"/>
      <w:r w:rsidRPr="00B66A9A">
        <w:rPr>
          <w:color w:val="262121"/>
          <w:sz w:val="22"/>
          <w:szCs w:val="22"/>
          <w:lang w:val="en-GB"/>
        </w:rPr>
        <w:t>lentelė</w:t>
      </w:r>
      <w:proofErr w:type="spellEnd"/>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520"/>
        <w:gridCol w:w="1276"/>
        <w:gridCol w:w="1417"/>
      </w:tblGrid>
      <w:tr w:rsidR="00B66A9A" w:rsidRPr="00B66A9A" w:rsidTr="00D711D6">
        <w:tc>
          <w:tcPr>
            <w:tcW w:w="568" w:type="dxa"/>
            <w:vMerge w:val="restart"/>
            <w:tcBorders>
              <w:top w:val="single" w:sz="4" w:space="0" w:color="auto"/>
              <w:left w:val="single" w:sz="4" w:space="0" w:color="auto"/>
              <w:bottom w:val="single" w:sz="4" w:space="0" w:color="auto"/>
              <w:right w:val="single" w:sz="4" w:space="0" w:color="auto"/>
            </w:tcBorders>
            <w:hideMark/>
          </w:tcPr>
          <w:p w:rsidR="00B66A9A" w:rsidRPr="00B66A9A" w:rsidRDefault="00B66A9A" w:rsidP="00B66A9A">
            <w:pPr>
              <w:spacing w:line="360" w:lineRule="auto"/>
              <w:ind w:firstLine="0"/>
              <w:rPr>
                <w:color w:val="262121"/>
                <w:szCs w:val="24"/>
                <w:lang w:val="en-GB"/>
              </w:rPr>
            </w:pPr>
            <w:proofErr w:type="spellStart"/>
            <w:r w:rsidRPr="00B66A9A">
              <w:rPr>
                <w:color w:val="262121"/>
                <w:szCs w:val="24"/>
                <w:lang w:val="en-GB"/>
              </w:rPr>
              <w:t>Eil</w:t>
            </w:r>
            <w:proofErr w:type="spellEnd"/>
            <w:r w:rsidRPr="00B66A9A">
              <w:rPr>
                <w:color w:val="262121"/>
                <w:szCs w:val="24"/>
                <w:lang w:val="en-GB"/>
              </w:rPr>
              <w:t>.</w:t>
            </w:r>
          </w:p>
          <w:p w:rsidR="00B66A9A" w:rsidRPr="00B66A9A" w:rsidRDefault="00B66A9A" w:rsidP="00B66A9A">
            <w:pPr>
              <w:spacing w:line="360" w:lineRule="auto"/>
              <w:ind w:firstLine="0"/>
              <w:rPr>
                <w:color w:val="262121"/>
                <w:szCs w:val="24"/>
                <w:lang w:val="en-GB"/>
              </w:rPr>
            </w:pPr>
            <w:proofErr w:type="spellStart"/>
            <w:r w:rsidRPr="00B66A9A">
              <w:rPr>
                <w:color w:val="262121"/>
                <w:szCs w:val="24"/>
                <w:lang w:val="en-GB"/>
              </w:rPr>
              <w:t>Nr</w:t>
            </w:r>
            <w:proofErr w:type="spellEnd"/>
            <w:r w:rsidRPr="00B66A9A">
              <w:rPr>
                <w:color w:val="262121"/>
                <w:szCs w:val="24"/>
                <w:lang w:val="en-GB"/>
              </w:rPr>
              <w:t>.</w:t>
            </w:r>
          </w:p>
        </w:tc>
        <w:tc>
          <w:tcPr>
            <w:tcW w:w="6520" w:type="dxa"/>
            <w:vMerge w:val="restart"/>
            <w:tcBorders>
              <w:top w:val="single" w:sz="4" w:space="0" w:color="auto"/>
              <w:left w:val="single" w:sz="4" w:space="0" w:color="auto"/>
              <w:bottom w:val="single" w:sz="4" w:space="0" w:color="auto"/>
              <w:right w:val="single" w:sz="4" w:space="0" w:color="auto"/>
            </w:tcBorders>
            <w:hideMark/>
          </w:tcPr>
          <w:p w:rsidR="00B66A9A" w:rsidRPr="00B66A9A" w:rsidRDefault="00B66A9A" w:rsidP="00B66A9A">
            <w:pPr>
              <w:spacing w:line="360" w:lineRule="auto"/>
              <w:ind w:firstLine="0"/>
              <w:jc w:val="center"/>
              <w:rPr>
                <w:color w:val="262121"/>
                <w:szCs w:val="24"/>
                <w:lang w:val="en-GB"/>
              </w:rPr>
            </w:pPr>
            <w:proofErr w:type="spellStart"/>
            <w:r w:rsidRPr="00B66A9A">
              <w:rPr>
                <w:color w:val="262121"/>
                <w:szCs w:val="24"/>
                <w:lang w:val="en-GB"/>
              </w:rPr>
              <w:t>Paslaugos</w:t>
            </w:r>
            <w:proofErr w:type="spellEnd"/>
            <w:r w:rsidRPr="00B66A9A">
              <w:rPr>
                <w:color w:val="262121"/>
                <w:szCs w:val="24"/>
                <w:lang w:val="en-GB"/>
              </w:rPr>
              <w:t xml:space="preserve"> </w:t>
            </w:r>
            <w:proofErr w:type="spellStart"/>
            <w:r w:rsidRPr="00B66A9A">
              <w:rPr>
                <w:color w:val="262121"/>
                <w:szCs w:val="24"/>
                <w:lang w:val="en-GB"/>
              </w:rPr>
              <w:t>pavadinimas</w:t>
            </w:r>
            <w:proofErr w:type="spellEnd"/>
          </w:p>
        </w:tc>
        <w:tc>
          <w:tcPr>
            <w:tcW w:w="2693" w:type="dxa"/>
            <w:gridSpan w:val="2"/>
            <w:tcBorders>
              <w:top w:val="single" w:sz="4" w:space="0" w:color="auto"/>
              <w:left w:val="single" w:sz="4" w:space="0" w:color="auto"/>
              <w:bottom w:val="single" w:sz="4" w:space="0" w:color="auto"/>
              <w:right w:val="single" w:sz="4" w:space="0" w:color="auto"/>
            </w:tcBorders>
            <w:hideMark/>
          </w:tcPr>
          <w:p w:rsidR="00B66A9A" w:rsidRPr="00B66A9A" w:rsidRDefault="00B66A9A" w:rsidP="00B66A9A">
            <w:pPr>
              <w:spacing w:line="360" w:lineRule="auto"/>
              <w:ind w:firstLine="0"/>
              <w:rPr>
                <w:color w:val="262121"/>
                <w:szCs w:val="24"/>
                <w:lang w:val="en-GB"/>
              </w:rPr>
            </w:pPr>
            <w:proofErr w:type="spellStart"/>
            <w:r w:rsidRPr="00B66A9A">
              <w:rPr>
                <w:color w:val="262121"/>
                <w:szCs w:val="24"/>
                <w:lang w:val="en-GB"/>
              </w:rPr>
              <w:t>Paslaugų</w:t>
            </w:r>
            <w:proofErr w:type="spellEnd"/>
            <w:r w:rsidRPr="00B66A9A">
              <w:rPr>
                <w:color w:val="262121"/>
                <w:szCs w:val="24"/>
                <w:lang w:val="en-GB"/>
              </w:rPr>
              <w:t xml:space="preserve"> </w:t>
            </w:r>
            <w:proofErr w:type="spellStart"/>
            <w:r w:rsidRPr="00B66A9A">
              <w:rPr>
                <w:color w:val="262121"/>
                <w:szCs w:val="24"/>
                <w:lang w:val="en-GB"/>
              </w:rPr>
              <w:t>skaičius</w:t>
            </w:r>
            <w:proofErr w:type="spellEnd"/>
          </w:p>
        </w:tc>
      </w:tr>
      <w:tr w:rsidR="00B66A9A" w:rsidRPr="00B66A9A" w:rsidTr="00D711D6">
        <w:tc>
          <w:tcPr>
            <w:tcW w:w="568" w:type="dxa"/>
            <w:vMerge/>
            <w:tcBorders>
              <w:top w:val="single" w:sz="4" w:space="0" w:color="auto"/>
              <w:left w:val="single" w:sz="4" w:space="0" w:color="auto"/>
              <w:bottom w:val="single" w:sz="4" w:space="0" w:color="auto"/>
              <w:right w:val="single" w:sz="4" w:space="0" w:color="auto"/>
            </w:tcBorders>
            <w:vAlign w:val="center"/>
            <w:hideMark/>
          </w:tcPr>
          <w:p w:rsidR="00B66A9A" w:rsidRPr="00B66A9A" w:rsidRDefault="00B66A9A" w:rsidP="00B66A9A">
            <w:pPr>
              <w:ind w:firstLine="0"/>
              <w:jc w:val="left"/>
              <w:rPr>
                <w:color w:val="262121"/>
                <w:szCs w:val="24"/>
                <w:lang w:val="en-GB"/>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B66A9A" w:rsidRPr="00B66A9A" w:rsidRDefault="00B66A9A" w:rsidP="00B66A9A">
            <w:pPr>
              <w:ind w:firstLine="0"/>
              <w:jc w:val="left"/>
              <w:rPr>
                <w:color w:val="262121"/>
                <w:szCs w:val="24"/>
                <w:lang w:val="en-GB"/>
              </w:rPr>
            </w:pPr>
          </w:p>
        </w:tc>
        <w:tc>
          <w:tcPr>
            <w:tcW w:w="1276" w:type="dxa"/>
            <w:tcBorders>
              <w:top w:val="single" w:sz="4" w:space="0" w:color="auto"/>
              <w:left w:val="single" w:sz="4" w:space="0" w:color="auto"/>
              <w:bottom w:val="single" w:sz="4" w:space="0" w:color="auto"/>
              <w:right w:val="single" w:sz="4" w:space="0" w:color="auto"/>
            </w:tcBorders>
            <w:hideMark/>
          </w:tcPr>
          <w:p w:rsidR="00B66A9A" w:rsidRPr="00B66A9A" w:rsidRDefault="00B66A9A" w:rsidP="00B66A9A">
            <w:pPr>
              <w:spacing w:line="360" w:lineRule="auto"/>
              <w:ind w:firstLine="0"/>
              <w:jc w:val="center"/>
              <w:rPr>
                <w:color w:val="262121"/>
                <w:szCs w:val="24"/>
                <w:lang w:val="en-GB"/>
              </w:rPr>
            </w:pPr>
            <w:r w:rsidRPr="00B66A9A">
              <w:rPr>
                <w:color w:val="262121"/>
                <w:szCs w:val="24"/>
                <w:lang w:val="en-GB"/>
              </w:rPr>
              <w:t>2017 m.</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66A9A" w:rsidRPr="00B66A9A" w:rsidRDefault="00B66A9A" w:rsidP="00B66A9A">
            <w:pPr>
              <w:spacing w:line="360" w:lineRule="auto"/>
              <w:ind w:firstLine="0"/>
              <w:jc w:val="center"/>
              <w:rPr>
                <w:color w:val="262121"/>
                <w:szCs w:val="24"/>
                <w:lang w:val="en-GB"/>
              </w:rPr>
            </w:pPr>
            <w:r w:rsidRPr="00B66A9A">
              <w:rPr>
                <w:color w:val="262121"/>
                <w:szCs w:val="24"/>
                <w:lang w:val="en-GB"/>
              </w:rPr>
              <w:t>2018 m.</w:t>
            </w:r>
          </w:p>
        </w:tc>
      </w:tr>
      <w:tr w:rsidR="00B66A9A" w:rsidRPr="00B66A9A" w:rsidTr="00D711D6">
        <w:trPr>
          <w:trHeight w:val="876"/>
        </w:trPr>
        <w:tc>
          <w:tcPr>
            <w:tcW w:w="568" w:type="dxa"/>
            <w:tcBorders>
              <w:top w:val="single" w:sz="4" w:space="0" w:color="auto"/>
              <w:left w:val="single" w:sz="4" w:space="0" w:color="auto"/>
              <w:bottom w:val="single" w:sz="4" w:space="0" w:color="auto"/>
              <w:right w:val="single" w:sz="4" w:space="0" w:color="auto"/>
            </w:tcBorders>
            <w:hideMark/>
          </w:tcPr>
          <w:p w:rsidR="00B66A9A" w:rsidRPr="00B66A9A" w:rsidRDefault="00B66A9A" w:rsidP="00B66A9A">
            <w:pPr>
              <w:spacing w:line="360" w:lineRule="auto"/>
              <w:ind w:firstLine="0"/>
              <w:rPr>
                <w:color w:val="262121"/>
                <w:szCs w:val="24"/>
                <w:lang w:val="en-GB"/>
              </w:rPr>
            </w:pPr>
            <w:r w:rsidRPr="00B66A9A">
              <w:rPr>
                <w:color w:val="262121"/>
                <w:szCs w:val="24"/>
                <w:lang w:val="en-GB"/>
              </w:rPr>
              <w:t>1.</w:t>
            </w:r>
          </w:p>
        </w:tc>
        <w:tc>
          <w:tcPr>
            <w:tcW w:w="6520" w:type="dxa"/>
            <w:tcBorders>
              <w:top w:val="single" w:sz="4" w:space="0" w:color="auto"/>
              <w:left w:val="single" w:sz="4" w:space="0" w:color="auto"/>
              <w:bottom w:val="single" w:sz="4" w:space="0" w:color="auto"/>
              <w:right w:val="single" w:sz="4" w:space="0" w:color="auto"/>
            </w:tcBorders>
            <w:hideMark/>
          </w:tcPr>
          <w:p w:rsidR="00B66A9A" w:rsidRPr="00B66A9A" w:rsidRDefault="00B66A9A" w:rsidP="00B66A9A">
            <w:pPr>
              <w:spacing w:line="360" w:lineRule="auto"/>
              <w:ind w:firstLine="0"/>
              <w:rPr>
                <w:color w:val="262121"/>
                <w:szCs w:val="24"/>
                <w:lang w:val="en-GB"/>
              </w:rPr>
            </w:pPr>
            <w:proofErr w:type="spellStart"/>
            <w:r w:rsidRPr="00B66A9A">
              <w:rPr>
                <w:color w:val="262121"/>
                <w:szCs w:val="24"/>
                <w:lang w:val="en-GB"/>
              </w:rPr>
              <w:t>Gimdos</w:t>
            </w:r>
            <w:proofErr w:type="spellEnd"/>
            <w:r w:rsidRPr="00B66A9A">
              <w:rPr>
                <w:color w:val="262121"/>
                <w:szCs w:val="24"/>
                <w:lang w:val="en-GB"/>
              </w:rPr>
              <w:t xml:space="preserve"> </w:t>
            </w:r>
            <w:proofErr w:type="spellStart"/>
            <w:r w:rsidRPr="00B66A9A">
              <w:rPr>
                <w:color w:val="262121"/>
                <w:szCs w:val="24"/>
                <w:lang w:val="en-GB"/>
              </w:rPr>
              <w:t>kaklelio</w:t>
            </w:r>
            <w:proofErr w:type="spellEnd"/>
            <w:r w:rsidRPr="00B66A9A">
              <w:rPr>
                <w:color w:val="262121"/>
                <w:szCs w:val="24"/>
                <w:lang w:val="en-GB"/>
              </w:rPr>
              <w:t xml:space="preserve"> </w:t>
            </w:r>
            <w:proofErr w:type="spellStart"/>
            <w:r w:rsidRPr="00B66A9A">
              <w:rPr>
                <w:color w:val="262121"/>
                <w:szCs w:val="24"/>
                <w:lang w:val="en-GB"/>
              </w:rPr>
              <w:t>piktybinių</w:t>
            </w:r>
            <w:proofErr w:type="spellEnd"/>
            <w:r w:rsidRPr="00B66A9A">
              <w:rPr>
                <w:color w:val="262121"/>
                <w:szCs w:val="24"/>
                <w:lang w:val="en-GB"/>
              </w:rPr>
              <w:t xml:space="preserve"> </w:t>
            </w:r>
            <w:proofErr w:type="spellStart"/>
            <w:r w:rsidRPr="00B66A9A">
              <w:rPr>
                <w:color w:val="262121"/>
                <w:szCs w:val="24"/>
                <w:lang w:val="en-GB"/>
              </w:rPr>
              <w:t>navikų</w:t>
            </w:r>
            <w:proofErr w:type="spellEnd"/>
            <w:r w:rsidRPr="00B66A9A">
              <w:rPr>
                <w:color w:val="262121"/>
                <w:szCs w:val="24"/>
                <w:lang w:val="en-GB"/>
              </w:rPr>
              <w:t xml:space="preserve"> </w:t>
            </w:r>
            <w:proofErr w:type="spellStart"/>
            <w:r w:rsidRPr="00B66A9A">
              <w:rPr>
                <w:color w:val="262121"/>
                <w:szCs w:val="24"/>
                <w:lang w:val="en-GB"/>
              </w:rPr>
              <w:t>prevencinių</w:t>
            </w:r>
            <w:proofErr w:type="spellEnd"/>
            <w:r w:rsidRPr="00B66A9A">
              <w:rPr>
                <w:color w:val="262121"/>
                <w:szCs w:val="24"/>
                <w:lang w:val="en-GB"/>
              </w:rPr>
              <w:t xml:space="preserve"> </w:t>
            </w:r>
            <w:proofErr w:type="spellStart"/>
            <w:r w:rsidRPr="00B66A9A">
              <w:rPr>
                <w:color w:val="262121"/>
                <w:szCs w:val="24"/>
                <w:lang w:val="en-GB"/>
              </w:rPr>
              <w:t>priemonių</w:t>
            </w:r>
            <w:proofErr w:type="spellEnd"/>
            <w:r w:rsidRPr="00B66A9A">
              <w:rPr>
                <w:color w:val="262121"/>
                <w:szCs w:val="24"/>
                <w:lang w:val="en-GB"/>
              </w:rPr>
              <w:t xml:space="preserve"> </w:t>
            </w:r>
            <w:proofErr w:type="spellStart"/>
            <w:r w:rsidRPr="00B66A9A">
              <w:rPr>
                <w:color w:val="262121"/>
                <w:szCs w:val="24"/>
                <w:lang w:val="en-GB"/>
              </w:rPr>
              <w:t>programa</w:t>
            </w:r>
            <w:proofErr w:type="spellEnd"/>
          </w:p>
          <w:p w:rsidR="00B66A9A" w:rsidRPr="00B66A9A" w:rsidRDefault="00B66A9A" w:rsidP="00B66A9A">
            <w:pPr>
              <w:spacing w:line="360" w:lineRule="auto"/>
              <w:ind w:firstLine="0"/>
              <w:rPr>
                <w:color w:val="262121"/>
                <w:szCs w:val="24"/>
                <w:lang w:val="en-GB"/>
              </w:rPr>
            </w:pPr>
            <w:r w:rsidRPr="00B66A9A">
              <w:rPr>
                <w:color w:val="262121"/>
                <w:szCs w:val="24"/>
                <w:lang w:val="en-GB"/>
              </w:rPr>
              <w:t>(</w:t>
            </w:r>
            <w:proofErr w:type="spellStart"/>
            <w:r w:rsidRPr="00B66A9A">
              <w:rPr>
                <w:color w:val="262121"/>
                <w:szCs w:val="24"/>
                <w:lang w:val="en-GB"/>
              </w:rPr>
              <w:t>citologinio</w:t>
            </w:r>
            <w:proofErr w:type="spellEnd"/>
            <w:r w:rsidRPr="00B66A9A">
              <w:rPr>
                <w:color w:val="262121"/>
                <w:szCs w:val="24"/>
                <w:lang w:val="en-GB"/>
              </w:rPr>
              <w:t xml:space="preserve"> </w:t>
            </w:r>
            <w:proofErr w:type="spellStart"/>
            <w:r w:rsidRPr="00B66A9A">
              <w:rPr>
                <w:color w:val="262121"/>
                <w:szCs w:val="24"/>
                <w:lang w:val="en-GB"/>
              </w:rPr>
              <w:t>tepinėlio</w:t>
            </w:r>
            <w:proofErr w:type="spellEnd"/>
            <w:r w:rsidRPr="00B66A9A">
              <w:rPr>
                <w:color w:val="262121"/>
                <w:szCs w:val="24"/>
                <w:lang w:val="en-GB"/>
              </w:rPr>
              <w:t xml:space="preserve"> </w:t>
            </w:r>
            <w:proofErr w:type="spellStart"/>
            <w:r w:rsidRPr="00B66A9A">
              <w:rPr>
                <w:color w:val="262121"/>
                <w:szCs w:val="24"/>
                <w:lang w:val="en-GB"/>
              </w:rPr>
              <w:t>paėmimas</w:t>
            </w:r>
            <w:proofErr w:type="spellEnd"/>
            <w:r w:rsidRPr="00B66A9A">
              <w:rPr>
                <w:color w:val="262121"/>
                <w:szCs w:val="24"/>
                <w:lang w:val="en-GB"/>
              </w:rPr>
              <w:t xml:space="preserve"> </w:t>
            </w:r>
            <w:proofErr w:type="spellStart"/>
            <w:r w:rsidRPr="00B66A9A">
              <w:rPr>
                <w:color w:val="262121"/>
                <w:szCs w:val="24"/>
                <w:lang w:val="en-GB"/>
              </w:rPr>
              <w:t>ir</w:t>
            </w:r>
            <w:proofErr w:type="spellEnd"/>
            <w:r w:rsidRPr="00B66A9A">
              <w:rPr>
                <w:color w:val="262121"/>
                <w:szCs w:val="24"/>
                <w:lang w:val="en-GB"/>
              </w:rPr>
              <w:t xml:space="preserve"> </w:t>
            </w:r>
            <w:proofErr w:type="spellStart"/>
            <w:r w:rsidRPr="00B66A9A">
              <w:rPr>
                <w:color w:val="262121"/>
                <w:szCs w:val="24"/>
                <w:lang w:val="en-GB"/>
              </w:rPr>
              <w:t>rezultatų</w:t>
            </w:r>
            <w:proofErr w:type="spellEnd"/>
            <w:r w:rsidRPr="00B66A9A">
              <w:rPr>
                <w:color w:val="262121"/>
                <w:szCs w:val="24"/>
                <w:lang w:val="en-GB"/>
              </w:rPr>
              <w:t xml:space="preserve"> </w:t>
            </w:r>
            <w:proofErr w:type="spellStart"/>
            <w:r w:rsidRPr="00B66A9A">
              <w:rPr>
                <w:color w:val="262121"/>
                <w:szCs w:val="24"/>
                <w:lang w:val="en-GB"/>
              </w:rPr>
              <w:t>įvertinimas</w:t>
            </w:r>
            <w:proofErr w:type="spellEnd"/>
            <w:r w:rsidRPr="00B66A9A">
              <w:rPr>
                <w:color w:val="262121"/>
                <w:szCs w:val="24"/>
                <w:lang w:val="en-GB"/>
              </w:rPr>
              <w:t>)</w:t>
            </w:r>
          </w:p>
        </w:tc>
        <w:tc>
          <w:tcPr>
            <w:tcW w:w="1276" w:type="dxa"/>
            <w:tcBorders>
              <w:top w:val="single" w:sz="4" w:space="0" w:color="auto"/>
              <w:left w:val="single" w:sz="4" w:space="0" w:color="auto"/>
              <w:bottom w:val="single" w:sz="4" w:space="0" w:color="auto"/>
              <w:right w:val="single" w:sz="4" w:space="0" w:color="auto"/>
            </w:tcBorders>
          </w:tcPr>
          <w:p w:rsidR="00B66A9A" w:rsidRPr="00B66A9A" w:rsidRDefault="00B66A9A" w:rsidP="00B66A9A">
            <w:pPr>
              <w:spacing w:line="360" w:lineRule="auto"/>
              <w:ind w:firstLine="0"/>
              <w:jc w:val="center"/>
              <w:rPr>
                <w:color w:val="262121"/>
                <w:szCs w:val="24"/>
                <w:lang w:val="en-GB"/>
              </w:rPr>
            </w:pPr>
          </w:p>
          <w:p w:rsidR="00B66A9A" w:rsidRPr="00B66A9A" w:rsidRDefault="00B66A9A" w:rsidP="00B66A9A">
            <w:pPr>
              <w:spacing w:line="360" w:lineRule="auto"/>
              <w:ind w:firstLine="0"/>
              <w:jc w:val="center"/>
              <w:rPr>
                <w:color w:val="262121"/>
                <w:szCs w:val="24"/>
                <w:lang w:val="en-GB"/>
              </w:rPr>
            </w:pPr>
            <w:r w:rsidRPr="00B66A9A">
              <w:rPr>
                <w:color w:val="262121"/>
                <w:szCs w:val="24"/>
                <w:lang w:val="en-GB"/>
              </w:rPr>
              <w:t>51</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66A9A" w:rsidRPr="00B66A9A" w:rsidRDefault="00B66A9A" w:rsidP="00B66A9A">
            <w:pPr>
              <w:spacing w:line="360" w:lineRule="auto"/>
              <w:ind w:firstLine="0"/>
              <w:jc w:val="center"/>
              <w:rPr>
                <w:color w:val="262121"/>
                <w:szCs w:val="24"/>
                <w:lang w:val="en-GB"/>
              </w:rPr>
            </w:pPr>
          </w:p>
          <w:p w:rsidR="00B66A9A" w:rsidRPr="00B66A9A" w:rsidRDefault="00B66A9A" w:rsidP="00B66A9A">
            <w:pPr>
              <w:spacing w:line="360" w:lineRule="auto"/>
              <w:ind w:firstLine="0"/>
              <w:jc w:val="center"/>
              <w:rPr>
                <w:color w:val="262121"/>
                <w:szCs w:val="24"/>
                <w:lang w:val="en-GB"/>
              </w:rPr>
            </w:pPr>
            <w:r w:rsidRPr="00B66A9A">
              <w:rPr>
                <w:color w:val="262121"/>
                <w:szCs w:val="24"/>
                <w:lang w:val="en-GB"/>
              </w:rPr>
              <w:t>25</w:t>
            </w:r>
          </w:p>
        </w:tc>
      </w:tr>
      <w:tr w:rsidR="00B66A9A" w:rsidRPr="00B66A9A" w:rsidTr="00D711D6">
        <w:tc>
          <w:tcPr>
            <w:tcW w:w="568" w:type="dxa"/>
            <w:tcBorders>
              <w:top w:val="single" w:sz="4" w:space="0" w:color="auto"/>
              <w:left w:val="single" w:sz="4" w:space="0" w:color="auto"/>
              <w:bottom w:val="single" w:sz="4" w:space="0" w:color="auto"/>
              <w:right w:val="single" w:sz="4" w:space="0" w:color="auto"/>
            </w:tcBorders>
            <w:hideMark/>
          </w:tcPr>
          <w:p w:rsidR="00B66A9A" w:rsidRPr="00B66A9A" w:rsidRDefault="00B66A9A" w:rsidP="00B66A9A">
            <w:pPr>
              <w:spacing w:line="360" w:lineRule="auto"/>
              <w:ind w:firstLine="0"/>
              <w:rPr>
                <w:color w:val="262121"/>
                <w:szCs w:val="24"/>
                <w:lang w:val="en-GB"/>
              </w:rPr>
            </w:pPr>
            <w:r w:rsidRPr="00B66A9A">
              <w:rPr>
                <w:color w:val="262121"/>
                <w:szCs w:val="24"/>
                <w:lang w:val="en-GB"/>
              </w:rPr>
              <w:t>2.</w:t>
            </w:r>
          </w:p>
        </w:tc>
        <w:tc>
          <w:tcPr>
            <w:tcW w:w="6520" w:type="dxa"/>
            <w:tcBorders>
              <w:top w:val="single" w:sz="4" w:space="0" w:color="auto"/>
              <w:left w:val="single" w:sz="4" w:space="0" w:color="auto"/>
              <w:bottom w:val="single" w:sz="4" w:space="0" w:color="auto"/>
              <w:right w:val="single" w:sz="4" w:space="0" w:color="auto"/>
            </w:tcBorders>
            <w:hideMark/>
          </w:tcPr>
          <w:p w:rsidR="00B66A9A" w:rsidRPr="00B66A9A" w:rsidRDefault="00B66A9A" w:rsidP="00B66A9A">
            <w:pPr>
              <w:spacing w:line="360" w:lineRule="auto"/>
              <w:ind w:firstLine="0"/>
              <w:rPr>
                <w:color w:val="262121"/>
                <w:szCs w:val="24"/>
                <w:lang w:val="en-GB"/>
              </w:rPr>
            </w:pPr>
            <w:proofErr w:type="spellStart"/>
            <w:r w:rsidRPr="00B66A9A">
              <w:rPr>
                <w:color w:val="262121"/>
                <w:szCs w:val="24"/>
                <w:lang w:val="en-GB"/>
              </w:rPr>
              <w:t>Atrankinės</w:t>
            </w:r>
            <w:proofErr w:type="spellEnd"/>
            <w:r w:rsidRPr="00B66A9A">
              <w:rPr>
                <w:color w:val="262121"/>
                <w:szCs w:val="24"/>
                <w:lang w:val="en-GB"/>
              </w:rPr>
              <w:t xml:space="preserve"> </w:t>
            </w:r>
            <w:proofErr w:type="spellStart"/>
            <w:r w:rsidRPr="00B66A9A">
              <w:rPr>
                <w:color w:val="262121"/>
                <w:szCs w:val="24"/>
                <w:lang w:val="en-GB"/>
              </w:rPr>
              <w:t>mamografinės</w:t>
            </w:r>
            <w:proofErr w:type="spellEnd"/>
            <w:r w:rsidRPr="00B66A9A">
              <w:rPr>
                <w:color w:val="262121"/>
                <w:szCs w:val="24"/>
                <w:lang w:val="en-GB"/>
              </w:rPr>
              <w:t xml:space="preserve"> </w:t>
            </w:r>
            <w:proofErr w:type="spellStart"/>
            <w:r w:rsidRPr="00B66A9A">
              <w:rPr>
                <w:color w:val="262121"/>
                <w:szCs w:val="24"/>
                <w:lang w:val="en-GB"/>
              </w:rPr>
              <w:t>patikros</w:t>
            </w:r>
            <w:proofErr w:type="spellEnd"/>
            <w:r w:rsidRPr="00B66A9A">
              <w:rPr>
                <w:color w:val="262121"/>
                <w:szCs w:val="24"/>
                <w:lang w:val="en-GB"/>
              </w:rPr>
              <w:t xml:space="preserve"> </w:t>
            </w:r>
            <w:proofErr w:type="spellStart"/>
            <w:r w:rsidRPr="00B66A9A">
              <w:rPr>
                <w:color w:val="262121"/>
                <w:szCs w:val="24"/>
                <w:lang w:val="en-GB"/>
              </w:rPr>
              <w:t>dėl</w:t>
            </w:r>
            <w:proofErr w:type="spellEnd"/>
            <w:r w:rsidRPr="00B66A9A">
              <w:rPr>
                <w:color w:val="262121"/>
                <w:szCs w:val="24"/>
                <w:lang w:val="en-GB"/>
              </w:rPr>
              <w:t xml:space="preserve"> </w:t>
            </w:r>
            <w:proofErr w:type="spellStart"/>
            <w:r w:rsidRPr="00B66A9A">
              <w:rPr>
                <w:color w:val="262121"/>
                <w:szCs w:val="24"/>
                <w:lang w:val="en-GB"/>
              </w:rPr>
              <w:t>krūties</w:t>
            </w:r>
            <w:proofErr w:type="spellEnd"/>
            <w:r w:rsidRPr="00B66A9A">
              <w:rPr>
                <w:color w:val="262121"/>
                <w:szCs w:val="24"/>
                <w:lang w:val="en-GB"/>
              </w:rPr>
              <w:t xml:space="preserve"> </w:t>
            </w:r>
            <w:proofErr w:type="spellStart"/>
            <w:r w:rsidRPr="00B66A9A">
              <w:rPr>
                <w:color w:val="262121"/>
                <w:szCs w:val="24"/>
                <w:lang w:val="en-GB"/>
              </w:rPr>
              <w:t>vėžio</w:t>
            </w:r>
            <w:proofErr w:type="spellEnd"/>
            <w:r w:rsidRPr="00B66A9A">
              <w:rPr>
                <w:color w:val="262121"/>
                <w:szCs w:val="24"/>
                <w:lang w:val="en-GB"/>
              </w:rPr>
              <w:t xml:space="preserve"> </w:t>
            </w:r>
            <w:proofErr w:type="spellStart"/>
            <w:r w:rsidRPr="00B66A9A">
              <w:rPr>
                <w:color w:val="262121"/>
                <w:szCs w:val="24"/>
                <w:lang w:val="en-GB"/>
              </w:rPr>
              <w:t>programa</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B66A9A" w:rsidRPr="00B66A9A" w:rsidRDefault="00B66A9A" w:rsidP="00B66A9A">
            <w:pPr>
              <w:spacing w:line="360" w:lineRule="auto"/>
              <w:ind w:firstLine="0"/>
              <w:jc w:val="center"/>
              <w:rPr>
                <w:color w:val="262121"/>
                <w:szCs w:val="24"/>
                <w:lang w:val="en-GB"/>
              </w:rPr>
            </w:pPr>
            <w:r w:rsidRPr="00B66A9A">
              <w:rPr>
                <w:color w:val="262121"/>
                <w:szCs w:val="24"/>
                <w:lang w:val="en-GB"/>
              </w:rPr>
              <w:t>25</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66A9A" w:rsidRPr="00B66A9A" w:rsidRDefault="00B66A9A" w:rsidP="00B66A9A">
            <w:pPr>
              <w:spacing w:line="360" w:lineRule="auto"/>
              <w:ind w:firstLine="0"/>
              <w:jc w:val="center"/>
              <w:rPr>
                <w:color w:val="262121"/>
                <w:szCs w:val="24"/>
                <w:lang w:val="en-GB"/>
              </w:rPr>
            </w:pPr>
            <w:r w:rsidRPr="00B66A9A">
              <w:rPr>
                <w:color w:val="262121"/>
                <w:szCs w:val="24"/>
                <w:lang w:val="en-GB"/>
              </w:rPr>
              <w:t>41</w:t>
            </w:r>
          </w:p>
        </w:tc>
      </w:tr>
      <w:tr w:rsidR="00B66A9A" w:rsidRPr="00B66A9A" w:rsidTr="00D711D6">
        <w:tc>
          <w:tcPr>
            <w:tcW w:w="568" w:type="dxa"/>
            <w:tcBorders>
              <w:top w:val="single" w:sz="4" w:space="0" w:color="auto"/>
              <w:left w:val="single" w:sz="4" w:space="0" w:color="auto"/>
              <w:bottom w:val="single" w:sz="4" w:space="0" w:color="auto"/>
              <w:right w:val="single" w:sz="4" w:space="0" w:color="auto"/>
            </w:tcBorders>
            <w:hideMark/>
          </w:tcPr>
          <w:p w:rsidR="00B66A9A" w:rsidRPr="00B66A9A" w:rsidRDefault="00B66A9A" w:rsidP="00B66A9A">
            <w:pPr>
              <w:spacing w:line="360" w:lineRule="auto"/>
              <w:ind w:firstLine="0"/>
              <w:rPr>
                <w:color w:val="262121"/>
                <w:szCs w:val="24"/>
                <w:lang w:val="en-GB"/>
              </w:rPr>
            </w:pPr>
            <w:r w:rsidRPr="00B66A9A">
              <w:rPr>
                <w:color w:val="262121"/>
                <w:szCs w:val="24"/>
                <w:lang w:val="en-GB"/>
              </w:rPr>
              <w:t>3.</w:t>
            </w:r>
          </w:p>
        </w:tc>
        <w:tc>
          <w:tcPr>
            <w:tcW w:w="6520" w:type="dxa"/>
            <w:tcBorders>
              <w:top w:val="single" w:sz="4" w:space="0" w:color="auto"/>
              <w:left w:val="single" w:sz="4" w:space="0" w:color="auto"/>
              <w:bottom w:val="single" w:sz="4" w:space="0" w:color="auto"/>
              <w:right w:val="single" w:sz="4" w:space="0" w:color="auto"/>
            </w:tcBorders>
            <w:hideMark/>
          </w:tcPr>
          <w:p w:rsidR="00B66A9A" w:rsidRPr="00B66A9A" w:rsidRDefault="00B66A9A" w:rsidP="00B66A9A">
            <w:pPr>
              <w:spacing w:line="360" w:lineRule="auto"/>
              <w:ind w:firstLine="0"/>
              <w:rPr>
                <w:color w:val="262121"/>
                <w:szCs w:val="24"/>
                <w:lang w:val="en-GB"/>
              </w:rPr>
            </w:pPr>
            <w:proofErr w:type="spellStart"/>
            <w:r w:rsidRPr="00B66A9A">
              <w:rPr>
                <w:color w:val="262121"/>
                <w:szCs w:val="24"/>
                <w:lang w:val="en-GB"/>
              </w:rPr>
              <w:t>Asmenų</w:t>
            </w:r>
            <w:proofErr w:type="spellEnd"/>
            <w:r w:rsidRPr="00B66A9A">
              <w:rPr>
                <w:color w:val="262121"/>
                <w:szCs w:val="24"/>
                <w:lang w:val="en-GB"/>
              </w:rPr>
              <w:t xml:space="preserve">, </w:t>
            </w:r>
            <w:proofErr w:type="spellStart"/>
            <w:r w:rsidRPr="00B66A9A">
              <w:rPr>
                <w:color w:val="262121"/>
                <w:szCs w:val="24"/>
                <w:lang w:val="en-GB"/>
              </w:rPr>
              <w:t>priskirtų</w:t>
            </w:r>
            <w:proofErr w:type="spellEnd"/>
            <w:r w:rsidRPr="00B66A9A">
              <w:rPr>
                <w:color w:val="262121"/>
                <w:szCs w:val="24"/>
                <w:lang w:val="en-GB"/>
              </w:rPr>
              <w:t xml:space="preserve"> </w:t>
            </w:r>
            <w:proofErr w:type="spellStart"/>
            <w:r w:rsidRPr="00B66A9A">
              <w:rPr>
                <w:color w:val="262121"/>
                <w:szCs w:val="24"/>
                <w:lang w:val="en-GB"/>
              </w:rPr>
              <w:t>širdies</w:t>
            </w:r>
            <w:proofErr w:type="spellEnd"/>
            <w:r w:rsidRPr="00B66A9A">
              <w:rPr>
                <w:color w:val="262121"/>
                <w:szCs w:val="24"/>
                <w:lang w:val="en-GB"/>
              </w:rPr>
              <w:t xml:space="preserve"> </w:t>
            </w:r>
            <w:proofErr w:type="spellStart"/>
            <w:r w:rsidRPr="00B66A9A">
              <w:rPr>
                <w:color w:val="262121"/>
                <w:szCs w:val="24"/>
                <w:lang w:val="en-GB"/>
              </w:rPr>
              <w:t>ir</w:t>
            </w:r>
            <w:proofErr w:type="spellEnd"/>
            <w:r w:rsidRPr="00B66A9A">
              <w:rPr>
                <w:color w:val="262121"/>
                <w:szCs w:val="24"/>
                <w:lang w:val="en-GB"/>
              </w:rPr>
              <w:t xml:space="preserve"> </w:t>
            </w:r>
            <w:proofErr w:type="spellStart"/>
            <w:r w:rsidRPr="00B66A9A">
              <w:rPr>
                <w:color w:val="262121"/>
                <w:szCs w:val="24"/>
                <w:lang w:val="en-GB"/>
              </w:rPr>
              <w:t>kraujagyslių</w:t>
            </w:r>
            <w:proofErr w:type="spellEnd"/>
            <w:r w:rsidRPr="00B66A9A">
              <w:rPr>
                <w:color w:val="262121"/>
                <w:szCs w:val="24"/>
                <w:lang w:val="en-GB"/>
              </w:rPr>
              <w:t xml:space="preserve"> </w:t>
            </w:r>
            <w:proofErr w:type="spellStart"/>
            <w:r w:rsidRPr="00B66A9A">
              <w:rPr>
                <w:color w:val="262121"/>
                <w:szCs w:val="24"/>
                <w:lang w:val="en-GB"/>
              </w:rPr>
              <w:t>ligų</w:t>
            </w:r>
            <w:proofErr w:type="spellEnd"/>
            <w:r w:rsidRPr="00B66A9A">
              <w:rPr>
                <w:color w:val="262121"/>
                <w:szCs w:val="24"/>
                <w:lang w:val="en-GB"/>
              </w:rPr>
              <w:t xml:space="preserve"> </w:t>
            </w:r>
            <w:proofErr w:type="spellStart"/>
            <w:r w:rsidRPr="00B66A9A">
              <w:rPr>
                <w:color w:val="262121"/>
                <w:szCs w:val="24"/>
                <w:lang w:val="en-GB"/>
              </w:rPr>
              <w:t>didelės</w:t>
            </w:r>
            <w:proofErr w:type="spellEnd"/>
            <w:r w:rsidRPr="00B66A9A">
              <w:rPr>
                <w:color w:val="262121"/>
                <w:szCs w:val="24"/>
                <w:lang w:val="en-GB"/>
              </w:rPr>
              <w:t xml:space="preserve"> </w:t>
            </w:r>
            <w:proofErr w:type="spellStart"/>
            <w:r w:rsidRPr="00B66A9A">
              <w:rPr>
                <w:color w:val="262121"/>
                <w:szCs w:val="24"/>
                <w:lang w:val="en-GB"/>
              </w:rPr>
              <w:t>rizikos</w:t>
            </w:r>
            <w:proofErr w:type="spellEnd"/>
            <w:r w:rsidRPr="00B66A9A">
              <w:rPr>
                <w:color w:val="262121"/>
                <w:szCs w:val="24"/>
                <w:lang w:val="en-GB"/>
              </w:rPr>
              <w:t xml:space="preserve"> </w:t>
            </w:r>
            <w:proofErr w:type="spellStart"/>
            <w:r w:rsidRPr="00B66A9A">
              <w:rPr>
                <w:color w:val="262121"/>
                <w:szCs w:val="24"/>
                <w:lang w:val="en-GB"/>
              </w:rPr>
              <w:t>grupei</w:t>
            </w:r>
            <w:proofErr w:type="spellEnd"/>
            <w:r w:rsidRPr="00B66A9A">
              <w:rPr>
                <w:color w:val="262121"/>
                <w:szCs w:val="24"/>
                <w:lang w:val="en-GB"/>
              </w:rPr>
              <w:t xml:space="preserve">, </w:t>
            </w:r>
            <w:proofErr w:type="spellStart"/>
            <w:r w:rsidRPr="00B66A9A">
              <w:rPr>
                <w:color w:val="262121"/>
                <w:szCs w:val="24"/>
                <w:lang w:val="en-GB"/>
              </w:rPr>
              <w:t>prevencijos</w:t>
            </w:r>
            <w:proofErr w:type="spellEnd"/>
            <w:r w:rsidRPr="00B66A9A">
              <w:rPr>
                <w:color w:val="262121"/>
                <w:szCs w:val="24"/>
                <w:lang w:val="en-GB"/>
              </w:rPr>
              <w:t xml:space="preserve"> </w:t>
            </w:r>
            <w:proofErr w:type="spellStart"/>
            <w:r w:rsidRPr="00B66A9A">
              <w:rPr>
                <w:color w:val="262121"/>
                <w:szCs w:val="24"/>
                <w:lang w:val="en-GB"/>
              </w:rPr>
              <w:t>priemonių</w:t>
            </w:r>
            <w:proofErr w:type="spellEnd"/>
            <w:r w:rsidRPr="00B66A9A">
              <w:rPr>
                <w:color w:val="262121"/>
                <w:szCs w:val="24"/>
                <w:lang w:val="en-GB"/>
              </w:rPr>
              <w:t xml:space="preserve"> </w:t>
            </w:r>
            <w:proofErr w:type="spellStart"/>
            <w:r w:rsidRPr="00B66A9A">
              <w:rPr>
                <w:color w:val="262121"/>
                <w:szCs w:val="24"/>
                <w:lang w:val="en-GB"/>
              </w:rPr>
              <w:t>programa</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B66A9A" w:rsidRPr="00B66A9A" w:rsidRDefault="00B66A9A" w:rsidP="00B66A9A">
            <w:pPr>
              <w:spacing w:line="360" w:lineRule="auto"/>
              <w:ind w:firstLine="0"/>
              <w:jc w:val="center"/>
              <w:rPr>
                <w:color w:val="262121"/>
                <w:szCs w:val="24"/>
                <w:lang w:val="en-GB"/>
              </w:rPr>
            </w:pPr>
            <w:r w:rsidRPr="00B66A9A">
              <w:rPr>
                <w:color w:val="262121"/>
                <w:szCs w:val="24"/>
                <w:lang w:val="en-GB"/>
              </w:rPr>
              <w:t>154</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66A9A" w:rsidRPr="00B66A9A" w:rsidRDefault="00B66A9A" w:rsidP="00B66A9A">
            <w:pPr>
              <w:spacing w:line="360" w:lineRule="auto"/>
              <w:ind w:firstLine="0"/>
              <w:jc w:val="center"/>
              <w:rPr>
                <w:color w:val="262121"/>
                <w:szCs w:val="24"/>
                <w:lang w:val="en-GB"/>
              </w:rPr>
            </w:pPr>
            <w:r w:rsidRPr="00B66A9A">
              <w:rPr>
                <w:color w:val="262121"/>
                <w:szCs w:val="24"/>
                <w:lang w:val="en-GB"/>
              </w:rPr>
              <w:t>112</w:t>
            </w:r>
          </w:p>
        </w:tc>
      </w:tr>
      <w:tr w:rsidR="00B66A9A" w:rsidRPr="00B66A9A" w:rsidTr="00D711D6">
        <w:tc>
          <w:tcPr>
            <w:tcW w:w="568" w:type="dxa"/>
            <w:tcBorders>
              <w:top w:val="single" w:sz="4" w:space="0" w:color="auto"/>
              <w:left w:val="single" w:sz="4" w:space="0" w:color="auto"/>
              <w:bottom w:val="single" w:sz="4" w:space="0" w:color="auto"/>
              <w:right w:val="single" w:sz="4" w:space="0" w:color="auto"/>
            </w:tcBorders>
            <w:hideMark/>
          </w:tcPr>
          <w:p w:rsidR="00B66A9A" w:rsidRPr="00B66A9A" w:rsidRDefault="00B66A9A" w:rsidP="00B66A9A">
            <w:pPr>
              <w:spacing w:line="360" w:lineRule="auto"/>
              <w:ind w:firstLine="0"/>
              <w:rPr>
                <w:color w:val="262121"/>
                <w:szCs w:val="24"/>
                <w:lang w:val="en-GB"/>
              </w:rPr>
            </w:pPr>
            <w:r w:rsidRPr="00B66A9A">
              <w:rPr>
                <w:color w:val="262121"/>
                <w:szCs w:val="24"/>
                <w:lang w:val="en-GB"/>
              </w:rPr>
              <w:t>4.</w:t>
            </w:r>
          </w:p>
        </w:tc>
        <w:tc>
          <w:tcPr>
            <w:tcW w:w="6520" w:type="dxa"/>
            <w:tcBorders>
              <w:top w:val="single" w:sz="4" w:space="0" w:color="auto"/>
              <w:left w:val="single" w:sz="4" w:space="0" w:color="auto"/>
              <w:bottom w:val="single" w:sz="4" w:space="0" w:color="auto"/>
              <w:right w:val="single" w:sz="4" w:space="0" w:color="auto"/>
            </w:tcBorders>
            <w:hideMark/>
          </w:tcPr>
          <w:p w:rsidR="00B66A9A" w:rsidRPr="00B66A9A" w:rsidRDefault="00B66A9A" w:rsidP="00B66A9A">
            <w:pPr>
              <w:spacing w:line="360" w:lineRule="auto"/>
              <w:ind w:firstLine="0"/>
              <w:rPr>
                <w:color w:val="262121"/>
                <w:szCs w:val="24"/>
                <w:lang w:val="en-GB"/>
              </w:rPr>
            </w:pPr>
            <w:proofErr w:type="spellStart"/>
            <w:r w:rsidRPr="00B66A9A">
              <w:rPr>
                <w:color w:val="262121"/>
                <w:szCs w:val="24"/>
                <w:lang w:val="en-GB"/>
              </w:rPr>
              <w:t>Priešinės</w:t>
            </w:r>
            <w:proofErr w:type="spellEnd"/>
            <w:r w:rsidRPr="00B66A9A">
              <w:rPr>
                <w:color w:val="262121"/>
                <w:szCs w:val="24"/>
                <w:lang w:val="en-GB"/>
              </w:rPr>
              <w:t xml:space="preserve"> </w:t>
            </w:r>
            <w:proofErr w:type="spellStart"/>
            <w:r w:rsidRPr="00B66A9A">
              <w:rPr>
                <w:color w:val="262121"/>
                <w:szCs w:val="24"/>
                <w:lang w:val="en-GB"/>
              </w:rPr>
              <w:t>liaukos</w:t>
            </w:r>
            <w:proofErr w:type="spellEnd"/>
            <w:r w:rsidRPr="00B66A9A">
              <w:rPr>
                <w:color w:val="262121"/>
                <w:szCs w:val="24"/>
                <w:lang w:val="en-GB"/>
              </w:rPr>
              <w:t xml:space="preserve"> </w:t>
            </w:r>
            <w:proofErr w:type="spellStart"/>
            <w:r w:rsidRPr="00B66A9A">
              <w:rPr>
                <w:color w:val="262121"/>
                <w:szCs w:val="24"/>
                <w:lang w:val="en-GB"/>
              </w:rPr>
              <w:t>vėžio</w:t>
            </w:r>
            <w:proofErr w:type="spellEnd"/>
            <w:r w:rsidRPr="00B66A9A">
              <w:rPr>
                <w:color w:val="262121"/>
                <w:szCs w:val="24"/>
                <w:lang w:val="en-GB"/>
              </w:rPr>
              <w:t xml:space="preserve"> </w:t>
            </w:r>
            <w:proofErr w:type="spellStart"/>
            <w:r w:rsidRPr="00B66A9A">
              <w:rPr>
                <w:color w:val="262121"/>
                <w:szCs w:val="24"/>
                <w:lang w:val="en-GB"/>
              </w:rPr>
              <w:t>ankstyvos</w:t>
            </w:r>
            <w:proofErr w:type="spellEnd"/>
            <w:r w:rsidRPr="00B66A9A">
              <w:rPr>
                <w:color w:val="262121"/>
                <w:szCs w:val="24"/>
                <w:lang w:val="en-GB"/>
              </w:rPr>
              <w:t xml:space="preserve"> </w:t>
            </w:r>
            <w:proofErr w:type="spellStart"/>
            <w:r w:rsidRPr="00B66A9A">
              <w:rPr>
                <w:color w:val="262121"/>
                <w:szCs w:val="24"/>
                <w:lang w:val="en-GB"/>
              </w:rPr>
              <w:t>diagnostikos</w:t>
            </w:r>
            <w:proofErr w:type="spellEnd"/>
            <w:r w:rsidRPr="00B66A9A">
              <w:rPr>
                <w:color w:val="262121"/>
                <w:szCs w:val="24"/>
                <w:lang w:val="en-GB"/>
              </w:rPr>
              <w:t xml:space="preserve"> </w:t>
            </w:r>
            <w:proofErr w:type="spellStart"/>
            <w:r w:rsidRPr="00B66A9A">
              <w:rPr>
                <w:color w:val="262121"/>
                <w:szCs w:val="24"/>
                <w:lang w:val="en-GB"/>
              </w:rPr>
              <w:t>programa</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B66A9A" w:rsidRPr="00B66A9A" w:rsidRDefault="00B66A9A" w:rsidP="00B66A9A">
            <w:pPr>
              <w:spacing w:line="360" w:lineRule="auto"/>
              <w:ind w:firstLine="0"/>
              <w:jc w:val="center"/>
              <w:rPr>
                <w:color w:val="262121"/>
                <w:szCs w:val="24"/>
                <w:lang w:val="en-GB"/>
              </w:rPr>
            </w:pPr>
            <w:r w:rsidRPr="00B66A9A">
              <w:rPr>
                <w:color w:val="262121"/>
                <w:szCs w:val="24"/>
                <w:lang w:val="en-GB"/>
              </w:rPr>
              <w:t>52</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66A9A" w:rsidRPr="00B66A9A" w:rsidRDefault="00B66A9A" w:rsidP="00B66A9A">
            <w:pPr>
              <w:spacing w:line="360" w:lineRule="auto"/>
              <w:ind w:firstLine="0"/>
              <w:jc w:val="center"/>
              <w:rPr>
                <w:color w:val="262121"/>
                <w:szCs w:val="24"/>
                <w:lang w:val="en-GB"/>
              </w:rPr>
            </w:pPr>
            <w:r w:rsidRPr="00B66A9A">
              <w:rPr>
                <w:color w:val="262121"/>
                <w:szCs w:val="24"/>
                <w:lang w:val="en-GB"/>
              </w:rPr>
              <w:t>62</w:t>
            </w:r>
          </w:p>
        </w:tc>
      </w:tr>
      <w:tr w:rsidR="00B66A9A" w:rsidRPr="00B66A9A" w:rsidTr="00D711D6">
        <w:tc>
          <w:tcPr>
            <w:tcW w:w="568" w:type="dxa"/>
            <w:tcBorders>
              <w:top w:val="single" w:sz="4" w:space="0" w:color="auto"/>
              <w:left w:val="single" w:sz="4" w:space="0" w:color="auto"/>
              <w:bottom w:val="single" w:sz="4" w:space="0" w:color="auto"/>
              <w:right w:val="single" w:sz="4" w:space="0" w:color="auto"/>
            </w:tcBorders>
            <w:hideMark/>
          </w:tcPr>
          <w:p w:rsidR="00B66A9A" w:rsidRPr="00B66A9A" w:rsidRDefault="00B66A9A" w:rsidP="00B66A9A">
            <w:pPr>
              <w:spacing w:line="360" w:lineRule="auto"/>
              <w:ind w:firstLine="0"/>
              <w:rPr>
                <w:color w:val="262121"/>
                <w:szCs w:val="24"/>
                <w:lang w:val="en-GB"/>
              </w:rPr>
            </w:pPr>
            <w:r w:rsidRPr="00B66A9A">
              <w:rPr>
                <w:color w:val="262121"/>
                <w:szCs w:val="24"/>
                <w:lang w:val="en-GB"/>
              </w:rPr>
              <w:lastRenderedPageBreak/>
              <w:t>5.</w:t>
            </w:r>
          </w:p>
        </w:tc>
        <w:tc>
          <w:tcPr>
            <w:tcW w:w="6520" w:type="dxa"/>
            <w:tcBorders>
              <w:top w:val="single" w:sz="4" w:space="0" w:color="auto"/>
              <w:left w:val="single" w:sz="4" w:space="0" w:color="auto"/>
              <w:bottom w:val="single" w:sz="4" w:space="0" w:color="auto"/>
              <w:right w:val="single" w:sz="4" w:space="0" w:color="auto"/>
            </w:tcBorders>
            <w:hideMark/>
          </w:tcPr>
          <w:p w:rsidR="00B66A9A" w:rsidRPr="00B66A9A" w:rsidRDefault="00B66A9A" w:rsidP="00B66A9A">
            <w:pPr>
              <w:spacing w:line="360" w:lineRule="auto"/>
              <w:ind w:firstLine="0"/>
              <w:rPr>
                <w:color w:val="262121"/>
                <w:szCs w:val="24"/>
                <w:lang w:val="en-GB"/>
              </w:rPr>
            </w:pPr>
            <w:proofErr w:type="spellStart"/>
            <w:r w:rsidRPr="00B66A9A">
              <w:rPr>
                <w:color w:val="262121"/>
                <w:szCs w:val="24"/>
                <w:lang w:val="en-GB"/>
              </w:rPr>
              <w:t>Storosios</w:t>
            </w:r>
            <w:proofErr w:type="spellEnd"/>
            <w:r w:rsidRPr="00B66A9A">
              <w:rPr>
                <w:color w:val="262121"/>
                <w:szCs w:val="24"/>
                <w:lang w:val="en-GB"/>
              </w:rPr>
              <w:t xml:space="preserve"> </w:t>
            </w:r>
            <w:proofErr w:type="spellStart"/>
            <w:r w:rsidRPr="00B66A9A">
              <w:rPr>
                <w:color w:val="262121"/>
                <w:szCs w:val="24"/>
                <w:lang w:val="en-GB"/>
              </w:rPr>
              <w:t>žarnos</w:t>
            </w:r>
            <w:proofErr w:type="spellEnd"/>
            <w:r w:rsidRPr="00B66A9A">
              <w:rPr>
                <w:color w:val="262121"/>
                <w:szCs w:val="24"/>
                <w:lang w:val="en-GB"/>
              </w:rPr>
              <w:t xml:space="preserve"> </w:t>
            </w:r>
            <w:proofErr w:type="spellStart"/>
            <w:r w:rsidRPr="00B66A9A">
              <w:rPr>
                <w:color w:val="262121"/>
                <w:szCs w:val="24"/>
                <w:lang w:val="en-GB"/>
              </w:rPr>
              <w:t>vėžio</w:t>
            </w:r>
            <w:proofErr w:type="spellEnd"/>
            <w:r w:rsidRPr="00B66A9A">
              <w:rPr>
                <w:color w:val="262121"/>
                <w:szCs w:val="24"/>
                <w:lang w:val="en-GB"/>
              </w:rPr>
              <w:t xml:space="preserve"> </w:t>
            </w:r>
            <w:proofErr w:type="spellStart"/>
            <w:r w:rsidRPr="00B66A9A">
              <w:rPr>
                <w:color w:val="262121"/>
                <w:szCs w:val="24"/>
                <w:lang w:val="en-GB"/>
              </w:rPr>
              <w:t>ankstyvosios</w:t>
            </w:r>
            <w:proofErr w:type="spellEnd"/>
            <w:r w:rsidRPr="00B66A9A">
              <w:rPr>
                <w:color w:val="262121"/>
                <w:szCs w:val="24"/>
                <w:lang w:val="en-GB"/>
              </w:rPr>
              <w:t xml:space="preserve"> </w:t>
            </w:r>
            <w:proofErr w:type="spellStart"/>
            <w:r w:rsidRPr="00B66A9A">
              <w:rPr>
                <w:color w:val="262121"/>
                <w:szCs w:val="24"/>
                <w:lang w:val="en-GB"/>
              </w:rPr>
              <w:t>diagnostikos</w:t>
            </w:r>
            <w:proofErr w:type="spellEnd"/>
            <w:r w:rsidRPr="00B66A9A">
              <w:rPr>
                <w:color w:val="262121"/>
                <w:szCs w:val="24"/>
                <w:lang w:val="en-GB"/>
              </w:rPr>
              <w:t xml:space="preserve"> </w:t>
            </w:r>
            <w:proofErr w:type="spellStart"/>
            <w:r w:rsidRPr="00B66A9A">
              <w:rPr>
                <w:color w:val="262121"/>
                <w:szCs w:val="24"/>
                <w:lang w:val="en-GB"/>
              </w:rPr>
              <w:t>programa</w:t>
            </w:r>
            <w:proofErr w:type="spellEnd"/>
            <w:r w:rsidRPr="00B66A9A">
              <w:rPr>
                <w:color w:val="262121"/>
                <w:szCs w:val="24"/>
                <w:lang w:val="en-GB"/>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6A9A" w:rsidRPr="00B66A9A" w:rsidRDefault="00B66A9A" w:rsidP="00B66A9A">
            <w:pPr>
              <w:spacing w:line="360" w:lineRule="auto"/>
              <w:ind w:firstLine="0"/>
              <w:jc w:val="center"/>
              <w:rPr>
                <w:color w:val="262121"/>
                <w:szCs w:val="24"/>
                <w:lang w:val="en-GB"/>
              </w:rPr>
            </w:pPr>
            <w:r w:rsidRPr="00B66A9A">
              <w:rPr>
                <w:color w:val="262121"/>
                <w:szCs w:val="24"/>
                <w:lang w:val="en-GB"/>
              </w:rPr>
              <w:t>97</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66A9A" w:rsidRPr="00B66A9A" w:rsidRDefault="00B66A9A" w:rsidP="00B66A9A">
            <w:pPr>
              <w:spacing w:line="360" w:lineRule="auto"/>
              <w:ind w:firstLine="0"/>
              <w:jc w:val="center"/>
              <w:rPr>
                <w:color w:val="262121"/>
                <w:szCs w:val="24"/>
                <w:lang w:val="en-GB"/>
              </w:rPr>
            </w:pPr>
            <w:r w:rsidRPr="00B66A9A">
              <w:rPr>
                <w:color w:val="262121"/>
                <w:szCs w:val="24"/>
                <w:lang w:val="en-GB"/>
              </w:rPr>
              <w:t>102</w:t>
            </w:r>
          </w:p>
        </w:tc>
      </w:tr>
      <w:tr w:rsidR="00B66A9A" w:rsidRPr="00B66A9A" w:rsidTr="00D711D6">
        <w:tc>
          <w:tcPr>
            <w:tcW w:w="568" w:type="dxa"/>
            <w:tcBorders>
              <w:top w:val="single" w:sz="4" w:space="0" w:color="auto"/>
              <w:left w:val="single" w:sz="4" w:space="0" w:color="auto"/>
              <w:bottom w:val="single" w:sz="4" w:space="0" w:color="auto"/>
              <w:right w:val="single" w:sz="4" w:space="0" w:color="auto"/>
            </w:tcBorders>
            <w:hideMark/>
          </w:tcPr>
          <w:p w:rsidR="00B66A9A" w:rsidRPr="00B66A9A" w:rsidRDefault="00B66A9A" w:rsidP="00B66A9A">
            <w:pPr>
              <w:spacing w:line="360" w:lineRule="auto"/>
              <w:ind w:firstLine="0"/>
              <w:rPr>
                <w:color w:val="262121"/>
                <w:szCs w:val="24"/>
                <w:lang w:val="en-GB"/>
              </w:rPr>
            </w:pPr>
            <w:r w:rsidRPr="00B66A9A">
              <w:rPr>
                <w:color w:val="262121"/>
                <w:szCs w:val="24"/>
                <w:lang w:val="en-GB"/>
              </w:rPr>
              <w:t>6.</w:t>
            </w:r>
          </w:p>
        </w:tc>
        <w:tc>
          <w:tcPr>
            <w:tcW w:w="6520" w:type="dxa"/>
            <w:tcBorders>
              <w:top w:val="single" w:sz="4" w:space="0" w:color="auto"/>
              <w:left w:val="single" w:sz="4" w:space="0" w:color="auto"/>
              <w:bottom w:val="single" w:sz="4" w:space="0" w:color="auto"/>
              <w:right w:val="single" w:sz="4" w:space="0" w:color="auto"/>
            </w:tcBorders>
            <w:hideMark/>
          </w:tcPr>
          <w:p w:rsidR="00B66A9A" w:rsidRPr="00B66A9A" w:rsidRDefault="00B66A9A" w:rsidP="00B66A9A">
            <w:pPr>
              <w:spacing w:line="360" w:lineRule="auto"/>
              <w:ind w:firstLine="0"/>
              <w:rPr>
                <w:color w:val="262121"/>
                <w:szCs w:val="24"/>
                <w:lang w:val="en-GB"/>
              </w:rPr>
            </w:pPr>
            <w:proofErr w:type="spellStart"/>
            <w:r w:rsidRPr="00B66A9A">
              <w:rPr>
                <w:color w:val="262121"/>
                <w:szCs w:val="24"/>
                <w:lang w:val="en-GB"/>
              </w:rPr>
              <w:t>Slaugos</w:t>
            </w:r>
            <w:proofErr w:type="spellEnd"/>
            <w:r w:rsidRPr="00B66A9A">
              <w:rPr>
                <w:color w:val="262121"/>
                <w:szCs w:val="24"/>
                <w:lang w:val="en-GB"/>
              </w:rPr>
              <w:t xml:space="preserve"> </w:t>
            </w:r>
            <w:proofErr w:type="spellStart"/>
            <w:r w:rsidRPr="00B66A9A">
              <w:rPr>
                <w:color w:val="262121"/>
                <w:szCs w:val="24"/>
                <w:lang w:val="en-GB"/>
              </w:rPr>
              <w:t>paslaugos</w:t>
            </w:r>
            <w:proofErr w:type="spellEnd"/>
            <w:r w:rsidRPr="00B66A9A">
              <w:rPr>
                <w:color w:val="262121"/>
                <w:szCs w:val="24"/>
                <w:lang w:val="en-GB"/>
              </w:rPr>
              <w:t xml:space="preserve"> </w:t>
            </w:r>
            <w:proofErr w:type="spellStart"/>
            <w:r w:rsidRPr="00B66A9A">
              <w:rPr>
                <w:color w:val="262121"/>
                <w:szCs w:val="24"/>
                <w:lang w:val="en-GB"/>
              </w:rPr>
              <w:t>namuose</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B66A9A" w:rsidRPr="00B66A9A" w:rsidRDefault="00B66A9A" w:rsidP="00B66A9A">
            <w:pPr>
              <w:spacing w:line="360" w:lineRule="auto"/>
              <w:ind w:firstLine="0"/>
              <w:jc w:val="center"/>
              <w:rPr>
                <w:color w:val="262121"/>
                <w:szCs w:val="24"/>
                <w:lang w:val="en-GB"/>
              </w:rPr>
            </w:pPr>
            <w:r w:rsidRPr="00B66A9A">
              <w:rPr>
                <w:color w:val="262121"/>
                <w:szCs w:val="24"/>
                <w:lang w:val="en-GB"/>
              </w:rPr>
              <w:t>446</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66A9A" w:rsidRPr="00B66A9A" w:rsidRDefault="00B66A9A" w:rsidP="00B66A9A">
            <w:pPr>
              <w:spacing w:line="360" w:lineRule="auto"/>
              <w:ind w:firstLine="0"/>
              <w:jc w:val="center"/>
              <w:rPr>
                <w:color w:val="262121"/>
                <w:szCs w:val="24"/>
                <w:lang w:val="en-GB"/>
              </w:rPr>
            </w:pPr>
            <w:r w:rsidRPr="00B66A9A">
              <w:rPr>
                <w:color w:val="262121"/>
                <w:szCs w:val="24"/>
                <w:lang w:val="en-GB"/>
              </w:rPr>
              <w:t xml:space="preserve">363 </w:t>
            </w:r>
          </w:p>
        </w:tc>
      </w:tr>
      <w:tr w:rsidR="00B66A9A" w:rsidRPr="00B66A9A" w:rsidTr="00D711D6">
        <w:tc>
          <w:tcPr>
            <w:tcW w:w="568" w:type="dxa"/>
            <w:tcBorders>
              <w:top w:val="single" w:sz="4" w:space="0" w:color="auto"/>
              <w:left w:val="single" w:sz="4" w:space="0" w:color="auto"/>
              <w:bottom w:val="single" w:sz="4" w:space="0" w:color="auto"/>
              <w:right w:val="single" w:sz="4" w:space="0" w:color="auto"/>
            </w:tcBorders>
            <w:hideMark/>
          </w:tcPr>
          <w:p w:rsidR="00B66A9A" w:rsidRPr="00B66A9A" w:rsidRDefault="00B66A9A" w:rsidP="00B66A9A">
            <w:pPr>
              <w:spacing w:line="360" w:lineRule="auto"/>
              <w:ind w:firstLine="0"/>
              <w:rPr>
                <w:color w:val="262121"/>
                <w:szCs w:val="24"/>
                <w:lang w:val="en-GB"/>
              </w:rPr>
            </w:pPr>
            <w:r w:rsidRPr="00B66A9A">
              <w:rPr>
                <w:color w:val="262121"/>
                <w:szCs w:val="24"/>
                <w:lang w:val="en-GB"/>
              </w:rPr>
              <w:t>7.</w:t>
            </w:r>
          </w:p>
        </w:tc>
        <w:tc>
          <w:tcPr>
            <w:tcW w:w="6520" w:type="dxa"/>
            <w:tcBorders>
              <w:top w:val="single" w:sz="4" w:space="0" w:color="auto"/>
              <w:left w:val="single" w:sz="4" w:space="0" w:color="auto"/>
              <w:bottom w:val="single" w:sz="4" w:space="0" w:color="auto"/>
              <w:right w:val="single" w:sz="4" w:space="0" w:color="auto"/>
            </w:tcBorders>
            <w:hideMark/>
          </w:tcPr>
          <w:p w:rsidR="00B66A9A" w:rsidRPr="00B66A9A" w:rsidRDefault="00B66A9A" w:rsidP="00B66A9A">
            <w:pPr>
              <w:spacing w:line="360" w:lineRule="auto"/>
              <w:ind w:firstLine="0"/>
              <w:rPr>
                <w:color w:val="262121"/>
                <w:szCs w:val="24"/>
                <w:lang w:val="en-GB"/>
              </w:rPr>
            </w:pPr>
            <w:proofErr w:type="spellStart"/>
            <w:r w:rsidRPr="00B66A9A">
              <w:rPr>
                <w:color w:val="262121"/>
                <w:szCs w:val="24"/>
                <w:lang w:val="en-GB"/>
              </w:rPr>
              <w:t>Vaikų</w:t>
            </w:r>
            <w:proofErr w:type="spellEnd"/>
            <w:r w:rsidRPr="00B66A9A">
              <w:rPr>
                <w:color w:val="262121"/>
                <w:szCs w:val="24"/>
                <w:lang w:val="en-GB"/>
              </w:rPr>
              <w:t xml:space="preserve"> </w:t>
            </w:r>
            <w:proofErr w:type="spellStart"/>
            <w:r w:rsidRPr="00B66A9A">
              <w:rPr>
                <w:color w:val="262121"/>
                <w:szCs w:val="24"/>
                <w:lang w:val="en-GB"/>
              </w:rPr>
              <w:t>profilaktinis</w:t>
            </w:r>
            <w:proofErr w:type="spellEnd"/>
            <w:r w:rsidRPr="00B66A9A">
              <w:rPr>
                <w:color w:val="262121"/>
                <w:szCs w:val="24"/>
                <w:lang w:val="en-GB"/>
              </w:rPr>
              <w:t xml:space="preserve"> </w:t>
            </w:r>
            <w:proofErr w:type="spellStart"/>
            <w:r w:rsidRPr="00B66A9A">
              <w:rPr>
                <w:color w:val="262121"/>
                <w:szCs w:val="24"/>
                <w:lang w:val="en-GB"/>
              </w:rPr>
              <w:t>sveikatos</w:t>
            </w:r>
            <w:proofErr w:type="spellEnd"/>
            <w:r w:rsidRPr="00B66A9A">
              <w:rPr>
                <w:color w:val="262121"/>
                <w:szCs w:val="24"/>
                <w:lang w:val="en-GB"/>
              </w:rPr>
              <w:t xml:space="preserve"> </w:t>
            </w:r>
            <w:proofErr w:type="spellStart"/>
            <w:r w:rsidRPr="00B66A9A">
              <w:rPr>
                <w:color w:val="262121"/>
                <w:szCs w:val="24"/>
                <w:lang w:val="en-GB"/>
              </w:rPr>
              <w:t>tikrinimas</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B66A9A" w:rsidRPr="00B66A9A" w:rsidRDefault="00B66A9A" w:rsidP="00B66A9A">
            <w:pPr>
              <w:spacing w:line="360" w:lineRule="auto"/>
              <w:ind w:firstLine="0"/>
              <w:jc w:val="center"/>
              <w:rPr>
                <w:color w:val="262121"/>
                <w:szCs w:val="24"/>
                <w:lang w:val="en-GB"/>
              </w:rPr>
            </w:pPr>
            <w:r w:rsidRPr="00B66A9A">
              <w:rPr>
                <w:color w:val="262121"/>
                <w:szCs w:val="24"/>
                <w:lang w:val="en-GB"/>
              </w:rPr>
              <w:t>267</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66A9A" w:rsidRPr="00B66A9A" w:rsidRDefault="00B66A9A" w:rsidP="00B66A9A">
            <w:pPr>
              <w:spacing w:line="360" w:lineRule="auto"/>
              <w:ind w:firstLine="0"/>
              <w:jc w:val="center"/>
              <w:rPr>
                <w:color w:val="262121"/>
                <w:szCs w:val="24"/>
                <w:lang w:val="en-GB"/>
              </w:rPr>
            </w:pPr>
            <w:r w:rsidRPr="00B66A9A">
              <w:rPr>
                <w:color w:val="262121"/>
                <w:szCs w:val="24"/>
                <w:lang w:val="en-GB"/>
              </w:rPr>
              <w:t>261</w:t>
            </w:r>
          </w:p>
        </w:tc>
      </w:tr>
    </w:tbl>
    <w:p w:rsidR="00B66A9A" w:rsidRPr="00B66A9A" w:rsidRDefault="00B66A9A" w:rsidP="00B66A9A">
      <w:pPr>
        <w:ind w:firstLine="851"/>
        <w:rPr>
          <w:color w:val="262121"/>
          <w:szCs w:val="24"/>
          <w:lang w:val="en-GB"/>
        </w:rPr>
      </w:pPr>
    </w:p>
    <w:p w:rsidR="00B66A9A" w:rsidRPr="00B66A9A" w:rsidRDefault="00B66A9A" w:rsidP="00B66A9A">
      <w:pPr>
        <w:ind w:firstLine="851"/>
        <w:rPr>
          <w:color w:val="262121"/>
          <w:szCs w:val="24"/>
          <w:lang w:val="en-GB"/>
        </w:rPr>
      </w:pPr>
    </w:p>
    <w:p w:rsidR="00B66A9A" w:rsidRPr="00B66A9A" w:rsidRDefault="00B66A9A" w:rsidP="00B66A9A">
      <w:pPr>
        <w:ind w:firstLine="851"/>
        <w:rPr>
          <w:color w:val="262121"/>
          <w:szCs w:val="24"/>
          <w:lang w:val="en-GB"/>
        </w:rPr>
      </w:pPr>
    </w:p>
    <w:p w:rsidR="007247B2" w:rsidRDefault="007247B2" w:rsidP="007247B2">
      <w:pPr>
        <w:ind w:firstLine="851"/>
        <w:jc w:val="center"/>
        <w:rPr>
          <w:b/>
          <w:color w:val="262121"/>
          <w:szCs w:val="24"/>
          <w:lang w:val="en-GB"/>
        </w:rPr>
      </w:pPr>
      <w:r>
        <w:rPr>
          <w:b/>
          <w:color w:val="262121"/>
          <w:szCs w:val="24"/>
          <w:lang w:val="en-GB"/>
        </w:rPr>
        <w:t>II SKYRIUS</w:t>
      </w:r>
    </w:p>
    <w:p w:rsidR="00B66A9A" w:rsidRPr="00B66A9A" w:rsidRDefault="007247B2" w:rsidP="007247B2">
      <w:pPr>
        <w:ind w:firstLine="851"/>
        <w:jc w:val="center"/>
        <w:rPr>
          <w:b/>
          <w:color w:val="262121"/>
          <w:szCs w:val="24"/>
          <w:lang w:val="en-GB"/>
        </w:rPr>
      </w:pPr>
      <w:r w:rsidRPr="00B66A9A">
        <w:rPr>
          <w:b/>
          <w:color w:val="262121"/>
          <w:szCs w:val="24"/>
          <w:lang w:val="en-GB"/>
        </w:rPr>
        <w:t>GAUTOS LĖŠOS PAGAL FINANSAVIMO ŠALTINIUS IR ŠIŲ LĖŠŲ PANAUDOJIMAS PAGAL IŠLAIDŲ RŪŠIS, ĮSTAIGO</w:t>
      </w:r>
      <w:r>
        <w:rPr>
          <w:b/>
          <w:color w:val="262121"/>
          <w:szCs w:val="24"/>
          <w:lang w:val="en-GB"/>
        </w:rPr>
        <w:t>S FINANSINIS VEIKLOS REZULTATAS</w:t>
      </w:r>
    </w:p>
    <w:p w:rsidR="00B66A9A" w:rsidRPr="00B66A9A" w:rsidRDefault="00B66A9A" w:rsidP="00B66A9A">
      <w:pPr>
        <w:ind w:firstLine="851"/>
        <w:rPr>
          <w:color w:val="262121"/>
          <w:sz w:val="22"/>
          <w:szCs w:val="22"/>
          <w:lang w:val="en-GB"/>
        </w:rPr>
      </w:pPr>
      <w:r w:rsidRPr="00B66A9A">
        <w:rPr>
          <w:color w:val="262121"/>
          <w:sz w:val="22"/>
          <w:szCs w:val="22"/>
          <w:lang w:val="en-GB"/>
        </w:rPr>
        <w:t xml:space="preserve">                                                                                                                                     4 </w:t>
      </w:r>
      <w:proofErr w:type="spellStart"/>
      <w:r w:rsidRPr="00B66A9A">
        <w:rPr>
          <w:color w:val="262121"/>
          <w:sz w:val="22"/>
          <w:szCs w:val="22"/>
          <w:lang w:val="en-GB"/>
        </w:rPr>
        <w:t>lentelė</w:t>
      </w:r>
      <w:proofErr w:type="spellEnd"/>
    </w:p>
    <w:tbl>
      <w:tblPr>
        <w:tblStyle w:val="Lentelstinklelis1"/>
        <w:tblW w:w="9747" w:type="dxa"/>
        <w:tblLook w:val="04A0" w:firstRow="1" w:lastRow="0" w:firstColumn="1" w:lastColumn="0" w:noHBand="0" w:noVBand="1"/>
      </w:tblPr>
      <w:tblGrid>
        <w:gridCol w:w="4928"/>
        <w:gridCol w:w="1275"/>
        <w:gridCol w:w="1134"/>
        <w:gridCol w:w="1276"/>
        <w:gridCol w:w="1134"/>
      </w:tblGrid>
      <w:tr w:rsidR="00B66A9A" w:rsidRPr="00B66A9A" w:rsidTr="00D711D6">
        <w:tc>
          <w:tcPr>
            <w:tcW w:w="4928" w:type="dxa"/>
            <w:tcBorders>
              <w:bottom w:val="nil"/>
            </w:tcBorders>
          </w:tcPr>
          <w:p w:rsidR="00B66A9A" w:rsidRPr="00B66A9A" w:rsidRDefault="00B66A9A" w:rsidP="00B66A9A">
            <w:pPr>
              <w:ind w:firstLine="0"/>
              <w:rPr>
                <w:rFonts w:ascii="Times New Roman" w:hAnsi="Times New Roman"/>
                <w:color w:val="262121"/>
                <w:szCs w:val="24"/>
                <w:lang w:val="en-GB"/>
              </w:rPr>
            </w:pPr>
          </w:p>
        </w:tc>
        <w:tc>
          <w:tcPr>
            <w:tcW w:w="1275" w:type="dxa"/>
            <w:tcBorders>
              <w:right w:val="nil"/>
            </w:tcBorders>
          </w:tcPr>
          <w:p w:rsidR="00B66A9A" w:rsidRPr="00B66A9A" w:rsidRDefault="00B66A9A" w:rsidP="007247B2">
            <w:pPr>
              <w:ind w:firstLine="0"/>
              <w:jc w:val="center"/>
              <w:rPr>
                <w:rFonts w:ascii="Times New Roman" w:hAnsi="Times New Roman"/>
                <w:color w:val="262121"/>
                <w:szCs w:val="24"/>
                <w:lang w:val="en-GB"/>
              </w:rPr>
            </w:pPr>
            <w:r w:rsidRPr="00B66A9A">
              <w:rPr>
                <w:rFonts w:ascii="Times New Roman" w:hAnsi="Times New Roman"/>
                <w:color w:val="262121"/>
                <w:szCs w:val="24"/>
                <w:lang w:val="en-GB"/>
              </w:rPr>
              <w:t>2017 m.</w:t>
            </w:r>
          </w:p>
        </w:tc>
        <w:tc>
          <w:tcPr>
            <w:tcW w:w="1134" w:type="dxa"/>
            <w:tcBorders>
              <w:left w:val="nil"/>
            </w:tcBorders>
          </w:tcPr>
          <w:p w:rsidR="00B66A9A" w:rsidRPr="00B66A9A" w:rsidRDefault="00B66A9A" w:rsidP="007247B2">
            <w:pPr>
              <w:ind w:firstLine="0"/>
              <w:jc w:val="center"/>
              <w:rPr>
                <w:rFonts w:ascii="Times New Roman" w:hAnsi="Times New Roman"/>
                <w:color w:val="262121"/>
                <w:szCs w:val="24"/>
                <w:lang w:val="en-GB"/>
              </w:rPr>
            </w:pPr>
          </w:p>
        </w:tc>
        <w:tc>
          <w:tcPr>
            <w:tcW w:w="1276" w:type="dxa"/>
            <w:tcBorders>
              <w:right w:val="nil"/>
            </w:tcBorders>
            <w:shd w:val="clear" w:color="auto" w:fill="BFBFBF" w:themeFill="background1" w:themeFillShade="BF"/>
          </w:tcPr>
          <w:p w:rsidR="00B66A9A" w:rsidRPr="00B66A9A" w:rsidRDefault="00B66A9A" w:rsidP="007247B2">
            <w:pPr>
              <w:ind w:firstLine="0"/>
              <w:jc w:val="center"/>
              <w:rPr>
                <w:rFonts w:ascii="Times New Roman" w:hAnsi="Times New Roman"/>
                <w:color w:val="262121"/>
                <w:szCs w:val="24"/>
                <w:lang w:val="en-GB"/>
              </w:rPr>
            </w:pPr>
            <w:r w:rsidRPr="00B66A9A">
              <w:rPr>
                <w:rFonts w:ascii="Times New Roman" w:hAnsi="Times New Roman"/>
                <w:color w:val="262121"/>
                <w:szCs w:val="24"/>
                <w:lang w:val="en-GB"/>
              </w:rPr>
              <w:t>2018 m.</w:t>
            </w:r>
          </w:p>
        </w:tc>
        <w:tc>
          <w:tcPr>
            <w:tcW w:w="1134" w:type="dxa"/>
            <w:tcBorders>
              <w:left w:val="nil"/>
            </w:tcBorders>
            <w:shd w:val="clear" w:color="auto" w:fill="BFBFBF" w:themeFill="background1" w:themeFillShade="BF"/>
          </w:tcPr>
          <w:p w:rsidR="00B66A9A" w:rsidRPr="00B66A9A" w:rsidRDefault="00B66A9A" w:rsidP="007247B2">
            <w:pPr>
              <w:ind w:firstLine="0"/>
              <w:jc w:val="center"/>
              <w:rPr>
                <w:rFonts w:ascii="Times New Roman" w:hAnsi="Times New Roman"/>
                <w:color w:val="262121"/>
                <w:szCs w:val="24"/>
                <w:lang w:val="en-GB"/>
              </w:rPr>
            </w:pPr>
          </w:p>
        </w:tc>
      </w:tr>
      <w:tr w:rsidR="00B66A9A" w:rsidRPr="00B66A9A" w:rsidTr="00D711D6">
        <w:tc>
          <w:tcPr>
            <w:tcW w:w="4928" w:type="dxa"/>
            <w:tcBorders>
              <w:top w:val="nil"/>
              <w:bottom w:val="single" w:sz="4" w:space="0" w:color="auto"/>
            </w:tcBorders>
          </w:tcPr>
          <w:p w:rsidR="00B66A9A" w:rsidRPr="00B66A9A" w:rsidRDefault="00B66A9A" w:rsidP="00B66A9A">
            <w:pPr>
              <w:ind w:firstLine="0"/>
              <w:rPr>
                <w:rFonts w:ascii="Times New Roman" w:hAnsi="Times New Roman"/>
                <w:color w:val="262121"/>
                <w:szCs w:val="24"/>
                <w:lang w:val="en-GB"/>
              </w:rPr>
            </w:pPr>
          </w:p>
        </w:tc>
        <w:tc>
          <w:tcPr>
            <w:tcW w:w="1275" w:type="dxa"/>
            <w:tcBorders>
              <w:bottom w:val="single" w:sz="4" w:space="0" w:color="auto"/>
            </w:tcBorders>
          </w:tcPr>
          <w:p w:rsidR="00B66A9A" w:rsidRPr="00B66A9A" w:rsidRDefault="00B66A9A" w:rsidP="007247B2">
            <w:pPr>
              <w:ind w:firstLine="0"/>
              <w:jc w:val="center"/>
              <w:rPr>
                <w:rFonts w:ascii="Times New Roman" w:hAnsi="Times New Roman"/>
                <w:color w:val="262121"/>
                <w:szCs w:val="24"/>
                <w:lang w:val="en-GB"/>
              </w:rPr>
            </w:pPr>
            <w:proofErr w:type="spellStart"/>
            <w:proofErr w:type="gramStart"/>
            <w:r w:rsidRPr="00B66A9A">
              <w:rPr>
                <w:rFonts w:ascii="Times New Roman" w:hAnsi="Times New Roman"/>
                <w:color w:val="262121"/>
                <w:szCs w:val="24"/>
                <w:lang w:val="en-GB"/>
              </w:rPr>
              <w:t>tūkst</w:t>
            </w:r>
            <w:proofErr w:type="spellEnd"/>
            <w:proofErr w:type="gramEnd"/>
            <w:r w:rsidRPr="00B66A9A">
              <w:rPr>
                <w:rFonts w:ascii="Times New Roman" w:hAnsi="Times New Roman"/>
                <w:color w:val="262121"/>
                <w:szCs w:val="24"/>
                <w:lang w:val="en-GB"/>
              </w:rPr>
              <w:t xml:space="preserve">. </w:t>
            </w:r>
            <w:proofErr w:type="spellStart"/>
            <w:r w:rsidRPr="00B66A9A">
              <w:rPr>
                <w:rFonts w:ascii="Times New Roman" w:hAnsi="Times New Roman"/>
                <w:color w:val="262121"/>
                <w:szCs w:val="24"/>
                <w:lang w:val="en-GB"/>
              </w:rPr>
              <w:t>Eur</w:t>
            </w:r>
            <w:proofErr w:type="spellEnd"/>
          </w:p>
        </w:tc>
        <w:tc>
          <w:tcPr>
            <w:tcW w:w="1134" w:type="dxa"/>
            <w:tcBorders>
              <w:bottom w:val="single" w:sz="4" w:space="0" w:color="auto"/>
            </w:tcBorders>
          </w:tcPr>
          <w:p w:rsidR="00B66A9A" w:rsidRPr="00B66A9A" w:rsidRDefault="00B66A9A" w:rsidP="007247B2">
            <w:pPr>
              <w:ind w:firstLine="0"/>
              <w:jc w:val="center"/>
              <w:rPr>
                <w:rFonts w:ascii="Times New Roman" w:hAnsi="Times New Roman"/>
                <w:color w:val="262121"/>
                <w:szCs w:val="24"/>
                <w:lang w:val="en-GB"/>
              </w:rPr>
            </w:pPr>
            <w:r w:rsidRPr="00B66A9A">
              <w:rPr>
                <w:rFonts w:ascii="Times New Roman" w:hAnsi="Times New Roman"/>
                <w:color w:val="262121"/>
                <w:szCs w:val="24"/>
                <w:lang w:val="en-GB"/>
              </w:rPr>
              <w:t>%</w:t>
            </w:r>
          </w:p>
        </w:tc>
        <w:tc>
          <w:tcPr>
            <w:tcW w:w="1276" w:type="dxa"/>
            <w:tcBorders>
              <w:bottom w:val="single" w:sz="4" w:space="0" w:color="auto"/>
            </w:tcBorders>
            <w:shd w:val="clear" w:color="auto" w:fill="BFBFBF" w:themeFill="background1" w:themeFillShade="BF"/>
          </w:tcPr>
          <w:p w:rsidR="00B66A9A" w:rsidRPr="00B66A9A" w:rsidRDefault="00B66A9A" w:rsidP="007247B2">
            <w:pPr>
              <w:ind w:firstLine="0"/>
              <w:jc w:val="center"/>
              <w:rPr>
                <w:rFonts w:ascii="Times New Roman" w:hAnsi="Times New Roman"/>
                <w:color w:val="262121"/>
                <w:szCs w:val="24"/>
                <w:lang w:val="en-GB"/>
              </w:rPr>
            </w:pPr>
            <w:proofErr w:type="spellStart"/>
            <w:proofErr w:type="gramStart"/>
            <w:r w:rsidRPr="00B66A9A">
              <w:rPr>
                <w:rFonts w:ascii="Times New Roman" w:hAnsi="Times New Roman"/>
                <w:color w:val="262121"/>
                <w:szCs w:val="24"/>
                <w:lang w:val="en-GB"/>
              </w:rPr>
              <w:t>tūkst</w:t>
            </w:r>
            <w:proofErr w:type="spellEnd"/>
            <w:proofErr w:type="gramEnd"/>
            <w:r w:rsidRPr="00B66A9A">
              <w:rPr>
                <w:rFonts w:ascii="Times New Roman" w:hAnsi="Times New Roman"/>
                <w:color w:val="262121"/>
                <w:szCs w:val="24"/>
                <w:lang w:val="en-GB"/>
              </w:rPr>
              <w:t xml:space="preserve">. </w:t>
            </w:r>
            <w:proofErr w:type="spellStart"/>
            <w:r w:rsidRPr="00B66A9A">
              <w:rPr>
                <w:rFonts w:ascii="Times New Roman" w:hAnsi="Times New Roman"/>
                <w:color w:val="262121"/>
                <w:szCs w:val="24"/>
                <w:lang w:val="en-GB"/>
              </w:rPr>
              <w:t>Eur</w:t>
            </w:r>
            <w:proofErr w:type="spellEnd"/>
          </w:p>
        </w:tc>
        <w:tc>
          <w:tcPr>
            <w:tcW w:w="1134" w:type="dxa"/>
            <w:tcBorders>
              <w:bottom w:val="single" w:sz="4" w:space="0" w:color="auto"/>
            </w:tcBorders>
            <w:shd w:val="clear" w:color="auto" w:fill="BFBFBF" w:themeFill="background1" w:themeFillShade="BF"/>
          </w:tcPr>
          <w:p w:rsidR="00B66A9A" w:rsidRPr="00B66A9A" w:rsidRDefault="00B66A9A" w:rsidP="007247B2">
            <w:pPr>
              <w:ind w:firstLine="0"/>
              <w:jc w:val="center"/>
              <w:rPr>
                <w:rFonts w:ascii="Times New Roman" w:hAnsi="Times New Roman"/>
                <w:color w:val="262121"/>
                <w:szCs w:val="24"/>
              </w:rPr>
            </w:pPr>
            <w:r w:rsidRPr="00B66A9A">
              <w:rPr>
                <w:rFonts w:ascii="Times New Roman" w:hAnsi="Times New Roman"/>
                <w:color w:val="262121"/>
                <w:szCs w:val="24"/>
                <w:lang w:val="en-GB"/>
              </w:rPr>
              <w:t>%</w:t>
            </w:r>
          </w:p>
        </w:tc>
      </w:tr>
      <w:tr w:rsidR="00B66A9A" w:rsidRPr="00B66A9A" w:rsidTr="00D711D6">
        <w:tc>
          <w:tcPr>
            <w:tcW w:w="4928" w:type="dxa"/>
            <w:shd w:val="pct20" w:color="auto" w:fill="auto"/>
          </w:tcPr>
          <w:p w:rsidR="00B66A9A" w:rsidRPr="007247B2" w:rsidRDefault="00B66A9A" w:rsidP="007247B2">
            <w:pPr>
              <w:pStyle w:val="Sraopastraipa"/>
              <w:numPr>
                <w:ilvl w:val="0"/>
                <w:numId w:val="27"/>
              </w:numPr>
              <w:rPr>
                <w:b/>
                <w:color w:val="262121"/>
                <w:szCs w:val="24"/>
                <w:lang w:val="en-GB"/>
              </w:rPr>
            </w:pPr>
            <w:r w:rsidRPr="007247B2">
              <w:rPr>
                <w:b/>
                <w:color w:val="262121"/>
                <w:szCs w:val="24"/>
                <w:lang w:val="en-GB"/>
              </w:rPr>
              <w:t>PAJAMOS</w:t>
            </w:r>
          </w:p>
          <w:p w:rsidR="00B66A9A" w:rsidRPr="00B66A9A" w:rsidRDefault="00B66A9A" w:rsidP="00B66A9A">
            <w:pPr>
              <w:ind w:firstLine="0"/>
              <w:rPr>
                <w:rFonts w:ascii="Times New Roman" w:hAnsi="Times New Roman"/>
                <w:b/>
                <w:color w:val="262121"/>
                <w:sz w:val="28"/>
                <w:szCs w:val="28"/>
                <w:lang w:val="en-GB"/>
              </w:rPr>
            </w:pPr>
          </w:p>
        </w:tc>
        <w:tc>
          <w:tcPr>
            <w:tcW w:w="1275" w:type="dxa"/>
            <w:shd w:val="pct20" w:color="auto" w:fill="auto"/>
          </w:tcPr>
          <w:p w:rsidR="00B66A9A" w:rsidRPr="00B66A9A" w:rsidRDefault="00B66A9A" w:rsidP="007247B2">
            <w:pPr>
              <w:ind w:firstLine="0"/>
              <w:jc w:val="center"/>
              <w:rPr>
                <w:rFonts w:ascii="Times New Roman" w:hAnsi="Times New Roman"/>
                <w:b/>
                <w:color w:val="262121"/>
                <w:szCs w:val="24"/>
                <w:lang w:val="en-GB"/>
              </w:rPr>
            </w:pPr>
            <w:r w:rsidRPr="00B66A9A">
              <w:rPr>
                <w:rFonts w:ascii="Times New Roman" w:hAnsi="Times New Roman"/>
                <w:b/>
                <w:color w:val="262121"/>
                <w:szCs w:val="24"/>
                <w:lang w:val="en-GB"/>
              </w:rPr>
              <w:t>486,2</w:t>
            </w:r>
          </w:p>
        </w:tc>
        <w:tc>
          <w:tcPr>
            <w:tcW w:w="1134" w:type="dxa"/>
            <w:shd w:val="pct20" w:color="auto" w:fill="auto"/>
          </w:tcPr>
          <w:p w:rsidR="00B66A9A" w:rsidRPr="00B66A9A" w:rsidRDefault="00B66A9A" w:rsidP="007247B2">
            <w:pPr>
              <w:ind w:firstLine="0"/>
              <w:jc w:val="center"/>
              <w:rPr>
                <w:rFonts w:ascii="Times New Roman" w:hAnsi="Times New Roman"/>
                <w:b/>
                <w:color w:val="262121"/>
                <w:szCs w:val="24"/>
                <w:lang w:val="en-GB"/>
              </w:rPr>
            </w:pPr>
            <w:r w:rsidRPr="00B66A9A">
              <w:rPr>
                <w:rFonts w:ascii="Times New Roman" w:hAnsi="Times New Roman"/>
                <w:b/>
                <w:color w:val="262121"/>
                <w:szCs w:val="24"/>
                <w:lang w:val="en-GB"/>
              </w:rPr>
              <w:t>100</w:t>
            </w:r>
          </w:p>
        </w:tc>
        <w:tc>
          <w:tcPr>
            <w:tcW w:w="1276" w:type="dxa"/>
            <w:tcBorders>
              <w:bottom w:val="single" w:sz="4" w:space="0" w:color="auto"/>
            </w:tcBorders>
            <w:shd w:val="pct20" w:color="auto" w:fill="auto"/>
          </w:tcPr>
          <w:p w:rsidR="00B66A9A" w:rsidRPr="00B66A9A" w:rsidRDefault="00B66A9A" w:rsidP="007247B2">
            <w:pPr>
              <w:ind w:firstLine="0"/>
              <w:jc w:val="center"/>
              <w:rPr>
                <w:rFonts w:ascii="Times New Roman" w:hAnsi="Times New Roman"/>
                <w:b/>
                <w:color w:val="262121"/>
                <w:szCs w:val="24"/>
                <w:lang w:val="en-GB"/>
              </w:rPr>
            </w:pPr>
            <w:r w:rsidRPr="00B66A9A">
              <w:rPr>
                <w:rFonts w:ascii="Times New Roman" w:hAnsi="Times New Roman"/>
                <w:b/>
                <w:color w:val="262121"/>
                <w:szCs w:val="24"/>
                <w:lang w:val="en-GB"/>
              </w:rPr>
              <w:t>544,0</w:t>
            </w:r>
          </w:p>
        </w:tc>
        <w:tc>
          <w:tcPr>
            <w:tcW w:w="1134" w:type="dxa"/>
            <w:tcBorders>
              <w:bottom w:val="single" w:sz="4" w:space="0" w:color="auto"/>
            </w:tcBorders>
            <w:shd w:val="pct20" w:color="auto" w:fill="auto"/>
          </w:tcPr>
          <w:p w:rsidR="00B66A9A" w:rsidRPr="00B66A9A" w:rsidRDefault="00B66A9A" w:rsidP="007247B2">
            <w:pPr>
              <w:ind w:firstLine="0"/>
              <w:jc w:val="center"/>
              <w:rPr>
                <w:rFonts w:ascii="Times New Roman" w:hAnsi="Times New Roman"/>
                <w:b/>
                <w:color w:val="262121"/>
                <w:szCs w:val="24"/>
                <w:lang w:val="en-GB"/>
              </w:rPr>
            </w:pPr>
            <w:r w:rsidRPr="00B66A9A">
              <w:rPr>
                <w:rFonts w:ascii="Times New Roman" w:hAnsi="Times New Roman"/>
                <w:b/>
                <w:color w:val="262121"/>
                <w:szCs w:val="24"/>
                <w:lang w:val="en-GB"/>
              </w:rPr>
              <w:t>100</w:t>
            </w:r>
          </w:p>
        </w:tc>
      </w:tr>
      <w:tr w:rsidR="00B66A9A" w:rsidRPr="00B66A9A" w:rsidTr="00D711D6">
        <w:tc>
          <w:tcPr>
            <w:tcW w:w="4928" w:type="dxa"/>
          </w:tcPr>
          <w:p w:rsidR="00B66A9A" w:rsidRPr="00B66A9A" w:rsidRDefault="00B66A9A" w:rsidP="007247B2">
            <w:pPr>
              <w:ind w:firstLine="0"/>
              <w:rPr>
                <w:rFonts w:ascii="Times New Roman" w:hAnsi="Times New Roman"/>
                <w:color w:val="262121"/>
                <w:szCs w:val="24"/>
                <w:lang w:val="en-GB"/>
              </w:rPr>
            </w:pPr>
            <w:r w:rsidRPr="00B66A9A">
              <w:rPr>
                <w:rFonts w:ascii="Times New Roman" w:hAnsi="Times New Roman"/>
                <w:color w:val="262121"/>
                <w:szCs w:val="24"/>
                <w:lang w:val="en-GB"/>
              </w:rPr>
              <w:t xml:space="preserve">1. </w:t>
            </w:r>
            <w:proofErr w:type="spellStart"/>
            <w:r w:rsidRPr="00B66A9A">
              <w:rPr>
                <w:rFonts w:ascii="Times New Roman" w:hAnsi="Times New Roman"/>
                <w:color w:val="262121"/>
                <w:szCs w:val="24"/>
                <w:lang w:val="en-GB"/>
              </w:rPr>
              <w:t>Finansavim</w:t>
            </w:r>
            <w:r w:rsidR="007247B2">
              <w:rPr>
                <w:rFonts w:ascii="Times New Roman" w:hAnsi="Times New Roman"/>
                <w:color w:val="262121"/>
                <w:szCs w:val="24"/>
                <w:lang w:val="en-GB"/>
              </w:rPr>
              <w:t>as</w:t>
            </w:r>
            <w:proofErr w:type="spellEnd"/>
          </w:p>
        </w:tc>
        <w:tc>
          <w:tcPr>
            <w:tcW w:w="1275" w:type="dxa"/>
          </w:tcPr>
          <w:p w:rsidR="00B66A9A" w:rsidRPr="00B66A9A" w:rsidRDefault="00B66A9A" w:rsidP="007247B2">
            <w:pPr>
              <w:ind w:firstLine="0"/>
              <w:jc w:val="center"/>
              <w:rPr>
                <w:rFonts w:ascii="Times New Roman" w:hAnsi="Times New Roman"/>
                <w:b/>
                <w:color w:val="262121"/>
                <w:szCs w:val="24"/>
                <w:lang w:val="en-GB"/>
              </w:rPr>
            </w:pPr>
            <w:r w:rsidRPr="00B66A9A">
              <w:rPr>
                <w:rFonts w:ascii="Times New Roman" w:hAnsi="Times New Roman"/>
                <w:b/>
                <w:color w:val="262121"/>
                <w:szCs w:val="24"/>
                <w:lang w:val="en-GB"/>
              </w:rPr>
              <w:t>25,4</w:t>
            </w:r>
          </w:p>
        </w:tc>
        <w:tc>
          <w:tcPr>
            <w:tcW w:w="1134" w:type="dxa"/>
          </w:tcPr>
          <w:p w:rsidR="00B66A9A" w:rsidRPr="00B66A9A" w:rsidRDefault="00B66A9A" w:rsidP="007247B2">
            <w:pPr>
              <w:ind w:firstLine="0"/>
              <w:jc w:val="center"/>
              <w:rPr>
                <w:rFonts w:ascii="Times New Roman" w:hAnsi="Times New Roman"/>
                <w:color w:val="262121"/>
                <w:szCs w:val="24"/>
                <w:lang w:val="en-GB"/>
              </w:rPr>
            </w:pPr>
            <w:r w:rsidRPr="00B66A9A">
              <w:rPr>
                <w:rFonts w:ascii="Times New Roman" w:hAnsi="Times New Roman"/>
                <w:color w:val="262121"/>
                <w:szCs w:val="24"/>
                <w:lang w:val="en-GB"/>
              </w:rPr>
              <w:t>5,2</w:t>
            </w:r>
          </w:p>
        </w:tc>
        <w:tc>
          <w:tcPr>
            <w:tcW w:w="1276" w:type="dxa"/>
            <w:shd w:val="clear" w:color="auto" w:fill="BFBFBF" w:themeFill="background1" w:themeFillShade="BF"/>
          </w:tcPr>
          <w:p w:rsidR="00B66A9A" w:rsidRPr="00B66A9A" w:rsidRDefault="00B66A9A" w:rsidP="007247B2">
            <w:pPr>
              <w:ind w:firstLine="0"/>
              <w:jc w:val="center"/>
              <w:rPr>
                <w:rFonts w:ascii="Times New Roman" w:hAnsi="Times New Roman"/>
                <w:b/>
                <w:color w:val="262121"/>
                <w:szCs w:val="24"/>
                <w:lang w:val="en-GB"/>
              </w:rPr>
            </w:pPr>
            <w:r w:rsidRPr="00B66A9A">
              <w:rPr>
                <w:rFonts w:ascii="Times New Roman" w:hAnsi="Times New Roman"/>
                <w:b/>
                <w:color w:val="262121"/>
                <w:szCs w:val="24"/>
                <w:lang w:val="en-GB"/>
              </w:rPr>
              <w:t>27,6</w:t>
            </w:r>
          </w:p>
        </w:tc>
        <w:tc>
          <w:tcPr>
            <w:tcW w:w="1134" w:type="dxa"/>
            <w:shd w:val="clear" w:color="auto" w:fill="BFBFBF" w:themeFill="background1" w:themeFillShade="BF"/>
          </w:tcPr>
          <w:p w:rsidR="00B66A9A" w:rsidRPr="00B66A9A" w:rsidRDefault="00B66A9A" w:rsidP="007247B2">
            <w:pPr>
              <w:ind w:firstLine="0"/>
              <w:jc w:val="center"/>
              <w:rPr>
                <w:rFonts w:ascii="Times New Roman" w:hAnsi="Times New Roman"/>
                <w:color w:val="262121"/>
                <w:szCs w:val="24"/>
                <w:lang w:val="en-GB"/>
              </w:rPr>
            </w:pPr>
            <w:r w:rsidRPr="00B66A9A">
              <w:rPr>
                <w:rFonts w:ascii="Times New Roman" w:hAnsi="Times New Roman"/>
                <w:color w:val="262121"/>
                <w:szCs w:val="24"/>
                <w:lang w:val="en-GB"/>
              </w:rPr>
              <w:t>5,1</w:t>
            </w:r>
          </w:p>
        </w:tc>
      </w:tr>
      <w:tr w:rsidR="00B66A9A" w:rsidRPr="00B66A9A" w:rsidTr="00D711D6">
        <w:tc>
          <w:tcPr>
            <w:tcW w:w="4928" w:type="dxa"/>
          </w:tcPr>
          <w:p w:rsidR="00B66A9A" w:rsidRPr="00B66A9A" w:rsidRDefault="007247B2" w:rsidP="007247B2">
            <w:pPr>
              <w:ind w:firstLine="0"/>
              <w:rPr>
                <w:rFonts w:ascii="Times New Roman" w:hAnsi="Times New Roman"/>
                <w:b/>
                <w:color w:val="262121"/>
                <w:szCs w:val="24"/>
                <w:lang w:val="en-GB"/>
              </w:rPr>
            </w:pPr>
            <w:r>
              <w:rPr>
                <w:rFonts w:ascii="Times New Roman" w:hAnsi="Times New Roman"/>
                <w:b/>
                <w:color w:val="262121"/>
                <w:szCs w:val="24"/>
                <w:lang w:val="en-GB"/>
              </w:rPr>
              <w:t>1</w:t>
            </w:r>
            <w:r w:rsidR="00B66A9A" w:rsidRPr="00B66A9A">
              <w:rPr>
                <w:rFonts w:ascii="Times New Roman" w:hAnsi="Times New Roman"/>
                <w:b/>
                <w:color w:val="262121"/>
                <w:szCs w:val="24"/>
                <w:lang w:val="en-GB"/>
              </w:rPr>
              <w:t>.</w:t>
            </w:r>
            <w:r>
              <w:rPr>
                <w:rFonts w:ascii="Times New Roman" w:hAnsi="Times New Roman"/>
                <w:b/>
                <w:color w:val="262121"/>
                <w:szCs w:val="24"/>
                <w:lang w:val="en-GB"/>
              </w:rPr>
              <w:t>1</w:t>
            </w:r>
            <w:r w:rsidR="00B66A9A" w:rsidRPr="00B66A9A">
              <w:rPr>
                <w:rFonts w:ascii="Times New Roman" w:hAnsi="Times New Roman"/>
                <w:b/>
                <w:color w:val="262121"/>
                <w:szCs w:val="24"/>
                <w:lang w:val="en-GB"/>
              </w:rPr>
              <w:t xml:space="preserve">. </w:t>
            </w:r>
            <w:r w:rsidRPr="00B66A9A">
              <w:rPr>
                <w:rFonts w:ascii="Times New Roman" w:hAnsi="Times New Roman"/>
                <w:b/>
                <w:color w:val="262121"/>
                <w:szCs w:val="24"/>
                <w:lang w:val="en-GB"/>
              </w:rPr>
              <w:t>IŠ</w:t>
            </w:r>
            <w:r w:rsidR="00B66A9A" w:rsidRPr="00B66A9A">
              <w:rPr>
                <w:rFonts w:ascii="Times New Roman" w:hAnsi="Times New Roman"/>
                <w:b/>
                <w:color w:val="262121"/>
                <w:szCs w:val="24"/>
                <w:lang w:val="en-GB"/>
              </w:rPr>
              <w:t xml:space="preserve"> </w:t>
            </w:r>
            <w:proofErr w:type="spellStart"/>
            <w:r w:rsidR="00B66A9A" w:rsidRPr="00B66A9A">
              <w:rPr>
                <w:rFonts w:ascii="Times New Roman" w:hAnsi="Times New Roman"/>
                <w:b/>
                <w:color w:val="262121"/>
                <w:szCs w:val="24"/>
                <w:lang w:val="en-GB"/>
              </w:rPr>
              <w:t>privalomojo</w:t>
            </w:r>
            <w:proofErr w:type="spellEnd"/>
            <w:r w:rsidR="00B66A9A" w:rsidRPr="00B66A9A">
              <w:rPr>
                <w:rFonts w:ascii="Times New Roman" w:hAnsi="Times New Roman"/>
                <w:b/>
                <w:color w:val="262121"/>
                <w:szCs w:val="24"/>
                <w:lang w:val="en-GB"/>
              </w:rPr>
              <w:t xml:space="preserve"> </w:t>
            </w:r>
            <w:proofErr w:type="spellStart"/>
            <w:r w:rsidR="00B66A9A" w:rsidRPr="00B66A9A">
              <w:rPr>
                <w:rFonts w:ascii="Times New Roman" w:hAnsi="Times New Roman"/>
                <w:b/>
                <w:color w:val="262121"/>
                <w:szCs w:val="24"/>
                <w:lang w:val="en-GB"/>
              </w:rPr>
              <w:t>sveikatos</w:t>
            </w:r>
            <w:proofErr w:type="spellEnd"/>
            <w:r w:rsidR="00B66A9A" w:rsidRPr="00B66A9A">
              <w:rPr>
                <w:rFonts w:ascii="Times New Roman" w:hAnsi="Times New Roman"/>
                <w:b/>
                <w:color w:val="262121"/>
                <w:szCs w:val="24"/>
                <w:lang w:val="en-GB"/>
              </w:rPr>
              <w:t xml:space="preserve"> </w:t>
            </w:r>
            <w:proofErr w:type="spellStart"/>
            <w:r w:rsidR="00B66A9A" w:rsidRPr="00B66A9A">
              <w:rPr>
                <w:rFonts w:ascii="Times New Roman" w:hAnsi="Times New Roman"/>
                <w:b/>
                <w:color w:val="262121"/>
                <w:szCs w:val="24"/>
                <w:lang w:val="en-GB"/>
              </w:rPr>
              <w:t>draudimo</w:t>
            </w:r>
            <w:proofErr w:type="spellEnd"/>
            <w:r w:rsidR="00B66A9A" w:rsidRPr="00B66A9A">
              <w:rPr>
                <w:rFonts w:ascii="Times New Roman" w:hAnsi="Times New Roman"/>
                <w:b/>
                <w:color w:val="262121"/>
                <w:szCs w:val="24"/>
                <w:lang w:val="en-GB"/>
              </w:rPr>
              <w:t xml:space="preserve"> </w:t>
            </w:r>
            <w:proofErr w:type="spellStart"/>
            <w:r w:rsidR="00B66A9A" w:rsidRPr="00B66A9A">
              <w:rPr>
                <w:rFonts w:ascii="Times New Roman" w:hAnsi="Times New Roman"/>
                <w:b/>
                <w:color w:val="262121"/>
                <w:szCs w:val="24"/>
                <w:lang w:val="en-GB"/>
              </w:rPr>
              <w:t>fondo</w:t>
            </w:r>
            <w:proofErr w:type="spellEnd"/>
          </w:p>
        </w:tc>
        <w:tc>
          <w:tcPr>
            <w:tcW w:w="1275" w:type="dxa"/>
          </w:tcPr>
          <w:p w:rsidR="00B66A9A" w:rsidRPr="00B66A9A" w:rsidRDefault="00B66A9A" w:rsidP="007247B2">
            <w:pPr>
              <w:ind w:firstLine="0"/>
              <w:jc w:val="center"/>
              <w:rPr>
                <w:rFonts w:ascii="Times New Roman" w:hAnsi="Times New Roman"/>
                <w:b/>
                <w:color w:val="262121"/>
                <w:szCs w:val="24"/>
                <w:lang w:val="en-GB"/>
              </w:rPr>
            </w:pPr>
            <w:r w:rsidRPr="00B66A9A">
              <w:rPr>
                <w:rFonts w:ascii="Times New Roman" w:hAnsi="Times New Roman"/>
                <w:b/>
                <w:color w:val="262121"/>
                <w:szCs w:val="24"/>
                <w:lang w:val="en-GB"/>
              </w:rPr>
              <w:t>384,0</w:t>
            </w:r>
          </w:p>
        </w:tc>
        <w:tc>
          <w:tcPr>
            <w:tcW w:w="1134" w:type="dxa"/>
          </w:tcPr>
          <w:p w:rsidR="00B66A9A" w:rsidRPr="00B66A9A" w:rsidRDefault="00B66A9A" w:rsidP="007247B2">
            <w:pPr>
              <w:ind w:firstLine="0"/>
              <w:jc w:val="center"/>
              <w:rPr>
                <w:rFonts w:ascii="Times New Roman" w:hAnsi="Times New Roman"/>
                <w:color w:val="262121"/>
                <w:szCs w:val="24"/>
                <w:lang w:val="en-GB"/>
              </w:rPr>
            </w:pPr>
            <w:r w:rsidRPr="00B66A9A">
              <w:rPr>
                <w:rFonts w:ascii="Times New Roman" w:hAnsi="Times New Roman"/>
                <w:color w:val="262121"/>
                <w:szCs w:val="24"/>
                <w:lang w:val="en-GB"/>
              </w:rPr>
              <w:t>79,0</w:t>
            </w:r>
          </w:p>
        </w:tc>
        <w:tc>
          <w:tcPr>
            <w:tcW w:w="1276" w:type="dxa"/>
            <w:shd w:val="clear" w:color="auto" w:fill="BFBFBF" w:themeFill="background1" w:themeFillShade="BF"/>
          </w:tcPr>
          <w:p w:rsidR="00B66A9A" w:rsidRPr="00B66A9A" w:rsidRDefault="00B66A9A" w:rsidP="007247B2">
            <w:pPr>
              <w:ind w:firstLine="0"/>
              <w:jc w:val="center"/>
              <w:rPr>
                <w:rFonts w:ascii="Times New Roman" w:hAnsi="Times New Roman"/>
                <w:b/>
                <w:color w:val="262121"/>
                <w:szCs w:val="24"/>
                <w:lang w:val="en-GB"/>
              </w:rPr>
            </w:pPr>
            <w:r w:rsidRPr="00B66A9A">
              <w:rPr>
                <w:rFonts w:ascii="Times New Roman" w:hAnsi="Times New Roman"/>
                <w:b/>
                <w:color w:val="262121"/>
                <w:szCs w:val="24"/>
                <w:lang w:val="en-GB"/>
              </w:rPr>
              <w:t>421,3</w:t>
            </w:r>
          </w:p>
        </w:tc>
        <w:tc>
          <w:tcPr>
            <w:tcW w:w="1134" w:type="dxa"/>
            <w:shd w:val="clear" w:color="auto" w:fill="BFBFBF" w:themeFill="background1" w:themeFillShade="BF"/>
          </w:tcPr>
          <w:p w:rsidR="00B66A9A" w:rsidRPr="00B66A9A" w:rsidRDefault="00B66A9A" w:rsidP="007247B2">
            <w:pPr>
              <w:ind w:firstLine="0"/>
              <w:jc w:val="center"/>
              <w:rPr>
                <w:rFonts w:ascii="Times New Roman" w:hAnsi="Times New Roman"/>
                <w:b/>
                <w:color w:val="262121"/>
                <w:szCs w:val="24"/>
                <w:lang w:val="en-GB"/>
              </w:rPr>
            </w:pPr>
            <w:r w:rsidRPr="00B66A9A">
              <w:rPr>
                <w:rFonts w:ascii="Times New Roman" w:hAnsi="Times New Roman"/>
                <w:b/>
                <w:color w:val="262121"/>
                <w:szCs w:val="24"/>
                <w:lang w:val="en-GB"/>
              </w:rPr>
              <w:t>77,4</w:t>
            </w:r>
          </w:p>
        </w:tc>
      </w:tr>
      <w:tr w:rsidR="00B66A9A" w:rsidRPr="00B66A9A" w:rsidTr="00D711D6">
        <w:tc>
          <w:tcPr>
            <w:tcW w:w="4928" w:type="dxa"/>
          </w:tcPr>
          <w:p w:rsidR="00B66A9A" w:rsidRPr="00B66A9A" w:rsidRDefault="007247B2" w:rsidP="007247B2">
            <w:pPr>
              <w:ind w:firstLine="0"/>
              <w:rPr>
                <w:rFonts w:ascii="Times New Roman" w:hAnsi="Times New Roman"/>
                <w:color w:val="262121"/>
                <w:szCs w:val="24"/>
                <w:lang w:val="en-GB"/>
              </w:rPr>
            </w:pPr>
            <w:r>
              <w:rPr>
                <w:rFonts w:ascii="Times New Roman" w:hAnsi="Times New Roman"/>
                <w:color w:val="262121"/>
                <w:szCs w:val="24"/>
                <w:lang w:val="en-GB"/>
              </w:rPr>
              <w:t>1</w:t>
            </w:r>
            <w:r w:rsidR="00B66A9A" w:rsidRPr="00B66A9A">
              <w:rPr>
                <w:rFonts w:ascii="Times New Roman" w:hAnsi="Times New Roman"/>
                <w:color w:val="262121"/>
                <w:szCs w:val="24"/>
                <w:lang w:val="en-GB"/>
              </w:rPr>
              <w:t>.</w:t>
            </w:r>
            <w:r>
              <w:rPr>
                <w:rFonts w:ascii="Times New Roman" w:hAnsi="Times New Roman"/>
                <w:color w:val="262121"/>
                <w:szCs w:val="24"/>
                <w:lang w:val="en-GB"/>
              </w:rPr>
              <w:t>2</w:t>
            </w:r>
            <w:r w:rsidR="00B66A9A" w:rsidRPr="00B66A9A">
              <w:rPr>
                <w:rFonts w:ascii="Times New Roman" w:hAnsi="Times New Roman"/>
                <w:color w:val="262121"/>
                <w:szCs w:val="24"/>
                <w:lang w:val="en-GB"/>
              </w:rPr>
              <w:t xml:space="preserve">. </w:t>
            </w:r>
            <w:proofErr w:type="spellStart"/>
            <w:r>
              <w:rPr>
                <w:rFonts w:ascii="Times New Roman" w:hAnsi="Times New Roman"/>
                <w:color w:val="262121"/>
                <w:szCs w:val="24"/>
                <w:lang w:val="en-GB"/>
              </w:rPr>
              <w:t>g</w:t>
            </w:r>
            <w:r w:rsidR="00B66A9A" w:rsidRPr="00B66A9A">
              <w:rPr>
                <w:rFonts w:ascii="Times New Roman" w:hAnsi="Times New Roman"/>
                <w:color w:val="262121"/>
                <w:szCs w:val="24"/>
                <w:lang w:val="en-GB"/>
              </w:rPr>
              <w:t>lobos</w:t>
            </w:r>
            <w:proofErr w:type="spellEnd"/>
            <w:r w:rsidR="00B66A9A" w:rsidRPr="00B66A9A">
              <w:rPr>
                <w:rFonts w:ascii="Times New Roman" w:hAnsi="Times New Roman"/>
                <w:color w:val="262121"/>
                <w:szCs w:val="24"/>
                <w:lang w:val="en-GB"/>
              </w:rPr>
              <w:t xml:space="preserve"> </w:t>
            </w:r>
            <w:proofErr w:type="spellStart"/>
            <w:r w:rsidR="00B66A9A" w:rsidRPr="00B66A9A">
              <w:rPr>
                <w:rFonts w:ascii="Times New Roman" w:hAnsi="Times New Roman"/>
                <w:color w:val="262121"/>
                <w:szCs w:val="24"/>
                <w:lang w:val="en-GB"/>
              </w:rPr>
              <w:t>skyriaus</w:t>
            </w:r>
            <w:proofErr w:type="spellEnd"/>
            <w:r w:rsidR="00B66A9A" w:rsidRPr="00B66A9A">
              <w:rPr>
                <w:rFonts w:ascii="Times New Roman" w:hAnsi="Times New Roman"/>
                <w:color w:val="262121"/>
                <w:szCs w:val="24"/>
                <w:lang w:val="en-GB"/>
              </w:rPr>
              <w:t xml:space="preserve"> </w:t>
            </w:r>
            <w:proofErr w:type="spellStart"/>
            <w:r w:rsidR="00B66A9A" w:rsidRPr="00B66A9A">
              <w:rPr>
                <w:rFonts w:ascii="Times New Roman" w:hAnsi="Times New Roman"/>
                <w:color w:val="262121"/>
                <w:szCs w:val="24"/>
                <w:lang w:val="en-GB"/>
              </w:rPr>
              <w:t>pajamos</w:t>
            </w:r>
            <w:proofErr w:type="spellEnd"/>
          </w:p>
        </w:tc>
        <w:tc>
          <w:tcPr>
            <w:tcW w:w="1275" w:type="dxa"/>
          </w:tcPr>
          <w:p w:rsidR="00B66A9A" w:rsidRPr="00B66A9A" w:rsidRDefault="00B66A9A" w:rsidP="007247B2">
            <w:pPr>
              <w:ind w:firstLine="0"/>
              <w:jc w:val="center"/>
              <w:rPr>
                <w:rFonts w:ascii="Times New Roman" w:hAnsi="Times New Roman"/>
                <w:b/>
                <w:color w:val="262121"/>
                <w:szCs w:val="24"/>
                <w:lang w:val="en-GB"/>
              </w:rPr>
            </w:pPr>
            <w:r w:rsidRPr="00B66A9A">
              <w:rPr>
                <w:rFonts w:ascii="Times New Roman" w:hAnsi="Times New Roman"/>
                <w:b/>
                <w:color w:val="262121"/>
                <w:szCs w:val="24"/>
                <w:lang w:val="en-GB"/>
              </w:rPr>
              <w:t>47,9</w:t>
            </w:r>
          </w:p>
        </w:tc>
        <w:tc>
          <w:tcPr>
            <w:tcW w:w="1134" w:type="dxa"/>
          </w:tcPr>
          <w:p w:rsidR="00B66A9A" w:rsidRPr="00B66A9A" w:rsidRDefault="00B66A9A" w:rsidP="007247B2">
            <w:pPr>
              <w:ind w:firstLine="0"/>
              <w:jc w:val="center"/>
              <w:rPr>
                <w:rFonts w:ascii="Times New Roman" w:hAnsi="Times New Roman"/>
                <w:color w:val="262121"/>
                <w:szCs w:val="24"/>
                <w:lang w:val="en-GB"/>
              </w:rPr>
            </w:pPr>
            <w:r w:rsidRPr="00B66A9A">
              <w:rPr>
                <w:rFonts w:ascii="Times New Roman" w:hAnsi="Times New Roman"/>
                <w:color w:val="262121"/>
                <w:szCs w:val="24"/>
                <w:lang w:val="en-GB"/>
              </w:rPr>
              <w:t>9,9</w:t>
            </w:r>
          </w:p>
        </w:tc>
        <w:tc>
          <w:tcPr>
            <w:tcW w:w="1276" w:type="dxa"/>
            <w:shd w:val="clear" w:color="auto" w:fill="BFBFBF" w:themeFill="background1" w:themeFillShade="BF"/>
          </w:tcPr>
          <w:p w:rsidR="00B66A9A" w:rsidRPr="00B66A9A" w:rsidRDefault="00B66A9A" w:rsidP="007247B2">
            <w:pPr>
              <w:ind w:firstLine="0"/>
              <w:jc w:val="center"/>
              <w:rPr>
                <w:rFonts w:ascii="Times New Roman" w:hAnsi="Times New Roman"/>
                <w:b/>
                <w:color w:val="262121"/>
                <w:szCs w:val="24"/>
                <w:lang w:val="en-GB"/>
              </w:rPr>
            </w:pPr>
            <w:r w:rsidRPr="00B66A9A">
              <w:rPr>
                <w:rFonts w:ascii="Times New Roman" w:hAnsi="Times New Roman"/>
                <w:b/>
                <w:color w:val="262121"/>
                <w:szCs w:val="24"/>
                <w:lang w:val="en-GB"/>
              </w:rPr>
              <w:t>59,7</w:t>
            </w:r>
          </w:p>
        </w:tc>
        <w:tc>
          <w:tcPr>
            <w:tcW w:w="1134" w:type="dxa"/>
            <w:shd w:val="clear" w:color="auto" w:fill="BFBFBF" w:themeFill="background1" w:themeFillShade="BF"/>
          </w:tcPr>
          <w:p w:rsidR="00B66A9A" w:rsidRPr="00B66A9A" w:rsidRDefault="00B66A9A" w:rsidP="007247B2">
            <w:pPr>
              <w:ind w:firstLine="0"/>
              <w:jc w:val="center"/>
              <w:rPr>
                <w:rFonts w:ascii="Times New Roman" w:hAnsi="Times New Roman"/>
                <w:b/>
                <w:color w:val="262121"/>
                <w:szCs w:val="24"/>
                <w:lang w:val="en-GB"/>
              </w:rPr>
            </w:pPr>
            <w:r w:rsidRPr="00B66A9A">
              <w:rPr>
                <w:rFonts w:ascii="Times New Roman" w:hAnsi="Times New Roman"/>
                <w:b/>
                <w:color w:val="262121"/>
                <w:szCs w:val="24"/>
                <w:lang w:val="en-GB"/>
              </w:rPr>
              <w:t>11,0</w:t>
            </w:r>
          </w:p>
        </w:tc>
      </w:tr>
      <w:tr w:rsidR="00B66A9A" w:rsidRPr="00B66A9A" w:rsidTr="00D711D6">
        <w:tc>
          <w:tcPr>
            <w:tcW w:w="4928" w:type="dxa"/>
          </w:tcPr>
          <w:p w:rsidR="00B66A9A" w:rsidRPr="00B66A9A" w:rsidRDefault="00B66A9A" w:rsidP="00B66A9A">
            <w:pPr>
              <w:ind w:firstLine="0"/>
              <w:rPr>
                <w:rFonts w:ascii="Times New Roman" w:hAnsi="Times New Roman"/>
                <w:i/>
                <w:color w:val="262121"/>
                <w:szCs w:val="24"/>
                <w:lang w:val="en-GB"/>
              </w:rPr>
            </w:pPr>
            <w:r w:rsidRPr="00B66A9A">
              <w:rPr>
                <w:rFonts w:ascii="Times New Roman" w:hAnsi="Times New Roman"/>
                <w:color w:val="262121"/>
                <w:szCs w:val="24"/>
                <w:lang w:val="en-GB"/>
              </w:rPr>
              <w:t xml:space="preserve">     </w:t>
            </w:r>
            <w:r w:rsidRPr="00B66A9A">
              <w:rPr>
                <w:rFonts w:ascii="Times New Roman" w:hAnsi="Times New Roman"/>
                <w:i/>
                <w:color w:val="262121"/>
                <w:szCs w:val="24"/>
                <w:lang w:val="en-GB"/>
              </w:rPr>
              <w:t>t.</w:t>
            </w:r>
            <w:r w:rsidR="007247B2">
              <w:rPr>
                <w:rFonts w:ascii="Times New Roman" w:hAnsi="Times New Roman"/>
                <w:i/>
                <w:color w:val="262121"/>
                <w:szCs w:val="24"/>
                <w:lang w:val="en-GB"/>
              </w:rPr>
              <w:t xml:space="preserve"> </w:t>
            </w:r>
            <w:r w:rsidRPr="00B66A9A">
              <w:rPr>
                <w:rFonts w:ascii="Times New Roman" w:hAnsi="Times New Roman"/>
                <w:i/>
                <w:color w:val="262121"/>
                <w:szCs w:val="24"/>
                <w:lang w:val="en-GB"/>
              </w:rPr>
              <w:t xml:space="preserve">sk. </w:t>
            </w:r>
            <w:proofErr w:type="spellStart"/>
            <w:r w:rsidRPr="00B66A9A">
              <w:rPr>
                <w:rFonts w:ascii="Times New Roman" w:hAnsi="Times New Roman"/>
                <w:i/>
                <w:color w:val="262121"/>
                <w:szCs w:val="24"/>
                <w:lang w:val="en-GB"/>
              </w:rPr>
              <w:t>iš</w:t>
            </w:r>
            <w:proofErr w:type="spellEnd"/>
            <w:r w:rsidRPr="00B66A9A">
              <w:rPr>
                <w:rFonts w:ascii="Times New Roman" w:hAnsi="Times New Roman"/>
                <w:i/>
                <w:color w:val="262121"/>
                <w:szCs w:val="24"/>
                <w:lang w:val="en-GB"/>
              </w:rPr>
              <w:t xml:space="preserve"> </w:t>
            </w:r>
            <w:proofErr w:type="spellStart"/>
            <w:r w:rsidR="007247B2" w:rsidRPr="00B66A9A">
              <w:rPr>
                <w:rFonts w:ascii="Times New Roman" w:hAnsi="Times New Roman"/>
                <w:i/>
                <w:color w:val="262121"/>
                <w:szCs w:val="24"/>
                <w:lang w:val="en-GB"/>
              </w:rPr>
              <w:t>S</w:t>
            </w:r>
            <w:r w:rsidRPr="00B66A9A">
              <w:rPr>
                <w:rFonts w:ascii="Times New Roman" w:hAnsi="Times New Roman"/>
                <w:i/>
                <w:color w:val="262121"/>
                <w:szCs w:val="24"/>
                <w:lang w:val="en-GB"/>
              </w:rPr>
              <w:t>avivaldybės</w:t>
            </w:r>
            <w:proofErr w:type="spellEnd"/>
            <w:r w:rsidRPr="00B66A9A">
              <w:rPr>
                <w:rFonts w:ascii="Times New Roman" w:hAnsi="Times New Roman"/>
                <w:i/>
                <w:color w:val="262121"/>
                <w:szCs w:val="24"/>
                <w:lang w:val="en-GB"/>
              </w:rPr>
              <w:t xml:space="preserve"> </w:t>
            </w:r>
            <w:proofErr w:type="spellStart"/>
            <w:r w:rsidRPr="00B66A9A">
              <w:rPr>
                <w:rFonts w:ascii="Times New Roman" w:hAnsi="Times New Roman"/>
                <w:i/>
                <w:color w:val="262121"/>
                <w:szCs w:val="24"/>
                <w:lang w:val="en-GB"/>
              </w:rPr>
              <w:t>biudžeto</w:t>
            </w:r>
            <w:proofErr w:type="spellEnd"/>
          </w:p>
        </w:tc>
        <w:tc>
          <w:tcPr>
            <w:tcW w:w="1275" w:type="dxa"/>
          </w:tcPr>
          <w:p w:rsidR="00B66A9A" w:rsidRPr="00B66A9A" w:rsidRDefault="00B66A9A" w:rsidP="007247B2">
            <w:pPr>
              <w:ind w:firstLine="0"/>
              <w:jc w:val="center"/>
              <w:rPr>
                <w:rFonts w:ascii="Times New Roman" w:hAnsi="Times New Roman"/>
                <w:i/>
                <w:color w:val="262121"/>
                <w:szCs w:val="24"/>
                <w:lang w:val="en-GB"/>
              </w:rPr>
            </w:pPr>
            <w:r w:rsidRPr="00B66A9A">
              <w:rPr>
                <w:rFonts w:ascii="Times New Roman" w:hAnsi="Times New Roman"/>
                <w:i/>
                <w:color w:val="262121"/>
                <w:szCs w:val="24"/>
                <w:lang w:val="en-GB"/>
              </w:rPr>
              <w:t>7,6</w:t>
            </w:r>
          </w:p>
        </w:tc>
        <w:tc>
          <w:tcPr>
            <w:tcW w:w="1134" w:type="dxa"/>
          </w:tcPr>
          <w:p w:rsidR="00B66A9A" w:rsidRPr="00B66A9A" w:rsidRDefault="00B66A9A" w:rsidP="007247B2">
            <w:pPr>
              <w:ind w:firstLine="0"/>
              <w:jc w:val="center"/>
              <w:rPr>
                <w:rFonts w:ascii="Times New Roman" w:hAnsi="Times New Roman"/>
                <w:i/>
                <w:color w:val="262121"/>
                <w:szCs w:val="24"/>
                <w:lang w:val="en-GB"/>
              </w:rPr>
            </w:pPr>
            <w:r w:rsidRPr="00B66A9A">
              <w:rPr>
                <w:rFonts w:ascii="Times New Roman" w:hAnsi="Times New Roman"/>
                <w:i/>
                <w:color w:val="262121"/>
                <w:szCs w:val="24"/>
                <w:lang w:val="en-GB"/>
              </w:rPr>
              <w:t>15.9</w:t>
            </w:r>
          </w:p>
        </w:tc>
        <w:tc>
          <w:tcPr>
            <w:tcW w:w="1276" w:type="dxa"/>
            <w:shd w:val="clear" w:color="auto" w:fill="BFBFBF" w:themeFill="background1" w:themeFillShade="BF"/>
          </w:tcPr>
          <w:p w:rsidR="00B66A9A" w:rsidRPr="00B66A9A" w:rsidRDefault="00B66A9A" w:rsidP="007247B2">
            <w:pPr>
              <w:ind w:firstLine="0"/>
              <w:jc w:val="center"/>
              <w:rPr>
                <w:rFonts w:ascii="Times New Roman" w:hAnsi="Times New Roman"/>
                <w:i/>
                <w:color w:val="262121"/>
                <w:szCs w:val="24"/>
                <w:lang w:val="en-GB"/>
              </w:rPr>
            </w:pPr>
            <w:r w:rsidRPr="00B66A9A">
              <w:rPr>
                <w:rFonts w:ascii="Times New Roman" w:hAnsi="Times New Roman"/>
                <w:i/>
                <w:color w:val="262121"/>
                <w:szCs w:val="24"/>
                <w:lang w:val="en-GB"/>
              </w:rPr>
              <w:t>10 ,1</w:t>
            </w:r>
          </w:p>
        </w:tc>
        <w:tc>
          <w:tcPr>
            <w:tcW w:w="1134" w:type="dxa"/>
            <w:shd w:val="clear" w:color="auto" w:fill="BFBFBF" w:themeFill="background1" w:themeFillShade="BF"/>
          </w:tcPr>
          <w:p w:rsidR="00B66A9A" w:rsidRPr="00B66A9A" w:rsidRDefault="00B66A9A" w:rsidP="007247B2">
            <w:pPr>
              <w:ind w:firstLine="0"/>
              <w:jc w:val="center"/>
              <w:rPr>
                <w:rFonts w:ascii="Times New Roman" w:hAnsi="Times New Roman"/>
                <w:i/>
                <w:color w:val="262121"/>
                <w:szCs w:val="24"/>
                <w:lang w:val="en-GB"/>
              </w:rPr>
            </w:pPr>
            <w:r w:rsidRPr="00B66A9A">
              <w:rPr>
                <w:rFonts w:ascii="Times New Roman" w:hAnsi="Times New Roman"/>
                <w:i/>
                <w:color w:val="262121"/>
                <w:szCs w:val="24"/>
                <w:lang w:val="en-GB"/>
              </w:rPr>
              <w:t>16,9</w:t>
            </w:r>
          </w:p>
        </w:tc>
      </w:tr>
      <w:tr w:rsidR="00B66A9A" w:rsidRPr="00B66A9A" w:rsidTr="00D711D6">
        <w:tc>
          <w:tcPr>
            <w:tcW w:w="4928" w:type="dxa"/>
          </w:tcPr>
          <w:p w:rsidR="00B66A9A" w:rsidRPr="00B66A9A" w:rsidRDefault="00B66A9A" w:rsidP="00B66A9A">
            <w:pPr>
              <w:ind w:firstLine="0"/>
              <w:rPr>
                <w:rFonts w:ascii="Times New Roman" w:hAnsi="Times New Roman"/>
                <w:i/>
                <w:color w:val="262121"/>
                <w:szCs w:val="24"/>
                <w:lang w:val="en-GB"/>
              </w:rPr>
            </w:pPr>
            <w:r w:rsidRPr="00B66A9A">
              <w:rPr>
                <w:rFonts w:ascii="Times New Roman" w:hAnsi="Times New Roman"/>
                <w:i/>
                <w:color w:val="262121"/>
                <w:szCs w:val="24"/>
                <w:lang w:val="en-GB"/>
              </w:rPr>
              <w:t xml:space="preserve">            </w:t>
            </w:r>
            <w:proofErr w:type="spellStart"/>
            <w:r w:rsidRPr="00B66A9A">
              <w:rPr>
                <w:rFonts w:ascii="Times New Roman" w:hAnsi="Times New Roman"/>
                <w:i/>
                <w:color w:val="262121"/>
                <w:szCs w:val="24"/>
                <w:lang w:val="en-GB"/>
              </w:rPr>
              <w:t>iš</w:t>
            </w:r>
            <w:proofErr w:type="spellEnd"/>
            <w:r w:rsidRPr="00B66A9A">
              <w:rPr>
                <w:rFonts w:ascii="Times New Roman" w:hAnsi="Times New Roman"/>
                <w:i/>
                <w:color w:val="262121"/>
                <w:szCs w:val="24"/>
                <w:lang w:val="en-GB"/>
              </w:rPr>
              <w:t xml:space="preserve"> </w:t>
            </w:r>
            <w:proofErr w:type="spellStart"/>
            <w:r w:rsidRPr="00B66A9A">
              <w:rPr>
                <w:rFonts w:ascii="Times New Roman" w:hAnsi="Times New Roman"/>
                <w:i/>
                <w:color w:val="262121"/>
                <w:szCs w:val="24"/>
                <w:lang w:val="en-GB"/>
              </w:rPr>
              <w:t>valstybės</w:t>
            </w:r>
            <w:proofErr w:type="spellEnd"/>
            <w:r w:rsidRPr="00B66A9A">
              <w:rPr>
                <w:rFonts w:ascii="Times New Roman" w:hAnsi="Times New Roman"/>
                <w:i/>
                <w:color w:val="262121"/>
                <w:szCs w:val="24"/>
                <w:lang w:val="en-GB"/>
              </w:rPr>
              <w:t xml:space="preserve"> </w:t>
            </w:r>
            <w:proofErr w:type="spellStart"/>
            <w:r w:rsidRPr="00B66A9A">
              <w:rPr>
                <w:rFonts w:ascii="Times New Roman" w:hAnsi="Times New Roman"/>
                <w:i/>
                <w:color w:val="262121"/>
                <w:szCs w:val="24"/>
                <w:lang w:val="en-GB"/>
              </w:rPr>
              <w:t>biudžeto</w:t>
            </w:r>
            <w:proofErr w:type="spellEnd"/>
          </w:p>
        </w:tc>
        <w:tc>
          <w:tcPr>
            <w:tcW w:w="1275" w:type="dxa"/>
          </w:tcPr>
          <w:p w:rsidR="00B66A9A" w:rsidRPr="00B66A9A" w:rsidRDefault="00B66A9A" w:rsidP="007247B2">
            <w:pPr>
              <w:ind w:firstLine="0"/>
              <w:jc w:val="center"/>
              <w:rPr>
                <w:rFonts w:ascii="Times New Roman" w:hAnsi="Times New Roman"/>
                <w:i/>
                <w:color w:val="262121"/>
                <w:szCs w:val="24"/>
                <w:lang w:val="en-GB"/>
              </w:rPr>
            </w:pPr>
            <w:r w:rsidRPr="00B66A9A">
              <w:rPr>
                <w:rFonts w:ascii="Times New Roman" w:hAnsi="Times New Roman"/>
                <w:i/>
                <w:color w:val="262121"/>
                <w:szCs w:val="24"/>
                <w:lang w:val="en-GB"/>
              </w:rPr>
              <w:t>15,3</w:t>
            </w:r>
          </w:p>
        </w:tc>
        <w:tc>
          <w:tcPr>
            <w:tcW w:w="1134" w:type="dxa"/>
          </w:tcPr>
          <w:p w:rsidR="00B66A9A" w:rsidRPr="00B66A9A" w:rsidRDefault="00B66A9A" w:rsidP="007247B2">
            <w:pPr>
              <w:ind w:firstLine="0"/>
              <w:jc w:val="center"/>
              <w:rPr>
                <w:rFonts w:ascii="Times New Roman" w:hAnsi="Times New Roman"/>
                <w:i/>
                <w:color w:val="262121"/>
                <w:szCs w:val="24"/>
                <w:lang w:val="en-GB"/>
              </w:rPr>
            </w:pPr>
            <w:r w:rsidRPr="00B66A9A">
              <w:rPr>
                <w:rFonts w:ascii="Times New Roman" w:hAnsi="Times New Roman"/>
                <w:i/>
                <w:color w:val="262121"/>
                <w:szCs w:val="24"/>
                <w:lang w:val="en-GB"/>
              </w:rPr>
              <w:t>31,9</w:t>
            </w:r>
          </w:p>
        </w:tc>
        <w:tc>
          <w:tcPr>
            <w:tcW w:w="1276" w:type="dxa"/>
            <w:shd w:val="clear" w:color="auto" w:fill="BFBFBF" w:themeFill="background1" w:themeFillShade="BF"/>
          </w:tcPr>
          <w:p w:rsidR="00B66A9A" w:rsidRPr="00B66A9A" w:rsidRDefault="00B66A9A" w:rsidP="007247B2">
            <w:pPr>
              <w:ind w:firstLine="0"/>
              <w:jc w:val="center"/>
              <w:rPr>
                <w:rFonts w:ascii="Times New Roman" w:hAnsi="Times New Roman"/>
                <w:i/>
                <w:color w:val="262121"/>
                <w:szCs w:val="24"/>
                <w:lang w:val="en-GB"/>
              </w:rPr>
            </w:pPr>
            <w:r w:rsidRPr="00B66A9A">
              <w:rPr>
                <w:rFonts w:ascii="Times New Roman" w:hAnsi="Times New Roman"/>
                <w:i/>
                <w:color w:val="262121"/>
                <w:szCs w:val="24"/>
                <w:lang w:val="en-GB"/>
              </w:rPr>
              <w:t>16,1</w:t>
            </w:r>
          </w:p>
        </w:tc>
        <w:tc>
          <w:tcPr>
            <w:tcW w:w="1134" w:type="dxa"/>
            <w:shd w:val="clear" w:color="auto" w:fill="BFBFBF" w:themeFill="background1" w:themeFillShade="BF"/>
          </w:tcPr>
          <w:p w:rsidR="00B66A9A" w:rsidRPr="00B66A9A" w:rsidRDefault="00B66A9A" w:rsidP="007247B2">
            <w:pPr>
              <w:ind w:firstLine="0"/>
              <w:jc w:val="center"/>
              <w:rPr>
                <w:rFonts w:ascii="Times New Roman" w:hAnsi="Times New Roman"/>
                <w:i/>
                <w:color w:val="262121"/>
                <w:szCs w:val="24"/>
                <w:lang w:val="en-GB"/>
              </w:rPr>
            </w:pPr>
            <w:r w:rsidRPr="00B66A9A">
              <w:rPr>
                <w:rFonts w:ascii="Times New Roman" w:hAnsi="Times New Roman"/>
                <w:i/>
                <w:color w:val="262121"/>
                <w:szCs w:val="24"/>
                <w:lang w:val="en-GB"/>
              </w:rPr>
              <w:t>27,0</w:t>
            </w:r>
          </w:p>
        </w:tc>
      </w:tr>
      <w:tr w:rsidR="00B66A9A" w:rsidRPr="00B66A9A" w:rsidTr="00D711D6">
        <w:tc>
          <w:tcPr>
            <w:tcW w:w="4928" w:type="dxa"/>
          </w:tcPr>
          <w:p w:rsidR="00B66A9A" w:rsidRPr="00B66A9A" w:rsidRDefault="00B66A9A" w:rsidP="00B66A9A">
            <w:pPr>
              <w:ind w:firstLine="0"/>
              <w:rPr>
                <w:rFonts w:ascii="Times New Roman" w:hAnsi="Times New Roman"/>
                <w:i/>
                <w:color w:val="262121"/>
                <w:szCs w:val="24"/>
                <w:lang w:val="en-GB"/>
              </w:rPr>
            </w:pPr>
            <w:r w:rsidRPr="00B66A9A">
              <w:rPr>
                <w:rFonts w:ascii="Times New Roman" w:hAnsi="Times New Roman"/>
                <w:color w:val="262121"/>
                <w:szCs w:val="24"/>
                <w:lang w:val="en-GB"/>
              </w:rPr>
              <w:t xml:space="preserve">           </w:t>
            </w:r>
            <w:proofErr w:type="spellStart"/>
            <w:r w:rsidRPr="00B66A9A">
              <w:rPr>
                <w:rFonts w:ascii="Times New Roman" w:hAnsi="Times New Roman"/>
                <w:i/>
                <w:color w:val="262121"/>
                <w:szCs w:val="24"/>
                <w:lang w:val="en-GB"/>
              </w:rPr>
              <w:t>pensijų</w:t>
            </w:r>
            <w:proofErr w:type="spellEnd"/>
            <w:r w:rsidRPr="00B66A9A">
              <w:rPr>
                <w:rFonts w:ascii="Times New Roman" w:hAnsi="Times New Roman"/>
                <w:i/>
                <w:color w:val="262121"/>
                <w:szCs w:val="24"/>
                <w:lang w:val="en-GB"/>
              </w:rPr>
              <w:t xml:space="preserve"> </w:t>
            </w:r>
            <w:proofErr w:type="spellStart"/>
            <w:r w:rsidRPr="00B66A9A">
              <w:rPr>
                <w:rFonts w:ascii="Times New Roman" w:hAnsi="Times New Roman"/>
                <w:i/>
                <w:color w:val="262121"/>
                <w:szCs w:val="24"/>
                <w:lang w:val="en-GB"/>
              </w:rPr>
              <w:t>įnašai</w:t>
            </w:r>
            <w:proofErr w:type="spellEnd"/>
          </w:p>
        </w:tc>
        <w:tc>
          <w:tcPr>
            <w:tcW w:w="1275" w:type="dxa"/>
          </w:tcPr>
          <w:p w:rsidR="00B66A9A" w:rsidRPr="00B66A9A" w:rsidRDefault="00B66A9A" w:rsidP="007247B2">
            <w:pPr>
              <w:ind w:firstLine="0"/>
              <w:jc w:val="center"/>
              <w:rPr>
                <w:rFonts w:ascii="Times New Roman" w:hAnsi="Times New Roman"/>
                <w:i/>
                <w:color w:val="262121"/>
                <w:szCs w:val="24"/>
                <w:lang w:val="en-GB"/>
              </w:rPr>
            </w:pPr>
            <w:r w:rsidRPr="00B66A9A">
              <w:rPr>
                <w:rFonts w:ascii="Times New Roman" w:hAnsi="Times New Roman"/>
                <w:i/>
                <w:color w:val="262121"/>
                <w:szCs w:val="24"/>
                <w:lang w:val="en-GB"/>
              </w:rPr>
              <w:t>12,9</w:t>
            </w:r>
          </w:p>
        </w:tc>
        <w:tc>
          <w:tcPr>
            <w:tcW w:w="1134" w:type="dxa"/>
          </w:tcPr>
          <w:p w:rsidR="00B66A9A" w:rsidRPr="00B66A9A" w:rsidRDefault="00B66A9A" w:rsidP="007247B2">
            <w:pPr>
              <w:ind w:firstLine="0"/>
              <w:jc w:val="center"/>
              <w:rPr>
                <w:rFonts w:ascii="Times New Roman" w:hAnsi="Times New Roman"/>
                <w:i/>
                <w:color w:val="262121"/>
                <w:szCs w:val="24"/>
                <w:lang w:val="en-GB"/>
              </w:rPr>
            </w:pPr>
            <w:r w:rsidRPr="00B66A9A">
              <w:rPr>
                <w:rFonts w:ascii="Times New Roman" w:hAnsi="Times New Roman"/>
                <w:i/>
                <w:color w:val="262121"/>
                <w:szCs w:val="24"/>
                <w:lang w:val="en-GB"/>
              </w:rPr>
              <w:t>26,9</w:t>
            </w:r>
          </w:p>
        </w:tc>
        <w:tc>
          <w:tcPr>
            <w:tcW w:w="1276" w:type="dxa"/>
            <w:shd w:val="clear" w:color="auto" w:fill="BFBFBF" w:themeFill="background1" w:themeFillShade="BF"/>
          </w:tcPr>
          <w:p w:rsidR="00B66A9A" w:rsidRPr="00B66A9A" w:rsidRDefault="00B66A9A" w:rsidP="007247B2">
            <w:pPr>
              <w:ind w:firstLine="0"/>
              <w:jc w:val="center"/>
              <w:rPr>
                <w:rFonts w:ascii="Times New Roman" w:hAnsi="Times New Roman"/>
                <w:i/>
                <w:color w:val="262121"/>
                <w:szCs w:val="24"/>
                <w:lang w:val="en-GB"/>
              </w:rPr>
            </w:pPr>
            <w:r w:rsidRPr="00B66A9A">
              <w:rPr>
                <w:rFonts w:ascii="Times New Roman" w:hAnsi="Times New Roman"/>
                <w:i/>
                <w:color w:val="262121"/>
                <w:szCs w:val="24"/>
                <w:lang w:val="en-GB"/>
              </w:rPr>
              <w:t>18,7</w:t>
            </w:r>
          </w:p>
        </w:tc>
        <w:tc>
          <w:tcPr>
            <w:tcW w:w="1134" w:type="dxa"/>
            <w:shd w:val="clear" w:color="auto" w:fill="BFBFBF" w:themeFill="background1" w:themeFillShade="BF"/>
          </w:tcPr>
          <w:p w:rsidR="00B66A9A" w:rsidRPr="00B66A9A" w:rsidRDefault="00B66A9A" w:rsidP="007247B2">
            <w:pPr>
              <w:ind w:firstLine="0"/>
              <w:jc w:val="center"/>
              <w:rPr>
                <w:rFonts w:ascii="Times New Roman" w:hAnsi="Times New Roman"/>
                <w:i/>
                <w:color w:val="262121"/>
                <w:szCs w:val="24"/>
                <w:lang w:val="en-GB"/>
              </w:rPr>
            </w:pPr>
            <w:r w:rsidRPr="00B66A9A">
              <w:rPr>
                <w:rFonts w:ascii="Times New Roman" w:hAnsi="Times New Roman"/>
                <w:i/>
                <w:color w:val="262121"/>
                <w:szCs w:val="24"/>
                <w:lang w:val="en-GB"/>
              </w:rPr>
              <w:t>31,3</w:t>
            </w:r>
          </w:p>
        </w:tc>
      </w:tr>
      <w:tr w:rsidR="00B66A9A" w:rsidRPr="00B66A9A" w:rsidTr="00D711D6">
        <w:tc>
          <w:tcPr>
            <w:tcW w:w="4928" w:type="dxa"/>
          </w:tcPr>
          <w:p w:rsidR="00B66A9A" w:rsidRPr="00B66A9A" w:rsidRDefault="00B66A9A" w:rsidP="00B66A9A">
            <w:pPr>
              <w:ind w:firstLine="0"/>
              <w:rPr>
                <w:rFonts w:ascii="Times New Roman" w:hAnsi="Times New Roman"/>
                <w:i/>
                <w:color w:val="262121"/>
                <w:szCs w:val="24"/>
                <w:lang w:val="en-GB"/>
              </w:rPr>
            </w:pPr>
            <w:r w:rsidRPr="00B66A9A">
              <w:rPr>
                <w:rFonts w:ascii="Times New Roman" w:hAnsi="Times New Roman"/>
                <w:color w:val="262121"/>
                <w:szCs w:val="24"/>
                <w:lang w:val="en-GB"/>
              </w:rPr>
              <w:t xml:space="preserve">          </w:t>
            </w:r>
            <w:r w:rsidRPr="00B66A9A">
              <w:rPr>
                <w:rFonts w:ascii="Times New Roman" w:hAnsi="Times New Roman"/>
                <w:i/>
                <w:color w:val="262121"/>
                <w:szCs w:val="24"/>
                <w:lang w:val="en-GB"/>
              </w:rPr>
              <w:t xml:space="preserve"> </w:t>
            </w:r>
            <w:proofErr w:type="spellStart"/>
            <w:r w:rsidRPr="00B66A9A">
              <w:rPr>
                <w:rFonts w:ascii="Times New Roman" w:hAnsi="Times New Roman"/>
                <w:i/>
                <w:color w:val="262121"/>
                <w:szCs w:val="24"/>
                <w:lang w:val="en-GB"/>
              </w:rPr>
              <w:t>tikslinės</w:t>
            </w:r>
            <w:proofErr w:type="spellEnd"/>
            <w:r w:rsidRPr="00B66A9A">
              <w:rPr>
                <w:rFonts w:ascii="Times New Roman" w:hAnsi="Times New Roman"/>
                <w:i/>
                <w:color w:val="262121"/>
                <w:szCs w:val="24"/>
                <w:lang w:val="en-GB"/>
              </w:rPr>
              <w:t xml:space="preserve"> </w:t>
            </w:r>
            <w:proofErr w:type="spellStart"/>
            <w:r w:rsidRPr="00B66A9A">
              <w:rPr>
                <w:rFonts w:ascii="Times New Roman" w:hAnsi="Times New Roman"/>
                <w:i/>
                <w:color w:val="262121"/>
                <w:szCs w:val="24"/>
                <w:lang w:val="en-GB"/>
              </w:rPr>
              <w:t>ir</w:t>
            </w:r>
            <w:proofErr w:type="spellEnd"/>
            <w:r w:rsidRPr="00B66A9A">
              <w:rPr>
                <w:rFonts w:ascii="Times New Roman" w:hAnsi="Times New Roman"/>
                <w:i/>
                <w:color w:val="262121"/>
                <w:szCs w:val="24"/>
                <w:lang w:val="en-GB"/>
              </w:rPr>
              <w:t xml:space="preserve"> </w:t>
            </w:r>
            <w:proofErr w:type="spellStart"/>
            <w:r w:rsidRPr="00B66A9A">
              <w:rPr>
                <w:rFonts w:ascii="Times New Roman" w:hAnsi="Times New Roman"/>
                <w:i/>
                <w:color w:val="262121"/>
                <w:szCs w:val="24"/>
                <w:lang w:val="en-GB"/>
              </w:rPr>
              <w:t>šalpos</w:t>
            </w:r>
            <w:proofErr w:type="spellEnd"/>
            <w:r w:rsidRPr="00B66A9A">
              <w:rPr>
                <w:rFonts w:ascii="Times New Roman" w:hAnsi="Times New Roman"/>
                <w:i/>
                <w:color w:val="262121"/>
                <w:szCs w:val="24"/>
                <w:lang w:val="en-GB"/>
              </w:rPr>
              <w:t xml:space="preserve"> </w:t>
            </w:r>
            <w:proofErr w:type="spellStart"/>
            <w:r w:rsidRPr="00B66A9A">
              <w:rPr>
                <w:rFonts w:ascii="Times New Roman" w:hAnsi="Times New Roman"/>
                <w:i/>
                <w:color w:val="262121"/>
                <w:szCs w:val="24"/>
                <w:lang w:val="en-GB"/>
              </w:rPr>
              <w:t>išmokos</w:t>
            </w:r>
            <w:proofErr w:type="spellEnd"/>
          </w:p>
        </w:tc>
        <w:tc>
          <w:tcPr>
            <w:tcW w:w="1275" w:type="dxa"/>
          </w:tcPr>
          <w:p w:rsidR="00B66A9A" w:rsidRPr="00B66A9A" w:rsidRDefault="00B66A9A" w:rsidP="007247B2">
            <w:pPr>
              <w:ind w:firstLine="0"/>
              <w:jc w:val="center"/>
              <w:rPr>
                <w:rFonts w:ascii="Times New Roman" w:hAnsi="Times New Roman"/>
                <w:i/>
                <w:color w:val="262121"/>
                <w:szCs w:val="24"/>
                <w:lang w:val="en-GB"/>
              </w:rPr>
            </w:pPr>
            <w:r w:rsidRPr="00B66A9A">
              <w:rPr>
                <w:rFonts w:ascii="Times New Roman" w:hAnsi="Times New Roman"/>
                <w:i/>
                <w:color w:val="262121"/>
                <w:szCs w:val="24"/>
                <w:lang w:val="en-GB"/>
              </w:rPr>
              <w:t>12,1</w:t>
            </w:r>
          </w:p>
        </w:tc>
        <w:tc>
          <w:tcPr>
            <w:tcW w:w="1134" w:type="dxa"/>
          </w:tcPr>
          <w:p w:rsidR="00B66A9A" w:rsidRPr="00B66A9A" w:rsidRDefault="00B66A9A" w:rsidP="007247B2">
            <w:pPr>
              <w:ind w:firstLine="0"/>
              <w:jc w:val="center"/>
              <w:rPr>
                <w:rFonts w:ascii="Times New Roman" w:hAnsi="Times New Roman"/>
                <w:i/>
                <w:color w:val="262121"/>
                <w:szCs w:val="24"/>
                <w:lang w:val="en-GB"/>
              </w:rPr>
            </w:pPr>
            <w:r w:rsidRPr="00B66A9A">
              <w:rPr>
                <w:rFonts w:ascii="Times New Roman" w:hAnsi="Times New Roman"/>
                <w:i/>
                <w:color w:val="262121"/>
                <w:szCs w:val="24"/>
                <w:lang w:val="en-GB"/>
              </w:rPr>
              <w:t>25,3</w:t>
            </w:r>
          </w:p>
        </w:tc>
        <w:tc>
          <w:tcPr>
            <w:tcW w:w="1276" w:type="dxa"/>
            <w:shd w:val="clear" w:color="auto" w:fill="BFBFBF" w:themeFill="background1" w:themeFillShade="BF"/>
          </w:tcPr>
          <w:p w:rsidR="00B66A9A" w:rsidRPr="00B66A9A" w:rsidRDefault="00B66A9A" w:rsidP="007247B2">
            <w:pPr>
              <w:ind w:firstLine="0"/>
              <w:jc w:val="center"/>
              <w:rPr>
                <w:rFonts w:ascii="Times New Roman" w:hAnsi="Times New Roman"/>
                <w:i/>
                <w:color w:val="262121"/>
                <w:szCs w:val="24"/>
                <w:lang w:val="en-GB"/>
              </w:rPr>
            </w:pPr>
            <w:r w:rsidRPr="00B66A9A">
              <w:rPr>
                <w:rFonts w:ascii="Times New Roman" w:hAnsi="Times New Roman"/>
                <w:i/>
                <w:color w:val="262121"/>
                <w:szCs w:val="24"/>
                <w:lang w:val="en-GB"/>
              </w:rPr>
              <w:t>14,8</w:t>
            </w:r>
          </w:p>
        </w:tc>
        <w:tc>
          <w:tcPr>
            <w:tcW w:w="1134" w:type="dxa"/>
            <w:shd w:val="clear" w:color="auto" w:fill="BFBFBF" w:themeFill="background1" w:themeFillShade="BF"/>
          </w:tcPr>
          <w:p w:rsidR="00B66A9A" w:rsidRPr="00B66A9A" w:rsidRDefault="00B66A9A" w:rsidP="007247B2">
            <w:pPr>
              <w:ind w:firstLine="0"/>
              <w:jc w:val="center"/>
              <w:rPr>
                <w:rFonts w:ascii="Times New Roman" w:hAnsi="Times New Roman"/>
                <w:i/>
                <w:color w:val="262121"/>
                <w:szCs w:val="24"/>
                <w:lang w:val="en-GB"/>
              </w:rPr>
            </w:pPr>
            <w:r w:rsidRPr="00B66A9A">
              <w:rPr>
                <w:rFonts w:ascii="Times New Roman" w:hAnsi="Times New Roman"/>
                <w:i/>
                <w:color w:val="262121"/>
                <w:szCs w:val="24"/>
                <w:lang w:val="en-GB"/>
              </w:rPr>
              <w:t>24,8</w:t>
            </w:r>
          </w:p>
        </w:tc>
      </w:tr>
      <w:tr w:rsidR="00B66A9A" w:rsidRPr="00B66A9A" w:rsidTr="00D711D6">
        <w:tc>
          <w:tcPr>
            <w:tcW w:w="4928" w:type="dxa"/>
          </w:tcPr>
          <w:p w:rsidR="00B66A9A" w:rsidRPr="00B66A9A" w:rsidRDefault="007247B2" w:rsidP="007247B2">
            <w:pPr>
              <w:ind w:firstLine="0"/>
              <w:rPr>
                <w:rFonts w:ascii="Times New Roman" w:hAnsi="Times New Roman"/>
                <w:color w:val="262121"/>
                <w:szCs w:val="24"/>
                <w:lang w:val="en-GB"/>
              </w:rPr>
            </w:pPr>
            <w:r>
              <w:rPr>
                <w:rFonts w:ascii="Times New Roman" w:hAnsi="Times New Roman"/>
                <w:color w:val="262121"/>
                <w:szCs w:val="24"/>
                <w:lang w:val="en-GB"/>
              </w:rPr>
              <w:t>1</w:t>
            </w:r>
            <w:r w:rsidR="00B66A9A" w:rsidRPr="00B66A9A">
              <w:rPr>
                <w:rFonts w:ascii="Times New Roman" w:hAnsi="Times New Roman"/>
                <w:color w:val="262121"/>
                <w:szCs w:val="24"/>
                <w:lang w:val="en-GB"/>
              </w:rPr>
              <w:t>.</w:t>
            </w:r>
            <w:r>
              <w:rPr>
                <w:rFonts w:ascii="Times New Roman" w:hAnsi="Times New Roman"/>
                <w:color w:val="262121"/>
                <w:szCs w:val="24"/>
                <w:lang w:val="en-GB"/>
              </w:rPr>
              <w:t>3</w:t>
            </w:r>
            <w:r w:rsidR="00B66A9A" w:rsidRPr="00B66A9A">
              <w:rPr>
                <w:rFonts w:ascii="Times New Roman" w:hAnsi="Times New Roman"/>
                <w:color w:val="262121"/>
                <w:szCs w:val="24"/>
                <w:lang w:val="en-GB"/>
              </w:rPr>
              <w:t xml:space="preserve">. </w:t>
            </w:r>
            <w:proofErr w:type="spellStart"/>
            <w:r>
              <w:rPr>
                <w:rFonts w:ascii="Times New Roman" w:hAnsi="Times New Roman"/>
                <w:color w:val="262121"/>
                <w:szCs w:val="24"/>
                <w:lang w:val="en-GB"/>
              </w:rPr>
              <w:t>p</w:t>
            </w:r>
            <w:r w:rsidR="00B66A9A" w:rsidRPr="00B66A9A">
              <w:rPr>
                <w:rFonts w:ascii="Times New Roman" w:hAnsi="Times New Roman"/>
                <w:color w:val="262121"/>
                <w:szCs w:val="24"/>
                <w:lang w:val="en-GB"/>
              </w:rPr>
              <w:t>ajamos</w:t>
            </w:r>
            <w:proofErr w:type="spellEnd"/>
            <w:r w:rsidR="00B66A9A" w:rsidRPr="00B66A9A">
              <w:rPr>
                <w:rFonts w:ascii="Times New Roman" w:hAnsi="Times New Roman"/>
                <w:color w:val="262121"/>
                <w:szCs w:val="24"/>
                <w:lang w:val="en-GB"/>
              </w:rPr>
              <w:t xml:space="preserve"> </w:t>
            </w:r>
            <w:proofErr w:type="spellStart"/>
            <w:r w:rsidR="00B66A9A" w:rsidRPr="00B66A9A">
              <w:rPr>
                <w:rFonts w:ascii="Times New Roman" w:hAnsi="Times New Roman"/>
                <w:color w:val="262121"/>
                <w:szCs w:val="24"/>
                <w:lang w:val="en-GB"/>
              </w:rPr>
              <w:t>iš</w:t>
            </w:r>
            <w:proofErr w:type="spellEnd"/>
            <w:r w:rsidR="00B66A9A" w:rsidRPr="00B66A9A">
              <w:rPr>
                <w:rFonts w:ascii="Times New Roman" w:hAnsi="Times New Roman"/>
                <w:color w:val="262121"/>
                <w:szCs w:val="24"/>
                <w:lang w:val="en-GB"/>
              </w:rPr>
              <w:t xml:space="preserve"> </w:t>
            </w:r>
            <w:proofErr w:type="spellStart"/>
            <w:r w:rsidR="00B66A9A" w:rsidRPr="00B66A9A">
              <w:rPr>
                <w:rFonts w:ascii="Times New Roman" w:hAnsi="Times New Roman"/>
                <w:color w:val="262121"/>
                <w:szCs w:val="24"/>
                <w:lang w:val="en-GB"/>
              </w:rPr>
              <w:t>fizinių</w:t>
            </w:r>
            <w:proofErr w:type="spellEnd"/>
            <w:r w:rsidR="00B66A9A" w:rsidRPr="00B66A9A">
              <w:rPr>
                <w:rFonts w:ascii="Times New Roman" w:hAnsi="Times New Roman"/>
                <w:color w:val="262121"/>
                <w:szCs w:val="24"/>
                <w:lang w:val="en-GB"/>
              </w:rPr>
              <w:t xml:space="preserve"> </w:t>
            </w:r>
            <w:proofErr w:type="spellStart"/>
            <w:r w:rsidR="00B66A9A" w:rsidRPr="00B66A9A">
              <w:rPr>
                <w:rFonts w:ascii="Times New Roman" w:hAnsi="Times New Roman"/>
                <w:color w:val="262121"/>
                <w:szCs w:val="24"/>
                <w:lang w:val="en-GB"/>
              </w:rPr>
              <w:t>ir</w:t>
            </w:r>
            <w:proofErr w:type="spellEnd"/>
            <w:r w:rsidR="00B66A9A" w:rsidRPr="00B66A9A">
              <w:rPr>
                <w:rFonts w:ascii="Times New Roman" w:hAnsi="Times New Roman"/>
                <w:color w:val="262121"/>
                <w:szCs w:val="24"/>
                <w:lang w:val="en-GB"/>
              </w:rPr>
              <w:t xml:space="preserve"> </w:t>
            </w:r>
            <w:proofErr w:type="spellStart"/>
            <w:r w:rsidR="00B66A9A" w:rsidRPr="00B66A9A">
              <w:rPr>
                <w:rFonts w:ascii="Times New Roman" w:hAnsi="Times New Roman"/>
                <w:color w:val="262121"/>
                <w:szCs w:val="24"/>
                <w:lang w:val="en-GB"/>
              </w:rPr>
              <w:t>juridinių</w:t>
            </w:r>
            <w:proofErr w:type="spellEnd"/>
            <w:r w:rsidR="00B66A9A" w:rsidRPr="00B66A9A">
              <w:rPr>
                <w:rFonts w:ascii="Times New Roman" w:hAnsi="Times New Roman"/>
                <w:color w:val="262121"/>
                <w:szCs w:val="24"/>
                <w:lang w:val="en-GB"/>
              </w:rPr>
              <w:t xml:space="preserve"> </w:t>
            </w:r>
            <w:proofErr w:type="spellStart"/>
            <w:r w:rsidR="00B66A9A" w:rsidRPr="00B66A9A">
              <w:rPr>
                <w:rFonts w:ascii="Times New Roman" w:hAnsi="Times New Roman"/>
                <w:color w:val="262121"/>
                <w:szCs w:val="24"/>
                <w:lang w:val="en-GB"/>
              </w:rPr>
              <w:t>asmenų</w:t>
            </w:r>
            <w:proofErr w:type="spellEnd"/>
          </w:p>
        </w:tc>
        <w:tc>
          <w:tcPr>
            <w:tcW w:w="1275" w:type="dxa"/>
          </w:tcPr>
          <w:p w:rsidR="00B66A9A" w:rsidRPr="00B66A9A" w:rsidRDefault="00B66A9A" w:rsidP="007247B2">
            <w:pPr>
              <w:ind w:firstLine="0"/>
              <w:jc w:val="center"/>
              <w:rPr>
                <w:rFonts w:ascii="Times New Roman" w:hAnsi="Times New Roman"/>
                <w:b/>
                <w:color w:val="262121"/>
                <w:szCs w:val="24"/>
                <w:lang w:val="en-GB"/>
              </w:rPr>
            </w:pPr>
            <w:r w:rsidRPr="00B66A9A">
              <w:rPr>
                <w:rFonts w:ascii="Times New Roman" w:hAnsi="Times New Roman"/>
                <w:b/>
                <w:color w:val="262121"/>
                <w:szCs w:val="24"/>
                <w:lang w:val="en-GB"/>
              </w:rPr>
              <w:t>28,9</w:t>
            </w:r>
          </w:p>
        </w:tc>
        <w:tc>
          <w:tcPr>
            <w:tcW w:w="1134" w:type="dxa"/>
          </w:tcPr>
          <w:p w:rsidR="00B66A9A" w:rsidRPr="00B66A9A" w:rsidRDefault="00B66A9A" w:rsidP="007247B2">
            <w:pPr>
              <w:ind w:firstLine="0"/>
              <w:jc w:val="center"/>
              <w:rPr>
                <w:rFonts w:ascii="Times New Roman" w:hAnsi="Times New Roman"/>
                <w:color w:val="262121"/>
                <w:szCs w:val="24"/>
                <w:lang w:val="en-GB"/>
              </w:rPr>
            </w:pPr>
            <w:r w:rsidRPr="00B66A9A">
              <w:rPr>
                <w:rFonts w:ascii="Times New Roman" w:hAnsi="Times New Roman"/>
                <w:color w:val="262121"/>
                <w:szCs w:val="24"/>
                <w:lang w:val="en-GB"/>
              </w:rPr>
              <w:t>5,9</w:t>
            </w:r>
          </w:p>
        </w:tc>
        <w:tc>
          <w:tcPr>
            <w:tcW w:w="1276" w:type="dxa"/>
            <w:shd w:val="clear" w:color="auto" w:fill="BFBFBF" w:themeFill="background1" w:themeFillShade="BF"/>
          </w:tcPr>
          <w:p w:rsidR="00B66A9A" w:rsidRPr="00B66A9A" w:rsidRDefault="00B66A9A" w:rsidP="007247B2">
            <w:pPr>
              <w:ind w:firstLine="0"/>
              <w:jc w:val="center"/>
              <w:rPr>
                <w:rFonts w:ascii="Times New Roman" w:hAnsi="Times New Roman"/>
                <w:b/>
                <w:color w:val="262121"/>
                <w:szCs w:val="24"/>
                <w:lang w:val="en-GB"/>
              </w:rPr>
            </w:pPr>
            <w:r w:rsidRPr="00B66A9A">
              <w:rPr>
                <w:rFonts w:ascii="Times New Roman" w:hAnsi="Times New Roman"/>
                <w:b/>
                <w:color w:val="262121"/>
                <w:szCs w:val="24"/>
                <w:lang w:val="en-GB"/>
              </w:rPr>
              <w:t>35,4</w:t>
            </w:r>
          </w:p>
        </w:tc>
        <w:tc>
          <w:tcPr>
            <w:tcW w:w="1134" w:type="dxa"/>
            <w:shd w:val="clear" w:color="auto" w:fill="BFBFBF" w:themeFill="background1" w:themeFillShade="BF"/>
          </w:tcPr>
          <w:p w:rsidR="00B66A9A" w:rsidRPr="00B66A9A" w:rsidRDefault="00B66A9A" w:rsidP="007247B2">
            <w:pPr>
              <w:ind w:firstLine="0"/>
              <w:jc w:val="center"/>
              <w:rPr>
                <w:rFonts w:ascii="Times New Roman" w:hAnsi="Times New Roman"/>
                <w:color w:val="262121"/>
                <w:szCs w:val="24"/>
                <w:lang w:val="en-GB"/>
              </w:rPr>
            </w:pPr>
            <w:r w:rsidRPr="00B66A9A">
              <w:rPr>
                <w:rFonts w:ascii="Times New Roman" w:hAnsi="Times New Roman"/>
                <w:color w:val="262121"/>
                <w:szCs w:val="24"/>
                <w:lang w:val="en-GB"/>
              </w:rPr>
              <w:t>6,5</w:t>
            </w:r>
          </w:p>
        </w:tc>
      </w:tr>
      <w:tr w:rsidR="00B66A9A" w:rsidRPr="00B66A9A" w:rsidTr="00D711D6">
        <w:tc>
          <w:tcPr>
            <w:tcW w:w="4928" w:type="dxa"/>
            <w:tcBorders>
              <w:bottom w:val="single" w:sz="4" w:space="0" w:color="auto"/>
            </w:tcBorders>
          </w:tcPr>
          <w:p w:rsidR="00B66A9A" w:rsidRPr="00B66A9A" w:rsidRDefault="00B66A9A" w:rsidP="007247B2">
            <w:pPr>
              <w:ind w:firstLine="0"/>
              <w:jc w:val="left"/>
              <w:rPr>
                <w:rFonts w:ascii="Times New Roman" w:hAnsi="Times New Roman"/>
                <w:i/>
                <w:color w:val="262121"/>
                <w:szCs w:val="24"/>
                <w:lang w:val="en-GB"/>
              </w:rPr>
            </w:pPr>
            <w:r w:rsidRPr="00B66A9A">
              <w:rPr>
                <w:rFonts w:ascii="Times New Roman" w:hAnsi="Times New Roman"/>
                <w:color w:val="262121"/>
                <w:szCs w:val="24"/>
                <w:lang w:val="en-GB"/>
              </w:rPr>
              <w:t xml:space="preserve">     </w:t>
            </w:r>
            <w:r w:rsidRPr="00B66A9A">
              <w:rPr>
                <w:rFonts w:ascii="Times New Roman" w:hAnsi="Times New Roman"/>
                <w:i/>
                <w:color w:val="262121"/>
                <w:szCs w:val="24"/>
                <w:lang w:val="en-GB"/>
              </w:rPr>
              <w:t xml:space="preserve">t.sk. </w:t>
            </w:r>
            <w:proofErr w:type="spellStart"/>
            <w:r w:rsidRPr="00B66A9A">
              <w:rPr>
                <w:rFonts w:ascii="Times New Roman" w:hAnsi="Times New Roman"/>
                <w:i/>
                <w:color w:val="262121"/>
                <w:szCs w:val="24"/>
                <w:lang w:val="en-GB"/>
              </w:rPr>
              <w:t>už</w:t>
            </w:r>
            <w:proofErr w:type="spellEnd"/>
            <w:r w:rsidRPr="00B66A9A">
              <w:rPr>
                <w:rFonts w:ascii="Times New Roman" w:hAnsi="Times New Roman"/>
                <w:i/>
                <w:color w:val="262121"/>
                <w:szCs w:val="24"/>
                <w:lang w:val="en-GB"/>
              </w:rPr>
              <w:t xml:space="preserve"> </w:t>
            </w:r>
            <w:proofErr w:type="spellStart"/>
            <w:r w:rsidRPr="00B66A9A">
              <w:rPr>
                <w:rFonts w:ascii="Times New Roman" w:hAnsi="Times New Roman"/>
                <w:i/>
                <w:color w:val="262121"/>
                <w:szCs w:val="24"/>
                <w:lang w:val="en-GB"/>
              </w:rPr>
              <w:t>mokamas</w:t>
            </w:r>
            <w:proofErr w:type="spellEnd"/>
            <w:r w:rsidRPr="00B66A9A">
              <w:rPr>
                <w:rFonts w:ascii="Times New Roman" w:hAnsi="Times New Roman"/>
                <w:i/>
                <w:color w:val="262121"/>
                <w:szCs w:val="24"/>
                <w:lang w:val="en-GB"/>
              </w:rPr>
              <w:t xml:space="preserve"> </w:t>
            </w:r>
            <w:proofErr w:type="spellStart"/>
            <w:r w:rsidRPr="00B66A9A">
              <w:rPr>
                <w:rFonts w:ascii="Times New Roman" w:hAnsi="Times New Roman"/>
                <w:i/>
                <w:color w:val="262121"/>
                <w:szCs w:val="24"/>
                <w:lang w:val="en-GB"/>
              </w:rPr>
              <w:t>sveikatos</w:t>
            </w:r>
            <w:proofErr w:type="spellEnd"/>
            <w:r w:rsidRPr="00B66A9A">
              <w:rPr>
                <w:rFonts w:ascii="Times New Roman" w:hAnsi="Times New Roman"/>
                <w:i/>
                <w:color w:val="262121"/>
                <w:szCs w:val="24"/>
                <w:lang w:val="en-GB"/>
              </w:rPr>
              <w:t xml:space="preserve"> </w:t>
            </w:r>
            <w:proofErr w:type="spellStart"/>
            <w:r w:rsidRPr="00B66A9A">
              <w:rPr>
                <w:rFonts w:ascii="Times New Roman" w:hAnsi="Times New Roman"/>
                <w:i/>
                <w:color w:val="262121"/>
                <w:szCs w:val="24"/>
                <w:lang w:val="en-GB"/>
              </w:rPr>
              <w:t>priežiūros</w:t>
            </w:r>
            <w:proofErr w:type="spellEnd"/>
            <w:r w:rsidRPr="00B66A9A">
              <w:rPr>
                <w:rFonts w:ascii="Times New Roman" w:hAnsi="Times New Roman"/>
                <w:i/>
                <w:color w:val="262121"/>
                <w:szCs w:val="24"/>
                <w:lang w:val="en-GB"/>
              </w:rPr>
              <w:t xml:space="preserve">      </w:t>
            </w:r>
            <w:proofErr w:type="spellStart"/>
            <w:r w:rsidRPr="00B66A9A">
              <w:rPr>
                <w:rFonts w:ascii="Times New Roman" w:hAnsi="Times New Roman"/>
                <w:i/>
                <w:color w:val="262121"/>
                <w:szCs w:val="24"/>
                <w:lang w:val="en-GB"/>
              </w:rPr>
              <w:t>paslaugas</w:t>
            </w:r>
            <w:proofErr w:type="spellEnd"/>
          </w:p>
        </w:tc>
        <w:tc>
          <w:tcPr>
            <w:tcW w:w="1275" w:type="dxa"/>
            <w:tcBorders>
              <w:bottom w:val="single" w:sz="4" w:space="0" w:color="auto"/>
            </w:tcBorders>
          </w:tcPr>
          <w:p w:rsidR="00B66A9A" w:rsidRPr="00B66A9A" w:rsidRDefault="00B66A9A" w:rsidP="007247B2">
            <w:pPr>
              <w:ind w:firstLine="0"/>
              <w:jc w:val="center"/>
              <w:rPr>
                <w:rFonts w:ascii="Times New Roman" w:hAnsi="Times New Roman"/>
                <w:color w:val="262121"/>
                <w:szCs w:val="24"/>
                <w:lang w:val="en-GB"/>
              </w:rPr>
            </w:pPr>
          </w:p>
          <w:p w:rsidR="00B66A9A" w:rsidRPr="00B66A9A" w:rsidRDefault="00B66A9A" w:rsidP="007247B2">
            <w:pPr>
              <w:ind w:firstLine="0"/>
              <w:jc w:val="center"/>
              <w:rPr>
                <w:rFonts w:ascii="Times New Roman" w:hAnsi="Times New Roman"/>
                <w:i/>
                <w:color w:val="262121"/>
                <w:szCs w:val="24"/>
                <w:lang w:val="en-GB"/>
              </w:rPr>
            </w:pPr>
            <w:r w:rsidRPr="00B66A9A">
              <w:rPr>
                <w:rFonts w:ascii="Times New Roman" w:hAnsi="Times New Roman"/>
                <w:i/>
                <w:color w:val="262121"/>
                <w:szCs w:val="24"/>
                <w:lang w:val="en-GB"/>
              </w:rPr>
              <w:t>17,4</w:t>
            </w:r>
          </w:p>
        </w:tc>
        <w:tc>
          <w:tcPr>
            <w:tcW w:w="1134" w:type="dxa"/>
            <w:tcBorders>
              <w:bottom w:val="single" w:sz="4" w:space="0" w:color="auto"/>
            </w:tcBorders>
          </w:tcPr>
          <w:p w:rsidR="00B66A9A" w:rsidRPr="00B66A9A" w:rsidRDefault="00B66A9A" w:rsidP="007247B2">
            <w:pPr>
              <w:ind w:firstLine="0"/>
              <w:jc w:val="center"/>
              <w:rPr>
                <w:rFonts w:ascii="Times New Roman" w:hAnsi="Times New Roman"/>
                <w:color w:val="262121"/>
                <w:szCs w:val="24"/>
                <w:lang w:val="en-GB"/>
              </w:rPr>
            </w:pPr>
          </w:p>
          <w:p w:rsidR="00B66A9A" w:rsidRPr="00B66A9A" w:rsidRDefault="00B66A9A" w:rsidP="007247B2">
            <w:pPr>
              <w:ind w:firstLine="0"/>
              <w:jc w:val="center"/>
              <w:rPr>
                <w:rFonts w:ascii="Times New Roman" w:hAnsi="Times New Roman"/>
                <w:i/>
                <w:color w:val="262121"/>
                <w:szCs w:val="24"/>
                <w:lang w:val="en-GB"/>
              </w:rPr>
            </w:pPr>
          </w:p>
        </w:tc>
        <w:tc>
          <w:tcPr>
            <w:tcW w:w="1276" w:type="dxa"/>
            <w:tcBorders>
              <w:bottom w:val="single" w:sz="4" w:space="0" w:color="auto"/>
            </w:tcBorders>
            <w:shd w:val="clear" w:color="auto" w:fill="BFBFBF" w:themeFill="background1" w:themeFillShade="BF"/>
          </w:tcPr>
          <w:p w:rsidR="00B66A9A" w:rsidRPr="00B66A9A" w:rsidRDefault="00B66A9A" w:rsidP="007247B2">
            <w:pPr>
              <w:ind w:firstLine="0"/>
              <w:jc w:val="center"/>
              <w:rPr>
                <w:rFonts w:ascii="Times New Roman" w:hAnsi="Times New Roman"/>
                <w:i/>
                <w:color w:val="262121"/>
                <w:szCs w:val="24"/>
                <w:lang w:val="en-GB"/>
              </w:rPr>
            </w:pPr>
          </w:p>
          <w:p w:rsidR="00B66A9A" w:rsidRPr="00B66A9A" w:rsidRDefault="00B66A9A" w:rsidP="007247B2">
            <w:pPr>
              <w:ind w:firstLine="0"/>
              <w:jc w:val="center"/>
              <w:rPr>
                <w:rFonts w:ascii="Times New Roman" w:hAnsi="Times New Roman"/>
                <w:i/>
                <w:color w:val="262121"/>
                <w:szCs w:val="24"/>
                <w:lang w:val="en-GB"/>
              </w:rPr>
            </w:pPr>
            <w:r w:rsidRPr="00B66A9A">
              <w:rPr>
                <w:rFonts w:ascii="Times New Roman" w:hAnsi="Times New Roman"/>
                <w:i/>
                <w:color w:val="262121"/>
                <w:szCs w:val="24"/>
                <w:lang w:val="en-GB"/>
              </w:rPr>
              <w:t>14,8</w:t>
            </w:r>
          </w:p>
        </w:tc>
        <w:tc>
          <w:tcPr>
            <w:tcW w:w="1134" w:type="dxa"/>
            <w:tcBorders>
              <w:bottom w:val="single" w:sz="4" w:space="0" w:color="auto"/>
            </w:tcBorders>
            <w:shd w:val="clear" w:color="auto" w:fill="BFBFBF" w:themeFill="background1" w:themeFillShade="BF"/>
          </w:tcPr>
          <w:p w:rsidR="00B66A9A" w:rsidRPr="00B66A9A" w:rsidRDefault="00B66A9A" w:rsidP="007247B2">
            <w:pPr>
              <w:ind w:firstLine="0"/>
              <w:jc w:val="center"/>
              <w:rPr>
                <w:rFonts w:ascii="Times New Roman" w:hAnsi="Times New Roman"/>
                <w:i/>
                <w:color w:val="262121"/>
                <w:szCs w:val="24"/>
                <w:lang w:val="en-GB"/>
              </w:rPr>
            </w:pPr>
          </w:p>
          <w:p w:rsidR="00B66A9A" w:rsidRPr="00B66A9A" w:rsidRDefault="00B66A9A" w:rsidP="007247B2">
            <w:pPr>
              <w:ind w:firstLine="0"/>
              <w:jc w:val="center"/>
              <w:rPr>
                <w:rFonts w:ascii="Times New Roman" w:hAnsi="Times New Roman"/>
                <w:i/>
                <w:color w:val="262121"/>
                <w:szCs w:val="24"/>
                <w:lang w:val="en-GB"/>
              </w:rPr>
            </w:pPr>
          </w:p>
        </w:tc>
      </w:tr>
      <w:tr w:rsidR="00B66A9A" w:rsidRPr="00B66A9A" w:rsidTr="00D711D6">
        <w:tc>
          <w:tcPr>
            <w:tcW w:w="4928" w:type="dxa"/>
            <w:shd w:val="clear" w:color="auto" w:fill="A6A6A6" w:themeFill="background1" w:themeFillShade="A6"/>
          </w:tcPr>
          <w:p w:rsidR="00B66A9A" w:rsidRPr="00B66A9A" w:rsidRDefault="00B66A9A" w:rsidP="00B66A9A">
            <w:pPr>
              <w:ind w:firstLine="0"/>
              <w:rPr>
                <w:rFonts w:ascii="Times New Roman" w:hAnsi="Times New Roman"/>
                <w:b/>
                <w:color w:val="000000"/>
                <w:szCs w:val="24"/>
                <w:lang w:val="en-GB"/>
              </w:rPr>
            </w:pPr>
            <w:r w:rsidRPr="00B66A9A">
              <w:rPr>
                <w:rFonts w:ascii="Times New Roman" w:hAnsi="Times New Roman"/>
                <w:b/>
                <w:color w:val="000000"/>
                <w:szCs w:val="24"/>
                <w:lang w:val="en-GB"/>
              </w:rPr>
              <w:t>II. SĄNAUDOS</w:t>
            </w:r>
          </w:p>
          <w:p w:rsidR="00B66A9A" w:rsidRPr="00B66A9A" w:rsidRDefault="00B66A9A" w:rsidP="00B66A9A">
            <w:pPr>
              <w:ind w:firstLine="0"/>
              <w:rPr>
                <w:rFonts w:ascii="Times New Roman" w:hAnsi="Times New Roman"/>
                <w:b/>
                <w:color w:val="262121"/>
                <w:szCs w:val="24"/>
                <w:lang w:val="en-GB"/>
              </w:rPr>
            </w:pPr>
          </w:p>
        </w:tc>
        <w:tc>
          <w:tcPr>
            <w:tcW w:w="1275" w:type="dxa"/>
            <w:shd w:val="clear" w:color="auto" w:fill="A6A6A6" w:themeFill="background1" w:themeFillShade="A6"/>
          </w:tcPr>
          <w:p w:rsidR="00B66A9A" w:rsidRPr="00B66A9A" w:rsidRDefault="00B66A9A" w:rsidP="007247B2">
            <w:pPr>
              <w:ind w:firstLine="0"/>
              <w:jc w:val="center"/>
              <w:rPr>
                <w:rFonts w:ascii="Times New Roman" w:hAnsi="Times New Roman"/>
                <w:b/>
                <w:color w:val="262121"/>
                <w:szCs w:val="24"/>
                <w:lang w:val="en-GB"/>
              </w:rPr>
            </w:pPr>
            <w:r w:rsidRPr="00B66A9A">
              <w:rPr>
                <w:rFonts w:ascii="Times New Roman" w:hAnsi="Times New Roman"/>
                <w:b/>
                <w:color w:val="262121"/>
                <w:szCs w:val="24"/>
                <w:lang w:val="en-GB"/>
              </w:rPr>
              <w:t>482,0</w:t>
            </w:r>
          </w:p>
        </w:tc>
        <w:tc>
          <w:tcPr>
            <w:tcW w:w="1134" w:type="dxa"/>
            <w:shd w:val="clear" w:color="auto" w:fill="A6A6A6" w:themeFill="background1" w:themeFillShade="A6"/>
          </w:tcPr>
          <w:p w:rsidR="00B66A9A" w:rsidRPr="00B66A9A" w:rsidRDefault="00B66A9A" w:rsidP="007247B2">
            <w:pPr>
              <w:ind w:firstLine="0"/>
              <w:jc w:val="center"/>
              <w:rPr>
                <w:rFonts w:ascii="Times New Roman" w:hAnsi="Times New Roman"/>
                <w:b/>
                <w:color w:val="262121"/>
                <w:szCs w:val="24"/>
                <w:lang w:val="en-GB"/>
              </w:rPr>
            </w:pPr>
            <w:r w:rsidRPr="00B66A9A">
              <w:rPr>
                <w:rFonts w:ascii="Times New Roman" w:hAnsi="Times New Roman"/>
                <w:b/>
                <w:color w:val="262121"/>
                <w:szCs w:val="24"/>
                <w:lang w:val="en-GB"/>
              </w:rPr>
              <w:t>100</w:t>
            </w:r>
          </w:p>
        </w:tc>
        <w:tc>
          <w:tcPr>
            <w:tcW w:w="1276" w:type="dxa"/>
            <w:shd w:val="clear" w:color="auto" w:fill="BFBFBF" w:themeFill="background1" w:themeFillShade="BF"/>
          </w:tcPr>
          <w:p w:rsidR="00B66A9A" w:rsidRPr="00B66A9A" w:rsidRDefault="00B66A9A" w:rsidP="007247B2">
            <w:pPr>
              <w:ind w:firstLine="0"/>
              <w:jc w:val="center"/>
              <w:rPr>
                <w:rFonts w:ascii="Times New Roman" w:hAnsi="Times New Roman"/>
                <w:b/>
                <w:color w:val="262121"/>
                <w:szCs w:val="24"/>
                <w:lang w:val="en-GB"/>
              </w:rPr>
            </w:pPr>
            <w:r w:rsidRPr="00B66A9A">
              <w:rPr>
                <w:rFonts w:ascii="Times New Roman" w:hAnsi="Times New Roman"/>
                <w:b/>
                <w:color w:val="262121"/>
                <w:szCs w:val="24"/>
                <w:lang w:val="en-GB"/>
              </w:rPr>
              <w:t>535,0</w:t>
            </w:r>
          </w:p>
        </w:tc>
        <w:tc>
          <w:tcPr>
            <w:tcW w:w="1134" w:type="dxa"/>
            <w:shd w:val="clear" w:color="auto" w:fill="BFBFBF" w:themeFill="background1" w:themeFillShade="BF"/>
          </w:tcPr>
          <w:p w:rsidR="00B66A9A" w:rsidRPr="00B66A9A" w:rsidRDefault="00B66A9A" w:rsidP="007247B2">
            <w:pPr>
              <w:ind w:firstLine="0"/>
              <w:jc w:val="center"/>
              <w:rPr>
                <w:rFonts w:ascii="Times New Roman" w:hAnsi="Times New Roman"/>
                <w:b/>
                <w:color w:val="262121"/>
                <w:szCs w:val="24"/>
                <w:lang w:val="en-GB"/>
              </w:rPr>
            </w:pPr>
            <w:r w:rsidRPr="00B66A9A">
              <w:rPr>
                <w:rFonts w:ascii="Times New Roman" w:hAnsi="Times New Roman"/>
                <w:b/>
                <w:color w:val="262121"/>
                <w:szCs w:val="24"/>
                <w:lang w:val="en-GB"/>
              </w:rPr>
              <w:t>100</w:t>
            </w:r>
          </w:p>
        </w:tc>
      </w:tr>
      <w:tr w:rsidR="00B66A9A" w:rsidRPr="00B66A9A" w:rsidTr="00D711D6">
        <w:tc>
          <w:tcPr>
            <w:tcW w:w="4928" w:type="dxa"/>
          </w:tcPr>
          <w:p w:rsidR="00B66A9A" w:rsidRPr="00B66A9A" w:rsidRDefault="00B66A9A" w:rsidP="00B66A9A">
            <w:pPr>
              <w:ind w:firstLine="0"/>
              <w:rPr>
                <w:rFonts w:ascii="Times New Roman" w:hAnsi="Times New Roman"/>
                <w:color w:val="262121"/>
                <w:szCs w:val="24"/>
                <w:lang w:val="en-GB"/>
              </w:rPr>
            </w:pPr>
            <w:r w:rsidRPr="00B66A9A">
              <w:rPr>
                <w:rFonts w:ascii="Times New Roman" w:hAnsi="Times New Roman"/>
                <w:color w:val="262121"/>
                <w:szCs w:val="24"/>
                <w:lang w:val="en-GB"/>
              </w:rPr>
              <w:t xml:space="preserve">1.  </w:t>
            </w:r>
            <w:proofErr w:type="spellStart"/>
            <w:r w:rsidRPr="00B66A9A">
              <w:rPr>
                <w:rFonts w:ascii="Times New Roman" w:hAnsi="Times New Roman"/>
                <w:color w:val="262121"/>
                <w:szCs w:val="24"/>
                <w:lang w:val="en-GB"/>
              </w:rPr>
              <w:t>Darbo</w:t>
            </w:r>
            <w:proofErr w:type="spellEnd"/>
            <w:r w:rsidRPr="00B66A9A">
              <w:rPr>
                <w:rFonts w:ascii="Times New Roman" w:hAnsi="Times New Roman"/>
                <w:color w:val="262121"/>
                <w:szCs w:val="24"/>
                <w:lang w:val="en-GB"/>
              </w:rPr>
              <w:t xml:space="preserve"> </w:t>
            </w:r>
            <w:proofErr w:type="spellStart"/>
            <w:r w:rsidRPr="00B66A9A">
              <w:rPr>
                <w:rFonts w:ascii="Times New Roman" w:hAnsi="Times New Roman"/>
                <w:color w:val="262121"/>
                <w:szCs w:val="24"/>
                <w:lang w:val="en-GB"/>
              </w:rPr>
              <w:t>užmokesčio</w:t>
            </w:r>
            <w:proofErr w:type="spellEnd"/>
          </w:p>
        </w:tc>
        <w:tc>
          <w:tcPr>
            <w:tcW w:w="1275" w:type="dxa"/>
          </w:tcPr>
          <w:p w:rsidR="00B66A9A" w:rsidRPr="00B66A9A" w:rsidRDefault="00B66A9A" w:rsidP="00B66A9A">
            <w:pPr>
              <w:ind w:firstLine="0"/>
              <w:rPr>
                <w:rFonts w:ascii="Times New Roman" w:hAnsi="Times New Roman"/>
                <w:color w:val="262121"/>
                <w:szCs w:val="24"/>
                <w:lang w:val="en-GB"/>
              </w:rPr>
            </w:pPr>
            <w:r w:rsidRPr="00B66A9A">
              <w:rPr>
                <w:rFonts w:ascii="Times New Roman" w:hAnsi="Times New Roman"/>
                <w:color w:val="262121"/>
                <w:szCs w:val="24"/>
                <w:lang w:val="en-GB"/>
              </w:rPr>
              <w:t>280,6</w:t>
            </w:r>
          </w:p>
        </w:tc>
        <w:tc>
          <w:tcPr>
            <w:tcW w:w="1134" w:type="dxa"/>
          </w:tcPr>
          <w:p w:rsidR="00B66A9A" w:rsidRPr="00B66A9A" w:rsidRDefault="00B66A9A" w:rsidP="00B66A9A">
            <w:pPr>
              <w:ind w:firstLine="0"/>
              <w:rPr>
                <w:rFonts w:ascii="Times New Roman" w:hAnsi="Times New Roman"/>
                <w:color w:val="262121"/>
                <w:szCs w:val="24"/>
                <w:lang w:val="en-GB"/>
              </w:rPr>
            </w:pPr>
            <w:r w:rsidRPr="00B66A9A">
              <w:rPr>
                <w:rFonts w:ascii="Times New Roman" w:hAnsi="Times New Roman"/>
                <w:color w:val="262121"/>
                <w:szCs w:val="24"/>
                <w:lang w:val="en-GB"/>
              </w:rPr>
              <w:t xml:space="preserve"> 58,2</w:t>
            </w:r>
          </w:p>
        </w:tc>
        <w:tc>
          <w:tcPr>
            <w:tcW w:w="1276" w:type="dxa"/>
            <w:shd w:val="clear" w:color="auto" w:fill="BFBFBF" w:themeFill="background1" w:themeFillShade="BF"/>
          </w:tcPr>
          <w:p w:rsidR="00B66A9A" w:rsidRPr="00B66A9A" w:rsidRDefault="00B66A9A" w:rsidP="00B66A9A">
            <w:pPr>
              <w:ind w:firstLine="0"/>
              <w:rPr>
                <w:rFonts w:ascii="Times New Roman" w:hAnsi="Times New Roman"/>
                <w:color w:val="262121"/>
                <w:szCs w:val="24"/>
                <w:lang w:val="en-GB"/>
              </w:rPr>
            </w:pPr>
            <w:r w:rsidRPr="00B66A9A">
              <w:rPr>
                <w:rFonts w:ascii="Times New Roman" w:hAnsi="Times New Roman"/>
                <w:color w:val="262121"/>
                <w:szCs w:val="24"/>
                <w:lang w:val="en-GB"/>
              </w:rPr>
              <w:t xml:space="preserve"> 314,0</w:t>
            </w:r>
          </w:p>
        </w:tc>
        <w:tc>
          <w:tcPr>
            <w:tcW w:w="1134" w:type="dxa"/>
            <w:shd w:val="clear" w:color="auto" w:fill="BFBFBF" w:themeFill="background1" w:themeFillShade="BF"/>
          </w:tcPr>
          <w:p w:rsidR="00B66A9A" w:rsidRPr="00B66A9A" w:rsidRDefault="00B66A9A" w:rsidP="00B66A9A">
            <w:pPr>
              <w:ind w:firstLine="0"/>
              <w:rPr>
                <w:rFonts w:ascii="Times New Roman" w:hAnsi="Times New Roman"/>
                <w:color w:val="262121"/>
                <w:szCs w:val="24"/>
                <w:lang w:val="en-GB"/>
              </w:rPr>
            </w:pPr>
            <w:r w:rsidRPr="00B66A9A">
              <w:rPr>
                <w:rFonts w:ascii="Times New Roman" w:hAnsi="Times New Roman"/>
                <w:color w:val="262121"/>
                <w:szCs w:val="24"/>
                <w:lang w:val="en-GB"/>
              </w:rPr>
              <w:t xml:space="preserve">  58,7</w:t>
            </w:r>
          </w:p>
        </w:tc>
      </w:tr>
      <w:tr w:rsidR="00B66A9A" w:rsidRPr="00B66A9A" w:rsidTr="00D711D6">
        <w:tc>
          <w:tcPr>
            <w:tcW w:w="4928" w:type="dxa"/>
          </w:tcPr>
          <w:p w:rsidR="00B66A9A" w:rsidRPr="00B66A9A" w:rsidRDefault="00B66A9A" w:rsidP="00B66A9A">
            <w:pPr>
              <w:ind w:firstLine="0"/>
              <w:rPr>
                <w:rFonts w:ascii="Times New Roman" w:hAnsi="Times New Roman"/>
                <w:color w:val="262121"/>
                <w:szCs w:val="24"/>
                <w:lang w:val="en-GB"/>
              </w:rPr>
            </w:pPr>
            <w:r w:rsidRPr="00B66A9A">
              <w:rPr>
                <w:rFonts w:ascii="Times New Roman" w:hAnsi="Times New Roman"/>
                <w:color w:val="262121"/>
                <w:szCs w:val="24"/>
                <w:lang w:val="en-GB"/>
              </w:rPr>
              <w:t xml:space="preserve">2.  </w:t>
            </w:r>
            <w:proofErr w:type="spellStart"/>
            <w:r w:rsidRPr="00B66A9A">
              <w:rPr>
                <w:rFonts w:ascii="Times New Roman" w:hAnsi="Times New Roman"/>
                <w:color w:val="262121"/>
                <w:szCs w:val="24"/>
                <w:lang w:val="en-GB"/>
              </w:rPr>
              <w:t>Socialinio</w:t>
            </w:r>
            <w:proofErr w:type="spellEnd"/>
            <w:r w:rsidRPr="00B66A9A">
              <w:rPr>
                <w:rFonts w:ascii="Times New Roman" w:hAnsi="Times New Roman"/>
                <w:color w:val="262121"/>
                <w:szCs w:val="24"/>
                <w:lang w:val="en-GB"/>
              </w:rPr>
              <w:t xml:space="preserve"> </w:t>
            </w:r>
            <w:proofErr w:type="spellStart"/>
            <w:r w:rsidRPr="00B66A9A">
              <w:rPr>
                <w:rFonts w:ascii="Times New Roman" w:hAnsi="Times New Roman"/>
                <w:color w:val="262121"/>
                <w:szCs w:val="24"/>
                <w:lang w:val="en-GB"/>
              </w:rPr>
              <w:t>draudimo</w:t>
            </w:r>
            <w:proofErr w:type="spellEnd"/>
          </w:p>
        </w:tc>
        <w:tc>
          <w:tcPr>
            <w:tcW w:w="1275" w:type="dxa"/>
          </w:tcPr>
          <w:p w:rsidR="00B66A9A" w:rsidRPr="00B66A9A" w:rsidRDefault="00B66A9A" w:rsidP="00B66A9A">
            <w:pPr>
              <w:ind w:firstLine="0"/>
              <w:rPr>
                <w:rFonts w:ascii="Times New Roman" w:hAnsi="Times New Roman"/>
                <w:color w:val="262121"/>
                <w:szCs w:val="24"/>
                <w:lang w:val="en-GB"/>
              </w:rPr>
            </w:pPr>
            <w:r w:rsidRPr="00B66A9A">
              <w:rPr>
                <w:rFonts w:ascii="Times New Roman" w:hAnsi="Times New Roman"/>
                <w:color w:val="262121"/>
                <w:szCs w:val="24"/>
                <w:lang w:val="en-GB"/>
              </w:rPr>
              <w:t xml:space="preserve">  87,3</w:t>
            </w:r>
          </w:p>
        </w:tc>
        <w:tc>
          <w:tcPr>
            <w:tcW w:w="1134" w:type="dxa"/>
          </w:tcPr>
          <w:p w:rsidR="00B66A9A" w:rsidRPr="00B66A9A" w:rsidRDefault="00B66A9A" w:rsidP="00B66A9A">
            <w:pPr>
              <w:ind w:firstLine="0"/>
              <w:rPr>
                <w:rFonts w:ascii="Times New Roman" w:hAnsi="Times New Roman"/>
                <w:color w:val="262121"/>
                <w:szCs w:val="24"/>
                <w:lang w:val="en-GB"/>
              </w:rPr>
            </w:pPr>
            <w:r w:rsidRPr="00B66A9A">
              <w:rPr>
                <w:rFonts w:ascii="Times New Roman" w:hAnsi="Times New Roman"/>
                <w:color w:val="262121"/>
                <w:szCs w:val="24"/>
                <w:lang w:val="en-GB"/>
              </w:rPr>
              <w:t xml:space="preserve"> 18,1</w:t>
            </w:r>
          </w:p>
        </w:tc>
        <w:tc>
          <w:tcPr>
            <w:tcW w:w="1276" w:type="dxa"/>
            <w:shd w:val="clear" w:color="auto" w:fill="BFBFBF" w:themeFill="background1" w:themeFillShade="BF"/>
          </w:tcPr>
          <w:p w:rsidR="00B66A9A" w:rsidRPr="00B66A9A" w:rsidRDefault="00B66A9A" w:rsidP="00B66A9A">
            <w:pPr>
              <w:ind w:firstLine="0"/>
              <w:rPr>
                <w:rFonts w:ascii="Times New Roman" w:hAnsi="Times New Roman"/>
                <w:color w:val="262121"/>
                <w:szCs w:val="24"/>
                <w:lang w:val="en-GB"/>
              </w:rPr>
            </w:pPr>
            <w:r w:rsidRPr="00B66A9A">
              <w:rPr>
                <w:rFonts w:ascii="Times New Roman" w:hAnsi="Times New Roman"/>
                <w:color w:val="262121"/>
                <w:szCs w:val="24"/>
                <w:lang w:val="en-GB"/>
              </w:rPr>
              <w:t xml:space="preserve">   99,1</w:t>
            </w:r>
          </w:p>
        </w:tc>
        <w:tc>
          <w:tcPr>
            <w:tcW w:w="1134" w:type="dxa"/>
            <w:shd w:val="clear" w:color="auto" w:fill="BFBFBF" w:themeFill="background1" w:themeFillShade="BF"/>
          </w:tcPr>
          <w:p w:rsidR="00B66A9A" w:rsidRPr="00B66A9A" w:rsidRDefault="00B66A9A" w:rsidP="00B66A9A">
            <w:pPr>
              <w:ind w:firstLine="0"/>
              <w:rPr>
                <w:rFonts w:ascii="Times New Roman" w:hAnsi="Times New Roman"/>
                <w:color w:val="262121"/>
                <w:szCs w:val="24"/>
                <w:lang w:val="en-GB"/>
              </w:rPr>
            </w:pPr>
            <w:r w:rsidRPr="00B66A9A">
              <w:rPr>
                <w:rFonts w:ascii="Times New Roman" w:hAnsi="Times New Roman"/>
                <w:color w:val="262121"/>
                <w:szCs w:val="24"/>
                <w:lang w:val="en-GB"/>
              </w:rPr>
              <w:t xml:space="preserve">  18,5</w:t>
            </w:r>
          </w:p>
        </w:tc>
      </w:tr>
      <w:tr w:rsidR="00B66A9A" w:rsidRPr="00B66A9A" w:rsidTr="00D711D6">
        <w:tc>
          <w:tcPr>
            <w:tcW w:w="4928" w:type="dxa"/>
          </w:tcPr>
          <w:p w:rsidR="00B66A9A" w:rsidRPr="00B66A9A" w:rsidRDefault="00B66A9A" w:rsidP="00B66A9A">
            <w:pPr>
              <w:ind w:firstLine="0"/>
              <w:rPr>
                <w:rFonts w:ascii="Times New Roman" w:hAnsi="Times New Roman"/>
                <w:color w:val="262121"/>
                <w:szCs w:val="24"/>
                <w:lang w:val="en-GB"/>
              </w:rPr>
            </w:pPr>
            <w:r w:rsidRPr="00B66A9A">
              <w:rPr>
                <w:rFonts w:ascii="Times New Roman" w:hAnsi="Times New Roman"/>
                <w:color w:val="262121"/>
                <w:szCs w:val="24"/>
                <w:lang w:val="en-GB"/>
              </w:rPr>
              <w:t xml:space="preserve">3.  </w:t>
            </w:r>
            <w:proofErr w:type="spellStart"/>
            <w:r w:rsidRPr="00B66A9A">
              <w:rPr>
                <w:rFonts w:ascii="Times New Roman" w:hAnsi="Times New Roman"/>
                <w:color w:val="262121"/>
                <w:szCs w:val="24"/>
                <w:lang w:val="en-GB"/>
              </w:rPr>
              <w:t>Ilgalaikio</w:t>
            </w:r>
            <w:proofErr w:type="spellEnd"/>
            <w:r w:rsidRPr="00B66A9A">
              <w:rPr>
                <w:rFonts w:ascii="Times New Roman" w:hAnsi="Times New Roman"/>
                <w:color w:val="262121"/>
                <w:szCs w:val="24"/>
                <w:lang w:val="en-GB"/>
              </w:rPr>
              <w:t xml:space="preserve"> </w:t>
            </w:r>
            <w:proofErr w:type="spellStart"/>
            <w:r w:rsidRPr="00B66A9A">
              <w:rPr>
                <w:rFonts w:ascii="Times New Roman" w:hAnsi="Times New Roman"/>
                <w:color w:val="262121"/>
                <w:szCs w:val="24"/>
                <w:lang w:val="en-GB"/>
              </w:rPr>
              <w:t>turto</w:t>
            </w:r>
            <w:proofErr w:type="spellEnd"/>
            <w:r w:rsidRPr="00B66A9A">
              <w:rPr>
                <w:rFonts w:ascii="Times New Roman" w:hAnsi="Times New Roman"/>
                <w:color w:val="262121"/>
                <w:szCs w:val="24"/>
                <w:lang w:val="en-GB"/>
              </w:rPr>
              <w:t xml:space="preserve"> </w:t>
            </w:r>
            <w:proofErr w:type="spellStart"/>
            <w:r w:rsidRPr="00B66A9A">
              <w:rPr>
                <w:rFonts w:ascii="Times New Roman" w:hAnsi="Times New Roman"/>
                <w:color w:val="262121"/>
                <w:szCs w:val="24"/>
                <w:lang w:val="en-GB"/>
              </w:rPr>
              <w:t>nusidėvėjimo</w:t>
            </w:r>
            <w:proofErr w:type="spellEnd"/>
          </w:p>
        </w:tc>
        <w:tc>
          <w:tcPr>
            <w:tcW w:w="1275" w:type="dxa"/>
          </w:tcPr>
          <w:p w:rsidR="00B66A9A" w:rsidRPr="00B66A9A" w:rsidRDefault="00B66A9A" w:rsidP="00B66A9A">
            <w:pPr>
              <w:ind w:firstLine="0"/>
              <w:rPr>
                <w:rFonts w:ascii="Times New Roman" w:hAnsi="Times New Roman"/>
                <w:color w:val="262121"/>
                <w:szCs w:val="24"/>
                <w:lang w:val="en-GB"/>
              </w:rPr>
            </w:pPr>
            <w:r w:rsidRPr="00B66A9A">
              <w:rPr>
                <w:rFonts w:ascii="Times New Roman" w:hAnsi="Times New Roman"/>
                <w:color w:val="262121"/>
                <w:szCs w:val="24"/>
                <w:lang w:val="en-GB"/>
              </w:rPr>
              <w:t xml:space="preserve">  17,9</w:t>
            </w:r>
          </w:p>
        </w:tc>
        <w:tc>
          <w:tcPr>
            <w:tcW w:w="1134" w:type="dxa"/>
          </w:tcPr>
          <w:p w:rsidR="00B66A9A" w:rsidRPr="00B66A9A" w:rsidRDefault="00B66A9A" w:rsidP="00B66A9A">
            <w:pPr>
              <w:ind w:firstLine="0"/>
              <w:rPr>
                <w:rFonts w:ascii="Times New Roman" w:hAnsi="Times New Roman"/>
                <w:color w:val="262121"/>
                <w:szCs w:val="24"/>
                <w:lang w:val="en-GB"/>
              </w:rPr>
            </w:pPr>
            <w:r w:rsidRPr="00B66A9A">
              <w:rPr>
                <w:rFonts w:ascii="Times New Roman" w:hAnsi="Times New Roman"/>
                <w:color w:val="262121"/>
                <w:szCs w:val="24"/>
                <w:lang w:val="en-GB"/>
              </w:rPr>
              <w:t xml:space="preserve">   3,7</w:t>
            </w:r>
          </w:p>
        </w:tc>
        <w:tc>
          <w:tcPr>
            <w:tcW w:w="1276" w:type="dxa"/>
            <w:shd w:val="clear" w:color="auto" w:fill="BFBFBF" w:themeFill="background1" w:themeFillShade="BF"/>
          </w:tcPr>
          <w:p w:rsidR="00B66A9A" w:rsidRPr="00B66A9A" w:rsidRDefault="00B66A9A" w:rsidP="00B66A9A">
            <w:pPr>
              <w:ind w:firstLine="0"/>
              <w:rPr>
                <w:rFonts w:ascii="Times New Roman" w:hAnsi="Times New Roman"/>
                <w:color w:val="262121"/>
                <w:szCs w:val="24"/>
                <w:lang w:val="en-GB"/>
              </w:rPr>
            </w:pPr>
            <w:r w:rsidRPr="00B66A9A">
              <w:rPr>
                <w:rFonts w:ascii="Times New Roman" w:hAnsi="Times New Roman"/>
                <w:color w:val="262121"/>
                <w:szCs w:val="24"/>
                <w:lang w:val="en-GB"/>
              </w:rPr>
              <w:t xml:space="preserve">   19,5</w:t>
            </w:r>
          </w:p>
        </w:tc>
        <w:tc>
          <w:tcPr>
            <w:tcW w:w="1134" w:type="dxa"/>
            <w:shd w:val="clear" w:color="auto" w:fill="BFBFBF" w:themeFill="background1" w:themeFillShade="BF"/>
          </w:tcPr>
          <w:p w:rsidR="00B66A9A" w:rsidRPr="00B66A9A" w:rsidRDefault="00B66A9A" w:rsidP="00B66A9A">
            <w:pPr>
              <w:ind w:firstLine="0"/>
              <w:rPr>
                <w:rFonts w:ascii="Times New Roman" w:hAnsi="Times New Roman"/>
                <w:color w:val="262121"/>
                <w:szCs w:val="24"/>
                <w:lang w:val="en-GB"/>
              </w:rPr>
            </w:pPr>
            <w:r w:rsidRPr="00B66A9A">
              <w:rPr>
                <w:rFonts w:ascii="Times New Roman" w:hAnsi="Times New Roman"/>
                <w:color w:val="262121"/>
                <w:szCs w:val="24"/>
                <w:lang w:val="en-GB"/>
              </w:rPr>
              <w:t xml:space="preserve">    3,6</w:t>
            </w:r>
          </w:p>
        </w:tc>
      </w:tr>
      <w:tr w:rsidR="00B66A9A" w:rsidRPr="00B66A9A" w:rsidTr="00D711D6">
        <w:tc>
          <w:tcPr>
            <w:tcW w:w="4928" w:type="dxa"/>
          </w:tcPr>
          <w:p w:rsidR="00B66A9A" w:rsidRPr="00B66A9A" w:rsidRDefault="00B66A9A" w:rsidP="00B66A9A">
            <w:pPr>
              <w:ind w:firstLine="0"/>
              <w:rPr>
                <w:rFonts w:ascii="Times New Roman" w:hAnsi="Times New Roman"/>
                <w:color w:val="262121"/>
                <w:szCs w:val="24"/>
              </w:rPr>
            </w:pPr>
            <w:r w:rsidRPr="00B66A9A">
              <w:rPr>
                <w:rFonts w:ascii="Times New Roman" w:hAnsi="Times New Roman"/>
                <w:color w:val="262121"/>
                <w:szCs w:val="24"/>
              </w:rPr>
              <w:t>4.  Komunalinių paslaugų ir ryšių</w:t>
            </w:r>
          </w:p>
        </w:tc>
        <w:tc>
          <w:tcPr>
            <w:tcW w:w="1275" w:type="dxa"/>
          </w:tcPr>
          <w:p w:rsidR="00B66A9A" w:rsidRPr="00B66A9A" w:rsidRDefault="00B66A9A" w:rsidP="00B66A9A">
            <w:pPr>
              <w:ind w:firstLine="0"/>
              <w:rPr>
                <w:rFonts w:ascii="Times New Roman" w:hAnsi="Times New Roman"/>
                <w:color w:val="262121"/>
                <w:szCs w:val="24"/>
                <w:lang w:val="en-GB"/>
              </w:rPr>
            </w:pPr>
            <w:r w:rsidRPr="00B66A9A">
              <w:rPr>
                <w:rFonts w:ascii="Times New Roman" w:hAnsi="Times New Roman"/>
                <w:color w:val="262121"/>
                <w:szCs w:val="24"/>
              </w:rPr>
              <w:t xml:space="preserve">  </w:t>
            </w:r>
            <w:r w:rsidRPr="00B66A9A">
              <w:rPr>
                <w:rFonts w:ascii="Times New Roman" w:hAnsi="Times New Roman"/>
                <w:color w:val="262121"/>
                <w:szCs w:val="24"/>
                <w:lang w:val="en-GB"/>
              </w:rPr>
              <w:t>20,9</w:t>
            </w:r>
          </w:p>
        </w:tc>
        <w:tc>
          <w:tcPr>
            <w:tcW w:w="1134" w:type="dxa"/>
          </w:tcPr>
          <w:p w:rsidR="00B66A9A" w:rsidRPr="00B66A9A" w:rsidRDefault="00B66A9A" w:rsidP="00B66A9A">
            <w:pPr>
              <w:ind w:firstLine="0"/>
              <w:rPr>
                <w:rFonts w:ascii="Times New Roman" w:hAnsi="Times New Roman"/>
                <w:color w:val="262121"/>
                <w:szCs w:val="24"/>
                <w:lang w:val="en-GB"/>
              </w:rPr>
            </w:pPr>
            <w:r w:rsidRPr="00B66A9A">
              <w:rPr>
                <w:rFonts w:ascii="Times New Roman" w:hAnsi="Times New Roman"/>
                <w:color w:val="262121"/>
                <w:szCs w:val="24"/>
                <w:lang w:val="en-GB"/>
              </w:rPr>
              <w:t xml:space="preserve">   4,3</w:t>
            </w:r>
          </w:p>
        </w:tc>
        <w:tc>
          <w:tcPr>
            <w:tcW w:w="1276" w:type="dxa"/>
            <w:shd w:val="clear" w:color="auto" w:fill="BFBFBF" w:themeFill="background1" w:themeFillShade="BF"/>
          </w:tcPr>
          <w:p w:rsidR="00B66A9A" w:rsidRPr="00B66A9A" w:rsidRDefault="00B66A9A" w:rsidP="00B66A9A">
            <w:pPr>
              <w:ind w:firstLine="0"/>
              <w:rPr>
                <w:rFonts w:ascii="Times New Roman" w:hAnsi="Times New Roman"/>
                <w:color w:val="262121"/>
                <w:szCs w:val="24"/>
                <w:lang w:val="en-GB"/>
              </w:rPr>
            </w:pPr>
            <w:r w:rsidRPr="00B66A9A">
              <w:rPr>
                <w:rFonts w:ascii="Times New Roman" w:hAnsi="Times New Roman"/>
                <w:color w:val="262121"/>
                <w:szCs w:val="24"/>
                <w:lang w:val="en-GB"/>
              </w:rPr>
              <w:t xml:space="preserve">   21,7</w:t>
            </w:r>
          </w:p>
        </w:tc>
        <w:tc>
          <w:tcPr>
            <w:tcW w:w="1134" w:type="dxa"/>
            <w:shd w:val="clear" w:color="auto" w:fill="BFBFBF" w:themeFill="background1" w:themeFillShade="BF"/>
          </w:tcPr>
          <w:p w:rsidR="00B66A9A" w:rsidRPr="00B66A9A" w:rsidRDefault="00B66A9A" w:rsidP="00B66A9A">
            <w:pPr>
              <w:ind w:firstLine="0"/>
              <w:rPr>
                <w:rFonts w:ascii="Times New Roman" w:hAnsi="Times New Roman"/>
                <w:color w:val="262121"/>
                <w:szCs w:val="24"/>
                <w:lang w:val="en-GB"/>
              </w:rPr>
            </w:pPr>
            <w:r w:rsidRPr="00B66A9A">
              <w:rPr>
                <w:rFonts w:ascii="Times New Roman" w:hAnsi="Times New Roman"/>
                <w:color w:val="262121"/>
                <w:szCs w:val="24"/>
                <w:lang w:val="en-GB"/>
              </w:rPr>
              <w:t xml:space="preserve">    4,1</w:t>
            </w:r>
          </w:p>
        </w:tc>
      </w:tr>
      <w:tr w:rsidR="00B66A9A" w:rsidRPr="00B66A9A" w:rsidTr="00D711D6">
        <w:tc>
          <w:tcPr>
            <w:tcW w:w="4928" w:type="dxa"/>
          </w:tcPr>
          <w:p w:rsidR="00B66A9A" w:rsidRPr="00B66A9A" w:rsidRDefault="00B66A9A" w:rsidP="00B66A9A">
            <w:pPr>
              <w:ind w:firstLine="0"/>
              <w:rPr>
                <w:rFonts w:ascii="Times New Roman" w:hAnsi="Times New Roman"/>
                <w:color w:val="262121"/>
                <w:szCs w:val="24"/>
                <w:lang w:val="en-GB"/>
              </w:rPr>
            </w:pPr>
            <w:r w:rsidRPr="00B66A9A">
              <w:rPr>
                <w:rFonts w:ascii="Times New Roman" w:hAnsi="Times New Roman"/>
                <w:color w:val="262121"/>
                <w:szCs w:val="24"/>
                <w:lang w:val="en-GB"/>
              </w:rPr>
              <w:t xml:space="preserve">5.  </w:t>
            </w:r>
            <w:proofErr w:type="spellStart"/>
            <w:r w:rsidRPr="00B66A9A">
              <w:rPr>
                <w:rFonts w:ascii="Times New Roman" w:hAnsi="Times New Roman"/>
                <w:color w:val="262121"/>
                <w:szCs w:val="24"/>
                <w:lang w:val="en-GB"/>
              </w:rPr>
              <w:t>Transporto</w:t>
            </w:r>
            <w:proofErr w:type="spellEnd"/>
          </w:p>
        </w:tc>
        <w:tc>
          <w:tcPr>
            <w:tcW w:w="1275" w:type="dxa"/>
          </w:tcPr>
          <w:p w:rsidR="00B66A9A" w:rsidRPr="00B66A9A" w:rsidRDefault="00B66A9A" w:rsidP="00B66A9A">
            <w:pPr>
              <w:ind w:firstLine="0"/>
              <w:rPr>
                <w:rFonts w:ascii="Times New Roman" w:hAnsi="Times New Roman"/>
                <w:color w:val="262121"/>
                <w:szCs w:val="24"/>
                <w:lang w:val="en-GB"/>
              </w:rPr>
            </w:pPr>
            <w:r w:rsidRPr="00B66A9A">
              <w:rPr>
                <w:rFonts w:ascii="Times New Roman" w:hAnsi="Times New Roman"/>
                <w:color w:val="262121"/>
                <w:szCs w:val="24"/>
                <w:lang w:val="en-GB"/>
              </w:rPr>
              <w:t xml:space="preserve">    2,0</w:t>
            </w:r>
          </w:p>
        </w:tc>
        <w:tc>
          <w:tcPr>
            <w:tcW w:w="1134" w:type="dxa"/>
          </w:tcPr>
          <w:p w:rsidR="00B66A9A" w:rsidRPr="00B66A9A" w:rsidRDefault="00B66A9A" w:rsidP="00B66A9A">
            <w:pPr>
              <w:ind w:firstLine="0"/>
              <w:rPr>
                <w:rFonts w:ascii="Times New Roman" w:hAnsi="Times New Roman"/>
                <w:color w:val="262121"/>
                <w:szCs w:val="24"/>
                <w:lang w:val="en-GB"/>
              </w:rPr>
            </w:pPr>
            <w:r w:rsidRPr="00B66A9A">
              <w:rPr>
                <w:rFonts w:ascii="Times New Roman" w:hAnsi="Times New Roman"/>
                <w:color w:val="262121"/>
                <w:szCs w:val="24"/>
                <w:lang w:val="en-GB"/>
              </w:rPr>
              <w:t xml:space="preserve">   0,4</w:t>
            </w:r>
          </w:p>
        </w:tc>
        <w:tc>
          <w:tcPr>
            <w:tcW w:w="1276" w:type="dxa"/>
            <w:shd w:val="clear" w:color="auto" w:fill="BFBFBF" w:themeFill="background1" w:themeFillShade="BF"/>
          </w:tcPr>
          <w:p w:rsidR="00B66A9A" w:rsidRPr="00B66A9A" w:rsidRDefault="00B66A9A" w:rsidP="00B66A9A">
            <w:pPr>
              <w:ind w:firstLine="0"/>
              <w:rPr>
                <w:rFonts w:ascii="Times New Roman" w:hAnsi="Times New Roman"/>
                <w:color w:val="262121"/>
                <w:szCs w:val="24"/>
                <w:lang w:val="en-GB"/>
              </w:rPr>
            </w:pPr>
            <w:r w:rsidRPr="00B66A9A">
              <w:rPr>
                <w:rFonts w:ascii="Times New Roman" w:hAnsi="Times New Roman"/>
                <w:color w:val="262121"/>
                <w:szCs w:val="24"/>
                <w:lang w:val="en-GB"/>
              </w:rPr>
              <w:t xml:space="preserve">     2,2</w:t>
            </w:r>
          </w:p>
        </w:tc>
        <w:tc>
          <w:tcPr>
            <w:tcW w:w="1134" w:type="dxa"/>
            <w:shd w:val="clear" w:color="auto" w:fill="BFBFBF" w:themeFill="background1" w:themeFillShade="BF"/>
          </w:tcPr>
          <w:p w:rsidR="00B66A9A" w:rsidRPr="00B66A9A" w:rsidRDefault="00B66A9A" w:rsidP="00B66A9A">
            <w:pPr>
              <w:ind w:firstLine="0"/>
              <w:rPr>
                <w:rFonts w:ascii="Times New Roman" w:hAnsi="Times New Roman"/>
                <w:color w:val="262121"/>
                <w:szCs w:val="24"/>
                <w:lang w:val="en-GB"/>
              </w:rPr>
            </w:pPr>
            <w:r w:rsidRPr="00B66A9A">
              <w:rPr>
                <w:rFonts w:ascii="Times New Roman" w:hAnsi="Times New Roman"/>
                <w:color w:val="262121"/>
                <w:szCs w:val="24"/>
                <w:lang w:val="en-GB"/>
              </w:rPr>
              <w:t xml:space="preserve">    0,4</w:t>
            </w:r>
          </w:p>
        </w:tc>
      </w:tr>
      <w:tr w:rsidR="00B66A9A" w:rsidRPr="00B66A9A" w:rsidTr="00D711D6">
        <w:tc>
          <w:tcPr>
            <w:tcW w:w="4928" w:type="dxa"/>
          </w:tcPr>
          <w:p w:rsidR="00B66A9A" w:rsidRPr="00B66A9A" w:rsidRDefault="00B66A9A" w:rsidP="00B66A9A">
            <w:pPr>
              <w:ind w:firstLine="0"/>
              <w:rPr>
                <w:rFonts w:ascii="Times New Roman" w:hAnsi="Times New Roman"/>
                <w:color w:val="262121"/>
                <w:szCs w:val="24"/>
                <w:lang w:val="en-GB"/>
              </w:rPr>
            </w:pPr>
            <w:r w:rsidRPr="00B66A9A">
              <w:rPr>
                <w:rFonts w:ascii="Times New Roman" w:hAnsi="Times New Roman"/>
                <w:color w:val="262121"/>
                <w:szCs w:val="24"/>
                <w:lang w:val="en-GB"/>
              </w:rPr>
              <w:t xml:space="preserve">6.  </w:t>
            </w:r>
            <w:proofErr w:type="spellStart"/>
            <w:r w:rsidRPr="00B66A9A">
              <w:rPr>
                <w:rFonts w:ascii="Times New Roman" w:hAnsi="Times New Roman"/>
                <w:color w:val="262121"/>
                <w:szCs w:val="24"/>
                <w:lang w:val="en-GB"/>
              </w:rPr>
              <w:t>Įrangos</w:t>
            </w:r>
            <w:proofErr w:type="spellEnd"/>
            <w:r w:rsidRPr="00B66A9A">
              <w:rPr>
                <w:rFonts w:ascii="Times New Roman" w:hAnsi="Times New Roman"/>
                <w:color w:val="262121"/>
                <w:szCs w:val="24"/>
                <w:lang w:val="en-GB"/>
              </w:rPr>
              <w:t xml:space="preserve"> </w:t>
            </w:r>
            <w:proofErr w:type="spellStart"/>
            <w:r w:rsidRPr="00B66A9A">
              <w:rPr>
                <w:rFonts w:ascii="Times New Roman" w:hAnsi="Times New Roman"/>
                <w:color w:val="262121"/>
                <w:szCs w:val="24"/>
                <w:lang w:val="en-GB"/>
              </w:rPr>
              <w:t>remonto</w:t>
            </w:r>
            <w:proofErr w:type="spellEnd"/>
            <w:r w:rsidRPr="00B66A9A">
              <w:rPr>
                <w:rFonts w:ascii="Times New Roman" w:hAnsi="Times New Roman"/>
                <w:color w:val="262121"/>
                <w:szCs w:val="24"/>
                <w:lang w:val="en-GB"/>
              </w:rPr>
              <w:t xml:space="preserve"> </w:t>
            </w:r>
            <w:proofErr w:type="spellStart"/>
            <w:r w:rsidRPr="00B66A9A">
              <w:rPr>
                <w:rFonts w:ascii="Times New Roman" w:hAnsi="Times New Roman"/>
                <w:color w:val="262121"/>
                <w:szCs w:val="24"/>
                <w:lang w:val="en-GB"/>
              </w:rPr>
              <w:t>ir</w:t>
            </w:r>
            <w:proofErr w:type="spellEnd"/>
            <w:r w:rsidRPr="00B66A9A">
              <w:rPr>
                <w:rFonts w:ascii="Times New Roman" w:hAnsi="Times New Roman"/>
                <w:color w:val="262121"/>
                <w:szCs w:val="24"/>
                <w:lang w:val="en-GB"/>
              </w:rPr>
              <w:t xml:space="preserve"> </w:t>
            </w:r>
            <w:proofErr w:type="spellStart"/>
            <w:r w:rsidRPr="00B66A9A">
              <w:rPr>
                <w:rFonts w:ascii="Times New Roman" w:hAnsi="Times New Roman"/>
                <w:color w:val="262121"/>
                <w:szCs w:val="24"/>
                <w:lang w:val="en-GB"/>
              </w:rPr>
              <w:t>priežiūros</w:t>
            </w:r>
            <w:proofErr w:type="spellEnd"/>
          </w:p>
        </w:tc>
        <w:tc>
          <w:tcPr>
            <w:tcW w:w="1275" w:type="dxa"/>
          </w:tcPr>
          <w:p w:rsidR="00B66A9A" w:rsidRPr="00B66A9A" w:rsidRDefault="00B66A9A" w:rsidP="00B66A9A">
            <w:pPr>
              <w:ind w:firstLine="0"/>
              <w:rPr>
                <w:rFonts w:ascii="Times New Roman" w:hAnsi="Times New Roman"/>
                <w:color w:val="262121"/>
                <w:szCs w:val="24"/>
                <w:lang w:val="en-GB"/>
              </w:rPr>
            </w:pPr>
            <w:r w:rsidRPr="00B66A9A">
              <w:rPr>
                <w:rFonts w:ascii="Times New Roman" w:hAnsi="Times New Roman"/>
                <w:color w:val="262121"/>
                <w:szCs w:val="24"/>
                <w:lang w:val="en-GB"/>
              </w:rPr>
              <w:t xml:space="preserve">    3,4</w:t>
            </w:r>
          </w:p>
        </w:tc>
        <w:tc>
          <w:tcPr>
            <w:tcW w:w="1134" w:type="dxa"/>
          </w:tcPr>
          <w:p w:rsidR="00B66A9A" w:rsidRPr="00B66A9A" w:rsidRDefault="00B66A9A" w:rsidP="00B66A9A">
            <w:pPr>
              <w:ind w:firstLine="0"/>
              <w:rPr>
                <w:rFonts w:ascii="Times New Roman" w:hAnsi="Times New Roman"/>
                <w:color w:val="262121"/>
                <w:szCs w:val="24"/>
                <w:lang w:val="en-GB"/>
              </w:rPr>
            </w:pPr>
            <w:r w:rsidRPr="00B66A9A">
              <w:rPr>
                <w:rFonts w:ascii="Times New Roman" w:hAnsi="Times New Roman"/>
                <w:color w:val="262121"/>
                <w:szCs w:val="24"/>
                <w:lang w:val="en-GB"/>
              </w:rPr>
              <w:t xml:space="preserve">   0,7</w:t>
            </w:r>
          </w:p>
        </w:tc>
        <w:tc>
          <w:tcPr>
            <w:tcW w:w="1276" w:type="dxa"/>
            <w:shd w:val="clear" w:color="auto" w:fill="BFBFBF" w:themeFill="background1" w:themeFillShade="BF"/>
          </w:tcPr>
          <w:p w:rsidR="00B66A9A" w:rsidRPr="00B66A9A" w:rsidRDefault="00B66A9A" w:rsidP="00B66A9A">
            <w:pPr>
              <w:ind w:firstLine="0"/>
              <w:rPr>
                <w:rFonts w:ascii="Times New Roman" w:hAnsi="Times New Roman"/>
                <w:color w:val="262121"/>
                <w:szCs w:val="24"/>
                <w:lang w:val="en-GB"/>
              </w:rPr>
            </w:pPr>
            <w:r w:rsidRPr="00B66A9A">
              <w:rPr>
                <w:rFonts w:ascii="Times New Roman" w:hAnsi="Times New Roman"/>
                <w:color w:val="262121"/>
                <w:szCs w:val="24"/>
                <w:lang w:val="en-GB"/>
              </w:rPr>
              <w:t xml:space="preserve">     7,8</w:t>
            </w:r>
          </w:p>
        </w:tc>
        <w:tc>
          <w:tcPr>
            <w:tcW w:w="1134" w:type="dxa"/>
            <w:shd w:val="clear" w:color="auto" w:fill="BFBFBF" w:themeFill="background1" w:themeFillShade="BF"/>
          </w:tcPr>
          <w:p w:rsidR="00B66A9A" w:rsidRPr="00B66A9A" w:rsidRDefault="00B66A9A" w:rsidP="00B66A9A">
            <w:pPr>
              <w:ind w:firstLine="0"/>
              <w:rPr>
                <w:rFonts w:ascii="Times New Roman" w:hAnsi="Times New Roman"/>
                <w:color w:val="262121"/>
                <w:szCs w:val="24"/>
                <w:lang w:val="en-GB"/>
              </w:rPr>
            </w:pPr>
            <w:r w:rsidRPr="00B66A9A">
              <w:rPr>
                <w:rFonts w:ascii="Times New Roman" w:hAnsi="Times New Roman"/>
                <w:color w:val="262121"/>
                <w:szCs w:val="24"/>
                <w:lang w:val="en-GB"/>
              </w:rPr>
              <w:t xml:space="preserve">    1,4</w:t>
            </w:r>
          </w:p>
        </w:tc>
      </w:tr>
      <w:tr w:rsidR="00B66A9A" w:rsidRPr="00B66A9A" w:rsidTr="00D711D6">
        <w:tc>
          <w:tcPr>
            <w:tcW w:w="4928" w:type="dxa"/>
          </w:tcPr>
          <w:p w:rsidR="00B66A9A" w:rsidRPr="00B66A9A" w:rsidRDefault="00B66A9A" w:rsidP="00B66A9A">
            <w:pPr>
              <w:ind w:firstLine="0"/>
              <w:rPr>
                <w:rFonts w:ascii="Times New Roman" w:hAnsi="Times New Roman"/>
                <w:color w:val="262121"/>
                <w:szCs w:val="24"/>
                <w:lang w:val="en-GB"/>
              </w:rPr>
            </w:pPr>
            <w:r w:rsidRPr="00B66A9A">
              <w:rPr>
                <w:rFonts w:ascii="Times New Roman" w:hAnsi="Times New Roman"/>
                <w:color w:val="262121"/>
                <w:szCs w:val="24"/>
                <w:lang w:val="en-GB"/>
              </w:rPr>
              <w:t xml:space="preserve">7.  </w:t>
            </w:r>
            <w:proofErr w:type="spellStart"/>
            <w:r w:rsidRPr="00B66A9A">
              <w:rPr>
                <w:rFonts w:ascii="Times New Roman" w:hAnsi="Times New Roman"/>
                <w:color w:val="262121"/>
                <w:szCs w:val="24"/>
                <w:lang w:val="en-GB"/>
              </w:rPr>
              <w:t>Sunaudotų</w:t>
            </w:r>
            <w:proofErr w:type="spellEnd"/>
            <w:r w:rsidRPr="00B66A9A">
              <w:rPr>
                <w:rFonts w:ascii="Times New Roman" w:hAnsi="Times New Roman"/>
                <w:color w:val="262121"/>
                <w:szCs w:val="24"/>
                <w:lang w:val="en-GB"/>
              </w:rPr>
              <w:t xml:space="preserve"> </w:t>
            </w:r>
            <w:proofErr w:type="spellStart"/>
            <w:r w:rsidRPr="00B66A9A">
              <w:rPr>
                <w:rFonts w:ascii="Times New Roman" w:hAnsi="Times New Roman"/>
                <w:color w:val="262121"/>
                <w:szCs w:val="24"/>
                <w:lang w:val="en-GB"/>
              </w:rPr>
              <w:t>atsargų</w:t>
            </w:r>
            <w:proofErr w:type="spellEnd"/>
          </w:p>
        </w:tc>
        <w:tc>
          <w:tcPr>
            <w:tcW w:w="1275" w:type="dxa"/>
          </w:tcPr>
          <w:p w:rsidR="00B66A9A" w:rsidRPr="00B66A9A" w:rsidRDefault="00B66A9A" w:rsidP="00B66A9A">
            <w:pPr>
              <w:ind w:firstLine="0"/>
              <w:rPr>
                <w:rFonts w:ascii="Times New Roman" w:hAnsi="Times New Roman"/>
                <w:color w:val="262121"/>
                <w:szCs w:val="24"/>
                <w:lang w:val="en-GB"/>
              </w:rPr>
            </w:pPr>
            <w:r w:rsidRPr="00B66A9A">
              <w:rPr>
                <w:rFonts w:ascii="Times New Roman" w:hAnsi="Times New Roman"/>
                <w:color w:val="262121"/>
                <w:szCs w:val="24"/>
                <w:lang w:val="en-GB"/>
              </w:rPr>
              <w:t xml:space="preserve">  49,9</w:t>
            </w:r>
          </w:p>
        </w:tc>
        <w:tc>
          <w:tcPr>
            <w:tcW w:w="1134" w:type="dxa"/>
          </w:tcPr>
          <w:p w:rsidR="00B66A9A" w:rsidRPr="00B66A9A" w:rsidRDefault="00B66A9A" w:rsidP="00B66A9A">
            <w:pPr>
              <w:ind w:firstLine="0"/>
              <w:rPr>
                <w:rFonts w:ascii="Times New Roman" w:hAnsi="Times New Roman"/>
                <w:color w:val="262121"/>
                <w:szCs w:val="24"/>
                <w:lang w:val="en-GB"/>
              </w:rPr>
            </w:pPr>
            <w:r w:rsidRPr="00B66A9A">
              <w:rPr>
                <w:rFonts w:ascii="Times New Roman" w:hAnsi="Times New Roman"/>
                <w:color w:val="262121"/>
                <w:szCs w:val="24"/>
                <w:lang w:val="en-GB"/>
              </w:rPr>
              <w:t xml:space="preserve"> 10,4</w:t>
            </w:r>
          </w:p>
        </w:tc>
        <w:tc>
          <w:tcPr>
            <w:tcW w:w="1276" w:type="dxa"/>
            <w:shd w:val="clear" w:color="auto" w:fill="BFBFBF" w:themeFill="background1" w:themeFillShade="BF"/>
          </w:tcPr>
          <w:p w:rsidR="00B66A9A" w:rsidRPr="00B66A9A" w:rsidRDefault="00B66A9A" w:rsidP="00B66A9A">
            <w:pPr>
              <w:ind w:firstLine="0"/>
              <w:rPr>
                <w:rFonts w:ascii="Times New Roman" w:hAnsi="Times New Roman"/>
                <w:color w:val="262121"/>
                <w:szCs w:val="24"/>
                <w:lang w:val="en-GB"/>
              </w:rPr>
            </w:pPr>
            <w:r w:rsidRPr="00B66A9A">
              <w:rPr>
                <w:rFonts w:ascii="Times New Roman" w:hAnsi="Times New Roman"/>
                <w:color w:val="262121"/>
                <w:szCs w:val="24"/>
                <w:lang w:val="en-GB"/>
              </w:rPr>
              <w:t xml:space="preserve">   52,2</w:t>
            </w:r>
          </w:p>
        </w:tc>
        <w:tc>
          <w:tcPr>
            <w:tcW w:w="1134" w:type="dxa"/>
            <w:shd w:val="clear" w:color="auto" w:fill="BFBFBF" w:themeFill="background1" w:themeFillShade="BF"/>
          </w:tcPr>
          <w:p w:rsidR="00B66A9A" w:rsidRPr="00B66A9A" w:rsidRDefault="00B66A9A" w:rsidP="00B66A9A">
            <w:pPr>
              <w:ind w:firstLine="0"/>
              <w:rPr>
                <w:rFonts w:ascii="Times New Roman" w:hAnsi="Times New Roman"/>
                <w:color w:val="262121"/>
                <w:szCs w:val="24"/>
                <w:lang w:val="en-GB"/>
              </w:rPr>
            </w:pPr>
            <w:r w:rsidRPr="00B66A9A">
              <w:rPr>
                <w:rFonts w:ascii="Times New Roman" w:hAnsi="Times New Roman"/>
                <w:color w:val="262121"/>
                <w:szCs w:val="24"/>
                <w:lang w:val="en-GB"/>
              </w:rPr>
              <w:t xml:space="preserve">    9,7</w:t>
            </w:r>
          </w:p>
        </w:tc>
      </w:tr>
      <w:tr w:rsidR="00B66A9A" w:rsidRPr="00B66A9A" w:rsidTr="00D711D6">
        <w:tc>
          <w:tcPr>
            <w:tcW w:w="4928" w:type="dxa"/>
          </w:tcPr>
          <w:p w:rsidR="00B66A9A" w:rsidRPr="00B66A9A" w:rsidRDefault="00B66A9A" w:rsidP="00B66A9A">
            <w:pPr>
              <w:ind w:firstLine="0"/>
              <w:rPr>
                <w:rFonts w:ascii="Times New Roman" w:hAnsi="Times New Roman"/>
                <w:i/>
                <w:color w:val="262121"/>
                <w:szCs w:val="24"/>
                <w:lang w:val="en-GB"/>
              </w:rPr>
            </w:pPr>
            <w:r w:rsidRPr="00B66A9A">
              <w:rPr>
                <w:rFonts w:ascii="Times New Roman" w:hAnsi="Times New Roman"/>
                <w:i/>
                <w:color w:val="262121"/>
                <w:szCs w:val="24"/>
                <w:lang w:val="en-GB"/>
              </w:rPr>
              <w:t>7.1</w:t>
            </w:r>
            <w:proofErr w:type="gramStart"/>
            <w:r w:rsidRPr="00B66A9A">
              <w:rPr>
                <w:rFonts w:ascii="Times New Roman" w:hAnsi="Times New Roman"/>
                <w:i/>
                <w:color w:val="262121"/>
                <w:szCs w:val="24"/>
                <w:lang w:val="en-GB"/>
              </w:rPr>
              <w:t>.  t</w:t>
            </w:r>
            <w:proofErr w:type="gramEnd"/>
            <w:r w:rsidRPr="00B66A9A">
              <w:rPr>
                <w:rFonts w:ascii="Times New Roman" w:hAnsi="Times New Roman"/>
                <w:i/>
                <w:color w:val="262121"/>
                <w:szCs w:val="24"/>
                <w:lang w:val="en-GB"/>
              </w:rPr>
              <w:t>.</w:t>
            </w:r>
            <w:r w:rsidR="007247B2">
              <w:rPr>
                <w:rFonts w:ascii="Times New Roman" w:hAnsi="Times New Roman"/>
                <w:i/>
                <w:color w:val="262121"/>
                <w:szCs w:val="24"/>
                <w:lang w:val="en-GB"/>
              </w:rPr>
              <w:t xml:space="preserve"> </w:t>
            </w:r>
            <w:r w:rsidRPr="00B66A9A">
              <w:rPr>
                <w:rFonts w:ascii="Times New Roman" w:hAnsi="Times New Roman"/>
                <w:i/>
                <w:color w:val="262121"/>
                <w:szCs w:val="24"/>
                <w:lang w:val="en-GB"/>
              </w:rPr>
              <w:t xml:space="preserve">sk.  </w:t>
            </w:r>
            <w:proofErr w:type="spellStart"/>
            <w:r w:rsidRPr="00B66A9A">
              <w:rPr>
                <w:rFonts w:ascii="Times New Roman" w:hAnsi="Times New Roman"/>
                <w:i/>
                <w:color w:val="262121"/>
                <w:szCs w:val="24"/>
                <w:lang w:val="en-GB"/>
              </w:rPr>
              <w:t>maisto</w:t>
            </w:r>
            <w:proofErr w:type="spellEnd"/>
          </w:p>
        </w:tc>
        <w:tc>
          <w:tcPr>
            <w:tcW w:w="1275" w:type="dxa"/>
          </w:tcPr>
          <w:p w:rsidR="00B66A9A" w:rsidRPr="00B66A9A" w:rsidRDefault="00B66A9A" w:rsidP="00B66A9A">
            <w:pPr>
              <w:ind w:firstLine="0"/>
              <w:jc w:val="right"/>
              <w:rPr>
                <w:rFonts w:ascii="Times New Roman" w:hAnsi="Times New Roman"/>
                <w:i/>
                <w:color w:val="262121"/>
                <w:szCs w:val="24"/>
                <w:lang w:val="en-GB"/>
              </w:rPr>
            </w:pPr>
            <w:r w:rsidRPr="00B66A9A">
              <w:rPr>
                <w:rFonts w:ascii="Times New Roman" w:hAnsi="Times New Roman"/>
                <w:i/>
                <w:color w:val="262121"/>
                <w:szCs w:val="24"/>
                <w:lang w:val="en-GB"/>
              </w:rPr>
              <w:t>15,0</w:t>
            </w:r>
          </w:p>
        </w:tc>
        <w:tc>
          <w:tcPr>
            <w:tcW w:w="1134" w:type="dxa"/>
          </w:tcPr>
          <w:p w:rsidR="00B66A9A" w:rsidRPr="00B66A9A" w:rsidRDefault="00B66A9A" w:rsidP="00B66A9A">
            <w:pPr>
              <w:ind w:firstLine="0"/>
              <w:jc w:val="right"/>
              <w:rPr>
                <w:rFonts w:ascii="Times New Roman" w:hAnsi="Times New Roman"/>
                <w:i/>
                <w:color w:val="262121"/>
                <w:szCs w:val="24"/>
                <w:lang w:val="en-GB"/>
              </w:rPr>
            </w:pPr>
            <w:r w:rsidRPr="00B66A9A">
              <w:rPr>
                <w:rFonts w:ascii="Times New Roman" w:hAnsi="Times New Roman"/>
                <w:i/>
                <w:color w:val="262121"/>
                <w:szCs w:val="24"/>
                <w:lang w:val="en-GB"/>
              </w:rPr>
              <w:t>3,1</w:t>
            </w:r>
          </w:p>
        </w:tc>
        <w:tc>
          <w:tcPr>
            <w:tcW w:w="1276" w:type="dxa"/>
            <w:shd w:val="clear" w:color="auto" w:fill="BFBFBF" w:themeFill="background1" w:themeFillShade="BF"/>
          </w:tcPr>
          <w:p w:rsidR="00B66A9A" w:rsidRPr="00B66A9A" w:rsidRDefault="00B66A9A" w:rsidP="00B66A9A">
            <w:pPr>
              <w:ind w:firstLine="0"/>
              <w:jc w:val="right"/>
              <w:rPr>
                <w:rFonts w:ascii="Times New Roman" w:hAnsi="Times New Roman"/>
                <w:i/>
                <w:color w:val="262121"/>
                <w:szCs w:val="24"/>
                <w:lang w:val="en-GB"/>
              </w:rPr>
            </w:pPr>
            <w:r w:rsidRPr="00B66A9A">
              <w:rPr>
                <w:rFonts w:ascii="Times New Roman" w:hAnsi="Times New Roman"/>
                <w:i/>
                <w:color w:val="262121"/>
                <w:szCs w:val="24"/>
                <w:lang w:val="en-GB"/>
              </w:rPr>
              <w:t>15,9</w:t>
            </w:r>
          </w:p>
        </w:tc>
        <w:tc>
          <w:tcPr>
            <w:tcW w:w="1134" w:type="dxa"/>
            <w:shd w:val="clear" w:color="auto" w:fill="BFBFBF" w:themeFill="background1" w:themeFillShade="BF"/>
          </w:tcPr>
          <w:p w:rsidR="00B66A9A" w:rsidRPr="00B66A9A" w:rsidRDefault="00B66A9A" w:rsidP="00B66A9A">
            <w:pPr>
              <w:ind w:firstLine="0"/>
              <w:jc w:val="right"/>
              <w:rPr>
                <w:rFonts w:ascii="Times New Roman" w:hAnsi="Times New Roman"/>
                <w:i/>
                <w:color w:val="262121"/>
                <w:szCs w:val="24"/>
                <w:lang w:val="en-GB"/>
              </w:rPr>
            </w:pPr>
            <w:r w:rsidRPr="00B66A9A">
              <w:rPr>
                <w:rFonts w:ascii="Times New Roman" w:hAnsi="Times New Roman"/>
                <w:i/>
                <w:color w:val="262121"/>
                <w:szCs w:val="24"/>
                <w:lang w:val="en-GB"/>
              </w:rPr>
              <w:t>3,0</w:t>
            </w:r>
          </w:p>
        </w:tc>
      </w:tr>
      <w:tr w:rsidR="00B66A9A" w:rsidRPr="00B66A9A" w:rsidTr="00D711D6">
        <w:tc>
          <w:tcPr>
            <w:tcW w:w="4928" w:type="dxa"/>
          </w:tcPr>
          <w:p w:rsidR="00B66A9A" w:rsidRPr="00B66A9A" w:rsidRDefault="00B66A9A" w:rsidP="00B66A9A">
            <w:pPr>
              <w:ind w:firstLine="0"/>
              <w:rPr>
                <w:rFonts w:ascii="Times New Roman" w:hAnsi="Times New Roman"/>
                <w:i/>
                <w:color w:val="262121"/>
                <w:szCs w:val="24"/>
                <w:lang w:val="en-GB"/>
              </w:rPr>
            </w:pPr>
            <w:r w:rsidRPr="00B66A9A">
              <w:rPr>
                <w:rFonts w:ascii="Times New Roman" w:hAnsi="Times New Roman"/>
                <w:i/>
                <w:color w:val="262121"/>
                <w:szCs w:val="24"/>
                <w:lang w:val="en-GB"/>
              </w:rPr>
              <w:t xml:space="preserve">7.2.          </w:t>
            </w:r>
            <w:proofErr w:type="spellStart"/>
            <w:r w:rsidRPr="00B66A9A">
              <w:rPr>
                <w:rFonts w:ascii="Times New Roman" w:hAnsi="Times New Roman"/>
                <w:i/>
                <w:color w:val="262121"/>
                <w:szCs w:val="24"/>
                <w:lang w:val="en-GB"/>
              </w:rPr>
              <w:t>vaistų</w:t>
            </w:r>
            <w:proofErr w:type="spellEnd"/>
            <w:r w:rsidRPr="00B66A9A">
              <w:rPr>
                <w:rFonts w:ascii="Times New Roman" w:hAnsi="Times New Roman"/>
                <w:i/>
                <w:color w:val="262121"/>
                <w:szCs w:val="24"/>
                <w:lang w:val="en-GB"/>
              </w:rPr>
              <w:t xml:space="preserve"> </w:t>
            </w:r>
            <w:proofErr w:type="spellStart"/>
            <w:r w:rsidRPr="00B66A9A">
              <w:rPr>
                <w:rFonts w:ascii="Times New Roman" w:hAnsi="Times New Roman"/>
                <w:i/>
                <w:color w:val="262121"/>
                <w:szCs w:val="24"/>
                <w:lang w:val="en-GB"/>
              </w:rPr>
              <w:t>ir</w:t>
            </w:r>
            <w:proofErr w:type="spellEnd"/>
            <w:r w:rsidRPr="00B66A9A">
              <w:rPr>
                <w:rFonts w:ascii="Times New Roman" w:hAnsi="Times New Roman"/>
                <w:i/>
                <w:color w:val="262121"/>
                <w:szCs w:val="24"/>
                <w:lang w:val="en-GB"/>
              </w:rPr>
              <w:t xml:space="preserve"> </w:t>
            </w:r>
            <w:proofErr w:type="spellStart"/>
            <w:r w:rsidRPr="00B66A9A">
              <w:rPr>
                <w:rFonts w:ascii="Times New Roman" w:hAnsi="Times New Roman"/>
                <w:i/>
                <w:color w:val="262121"/>
                <w:szCs w:val="24"/>
                <w:lang w:val="en-GB"/>
              </w:rPr>
              <w:t>medicinos</w:t>
            </w:r>
            <w:proofErr w:type="spellEnd"/>
            <w:r w:rsidRPr="00B66A9A">
              <w:rPr>
                <w:rFonts w:ascii="Times New Roman" w:hAnsi="Times New Roman"/>
                <w:i/>
                <w:color w:val="262121"/>
                <w:szCs w:val="24"/>
                <w:lang w:val="en-GB"/>
              </w:rPr>
              <w:t xml:space="preserve"> </w:t>
            </w:r>
            <w:proofErr w:type="spellStart"/>
            <w:r w:rsidRPr="00B66A9A">
              <w:rPr>
                <w:rFonts w:ascii="Times New Roman" w:hAnsi="Times New Roman"/>
                <w:i/>
                <w:color w:val="262121"/>
                <w:szCs w:val="24"/>
                <w:lang w:val="en-GB"/>
              </w:rPr>
              <w:t>priemonių</w:t>
            </w:r>
            <w:proofErr w:type="spellEnd"/>
          </w:p>
        </w:tc>
        <w:tc>
          <w:tcPr>
            <w:tcW w:w="1275" w:type="dxa"/>
          </w:tcPr>
          <w:p w:rsidR="00B66A9A" w:rsidRPr="00B66A9A" w:rsidRDefault="00B66A9A" w:rsidP="00B66A9A">
            <w:pPr>
              <w:ind w:firstLine="0"/>
              <w:jc w:val="right"/>
              <w:rPr>
                <w:rFonts w:ascii="Times New Roman" w:hAnsi="Times New Roman"/>
                <w:i/>
                <w:color w:val="262121"/>
                <w:szCs w:val="24"/>
                <w:lang w:val="en-GB"/>
              </w:rPr>
            </w:pPr>
            <w:r w:rsidRPr="00B66A9A">
              <w:rPr>
                <w:rFonts w:ascii="Times New Roman" w:hAnsi="Times New Roman"/>
                <w:i/>
                <w:color w:val="262121"/>
                <w:szCs w:val="24"/>
                <w:lang w:val="en-GB"/>
              </w:rPr>
              <w:t>27,0</w:t>
            </w:r>
          </w:p>
        </w:tc>
        <w:tc>
          <w:tcPr>
            <w:tcW w:w="1134" w:type="dxa"/>
          </w:tcPr>
          <w:p w:rsidR="00B66A9A" w:rsidRPr="00B66A9A" w:rsidRDefault="00B66A9A" w:rsidP="00B66A9A">
            <w:pPr>
              <w:ind w:firstLine="0"/>
              <w:jc w:val="right"/>
              <w:rPr>
                <w:rFonts w:ascii="Times New Roman" w:hAnsi="Times New Roman"/>
                <w:i/>
                <w:color w:val="262121"/>
                <w:szCs w:val="24"/>
                <w:lang w:val="en-GB"/>
              </w:rPr>
            </w:pPr>
            <w:r w:rsidRPr="00B66A9A">
              <w:rPr>
                <w:rFonts w:ascii="Times New Roman" w:hAnsi="Times New Roman"/>
                <w:i/>
                <w:color w:val="262121"/>
                <w:szCs w:val="24"/>
                <w:lang w:val="en-GB"/>
              </w:rPr>
              <w:t>5,6</w:t>
            </w:r>
          </w:p>
        </w:tc>
        <w:tc>
          <w:tcPr>
            <w:tcW w:w="1276" w:type="dxa"/>
            <w:shd w:val="clear" w:color="auto" w:fill="BFBFBF" w:themeFill="background1" w:themeFillShade="BF"/>
          </w:tcPr>
          <w:p w:rsidR="00B66A9A" w:rsidRPr="00B66A9A" w:rsidRDefault="00B66A9A" w:rsidP="00B66A9A">
            <w:pPr>
              <w:ind w:firstLine="0"/>
              <w:jc w:val="right"/>
              <w:rPr>
                <w:rFonts w:ascii="Times New Roman" w:hAnsi="Times New Roman"/>
                <w:i/>
                <w:color w:val="262121"/>
                <w:szCs w:val="24"/>
                <w:lang w:val="en-GB"/>
              </w:rPr>
            </w:pPr>
            <w:r w:rsidRPr="00B66A9A">
              <w:rPr>
                <w:rFonts w:ascii="Times New Roman" w:hAnsi="Times New Roman"/>
                <w:i/>
                <w:color w:val="262121"/>
                <w:szCs w:val="24"/>
                <w:lang w:val="en-GB"/>
              </w:rPr>
              <w:t>27,6</w:t>
            </w:r>
          </w:p>
        </w:tc>
        <w:tc>
          <w:tcPr>
            <w:tcW w:w="1134" w:type="dxa"/>
            <w:shd w:val="clear" w:color="auto" w:fill="BFBFBF" w:themeFill="background1" w:themeFillShade="BF"/>
          </w:tcPr>
          <w:p w:rsidR="00B66A9A" w:rsidRPr="00B66A9A" w:rsidRDefault="00B66A9A" w:rsidP="00B66A9A">
            <w:pPr>
              <w:ind w:firstLine="0"/>
              <w:jc w:val="right"/>
              <w:rPr>
                <w:rFonts w:ascii="Times New Roman" w:hAnsi="Times New Roman"/>
                <w:i/>
                <w:color w:val="262121"/>
                <w:szCs w:val="24"/>
                <w:lang w:val="en-GB"/>
              </w:rPr>
            </w:pPr>
            <w:r w:rsidRPr="00B66A9A">
              <w:rPr>
                <w:rFonts w:ascii="Times New Roman" w:hAnsi="Times New Roman"/>
                <w:i/>
                <w:color w:val="262121"/>
                <w:szCs w:val="24"/>
                <w:lang w:val="en-GB"/>
              </w:rPr>
              <w:t>5,2</w:t>
            </w:r>
          </w:p>
        </w:tc>
      </w:tr>
      <w:tr w:rsidR="00B66A9A" w:rsidRPr="00B66A9A" w:rsidTr="00D711D6">
        <w:tc>
          <w:tcPr>
            <w:tcW w:w="4928" w:type="dxa"/>
          </w:tcPr>
          <w:p w:rsidR="00B66A9A" w:rsidRPr="00B66A9A" w:rsidRDefault="00B66A9A" w:rsidP="00B66A9A">
            <w:pPr>
              <w:ind w:firstLine="0"/>
              <w:rPr>
                <w:rFonts w:ascii="Times New Roman" w:hAnsi="Times New Roman"/>
                <w:color w:val="262121"/>
                <w:szCs w:val="24"/>
                <w:lang w:val="en-GB"/>
              </w:rPr>
            </w:pPr>
            <w:r w:rsidRPr="00B66A9A">
              <w:rPr>
                <w:rFonts w:ascii="Times New Roman" w:hAnsi="Times New Roman"/>
                <w:color w:val="262121"/>
                <w:szCs w:val="24"/>
                <w:lang w:val="en-GB"/>
              </w:rPr>
              <w:t xml:space="preserve">8.  </w:t>
            </w:r>
            <w:proofErr w:type="spellStart"/>
            <w:r w:rsidRPr="00B66A9A">
              <w:rPr>
                <w:rFonts w:ascii="Times New Roman" w:hAnsi="Times New Roman"/>
                <w:color w:val="262121"/>
                <w:szCs w:val="24"/>
                <w:lang w:val="en-GB"/>
              </w:rPr>
              <w:t>Laboratoriniai</w:t>
            </w:r>
            <w:proofErr w:type="spellEnd"/>
            <w:r w:rsidRPr="00B66A9A">
              <w:rPr>
                <w:rFonts w:ascii="Times New Roman" w:hAnsi="Times New Roman"/>
                <w:color w:val="262121"/>
                <w:szCs w:val="24"/>
                <w:lang w:val="en-GB"/>
              </w:rPr>
              <w:t xml:space="preserve"> </w:t>
            </w:r>
            <w:proofErr w:type="spellStart"/>
            <w:r w:rsidRPr="00B66A9A">
              <w:rPr>
                <w:rFonts w:ascii="Times New Roman" w:hAnsi="Times New Roman"/>
                <w:color w:val="262121"/>
                <w:szCs w:val="24"/>
                <w:lang w:val="en-GB"/>
              </w:rPr>
              <w:t>tyrimai</w:t>
            </w:r>
            <w:proofErr w:type="spellEnd"/>
          </w:p>
        </w:tc>
        <w:tc>
          <w:tcPr>
            <w:tcW w:w="1275" w:type="dxa"/>
          </w:tcPr>
          <w:p w:rsidR="00B66A9A" w:rsidRPr="00B66A9A" w:rsidRDefault="00B66A9A" w:rsidP="00B66A9A">
            <w:pPr>
              <w:ind w:firstLine="0"/>
              <w:rPr>
                <w:rFonts w:ascii="Times New Roman" w:hAnsi="Times New Roman"/>
                <w:color w:val="262121"/>
                <w:szCs w:val="24"/>
                <w:lang w:val="en-GB"/>
              </w:rPr>
            </w:pPr>
            <w:r w:rsidRPr="00B66A9A">
              <w:rPr>
                <w:rFonts w:ascii="Times New Roman" w:hAnsi="Times New Roman"/>
                <w:color w:val="262121"/>
                <w:szCs w:val="24"/>
                <w:lang w:val="en-GB"/>
              </w:rPr>
              <w:t xml:space="preserve">  15,4</w:t>
            </w:r>
          </w:p>
        </w:tc>
        <w:tc>
          <w:tcPr>
            <w:tcW w:w="1134" w:type="dxa"/>
          </w:tcPr>
          <w:p w:rsidR="00B66A9A" w:rsidRPr="00B66A9A" w:rsidRDefault="00B66A9A" w:rsidP="00B66A9A">
            <w:pPr>
              <w:ind w:firstLine="0"/>
              <w:rPr>
                <w:rFonts w:ascii="Times New Roman" w:hAnsi="Times New Roman"/>
                <w:color w:val="262121"/>
                <w:szCs w:val="24"/>
                <w:lang w:val="en-GB"/>
              </w:rPr>
            </w:pPr>
            <w:r w:rsidRPr="00B66A9A">
              <w:rPr>
                <w:rFonts w:ascii="Times New Roman" w:hAnsi="Times New Roman"/>
                <w:color w:val="262121"/>
                <w:szCs w:val="24"/>
                <w:lang w:val="en-GB"/>
              </w:rPr>
              <w:t xml:space="preserve">     3,2</w:t>
            </w:r>
          </w:p>
        </w:tc>
        <w:tc>
          <w:tcPr>
            <w:tcW w:w="1276" w:type="dxa"/>
            <w:shd w:val="clear" w:color="auto" w:fill="BFBFBF" w:themeFill="background1" w:themeFillShade="BF"/>
          </w:tcPr>
          <w:p w:rsidR="00B66A9A" w:rsidRPr="00B66A9A" w:rsidRDefault="00B66A9A" w:rsidP="00B66A9A">
            <w:pPr>
              <w:ind w:firstLine="0"/>
              <w:rPr>
                <w:rFonts w:ascii="Times New Roman" w:hAnsi="Times New Roman"/>
                <w:color w:val="262121"/>
                <w:szCs w:val="24"/>
                <w:lang w:val="en-GB"/>
              </w:rPr>
            </w:pPr>
            <w:r w:rsidRPr="00B66A9A">
              <w:rPr>
                <w:rFonts w:ascii="Times New Roman" w:hAnsi="Times New Roman"/>
                <w:color w:val="262121"/>
                <w:szCs w:val="24"/>
                <w:lang w:val="en-GB"/>
              </w:rPr>
              <w:t xml:space="preserve">   14,4</w:t>
            </w:r>
          </w:p>
        </w:tc>
        <w:tc>
          <w:tcPr>
            <w:tcW w:w="1134" w:type="dxa"/>
            <w:shd w:val="clear" w:color="auto" w:fill="BFBFBF" w:themeFill="background1" w:themeFillShade="BF"/>
          </w:tcPr>
          <w:p w:rsidR="00B66A9A" w:rsidRPr="00B66A9A" w:rsidRDefault="00B66A9A" w:rsidP="00B66A9A">
            <w:pPr>
              <w:ind w:firstLine="0"/>
              <w:rPr>
                <w:rFonts w:ascii="Times New Roman" w:hAnsi="Times New Roman"/>
                <w:color w:val="262121"/>
                <w:szCs w:val="24"/>
                <w:lang w:val="en-GB"/>
              </w:rPr>
            </w:pPr>
            <w:r w:rsidRPr="00B66A9A">
              <w:rPr>
                <w:rFonts w:ascii="Times New Roman" w:hAnsi="Times New Roman"/>
                <w:color w:val="262121"/>
                <w:szCs w:val="24"/>
                <w:lang w:val="en-GB"/>
              </w:rPr>
              <w:t xml:space="preserve">    2,7</w:t>
            </w:r>
          </w:p>
        </w:tc>
      </w:tr>
      <w:tr w:rsidR="00B66A9A" w:rsidRPr="00B66A9A" w:rsidTr="00D711D6">
        <w:tc>
          <w:tcPr>
            <w:tcW w:w="4928" w:type="dxa"/>
            <w:tcBorders>
              <w:bottom w:val="single" w:sz="4" w:space="0" w:color="auto"/>
            </w:tcBorders>
          </w:tcPr>
          <w:p w:rsidR="00B66A9A" w:rsidRPr="00B66A9A" w:rsidRDefault="00B66A9A" w:rsidP="00B66A9A">
            <w:pPr>
              <w:ind w:firstLine="0"/>
              <w:rPr>
                <w:rFonts w:ascii="Times New Roman" w:hAnsi="Times New Roman"/>
                <w:color w:val="262121"/>
                <w:szCs w:val="24"/>
                <w:lang w:val="en-GB"/>
              </w:rPr>
            </w:pPr>
            <w:r w:rsidRPr="00B66A9A">
              <w:rPr>
                <w:rFonts w:ascii="Times New Roman" w:hAnsi="Times New Roman"/>
                <w:color w:val="262121"/>
                <w:szCs w:val="24"/>
                <w:lang w:val="en-GB"/>
              </w:rPr>
              <w:t xml:space="preserve">9.  </w:t>
            </w:r>
            <w:proofErr w:type="spellStart"/>
            <w:r w:rsidRPr="00B66A9A">
              <w:rPr>
                <w:rFonts w:ascii="Times New Roman" w:hAnsi="Times New Roman"/>
                <w:color w:val="262121"/>
                <w:szCs w:val="24"/>
                <w:lang w:val="en-GB"/>
              </w:rPr>
              <w:t>Kitos</w:t>
            </w:r>
            <w:proofErr w:type="spellEnd"/>
          </w:p>
        </w:tc>
        <w:tc>
          <w:tcPr>
            <w:tcW w:w="1275" w:type="dxa"/>
            <w:tcBorders>
              <w:bottom w:val="single" w:sz="4" w:space="0" w:color="auto"/>
            </w:tcBorders>
          </w:tcPr>
          <w:p w:rsidR="00B66A9A" w:rsidRPr="00B66A9A" w:rsidRDefault="00B66A9A" w:rsidP="00B66A9A">
            <w:pPr>
              <w:ind w:firstLine="0"/>
              <w:rPr>
                <w:rFonts w:ascii="Times New Roman" w:hAnsi="Times New Roman"/>
                <w:color w:val="262121"/>
                <w:szCs w:val="24"/>
                <w:lang w:val="en-GB"/>
              </w:rPr>
            </w:pPr>
            <w:r w:rsidRPr="00B66A9A">
              <w:rPr>
                <w:rFonts w:ascii="Times New Roman" w:hAnsi="Times New Roman"/>
                <w:color w:val="262121"/>
                <w:szCs w:val="24"/>
                <w:lang w:val="en-GB"/>
              </w:rPr>
              <w:t xml:space="preserve">    4,6</w:t>
            </w:r>
          </w:p>
        </w:tc>
        <w:tc>
          <w:tcPr>
            <w:tcW w:w="1134" w:type="dxa"/>
            <w:tcBorders>
              <w:bottom w:val="single" w:sz="4" w:space="0" w:color="auto"/>
            </w:tcBorders>
          </w:tcPr>
          <w:p w:rsidR="00B66A9A" w:rsidRPr="00B66A9A" w:rsidRDefault="00B66A9A" w:rsidP="00B66A9A">
            <w:pPr>
              <w:ind w:firstLine="0"/>
              <w:rPr>
                <w:rFonts w:ascii="Times New Roman" w:hAnsi="Times New Roman"/>
                <w:color w:val="262121"/>
                <w:szCs w:val="24"/>
                <w:lang w:val="en-GB"/>
              </w:rPr>
            </w:pPr>
            <w:r w:rsidRPr="00B66A9A">
              <w:rPr>
                <w:rFonts w:ascii="Times New Roman" w:hAnsi="Times New Roman"/>
                <w:color w:val="262121"/>
                <w:szCs w:val="24"/>
                <w:lang w:val="en-GB"/>
              </w:rPr>
              <w:t xml:space="preserve">     1,0</w:t>
            </w:r>
          </w:p>
        </w:tc>
        <w:tc>
          <w:tcPr>
            <w:tcW w:w="1276" w:type="dxa"/>
            <w:tcBorders>
              <w:bottom w:val="single" w:sz="4" w:space="0" w:color="auto"/>
            </w:tcBorders>
            <w:shd w:val="clear" w:color="auto" w:fill="BFBFBF" w:themeFill="background1" w:themeFillShade="BF"/>
          </w:tcPr>
          <w:p w:rsidR="00B66A9A" w:rsidRPr="00B66A9A" w:rsidRDefault="00B66A9A" w:rsidP="00B66A9A">
            <w:pPr>
              <w:ind w:firstLine="0"/>
              <w:rPr>
                <w:rFonts w:ascii="Times New Roman" w:hAnsi="Times New Roman"/>
                <w:color w:val="262121"/>
                <w:szCs w:val="24"/>
                <w:lang w:val="en-GB"/>
              </w:rPr>
            </w:pPr>
            <w:r w:rsidRPr="00B66A9A">
              <w:rPr>
                <w:rFonts w:ascii="Times New Roman" w:hAnsi="Times New Roman"/>
                <w:color w:val="262121"/>
                <w:szCs w:val="24"/>
                <w:lang w:val="en-GB"/>
              </w:rPr>
              <w:t xml:space="preserve">     4,1</w:t>
            </w:r>
          </w:p>
        </w:tc>
        <w:tc>
          <w:tcPr>
            <w:tcW w:w="1134" w:type="dxa"/>
            <w:tcBorders>
              <w:bottom w:val="single" w:sz="4" w:space="0" w:color="auto"/>
            </w:tcBorders>
            <w:shd w:val="clear" w:color="auto" w:fill="BFBFBF" w:themeFill="background1" w:themeFillShade="BF"/>
          </w:tcPr>
          <w:p w:rsidR="00B66A9A" w:rsidRPr="00B66A9A" w:rsidRDefault="00B66A9A" w:rsidP="00B66A9A">
            <w:pPr>
              <w:ind w:firstLine="0"/>
              <w:rPr>
                <w:rFonts w:ascii="Times New Roman" w:hAnsi="Times New Roman"/>
                <w:color w:val="262121"/>
                <w:szCs w:val="24"/>
                <w:lang w:val="en-GB"/>
              </w:rPr>
            </w:pPr>
            <w:r w:rsidRPr="00B66A9A">
              <w:rPr>
                <w:rFonts w:ascii="Times New Roman" w:hAnsi="Times New Roman"/>
                <w:color w:val="262121"/>
                <w:szCs w:val="24"/>
                <w:lang w:val="en-GB"/>
              </w:rPr>
              <w:t xml:space="preserve">    0,9</w:t>
            </w:r>
          </w:p>
        </w:tc>
      </w:tr>
      <w:tr w:rsidR="00B66A9A" w:rsidRPr="00B66A9A" w:rsidTr="00D711D6">
        <w:tc>
          <w:tcPr>
            <w:tcW w:w="4928" w:type="dxa"/>
            <w:shd w:val="clear" w:color="auto" w:fill="BFBFBF" w:themeFill="background1" w:themeFillShade="BF"/>
          </w:tcPr>
          <w:p w:rsidR="00B66A9A" w:rsidRPr="00B66A9A" w:rsidRDefault="00B66A9A" w:rsidP="00B66A9A">
            <w:pPr>
              <w:ind w:firstLine="0"/>
              <w:rPr>
                <w:rFonts w:ascii="Times New Roman" w:hAnsi="Times New Roman"/>
                <w:b/>
                <w:color w:val="000000"/>
                <w:szCs w:val="24"/>
                <w:lang w:val="en-GB"/>
              </w:rPr>
            </w:pPr>
            <w:r w:rsidRPr="00B66A9A">
              <w:rPr>
                <w:rFonts w:ascii="Times New Roman" w:hAnsi="Times New Roman"/>
                <w:b/>
                <w:color w:val="000000"/>
                <w:szCs w:val="24"/>
                <w:lang w:val="en-GB"/>
              </w:rPr>
              <w:t xml:space="preserve"> III. FINANSINIS REZULTATAS</w:t>
            </w:r>
          </w:p>
          <w:p w:rsidR="00B66A9A" w:rsidRPr="00B66A9A" w:rsidRDefault="00B66A9A" w:rsidP="00B66A9A">
            <w:pPr>
              <w:ind w:firstLine="0"/>
              <w:rPr>
                <w:rFonts w:ascii="Times New Roman" w:hAnsi="Times New Roman"/>
                <w:b/>
                <w:color w:val="000000"/>
                <w:szCs w:val="24"/>
                <w:lang w:val="en-GB"/>
              </w:rPr>
            </w:pPr>
          </w:p>
        </w:tc>
        <w:tc>
          <w:tcPr>
            <w:tcW w:w="1275" w:type="dxa"/>
            <w:shd w:val="clear" w:color="auto" w:fill="BFBFBF" w:themeFill="background1" w:themeFillShade="BF"/>
          </w:tcPr>
          <w:p w:rsidR="00B66A9A" w:rsidRPr="00B66A9A" w:rsidRDefault="00B66A9A" w:rsidP="00B66A9A">
            <w:pPr>
              <w:ind w:firstLine="0"/>
              <w:rPr>
                <w:rFonts w:ascii="Times New Roman" w:hAnsi="Times New Roman"/>
                <w:b/>
                <w:color w:val="000000"/>
                <w:szCs w:val="24"/>
                <w:lang w:val="en-GB"/>
              </w:rPr>
            </w:pPr>
            <w:r w:rsidRPr="00B66A9A">
              <w:rPr>
                <w:rFonts w:ascii="Times New Roman" w:hAnsi="Times New Roman"/>
                <w:b/>
                <w:color w:val="000000"/>
                <w:szCs w:val="24"/>
                <w:lang w:val="en-GB"/>
              </w:rPr>
              <w:t xml:space="preserve">    4,2</w:t>
            </w:r>
          </w:p>
        </w:tc>
        <w:tc>
          <w:tcPr>
            <w:tcW w:w="1134" w:type="dxa"/>
            <w:shd w:val="clear" w:color="auto" w:fill="BFBFBF" w:themeFill="background1" w:themeFillShade="BF"/>
          </w:tcPr>
          <w:p w:rsidR="00B66A9A" w:rsidRPr="00B66A9A" w:rsidRDefault="00B66A9A" w:rsidP="00B66A9A">
            <w:pPr>
              <w:ind w:firstLine="0"/>
              <w:rPr>
                <w:rFonts w:ascii="Times New Roman" w:hAnsi="Times New Roman"/>
                <w:b/>
                <w:color w:val="000000"/>
                <w:szCs w:val="24"/>
                <w:lang w:val="en-GB"/>
              </w:rPr>
            </w:pPr>
          </w:p>
        </w:tc>
        <w:tc>
          <w:tcPr>
            <w:tcW w:w="1276" w:type="dxa"/>
            <w:shd w:val="clear" w:color="auto" w:fill="BFBFBF" w:themeFill="background1" w:themeFillShade="BF"/>
          </w:tcPr>
          <w:p w:rsidR="00B66A9A" w:rsidRPr="00B66A9A" w:rsidRDefault="00B66A9A" w:rsidP="00B66A9A">
            <w:pPr>
              <w:ind w:firstLine="0"/>
              <w:rPr>
                <w:rFonts w:ascii="Times New Roman" w:hAnsi="Times New Roman"/>
                <w:b/>
                <w:color w:val="000000"/>
                <w:szCs w:val="24"/>
                <w:lang w:val="en-GB"/>
              </w:rPr>
            </w:pPr>
            <w:r w:rsidRPr="00B66A9A">
              <w:rPr>
                <w:rFonts w:ascii="Times New Roman" w:hAnsi="Times New Roman"/>
                <w:b/>
                <w:color w:val="000000"/>
                <w:szCs w:val="24"/>
                <w:lang w:val="en-GB"/>
              </w:rPr>
              <w:t xml:space="preserve">     9,0</w:t>
            </w:r>
          </w:p>
        </w:tc>
        <w:tc>
          <w:tcPr>
            <w:tcW w:w="1134" w:type="dxa"/>
            <w:shd w:val="clear" w:color="auto" w:fill="BFBFBF" w:themeFill="background1" w:themeFillShade="BF"/>
          </w:tcPr>
          <w:p w:rsidR="00B66A9A" w:rsidRPr="00B66A9A" w:rsidRDefault="00B66A9A" w:rsidP="00B66A9A">
            <w:pPr>
              <w:ind w:firstLine="0"/>
              <w:rPr>
                <w:rFonts w:ascii="Times New Roman" w:hAnsi="Times New Roman"/>
                <w:b/>
                <w:color w:val="000000"/>
                <w:szCs w:val="24"/>
                <w:lang w:val="en-GB"/>
              </w:rPr>
            </w:pPr>
          </w:p>
        </w:tc>
      </w:tr>
    </w:tbl>
    <w:p w:rsidR="00B66A9A" w:rsidRPr="00B66A9A" w:rsidRDefault="00B66A9A" w:rsidP="00B66A9A">
      <w:pPr>
        <w:ind w:firstLine="851"/>
        <w:rPr>
          <w:color w:val="FFFFFF"/>
          <w:szCs w:val="24"/>
          <w:lang w:val="en-GB"/>
        </w:rPr>
      </w:pPr>
    </w:p>
    <w:p w:rsidR="00B66A9A" w:rsidRPr="00B66A9A" w:rsidRDefault="00B66A9A" w:rsidP="00B66A9A">
      <w:pPr>
        <w:ind w:firstLine="851"/>
        <w:rPr>
          <w:color w:val="262121"/>
          <w:szCs w:val="24"/>
          <w:lang w:val="en-GB"/>
        </w:rPr>
      </w:pPr>
      <w:r w:rsidRPr="00B66A9A">
        <w:rPr>
          <w:color w:val="262121"/>
          <w:szCs w:val="24"/>
          <w:lang w:val="en-GB"/>
        </w:rPr>
        <w:t xml:space="preserve">4-oje </w:t>
      </w:r>
      <w:proofErr w:type="spellStart"/>
      <w:r w:rsidRPr="00B66A9A">
        <w:rPr>
          <w:color w:val="262121"/>
          <w:szCs w:val="24"/>
          <w:lang w:val="en-GB"/>
        </w:rPr>
        <w:t>lentelėje</w:t>
      </w:r>
      <w:proofErr w:type="spellEnd"/>
      <w:r w:rsidRPr="00B66A9A">
        <w:rPr>
          <w:color w:val="262121"/>
          <w:szCs w:val="24"/>
          <w:lang w:val="en-GB"/>
        </w:rPr>
        <w:t xml:space="preserve"> </w:t>
      </w:r>
      <w:proofErr w:type="spellStart"/>
      <w:r w:rsidRPr="00B66A9A">
        <w:rPr>
          <w:color w:val="262121"/>
          <w:szCs w:val="24"/>
          <w:lang w:val="en-GB"/>
        </w:rPr>
        <w:t>matyti</w:t>
      </w:r>
      <w:proofErr w:type="spellEnd"/>
      <w:r w:rsidRPr="00B66A9A">
        <w:rPr>
          <w:color w:val="262121"/>
          <w:szCs w:val="24"/>
          <w:lang w:val="en-GB"/>
        </w:rPr>
        <w:t xml:space="preserve">, </w:t>
      </w:r>
      <w:proofErr w:type="spellStart"/>
      <w:proofErr w:type="gramStart"/>
      <w:r w:rsidRPr="00B66A9A">
        <w:rPr>
          <w:color w:val="262121"/>
          <w:szCs w:val="24"/>
          <w:lang w:val="en-GB"/>
        </w:rPr>
        <w:t>kad</w:t>
      </w:r>
      <w:proofErr w:type="spellEnd"/>
      <w:r w:rsidRPr="00B66A9A">
        <w:rPr>
          <w:color w:val="262121"/>
          <w:szCs w:val="24"/>
          <w:lang w:val="en-GB"/>
        </w:rPr>
        <w:t xml:space="preserve">  </w:t>
      </w:r>
      <w:proofErr w:type="spellStart"/>
      <w:r w:rsidRPr="00B66A9A">
        <w:rPr>
          <w:color w:val="262121"/>
          <w:szCs w:val="24"/>
          <w:lang w:val="en-GB"/>
        </w:rPr>
        <w:t>pajamų</w:t>
      </w:r>
      <w:proofErr w:type="spellEnd"/>
      <w:proofErr w:type="gramEnd"/>
      <w:r w:rsidRPr="00B66A9A">
        <w:rPr>
          <w:color w:val="262121"/>
          <w:szCs w:val="24"/>
          <w:lang w:val="en-GB"/>
        </w:rPr>
        <w:t xml:space="preserve"> </w:t>
      </w:r>
      <w:proofErr w:type="spellStart"/>
      <w:r w:rsidRPr="00B66A9A">
        <w:rPr>
          <w:color w:val="262121"/>
          <w:szCs w:val="24"/>
          <w:lang w:val="en-GB"/>
        </w:rPr>
        <w:t>struktūra</w:t>
      </w:r>
      <w:proofErr w:type="spellEnd"/>
      <w:r w:rsidRPr="00B66A9A">
        <w:rPr>
          <w:color w:val="262121"/>
          <w:szCs w:val="24"/>
          <w:lang w:val="en-GB"/>
        </w:rPr>
        <w:t xml:space="preserve"> </w:t>
      </w:r>
      <w:proofErr w:type="spellStart"/>
      <w:r w:rsidRPr="00B66A9A">
        <w:rPr>
          <w:color w:val="262121"/>
          <w:szCs w:val="24"/>
          <w:lang w:val="en-GB"/>
        </w:rPr>
        <w:t>ataskaitiniu</w:t>
      </w:r>
      <w:proofErr w:type="spellEnd"/>
      <w:r w:rsidRPr="00B66A9A">
        <w:rPr>
          <w:color w:val="262121"/>
          <w:szCs w:val="24"/>
          <w:lang w:val="en-GB"/>
        </w:rPr>
        <w:t xml:space="preserve"> </w:t>
      </w:r>
      <w:proofErr w:type="spellStart"/>
      <w:r w:rsidRPr="00B66A9A">
        <w:rPr>
          <w:color w:val="262121"/>
          <w:szCs w:val="24"/>
          <w:lang w:val="en-GB"/>
        </w:rPr>
        <w:t>laikotarpiu</w:t>
      </w:r>
      <w:proofErr w:type="spellEnd"/>
      <w:r w:rsidR="007247B2">
        <w:rPr>
          <w:color w:val="262121"/>
          <w:szCs w:val="24"/>
          <w:lang w:val="en-GB"/>
        </w:rPr>
        <w:t>,</w:t>
      </w:r>
      <w:r w:rsidRPr="00B66A9A">
        <w:rPr>
          <w:color w:val="262121"/>
          <w:szCs w:val="24"/>
          <w:lang w:val="en-GB"/>
        </w:rPr>
        <w:t xml:space="preserve"> </w:t>
      </w:r>
      <w:proofErr w:type="spellStart"/>
      <w:r w:rsidRPr="00B66A9A">
        <w:rPr>
          <w:color w:val="262121"/>
          <w:szCs w:val="24"/>
          <w:lang w:val="en-GB"/>
        </w:rPr>
        <w:t>lyginant</w:t>
      </w:r>
      <w:proofErr w:type="spellEnd"/>
      <w:r w:rsidRPr="00B66A9A">
        <w:rPr>
          <w:color w:val="262121"/>
          <w:szCs w:val="24"/>
          <w:lang w:val="en-GB"/>
        </w:rPr>
        <w:t xml:space="preserve"> </w:t>
      </w:r>
      <w:proofErr w:type="spellStart"/>
      <w:r w:rsidR="007247B2">
        <w:rPr>
          <w:color w:val="262121"/>
          <w:szCs w:val="24"/>
          <w:lang w:val="en-GB"/>
        </w:rPr>
        <w:t>su</w:t>
      </w:r>
      <w:proofErr w:type="spellEnd"/>
      <w:r w:rsidR="007247B2">
        <w:rPr>
          <w:color w:val="262121"/>
          <w:szCs w:val="24"/>
          <w:lang w:val="en-GB"/>
        </w:rPr>
        <w:t xml:space="preserve"> </w:t>
      </w:r>
      <w:proofErr w:type="spellStart"/>
      <w:r w:rsidRPr="00B66A9A">
        <w:rPr>
          <w:color w:val="262121"/>
          <w:szCs w:val="24"/>
          <w:lang w:val="en-GB"/>
        </w:rPr>
        <w:t>praėjusiu</w:t>
      </w:r>
      <w:proofErr w:type="spellEnd"/>
      <w:r w:rsidR="007247B2">
        <w:rPr>
          <w:color w:val="262121"/>
          <w:szCs w:val="24"/>
          <w:lang w:val="en-GB"/>
        </w:rPr>
        <w:t>,</w:t>
      </w:r>
      <w:r w:rsidRPr="00B66A9A">
        <w:rPr>
          <w:color w:val="262121"/>
          <w:szCs w:val="24"/>
          <w:lang w:val="en-GB"/>
        </w:rPr>
        <w:t xml:space="preserve"> </w:t>
      </w:r>
      <w:proofErr w:type="spellStart"/>
      <w:r w:rsidRPr="00B66A9A">
        <w:rPr>
          <w:color w:val="262121"/>
          <w:szCs w:val="24"/>
          <w:lang w:val="en-GB"/>
        </w:rPr>
        <w:t>keitėsi</w:t>
      </w:r>
      <w:proofErr w:type="spellEnd"/>
      <w:r w:rsidRPr="00B66A9A">
        <w:rPr>
          <w:color w:val="262121"/>
          <w:szCs w:val="24"/>
          <w:lang w:val="en-GB"/>
        </w:rPr>
        <w:t xml:space="preserve">  </w:t>
      </w:r>
      <w:proofErr w:type="spellStart"/>
      <w:r w:rsidRPr="00B66A9A">
        <w:rPr>
          <w:color w:val="262121"/>
          <w:szCs w:val="24"/>
          <w:lang w:val="en-GB"/>
        </w:rPr>
        <w:t>nežymiai</w:t>
      </w:r>
      <w:proofErr w:type="spellEnd"/>
      <w:r w:rsidRPr="00B66A9A">
        <w:rPr>
          <w:color w:val="262121"/>
          <w:szCs w:val="24"/>
          <w:lang w:val="en-GB"/>
        </w:rPr>
        <w:t xml:space="preserve">. </w:t>
      </w:r>
      <w:proofErr w:type="spellStart"/>
      <w:r w:rsidRPr="00B66A9A">
        <w:rPr>
          <w:color w:val="262121"/>
          <w:szCs w:val="24"/>
          <w:lang w:val="en-GB"/>
        </w:rPr>
        <w:t>Pajamos</w:t>
      </w:r>
      <w:proofErr w:type="spellEnd"/>
      <w:r w:rsidRPr="00B66A9A">
        <w:rPr>
          <w:color w:val="262121"/>
          <w:szCs w:val="24"/>
          <w:lang w:val="en-GB"/>
        </w:rPr>
        <w:t xml:space="preserve"> </w:t>
      </w:r>
      <w:proofErr w:type="spellStart"/>
      <w:r w:rsidRPr="00B66A9A">
        <w:rPr>
          <w:color w:val="262121"/>
          <w:szCs w:val="24"/>
          <w:lang w:val="en-GB"/>
        </w:rPr>
        <w:t>iš</w:t>
      </w:r>
      <w:proofErr w:type="spellEnd"/>
      <w:r w:rsidRPr="00B66A9A">
        <w:rPr>
          <w:color w:val="262121"/>
          <w:szCs w:val="24"/>
          <w:lang w:val="en-GB"/>
        </w:rPr>
        <w:t xml:space="preserve"> PSDF </w:t>
      </w:r>
      <w:proofErr w:type="spellStart"/>
      <w:r w:rsidRPr="00B66A9A">
        <w:rPr>
          <w:color w:val="262121"/>
          <w:szCs w:val="24"/>
          <w:lang w:val="en-GB"/>
        </w:rPr>
        <w:t>biudžeto</w:t>
      </w:r>
      <w:proofErr w:type="spellEnd"/>
      <w:r w:rsidRPr="00B66A9A">
        <w:rPr>
          <w:color w:val="262121"/>
          <w:szCs w:val="24"/>
          <w:lang w:val="en-GB"/>
        </w:rPr>
        <w:t xml:space="preserve"> </w:t>
      </w:r>
      <w:r w:rsidR="007247B2">
        <w:rPr>
          <w:color w:val="262121"/>
          <w:szCs w:val="24"/>
          <w:lang w:val="en-GB"/>
        </w:rPr>
        <w:t xml:space="preserve">– </w:t>
      </w:r>
      <w:r w:rsidRPr="00B66A9A">
        <w:rPr>
          <w:color w:val="262121"/>
          <w:szCs w:val="24"/>
          <w:lang w:val="en-GB"/>
        </w:rPr>
        <w:t>421</w:t>
      </w:r>
      <w:proofErr w:type="gramStart"/>
      <w:r w:rsidRPr="00B66A9A">
        <w:rPr>
          <w:color w:val="262121"/>
          <w:szCs w:val="24"/>
          <w:lang w:val="en-GB"/>
        </w:rPr>
        <w:t>,3</w:t>
      </w:r>
      <w:proofErr w:type="gramEnd"/>
      <w:r w:rsidRPr="00B66A9A">
        <w:rPr>
          <w:color w:val="262121"/>
          <w:szCs w:val="24"/>
          <w:lang w:val="en-GB"/>
        </w:rPr>
        <w:t xml:space="preserve"> </w:t>
      </w:r>
      <w:proofErr w:type="spellStart"/>
      <w:r w:rsidRPr="00B66A9A">
        <w:rPr>
          <w:color w:val="262121"/>
          <w:szCs w:val="24"/>
          <w:lang w:val="en-GB"/>
        </w:rPr>
        <w:t>tūkst</w:t>
      </w:r>
      <w:proofErr w:type="spellEnd"/>
      <w:r w:rsidRPr="00B66A9A">
        <w:rPr>
          <w:color w:val="262121"/>
          <w:szCs w:val="24"/>
          <w:lang w:val="en-GB"/>
        </w:rPr>
        <w:t xml:space="preserve">. </w:t>
      </w:r>
      <w:proofErr w:type="spellStart"/>
      <w:r w:rsidRPr="00B66A9A">
        <w:rPr>
          <w:color w:val="262121"/>
          <w:szCs w:val="24"/>
          <w:lang w:val="en-GB"/>
        </w:rPr>
        <w:t>Eur</w:t>
      </w:r>
      <w:proofErr w:type="spellEnd"/>
      <w:r w:rsidRPr="00B66A9A">
        <w:rPr>
          <w:color w:val="262121"/>
          <w:szCs w:val="24"/>
          <w:lang w:val="en-GB"/>
        </w:rPr>
        <w:t xml:space="preserve">, </w:t>
      </w:r>
      <w:proofErr w:type="spellStart"/>
      <w:r w:rsidRPr="00B66A9A">
        <w:rPr>
          <w:color w:val="262121"/>
          <w:szCs w:val="24"/>
          <w:lang w:val="en-GB"/>
        </w:rPr>
        <w:t>lyginant</w:t>
      </w:r>
      <w:proofErr w:type="spellEnd"/>
      <w:r w:rsidRPr="00B66A9A">
        <w:rPr>
          <w:color w:val="262121"/>
          <w:szCs w:val="24"/>
          <w:lang w:val="en-GB"/>
        </w:rPr>
        <w:t xml:space="preserve"> </w:t>
      </w:r>
      <w:proofErr w:type="spellStart"/>
      <w:r w:rsidRPr="00B66A9A">
        <w:rPr>
          <w:color w:val="262121"/>
          <w:szCs w:val="24"/>
          <w:lang w:val="en-GB"/>
        </w:rPr>
        <w:t>praėjusiu</w:t>
      </w:r>
      <w:proofErr w:type="spellEnd"/>
      <w:r w:rsidRPr="00B66A9A">
        <w:rPr>
          <w:color w:val="262121"/>
          <w:szCs w:val="24"/>
          <w:lang w:val="en-GB"/>
        </w:rPr>
        <w:t xml:space="preserve"> </w:t>
      </w:r>
      <w:proofErr w:type="spellStart"/>
      <w:r w:rsidRPr="00B66A9A">
        <w:rPr>
          <w:color w:val="262121"/>
          <w:szCs w:val="24"/>
          <w:lang w:val="en-GB"/>
        </w:rPr>
        <w:t>ataskaitiniu</w:t>
      </w:r>
      <w:proofErr w:type="spellEnd"/>
      <w:r w:rsidRPr="00B66A9A">
        <w:rPr>
          <w:color w:val="262121"/>
          <w:szCs w:val="24"/>
          <w:lang w:val="en-GB"/>
        </w:rPr>
        <w:t xml:space="preserve"> </w:t>
      </w:r>
      <w:proofErr w:type="spellStart"/>
      <w:r w:rsidRPr="00B66A9A">
        <w:rPr>
          <w:color w:val="262121"/>
          <w:szCs w:val="24"/>
          <w:lang w:val="en-GB"/>
        </w:rPr>
        <w:t>laikotarpiu</w:t>
      </w:r>
      <w:proofErr w:type="spellEnd"/>
      <w:r w:rsidR="007247B2">
        <w:rPr>
          <w:color w:val="262121"/>
          <w:szCs w:val="24"/>
          <w:lang w:val="en-GB"/>
        </w:rPr>
        <w:t>,</w:t>
      </w:r>
      <w:r w:rsidRPr="00B66A9A">
        <w:rPr>
          <w:color w:val="262121"/>
          <w:szCs w:val="24"/>
          <w:lang w:val="en-GB"/>
        </w:rPr>
        <w:t xml:space="preserve"> </w:t>
      </w:r>
      <w:proofErr w:type="spellStart"/>
      <w:r w:rsidRPr="00B66A9A">
        <w:rPr>
          <w:color w:val="262121"/>
          <w:szCs w:val="24"/>
          <w:lang w:val="en-GB"/>
        </w:rPr>
        <w:t>padidėjo</w:t>
      </w:r>
      <w:proofErr w:type="spellEnd"/>
      <w:r w:rsidRPr="00B66A9A">
        <w:rPr>
          <w:color w:val="262121"/>
          <w:szCs w:val="24"/>
          <w:lang w:val="en-GB"/>
        </w:rPr>
        <w:t xml:space="preserve"> 9</w:t>
      </w:r>
      <w:proofErr w:type="gramStart"/>
      <w:r w:rsidRPr="00B66A9A">
        <w:rPr>
          <w:color w:val="262121"/>
          <w:szCs w:val="24"/>
          <w:lang w:val="en-GB"/>
        </w:rPr>
        <w:t>,7</w:t>
      </w:r>
      <w:proofErr w:type="gramEnd"/>
      <w:r w:rsidRPr="00B66A9A">
        <w:rPr>
          <w:color w:val="262121"/>
          <w:szCs w:val="24"/>
          <w:lang w:val="en-GB"/>
        </w:rPr>
        <w:t xml:space="preserve"> proc.</w:t>
      </w:r>
    </w:p>
    <w:p w:rsidR="00B66A9A" w:rsidRPr="00B66A9A" w:rsidRDefault="00B66A9A" w:rsidP="00B66A9A">
      <w:pPr>
        <w:ind w:firstLine="851"/>
        <w:rPr>
          <w:color w:val="262121"/>
          <w:szCs w:val="24"/>
          <w:lang w:val="en-GB"/>
        </w:rPr>
      </w:pPr>
      <w:proofErr w:type="spellStart"/>
      <w:r w:rsidRPr="00B66A9A">
        <w:rPr>
          <w:color w:val="262121"/>
          <w:szCs w:val="24"/>
          <w:lang w:val="en-GB"/>
        </w:rPr>
        <w:t>Darbo</w:t>
      </w:r>
      <w:proofErr w:type="spellEnd"/>
      <w:r w:rsidRPr="00B66A9A">
        <w:rPr>
          <w:color w:val="262121"/>
          <w:szCs w:val="24"/>
          <w:lang w:val="en-GB"/>
        </w:rPr>
        <w:t xml:space="preserve"> </w:t>
      </w:r>
      <w:proofErr w:type="spellStart"/>
      <w:r w:rsidRPr="00B66A9A">
        <w:rPr>
          <w:color w:val="262121"/>
          <w:szCs w:val="24"/>
          <w:lang w:val="en-GB"/>
        </w:rPr>
        <w:t>užmokesčio</w:t>
      </w:r>
      <w:proofErr w:type="spellEnd"/>
      <w:r w:rsidRPr="00B66A9A">
        <w:rPr>
          <w:color w:val="262121"/>
          <w:szCs w:val="24"/>
          <w:lang w:val="en-GB"/>
        </w:rPr>
        <w:t xml:space="preserve"> </w:t>
      </w:r>
      <w:proofErr w:type="spellStart"/>
      <w:r w:rsidRPr="00B66A9A">
        <w:rPr>
          <w:color w:val="262121"/>
          <w:szCs w:val="24"/>
          <w:lang w:val="en-GB"/>
        </w:rPr>
        <w:t>su</w:t>
      </w:r>
      <w:proofErr w:type="spellEnd"/>
      <w:r w:rsidRPr="00B66A9A">
        <w:rPr>
          <w:color w:val="262121"/>
          <w:szCs w:val="24"/>
          <w:lang w:val="en-GB"/>
        </w:rPr>
        <w:t xml:space="preserve"> </w:t>
      </w:r>
      <w:proofErr w:type="spellStart"/>
      <w:r w:rsidRPr="00B66A9A">
        <w:rPr>
          <w:color w:val="262121"/>
          <w:szCs w:val="24"/>
          <w:lang w:val="en-GB"/>
        </w:rPr>
        <w:t>priskaitymais</w:t>
      </w:r>
      <w:proofErr w:type="spellEnd"/>
      <w:r w:rsidRPr="00B66A9A">
        <w:rPr>
          <w:color w:val="262121"/>
          <w:szCs w:val="24"/>
          <w:lang w:val="en-GB"/>
        </w:rPr>
        <w:t xml:space="preserve"> </w:t>
      </w:r>
      <w:proofErr w:type="spellStart"/>
      <w:r w:rsidRPr="00B66A9A">
        <w:rPr>
          <w:color w:val="262121"/>
          <w:szCs w:val="24"/>
          <w:lang w:val="en-GB"/>
        </w:rPr>
        <w:t>socialiniam</w:t>
      </w:r>
      <w:proofErr w:type="spellEnd"/>
      <w:r w:rsidRPr="00B66A9A">
        <w:rPr>
          <w:color w:val="262121"/>
          <w:szCs w:val="24"/>
          <w:lang w:val="en-GB"/>
        </w:rPr>
        <w:t xml:space="preserve"> </w:t>
      </w:r>
      <w:proofErr w:type="spellStart"/>
      <w:r w:rsidRPr="00B66A9A">
        <w:rPr>
          <w:color w:val="262121"/>
          <w:szCs w:val="24"/>
          <w:lang w:val="en-GB"/>
        </w:rPr>
        <w:t>draudimui</w:t>
      </w:r>
      <w:proofErr w:type="spellEnd"/>
      <w:r w:rsidRPr="00B66A9A">
        <w:rPr>
          <w:color w:val="262121"/>
          <w:szCs w:val="24"/>
          <w:lang w:val="en-GB"/>
        </w:rPr>
        <w:t xml:space="preserve"> </w:t>
      </w:r>
      <w:proofErr w:type="spellStart"/>
      <w:r w:rsidRPr="00B66A9A">
        <w:rPr>
          <w:color w:val="262121"/>
          <w:szCs w:val="24"/>
          <w:lang w:val="en-GB"/>
        </w:rPr>
        <w:t>sąnaudos</w:t>
      </w:r>
      <w:proofErr w:type="spellEnd"/>
      <w:r w:rsidRPr="00B66A9A">
        <w:rPr>
          <w:color w:val="262121"/>
          <w:szCs w:val="24"/>
          <w:lang w:val="en-GB"/>
        </w:rPr>
        <w:t xml:space="preserve"> </w:t>
      </w:r>
      <w:proofErr w:type="spellStart"/>
      <w:r w:rsidRPr="00B66A9A">
        <w:rPr>
          <w:color w:val="262121"/>
          <w:szCs w:val="24"/>
          <w:lang w:val="en-GB"/>
        </w:rPr>
        <w:t>sudarė</w:t>
      </w:r>
      <w:proofErr w:type="spellEnd"/>
      <w:r w:rsidRPr="00B66A9A">
        <w:rPr>
          <w:color w:val="262121"/>
          <w:szCs w:val="24"/>
          <w:lang w:val="en-GB"/>
        </w:rPr>
        <w:t xml:space="preserve"> 77</w:t>
      </w:r>
      <w:proofErr w:type="gramStart"/>
      <w:r w:rsidRPr="00B66A9A">
        <w:rPr>
          <w:color w:val="262121"/>
          <w:szCs w:val="24"/>
          <w:lang w:val="en-GB"/>
        </w:rPr>
        <w:t>,2</w:t>
      </w:r>
      <w:proofErr w:type="gramEnd"/>
      <w:r w:rsidRPr="00B66A9A">
        <w:rPr>
          <w:color w:val="262121"/>
          <w:szCs w:val="24"/>
          <w:lang w:val="en-GB"/>
        </w:rPr>
        <w:t xml:space="preserve"> proc. </w:t>
      </w:r>
      <w:proofErr w:type="spellStart"/>
      <w:r w:rsidRPr="00B66A9A">
        <w:rPr>
          <w:color w:val="262121"/>
          <w:szCs w:val="24"/>
          <w:lang w:val="en-GB"/>
        </w:rPr>
        <w:t>visų</w:t>
      </w:r>
      <w:proofErr w:type="spellEnd"/>
      <w:r w:rsidRPr="00B66A9A">
        <w:rPr>
          <w:color w:val="262121"/>
          <w:szCs w:val="24"/>
          <w:lang w:val="en-GB"/>
        </w:rPr>
        <w:t xml:space="preserve"> </w:t>
      </w:r>
      <w:proofErr w:type="spellStart"/>
      <w:r w:rsidRPr="00B66A9A">
        <w:rPr>
          <w:color w:val="262121"/>
          <w:szCs w:val="24"/>
          <w:lang w:val="en-GB"/>
        </w:rPr>
        <w:t>sąnaudų</w:t>
      </w:r>
      <w:proofErr w:type="spellEnd"/>
      <w:r w:rsidRPr="00B66A9A">
        <w:rPr>
          <w:color w:val="262121"/>
          <w:szCs w:val="24"/>
          <w:lang w:val="en-GB"/>
        </w:rPr>
        <w:t xml:space="preserve">.   </w:t>
      </w:r>
      <w:r w:rsidRPr="00B66A9A">
        <w:rPr>
          <w:b/>
          <w:color w:val="262121"/>
          <w:szCs w:val="24"/>
          <w:lang w:val="en-GB"/>
        </w:rPr>
        <w:t xml:space="preserve">                                                </w:t>
      </w:r>
    </w:p>
    <w:p w:rsidR="00B66A9A" w:rsidRPr="00B66A9A" w:rsidRDefault="00B66A9A" w:rsidP="00B66A9A">
      <w:pPr>
        <w:ind w:firstLine="0"/>
        <w:rPr>
          <w:color w:val="262121"/>
          <w:szCs w:val="24"/>
          <w:lang w:val="en-GB"/>
        </w:rPr>
      </w:pPr>
      <w:r w:rsidRPr="00B66A9A">
        <w:rPr>
          <w:color w:val="262121"/>
          <w:szCs w:val="24"/>
          <w:lang w:val="en-GB"/>
        </w:rPr>
        <w:t xml:space="preserve">              2018 m. </w:t>
      </w:r>
      <w:proofErr w:type="spellStart"/>
      <w:r w:rsidRPr="00B66A9A">
        <w:rPr>
          <w:color w:val="262121"/>
          <w:szCs w:val="24"/>
          <w:lang w:val="en-GB"/>
        </w:rPr>
        <w:t>valdymo</w:t>
      </w:r>
      <w:proofErr w:type="spellEnd"/>
      <w:r w:rsidRPr="00B66A9A">
        <w:rPr>
          <w:color w:val="262121"/>
          <w:szCs w:val="24"/>
          <w:lang w:val="en-GB"/>
        </w:rPr>
        <w:t xml:space="preserve"> </w:t>
      </w:r>
      <w:proofErr w:type="spellStart"/>
      <w:r w:rsidRPr="00B66A9A">
        <w:rPr>
          <w:color w:val="262121"/>
          <w:szCs w:val="24"/>
          <w:lang w:val="en-GB"/>
        </w:rPr>
        <w:t>sąnaudos</w:t>
      </w:r>
      <w:proofErr w:type="spellEnd"/>
      <w:r w:rsidRPr="00B66A9A">
        <w:rPr>
          <w:color w:val="262121"/>
          <w:szCs w:val="24"/>
          <w:lang w:val="en-GB"/>
        </w:rPr>
        <w:t xml:space="preserve"> – 57302 </w:t>
      </w:r>
      <w:proofErr w:type="spellStart"/>
      <w:r w:rsidRPr="00B66A9A">
        <w:rPr>
          <w:color w:val="262121"/>
          <w:szCs w:val="24"/>
          <w:lang w:val="en-GB"/>
        </w:rPr>
        <w:t>Eur</w:t>
      </w:r>
      <w:proofErr w:type="spellEnd"/>
      <w:r w:rsidRPr="00B66A9A">
        <w:rPr>
          <w:color w:val="262121"/>
          <w:szCs w:val="24"/>
          <w:lang w:val="en-GB"/>
        </w:rPr>
        <w:t xml:space="preserve"> </w:t>
      </w:r>
      <w:proofErr w:type="spellStart"/>
      <w:r w:rsidRPr="00B66A9A">
        <w:rPr>
          <w:color w:val="262121"/>
          <w:szCs w:val="24"/>
          <w:lang w:val="en-GB"/>
        </w:rPr>
        <w:t>arba</w:t>
      </w:r>
      <w:proofErr w:type="spellEnd"/>
      <w:r w:rsidRPr="00B66A9A">
        <w:rPr>
          <w:color w:val="262121"/>
          <w:szCs w:val="24"/>
          <w:lang w:val="en-GB"/>
        </w:rPr>
        <w:t xml:space="preserve"> 11</w:t>
      </w:r>
      <w:proofErr w:type="gramStart"/>
      <w:r w:rsidRPr="00B66A9A">
        <w:rPr>
          <w:color w:val="262121"/>
          <w:szCs w:val="24"/>
          <w:lang w:val="en-GB"/>
        </w:rPr>
        <w:t>,3</w:t>
      </w:r>
      <w:proofErr w:type="gramEnd"/>
      <w:r w:rsidRPr="00B66A9A">
        <w:rPr>
          <w:color w:val="262121"/>
          <w:szCs w:val="24"/>
          <w:lang w:val="en-GB"/>
        </w:rPr>
        <w:t xml:space="preserve"> proc. </w:t>
      </w:r>
      <w:proofErr w:type="spellStart"/>
      <w:r w:rsidRPr="00B66A9A">
        <w:rPr>
          <w:color w:val="262121"/>
          <w:szCs w:val="24"/>
          <w:lang w:val="en-GB"/>
        </w:rPr>
        <w:t>visų</w:t>
      </w:r>
      <w:proofErr w:type="spellEnd"/>
      <w:r w:rsidRPr="00B66A9A">
        <w:rPr>
          <w:color w:val="262121"/>
          <w:szCs w:val="24"/>
          <w:lang w:val="en-GB"/>
        </w:rPr>
        <w:t xml:space="preserve"> </w:t>
      </w:r>
      <w:proofErr w:type="spellStart"/>
      <w:r w:rsidRPr="00B66A9A">
        <w:rPr>
          <w:color w:val="262121"/>
          <w:szCs w:val="24"/>
          <w:lang w:val="en-GB"/>
        </w:rPr>
        <w:t>sąnaudų</w:t>
      </w:r>
      <w:proofErr w:type="spellEnd"/>
      <w:r w:rsidRPr="00B66A9A">
        <w:rPr>
          <w:color w:val="262121"/>
          <w:szCs w:val="24"/>
          <w:lang w:val="en-GB"/>
        </w:rPr>
        <w:t xml:space="preserve"> (</w:t>
      </w:r>
      <w:proofErr w:type="spellStart"/>
      <w:r w:rsidRPr="00B66A9A">
        <w:rPr>
          <w:color w:val="262121"/>
          <w:szCs w:val="24"/>
          <w:lang w:val="en-GB"/>
        </w:rPr>
        <w:t>visos</w:t>
      </w:r>
      <w:proofErr w:type="spellEnd"/>
      <w:r w:rsidRPr="00B66A9A">
        <w:rPr>
          <w:color w:val="262121"/>
          <w:szCs w:val="24"/>
          <w:lang w:val="en-GB"/>
        </w:rPr>
        <w:t xml:space="preserve"> </w:t>
      </w:r>
      <w:proofErr w:type="spellStart"/>
      <w:r w:rsidRPr="00B66A9A">
        <w:rPr>
          <w:color w:val="262121"/>
          <w:szCs w:val="24"/>
          <w:lang w:val="en-GB"/>
        </w:rPr>
        <w:t>sąnaudos</w:t>
      </w:r>
      <w:proofErr w:type="spellEnd"/>
      <w:r w:rsidRPr="00B66A9A">
        <w:rPr>
          <w:color w:val="262121"/>
          <w:szCs w:val="24"/>
          <w:lang w:val="en-GB"/>
        </w:rPr>
        <w:t xml:space="preserve"> be </w:t>
      </w:r>
      <w:proofErr w:type="spellStart"/>
      <w:r w:rsidRPr="00B66A9A">
        <w:rPr>
          <w:color w:val="262121"/>
          <w:szCs w:val="24"/>
          <w:lang w:val="en-GB"/>
        </w:rPr>
        <w:t>finansuojamų</w:t>
      </w:r>
      <w:proofErr w:type="spellEnd"/>
      <w:r w:rsidRPr="00B66A9A">
        <w:rPr>
          <w:color w:val="262121"/>
          <w:szCs w:val="24"/>
          <w:lang w:val="en-GB"/>
        </w:rPr>
        <w:t xml:space="preserve"> </w:t>
      </w:r>
      <w:proofErr w:type="spellStart"/>
      <w:r w:rsidRPr="00B66A9A">
        <w:rPr>
          <w:color w:val="262121"/>
          <w:szCs w:val="24"/>
          <w:lang w:val="en-GB"/>
        </w:rPr>
        <w:t>sudarė</w:t>
      </w:r>
      <w:proofErr w:type="spellEnd"/>
      <w:r w:rsidRPr="00B66A9A">
        <w:rPr>
          <w:color w:val="262121"/>
          <w:szCs w:val="24"/>
          <w:lang w:val="en-GB"/>
        </w:rPr>
        <w:t xml:space="preserve"> 507460 </w:t>
      </w:r>
      <w:proofErr w:type="spellStart"/>
      <w:r w:rsidRPr="00B66A9A">
        <w:rPr>
          <w:color w:val="262121"/>
          <w:szCs w:val="24"/>
          <w:lang w:val="en-GB"/>
        </w:rPr>
        <w:t>Eur</w:t>
      </w:r>
      <w:proofErr w:type="spellEnd"/>
      <w:r w:rsidRPr="00B66A9A">
        <w:rPr>
          <w:color w:val="262121"/>
          <w:szCs w:val="24"/>
          <w:lang w:val="en-GB"/>
        </w:rPr>
        <w:t xml:space="preserve">). </w:t>
      </w:r>
    </w:p>
    <w:p w:rsidR="00B66A9A" w:rsidRPr="00B66A9A" w:rsidRDefault="00B66A9A" w:rsidP="00B66A9A">
      <w:pPr>
        <w:rPr>
          <w:color w:val="000000"/>
          <w:szCs w:val="24"/>
          <w:lang w:val="en-GB"/>
        </w:rPr>
      </w:pPr>
      <w:proofErr w:type="spellStart"/>
      <w:proofErr w:type="gramStart"/>
      <w:r w:rsidRPr="00B66A9A">
        <w:rPr>
          <w:color w:val="000000"/>
          <w:szCs w:val="24"/>
          <w:lang w:val="en-GB"/>
        </w:rPr>
        <w:t>Įstaigos</w:t>
      </w:r>
      <w:proofErr w:type="spellEnd"/>
      <w:r w:rsidRPr="00B66A9A">
        <w:rPr>
          <w:color w:val="000000"/>
          <w:szCs w:val="24"/>
          <w:lang w:val="en-GB"/>
        </w:rPr>
        <w:t xml:space="preserve"> </w:t>
      </w:r>
      <w:proofErr w:type="spellStart"/>
      <w:r w:rsidRPr="00B66A9A">
        <w:rPr>
          <w:color w:val="000000"/>
          <w:szCs w:val="24"/>
          <w:lang w:val="en-GB"/>
        </w:rPr>
        <w:t>vadovė</w:t>
      </w:r>
      <w:proofErr w:type="spellEnd"/>
      <w:r w:rsidRPr="00B66A9A">
        <w:rPr>
          <w:color w:val="000000"/>
          <w:szCs w:val="24"/>
          <w:lang w:val="en-GB"/>
        </w:rPr>
        <w:t xml:space="preserve"> – </w:t>
      </w:r>
      <w:proofErr w:type="spellStart"/>
      <w:r w:rsidRPr="00B66A9A">
        <w:rPr>
          <w:color w:val="000000"/>
          <w:szCs w:val="24"/>
          <w:lang w:val="en-GB"/>
        </w:rPr>
        <w:t>vyriausioji</w:t>
      </w:r>
      <w:proofErr w:type="spellEnd"/>
      <w:r w:rsidRPr="00B66A9A">
        <w:rPr>
          <w:color w:val="000000"/>
          <w:szCs w:val="24"/>
          <w:lang w:val="en-GB"/>
        </w:rPr>
        <w:t xml:space="preserve"> </w:t>
      </w:r>
      <w:proofErr w:type="spellStart"/>
      <w:r w:rsidRPr="00B66A9A">
        <w:rPr>
          <w:color w:val="000000"/>
          <w:szCs w:val="24"/>
          <w:lang w:val="en-GB"/>
        </w:rPr>
        <w:t>gydytoja</w:t>
      </w:r>
      <w:proofErr w:type="spellEnd"/>
      <w:r w:rsidRPr="00B66A9A">
        <w:rPr>
          <w:color w:val="000000"/>
          <w:szCs w:val="24"/>
          <w:lang w:val="en-GB"/>
        </w:rPr>
        <w:t xml:space="preserve"> </w:t>
      </w:r>
      <w:proofErr w:type="spellStart"/>
      <w:r w:rsidRPr="00B66A9A">
        <w:rPr>
          <w:color w:val="000000"/>
          <w:szCs w:val="24"/>
          <w:lang w:val="en-GB"/>
        </w:rPr>
        <w:t>Birutė</w:t>
      </w:r>
      <w:proofErr w:type="spellEnd"/>
      <w:r w:rsidRPr="00B66A9A">
        <w:rPr>
          <w:color w:val="000000"/>
          <w:szCs w:val="24"/>
          <w:lang w:val="en-GB"/>
        </w:rPr>
        <w:t xml:space="preserve"> </w:t>
      </w:r>
      <w:proofErr w:type="spellStart"/>
      <w:r w:rsidRPr="00B66A9A">
        <w:rPr>
          <w:color w:val="000000"/>
          <w:szCs w:val="24"/>
          <w:lang w:val="en-GB"/>
        </w:rPr>
        <w:t>Kerpienė</w:t>
      </w:r>
      <w:proofErr w:type="spellEnd"/>
      <w:r w:rsidRPr="00B66A9A">
        <w:rPr>
          <w:color w:val="000000"/>
          <w:szCs w:val="24"/>
          <w:lang w:val="en-GB"/>
        </w:rPr>
        <w:t>.</w:t>
      </w:r>
      <w:proofErr w:type="gramEnd"/>
      <w:r w:rsidRPr="00B66A9A">
        <w:rPr>
          <w:color w:val="000000"/>
          <w:szCs w:val="24"/>
          <w:lang w:val="en-GB"/>
        </w:rPr>
        <w:t xml:space="preserve"> </w:t>
      </w:r>
      <w:proofErr w:type="spellStart"/>
      <w:proofErr w:type="gramStart"/>
      <w:r w:rsidRPr="00B66A9A">
        <w:rPr>
          <w:color w:val="000000"/>
          <w:szCs w:val="24"/>
          <w:lang w:val="en-GB"/>
        </w:rPr>
        <w:t>Darbo</w:t>
      </w:r>
      <w:proofErr w:type="spellEnd"/>
      <w:r w:rsidRPr="00B66A9A">
        <w:rPr>
          <w:color w:val="000000"/>
          <w:szCs w:val="24"/>
          <w:lang w:val="en-GB"/>
        </w:rPr>
        <w:t xml:space="preserve"> </w:t>
      </w:r>
      <w:proofErr w:type="spellStart"/>
      <w:r w:rsidRPr="00B66A9A">
        <w:rPr>
          <w:color w:val="000000"/>
          <w:szCs w:val="24"/>
          <w:lang w:val="en-GB"/>
        </w:rPr>
        <w:t>pradžia</w:t>
      </w:r>
      <w:proofErr w:type="spellEnd"/>
      <w:r w:rsidRPr="00B66A9A">
        <w:rPr>
          <w:color w:val="000000"/>
          <w:szCs w:val="24"/>
          <w:lang w:val="en-GB"/>
        </w:rPr>
        <w:t xml:space="preserve"> – 2003-11-07.</w:t>
      </w:r>
      <w:proofErr w:type="gramEnd"/>
      <w:r w:rsidRPr="00B66A9A">
        <w:rPr>
          <w:color w:val="000000"/>
          <w:szCs w:val="24"/>
          <w:lang w:val="en-GB"/>
        </w:rPr>
        <w:t xml:space="preserve"> </w:t>
      </w:r>
      <w:proofErr w:type="spellStart"/>
      <w:proofErr w:type="gramStart"/>
      <w:r w:rsidRPr="00B66A9A">
        <w:rPr>
          <w:color w:val="000000"/>
          <w:szCs w:val="24"/>
          <w:lang w:val="en-GB"/>
        </w:rPr>
        <w:t>Specialybė</w:t>
      </w:r>
      <w:proofErr w:type="spellEnd"/>
      <w:r w:rsidRPr="00B66A9A">
        <w:rPr>
          <w:color w:val="000000"/>
          <w:szCs w:val="24"/>
          <w:lang w:val="en-GB"/>
        </w:rPr>
        <w:t xml:space="preserve"> – </w:t>
      </w:r>
      <w:proofErr w:type="spellStart"/>
      <w:r w:rsidRPr="00B66A9A">
        <w:rPr>
          <w:color w:val="000000"/>
          <w:szCs w:val="24"/>
          <w:lang w:val="en-GB"/>
        </w:rPr>
        <w:t>šeimos</w:t>
      </w:r>
      <w:proofErr w:type="spellEnd"/>
      <w:r w:rsidRPr="00B66A9A">
        <w:rPr>
          <w:color w:val="000000"/>
          <w:szCs w:val="24"/>
          <w:lang w:val="en-GB"/>
        </w:rPr>
        <w:t xml:space="preserve"> </w:t>
      </w:r>
      <w:proofErr w:type="spellStart"/>
      <w:r w:rsidRPr="00B66A9A">
        <w:rPr>
          <w:color w:val="000000"/>
          <w:szCs w:val="24"/>
          <w:lang w:val="en-GB"/>
        </w:rPr>
        <w:t>gydytoja</w:t>
      </w:r>
      <w:proofErr w:type="spellEnd"/>
      <w:r w:rsidRPr="00B66A9A">
        <w:rPr>
          <w:color w:val="000000"/>
          <w:szCs w:val="24"/>
          <w:lang w:val="en-GB"/>
        </w:rPr>
        <w:t>.</w:t>
      </w:r>
      <w:proofErr w:type="gramEnd"/>
      <w:r w:rsidRPr="00B66A9A">
        <w:rPr>
          <w:color w:val="000000"/>
          <w:szCs w:val="24"/>
          <w:lang w:val="en-GB"/>
        </w:rPr>
        <w:t xml:space="preserve"> </w:t>
      </w:r>
      <w:proofErr w:type="spellStart"/>
      <w:r w:rsidRPr="00B66A9A">
        <w:rPr>
          <w:color w:val="000000"/>
          <w:szCs w:val="24"/>
          <w:lang w:val="en-GB"/>
        </w:rPr>
        <w:t>Vyriausiojo</w:t>
      </w:r>
      <w:proofErr w:type="spellEnd"/>
      <w:r w:rsidRPr="00B66A9A">
        <w:rPr>
          <w:color w:val="000000"/>
          <w:szCs w:val="24"/>
          <w:lang w:val="en-GB"/>
        </w:rPr>
        <w:t xml:space="preserve"> </w:t>
      </w:r>
      <w:proofErr w:type="spellStart"/>
      <w:r w:rsidRPr="00B66A9A">
        <w:rPr>
          <w:color w:val="000000"/>
          <w:szCs w:val="24"/>
          <w:lang w:val="en-GB"/>
        </w:rPr>
        <w:t>gydytojo</w:t>
      </w:r>
      <w:proofErr w:type="spellEnd"/>
      <w:r w:rsidRPr="00B66A9A">
        <w:rPr>
          <w:color w:val="000000"/>
          <w:szCs w:val="24"/>
          <w:lang w:val="en-GB"/>
        </w:rPr>
        <w:t xml:space="preserve"> </w:t>
      </w:r>
      <w:proofErr w:type="spellStart"/>
      <w:r w:rsidRPr="00B66A9A">
        <w:rPr>
          <w:color w:val="000000"/>
          <w:szCs w:val="24"/>
          <w:lang w:val="en-GB"/>
        </w:rPr>
        <w:t>nustatytas</w:t>
      </w:r>
      <w:proofErr w:type="spellEnd"/>
      <w:r w:rsidRPr="00B66A9A">
        <w:rPr>
          <w:color w:val="000000"/>
          <w:szCs w:val="24"/>
          <w:lang w:val="en-GB"/>
        </w:rPr>
        <w:t xml:space="preserve"> </w:t>
      </w:r>
      <w:proofErr w:type="spellStart"/>
      <w:r w:rsidRPr="00B66A9A">
        <w:rPr>
          <w:color w:val="000000"/>
          <w:szCs w:val="24"/>
          <w:lang w:val="en-GB"/>
        </w:rPr>
        <w:t>mėnesinis</w:t>
      </w:r>
      <w:proofErr w:type="spellEnd"/>
      <w:r w:rsidRPr="00B66A9A">
        <w:rPr>
          <w:color w:val="000000"/>
          <w:szCs w:val="24"/>
          <w:lang w:val="en-GB"/>
        </w:rPr>
        <w:t xml:space="preserve"> </w:t>
      </w:r>
      <w:proofErr w:type="spellStart"/>
      <w:r w:rsidRPr="00B66A9A">
        <w:rPr>
          <w:color w:val="000000"/>
          <w:szCs w:val="24"/>
          <w:lang w:val="en-GB"/>
        </w:rPr>
        <w:t>darbo</w:t>
      </w:r>
      <w:proofErr w:type="spellEnd"/>
      <w:r w:rsidRPr="00B66A9A">
        <w:rPr>
          <w:color w:val="000000"/>
          <w:szCs w:val="24"/>
          <w:lang w:val="en-GB"/>
        </w:rPr>
        <w:t xml:space="preserve"> </w:t>
      </w:r>
      <w:proofErr w:type="spellStart"/>
      <w:r w:rsidRPr="00B66A9A">
        <w:rPr>
          <w:color w:val="000000"/>
          <w:szCs w:val="24"/>
          <w:lang w:val="en-GB"/>
        </w:rPr>
        <w:t>užmokestis</w:t>
      </w:r>
      <w:proofErr w:type="spellEnd"/>
      <w:r w:rsidRPr="00B66A9A">
        <w:rPr>
          <w:color w:val="000000"/>
          <w:szCs w:val="24"/>
          <w:lang w:val="en-GB"/>
        </w:rPr>
        <w:t xml:space="preserve"> – 1078</w:t>
      </w:r>
      <w:proofErr w:type="gramStart"/>
      <w:r w:rsidRPr="00B66A9A">
        <w:rPr>
          <w:color w:val="000000"/>
          <w:szCs w:val="24"/>
          <w:lang w:val="en-GB"/>
        </w:rPr>
        <w:t>,55</w:t>
      </w:r>
      <w:proofErr w:type="gramEnd"/>
      <w:r w:rsidRPr="00B66A9A">
        <w:rPr>
          <w:color w:val="000000"/>
          <w:szCs w:val="24"/>
          <w:lang w:val="en-GB"/>
        </w:rPr>
        <w:t xml:space="preserve"> </w:t>
      </w:r>
      <w:proofErr w:type="spellStart"/>
      <w:r w:rsidRPr="00B66A9A">
        <w:rPr>
          <w:color w:val="000000"/>
          <w:szCs w:val="24"/>
          <w:lang w:val="en-GB"/>
        </w:rPr>
        <w:t>Eur</w:t>
      </w:r>
      <w:proofErr w:type="spellEnd"/>
      <w:r w:rsidRPr="00B66A9A">
        <w:rPr>
          <w:color w:val="000000"/>
          <w:szCs w:val="24"/>
          <w:lang w:val="en-GB"/>
        </w:rPr>
        <w:t xml:space="preserve"> (</w:t>
      </w:r>
      <w:proofErr w:type="spellStart"/>
      <w:r w:rsidRPr="00B66A9A">
        <w:rPr>
          <w:color w:val="000000"/>
          <w:szCs w:val="24"/>
          <w:lang w:val="en-GB"/>
        </w:rPr>
        <w:t>pastovioji</w:t>
      </w:r>
      <w:proofErr w:type="spellEnd"/>
      <w:r w:rsidRPr="00B66A9A">
        <w:rPr>
          <w:color w:val="000000"/>
          <w:szCs w:val="24"/>
          <w:lang w:val="en-GB"/>
        </w:rPr>
        <w:t xml:space="preserve"> </w:t>
      </w:r>
      <w:proofErr w:type="spellStart"/>
      <w:r w:rsidRPr="00B66A9A">
        <w:rPr>
          <w:color w:val="000000"/>
          <w:szCs w:val="24"/>
          <w:lang w:val="en-GB"/>
        </w:rPr>
        <w:t>mėnesinio</w:t>
      </w:r>
      <w:proofErr w:type="spellEnd"/>
      <w:r w:rsidRPr="00B66A9A">
        <w:rPr>
          <w:color w:val="000000"/>
          <w:szCs w:val="24"/>
          <w:lang w:val="en-GB"/>
        </w:rPr>
        <w:t xml:space="preserve"> </w:t>
      </w:r>
      <w:proofErr w:type="spellStart"/>
      <w:r w:rsidRPr="00B66A9A">
        <w:rPr>
          <w:color w:val="000000"/>
          <w:szCs w:val="24"/>
          <w:lang w:val="en-GB"/>
        </w:rPr>
        <w:t>atlyginimo</w:t>
      </w:r>
      <w:proofErr w:type="spellEnd"/>
      <w:r w:rsidRPr="00B66A9A">
        <w:rPr>
          <w:color w:val="000000"/>
          <w:szCs w:val="24"/>
          <w:lang w:val="en-GB"/>
        </w:rPr>
        <w:t xml:space="preserve"> </w:t>
      </w:r>
      <w:proofErr w:type="spellStart"/>
      <w:r w:rsidRPr="00B66A9A">
        <w:rPr>
          <w:color w:val="000000"/>
          <w:szCs w:val="24"/>
          <w:lang w:val="en-GB"/>
        </w:rPr>
        <w:t>dalis</w:t>
      </w:r>
      <w:proofErr w:type="spellEnd"/>
      <w:r w:rsidRPr="00B66A9A">
        <w:rPr>
          <w:color w:val="000000"/>
          <w:szCs w:val="24"/>
          <w:lang w:val="en-GB"/>
        </w:rPr>
        <w:t xml:space="preserve"> – 980,50 </w:t>
      </w:r>
      <w:proofErr w:type="spellStart"/>
      <w:r w:rsidRPr="00B66A9A">
        <w:rPr>
          <w:color w:val="000000"/>
          <w:szCs w:val="24"/>
          <w:lang w:val="en-GB"/>
        </w:rPr>
        <w:t>Eur</w:t>
      </w:r>
      <w:proofErr w:type="spellEnd"/>
      <w:r w:rsidRPr="00B66A9A">
        <w:rPr>
          <w:color w:val="000000"/>
          <w:szCs w:val="24"/>
          <w:lang w:val="en-GB"/>
        </w:rPr>
        <w:t xml:space="preserve"> </w:t>
      </w:r>
      <w:proofErr w:type="spellStart"/>
      <w:r w:rsidRPr="00B66A9A">
        <w:rPr>
          <w:color w:val="000000"/>
          <w:szCs w:val="24"/>
          <w:lang w:val="en-GB"/>
        </w:rPr>
        <w:t>ir</w:t>
      </w:r>
      <w:proofErr w:type="spellEnd"/>
      <w:r w:rsidRPr="00B66A9A">
        <w:rPr>
          <w:color w:val="000000"/>
          <w:szCs w:val="24"/>
          <w:lang w:val="en-GB"/>
        </w:rPr>
        <w:t xml:space="preserve"> 10 proc. </w:t>
      </w:r>
      <w:proofErr w:type="spellStart"/>
      <w:r w:rsidRPr="00B66A9A">
        <w:rPr>
          <w:color w:val="000000"/>
          <w:szCs w:val="24"/>
          <w:lang w:val="en-GB"/>
        </w:rPr>
        <w:t>mėnesinio</w:t>
      </w:r>
      <w:proofErr w:type="spellEnd"/>
      <w:r w:rsidRPr="00B66A9A">
        <w:rPr>
          <w:color w:val="000000"/>
          <w:szCs w:val="24"/>
          <w:lang w:val="en-GB"/>
        </w:rPr>
        <w:t xml:space="preserve"> </w:t>
      </w:r>
      <w:proofErr w:type="spellStart"/>
      <w:r w:rsidRPr="00B66A9A">
        <w:rPr>
          <w:color w:val="000000"/>
          <w:szCs w:val="24"/>
          <w:lang w:val="en-GB"/>
        </w:rPr>
        <w:t>atlyginimo</w:t>
      </w:r>
      <w:proofErr w:type="spellEnd"/>
      <w:r w:rsidRPr="00B66A9A">
        <w:rPr>
          <w:color w:val="000000"/>
          <w:szCs w:val="24"/>
          <w:lang w:val="en-GB"/>
        </w:rPr>
        <w:t xml:space="preserve"> </w:t>
      </w:r>
      <w:proofErr w:type="spellStart"/>
      <w:r w:rsidRPr="00B66A9A">
        <w:rPr>
          <w:color w:val="000000"/>
          <w:szCs w:val="24"/>
          <w:lang w:val="en-GB"/>
        </w:rPr>
        <w:t>kintamoji</w:t>
      </w:r>
      <w:proofErr w:type="spellEnd"/>
      <w:r w:rsidRPr="00B66A9A">
        <w:rPr>
          <w:color w:val="000000"/>
          <w:szCs w:val="24"/>
          <w:lang w:val="en-GB"/>
        </w:rPr>
        <w:t xml:space="preserve"> </w:t>
      </w:r>
      <w:proofErr w:type="spellStart"/>
      <w:r w:rsidRPr="00B66A9A">
        <w:rPr>
          <w:color w:val="000000"/>
          <w:szCs w:val="24"/>
          <w:lang w:val="en-GB"/>
        </w:rPr>
        <w:t>dalis</w:t>
      </w:r>
      <w:proofErr w:type="spellEnd"/>
      <w:r w:rsidRPr="00B66A9A">
        <w:rPr>
          <w:color w:val="000000"/>
          <w:szCs w:val="24"/>
          <w:lang w:val="en-GB"/>
        </w:rPr>
        <w:t xml:space="preserve"> – 98,05 </w:t>
      </w:r>
      <w:proofErr w:type="spellStart"/>
      <w:r w:rsidRPr="00B66A9A">
        <w:rPr>
          <w:color w:val="000000"/>
          <w:szCs w:val="24"/>
          <w:lang w:val="en-GB"/>
        </w:rPr>
        <w:t>Eur</w:t>
      </w:r>
      <w:proofErr w:type="spellEnd"/>
      <w:r w:rsidRPr="00B66A9A">
        <w:rPr>
          <w:color w:val="000000"/>
          <w:szCs w:val="24"/>
          <w:lang w:val="en-GB"/>
        </w:rPr>
        <w:t xml:space="preserve">). </w:t>
      </w:r>
      <w:proofErr w:type="spellStart"/>
      <w:r w:rsidRPr="00B66A9A">
        <w:rPr>
          <w:color w:val="000000"/>
          <w:szCs w:val="24"/>
          <w:lang w:val="en-GB"/>
        </w:rPr>
        <w:t>Metinis</w:t>
      </w:r>
      <w:proofErr w:type="spellEnd"/>
      <w:r w:rsidRPr="00B66A9A">
        <w:rPr>
          <w:color w:val="000000"/>
          <w:szCs w:val="24"/>
          <w:lang w:val="en-GB"/>
        </w:rPr>
        <w:t xml:space="preserve"> </w:t>
      </w:r>
      <w:proofErr w:type="spellStart"/>
      <w:r w:rsidRPr="00B66A9A">
        <w:rPr>
          <w:color w:val="000000"/>
          <w:szCs w:val="24"/>
          <w:lang w:val="en-GB"/>
        </w:rPr>
        <w:t>darbo</w:t>
      </w:r>
      <w:proofErr w:type="spellEnd"/>
      <w:r w:rsidRPr="00B66A9A">
        <w:rPr>
          <w:color w:val="000000"/>
          <w:szCs w:val="24"/>
          <w:lang w:val="en-GB"/>
        </w:rPr>
        <w:t xml:space="preserve"> </w:t>
      </w:r>
      <w:proofErr w:type="spellStart"/>
      <w:r w:rsidRPr="00B66A9A">
        <w:rPr>
          <w:color w:val="000000"/>
          <w:szCs w:val="24"/>
          <w:lang w:val="en-GB"/>
        </w:rPr>
        <w:t>užmokesčio</w:t>
      </w:r>
      <w:proofErr w:type="spellEnd"/>
      <w:r w:rsidRPr="00B66A9A">
        <w:rPr>
          <w:color w:val="000000"/>
          <w:szCs w:val="24"/>
          <w:lang w:val="en-GB"/>
        </w:rPr>
        <w:t xml:space="preserve"> </w:t>
      </w:r>
      <w:proofErr w:type="spellStart"/>
      <w:proofErr w:type="gramStart"/>
      <w:r w:rsidRPr="00B66A9A">
        <w:rPr>
          <w:color w:val="000000"/>
          <w:szCs w:val="24"/>
          <w:lang w:val="en-GB"/>
        </w:rPr>
        <w:t>fondas</w:t>
      </w:r>
      <w:proofErr w:type="spellEnd"/>
      <w:proofErr w:type="gramEnd"/>
      <w:r w:rsidRPr="00B66A9A">
        <w:rPr>
          <w:color w:val="000000"/>
          <w:szCs w:val="24"/>
          <w:lang w:val="en-GB"/>
        </w:rPr>
        <w:t xml:space="preserve"> – 12943 Eur.  </w:t>
      </w:r>
      <w:proofErr w:type="spellStart"/>
      <w:proofErr w:type="gramStart"/>
      <w:r w:rsidRPr="00B66A9A">
        <w:rPr>
          <w:color w:val="000000"/>
          <w:szCs w:val="24"/>
          <w:lang w:val="en-GB"/>
        </w:rPr>
        <w:t>Ataskaitiniais</w:t>
      </w:r>
      <w:proofErr w:type="spellEnd"/>
      <w:r w:rsidRPr="00B66A9A">
        <w:rPr>
          <w:color w:val="000000"/>
          <w:szCs w:val="24"/>
          <w:lang w:val="en-GB"/>
        </w:rPr>
        <w:t xml:space="preserve"> </w:t>
      </w:r>
      <w:proofErr w:type="spellStart"/>
      <w:r w:rsidRPr="00B66A9A">
        <w:rPr>
          <w:color w:val="000000"/>
          <w:szCs w:val="24"/>
          <w:lang w:val="en-GB"/>
        </w:rPr>
        <w:t>metais</w:t>
      </w:r>
      <w:proofErr w:type="spellEnd"/>
      <w:r w:rsidRPr="00B66A9A">
        <w:rPr>
          <w:color w:val="000000"/>
          <w:szCs w:val="24"/>
          <w:lang w:val="en-GB"/>
        </w:rPr>
        <w:t xml:space="preserve"> </w:t>
      </w:r>
      <w:proofErr w:type="spellStart"/>
      <w:r w:rsidRPr="00B66A9A">
        <w:rPr>
          <w:color w:val="000000"/>
          <w:szCs w:val="24"/>
          <w:lang w:val="en-GB"/>
        </w:rPr>
        <w:lastRenderedPageBreak/>
        <w:t>Birutė</w:t>
      </w:r>
      <w:proofErr w:type="spellEnd"/>
      <w:r w:rsidRPr="00B66A9A">
        <w:rPr>
          <w:color w:val="000000"/>
          <w:szCs w:val="24"/>
          <w:lang w:val="en-GB"/>
        </w:rPr>
        <w:t xml:space="preserve"> </w:t>
      </w:r>
      <w:proofErr w:type="spellStart"/>
      <w:r w:rsidRPr="00B66A9A">
        <w:rPr>
          <w:color w:val="000000"/>
          <w:szCs w:val="24"/>
          <w:lang w:val="en-GB"/>
        </w:rPr>
        <w:t>Kerpienė</w:t>
      </w:r>
      <w:proofErr w:type="spellEnd"/>
      <w:r w:rsidRPr="00B66A9A">
        <w:rPr>
          <w:color w:val="000000"/>
          <w:szCs w:val="24"/>
          <w:lang w:val="en-GB"/>
        </w:rPr>
        <w:t xml:space="preserve"> </w:t>
      </w:r>
      <w:proofErr w:type="spellStart"/>
      <w:r w:rsidRPr="00B66A9A">
        <w:rPr>
          <w:color w:val="000000"/>
          <w:szCs w:val="24"/>
          <w:lang w:val="en-GB"/>
        </w:rPr>
        <w:t>dirbo</w:t>
      </w:r>
      <w:proofErr w:type="spellEnd"/>
      <w:r w:rsidRPr="00B66A9A">
        <w:rPr>
          <w:color w:val="000000"/>
          <w:szCs w:val="24"/>
          <w:lang w:val="en-GB"/>
        </w:rPr>
        <w:t xml:space="preserve"> </w:t>
      </w:r>
      <w:proofErr w:type="spellStart"/>
      <w:r w:rsidRPr="00B66A9A">
        <w:rPr>
          <w:color w:val="000000"/>
          <w:szCs w:val="24"/>
          <w:lang w:val="en-GB"/>
        </w:rPr>
        <w:t>ir</w:t>
      </w:r>
      <w:proofErr w:type="spellEnd"/>
      <w:r w:rsidRPr="00B66A9A">
        <w:rPr>
          <w:color w:val="000000"/>
          <w:szCs w:val="24"/>
          <w:lang w:val="en-GB"/>
        </w:rPr>
        <w:t xml:space="preserve"> </w:t>
      </w:r>
      <w:proofErr w:type="spellStart"/>
      <w:r w:rsidRPr="00B66A9A">
        <w:rPr>
          <w:color w:val="000000"/>
          <w:szCs w:val="24"/>
          <w:lang w:val="en-GB"/>
        </w:rPr>
        <w:t>šeimos</w:t>
      </w:r>
      <w:proofErr w:type="spellEnd"/>
      <w:r w:rsidRPr="00B66A9A">
        <w:rPr>
          <w:color w:val="000000"/>
          <w:szCs w:val="24"/>
          <w:lang w:val="en-GB"/>
        </w:rPr>
        <w:t xml:space="preserve"> </w:t>
      </w:r>
      <w:proofErr w:type="spellStart"/>
      <w:r w:rsidRPr="00B66A9A">
        <w:rPr>
          <w:color w:val="000000"/>
          <w:szCs w:val="24"/>
          <w:lang w:val="en-GB"/>
        </w:rPr>
        <w:t>gydytoja</w:t>
      </w:r>
      <w:proofErr w:type="spellEnd"/>
      <w:r w:rsidRPr="00B66A9A">
        <w:rPr>
          <w:color w:val="000000"/>
          <w:szCs w:val="24"/>
          <w:lang w:val="en-GB"/>
        </w:rPr>
        <w:t xml:space="preserve">, </w:t>
      </w:r>
      <w:proofErr w:type="spellStart"/>
      <w:r w:rsidRPr="00B66A9A">
        <w:rPr>
          <w:color w:val="000000"/>
          <w:szCs w:val="24"/>
          <w:lang w:val="en-GB"/>
        </w:rPr>
        <w:t>vidutinis</w:t>
      </w:r>
      <w:proofErr w:type="spellEnd"/>
      <w:r w:rsidRPr="00B66A9A">
        <w:rPr>
          <w:color w:val="000000"/>
          <w:szCs w:val="24"/>
          <w:lang w:val="en-GB"/>
        </w:rPr>
        <w:t xml:space="preserve"> </w:t>
      </w:r>
      <w:proofErr w:type="spellStart"/>
      <w:r w:rsidRPr="00B66A9A">
        <w:rPr>
          <w:color w:val="000000"/>
          <w:szCs w:val="24"/>
          <w:lang w:val="en-GB"/>
        </w:rPr>
        <w:t>mėnesinis</w:t>
      </w:r>
      <w:proofErr w:type="spellEnd"/>
      <w:r w:rsidRPr="00B66A9A">
        <w:rPr>
          <w:color w:val="000000"/>
          <w:szCs w:val="24"/>
          <w:lang w:val="en-GB"/>
        </w:rPr>
        <w:t xml:space="preserve"> </w:t>
      </w:r>
      <w:proofErr w:type="spellStart"/>
      <w:r w:rsidRPr="00B66A9A">
        <w:rPr>
          <w:color w:val="000000"/>
          <w:szCs w:val="24"/>
          <w:lang w:val="en-GB"/>
        </w:rPr>
        <w:t>atlyginimas</w:t>
      </w:r>
      <w:proofErr w:type="spellEnd"/>
      <w:r w:rsidRPr="00B66A9A">
        <w:rPr>
          <w:color w:val="000000"/>
          <w:szCs w:val="24"/>
          <w:lang w:val="en-GB"/>
        </w:rPr>
        <w:t xml:space="preserve"> – 1620 </w:t>
      </w:r>
      <w:proofErr w:type="spellStart"/>
      <w:r w:rsidRPr="00B66A9A">
        <w:rPr>
          <w:color w:val="000000"/>
          <w:szCs w:val="24"/>
          <w:lang w:val="en-GB"/>
        </w:rPr>
        <w:t>Eur</w:t>
      </w:r>
      <w:proofErr w:type="spellEnd"/>
      <w:r w:rsidRPr="00B66A9A">
        <w:rPr>
          <w:color w:val="000000"/>
          <w:szCs w:val="24"/>
          <w:lang w:val="en-GB"/>
        </w:rPr>
        <w:t xml:space="preserve"> (</w:t>
      </w:r>
      <w:proofErr w:type="spellStart"/>
      <w:r w:rsidRPr="00B66A9A">
        <w:rPr>
          <w:color w:val="000000"/>
          <w:szCs w:val="24"/>
          <w:lang w:val="en-GB"/>
        </w:rPr>
        <w:t>šią</w:t>
      </w:r>
      <w:proofErr w:type="spellEnd"/>
      <w:r w:rsidRPr="00B66A9A">
        <w:rPr>
          <w:color w:val="000000"/>
          <w:szCs w:val="24"/>
          <w:lang w:val="en-GB"/>
        </w:rPr>
        <w:t xml:space="preserve"> </w:t>
      </w:r>
      <w:proofErr w:type="spellStart"/>
      <w:r w:rsidRPr="00B66A9A">
        <w:rPr>
          <w:color w:val="000000"/>
          <w:szCs w:val="24"/>
          <w:lang w:val="en-GB"/>
        </w:rPr>
        <w:t>sumą</w:t>
      </w:r>
      <w:proofErr w:type="spellEnd"/>
      <w:r w:rsidRPr="00B66A9A">
        <w:rPr>
          <w:color w:val="000000"/>
          <w:szCs w:val="24"/>
          <w:lang w:val="en-GB"/>
        </w:rPr>
        <w:t xml:space="preserve"> </w:t>
      </w:r>
      <w:proofErr w:type="spellStart"/>
      <w:r w:rsidRPr="00B66A9A">
        <w:rPr>
          <w:color w:val="000000"/>
          <w:szCs w:val="24"/>
          <w:lang w:val="en-GB"/>
        </w:rPr>
        <w:t>sudaro</w:t>
      </w:r>
      <w:proofErr w:type="spellEnd"/>
      <w:r w:rsidRPr="00B66A9A">
        <w:rPr>
          <w:color w:val="000000"/>
          <w:szCs w:val="24"/>
          <w:lang w:val="en-GB"/>
        </w:rPr>
        <w:t xml:space="preserve"> </w:t>
      </w:r>
      <w:proofErr w:type="spellStart"/>
      <w:r w:rsidRPr="00B66A9A">
        <w:rPr>
          <w:color w:val="000000"/>
          <w:szCs w:val="24"/>
          <w:lang w:val="en-GB"/>
        </w:rPr>
        <w:t>atlyginimas</w:t>
      </w:r>
      <w:proofErr w:type="spellEnd"/>
      <w:r w:rsidRPr="00B66A9A">
        <w:rPr>
          <w:color w:val="000000"/>
          <w:szCs w:val="24"/>
          <w:lang w:val="en-GB"/>
        </w:rPr>
        <w:t xml:space="preserve"> </w:t>
      </w:r>
      <w:proofErr w:type="spellStart"/>
      <w:r w:rsidRPr="00B66A9A">
        <w:rPr>
          <w:color w:val="000000"/>
          <w:szCs w:val="24"/>
          <w:lang w:val="en-GB"/>
        </w:rPr>
        <w:t>už</w:t>
      </w:r>
      <w:proofErr w:type="spellEnd"/>
      <w:r w:rsidRPr="00B66A9A">
        <w:rPr>
          <w:color w:val="000000"/>
          <w:szCs w:val="24"/>
          <w:lang w:val="en-GB"/>
        </w:rPr>
        <w:t xml:space="preserve"> </w:t>
      </w:r>
      <w:proofErr w:type="spellStart"/>
      <w:r w:rsidRPr="00B66A9A">
        <w:rPr>
          <w:color w:val="000000"/>
          <w:szCs w:val="24"/>
          <w:lang w:val="en-GB"/>
        </w:rPr>
        <w:t>prisirašiusius</w:t>
      </w:r>
      <w:proofErr w:type="spellEnd"/>
      <w:r w:rsidRPr="00B66A9A">
        <w:rPr>
          <w:color w:val="000000"/>
          <w:szCs w:val="24"/>
          <w:lang w:val="en-GB"/>
        </w:rPr>
        <w:t xml:space="preserve"> </w:t>
      </w:r>
      <w:proofErr w:type="spellStart"/>
      <w:r w:rsidRPr="00B66A9A">
        <w:rPr>
          <w:color w:val="000000"/>
          <w:szCs w:val="24"/>
          <w:lang w:val="en-GB"/>
        </w:rPr>
        <w:t>gyventojus</w:t>
      </w:r>
      <w:proofErr w:type="spellEnd"/>
      <w:r w:rsidRPr="00B66A9A">
        <w:rPr>
          <w:color w:val="000000"/>
          <w:szCs w:val="24"/>
          <w:lang w:val="en-GB"/>
        </w:rPr>
        <w:t xml:space="preserve"> </w:t>
      </w:r>
      <w:proofErr w:type="spellStart"/>
      <w:r w:rsidRPr="00B66A9A">
        <w:rPr>
          <w:color w:val="000000"/>
          <w:szCs w:val="24"/>
          <w:lang w:val="en-GB"/>
        </w:rPr>
        <w:t>ir</w:t>
      </w:r>
      <w:proofErr w:type="spellEnd"/>
      <w:r w:rsidRPr="00B66A9A">
        <w:rPr>
          <w:color w:val="000000"/>
          <w:szCs w:val="24"/>
          <w:lang w:val="en-GB"/>
        </w:rPr>
        <w:t xml:space="preserve"> </w:t>
      </w:r>
      <w:proofErr w:type="spellStart"/>
      <w:r w:rsidRPr="00B66A9A">
        <w:rPr>
          <w:color w:val="000000"/>
          <w:szCs w:val="24"/>
          <w:lang w:val="en-GB"/>
        </w:rPr>
        <w:t>priedas</w:t>
      </w:r>
      <w:proofErr w:type="spellEnd"/>
      <w:r w:rsidRPr="00B66A9A">
        <w:rPr>
          <w:color w:val="000000"/>
          <w:szCs w:val="24"/>
          <w:lang w:val="en-GB"/>
        </w:rPr>
        <w:t xml:space="preserve"> </w:t>
      </w:r>
      <w:proofErr w:type="spellStart"/>
      <w:r w:rsidRPr="00B66A9A">
        <w:rPr>
          <w:color w:val="000000"/>
          <w:szCs w:val="24"/>
          <w:lang w:val="en-GB"/>
        </w:rPr>
        <w:t>už</w:t>
      </w:r>
      <w:proofErr w:type="spellEnd"/>
      <w:r w:rsidRPr="00B66A9A">
        <w:rPr>
          <w:color w:val="000000"/>
          <w:szCs w:val="24"/>
          <w:lang w:val="en-GB"/>
        </w:rPr>
        <w:t xml:space="preserve"> </w:t>
      </w:r>
      <w:proofErr w:type="spellStart"/>
      <w:r w:rsidRPr="00B66A9A">
        <w:rPr>
          <w:color w:val="000000"/>
          <w:szCs w:val="24"/>
          <w:lang w:val="en-GB"/>
        </w:rPr>
        <w:t>skatinamąsias</w:t>
      </w:r>
      <w:proofErr w:type="spellEnd"/>
      <w:r w:rsidRPr="00B66A9A">
        <w:rPr>
          <w:color w:val="000000"/>
          <w:szCs w:val="24"/>
          <w:lang w:val="en-GB"/>
        </w:rPr>
        <w:t xml:space="preserve"> </w:t>
      </w:r>
      <w:proofErr w:type="spellStart"/>
      <w:r w:rsidRPr="00B66A9A">
        <w:rPr>
          <w:color w:val="000000"/>
          <w:szCs w:val="24"/>
          <w:lang w:val="en-GB"/>
        </w:rPr>
        <w:t>paslaugas</w:t>
      </w:r>
      <w:proofErr w:type="spellEnd"/>
      <w:r w:rsidRPr="00B66A9A">
        <w:rPr>
          <w:color w:val="000000"/>
          <w:szCs w:val="24"/>
          <w:lang w:val="en-GB"/>
        </w:rPr>
        <w:t xml:space="preserve">, </w:t>
      </w:r>
      <w:proofErr w:type="spellStart"/>
      <w:r w:rsidRPr="00B66A9A">
        <w:rPr>
          <w:color w:val="000000"/>
          <w:szCs w:val="24"/>
          <w:lang w:val="en-GB"/>
        </w:rPr>
        <w:t>prevencinių</w:t>
      </w:r>
      <w:proofErr w:type="spellEnd"/>
      <w:r w:rsidRPr="00B66A9A">
        <w:rPr>
          <w:color w:val="000000"/>
          <w:szCs w:val="24"/>
          <w:lang w:val="en-GB"/>
        </w:rPr>
        <w:t xml:space="preserve"> </w:t>
      </w:r>
      <w:proofErr w:type="spellStart"/>
      <w:r w:rsidRPr="00B66A9A">
        <w:rPr>
          <w:color w:val="000000"/>
          <w:szCs w:val="24"/>
          <w:lang w:val="en-GB"/>
        </w:rPr>
        <w:t>programų</w:t>
      </w:r>
      <w:proofErr w:type="spellEnd"/>
      <w:r w:rsidRPr="00B66A9A">
        <w:rPr>
          <w:color w:val="000000"/>
          <w:szCs w:val="24"/>
          <w:lang w:val="en-GB"/>
        </w:rPr>
        <w:t xml:space="preserve"> </w:t>
      </w:r>
      <w:proofErr w:type="spellStart"/>
      <w:r w:rsidRPr="00B66A9A">
        <w:rPr>
          <w:color w:val="000000"/>
          <w:szCs w:val="24"/>
          <w:lang w:val="en-GB"/>
        </w:rPr>
        <w:t>vykdymą</w:t>
      </w:r>
      <w:proofErr w:type="spellEnd"/>
      <w:r w:rsidRPr="00B66A9A">
        <w:rPr>
          <w:color w:val="000000"/>
          <w:szCs w:val="24"/>
          <w:lang w:val="en-GB"/>
        </w:rPr>
        <w:t>).</w:t>
      </w:r>
      <w:proofErr w:type="gramEnd"/>
      <w:r w:rsidRPr="00B66A9A">
        <w:rPr>
          <w:color w:val="000000"/>
          <w:szCs w:val="24"/>
          <w:lang w:val="en-GB"/>
        </w:rPr>
        <w:t xml:space="preserve"> </w:t>
      </w:r>
    </w:p>
    <w:p w:rsidR="00B66A9A" w:rsidRPr="00B66A9A" w:rsidRDefault="00B66A9A" w:rsidP="00B66A9A">
      <w:pPr>
        <w:rPr>
          <w:color w:val="000000"/>
          <w:szCs w:val="24"/>
          <w:lang w:val="en-GB"/>
        </w:rPr>
      </w:pPr>
      <w:proofErr w:type="spellStart"/>
      <w:proofErr w:type="gramStart"/>
      <w:r w:rsidRPr="00B66A9A">
        <w:rPr>
          <w:color w:val="000000"/>
          <w:szCs w:val="24"/>
          <w:lang w:val="en-GB"/>
        </w:rPr>
        <w:t>Viešoji</w:t>
      </w:r>
      <w:proofErr w:type="spellEnd"/>
      <w:r w:rsidRPr="00B66A9A">
        <w:rPr>
          <w:color w:val="000000"/>
          <w:szCs w:val="24"/>
          <w:lang w:val="en-GB"/>
        </w:rPr>
        <w:t xml:space="preserve"> </w:t>
      </w:r>
      <w:proofErr w:type="spellStart"/>
      <w:r w:rsidRPr="00B66A9A">
        <w:rPr>
          <w:color w:val="000000"/>
          <w:szCs w:val="24"/>
          <w:lang w:val="en-GB"/>
        </w:rPr>
        <w:t>įstaiga</w:t>
      </w:r>
      <w:proofErr w:type="spellEnd"/>
      <w:r w:rsidRPr="00B66A9A">
        <w:rPr>
          <w:color w:val="000000"/>
          <w:szCs w:val="24"/>
          <w:lang w:val="en-GB"/>
        </w:rPr>
        <w:t xml:space="preserve"> </w:t>
      </w:r>
      <w:proofErr w:type="spellStart"/>
      <w:r w:rsidRPr="00B66A9A">
        <w:rPr>
          <w:color w:val="000000"/>
          <w:szCs w:val="24"/>
          <w:lang w:val="en-GB"/>
        </w:rPr>
        <w:t>neturi</w:t>
      </w:r>
      <w:proofErr w:type="spellEnd"/>
      <w:r w:rsidRPr="00B66A9A">
        <w:rPr>
          <w:color w:val="000000"/>
          <w:szCs w:val="24"/>
          <w:lang w:val="en-GB"/>
        </w:rPr>
        <w:t xml:space="preserve"> </w:t>
      </w:r>
      <w:proofErr w:type="spellStart"/>
      <w:r w:rsidRPr="00B66A9A">
        <w:rPr>
          <w:color w:val="000000"/>
          <w:szCs w:val="24"/>
          <w:lang w:val="en-GB"/>
        </w:rPr>
        <w:t>kolegialių</w:t>
      </w:r>
      <w:proofErr w:type="spellEnd"/>
      <w:r w:rsidRPr="00B66A9A">
        <w:rPr>
          <w:color w:val="000000"/>
          <w:szCs w:val="24"/>
          <w:lang w:val="en-GB"/>
        </w:rPr>
        <w:t xml:space="preserve"> </w:t>
      </w:r>
      <w:proofErr w:type="spellStart"/>
      <w:r w:rsidRPr="00B66A9A">
        <w:rPr>
          <w:color w:val="000000"/>
          <w:szCs w:val="24"/>
          <w:lang w:val="en-GB"/>
        </w:rPr>
        <w:t>organų</w:t>
      </w:r>
      <w:proofErr w:type="spellEnd"/>
      <w:r w:rsidRPr="00B66A9A">
        <w:rPr>
          <w:color w:val="000000"/>
          <w:szCs w:val="24"/>
          <w:lang w:val="en-GB"/>
        </w:rPr>
        <w:t xml:space="preserve">, </w:t>
      </w:r>
      <w:proofErr w:type="spellStart"/>
      <w:r w:rsidRPr="00B66A9A">
        <w:rPr>
          <w:color w:val="000000"/>
          <w:szCs w:val="24"/>
          <w:lang w:val="en-GB"/>
        </w:rPr>
        <w:t>kurių</w:t>
      </w:r>
      <w:proofErr w:type="spellEnd"/>
      <w:r w:rsidRPr="00B66A9A">
        <w:rPr>
          <w:color w:val="000000"/>
          <w:szCs w:val="24"/>
          <w:lang w:val="en-GB"/>
        </w:rPr>
        <w:t xml:space="preserve"> </w:t>
      </w:r>
      <w:proofErr w:type="spellStart"/>
      <w:r w:rsidRPr="00B66A9A">
        <w:rPr>
          <w:color w:val="000000"/>
          <w:szCs w:val="24"/>
          <w:lang w:val="en-GB"/>
        </w:rPr>
        <w:t>nariams</w:t>
      </w:r>
      <w:proofErr w:type="spellEnd"/>
      <w:r w:rsidRPr="00B66A9A">
        <w:rPr>
          <w:color w:val="000000"/>
          <w:szCs w:val="24"/>
          <w:lang w:val="en-GB"/>
        </w:rPr>
        <w:t xml:space="preserve"> </w:t>
      </w:r>
      <w:proofErr w:type="spellStart"/>
      <w:r w:rsidRPr="00B66A9A">
        <w:rPr>
          <w:color w:val="000000"/>
          <w:szCs w:val="24"/>
          <w:lang w:val="en-GB"/>
        </w:rPr>
        <w:t>būtų</w:t>
      </w:r>
      <w:proofErr w:type="spellEnd"/>
      <w:r w:rsidRPr="00B66A9A">
        <w:rPr>
          <w:color w:val="000000"/>
          <w:szCs w:val="24"/>
          <w:lang w:val="en-GB"/>
        </w:rPr>
        <w:t xml:space="preserve"> </w:t>
      </w:r>
      <w:proofErr w:type="spellStart"/>
      <w:r w:rsidRPr="00B66A9A">
        <w:rPr>
          <w:color w:val="000000"/>
          <w:szCs w:val="24"/>
          <w:lang w:val="en-GB"/>
        </w:rPr>
        <w:t>mokėtas</w:t>
      </w:r>
      <w:proofErr w:type="spellEnd"/>
      <w:r w:rsidRPr="00B66A9A">
        <w:rPr>
          <w:color w:val="000000"/>
          <w:szCs w:val="24"/>
          <w:lang w:val="en-GB"/>
        </w:rPr>
        <w:t xml:space="preserve"> </w:t>
      </w:r>
      <w:proofErr w:type="spellStart"/>
      <w:r w:rsidRPr="00B66A9A">
        <w:rPr>
          <w:color w:val="000000"/>
          <w:szCs w:val="24"/>
          <w:lang w:val="en-GB"/>
        </w:rPr>
        <w:t>darbo</w:t>
      </w:r>
      <w:proofErr w:type="spellEnd"/>
      <w:r w:rsidRPr="00B66A9A">
        <w:rPr>
          <w:color w:val="000000"/>
          <w:szCs w:val="24"/>
          <w:lang w:val="en-GB"/>
        </w:rPr>
        <w:t xml:space="preserve"> </w:t>
      </w:r>
      <w:proofErr w:type="spellStart"/>
      <w:r w:rsidRPr="00B66A9A">
        <w:rPr>
          <w:color w:val="000000"/>
          <w:szCs w:val="24"/>
          <w:lang w:val="en-GB"/>
        </w:rPr>
        <w:t>užmokestis</w:t>
      </w:r>
      <w:proofErr w:type="spellEnd"/>
      <w:r w:rsidRPr="00B66A9A">
        <w:rPr>
          <w:color w:val="000000"/>
          <w:szCs w:val="24"/>
          <w:lang w:val="en-GB"/>
        </w:rPr>
        <w:t xml:space="preserve"> </w:t>
      </w:r>
      <w:proofErr w:type="spellStart"/>
      <w:r w:rsidRPr="00B66A9A">
        <w:rPr>
          <w:color w:val="000000"/>
          <w:szCs w:val="24"/>
          <w:lang w:val="en-GB"/>
        </w:rPr>
        <w:t>ar</w:t>
      </w:r>
      <w:proofErr w:type="spellEnd"/>
      <w:r w:rsidRPr="00B66A9A">
        <w:rPr>
          <w:color w:val="000000"/>
          <w:szCs w:val="24"/>
          <w:lang w:val="en-GB"/>
        </w:rPr>
        <w:t xml:space="preserve"> </w:t>
      </w:r>
      <w:proofErr w:type="spellStart"/>
      <w:r w:rsidRPr="00B66A9A">
        <w:rPr>
          <w:color w:val="000000"/>
          <w:szCs w:val="24"/>
          <w:lang w:val="en-GB"/>
        </w:rPr>
        <w:t>kitos</w:t>
      </w:r>
      <w:proofErr w:type="spellEnd"/>
      <w:r w:rsidRPr="00B66A9A">
        <w:rPr>
          <w:color w:val="000000"/>
          <w:szCs w:val="24"/>
          <w:lang w:val="en-GB"/>
        </w:rPr>
        <w:t xml:space="preserve"> </w:t>
      </w:r>
      <w:proofErr w:type="spellStart"/>
      <w:r w:rsidRPr="00B66A9A">
        <w:rPr>
          <w:color w:val="000000"/>
          <w:szCs w:val="24"/>
          <w:lang w:val="en-GB"/>
        </w:rPr>
        <w:t>išmokos</w:t>
      </w:r>
      <w:proofErr w:type="spellEnd"/>
      <w:r w:rsidRPr="00B66A9A">
        <w:rPr>
          <w:color w:val="000000"/>
          <w:szCs w:val="24"/>
          <w:lang w:val="en-GB"/>
        </w:rPr>
        <w:t>.</w:t>
      </w:r>
      <w:proofErr w:type="gramEnd"/>
    </w:p>
    <w:p w:rsidR="00B66A9A" w:rsidRPr="00B66A9A" w:rsidRDefault="00B66A9A" w:rsidP="00B66A9A">
      <w:pPr>
        <w:rPr>
          <w:color w:val="000000"/>
          <w:szCs w:val="24"/>
          <w:lang w:val="en-GB"/>
        </w:rPr>
      </w:pPr>
      <w:r w:rsidRPr="00B66A9A">
        <w:rPr>
          <w:color w:val="000000"/>
          <w:szCs w:val="24"/>
          <w:lang w:val="en-GB"/>
        </w:rPr>
        <w:t xml:space="preserve"> </w:t>
      </w:r>
      <w:proofErr w:type="gramStart"/>
      <w:r w:rsidRPr="00B66A9A">
        <w:rPr>
          <w:color w:val="000000"/>
          <w:szCs w:val="24"/>
          <w:lang w:val="en-GB"/>
        </w:rPr>
        <w:t xml:space="preserve">Per </w:t>
      </w:r>
      <w:proofErr w:type="spellStart"/>
      <w:r w:rsidRPr="00B66A9A">
        <w:rPr>
          <w:color w:val="000000"/>
          <w:szCs w:val="24"/>
          <w:lang w:val="en-GB"/>
        </w:rPr>
        <w:t>ataskaitinius</w:t>
      </w:r>
      <w:proofErr w:type="spellEnd"/>
      <w:r w:rsidRPr="00B66A9A">
        <w:rPr>
          <w:color w:val="000000"/>
          <w:szCs w:val="24"/>
          <w:lang w:val="en-GB"/>
        </w:rPr>
        <w:t xml:space="preserve"> </w:t>
      </w:r>
      <w:proofErr w:type="spellStart"/>
      <w:r w:rsidRPr="00B66A9A">
        <w:rPr>
          <w:color w:val="000000"/>
          <w:szCs w:val="24"/>
          <w:lang w:val="en-GB"/>
        </w:rPr>
        <w:t>metus</w:t>
      </w:r>
      <w:proofErr w:type="spellEnd"/>
      <w:r w:rsidRPr="00B66A9A">
        <w:rPr>
          <w:color w:val="000000"/>
          <w:szCs w:val="24"/>
          <w:lang w:val="en-GB"/>
        </w:rPr>
        <w:t xml:space="preserve"> </w:t>
      </w:r>
      <w:proofErr w:type="spellStart"/>
      <w:r w:rsidRPr="00B66A9A">
        <w:rPr>
          <w:color w:val="000000"/>
          <w:szCs w:val="24"/>
          <w:lang w:val="en-GB"/>
        </w:rPr>
        <w:t>nebuvo</w:t>
      </w:r>
      <w:proofErr w:type="spellEnd"/>
      <w:r w:rsidRPr="00B66A9A">
        <w:rPr>
          <w:color w:val="000000"/>
          <w:szCs w:val="24"/>
          <w:lang w:val="en-GB"/>
        </w:rPr>
        <w:t xml:space="preserve"> </w:t>
      </w:r>
      <w:proofErr w:type="spellStart"/>
      <w:r w:rsidRPr="00B66A9A">
        <w:rPr>
          <w:color w:val="000000"/>
          <w:szCs w:val="24"/>
          <w:lang w:val="en-GB"/>
        </w:rPr>
        <w:t>sudarytų</w:t>
      </w:r>
      <w:proofErr w:type="spellEnd"/>
      <w:r w:rsidRPr="00B66A9A">
        <w:rPr>
          <w:color w:val="000000"/>
          <w:szCs w:val="24"/>
          <w:lang w:val="en-GB"/>
        </w:rPr>
        <w:t xml:space="preserve"> </w:t>
      </w:r>
      <w:proofErr w:type="spellStart"/>
      <w:r w:rsidRPr="00B66A9A">
        <w:rPr>
          <w:color w:val="000000"/>
          <w:szCs w:val="24"/>
          <w:lang w:val="en-GB"/>
        </w:rPr>
        <w:t>reikšmingų</w:t>
      </w:r>
      <w:proofErr w:type="spellEnd"/>
      <w:r w:rsidRPr="00B66A9A">
        <w:rPr>
          <w:color w:val="000000"/>
          <w:szCs w:val="24"/>
          <w:lang w:val="en-GB"/>
        </w:rPr>
        <w:t xml:space="preserve"> </w:t>
      </w:r>
      <w:proofErr w:type="spellStart"/>
      <w:r w:rsidRPr="00B66A9A">
        <w:rPr>
          <w:color w:val="000000"/>
          <w:szCs w:val="24"/>
          <w:lang w:val="en-GB"/>
        </w:rPr>
        <w:t>sandorių</w:t>
      </w:r>
      <w:proofErr w:type="spellEnd"/>
      <w:r w:rsidRPr="00B66A9A">
        <w:rPr>
          <w:color w:val="000000"/>
          <w:szCs w:val="24"/>
          <w:lang w:val="en-GB"/>
        </w:rPr>
        <w:t xml:space="preserve"> (t. y. </w:t>
      </w:r>
      <w:proofErr w:type="spellStart"/>
      <w:r w:rsidRPr="00B66A9A">
        <w:rPr>
          <w:color w:val="000000"/>
          <w:szCs w:val="24"/>
          <w:lang w:val="en-GB"/>
        </w:rPr>
        <w:t>sandorių</w:t>
      </w:r>
      <w:proofErr w:type="spellEnd"/>
      <w:r w:rsidRPr="00B66A9A">
        <w:rPr>
          <w:color w:val="000000"/>
          <w:szCs w:val="24"/>
          <w:lang w:val="en-GB"/>
        </w:rPr>
        <w:t xml:space="preserve">, </w:t>
      </w:r>
      <w:proofErr w:type="spellStart"/>
      <w:r w:rsidRPr="00B66A9A">
        <w:rPr>
          <w:color w:val="000000"/>
          <w:szCs w:val="24"/>
          <w:lang w:val="en-GB"/>
        </w:rPr>
        <w:t>kurių</w:t>
      </w:r>
      <w:proofErr w:type="spellEnd"/>
      <w:r w:rsidRPr="00B66A9A">
        <w:rPr>
          <w:color w:val="000000"/>
          <w:szCs w:val="24"/>
          <w:lang w:val="en-GB"/>
        </w:rPr>
        <w:t xml:space="preserve"> </w:t>
      </w:r>
      <w:proofErr w:type="spellStart"/>
      <w:r w:rsidRPr="00B66A9A">
        <w:rPr>
          <w:color w:val="000000"/>
          <w:szCs w:val="24"/>
          <w:lang w:val="en-GB"/>
        </w:rPr>
        <w:t>vertė</w:t>
      </w:r>
      <w:proofErr w:type="spellEnd"/>
      <w:r w:rsidRPr="00B66A9A">
        <w:rPr>
          <w:color w:val="000000"/>
          <w:szCs w:val="24"/>
          <w:lang w:val="en-GB"/>
        </w:rPr>
        <w:t xml:space="preserve"> </w:t>
      </w:r>
      <w:proofErr w:type="spellStart"/>
      <w:r w:rsidRPr="00B66A9A">
        <w:rPr>
          <w:color w:val="000000"/>
          <w:szCs w:val="24"/>
          <w:lang w:val="en-GB"/>
        </w:rPr>
        <w:t>viršija</w:t>
      </w:r>
      <w:proofErr w:type="spellEnd"/>
      <w:r w:rsidRPr="00B66A9A">
        <w:rPr>
          <w:color w:val="000000"/>
          <w:szCs w:val="24"/>
          <w:lang w:val="en-GB"/>
        </w:rPr>
        <w:t xml:space="preserve"> 1/20 </w:t>
      </w:r>
      <w:proofErr w:type="spellStart"/>
      <w:r w:rsidRPr="00B66A9A">
        <w:rPr>
          <w:color w:val="000000"/>
          <w:szCs w:val="24"/>
          <w:lang w:val="en-GB"/>
        </w:rPr>
        <w:t>turto</w:t>
      </w:r>
      <w:proofErr w:type="spellEnd"/>
      <w:r w:rsidRPr="00B66A9A">
        <w:rPr>
          <w:color w:val="000000"/>
          <w:szCs w:val="24"/>
          <w:lang w:val="en-GB"/>
        </w:rPr>
        <w:t xml:space="preserve"> </w:t>
      </w:r>
      <w:proofErr w:type="spellStart"/>
      <w:r w:rsidRPr="00B66A9A">
        <w:rPr>
          <w:color w:val="000000"/>
          <w:szCs w:val="24"/>
          <w:lang w:val="en-GB"/>
        </w:rPr>
        <w:t>vertės</w:t>
      </w:r>
      <w:proofErr w:type="spellEnd"/>
      <w:r w:rsidRPr="00B66A9A">
        <w:rPr>
          <w:color w:val="000000"/>
          <w:szCs w:val="24"/>
          <w:lang w:val="en-GB"/>
        </w:rPr>
        <w:t xml:space="preserve">), </w:t>
      </w:r>
      <w:proofErr w:type="spellStart"/>
      <w:r w:rsidRPr="00B66A9A">
        <w:rPr>
          <w:color w:val="000000"/>
          <w:szCs w:val="24"/>
          <w:lang w:val="en-GB"/>
        </w:rPr>
        <w:t>nebuvo</w:t>
      </w:r>
      <w:proofErr w:type="spellEnd"/>
      <w:r w:rsidRPr="00B66A9A">
        <w:rPr>
          <w:color w:val="000000"/>
          <w:szCs w:val="24"/>
          <w:lang w:val="en-GB"/>
        </w:rPr>
        <w:t xml:space="preserve"> </w:t>
      </w:r>
      <w:proofErr w:type="spellStart"/>
      <w:r w:rsidRPr="00B66A9A">
        <w:rPr>
          <w:color w:val="000000"/>
          <w:szCs w:val="24"/>
          <w:lang w:val="en-GB"/>
        </w:rPr>
        <w:t>sandorių</w:t>
      </w:r>
      <w:proofErr w:type="spellEnd"/>
      <w:r w:rsidRPr="00B66A9A">
        <w:rPr>
          <w:color w:val="000000"/>
          <w:szCs w:val="24"/>
          <w:lang w:val="en-GB"/>
        </w:rPr>
        <w:t xml:space="preserve"> </w:t>
      </w:r>
      <w:proofErr w:type="spellStart"/>
      <w:r w:rsidRPr="00B66A9A">
        <w:rPr>
          <w:color w:val="000000"/>
          <w:szCs w:val="24"/>
          <w:lang w:val="en-GB"/>
        </w:rPr>
        <w:t>su</w:t>
      </w:r>
      <w:proofErr w:type="spellEnd"/>
      <w:r w:rsidRPr="00B66A9A">
        <w:rPr>
          <w:color w:val="000000"/>
          <w:szCs w:val="24"/>
          <w:lang w:val="en-GB"/>
        </w:rPr>
        <w:t xml:space="preserve"> </w:t>
      </w:r>
      <w:proofErr w:type="spellStart"/>
      <w:r w:rsidRPr="00B66A9A">
        <w:rPr>
          <w:color w:val="000000"/>
          <w:szCs w:val="24"/>
          <w:lang w:val="en-GB"/>
        </w:rPr>
        <w:t>susijusiomis</w:t>
      </w:r>
      <w:proofErr w:type="spellEnd"/>
      <w:r w:rsidRPr="00B66A9A">
        <w:rPr>
          <w:color w:val="000000"/>
          <w:szCs w:val="24"/>
          <w:lang w:val="en-GB"/>
        </w:rPr>
        <w:t xml:space="preserve"> </w:t>
      </w:r>
      <w:proofErr w:type="spellStart"/>
      <w:r w:rsidRPr="00B66A9A">
        <w:rPr>
          <w:color w:val="000000"/>
          <w:szCs w:val="24"/>
          <w:lang w:val="en-GB"/>
        </w:rPr>
        <w:t>šalimis</w:t>
      </w:r>
      <w:proofErr w:type="spellEnd"/>
      <w:r w:rsidRPr="00B66A9A">
        <w:rPr>
          <w:color w:val="000000"/>
          <w:szCs w:val="24"/>
          <w:lang w:val="en-GB"/>
        </w:rPr>
        <w:t>.</w:t>
      </w:r>
      <w:proofErr w:type="gramEnd"/>
    </w:p>
    <w:p w:rsidR="00B66A9A" w:rsidRPr="00B66A9A" w:rsidRDefault="00B66A9A" w:rsidP="00B66A9A">
      <w:pPr>
        <w:rPr>
          <w:szCs w:val="24"/>
        </w:rPr>
      </w:pPr>
      <w:r w:rsidRPr="00B66A9A">
        <w:rPr>
          <w:szCs w:val="24"/>
        </w:rPr>
        <w:t xml:space="preserve"> 2018-12-31 Rietavo PSPC mokumo koeficientas (trumpalaikio turto ir įsipareigojimų santykis)  buvo 1,6.  </w:t>
      </w:r>
      <w:r w:rsidR="007247B2">
        <w:rPr>
          <w:szCs w:val="24"/>
        </w:rPr>
        <w:t>Vadinasi</w:t>
      </w:r>
      <w:r w:rsidRPr="00B66A9A">
        <w:rPr>
          <w:szCs w:val="24"/>
        </w:rPr>
        <w:t>, įstaiga gali įvykdyti visus įsipareigojimus.</w:t>
      </w:r>
    </w:p>
    <w:p w:rsidR="00B66A9A" w:rsidRPr="00B66A9A" w:rsidRDefault="00B66A9A" w:rsidP="00B66A9A">
      <w:pPr>
        <w:rPr>
          <w:szCs w:val="24"/>
        </w:rPr>
      </w:pPr>
    </w:p>
    <w:p w:rsidR="007247B2" w:rsidRDefault="007247B2" w:rsidP="007247B2">
      <w:pPr>
        <w:ind w:firstLine="0"/>
        <w:jc w:val="center"/>
        <w:rPr>
          <w:b/>
          <w:szCs w:val="24"/>
        </w:rPr>
      </w:pPr>
      <w:r>
        <w:rPr>
          <w:b/>
          <w:szCs w:val="24"/>
        </w:rPr>
        <w:t>III SKYRIUS</w:t>
      </w:r>
    </w:p>
    <w:p w:rsidR="00B66A9A" w:rsidRDefault="007247B2" w:rsidP="007247B2">
      <w:pPr>
        <w:ind w:firstLine="0"/>
        <w:jc w:val="center"/>
        <w:rPr>
          <w:b/>
          <w:szCs w:val="24"/>
        </w:rPr>
      </w:pPr>
      <w:r w:rsidRPr="00B66A9A">
        <w:rPr>
          <w:b/>
          <w:szCs w:val="24"/>
        </w:rPr>
        <w:t>INFORMACIJA APIE ĮSTAIGOS ILGALAIKĮ TURT</w:t>
      </w:r>
      <w:r>
        <w:rPr>
          <w:b/>
          <w:szCs w:val="24"/>
        </w:rPr>
        <w:t>Ą</w:t>
      </w:r>
    </w:p>
    <w:p w:rsidR="007247B2" w:rsidRPr="00B66A9A" w:rsidRDefault="007247B2" w:rsidP="007247B2">
      <w:pPr>
        <w:ind w:firstLine="0"/>
        <w:jc w:val="center"/>
        <w:rPr>
          <w:b/>
          <w:szCs w:val="24"/>
        </w:rPr>
      </w:pPr>
    </w:p>
    <w:p w:rsidR="00B66A9A" w:rsidRPr="00B66A9A" w:rsidRDefault="00B66A9A" w:rsidP="00B66A9A">
      <w:pPr>
        <w:ind w:firstLine="851"/>
        <w:rPr>
          <w:color w:val="262121"/>
          <w:szCs w:val="24"/>
        </w:rPr>
      </w:pPr>
      <w:r w:rsidRPr="00B66A9A">
        <w:rPr>
          <w:color w:val="262121"/>
          <w:szCs w:val="24"/>
        </w:rPr>
        <w:t xml:space="preserve"> Ataskaitiniu laikotarpiu iš įstaigos lėšų įsigytas katilas su šildymo įranga (4508 </w:t>
      </w:r>
      <w:proofErr w:type="spellStart"/>
      <w:r w:rsidRPr="00B66A9A">
        <w:rPr>
          <w:color w:val="262121"/>
          <w:szCs w:val="24"/>
        </w:rPr>
        <w:t>Eur</w:t>
      </w:r>
      <w:proofErr w:type="spellEnd"/>
      <w:r w:rsidRPr="00B66A9A">
        <w:rPr>
          <w:color w:val="262121"/>
          <w:szCs w:val="24"/>
        </w:rPr>
        <w:t xml:space="preserve">). </w:t>
      </w:r>
    </w:p>
    <w:p w:rsidR="00B66A9A" w:rsidRPr="00B66A9A" w:rsidRDefault="00B66A9A" w:rsidP="00B66A9A">
      <w:pPr>
        <w:ind w:firstLine="851"/>
        <w:rPr>
          <w:color w:val="262121"/>
          <w:szCs w:val="24"/>
        </w:rPr>
      </w:pPr>
      <w:r w:rsidRPr="00B66A9A">
        <w:rPr>
          <w:color w:val="262121"/>
          <w:szCs w:val="24"/>
        </w:rPr>
        <w:t xml:space="preserve"> Visiškai nudėvėtas, tačiau vis dar veikloje naudojamas ilgalaikis turtas įsigijimo savikaina sudarė 160744 </w:t>
      </w:r>
      <w:proofErr w:type="spellStart"/>
      <w:r w:rsidRPr="00B66A9A">
        <w:rPr>
          <w:color w:val="262121"/>
          <w:szCs w:val="24"/>
        </w:rPr>
        <w:t>Eur</w:t>
      </w:r>
      <w:proofErr w:type="spellEnd"/>
      <w:r w:rsidRPr="00B66A9A">
        <w:rPr>
          <w:color w:val="262121"/>
          <w:szCs w:val="24"/>
        </w:rPr>
        <w:t>.</w:t>
      </w:r>
    </w:p>
    <w:p w:rsidR="00B66A9A" w:rsidRPr="00B66A9A" w:rsidRDefault="00B66A9A" w:rsidP="00B66A9A">
      <w:pPr>
        <w:ind w:firstLine="851"/>
        <w:rPr>
          <w:color w:val="262121"/>
          <w:szCs w:val="24"/>
        </w:rPr>
      </w:pPr>
      <w:r w:rsidRPr="00B66A9A">
        <w:rPr>
          <w:color w:val="262121"/>
          <w:szCs w:val="24"/>
        </w:rPr>
        <w:t xml:space="preserve">Pagal panaudos sutartis gauto turto balansinė vertė – 49144 </w:t>
      </w:r>
      <w:proofErr w:type="spellStart"/>
      <w:r w:rsidRPr="00B66A9A">
        <w:rPr>
          <w:color w:val="262121"/>
          <w:szCs w:val="24"/>
        </w:rPr>
        <w:t>Eur</w:t>
      </w:r>
      <w:proofErr w:type="spellEnd"/>
      <w:r w:rsidRPr="00B66A9A">
        <w:rPr>
          <w:color w:val="262121"/>
          <w:szCs w:val="24"/>
        </w:rPr>
        <w:t xml:space="preserve">, t. sk. 44559 </w:t>
      </w:r>
      <w:proofErr w:type="spellStart"/>
      <w:r w:rsidRPr="00B66A9A">
        <w:rPr>
          <w:color w:val="262121"/>
          <w:szCs w:val="24"/>
        </w:rPr>
        <w:t>Eur</w:t>
      </w:r>
      <w:proofErr w:type="spellEnd"/>
      <w:r w:rsidRPr="00B66A9A">
        <w:rPr>
          <w:color w:val="262121"/>
          <w:szCs w:val="24"/>
        </w:rPr>
        <w:t xml:space="preserve"> sudaro  Rietavo savivaldybės panaudos sutartys dėl </w:t>
      </w:r>
      <w:proofErr w:type="spellStart"/>
      <w:r w:rsidRPr="00B66A9A">
        <w:rPr>
          <w:color w:val="262121"/>
          <w:szCs w:val="24"/>
        </w:rPr>
        <w:t>Daugėdų</w:t>
      </w:r>
      <w:proofErr w:type="spellEnd"/>
      <w:r w:rsidRPr="00B66A9A">
        <w:rPr>
          <w:color w:val="262121"/>
          <w:szCs w:val="24"/>
        </w:rPr>
        <w:t xml:space="preserve">, </w:t>
      </w:r>
      <w:proofErr w:type="spellStart"/>
      <w:r w:rsidRPr="00B66A9A">
        <w:rPr>
          <w:color w:val="262121"/>
          <w:szCs w:val="24"/>
        </w:rPr>
        <w:t>Giliogirio</w:t>
      </w:r>
      <w:proofErr w:type="spellEnd"/>
      <w:r w:rsidRPr="00B66A9A">
        <w:rPr>
          <w:color w:val="262121"/>
          <w:szCs w:val="24"/>
        </w:rPr>
        <w:t xml:space="preserve"> ir </w:t>
      </w:r>
      <w:proofErr w:type="spellStart"/>
      <w:r w:rsidRPr="00B66A9A">
        <w:rPr>
          <w:color w:val="262121"/>
          <w:szCs w:val="24"/>
        </w:rPr>
        <w:t>Labardžių</w:t>
      </w:r>
      <w:proofErr w:type="spellEnd"/>
      <w:r w:rsidRPr="00B66A9A">
        <w:rPr>
          <w:color w:val="262121"/>
          <w:szCs w:val="24"/>
        </w:rPr>
        <w:t xml:space="preserve"> medicinos punktų patalpų. Dėl projekto  „Elektroninių sveikatos paslaugų plėtra Telšių regiono asmens sveikatos priežiūros įstaigose“ įgyvendinimo </w:t>
      </w:r>
      <w:r w:rsidR="007247B2">
        <w:rPr>
          <w:color w:val="262121"/>
          <w:szCs w:val="24"/>
        </w:rPr>
        <w:t>v</w:t>
      </w:r>
      <w:r w:rsidRPr="00B66A9A">
        <w:rPr>
          <w:color w:val="262121"/>
          <w:szCs w:val="24"/>
        </w:rPr>
        <w:t xml:space="preserve">iešoji įstaiga Regioninė Telšių ligoninė pagal panaudos sutartį perdavė kompiuterinę įrangą, kurios balansinė vertė – 4585 </w:t>
      </w:r>
      <w:proofErr w:type="spellStart"/>
      <w:r w:rsidRPr="00B66A9A">
        <w:rPr>
          <w:color w:val="262121"/>
          <w:szCs w:val="24"/>
        </w:rPr>
        <w:t>Eur</w:t>
      </w:r>
      <w:proofErr w:type="spellEnd"/>
      <w:r w:rsidRPr="00B66A9A">
        <w:rPr>
          <w:color w:val="262121"/>
          <w:szCs w:val="24"/>
        </w:rPr>
        <w:t>.</w:t>
      </w:r>
    </w:p>
    <w:p w:rsidR="00B66A9A" w:rsidRPr="00B66A9A" w:rsidRDefault="00B66A9A" w:rsidP="00B66A9A">
      <w:pPr>
        <w:ind w:firstLine="851"/>
        <w:rPr>
          <w:b/>
          <w:color w:val="262121"/>
          <w:szCs w:val="24"/>
        </w:rPr>
      </w:pPr>
    </w:p>
    <w:p w:rsidR="007247B2" w:rsidRDefault="007247B2" w:rsidP="007247B2">
      <w:pPr>
        <w:ind w:firstLine="851"/>
        <w:jc w:val="center"/>
        <w:rPr>
          <w:b/>
          <w:color w:val="262121"/>
          <w:szCs w:val="24"/>
        </w:rPr>
      </w:pPr>
      <w:r>
        <w:rPr>
          <w:b/>
          <w:color w:val="262121"/>
          <w:szCs w:val="24"/>
        </w:rPr>
        <w:t>IV SKYRIUS</w:t>
      </w:r>
    </w:p>
    <w:p w:rsidR="00B66A9A" w:rsidRDefault="007247B2" w:rsidP="007247B2">
      <w:pPr>
        <w:ind w:firstLine="851"/>
        <w:jc w:val="center"/>
        <w:rPr>
          <w:b/>
          <w:color w:val="262121"/>
          <w:szCs w:val="24"/>
        </w:rPr>
      </w:pPr>
      <w:r w:rsidRPr="00B66A9A">
        <w:rPr>
          <w:b/>
          <w:color w:val="262121"/>
          <w:szCs w:val="24"/>
        </w:rPr>
        <w:t>DARBUOTOJŲ SKAIČIUS, JŲ DARBO UŽMOKESTIS</w:t>
      </w:r>
    </w:p>
    <w:p w:rsidR="007247B2" w:rsidRPr="00B66A9A" w:rsidRDefault="007247B2" w:rsidP="007247B2">
      <w:pPr>
        <w:ind w:firstLine="851"/>
        <w:jc w:val="center"/>
        <w:rPr>
          <w:b/>
          <w:color w:val="262121"/>
          <w:szCs w:val="24"/>
        </w:rPr>
      </w:pPr>
    </w:p>
    <w:p w:rsidR="00B66A9A" w:rsidRPr="00B66A9A" w:rsidRDefault="00B66A9A" w:rsidP="00B66A9A">
      <w:pPr>
        <w:ind w:firstLine="851"/>
        <w:rPr>
          <w:color w:val="262121"/>
          <w:szCs w:val="24"/>
        </w:rPr>
      </w:pPr>
      <w:r w:rsidRPr="00B66A9A">
        <w:rPr>
          <w:color w:val="262121"/>
          <w:szCs w:val="24"/>
        </w:rPr>
        <w:t>2018-12-31 dirbo 44 darbuotojai (33,4 etato), iš jų 6 gydytojai (3,2 etato), 20 slaugytojų (16,7 etato).</w:t>
      </w:r>
    </w:p>
    <w:p w:rsidR="00B66A9A" w:rsidRPr="00B66A9A" w:rsidRDefault="00B66A9A" w:rsidP="00B66A9A">
      <w:pPr>
        <w:ind w:firstLine="851"/>
        <w:rPr>
          <w:color w:val="262121"/>
          <w:szCs w:val="24"/>
        </w:rPr>
      </w:pPr>
      <w:r w:rsidRPr="00B66A9A">
        <w:rPr>
          <w:color w:val="262121"/>
          <w:szCs w:val="24"/>
        </w:rPr>
        <w:t xml:space="preserve">2018 metais darbuotojų vieno etato darbo užmokestis vidutiniškai padidėjo 18 proc. Vidutinis mėnesinis vieno darbuotojo atlyginimas buvo 572 </w:t>
      </w:r>
      <w:proofErr w:type="spellStart"/>
      <w:r w:rsidRPr="00B66A9A">
        <w:rPr>
          <w:color w:val="262121"/>
          <w:szCs w:val="24"/>
        </w:rPr>
        <w:t>Eur</w:t>
      </w:r>
      <w:proofErr w:type="spellEnd"/>
      <w:r w:rsidRPr="00B66A9A">
        <w:rPr>
          <w:color w:val="262121"/>
          <w:szCs w:val="24"/>
        </w:rPr>
        <w:t xml:space="preserve"> (201</w:t>
      </w:r>
      <w:r w:rsidR="00E218DC">
        <w:rPr>
          <w:color w:val="262121"/>
          <w:szCs w:val="24"/>
        </w:rPr>
        <w:t>7</w:t>
      </w:r>
      <w:bookmarkStart w:id="6" w:name="_GoBack"/>
      <w:bookmarkEnd w:id="6"/>
      <w:r w:rsidRPr="00B66A9A">
        <w:rPr>
          <w:color w:val="262121"/>
          <w:szCs w:val="24"/>
        </w:rPr>
        <w:t xml:space="preserve"> m. – 472 </w:t>
      </w:r>
      <w:proofErr w:type="spellStart"/>
      <w:r w:rsidRPr="00B66A9A">
        <w:rPr>
          <w:color w:val="262121"/>
          <w:szCs w:val="24"/>
        </w:rPr>
        <w:t>Eur</w:t>
      </w:r>
      <w:proofErr w:type="spellEnd"/>
      <w:r w:rsidRPr="00B66A9A">
        <w:rPr>
          <w:color w:val="262121"/>
          <w:szCs w:val="24"/>
        </w:rPr>
        <w:t xml:space="preserve">), o vieno etato – 738 </w:t>
      </w:r>
      <w:proofErr w:type="spellStart"/>
      <w:r w:rsidRPr="00B66A9A">
        <w:rPr>
          <w:color w:val="262121"/>
          <w:szCs w:val="24"/>
        </w:rPr>
        <w:t>Eur</w:t>
      </w:r>
      <w:proofErr w:type="spellEnd"/>
      <w:r w:rsidRPr="00B66A9A">
        <w:rPr>
          <w:color w:val="262121"/>
          <w:szCs w:val="24"/>
        </w:rPr>
        <w:t>.</w:t>
      </w:r>
    </w:p>
    <w:p w:rsidR="00B66A9A" w:rsidRPr="00B66A9A" w:rsidRDefault="00B66A9A" w:rsidP="00B66A9A">
      <w:pPr>
        <w:ind w:firstLine="851"/>
        <w:rPr>
          <w:color w:val="262121"/>
          <w:szCs w:val="24"/>
        </w:rPr>
      </w:pPr>
    </w:p>
    <w:p w:rsidR="00B66A9A" w:rsidRPr="00B66A9A" w:rsidRDefault="00B66A9A" w:rsidP="00B66A9A">
      <w:pPr>
        <w:ind w:firstLine="851"/>
        <w:rPr>
          <w:color w:val="262121"/>
          <w:szCs w:val="24"/>
        </w:rPr>
      </w:pPr>
    </w:p>
    <w:p w:rsidR="00B66A9A" w:rsidRPr="00B66A9A" w:rsidRDefault="00B66A9A" w:rsidP="00B66A9A">
      <w:pPr>
        <w:ind w:firstLine="851"/>
        <w:rPr>
          <w:color w:val="262121"/>
          <w:szCs w:val="24"/>
        </w:rPr>
      </w:pPr>
    </w:p>
    <w:p w:rsidR="00B66A9A" w:rsidRPr="00B66A9A" w:rsidRDefault="00B66A9A" w:rsidP="00B66A9A">
      <w:pPr>
        <w:ind w:firstLine="851"/>
        <w:rPr>
          <w:rFonts w:eastAsia="Calibri"/>
          <w:szCs w:val="24"/>
          <w:lang w:eastAsia="ar-SA"/>
        </w:rPr>
      </w:pPr>
      <w:r w:rsidRPr="00B66A9A">
        <w:rPr>
          <w:rFonts w:eastAsia="Calibri"/>
          <w:szCs w:val="24"/>
          <w:lang w:eastAsia="ar-SA"/>
        </w:rPr>
        <w:t xml:space="preserve"> </w:t>
      </w:r>
    </w:p>
    <w:p w:rsidR="00B66A9A" w:rsidRPr="00B66A9A" w:rsidRDefault="00B66A9A" w:rsidP="00B66A9A">
      <w:pPr>
        <w:rPr>
          <w:b/>
          <w:szCs w:val="24"/>
        </w:rPr>
      </w:pPr>
    </w:p>
    <w:p w:rsidR="00B66A9A" w:rsidRPr="00B66A9A" w:rsidRDefault="00B66A9A" w:rsidP="00B66A9A">
      <w:pPr>
        <w:rPr>
          <w:szCs w:val="24"/>
        </w:rPr>
      </w:pPr>
      <w:r w:rsidRPr="00B66A9A">
        <w:rPr>
          <w:szCs w:val="24"/>
        </w:rPr>
        <w:t xml:space="preserve"> </w:t>
      </w:r>
    </w:p>
    <w:p w:rsidR="00B66A9A" w:rsidRPr="00B66A9A" w:rsidRDefault="00B66A9A" w:rsidP="007247B2">
      <w:pPr>
        <w:ind w:firstLine="0"/>
        <w:jc w:val="left"/>
        <w:rPr>
          <w:szCs w:val="24"/>
        </w:rPr>
        <w:sectPr w:rsidR="00B66A9A" w:rsidRPr="00B66A9A" w:rsidSect="00B66A9A">
          <w:footerReference w:type="default" r:id="rId13"/>
          <w:type w:val="continuous"/>
          <w:pgSz w:w="11906" w:h="16838" w:code="9"/>
          <w:pgMar w:top="1134" w:right="567" w:bottom="1134" w:left="1701" w:header="567" w:footer="567" w:gutter="0"/>
          <w:cols w:space="1296"/>
          <w:docGrid w:linePitch="360"/>
        </w:sectPr>
      </w:pPr>
      <w:r w:rsidRPr="00B66A9A">
        <w:rPr>
          <w:szCs w:val="24"/>
        </w:rPr>
        <w:br w:type="page"/>
      </w:r>
    </w:p>
    <w:p w:rsidR="00B66A9A" w:rsidRPr="00B66A9A" w:rsidRDefault="00B66A9A" w:rsidP="00B66A9A">
      <w:pPr>
        <w:tabs>
          <w:tab w:val="left" w:pos="1276"/>
          <w:tab w:val="right" w:pos="9638"/>
        </w:tabs>
        <w:ind w:left="720" w:firstLine="0"/>
        <w:contextualSpacing/>
        <w:rPr>
          <w:b/>
          <w:szCs w:val="24"/>
        </w:rPr>
      </w:pPr>
    </w:p>
    <w:p w:rsidR="00B66A9A" w:rsidRPr="00B66A9A" w:rsidRDefault="00B66A9A" w:rsidP="00B66A9A">
      <w:pPr>
        <w:tabs>
          <w:tab w:val="left" w:pos="1276"/>
          <w:tab w:val="right" w:pos="9638"/>
        </w:tabs>
        <w:ind w:left="720" w:firstLine="0"/>
        <w:contextualSpacing/>
        <w:rPr>
          <w:b/>
          <w:szCs w:val="24"/>
        </w:rPr>
      </w:pPr>
    </w:p>
    <w:p w:rsidR="00B66A9A" w:rsidRDefault="00B66A9A" w:rsidP="00B66A9A">
      <w:pPr>
        <w:tabs>
          <w:tab w:val="left" w:pos="1276"/>
          <w:tab w:val="right" w:pos="9638"/>
        </w:tabs>
        <w:ind w:left="360" w:firstLine="0"/>
        <w:jc w:val="center"/>
        <w:rPr>
          <w:b/>
          <w:szCs w:val="24"/>
        </w:rPr>
      </w:pPr>
      <w:r w:rsidRPr="00B66A9A">
        <w:rPr>
          <w:b/>
          <w:szCs w:val="24"/>
        </w:rPr>
        <w:t>5.</w:t>
      </w:r>
      <w:r w:rsidR="007247B2">
        <w:rPr>
          <w:b/>
          <w:szCs w:val="24"/>
        </w:rPr>
        <w:t xml:space="preserve"> </w:t>
      </w:r>
      <w:r w:rsidRPr="00B66A9A">
        <w:rPr>
          <w:b/>
          <w:szCs w:val="24"/>
        </w:rPr>
        <w:t>Kiekybinių ir kokybinių tikslų įgyvendinimas  2018 metais pagal LR SAM 2018-05-19 įsakymą Nr. V-554</w:t>
      </w:r>
    </w:p>
    <w:p w:rsidR="007247B2" w:rsidRDefault="007247B2" w:rsidP="00B66A9A">
      <w:pPr>
        <w:tabs>
          <w:tab w:val="left" w:pos="1276"/>
          <w:tab w:val="right" w:pos="9638"/>
        </w:tabs>
        <w:ind w:left="360" w:firstLine="0"/>
        <w:jc w:val="center"/>
        <w:rPr>
          <w:b/>
          <w:szCs w:val="24"/>
        </w:rPr>
      </w:pPr>
    </w:p>
    <w:p w:rsidR="007247B2" w:rsidRPr="00B66A9A" w:rsidRDefault="007247B2" w:rsidP="00B66A9A">
      <w:pPr>
        <w:tabs>
          <w:tab w:val="left" w:pos="1276"/>
          <w:tab w:val="right" w:pos="9638"/>
        </w:tabs>
        <w:ind w:left="360" w:firstLine="0"/>
        <w:jc w:val="center"/>
        <w:rPr>
          <w:b/>
          <w:szCs w:val="24"/>
        </w:rPr>
      </w:pPr>
    </w:p>
    <w:p w:rsidR="00B66A9A" w:rsidRPr="00B66A9A" w:rsidRDefault="00B66A9A" w:rsidP="00B66A9A">
      <w:pPr>
        <w:rPr>
          <w:szCs w:val="24"/>
        </w:rPr>
      </w:pPr>
    </w:p>
    <w:tbl>
      <w:tblPr>
        <w:tblpPr w:leftFromText="180" w:rightFromText="180" w:vertAnchor="page" w:horzAnchor="margin" w:tblpY="2618"/>
        <w:tblW w:w="13613" w:type="dxa"/>
        <w:tblCellMar>
          <w:left w:w="0" w:type="dxa"/>
          <w:right w:w="0" w:type="dxa"/>
        </w:tblCellMar>
        <w:tblLook w:val="04A0" w:firstRow="1" w:lastRow="0" w:firstColumn="1" w:lastColumn="0" w:noHBand="0" w:noVBand="1"/>
      </w:tblPr>
      <w:tblGrid>
        <w:gridCol w:w="1233"/>
        <w:gridCol w:w="6460"/>
        <w:gridCol w:w="5920"/>
      </w:tblGrid>
      <w:tr w:rsidR="00B66A9A" w:rsidRPr="00B66A9A" w:rsidTr="00D711D6">
        <w:trPr>
          <w:trHeight w:val="490"/>
          <w:tblHeader/>
        </w:trPr>
        <w:tc>
          <w:tcPr>
            <w:tcW w:w="1233"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B66A9A" w:rsidRPr="00B66A9A" w:rsidRDefault="00B66A9A" w:rsidP="00B66A9A">
            <w:pPr>
              <w:ind w:firstLine="0"/>
              <w:jc w:val="center"/>
              <w:textAlignment w:val="baseline"/>
              <w:rPr>
                <w:rFonts w:ascii="Arial" w:hAnsi="Arial" w:cs="Arial"/>
                <w:sz w:val="36"/>
                <w:szCs w:val="36"/>
              </w:rPr>
            </w:pPr>
            <w:r w:rsidRPr="00B66A9A">
              <w:rPr>
                <w:b/>
                <w:bCs/>
                <w:color w:val="000000"/>
                <w:kern w:val="24"/>
                <w:sz w:val="22"/>
                <w:szCs w:val="22"/>
              </w:rPr>
              <w:t>Eil. Nr.</w:t>
            </w:r>
            <w:r w:rsidRPr="00B66A9A">
              <w:rPr>
                <w:color w:val="000000"/>
                <w:kern w:val="24"/>
                <w:sz w:val="18"/>
                <w:szCs w:val="18"/>
              </w:rPr>
              <w:t xml:space="preserve">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B66A9A" w:rsidRPr="00B66A9A" w:rsidRDefault="00B66A9A" w:rsidP="00B66A9A">
            <w:pPr>
              <w:ind w:firstLine="0"/>
              <w:jc w:val="center"/>
              <w:textAlignment w:val="baseline"/>
              <w:rPr>
                <w:rFonts w:ascii="Arial" w:hAnsi="Arial" w:cs="Arial"/>
                <w:sz w:val="36"/>
                <w:szCs w:val="36"/>
              </w:rPr>
            </w:pPr>
            <w:r w:rsidRPr="00B66A9A">
              <w:rPr>
                <w:b/>
                <w:bCs/>
                <w:color w:val="000000"/>
                <w:kern w:val="24"/>
                <w:sz w:val="22"/>
                <w:szCs w:val="22"/>
              </w:rPr>
              <w:t>Tikslai</w:t>
            </w:r>
            <w:r w:rsidRPr="00B66A9A">
              <w:rPr>
                <w:color w:val="000000"/>
                <w:kern w:val="24"/>
                <w:sz w:val="18"/>
                <w:szCs w:val="18"/>
              </w:rPr>
              <w:t xml:space="preserve"> </w:t>
            </w:r>
          </w:p>
        </w:tc>
        <w:tc>
          <w:tcPr>
            <w:tcW w:w="592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B66A9A" w:rsidRPr="00B66A9A" w:rsidRDefault="007247B2" w:rsidP="007247B2">
            <w:pPr>
              <w:ind w:firstLine="0"/>
              <w:jc w:val="center"/>
              <w:textAlignment w:val="baseline"/>
              <w:rPr>
                <w:rFonts w:ascii="Arial" w:hAnsi="Arial" w:cs="Arial"/>
                <w:sz w:val="36"/>
                <w:szCs w:val="36"/>
              </w:rPr>
            </w:pPr>
            <w:r>
              <w:rPr>
                <w:b/>
                <w:bCs/>
                <w:color w:val="000000"/>
                <w:kern w:val="24"/>
                <w:sz w:val="22"/>
                <w:szCs w:val="22"/>
              </w:rPr>
              <w:t>Į</w:t>
            </w:r>
            <w:r w:rsidR="00B66A9A" w:rsidRPr="00B66A9A">
              <w:rPr>
                <w:b/>
                <w:bCs/>
                <w:color w:val="000000"/>
                <w:kern w:val="24"/>
                <w:sz w:val="22"/>
                <w:szCs w:val="22"/>
              </w:rPr>
              <w:t>vykdym</w:t>
            </w:r>
            <w:r>
              <w:rPr>
                <w:b/>
                <w:bCs/>
                <w:color w:val="000000"/>
                <w:kern w:val="24"/>
                <w:sz w:val="22"/>
                <w:szCs w:val="22"/>
              </w:rPr>
              <w:t>as</w:t>
            </w:r>
            <w:r w:rsidR="00B66A9A" w:rsidRPr="00B66A9A">
              <w:rPr>
                <w:color w:val="000000"/>
                <w:kern w:val="24"/>
                <w:sz w:val="18"/>
                <w:szCs w:val="18"/>
              </w:rPr>
              <w:t xml:space="preserve"> </w:t>
            </w:r>
          </w:p>
        </w:tc>
      </w:tr>
      <w:tr w:rsidR="00B66A9A" w:rsidRPr="00B66A9A" w:rsidTr="00D711D6">
        <w:trPr>
          <w:cantSplit/>
          <w:trHeight w:val="363"/>
        </w:trPr>
        <w:tc>
          <w:tcPr>
            <w:tcW w:w="13613" w:type="dxa"/>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9" w:type="dxa"/>
              <w:bottom w:w="0" w:type="dxa"/>
              <w:right w:w="99" w:type="dxa"/>
            </w:tcMar>
            <w:hideMark/>
          </w:tcPr>
          <w:p w:rsidR="00B66A9A" w:rsidRPr="00B66A9A" w:rsidRDefault="00B66A9A" w:rsidP="00B66A9A">
            <w:pPr>
              <w:ind w:firstLine="0"/>
              <w:jc w:val="left"/>
              <w:textAlignment w:val="baseline"/>
              <w:rPr>
                <w:rFonts w:ascii="Arial" w:hAnsi="Arial" w:cs="Arial"/>
                <w:szCs w:val="24"/>
              </w:rPr>
            </w:pPr>
            <w:r w:rsidRPr="00B66A9A">
              <w:rPr>
                <w:rFonts w:ascii="Arial" w:hAnsi="Arial" w:cs="Arial"/>
                <w:szCs w:val="24"/>
              </w:rPr>
              <w:t>Veiklos finansinių rezultatų vertinimo rodikliai</w:t>
            </w:r>
          </w:p>
        </w:tc>
      </w:tr>
      <w:tr w:rsidR="00B66A9A" w:rsidRPr="00B66A9A" w:rsidTr="00D711D6">
        <w:trPr>
          <w:trHeight w:val="353"/>
        </w:trPr>
        <w:tc>
          <w:tcPr>
            <w:tcW w:w="1233"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B66A9A" w:rsidRPr="00B66A9A" w:rsidRDefault="00B66A9A" w:rsidP="007247B2">
            <w:pPr>
              <w:ind w:firstLine="0"/>
              <w:jc w:val="center"/>
              <w:textAlignment w:val="baseline"/>
              <w:rPr>
                <w:rFonts w:ascii="Arial" w:hAnsi="Arial" w:cs="Arial"/>
                <w:sz w:val="36"/>
                <w:szCs w:val="36"/>
              </w:rPr>
            </w:pPr>
            <w:r w:rsidRPr="00B66A9A">
              <w:rPr>
                <w:color w:val="000000"/>
                <w:kern w:val="24"/>
                <w:sz w:val="22"/>
                <w:szCs w:val="22"/>
              </w:rPr>
              <w:t>1</w:t>
            </w:r>
            <w:r w:rsidRPr="00B66A9A">
              <w:rPr>
                <w:color w:val="000000"/>
                <w:kern w:val="24"/>
                <w:sz w:val="18"/>
                <w:szCs w:val="18"/>
              </w:rPr>
              <w:t xml:space="preserve"> </w:t>
            </w:r>
            <w:r w:rsidR="007247B2">
              <w:rPr>
                <w:color w:val="000000"/>
                <w:kern w:val="24"/>
                <w:sz w:val="18"/>
                <w:szCs w:val="18"/>
              </w:rPr>
              <w:t>.</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B66A9A" w:rsidRPr="00B66A9A" w:rsidRDefault="00B66A9A" w:rsidP="00B66A9A">
            <w:pPr>
              <w:ind w:firstLine="0"/>
              <w:textAlignment w:val="baseline"/>
              <w:rPr>
                <w:rFonts w:ascii="Arial" w:hAnsi="Arial" w:cs="Arial"/>
                <w:szCs w:val="24"/>
              </w:rPr>
            </w:pPr>
            <w:r w:rsidRPr="00B66A9A">
              <w:rPr>
                <w:color w:val="000000"/>
                <w:kern w:val="24"/>
                <w:sz w:val="18"/>
                <w:szCs w:val="18"/>
              </w:rPr>
              <w:t xml:space="preserve"> </w:t>
            </w:r>
            <w:r w:rsidRPr="00B66A9A">
              <w:rPr>
                <w:color w:val="000000"/>
                <w:kern w:val="24"/>
                <w:szCs w:val="24"/>
              </w:rPr>
              <w:t>Įstaigos finansinis rezultatas</w:t>
            </w:r>
            <w:r w:rsidR="00D9687E">
              <w:rPr>
                <w:color w:val="000000"/>
                <w:kern w:val="24"/>
                <w:szCs w:val="24"/>
              </w:rPr>
              <w:t xml:space="preserve"> –</w:t>
            </w:r>
            <w:r w:rsidRPr="00B66A9A">
              <w:rPr>
                <w:color w:val="000000"/>
                <w:kern w:val="24"/>
                <w:szCs w:val="24"/>
              </w:rPr>
              <w:t xml:space="preserve"> būti nenuostolingai</w:t>
            </w:r>
          </w:p>
        </w:tc>
        <w:tc>
          <w:tcPr>
            <w:tcW w:w="5920" w:type="dxa"/>
            <w:tcBorders>
              <w:top w:val="single" w:sz="8" w:space="0" w:color="000000"/>
              <w:left w:val="single" w:sz="8" w:space="0" w:color="000000"/>
              <w:bottom w:val="single" w:sz="8" w:space="0" w:color="000000"/>
              <w:right w:val="single" w:sz="8" w:space="0" w:color="000000"/>
            </w:tcBorders>
            <w:shd w:val="clear" w:color="auto" w:fill="F3F3F3"/>
            <w:tcMar>
              <w:top w:w="15" w:type="dxa"/>
              <w:left w:w="99" w:type="dxa"/>
              <w:bottom w:w="0" w:type="dxa"/>
              <w:right w:w="99" w:type="dxa"/>
            </w:tcMar>
            <w:hideMark/>
          </w:tcPr>
          <w:p w:rsidR="00B66A9A" w:rsidRPr="00B66A9A" w:rsidRDefault="00B66A9A" w:rsidP="00B66A9A">
            <w:pPr>
              <w:ind w:firstLine="0"/>
              <w:jc w:val="left"/>
              <w:textAlignment w:val="baseline"/>
              <w:rPr>
                <w:rFonts w:ascii="Arial" w:hAnsi="Arial" w:cs="Arial"/>
                <w:sz w:val="36"/>
                <w:szCs w:val="36"/>
              </w:rPr>
            </w:pPr>
            <w:r w:rsidRPr="00B66A9A">
              <w:rPr>
                <w:color w:val="000000"/>
                <w:kern w:val="24"/>
                <w:sz w:val="22"/>
                <w:szCs w:val="22"/>
              </w:rPr>
              <w:t xml:space="preserve">Perviršis –  9019 </w:t>
            </w:r>
            <w:proofErr w:type="spellStart"/>
            <w:r w:rsidRPr="00B66A9A">
              <w:rPr>
                <w:color w:val="000000"/>
                <w:kern w:val="24"/>
                <w:sz w:val="22"/>
                <w:szCs w:val="22"/>
              </w:rPr>
              <w:t>Eur</w:t>
            </w:r>
            <w:proofErr w:type="spellEnd"/>
          </w:p>
        </w:tc>
      </w:tr>
      <w:tr w:rsidR="00B66A9A" w:rsidRPr="00B66A9A" w:rsidTr="00D711D6">
        <w:trPr>
          <w:trHeight w:val="613"/>
        </w:trPr>
        <w:tc>
          <w:tcPr>
            <w:tcW w:w="1233"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B66A9A" w:rsidRPr="00B66A9A" w:rsidRDefault="00B66A9A" w:rsidP="00B66A9A">
            <w:pPr>
              <w:ind w:firstLine="0"/>
              <w:jc w:val="center"/>
              <w:textAlignment w:val="baseline"/>
              <w:rPr>
                <w:rFonts w:ascii="Arial" w:hAnsi="Arial" w:cs="Arial"/>
                <w:sz w:val="36"/>
                <w:szCs w:val="36"/>
              </w:rPr>
            </w:pPr>
            <w:r w:rsidRPr="00B66A9A">
              <w:rPr>
                <w:color w:val="000000"/>
                <w:kern w:val="24"/>
                <w:sz w:val="22"/>
                <w:szCs w:val="22"/>
              </w:rPr>
              <w:t>2</w:t>
            </w:r>
            <w:r w:rsidRPr="00B66A9A">
              <w:rPr>
                <w:color w:val="000000"/>
                <w:kern w:val="24"/>
                <w:sz w:val="18"/>
                <w:szCs w:val="18"/>
              </w:rPr>
              <w:t xml:space="preserve"> </w:t>
            </w:r>
            <w:r w:rsidR="007247B2">
              <w:rPr>
                <w:color w:val="000000"/>
                <w:kern w:val="24"/>
                <w:sz w:val="18"/>
                <w:szCs w:val="18"/>
              </w:rPr>
              <w:t>.</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B66A9A" w:rsidRPr="00B66A9A" w:rsidRDefault="00B66A9A" w:rsidP="00B66A9A">
            <w:pPr>
              <w:ind w:firstLine="0"/>
              <w:textAlignment w:val="baseline"/>
              <w:rPr>
                <w:rFonts w:ascii="Arial" w:hAnsi="Arial" w:cs="Arial"/>
                <w:sz w:val="36"/>
                <w:szCs w:val="36"/>
              </w:rPr>
            </w:pPr>
            <w:r w:rsidRPr="00B66A9A">
              <w:rPr>
                <w:color w:val="000000"/>
                <w:kern w:val="24"/>
                <w:sz w:val="22"/>
                <w:szCs w:val="22"/>
              </w:rPr>
              <w:t>Panaudoti darbo užmokesčio fondui didinti gautas tikslines lėšas sveikatos priežiūros specialistų, teikiančių asmens sveikatos priežiūros paslaugas, darbo užmokesčiui kelti vidutiniškai 20 proc., prioritetą teikiant mažiausiai uždirbantiems specialistams</w:t>
            </w:r>
          </w:p>
        </w:tc>
        <w:tc>
          <w:tcPr>
            <w:tcW w:w="5920" w:type="dxa"/>
            <w:tcBorders>
              <w:top w:val="single" w:sz="8" w:space="0" w:color="000000"/>
              <w:left w:val="single" w:sz="8" w:space="0" w:color="000000"/>
              <w:bottom w:val="single" w:sz="8" w:space="0" w:color="000000"/>
              <w:right w:val="single" w:sz="8" w:space="0" w:color="000000"/>
            </w:tcBorders>
            <w:shd w:val="clear" w:color="auto" w:fill="F3F3F3"/>
            <w:tcMar>
              <w:top w:w="15" w:type="dxa"/>
              <w:left w:w="99" w:type="dxa"/>
              <w:bottom w:w="0" w:type="dxa"/>
              <w:right w:w="99" w:type="dxa"/>
            </w:tcMar>
            <w:hideMark/>
          </w:tcPr>
          <w:p w:rsidR="00B66A9A" w:rsidRPr="00B66A9A" w:rsidRDefault="00B66A9A" w:rsidP="00B66A9A">
            <w:pPr>
              <w:ind w:firstLine="0"/>
              <w:jc w:val="left"/>
              <w:textAlignment w:val="baseline"/>
              <w:rPr>
                <w:color w:val="000000"/>
                <w:kern w:val="24"/>
                <w:szCs w:val="24"/>
              </w:rPr>
            </w:pPr>
            <w:r w:rsidRPr="00B66A9A">
              <w:rPr>
                <w:color w:val="000000"/>
                <w:kern w:val="24"/>
                <w:sz w:val="18"/>
                <w:szCs w:val="18"/>
              </w:rPr>
              <w:t xml:space="preserve"> </w:t>
            </w:r>
            <w:r w:rsidRPr="00B66A9A">
              <w:rPr>
                <w:color w:val="000000"/>
                <w:kern w:val="24"/>
                <w:szCs w:val="24"/>
              </w:rPr>
              <w:t xml:space="preserve">Vidutiniškai vieno etato darbo užmokestis per metus padidėjo nuo 625 iki 738 </w:t>
            </w:r>
            <w:proofErr w:type="spellStart"/>
            <w:r w:rsidRPr="00B66A9A">
              <w:rPr>
                <w:color w:val="000000"/>
                <w:kern w:val="24"/>
                <w:szCs w:val="24"/>
              </w:rPr>
              <w:t>Eur</w:t>
            </w:r>
            <w:proofErr w:type="spellEnd"/>
            <w:r w:rsidRPr="00B66A9A">
              <w:rPr>
                <w:color w:val="000000"/>
                <w:kern w:val="24"/>
                <w:szCs w:val="24"/>
              </w:rPr>
              <w:t>, t.</w:t>
            </w:r>
            <w:r w:rsidR="00D9687E">
              <w:rPr>
                <w:color w:val="000000"/>
                <w:kern w:val="24"/>
                <w:szCs w:val="24"/>
              </w:rPr>
              <w:t xml:space="preserve"> </w:t>
            </w:r>
            <w:r w:rsidRPr="00B66A9A">
              <w:rPr>
                <w:color w:val="000000"/>
                <w:kern w:val="24"/>
                <w:szCs w:val="24"/>
              </w:rPr>
              <w:t>y. 18 proc.</w:t>
            </w:r>
          </w:p>
          <w:p w:rsidR="00B66A9A" w:rsidRPr="00B66A9A" w:rsidRDefault="00B66A9A" w:rsidP="00B66A9A">
            <w:pPr>
              <w:ind w:firstLine="0"/>
              <w:jc w:val="left"/>
              <w:textAlignment w:val="baseline"/>
              <w:rPr>
                <w:rFonts w:ascii="Arial" w:hAnsi="Arial" w:cs="Arial"/>
                <w:szCs w:val="24"/>
              </w:rPr>
            </w:pPr>
          </w:p>
          <w:p w:rsidR="00B66A9A" w:rsidRPr="00B66A9A" w:rsidRDefault="00B66A9A" w:rsidP="00B66A9A">
            <w:pPr>
              <w:ind w:firstLine="0"/>
              <w:jc w:val="left"/>
              <w:textAlignment w:val="baseline"/>
              <w:rPr>
                <w:rFonts w:ascii="Arial" w:hAnsi="Arial" w:cs="Arial"/>
                <w:sz w:val="22"/>
                <w:szCs w:val="22"/>
              </w:rPr>
            </w:pPr>
          </w:p>
        </w:tc>
      </w:tr>
      <w:tr w:rsidR="00B66A9A" w:rsidRPr="00B66A9A" w:rsidTr="00D711D6">
        <w:trPr>
          <w:trHeight w:val="613"/>
        </w:trPr>
        <w:tc>
          <w:tcPr>
            <w:tcW w:w="1233"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B66A9A" w:rsidRPr="00B66A9A" w:rsidRDefault="00B66A9A" w:rsidP="00B66A9A">
            <w:pPr>
              <w:ind w:firstLine="0"/>
              <w:jc w:val="center"/>
              <w:textAlignment w:val="baseline"/>
              <w:rPr>
                <w:rFonts w:ascii="Arial" w:hAnsi="Arial" w:cs="Arial"/>
                <w:sz w:val="36"/>
                <w:szCs w:val="36"/>
              </w:rPr>
            </w:pPr>
            <w:r w:rsidRPr="00B66A9A">
              <w:rPr>
                <w:color w:val="000000"/>
                <w:kern w:val="24"/>
                <w:sz w:val="22"/>
                <w:szCs w:val="22"/>
              </w:rPr>
              <w:t>3</w:t>
            </w:r>
            <w:r w:rsidRPr="00B66A9A">
              <w:rPr>
                <w:color w:val="000000"/>
                <w:kern w:val="24"/>
                <w:sz w:val="18"/>
                <w:szCs w:val="18"/>
              </w:rPr>
              <w:t xml:space="preserve"> </w:t>
            </w:r>
            <w:r w:rsidR="007247B2">
              <w:rPr>
                <w:color w:val="000000"/>
                <w:kern w:val="24"/>
                <w:sz w:val="18"/>
                <w:szCs w:val="18"/>
              </w:rPr>
              <w:t>.</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B66A9A" w:rsidRPr="00B66A9A" w:rsidRDefault="00B66A9A" w:rsidP="00D9687E">
            <w:pPr>
              <w:ind w:firstLine="0"/>
              <w:textAlignment w:val="baseline"/>
              <w:rPr>
                <w:rFonts w:ascii="Arial" w:hAnsi="Arial" w:cs="Arial"/>
                <w:sz w:val="36"/>
                <w:szCs w:val="36"/>
              </w:rPr>
            </w:pPr>
            <w:r w:rsidRPr="00B66A9A">
              <w:rPr>
                <w:color w:val="000000"/>
                <w:kern w:val="24"/>
                <w:sz w:val="22"/>
                <w:szCs w:val="22"/>
              </w:rPr>
              <w:t xml:space="preserve">Įstaigos sąnaudų valdymo išlaidoms dalis </w:t>
            </w:r>
            <w:r w:rsidR="00D9687E">
              <w:rPr>
                <w:color w:val="000000"/>
                <w:kern w:val="24"/>
                <w:sz w:val="22"/>
                <w:szCs w:val="22"/>
              </w:rPr>
              <w:t xml:space="preserve">– </w:t>
            </w:r>
            <w:r w:rsidRPr="00B66A9A">
              <w:rPr>
                <w:color w:val="000000"/>
                <w:kern w:val="24"/>
                <w:sz w:val="22"/>
                <w:szCs w:val="22"/>
              </w:rPr>
              <w:t>ne daugiau kaip 10</w:t>
            </w:r>
            <w:r w:rsidR="00D9687E">
              <w:rPr>
                <w:color w:val="000000"/>
                <w:kern w:val="24"/>
                <w:sz w:val="22"/>
                <w:szCs w:val="22"/>
              </w:rPr>
              <w:t>,</w:t>
            </w:r>
            <w:r w:rsidRPr="00B66A9A">
              <w:rPr>
                <w:color w:val="000000"/>
                <w:kern w:val="24"/>
                <w:sz w:val="22"/>
                <w:szCs w:val="22"/>
              </w:rPr>
              <w:t>33 proc. įstaigos sąnaudų</w:t>
            </w:r>
            <w:r w:rsidRPr="00B66A9A">
              <w:rPr>
                <w:color w:val="000000"/>
                <w:kern w:val="24"/>
                <w:sz w:val="18"/>
                <w:szCs w:val="18"/>
              </w:rPr>
              <w:t xml:space="preserve"> </w:t>
            </w:r>
          </w:p>
        </w:tc>
        <w:tc>
          <w:tcPr>
            <w:tcW w:w="5920" w:type="dxa"/>
            <w:tcBorders>
              <w:top w:val="single" w:sz="8" w:space="0" w:color="000000"/>
              <w:left w:val="single" w:sz="8" w:space="0" w:color="000000"/>
              <w:bottom w:val="single" w:sz="8" w:space="0" w:color="000000"/>
              <w:right w:val="single" w:sz="8" w:space="0" w:color="000000"/>
            </w:tcBorders>
            <w:shd w:val="clear" w:color="auto" w:fill="F3F3F3"/>
            <w:tcMar>
              <w:top w:w="15" w:type="dxa"/>
              <w:left w:w="99" w:type="dxa"/>
              <w:bottom w:w="0" w:type="dxa"/>
              <w:right w:w="99" w:type="dxa"/>
            </w:tcMar>
            <w:hideMark/>
          </w:tcPr>
          <w:p w:rsidR="00B66A9A" w:rsidRPr="00B66A9A" w:rsidRDefault="00B66A9A" w:rsidP="00B66A9A">
            <w:pPr>
              <w:ind w:firstLine="0"/>
              <w:jc w:val="left"/>
              <w:textAlignment w:val="baseline"/>
              <w:rPr>
                <w:rFonts w:ascii="Arial" w:hAnsi="Arial" w:cs="Arial"/>
                <w:sz w:val="36"/>
                <w:szCs w:val="36"/>
              </w:rPr>
            </w:pPr>
            <w:r w:rsidRPr="00B66A9A">
              <w:rPr>
                <w:color w:val="000000"/>
                <w:kern w:val="24"/>
                <w:sz w:val="22"/>
                <w:szCs w:val="22"/>
              </w:rPr>
              <w:t>Valdymo sąnaudos sudarė  11, 3 proc.</w:t>
            </w:r>
            <w:r w:rsidRPr="00B66A9A">
              <w:rPr>
                <w:color w:val="000000"/>
                <w:kern w:val="24"/>
                <w:sz w:val="18"/>
                <w:szCs w:val="18"/>
              </w:rPr>
              <w:t xml:space="preserve"> </w:t>
            </w:r>
          </w:p>
        </w:tc>
      </w:tr>
      <w:tr w:rsidR="00B66A9A" w:rsidRPr="00B66A9A" w:rsidTr="00D711D6">
        <w:trPr>
          <w:trHeight w:val="613"/>
        </w:trPr>
        <w:tc>
          <w:tcPr>
            <w:tcW w:w="1233"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B66A9A" w:rsidRPr="00B66A9A" w:rsidRDefault="00B66A9A" w:rsidP="00B66A9A">
            <w:pPr>
              <w:ind w:firstLine="0"/>
              <w:jc w:val="center"/>
              <w:textAlignment w:val="baseline"/>
              <w:rPr>
                <w:sz w:val="22"/>
                <w:szCs w:val="22"/>
              </w:rPr>
            </w:pPr>
            <w:r w:rsidRPr="00B66A9A">
              <w:rPr>
                <w:sz w:val="22"/>
                <w:szCs w:val="22"/>
              </w:rPr>
              <w:t>4</w:t>
            </w:r>
            <w:r w:rsidR="007247B2">
              <w:rPr>
                <w:sz w:val="22"/>
                <w:szCs w:val="22"/>
              </w:rPr>
              <w:t>.</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B66A9A" w:rsidRPr="00B66A9A" w:rsidRDefault="00B66A9A" w:rsidP="00D9687E">
            <w:pPr>
              <w:ind w:firstLine="0"/>
              <w:textAlignment w:val="baseline"/>
              <w:rPr>
                <w:sz w:val="22"/>
                <w:szCs w:val="22"/>
              </w:rPr>
            </w:pPr>
            <w:r w:rsidRPr="00B66A9A">
              <w:rPr>
                <w:sz w:val="22"/>
                <w:szCs w:val="22"/>
              </w:rPr>
              <w:t>Įstaigos finansinių įsipareigojimų dalis nuo metinio įstaigos biudžeto: absoliutus likvidumo rodiklis – nuo 0</w:t>
            </w:r>
            <w:r w:rsidR="00D9687E">
              <w:rPr>
                <w:sz w:val="22"/>
                <w:szCs w:val="22"/>
              </w:rPr>
              <w:t>,</w:t>
            </w:r>
            <w:r w:rsidRPr="00B66A9A">
              <w:rPr>
                <w:sz w:val="22"/>
                <w:szCs w:val="22"/>
              </w:rPr>
              <w:t>5 iki 1</w:t>
            </w:r>
          </w:p>
        </w:tc>
        <w:tc>
          <w:tcPr>
            <w:tcW w:w="5920" w:type="dxa"/>
            <w:tcBorders>
              <w:top w:val="single" w:sz="8" w:space="0" w:color="000000"/>
              <w:left w:val="single" w:sz="8" w:space="0" w:color="000000"/>
              <w:bottom w:val="single" w:sz="8" w:space="0" w:color="000000"/>
              <w:right w:val="single" w:sz="8" w:space="0" w:color="000000"/>
            </w:tcBorders>
            <w:shd w:val="clear" w:color="auto" w:fill="F3F3F3"/>
            <w:tcMar>
              <w:top w:w="15" w:type="dxa"/>
              <w:left w:w="99" w:type="dxa"/>
              <w:bottom w:w="0" w:type="dxa"/>
              <w:right w:w="99" w:type="dxa"/>
            </w:tcMar>
          </w:tcPr>
          <w:p w:rsidR="00B66A9A" w:rsidRPr="00B66A9A" w:rsidRDefault="00B66A9A" w:rsidP="00B66A9A">
            <w:pPr>
              <w:ind w:firstLine="0"/>
              <w:jc w:val="left"/>
              <w:textAlignment w:val="baseline"/>
              <w:rPr>
                <w:sz w:val="22"/>
                <w:szCs w:val="22"/>
              </w:rPr>
            </w:pPr>
            <w:r w:rsidRPr="00B66A9A">
              <w:rPr>
                <w:sz w:val="22"/>
                <w:szCs w:val="22"/>
              </w:rPr>
              <w:t xml:space="preserve">Absoliutaus likvidumo rodiklis  –  0,67   </w:t>
            </w:r>
          </w:p>
          <w:p w:rsidR="00B66A9A" w:rsidRPr="00B66A9A" w:rsidRDefault="00B66A9A" w:rsidP="00B66A9A">
            <w:pPr>
              <w:ind w:firstLine="0"/>
              <w:jc w:val="left"/>
              <w:textAlignment w:val="baseline"/>
              <w:rPr>
                <w:sz w:val="22"/>
                <w:szCs w:val="22"/>
              </w:rPr>
            </w:pPr>
            <w:r w:rsidRPr="00B66A9A">
              <w:rPr>
                <w:sz w:val="22"/>
                <w:szCs w:val="22"/>
              </w:rPr>
              <w:t xml:space="preserve">(pinigai banke ir kasoje </w:t>
            </w:r>
            <w:r w:rsidR="00D9687E">
              <w:rPr>
                <w:sz w:val="22"/>
                <w:szCs w:val="22"/>
              </w:rPr>
              <w:t xml:space="preserve">– </w:t>
            </w:r>
            <w:r w:rsidRPr="00B66A9A">
              <w:rPr>
                <w:sz w:val="22"/>
                <w:szCs w:val="22"/>
              </w:rPr>
              <w:t xml:space="preserve">33891 </w:t>
            </w:r>
            <w:proofErr w:type="spellStart"/>
            <w:r w:rsidRPr="00B66A9A">
              <w:rPr>
                <w:sz w:val="22"/>
                <w:szCs w:val="22"/>
              </w:rPr>
              <w:t>Eur</w:t>
            </w:r>
            <w:proofErr w:type="spellEnd"/>
            <w:r w:rsidRPr="00B66A9A">
              <w:rPr>
                <w:sz w:val="22"/>
                <w:szCs w:val="22"/>
              </w:rPr>
              <w:t xml:space="preserve">/įsiskolinimai </w:t>
            </w:r>
            <w:r w:rsidR="00D9687E">
              <w:rPr>
                <w:sz w:val="22"/>
                <w:szCs w:val="22"/>
              </w:rPr>
              <w:t xml:space="preserve">– </w:t>
            </w:r>
            <w:r w:rsidRPr="00B66A9A">
              <w:rPr>
                <w:sz w:val="22"/>
                <w:szCs w:val="22"/>
              </w:rPr>
              <w:t xml:space="preserve">50920 </w:t>
            </w:r>
            <w:proofErr w:type="spellStart"/>
            <w:r w:rsidRPr="00B66A9A">
              <w:rPr>
                <w:sz w:val="22"/>
                <w:szCs w:val="22"/>
              </w:rPr>
              <w:t>Eur</w:t>
            </w:r>
            <w:proofErr w:type="spellEnd"/>
            <w:r w:rsidRPr="00B66A9A">
              <w:rPr>
                <w:sz w:val="22"/>
                <w:szCs w:val="22"/>
              </w:rPr>
              <w:t>)</w:t>
            </w:r>
          </w:p>
        </w:tc>
      </w:tr>
      <w:tr w:rsidR="00B66A9A" w:rsidRPr="00B66A9A" w:rsidTr="00D711D6">
        <w:trPr>
          <w:trHeight w:val="613"/>
        </w:trPr>
        <w:tc>
          <w:tcPr>
            <w:tcW w:w="1233"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B66A9A" w:rsidRPr="00B66A9A" w:rsidRDefault="00B66A9A" w:rsidP="00B66A9A">
            <w:pPr>
              <w:ind w:firstLine="0"/>
              <w:jc w:val="center"/>
              <w:textAlignment w:val="baseline"/>
              <w:rPr>
                <w:sz w:val="22"/>
                <w:szCs w:val="22"/>
              </w:rPr>
            </w:pPr>
            <w:r w:rsidRPr="00B66A9A">
              <w:rPr>
                <w:sz w:val="22"/>
                <w:szCs w:val="22"/>
              </w:rPr>
              <w:t>5</w:t>
            </w:r>
            <w:r w:rsidR="007247B2">
              <w:rPr>
                <w:sz w:val="22"/>
                <w:szCs w:val="22"/>
              </w:rPr>
              <w:t>.</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B66A9A" w:rsidRPr="00B66A9A" w:rsidRDefault="00B66A9A" w:rsidP="00B66A9A">
            <w:pPr>
              <w:ind w:firstLine="0"/>
              <w:textAlignment w:val="baseline"/>
              <w:rPr>
                <w:sz w:val="22"/>
                <w:szCs w:val="22"/>
              </w:rPr>
            </w:pPr>
            <w:r w:rsidRPr="00B66A9A">
              <w:rPr>
                <w:sz w:val="22"/>
                <w:szCs w:val="22"/>
              </w:rPr>
              <w:t>Papildomų finansavimo šaltinių pritraukimas</w:t>
            </w:r>
          </w:p>
        </w:tc>
        <w:tc>
          <w:tcPr>
            <w:tcW w:w="5920" w:type="dxa"/>
            <w:tcBorders>
              <w:top w:val="single" w:sz="8" w:space="0" w:color="000000"/>
              <w:left w:val="single" w:sz="8" w:space="0" w:color="000000"/>
              <w:bottom w:val="single" w:sz="8" w:space="0" w:color="000000"/>
              <w:right w:val="single" w:sz="8" w:space="0" w:color="000000"/>
            </w:tcBorders>
            <w:shd w:val="clear" w:color="auto" w:fill="F3F3F3"/>
            <w:tcMar>
              <w:top w:w="15" w:type="dxa"/>
              <w:left w:w="99" w:type="dxa"/>
              <w:bottom w:w="0" w:type="dxa"/>
              <w:right w:w="99" w:type="dxa"/>
            </w:tcMar>
          </w:tcPr>
          <w:p w:rsidR="00B66A9A" w:rsidRPr="00B66A9A" w:rsidRDefault="00B66A9A" w:rsidP="00B66A9A">
            <w:pPr>
              <w:ind w:firstLine="0"/>
              <w:jc w:val="left"/>
              <w:textAlignment w:val="baseline"/>
              <w:rPr>
                <w:sz w:val="22"/>
                <w:szCs w:val="22"/>
              </w:rPr>
            </w:pPr>
            <w:r w:rsidRPr="00B66A9A">
              <w:rPr>
                <w:sz w:val="22"/>
                <w:szCs w:val="22"/>
              </w:rPr>
              <w:t xml:space="preserve">Įstaiga vykdė </w:t>
            </w:r>
            <w:r w:rsidR="00D9687E" w:rsidRPr="00B66A9A">
              <w:rPr>
                <w:sz w:val="22"/>
                <w:szCs w:val="22"/>
              </w:rPr>
              <w:t>S</w:t>
            </w:r>
            <w:r w:rsidRPr="00B66A9A">
              <w:rPr>
                <w:sz w:val="22"/>
                <w:szCs w:val="22"/>
              </w:rPr>
              <w:t xml:space="preserve">avivaldybės visuomenės sveikatos rėmimo specialias programas: „Netaisyklingos laikysenos, stuburo iškrypimų korekcija ir prevencija“ (700 </w:t>
            </w:r>
            <w:proofErr w:type="spellStart"/>
            <w:r w:rsidRPr="00B66A9A">
              <w:rPr>
                <w:sz w:val="22"/>
                <w:szCs w:val="22"/>
              </w:rPr>
              <w:t>Eur</w:t>
            </w:r>
            <w:proofErr w:type="spellEnd"/>
            <w:r w:rsidRPr="00B66A9A">
              <w:rPr>
                <w:sz w:val="22"/>
                <w:szCs w:val="22"/>
              </w:rPr>
              <w:t xml:space="preserve">) ir „Paauglystės problemų  sprendimas“(500 </w:t>
            </w:r>
            <w:proofErr w:type="spellStart"/>
            <w:r w:rsidRPr="00B66A9A">
              <w:rPr>
                <w:sz w:val="22"/>
                <w:szCs w:val="22"/>
              </w:rPr>
              <w:t>Eur</w:t>
            </w:r>
            <w:proofErr w:type="spellEnd"/>
            <w:r w:rsidRPr="00B66A9A">
              <w:rPr>
                <w:sz w:val="22"/>
                <w:szCs w:val="22"/>
              </w:rPr>
              <w:t>)</w:t>
            </w:r>
          </w:p>
        </w:tc>
      </w:tr>
      <w:tr w:rsidR="00B66A9A" w:rsidRPr="00B66A9A" w:rsidTr="00D711D6">
        <w:trPr>
          <w:trHeight w:val="45"/>
        </w:trPr>
        <w:tc>
          <w:tcPr>
            <w:tcW w:w="13613" w:type="dxa"/>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9" w:type="dxa"/>
              <w:bottom w:w="0" w:type="dxa"/>
              <w:right w:w="99" w:type="dxa"/>
            </w:tcMar>
          </w:tcPr>
          <w:p w:rsidR="00B66A9A" w:rsidRPr="00B66A9A" w:rsidRDefault="00B66A9A" w:rsidP="00B66A9A">
            <w:pPr>
              <w:ind w:firstLine="0"/>
              <w:jc w:val="left"/>
              <w:textAlignment w:val="baseline"/>
              <w:rPr>
                <w:rFonts w:ascii="Arial" w:hAnsi="Arial" w:cs="Arial"/>
                <w:szCs w:val="24"/>
              </w:rPr>
            </w:pPr>
            <w:r w:rsidRPr="00B66A9A">
              <w:rPr>
                <w:rFonts w:ascii="Arial" w:hAnsi="Arial" w:cs="Arial"/>
                <w:szCs w:val="24"/>
              </w:rPr>
              <w:t>Veiklos rezultatų vertinimo rodikliai</w:t>
            </w:r>
          </w:p>
        </w:tc>
      </w:tr>
      <w:tr w:rsidR="00B66A9A" w:rsidRPr="00B66A9A" w:rsidTr="00D711D6">
        <w:trPr>
          <w:trHeight w:val="345"/>
        </w:trPr>
        <w:tc>
          <w:tcPr>
            <w:tcW w:w="1233" w:type="dxa"/>
            <w:tcBorders>
              <w:top w:val="single" w:sz="8" w:space="0" w:color="000000"/>
              <w:left w:val="single" w:sz="8" w:space="0" w:color="000000"/>
              <w:bottom w:val="single" w:sz="4" w:space="0" w:color="auto"/>
              <w:right w:val="single" w:sz="8" w:space="0" w:color="000000"/>
            </w:tcBorders>
            <w:shd w:val="clear" w:color="auto" w:fill="auto"/>
            <w:tcMar>
              <w:top w:w="15" w:type="dxa"/>
              <w:left w:w="99" w:type="dxa"/>
              <w:bottom w:w="0" w:type="dxa"/>
              <w:right w:w="99" w:type="dxa"/>
            </w:tcMar>
            <w:vAlign w:val="center"/>
          </w:tcPr>
          <w:p w:rsidR="00B66A9A" w:rsidRPr="00B66A9A" w:rsidRDefault="00B66A9A" w:rsidP="00B66A9A">
            <w:pPr>
              <w:spacing w:line="275" w:lineRule="atLeast"/>
              <w:ind w:firstLine="0"/>
              <w:jc w:val="center"/>
              <w:textAlignment w:val="baseline"/>
              <w:rPr>
                <w:color w:val="000000"/>
                <w:kern w:val="24"/>
                <w:sz w:val="22"/>
                <w:szCs w:val="22"/>
              </w:rPr>
            </w:pPr>
            <w:r w:rsidRPr="00B66A9A">
              <w:rPr>
                <w:color w:val="000000"/>
                <w:kern w:val="24"/>
                <w:sz w:val="22"/>
                <w:szCs w:val="22"/>
              </w:rPr>
              <w:t>6</w:t>
            </w:r>
            <w:r w:rsidR="007247B2">
              <w:rPr>
                <w:color w:val="000000"/>
                <w:kern w:val="24"/>
                <w:sz w:val="22"/>
                <w:szCs w:val="22"/>
              </w:rPr>
              <w:t>.</w:t>
            </w:r>
          </w:p>
        </w:tc>
        <w:tc>
          <w:tcPr>
            <w:tcW w:w="6460" w:type="dxa"/>
            <w:tcBorders>
              <w:top w:val="single" w:sz="8" w:space="0" w:color="000000"/>
              <w:left w:val="single" w:sz="8" w:space="0" w:color="000000"/>
              <w:bottom w:val="single" w:sz="4" w:space="0" w:color="auto"/>
              <w:right w:val="single" w:sz="8" w:space="0" w:color="000000"/>
            </w:tcBorders>
            <w:shd w:val="clear" w:color="auto" w:fill="auto"/>
            <w:tcMar>
              <w:top w:w="15" w:type="dxa"/>
              <w:left w:w="99" w:type="dxa"/>
              <w:bottom w:w="0" w:type="dxa"/>
              <w:right w:w="99" w:type="dxa"/>
            </w:tcMar>
          </w:tcPr>
          <w:p w:rsidR="00B66A9A" w:rsidRPr="00B66A9A" w:rsidRDefault="00B66A9A" w:rsidP="00B66A9A">
            <w:pPr>
              <w:spacing w:line="275" w:lineRule="atLeast"/>
              <w:ind w:firstLine="0"/>
              <w:textAlignment w:val="baseline"/>
              <w:rPr>
                <w:sz w:val="22"/>
                <w:szCs w:val="22"/>
              </w:rPr>
            </w:pPr>
            <w:r w:rsidRPr="00B66A9A">
              <w:rPr>
                <w:sz w:val="22"/>
                <w:szCs w:val="22"/>
              </w:rPr>
              <w:t>Įstaigoje gautų pacientų skundų dėl įstaigoje suteiktų asmens sveikatos priežiūros paslaugų skaičius per metus ir pagrįstų skundų dalis</w:t>
            </w:r>
          </w:p>
        </w:tc>
        <w:tc>
          <w:tcPr>
            <w:tcW w:w="5920" w:type="dxa"/>
            <w:tcBorders>
              <w:top w:val="single" w:sz="8" w:space="0" w:color="000000"/>
              <w:left w:val="single" w:sz="8" w:space="0" w:color="000000"/>
              <w:bottom w:val="single" w:sz="4" w:space="0" w:color="auto"/>
              <w:right w:val="single" w:sz="8" w:space="0" w:color="000000"/>
            </w:tcBorders>
            <w:shd w:val="clear" w:color="auto" w:fill="F3F3F3"/>
            <w:tcMar>
              <w:top w:w="15" w:type="dxa"/>
              <w:left w:w="99" w:type="dxa"/>
              <w:bottom w:w="0" w:type="dxa"/>
              <w:right w:w="99" w:type="dxa"/>
            </w:tcMar>
          </w:tcPr>
          <w:p w:rsidR="00B66A9A" w:rsidRPr="00B66A9A" w:rsidRDefault="00B66A9A" w:rsidP="00B66A9A">
            <w:pPr>
              <w:spacing w:line="275" w:lineRule="atLeast"/>
              <w:ind w:firstLine="0"/>
              <w:jc w:val="left"/>
              <w:textAlignment w:val="baseline"/>
              <w:rPr>
                <w:color w:val="000000"/>
                <w:kern w:val="24"/>
                <w:sz w:val="22"/>
                <w:szCs w:val="22"/>
              </w:rPr>
            </w:pPr>
            <w:r w:rsidRPr="00B66A9A">
              <w:rPr>
                <w:color w:val="000000"/>
                <w:kern w:val="24"/>
                <w:sz w:val="22"/>
                <w:szCs w:val="22"/>
              </w:rPr>
              <w:t>Įstaigoje nėra gauta jokių skundų</w:t>
            </w:r>
          </w:p>
        </w:tc>
      </w:tr>
      <w:tr w:rsidR="00B66A9A" w:rsidRPr="00B66A9A" w:rsidTr="00D711D6">
        <w:trPr>
          <w:trHeight w:val="1710"/>
        </w:trPr>
        <w:tc>
          <w:tcPr>
            <w:tcW w:w="1233" w:type="dxa"/>
            <w:tcBorders>
              <w:top w:val="single" w:sz="4" w:space="0" w:color="auto"/>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tcPr>
          <w:p w:rsidR="00B66A9A" w:rsidRPr="00B66A9A" w:rsidRDefault="00B66A9A" w:rsidP="00B66A9A">
            <w:pPr>
              <w:spacing w:line="275" w:lineRule="atLeast"/>
              <w:ind w:firstLine="0"/>
              <w:jc w:val="center"/>
              <w:textAlignment w:val="baseline"/>
              <w:rPr>
                <w:color w:val="000000"/>
                <w:kern w:val="24"/>
                <w:sz w:val="22"/>
                <w:szCs w:val="22"/>
              </w:rPr>
            </w:pPr>
            <w:r w:rsidRPr="00B66A9A">
              <w:rPr>
                <w:color w:val="000000"/>
                <w:kern w:val="24"/>
                <w:sz w:val="22"/>
                <w:szCs w:val="22"/>
              </w:rPr>
              <w:t>7</w:t>
            </w:r>
            <w:r w:rsidR="007247B2">
              <w:rPr>
                <w:color w:val="000000"/>
                <w:kern w:val="24"/>
                <w:sz w:val="22"/>
                <w:szCs w:val="22"/>
              </w:rPr>
              <w:t>.</w:t>
            </w:r>
          </w:p>
        </w:tc>
        <w:tc>
          <w:tcPr>
            <w:tcW w:w="6460" w:type="dxa"/>
            <w:tcBorders>
              <w:top w:val="single" w:sz="4" w:space="0" w:color="auto"/>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B66A9A" w:rsidRPr="00B66A9A" w:rsidRDefault="00B66A9A" w:rsidP="00B66A9A">
            <w:pPr>
              <w:spacing w:line="275" w:lineRule="atLeast"/>
              <w:ind w:firstLine="0"/>
              <w:textAlignment w:val="baseline"/>
              <w:rPr>
                <w:color w:val="000000"/>
                <w:kern w:val="24"/>
                <w:sz w:val="22"/>
                <w:szCs w:val="22"/>
              </w:rPr>
            </w:pPr>
            <w:r w:rsidRPr="00B66A9A">
              <w:rPr>
                <w:color w:val="000000"/>
                <w:kern w:val="24"/>
                <w:sz w:val="22"/>
                <w:szCs w:val="22"/>
              </w:rPr>
              <w:t>Įstaigos taikomos kovos su korupcija priemonės, numatytos sveikatos apsaugos ministro tvirtinamoje Sveikatos priežiūros srities korupcijos prevencijos programoje. Įstaigai suteiktas Skaidrios asmens sveik</w:t>
            </w:r>
            <w:r w:rsidR="00D9687E">
              <w:rPr>
                <w:color w:val="000000"/>
                <w:kern w:val="24"/>
                <w:sz w:val="22"/>
                <w:szCs w:val="22"/>
              </w:rPr>
              <w:t>atos priežiūros įstaigos vardas</w:t>
            </w:r>
          </w:p>
          <w:p w:rsidR="00B66A9A" w:rsidRPr="00B66A9A" w:rsidRDefault="00B66A9A" w:rsidP="00B66A9A">
            <w:pPr>
              <w:spacing w:line="275" w:lineRule="atLeast"/>
              <w:ind w:firstLine="0"/>
              <w:textAlignment w:val="baseline"/>
              <w:rPr>
                <w:color w:val="000000"/>
                <w:kern w:val="24"/>
                <w:sz w:val="22"/>
                <w:szCs w:val="22"/>
              </w:rPr>
            </w:pPr>
          </w:p>
          <w:p w:rsidR="00B66A9A" w:rsidRPr="00B66A9A" w:rsidRDefault="00B66A9A" w:rsidP="00B66A9A">
            <w:pPr>
              <w:spacing w:line="275" w:lineRule="atLeast"/>
              <w:ind w:firstLine="0"/>
              <w:textAlignment w:val="baseline"/>
              <w:rPr>
                <w:color w:val="000000"/>
                <w:kern w:val="24"/>
                <w:sz w:val="22"/>
                <w:szCs w:val="22"/>
              </w:rPr>
            </w:pPr>
          </w:p>
        </w:tc>
        <w:tc>
          <w:tcPr>
            <w:tcW w:w="5920" w:type="dxa"/>
            <w:tcBorders>
              <w:top w:val="single" w:sz="4" w:space="0" w:color="auto"/>
              <w:left w:val="single" w:sz="8" w:space="0" w:color="000000"/>
              <w:bottom w:val="single" w:sz="8" w:space="0" w:color="000000"/>
              <w:right w:val="single" w:sz="8" w:space="0" w:color="000000"/>
            </w:tcBorders>
            <w:shd w:val="clear" w:color="auto" w:fill="F3F3F3"/>
            <w:tcMar>
              <w:top w:w="15" w:type="dxa"/>
              <w:left w:w="99" w:type="dxa"/>
              <w:bottom w:w="0" w:type="dxa"/>
              <w:right w:w="99" w:type="dxa"/>
            </w:tcMar>
          </w:tcPr>
          <w:p w:rsidR="00B66A9A" w:rsidRPr="00B66A9A" w:rsidRDefault="00B66A9A" w:rsidP="00D9687E">
            <w:pPr>
              <w:spacing w:line="275" w:lineRule="atLeast"/>
              <w:ind w:firstLine="0"/>
              <w:jc w:val="left"/>
              <w:textAlignment w:val="baseline"/>
              <w:rPr>
                <w:color w:val="000000"/>
                <w:kern w:val="24"/>
                <w:sz w:val="22"/>
                <w:szCs w:val="22"/>
              </w:rPr>
            </w:pPr>
            <w:r w:rsidRPr="00B66A9A">
              <w:rPr>
                <w:color w:val="000000"/>
                <w:kern w:val="24"/>
                <w:sz w:val="22"/>
                <w:szCs w:val="22"/>
              </w:rPr>
              <w:t>Įstaigai n</w:t>
            </w:r>
            <w:r w:rsidR="00D9687E">
              <w:rPr>
                <w:color w:val="000000"/>
                <w:kern w:val="24"/>
                <w:sz w:val="22"/>
                <w:szCs w:val="22"/>
              </w:rPr>
              <w:t>e</w:t>
            </w:r>
            <w:r w:rsidRPr="00B66A9A">
              <w:rPr>
                <w:color w:val="000000"/>
                <w:kern w:val="24"/>
                <w:sz w:val="22"/>
                <w:szCs w:val="22"/>
              </w:rPr>
              <w:t>suteiktas Skaidrios asmens sveikatos priežiūros įstaigos vardas</w:t>
            </w:r>
          </w:p>
        </w:tc>
      </w:tr>
      <w:tr w:rsidR="00B66A9A" w:rsidRPr="00B66A9A" w:rsidTr="00D711D6">
        <w:trPr>
          <w:trHeight w:val="275"/>
        </w:trPr>
        <w:tc>
          <w:tcPr>
            <w:tcW w:w="1233"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B66A9A" w:rsidRPr="00B66A9A" w:rsidRDefault="00B66A9A" w:rsidP="00B66A9A">
            <w:pPr>
              <w:spacing w:line="275" w:lineRule="atLeast"/>
              <w:ind w:firstLine="0"/>
              <w:jc w:val="center"/>
              <w:textAlignment w:val="baseline"/>
              <w:rPr>
                <w:szCs w:val="24"/>
              </w:rPr>
            </w:pPr>
            <w:r w:rsidRPr="00B66A9A">
              <w:rPr>
                <w:szCs w:val="24"/>
              </w:rPr>
              <w:lastRenderedPageBreak/>
              <w:t>8</w:t>
            </w:r>
            <w:r w:rsidR="007247B2">
              <w:rPr>
                <w:szCs w:val="24"/>
              </w:rPr>
              <w:t>.</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B66A9A" w:rsidRPr="00B66A9A" w:rsidRDefault="00B66A9A" w:rsidP="00B66A9A">
            <w:pPr>
              <w:spacing w:line="275" w:lineRule="atLeast"/>
              <w:ind w:firstLine="0"/>
              <w:textAlignment w:val="baseline"/>
              <w:rPr>
                <w:rFonts w:ascii="Arial" w:hAnsi="Arial" w:cs="Arial"/>
                <w:sz w:val="36"/>
                <w:szCs w:val="36"/>
              </w:rPr>
            </w:pPr>
            <w:r w:rsidRPr="00B66A9A">
              <w:rPr>
                <w:color w:val="000000"/>
                <w:kern w:val="24"/>
                <w:sz w:val="22"/>
                <w:szCs w:val="22"/>
              </w:rPr>
              <w:t>Konsoliduotų viešųjų pirkimų skaičius turi būti ne mažiau kaip 1</w:t>
            </w:r>
            <w:r w:rsidRPr="00B66A9A">
              <w:rPr>
                <w:color w:val="000000"/>
                <w:kern w:val="24"/>
                <w:sz w:val="18"/>
                <w:szCs w:val="18"/>
              </w:rPr>
              <w:t xml:space="preserve"> </w:t>
            </w:r>
          </w:p>
        </w:tc>
        <w:tc>
          <w:tcPr>
            <w:tcW w:w="5920" w:type="dxa"/>
            <w:tcBorders>
              <w:top w:val="single" w:sz="8" w:space="0" w:color="000000"/>
              <w:left w:val="single" w:sz="8" w:space="0" w:color="000000"/>
              <w:bottom w:val="single" w:sz="8" w:space="0" w:color="000000"/>
              <w:right w:val="single" w:sz="8" w:space="0" w:color="000000"/>
            </w:tcBorders>
            <w:shd w:val="clear" w:color="auto" w:fill="F3F3F3"/>
            <w:tcMar>
              <w:top w:w="15" w:type="dxa"/>
              <w:left w:w="99" w:type="dxa"/>
              <w:bottom w:w="0" w:type="dxa"/>
              <w:right w:w="99" w:type="dxa"/>
            </w:tcMar>
            <w:hideMark/>
          </w:tcPr>
          <w:p w:rsidR="00B66A9A" w:rsidRPr="00B66A9A" w:rsidRDefault="00B66A9A" w:rsidP="00B66A9A">
            <w:pPr>
              <w:spacing w:line="275" w:lineRule="atLeast"/>
              <w:ind w:firstLine="0"/>
              <w:jc w:val="left"/>
              <w:textAlignment w:val="baseline"/>
              <w:rPr>
                <w:sz w:val="22"/>
                <w:szCs w:val="22"/>
              </w:rPr>
            </w:pPr>
            <w:r w:rsidRPr="00B66A9A">
              <w:rPr>
                <w:sz w:val="22"/>
                <w:szCs w:val="22"/>
              </w:rPr>
              <w:t>Konsoliduotų pirkimų nebuvo vykdoma</w:t>
            </w:r>
          </w:p>
        </w:tc>
      </w:tr>
      <w:tr w:rsidR="00B66A9A" w:rsidRPr="00B66A9A" w:rsidTr="00D711D6">
        <w:trPr>
          <w:trHeight w:val="725"/>
        </w:trPr>
        <w:tc>
          <w:tcPr>
            <w:tcW w:w="1233"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tcPr>
          <w:p w:rsidR="00B66A9A" w:rsidRPr="00B66A9A" w:rsidRDefault="00D9687E" w:rsidP="00B66A9A">
            <w:pPr>
              <w:ind w:firstLine="0"/>
              <w:jc w:val="center"/>
              <w:textAlignment w:val="baseline"/>
              <w:rPr>
                <w:sz w:val="22"/>
                <w:szCs w:val="22"/>
              </w:rPr>
            </w:pPr>
            <w:r>
              <w:rPr>
                <w:sz w:val="22"/>
                <w:szCs w:val="22"/>
              </w:rPr>
              <w:t>9</w:t>
            </w:r>
            <w:r w:rsidR="007247B2">
              <w:rPr>
                <w:sz w:val="22"/>
                <w:szCs w:val="22"/>
              </w:rPr>
              <w:t>.</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B66A9A" w:rsidRPr="00B66A9A" w:rsidRDefault="00B66A9A" w:rsidP="00B66A9A">
            <w:pPr>
              <w:ind w:firstLine="0"/>
              <w:textAlignment w:val="baseline"/>
              <w:rPr>
                <w:sz w:val="22"/>
                <w:szCs w:val="22"/>
              </w:rPr>
            </w:pPr>
            <w:r w:rsidRPr="00B66A9A">
              <w:rPr>
                <w:sz w:val="22"/>
                <w:szCs w:val="22"/>
              </w:rPr>
              <w:t xml:space="preserve">Viešųjų pirkimų, vykdomų per </w:t>
            </w:r>
            <w:proofErr w:type="spellStart"/>
            <w:r w:rsidRPr="00B66A9A">
              <w:rPr>
                <w:sz w:val="22"/>
                <w:szCs w:val="22"/>
              </w:rPr>
              <w:t>VšĮ</w:t>
            </w:r>
            <w:proofErr w:type="spellEnd"/>
            <w:r w:rsidRPr="00B66A9A">
              <w:rPr>
                <w:sz w:val="22"/>
                <w:szCs w:val="22"/>
              </w:rPr>
              <w:t xml:space="preserve"> Centrinę perkančiąją organizaciją (toliau – </w:t>
            </w:r>
            <w:proofErr w:type="spellStart"/>
            <w:r w:rsidRPr="00B66A9A">
              <w:rPr>
                <w:sz w:val="22"/>
                <w:szCs w:val="22"/>
              </w:rPr>
              <w:t>VšĮ</w:t>
            </w:r>
            <w:proofErr w:type="spellEnd"/>
            <w:r w:rsidRPr="00B66A9A">
              <w:rPr>
                <w:sz w:val="22"/>
                <w:szCs w:val="22"/>
              </w:rPr>
              <w:t xml:space="preserve"> CPO), skaičius</w:t>
            </w:r>
          </w:p>
        </w:tc>
        <w:tc>
          <w:tcPr>
            <w:tcW w:w="5920" w:type="dxa"/>
            <w:tcBorders>
              <w:top w:val="single" w:sz="8" w:space="0" w:color="000000"/>
              <w:left w:val="single" w:sz="8" w:space="0" w:color="000000"/>
              <w:bottom w:val="single" w:sz="8" w:space="0" w:color="000000"/>
              <w:right w:val="single" w:sz="8" w:space="0" w:color="000000"/>
            </w:tcBorders>
            <w:shd w:val="clear" w:color="auto" w:fill="F3F3F3"/>
            <w:tcMar>
              <w:top w:w="15" w:type="dxa"/>
              <w:left w:w="99" w:type="dxa"/>
              <w:bottom w:w="0" w:type="dxa"/>
              <w:right w:w="99" w:type="dxa"/>
            </w:tcMar>
          </w:tcPr>
          <w:p w:rsidR="00B66A9A" w:rsidRPr="00B66A9A" w:rsidRDefault="00B66A9A" w:rsidP="00D9687E">
            <w:pPr>
              <w:ind w:firstLine="0"/>
              <w:jc w:val="left"/>
              <w:textAlignment w:val="baseline"/>
              <w:rPr>
                <w:sz w:val="22"/>
                <w:szCs w:val="22"/>
              </w:rPr>
            </w:pPr>
            <w:r w:rsidRPr="00B66A9A">
              <w:rPr>
                <w:sz w:val="22"/>
                <w:szCs w:val="22"/>
              </w:rPr>
              <w:t>Per CPO.LT pirkti medikamentai</w:t>
            </w:r>
            <w:r w:rsidR="00D9687E">
              <w:rPr>
                <w:sz w:val="22"/>
                <w:szCs w:val="22"/>
              </w:rPr>
              <w:t xml:space="preserve"> –</w:t>
            </w:r>
            <w:r w:rsidRPr="00B66A9A">
              <w:rPr>
                <w:sz w:val="22"/>
                <w:szCs w:val="22"/>
              </w:rPr>
              <w:t xml:space="preserve"> 80 proc. visų per metus galimų per CPO pirkimų</w:t>
            </w:r>
          </w:p>
        </w:tc>
      </w:tr>
      <w:tr w:rsidR="00B66A9A" w:rsidRPr="00B66A9A" w:rsidTr="00D711D6">
        <w:trPr>
          <w:trHeight w:val="725"/>
        </w:trPr>
        <w:tc>
          <w:tcPr>
            <w:tcW w:w="1233"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tcPr>
          <w:p w:rsidR="00B66A9A" w:rsidRPr="00B66A9A" w:rsidRDefault="00B66A9A" w:rsidP="00D9687E">
            <w:pPr>
              <w:ind w:firstLine="0"/>
              <w:jc w:val="center"/>
              <w:textAlignment w:val="baseline"/>
              <w:rPr>
                <w:sz w:val="22"/>
                <w:szCs w:val="22"/>
              </w:rPr>
            </w:pPr>
            <w:r w:rsidRPr="00B66A9A">
              <w:rPr>
                <w:sz w:val="22"/>
                <w:szCs w:val="22"/>
              </w:rPr>
              <w:t>1</w:t>
            </w:r>
            <w:r w:rsidR="00D9687E">
              <w:rPr>
                <w:sz w:val="22"/>
                <w:szCs w:val="22"/>
              </w:rPr>
              <w:t>0</w:t>
            </w:r>
            <w:r w:rsidR="007247B2">
              <w:rPr>
                <w:sz w:val="22"/>
                <w:szCs w:val="22"/>
              </w:rPr>
              <w:t>.</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B66A9A" w:rsidRPr="00B66A9A" w:rsidRDefault="00B66A9A" w:rsidP="00B66A9A">
            <w:pPr>
              <w:ind w:firstLine="0"/>
              <w:textAlignment w:val="baseline"/>
              <w:rPr>
                <w:sz w:val="22"/>
                <w:szCs w:val="22"/>
              </w:rPr>
            </w:pPr>
            <w:r w:rsidRPr="00B66A9A">
              <w:rPr>
                <w:sz w:val="22"/>
                <w:szCs w:val="22"/>
              </w:rPr>
              <w:t>Informacinių technologijų diegimo ir plėtros lygis (pacientų elektroninės registracijos sistema, įstaigos interneto svetainės išsamumas, darbuotojų darbo krūvio apskaita, įstaigos dalyvavimo elektroninėje sveikatos sistemoje mastas). Ne mažiau kaip 50 proc. visų kompensuojamųjų vaistų ir MPP receptų turi būti elektroniniai</w:t>
            </w:r>
          </w:p>
        </w:tc>
        <w:tc>
          <w:tcPr>
            <w:tcW w:w="5920" w:type="dxa"/>
            <w:tcBorders>
              <w:top w:val="single" w:sz="8" w:space="0" w:color="000000"/>
              <w:left w:val="single" w:sz="8" w:space="0" w:color="000000"/>
              <w:bottom w:val="single" w:sz="8" w:space="0" w:color="000000"/>
              <w:right w:val="single" w:sz="8" w:space="0" w:color="000000"/>
            </w:tcBorders>
            <w:shd w:val="clear" w:color="auto" w:fill="F3F3F3"/>
            <w:tcMar>
              <w:top w:w="15" w:type="dxa"/>
              <w:left w:w="99" w:type="dxa"/>
              <w:bottom w:w="0" w:type="dxa"/>
              <w:right w:w="99" w:type="dxa"/>
            </w:tcMar>
          </w:tcPr>
          <w:p w:rsidR="00B66A9A" w:rsidRPr="00B66A9A" w:rsidRDefault="00B66A9A" w:rsidP="00B66A9A">
            <w:pPr>
              <w:ind w:firstLine="0"/>
              <w:jc w:val="left"/>
              <w:textAlignment w:val="baseline"/>
              <w:rPr>
                <w:sz w:val="22"/>
                <w:szCs w:val="22"/>
              </w:rPr>
            </w:pPr>
            <w:r w:rsidRPr="00B66A9A">
              <w:rPr>
                <w:sz w:val="22"/>
                <w:szCs w:val="22"/>
              </w:rPr>
              <w:t xml:space="preserve">Pacientų išankstinė registracija vykdoma telefonu. Ligonių atvykimas tiek poliklinikoje, tiek slaugos skyriuje registruojamas elektroniniu būdu.  Elektroniniu būdu pildomi klinikiniai įrašai (forma Nr.E025), išduodamos pažymos Nr. E083, E027-1,  mirties liudijimai Nr. E106.  </w:t>
            </w:r>
          </w:p>
          <w:p w:rsidR="00B66A9A" w:rsidRPr="00B66A9A" w:rsidRDefault="00B66A9A" w:rsidP="00B66A9A">
            <w:pPr>
              <w:ind w:firstLine="0"/>
              <w:jc w:val="left"/>
              <w:textAlignment w:val="baseline"/>
              <w:rPr>
                <w:sz w:val="22"/>
                <w:szCs w:val="22"/>
              </w:rPr>
            </w:pPr>
            <w:r w:rsidRPr="00B66A9A">
              <w:rPr>
                <w:sz w:val="22"/>
                <w:szCs w:val="22"/>
              </w:rPr>
              <w:t xml:space="preserve">Kompensuojamų vaistų ir MPP receptų per 2018 m. išrašyta 7601, </w:t>
            </w:r>
            <w:r w:rsidR="00D9687E">
              <w:rPr>
                <w:sz w:val="22"/>
                <w:szCs w:val="22"/>
              </w:rPr>
              <w:t>iš jų</w:t>
            </w:r>
            <w:r w:rsidRPr="00B66A9A">
              <w:rPr>
                <w:sz w:val="22"/>
                <w:szCs w:val="22"/>
              </w:rPr>
              <w:t xml:space="preserve"> elektroninių </w:t>
            </w:r>
            <w:r w:rsidR="00D9687E">
              <w:rPr>
                <w:sz w:val="22"/>
                <w:szCs w:val="22"/>
              </w:rPr>
              <w:t xml:space="preserve">– </w:t>
            </w:r>
            <w:r w:rsidRPr="00B66A9A">
              <w:rPr>
                <w:sz w:val="22"/>
                <w:szCs w:val="22"/>
              </w:rPr>
              <w:t>5475, t.</w:t>
            </w:r>
            <w:r w:rsidR="00D9687E">
              <w:rPr>
                <w:sz w:val="22"/>
                <w:szCs w:val="22"/>
              </w:rPr>
              <w:t xml:space="preserve"> </w:t>
            </w:r>
            <w:r w:rsidRPr="00B66A9A">
              <w:rPr>
                <w:sz w:val="22"/>
                <w:szCs w:val="22"/>
              </w:rPr>
              <w:t>y. 72 proc.</w:t>
            </w:r>
          </w:p>
          <w:p w:rsidR="00B66A9A" w:rsidRPr="00B66A9A" w:rsidRDefault="00B66A9A" w:rsidP="00B66A9A">
            <w:pPr>
              <w:ind w:firstLine="0"/>
              <w:jc w:val="left"/>
              <w:textAlignment w:val="baseline"/>
              <w:rPr>
                <w:sz w:val="22"/>
                <w:szCs w:val="22"/>
              </w:rPr>
            </w:pPr>
            <w:r w:rsidRPr="00B66A9A">
              <w:rPr>
                <w:sz w:val="22"/>
                <w:szCs w:val="22"/>
              </w:rPr>
              <w:t>Interneto svetainės informacija nuolat atnaujinama</w:t>
            </w:r>
          </w:p>
        </w:tc>
      </w:tr>
    </w:tbl>
    <w:p w:rsidR="00B66A9A" w:rsidRPr="00B66A9A" w:rsidRDefault="00B66A9A" w:rsidP="00B66A9A">
      <w:pPr>
        <w:tabs>
          <w:tab w:val="left" w:pos="1276"/>
          <w:tab w:val="right" w:pos="9638"/>
        </w:tabs>
        <w:spacing w:after="200" w:line="276" w:lineRule="auto"/>
        <w:ind w:left="720" w:firstLine="0"/>
        <w:contextualSpacing/>
        <w:rPr>
          <w:rFonts w:eastAsia="Calibri"/>
          <w:b/>
          <w:szCs w:val="24"/>
        </w:rPr>
      </w:pPr>
    </w:p>
    <w:p w:rsidR="00B66A9A" w:rsidRPr="00B66A9A" w:rsidRDefault="00B66A9A" w:rsidP="00B66A9A">
      <w:pPr>
        <w:tabs>
          <w:tab w:val="left" w:pos="1276"/>
          <w:tab w:val="right" w:pos="9638"/>
        </w:tabs>
        <w:ind w:firstLine="0"/>
        <w:rPr>
          <w:rFonts w:eastAsia="Calibri"/>
          <w:szCs w:val="24"/>
        </w:rPr>
      </w:pPr>
    </w:p>
    <w:p w:rsidR="00B66A9A" w:rsidRPr="00B66A9A" w:rsidRDefault="00B66A9A" w:rsidP="00B66A9A">
      <w:pPr>
        <w:tabs>
          <w:tab w:val="left" w:pos="1276"/>
          <w:tab w:val="right" w:pos="9638"/>
        </w:tabs>
        <w:ind w:firstLine="0"/>
        <w:rPr>
          <w:rFonts w:eastAsia="Calibri"/>
          <w:szCs w:val="24"/>
        </w:rPr>
      </w:pPr>
    </w:p>
    <w:p w:rsidR="00B66A9A" w:rsidRPr="00B66A9A" w:rsidRDefault="00B66A9A" w:rsidP="00B66A9A">
      <w:pPr>
        <w:tabs>
          <w:tab w:val="left" w:pos="1276"/>
          <w:tab w:val="right" w:pos="9638"/>
        </w:tabs>
        <w:ind w:firstLine="0"/>
        <w:rPr>
          <w:rFonts w:eastAsia="Calibri"/>
          <w:szCs w:val="24"/>
        </w:rPr>
      </w:pPr>
    </w:p>
    <w:p w:rsidR="00B66A9A" w:rsidRPr="00B66A9A" w:rsidRDefault="00B66A9A" w:rsidP="00B66A9A">
      <w:pPr>
        <w:tabs>
          <w:tab w:val="left" w:pos="1276"/>
          <w:tab w:val="right" w:pos="9638"/>
        </w:tabs>
        <w:ind w:firstLine="0"/>
        <w:rPr>
          <w:rFonts w:eastAsia="Calibri"/>
          <w:szCs w:val="24"/>
        </w:rPr>
      </w:pPr>
    </w:p>
    <w:p w:rsidR="00B66A9A" w:rsidRPr="00B66A9A" w:rsidRDefault="00B66A9A" w:rsidP="00B66A9A">
      <w:pPr>
        <w:tabs>
          <w:tab w:val="left" w:pos="1276"/>
          <w:tab w:val="right" w:pos="9638"/>
        </w:tabs>
        <w:ind w:firstLine="0"/>
        <w:rPr>
          <w:rFonts w:eastAsia="Calibri"/>
          <w:szCs w:val="24"/>
        </w:rPr>
      </w:pPr>
    </w:p>
    <w:p w:rsidR="00B66A9A" w:rsidRPr="00B66A9A" w:rsidRDefault="00B66A9A" w:rsidP="00B66A9A">
      <w:pPr>
        <w:rPr>
          <w:szCs w:val="24"/>
        </w:rPr>
      </w:pPr>
    </w:p>
    <w:p w:rsidR="00B66A9A" w:rsidRPr="00B66A9A" w:rsidRDefault="00B66A9A" w:rsidP="00B66A9A">
      <w:pPr>
        <w:rPr>
          <w:szCs w:val="24"/>
        </w:rPr>
      </w:pPr>
    </w:p>
    <w:p w:rsidR="00B66A9A" w:rsidRPr="00B66A9A" w:rsidRDefault="00B66A9A" w:rsidP="00B66A9A">
      <w:pPr>
        <w:rPr>
          <w:b/>
          <w:szCs w:val="24"/>
        </w:rPr>
      </w:pPr>
    </w:p>
    <w:p w:rsidR="00B66A9A" w:rsidRDefault="00B66A9A" w:rsidP="00B66A9A">
      <w:pPr>
        <w:rPr>
          <w:b/>
          <w:szCs w:val="24"/>
        </w:rPr>
      </w:pPr>
    </w:p>
    <w:p w:rsidR="00B66A9A" w:rsidRDefault="00B66A9A" w:rsidP="00B66A9A">
      <w:pPr>
        <w:rPr>
          <w:b/>
          <w:szCs w:val="24"/>
        </w:rPr>
      </w:pPr>
    </w:p>
    <w:p w:rsidR="00B66A9A" w:rsidRDefault="00B66A9A" w:rsidP="00B66A9A">
      <w:pPr>
        <w:rPr>
          <w:b/>
          <w:szCs w:val="24"/>
        </w:rPr>
      </w:pPr>
    </w:p>
    <w:p w:rsidR="00B66A9A" w:rsidRPr="00B66A9A" w:rsidRDefault="00B66A9A" w:rsidP="00B66A9A">
      <w:pPr>
        <w:rPr>
          <w:b/>
          <w:szCs w:val="24"/>
        </w:rPr>
      </w:pPr>
      <w:r w:rsidRPr="00B66A9A">
        <w:rPr>
          <w:b/>
          <w:szCs w:val="24"/>
        </w:rPr>
        <w:t xml:space="preserve">6. Planuojami veiklos pokyčiai ir informacija apie veiklos </w:t>
      </w:r>
      <w:proofErr w:type="spellStart"/>
      <w:r w:rsidRPr="00B66A9A">
        <w:rPr>
          <w:b/>
          <w:szCs w:val="24"/>
        </w:rPr>
        <w:t>rizikas</w:t>
      </w:r>
      <w:proofErr w:type="spellEnd"/>
      <w:r w:rsidRPr="00B66A9A">
        <w:rPr>
          <w:b/>
          <w:szCs w:val="24"/>
        </w:rPr>
        <w:t>.</w:t>
      </w:r>
    </w:p>
    <w:p w:rsidR="00B66A9A" w:rsidRPr="00B66A9A" w:rsidRDefault="00B66A9A" w:rsidP="00B66A9A">
      <w:pPr>
        <w:rPr>
          <w:szCs w:val="24"/>
        </w:rPr>
      </w:pPr>
      <w:r w:rsidRPr="00B66A9A">
        <w:rPr>
          <w:szCs w:val="24"/>
        </w:rPr>
        <w:t xml:space="preserve">2018-12-27 įstaiga pasirašė sutartį su Centrine projektų valdymo agentūra dėl projekto „Rietavo pirminės sveikatos priežiūros veiklos efektyvumo didinimas“ vykdymo. Projektas skirtas pagerinti pirminės sveikatos priežiūros paslaugų kokybę ir padidinti šių paslaugų prieinamumą. Projekto įgyvendinimo metu bus atnaujinta įstaigos infrastruktūra: įsigyjama transporto priemonė, medicininė įranga, įrengiamas priklausomybės nuo </w:t>
      </w:r>
      <w:proofErr w:type="spellStart"/>
      <w:r w:rsidRPr="00B66A9A">
        <w:rPr>
          <w:szCs w:val="24"/>
        </w:rPr>
        <w:t>opioidų</w:t>
      </w:r>
      <w:proofErr w:type="spellEnd"/>
      <w:r w:rsidRPr="00B66A9A">
        <w:rPr>
          <w:szCs w:val="24"/>
        </w:rPr>
        <w:t xml:space="preserve"> pakaitinio gydymo ir tuberkulioze sergantiems asmenims tiesiogiai stebimo gydymo kurso (DOTS) kabinetas.</w:t>
      </w:r>
    </w:p>
    <w:p w:rsidR="00B66A9A" w:rsidRPr="00B66A9A" w:rsidRDefault="00B66A9A" w:rsidP="00B66A9A">
      <w:pPr>
        <w:rPr>
          <w:szCs w:val="24"/>
        </w:rPr>
      </w:pPr>
      <w:r w:rsidRPr="00B66A9A">
        <w:rPr>
          <w:szCs w:val="24"/>
        </w:rPr>
        <w:t xml:space="preserve">Įstaigos veiklos rizika –per maža slaugos ir palaikomojo gydymo paslaugų sutartinė suma. 2019 m. per mėnesį skiriama 17926 </w:t>
      </w:r>
      <w:proofErr w:type="spellStart"/>
      <w:r w:rsidRPr="00B66A9A">
        <w:rPr>
          <w:szCs w:val="24"/>
        </w:rPr>
        <w:t>Eur</w:t>
      </w:r>
      <w:proofErr w:type="spellEnd"/>
      <w:r w:rsidRPr="00B66A9A">
        <w:rPr>
          <w:szCs w:val="24"/>
        </w:rPr>
        <w:t>, t.</w:t>
      </w:r>
      <w:r w:rsidR="00D9687E">
        <w:rPr>
          <w:szCs w:val="24"/>
        </w:rPr>
        <w:t xml:space="preserve"> </w:t>
      </w:r>
      <w:r w:rsidRPr="00B66A9A">
        <w:rPr>
          <w:szCs w:val="24"/>
        </w:rPr>
        <w:t xml:space="preserve">y. finansuojama 17 lovų (skyriuje yra 24 lovos). Per šių metų I ketvirtį susidarė 22524 </w:t>
      </w:r>
      <w:proofErr w:type="spellStart"/>
      <w:r w:rsidRPr="00B66A9A">
        <w:rPr>
          <w:szCs w:val="24"/>
        </w:rPr>
        <w:t>Eur</w:t>
      </w:r>
      <w:proofErr w:type="spellEnd"/>
      <w:r w:rsidRPr="00B66A9A">
        <w:rPr>
          <w:szCs w:val="24"/>
        </w:rPr>
        <w:t xml:space="preserve"> </w:t>
      </w:r>
      <w:proofErr w:type="spellStart"/>
      <w:r w:rsidRPr="00B66A9A">
        <w:rPr>
          <w:szCs w:val="24"/>
        </w:rPr>
        <w:t>viršsutartinė</w:t>
      </w:r>
      <w:proofErr w:type="spellEnd"/>
      <w:r w:rsidRPr="00B66A9A">
        <w:rPr>
          <w:szCs w:val="24"/>
        </w:rPr>
        <w:t xml:space="preserve"> slaugos ir palaikomojo gydymo paslaugų suma. </w:t>
      </w:r>
      <w:proofErr w:type="spellStart"/>
      <w:r w:rsidRPr="00B66A9A">
        <w:rPr>
          <w:szCs w:val="24"/>
        </w:rPr>
        <w:t>Viršsutartinė</w:t>
      </w:r>
      <w:proofErr w:type="spellEnd"/>
      <w:r w:rsidRPr="00B66A9A">
        <w:rPr>
          <w:szCs w:val="24"/>
        </w:rPr>
        <w:t xml:space="preserve"> suma ar tik jos dalis apmokama tik ateinančių metų sausio mėnesį, kai su</w:t>
      </w:r>
      <w:r w:rsidR="00D9687E">
        <w:rPr>
          <w:szCs w:val="24"/>
        </w:rPr>
        <w:t>muojamos</w:t>
      </w:r>
      <w:r w:rsidRPr="00B66A9A">
        <w:rPr>
          <w:szCs w:val="24"/>
        </w:rPr>
        <w:t xml:space="preserve"> visų Šiaulių TLK zonos įstaigų slaugos ir palaikomojo gydymo paslaugų įvykdymas. Metų pradžioje įstaiga priversta gyventi iš ankstesnių metų sukaupto rezervo. Pasibaigus rezervui (gegužės – gruodžio mėn.) didėja  įsiskolinimai paslaugų i</w:t>
      </w:r>
      <w:r w:rsidR="00D9687E">
        <w:rPr>
          <w:szCs w:val="24"/>
        </w:rPr>
        <w:t>r</w:t>
      </w:r>
      <w:r w:rsidRPr="00B66A9A">
        <w:rPr>
          <w:szCs w:val="24"/>
        </w:rPr>
        <w:t xml:space="preserve"> prekių tiekėjams. Pinigų vos užtenka  darbuotojų atlyginimams ir mokesčiams. </w:t>
      </w:r>
    </w:p>
    <w:p w:rsidR="00B66A9A" w:rsidRPr="00B66A9A" w:rsidRDefault="00B66A9A" w:rsidP="00B66A9A">
      <w:pPr>
        <w:rPr>
          <w:szCs w:val="24"/>
        </w:rPr>
      </w:pPr>
      <w:r w:rsidRPr="00B66A9A">
        <w:rPr>
          <w:szCs w:val="24"/>
        </w:rPr>
        <w:t>Esant sunkiai finansinei situacijai</w:t>
      </w:r>
      <w:r w:rsidR="00D9687E">
        <w:rPr>
          <w:szCs w:val="24"/>
        </w:rPr>
        <w:t>,</w:t>
      </w:r>
      <w:r w:rsidRPr="00B66A9A">
        <w:rPr>
          <w:szCs w:val="24"/>
        </w:rPr>
        <w:t xml:space="preserve"> įstaiga stengiasi teikti kokybiškas paslaugas. </w:t>
      </w:r>
    </w:p>
    <w:p w:rsidR="00B66A9A" w:rsidRPr="00B66A9A" w:rsidRDefault="00B66A9A" w:rsidP="00B66A9A">
      <w:pPr>
        <w:rPr>
          <w:szCs w:val="24"/>
        </w:rPr>
      </w:pPr>
    </w:p>
    <w:p w:rsidR="00B66A9A" w:rsidRPr="00B66A9A" w:rsidRDefault="00B66A9A" w:rsidP="00B66A9A">
      <w:pPr>
        <w:rPr>
          <w:szCs w:val="24"/>
        </w:rPr>
      </w:pPr>
    </w:p>
    <w:p w:rsidR="00B66A9A" w:rsidRPr="00B66A9A" w:rsidRDefault="00B66A9A" w:rsidP="00B66A9A">
      <w:pPr>
        <w:rPr>
          <w:szCs w:val="24"/>
        </w:rPr>
      </w:pPr>
    </w:p>
    <w:p w:rsidR="00B66A9A" w:rsidRPr="00B66A9A" w:rsidRDefault="00B66A9A" w:rsidP="00B66A9A">
      <w:pPr>
        <w:rPr>
          <w:szCs w:val="24"/>
        </w:rPr>
      </w:pPr>
      <w:r w:rsidRPr="00B66A9A">
        <w:rPr>
          <w:szCs w:val="24"/>
        </w:rPr>
        <w:t xml:space="preserve">Vyriausioji gydytoja                                                                                                       Birutė </w:t>
      </w:r>
      <w:proofErr w:type="spellStart"/>
      <w:r w:rsidRPr="00B66A9A">
        <w:rPr>
          <w:szCs w:val="24"/>
        </w:rPr>
        <w:t>Kerpienė</w:t>
      </w:r>
      <w:proofErr w:type="spellEnd"/>
    </w:p>
    <w:p w:rsidR="00B66A9A" w:rsidRPr="00B66A9A" w:rsidRDefault="00B66A9A" w:rsidP="00B66A9A">
      <w:pPr>
        <w:rPr>
          <w:szCs w:val="24"/>
        </w:rPr>
      </w:pPr>
    </w:p>
    <w:p w:rsidR="00B66A9A" w:rsidRPr="00B66A9A" w:rsidRDefault="00B66A9A" w:rsidP="00B66A9A">
      <w:pPr>
        <w:rPr>
          <w:szCs w:val="24"/>
        </w:rPr>
      </w:pPr>
      <w:r w:rsidRPr="00B66A9A">
        <w:rPr>
          <w:szCs w:val="24"/>
        </w:rPr>
        <w:t xml:space="preserve">Vyriausioji buhalterė                                                                                                      Stanislava   </w:t>
      </w:r>
      <w:proofErr w:type="spellStart"/>
      <w:r w:rsidRPr="00B66A9A">
        <w:rPr>
          <w:szCs w:val="24"/>
        </w:rPr>
        <w:t>Klovienė</w:t>
      </w:r>
      <w:proofErr w:type="spellEnd"/>
      <w:r w:rsidRPr="00B66A9A">
        <w:rPr>
          <w:szCs w:val="24"/>
        </w:rPr>
        <w:t xml:space="preserve">   </w:t>
      </w:r>
    </w:p>
    <w:p w:rsidR="00B66A9A" w:rsidRPr="00B66A9A" w:rsidRDefault="00B66A9A" w:rsidP="00B66A9A">
      <w:pPr>
        <w:rPr>
          <w:szCs w:val="24"/>
        </w:rPr>
      </w:pPr>
    </w:p>
    <w:p w:rsidR="00B66A9A" w:rsidRPr="00B66A9A" w:rsidRDefault="00B66A9A" w:rsidP="00B66A9A">
      <w:pPr>
        <w:rPr>
          <w:szCs w:val="24"/>
        </w:rPr>
      </w:pPr>
    </w:p>
    <w:p w:rsidR="00B66A9A" w:rsidRPr="00B66A9A" w:rsidRDefault="00B66A9A" w:rsidP="00B66A9A">
      <w:pPr>
        <w:rPr>
          <w:szCs w:val="24"/>
        </w:rPr>
      </w:pPr>
    </w:p>
    <w:p w:rsidR="00B66A9A" w:rsidRPr="00B66A9A" w:rsidRDefault="00B66A9A" w:rsidP="00B66A9A">
      <w:pPr>
        <w:rPr>
          <w:szCs w:val="24"/>
        </w:rPr>
      </w:pPr>
    </w:p>
    <w:p w:rsidR="00B66A9A" w:rsidRDefault="00B66A9A" w:rsidP="00B66A9A">
      <w:pPr>
        <w:ind w:firstLine="851"/>
        <w:sectPr w:rsidR="00B66A9A" w:rsidSect="00B66A9A">
          <w:pgSz w:w="16840" w:h="11907" w:orient="landscape" w:code="9"/>
          <w:pgMar w:top="1701" w:right="851" w:bottom="850" w:left="567" w:header="680" w:footer="454" w:gutter="0"/>
          <w:cols w:space="1296"/>
          <w:formProt w:val="0"/>
          <w:docGrid w:linePitch="326"/>
        </w:sectPr>
      </w:pPr>
    </w:p>
    <w:p w:rsidR="00D9687E" w:rsidRDefault="00D9687E" w:rsidP="00D9687E">
      <w:pPr>
        <w:pStyle w:val="Pagrindiniotekstotrauka"/>
        <w:tabs>
          <w:tab w:val="left" w:pos="1247"/>
        </w:tabs>
        <w:ind w:firstLine="0"/>
        <w:jc w:val="center"/>
        <w:rPr>
          <w:b/>
        </w:rPr>
      </w:pPr>
      <w:r>
        <w:rPr>
          <w:b/>
        </w:rPr>
        <w:lastRenderedPageBreak/>
        <w:t>RIETAVO SAVIVALDYBĖS ADMINISTARCIJOS SOCIALINIŲ REIKALŲ IR CIVILINĖS METRIKACIJOS SKYRIUS</w:t>
      </w:r>
    </w:p>
    <w:p w:rsidR="00D9687E" w:rsidRDefault="00D9687E" w:rsidP="00D9687E">
      <w:pPr>
        <w:pStyle w:val="Antrat1"/>
        <w:spacing w:before="0" w:after="0"/>
        <w:jc w:val="center"/>
        <w:rPr>
          <w:rFonts w:ascii="Times New Roman" w:hAnsi="Times New Roman" w:cs="Times New Roman"/>
          <w:sz w:val="24"/>
          <w:szCs w:val="24"/>
        </w:rPr>
      </w:pPr>
    </w:p>
    <w:p w:rsidR="00D9687E" w:rsidRDefault="00D9687E" w:rsidP="00D9687E">
      <w:pPr>
        <w:pStyle w:val="Antrat1"/>
        <w:spacing w:before="0" w:after="0"/>
        <w:jc w:val="center"/>
        <w:rPr>
          <w:rFonts w:ascii="Times New Roman" w:hAnsi="Times New Roman" w:cs="Times New Roman"/>
          <w:caps/>
          <w:sz w:val="24"/>
          <w:szCs w:val="24"/>
        </w:rPr>
      </w:pPr>
      <w:r>
        <w:rPr>
          <w:rFonts w:ascii="Times New Roman" w:hAnsi="Times New Roman" w:cs="Times New Roman"/>
          <w:sz w:val="24"/>
          <w:szCs w:val="24"/>
        </w:rPr>
        <w:t xml:space="preserve">AIŠKINAMASIS RAŠTAS PRIE SPRENDIMO </w:t>
      </w:r>
    </w:p>
    <w:p w:rsidR="00D9687E" w:rsidRDefault="00D9687E" w:rsidP="00D9687E">
      <w:pPr>
        <w:jc w:val="center"/>
        <w:rPr>
          <w:szCs w:val="24"/>
        </w:rPr>
      </w:pPr>
      <w:r w:rsidRPr="00C03DD4">
        <w:rPr>
          <w:b/>
          <w:bCs/>
          <w:szCs w:val="24"/>
        </w:rPr>
        <w:t xml:space="preserve">„DĖL PRITARIMO VŠĮ RIETAVO PIRMINĖS </w:t>
      </w:r>
      <w:r>
        <w:rPr>
          <w:b/>
          <w:bCs/>
          <w:szCs w:val="24"/>
        </w:rPr>
        <w:t>SVEIKATOS PRIEŽIŪROS CENTRO 2018 METŲ VEIKLOS ATASKAITAI</w:t>
      </w:r>
      <w:r w:rsidRPr="00C03DD4">
        <w:rPr>
          <w:b/>
          <w:bCs/>
          <w:szCs w:val="24"/>
        </w:rPr>
        <w:t xml:space="preserve"> </w:t>
      </w:r>
      <w:r>
        <w:rPr>
          <w:b/>
          <w:bCs/>
          <w:szCs w:val="24"/>
        </w:rPr>
        <w:t xml:space="preserve">“ </w:t>
      </w:r>
      <w:r>
        <w:rPr>
          <w:b/>
          <w:bCs/>
          <w:sz w:val="20"/>
        </w:rPr>
        <w:t xml:space="preserve"> </w:t>
      </w:r>
      <w:r>
        <w:rPr>
          <w:b/>
          <w:caps/>
          <w:szCs w:val="24"/>
        </w:rPr>
        <w:t>PROJEKTO</w:t>
      </w:r>
    </w:p>
    <w:p w:rsidR="00D9687E" w:rsidRDefault="00D9687E" w:rsidP="00D9687E">
      <w:pPr>
        <w:ind w:firstLine="0"/>
        <w:jc w:val="center"/>
      </w:pPr>
    </w:p>
    <w:p w:rsidR="00D9687E" w:rsidRDefault="00D9687E" w:rsidP="00D9687E">
      <w:pPr>
        <w:ind w:firstLine="0"/>
        <w:jc w:val="center"/>
      </w:pPr>
      <w:r>
        <w:t>2019-05-02</w:t>
      </w:r>
    </w:p>
    <w:p w:rsidR="00D9687E" w:rsidRDefault="00D9687E" w:rsidP="00D9687E">
      <w:pPr>
        <w:tabs>
          <w:tab w:val="left" w:pos="-180"/>
        </w:tabs>
        <w:ind w:firstLine="0"/>
        <w:jc w:val="center"/>
      </w:pPr>
      <w:r>
        <w:t>Rietavas</w:t>
      </w:r>
    </w:p>
    <w:p w:rsidR="00D9687E" w:rsidRDefault="00D9687E" w:rsidP="00D9687E">
      <w:pPr>
        <w:tabs>
          <w:tab w:val="left" w:pos="1134"/>
        </w:tabs>
        <w:ind w:firstLine="0"/>
      </w:pPr>
    </w:p>
    <w:p w:rsidR="00D9687E" w:rsidRDefault="00D9687E" w:rsidP="00D9687E">
      <w:pPr>
        <w:tabs>
          <w:tab w:val="left" w:pos="1134"/>
        </w:tabs>
        <w:ind w:firstLine="0"/>
      </w:pPr>
    </w:p>
    <w:p w:rsidR="00D9687E" w:rsidRDefault="00D9687E" w:rsidP="00D9687E">
      <w:pPr>
        <w:pStyle w:val="Pagrindiniotekstotrauka"/>
        <w:tabs>
          <w:tab w:val="left" w:pos="1247"/>
        </w:tabs>
        <w:ind w:firstLine="0"/>
      </w:pPr>
      <w:r>
        <w:rPr>
          <w:b/>
        </w:rPr>
        <w:t>1. Sprendimo projekto esmė.</w:t>
      </w:r>
      <w:r>
        <w:t xml:space="preserve"> </w:t>
      </w:r>
    </w:p>
    <w:p w:rsidR="00D9687E" w:rsidRDefault="00D9687E" w:rsidP="00D9687E">
      <w:pPr>
        <w:pStyle w:val="Pagrindiniotekstotrauka"/>
        <w:tabs>
          <w:tab w:val="left" w:pos="1247"/>
        </w:tabs>
        <w:ind w:firstLine="0"/>
      </w:pPr>
      <w:r>
        <w:rPr>
          <w:color w:val="000000"/>
          <w:szCs w:val="24"/>
        </w:rPr>
        <w:t xml:space="preserve">Pritarti </w:t>
      </w:r>
      <w:proofErr w:type="spellStart"/>
      <w:r>
        <w:rPr>
          <w:color w:val="000000"/>
          <w:szCs w:val="24"/>
        </w:rPr>
        <w:t>VšĮ</w:t>
      </w:r>
      <w:proofErr w:type="spellEnd"/>
      <w:r>
        <w:rPr>
          <w:color w:val="000000"/>
          <w:szCs w:val="24"/>
        </w:rPr>
        <w:t xml:space="preserve"> Rietavo pirminės sveikatos priežiūros centro 2018 metų veiklos ataskaitai.</w:t>
      </w:r>
    </w:p>
    <w:p w:rsidR="00D9687E" w:rsidRDefault="00D9687E" w:rsidP="00D9687E">
      <w:pPr>
        <w:tabs>
          <w:tab w:val="left" w:pos="0"/>
        </w:tabs>
        <w:ind w:firstLine="0"/>
        <w:rPr>
          <w:b/>
          <w:bCs/>
        </w:rPr>
      </w:pPr>
      <w:r>
        <w:rPr>
          <w:b/>
          <w:bCs/>
        </w:rPr>
        <w:t xml:space="preserve">2. Kuo vadovaujantis parengtas sprendimo projektas. </w:t>
      </w:r>
    </w:p>
    <w:p w:rsidR="00D9687E" w:rsidRDefault="00D9687E" w:rsidP="00D9687E">
      <w:pPr>
        <w:tabs>
          <w:tab w:val="left" w:pos="0"/>
        </w:tabs>
        <w:ind w:firstLine="0"/>
        <w:rPr>
          <w:color w:val="FF0000"/>
          <w:szCs w:val="24"/>
        </w:rPr>
      </w:pPr>
      <w:r>
        <w:rPr>
          <w:color w:val="000000"/>
          <w:szCs w:val="24"/>
        </w:rPr>
        <w:t>Sprendimo projektas parengtas vadovaujantis</w:t>
      </w:r>
      <w:r w:rsidRPr="00CF28B6">
        <w:rPr>
          <w:color w:val="000000"/>
          <w:szCs w:val="24"/>
        </w:rPr>
        <w:t xml:space="preserve"> Lietuvos Respubl</w:t>
      </w:r>
      <w:r>
        <w:rPr>
          <w:color w:val="000000"/>
          <w:szCs w:val="24"/>
        </w:rPr>
        <w:t xml:space="preserve">ikos vietos savivaldos įstatymo </w:t>
      </w:r>
      <w:r w:rsidRPr="00CF28B6">
        <w:rPr>
          <w:color w:val="000000"/>
          <w:szCs w:val="24"/>
        </w:rPr>
        <w:t>1</w:t>
      </w:r>
      <w:r>
        <w:rPr>
          <w:color w:val="000000"/>
          <w:szCs w:val="24"/>
        </w:rPr>
        <w:t>6 straipsnio 2 dalies 19 punktu.</w:t>
      </w:r>
    </w:p>
    <w:p w:rsidR="00D9687E" w:rsidRDefault="00D9687E" w:rsidP="00D9687E">
      <w:pPr>
        <w:pStyle w:val="Pagrindinistekstas2"/>
        <w:tabs>
          <w:tab w:val="left" w:pos="1134"/>
          <w:tab w:val="left" w:pos="2400"/>
        </w:tabs>
        <w:spacing w:after="0" w:line="240" w:lineRule="auto"/>
        <w:ind w:firstLine="0"/>
      </w:pPr>
      <w:r>
        <w:rPr>
          <w:b/>
          <w:szCs w:val="24"/>
        </w:rPr>
        <w:t xml:space="preserve">3. </w:t>
      </w:r>
      <w:r>
        <w:rPr>
          <w:b/>
          <w:bCs/>
        </w:rPr>
        <w:t>Tikslai ir uždaviniai</w:t>
      </w:r>
      <w:r>
        <w:t xml:space="preserve">. </w:t>
      </w:r>
    </w:p>
    <w:p w:rsidR="00D9687E" w:rsidRDefault="00D9687E" w:rsidP="00D9687E">
      <w:pPr>
        <w:pStyle w:val="Pagrindinistekstas2"/>
        <w:tabs>
          <w:tab w:val="left" w:pos="1134"/>
          <w:tab w:val="left" w:pos="2400"/>
        </w:tabs>
        <w:spacing w:after="0" w:line="240" w:lineRule="auto"/>
        <w:ind w:firstLine="0"/>
      </w:pPr>
      <w:r>
        <w:t xml:space="preserve">Pritarti </w:t>
      </w:r>
      <w:proofErr w:type="spellStart"/>
      <w:r w:rsidRPr="007914C5">
        <w:t>VšĮ</w:t>
      </w:r>
      <w:proofErr w:type="spellEnd"/>
      <w:r w:rsidRPr="007914C5">
        <w:t xml:space="preserve"> Rietavo pirminės sveikatos priežiūros centro 201</w:t>
      </w:r>
      <w:r>
        <w:t>8</w:t>
      </w:r>
      <w:r w:rsidRPr="007914C5">
        <w:t xml:space="preserve"> metų veiklos ataskaitai.</w:t>
      </w:r>
    </w:p>
    <w:p w:rsidR="00D9687E" w:rsidRDefault="00D9687E" w:rsidP="00D9687E">
      <w:pPr>
        <w:pStyle w:val="Pagrindinistekstas2"/>
        <w:tabs>
          <w:tab w:val="left" w:pos="1134"/>
          <w:tab w:val="left" w:pos="2400"/>
        </w:tabs>
        <w:spacing w:after="0" w:line="240" w:lineRule="auto"/>
        <w:ind w:firstLine="0"/>
      </w:pPr>
      <w:r>
        <w:rPr>
          <w:b/>
          <w:bCs/>
        </w:rPr>
        <w:t>4. Laukiami rezultatai</w:t>
      </w:r>
      <w:r>
        <w:t>.</w:t>
      </w:r>
    </w:p>
    <w:p w:rsidR="00D9687E" w:rsidRDefault="00D9687E" w:rsidP="00D9687E">
      <w:pPr>
        <w:pStyle w:val="Pagrindinistekstas2"/>
        <w:tabs>
          <w:tab w:val="left" w:pos="1134"/>
          <w:tab w:val="left" w:pos="2400"/>
        </w:tabs>
        <w:spacing w:after="0" w:line="240" w:lineRule="auto"/>
        <w:ind w:firstLine="0"/>
      </w:pPr>
      <w:r>
        <w:t>Bus vykdomi Lietuvos Respublikos teisės aktų reikalavimai.</w:t>
      </w:r>
    </w:p>
    <w:p w:rsidR="00D9687E" w:rsidRDefault="00D9687E" w:rsidP="00D9687E">
      <w:pPr>
        <w:pStyle w:val="Pagrindiniotekstotrauka2"/>
        <w:ind w:firstLine="0"/>
        <w:rPr>
          <w:b/>
          <w:bCs/>
        </w:rPr>
      </w:pPr>
      <w:r>
        <w:rPr>
          <w:b/>
          <w:bCs/>
        </w:rPr>
        <w:t>5. Kas inicijavo sprendimo  projekto rengimą.</w:t>
      </w:r>
    </w:p>
    <w:p w:rsidR="00D9687E" w:rsidRDefault="00D9687E" w:rsidP="00D9687E">
      <w:pPr>
        <w:pStyle w:val="Pagrindiniotekstotrauka2"/>
        <w:ind w:firstLine="0"/>
        <w:rPr>
          <w:b/>
          <w:bCs/>
        </w:rPr>
      </w:pPr>
      <w:r>
        <w:t>Savivaldybės administracijos Socialinių reikalų ir civilinės metrikacijos skyrius.</w:t>
      </w:r>
    </w:p>
    <w:p w:rsidR="00D9687E" w:rsidRDefault="00D9687E" w:rsidP="00D9687E">
      <w:pPr>
        <w:tabs>
          <w:tab w:val="left" w:pos="1134"/>
        </w:tabs>
        <w:ind w:firstLine="0"/>
      </w:pPr>
      <w:r>
        <w:rPr>
          <w:b/>
          <w:bCs/>
        </w:rPr>
        <w:t>6. Sprendimo projekto rengimo metu gauti specialistų vertinimai</w:t>
      </w:r>
      <w:r>
        <w:t>.</w:t>
      </w:r>
    </w:p>
    <w:p w:rsidR="00D9687E" w:rsidRDefault="00D9687E" w:rsidP="00D9687E">
      <w:pPr>
        <w:tabs>
          <w:tab w:val="left" w:pos="1134"/>
        </w:tabs>
        <w:ind w:firstLine="0"/>
      </w:pPr>
      <w:r>
        <w:t>Neigiamų specialistų vertinimų negauta.</w:t>
      </w:r>
    </w:p>
    <w:p w:rsidR="00D9687E" w:rsidRDefault="00D9687E" w:rsidP="00D9687E">
      <w:pPr>
        <w:tabs>
          <w:tab w:val="left" w:pos="1134"/>
        </w:tabs>
        <w:ind w:firstLine="0"/>
      </w:pPr>
      <w:r>
        <w:rPr>
          <w:b/>
          <w:bCs/>
        </w:rPr>
        <w:t>7. Galimos teigiamos ar neigiamos sprendimo priėmimo pasekmės</w:t>
      </w:r>
      <w:r>
        <w:t>.</w:t>
      </w:r>
    </w:p>
    <w:p w:rsidR="00D9687E" w:rsidRDefault="00D9687E" w:rsidP="00D9687E">
      <w:pPr>
        <w:tabs>
          <w:tab w:val="left" w:pos="1134"/>
        </w:tabs>
        <w:ind w:firstLine="0"/>
      </w:pPr>
      <w:r>
        <w:t>Neigiamų pasekmių nenumatyta.</w:t>
      </w:r>
    </w:p>
    <w:p w:rsidR="00D9687E" w:rsidRDefault="00D9687E" w:rsidP="00D9687E">
      <w:pPr>
        <w:tabs>
          <w:tab w:val="left" w:pos="1134"/>
        </w:tabs>
        <w:ind w:firstLine="0"/>
      </w:pPr>
      <w:r>
        <w:rPr>
          <w:b/>
          <w:bCs/>
        </w:rPr>
        <w:t>8. Lėšų poreikis sprendimo įgyvendinimui</w:t>
      </w:r>
      <w:r>
        <w:t>.</w:t>
      </w:r>
    </w:p>
    <w:p w:rsidR="00D9687E" w:rsidRDefault="00D9687E" w:rsidP="00D9687E">
      <w:pPr>
        <w:ind w:firstLine="0"/>
      </w:pPr>
      <w:r>
        <w:t>Sprendimo įgyvendinimui nereikės valstybės biudžeto lėšų.</w:t>
      </w:r>
    </w:p>
    <w:p w:rsidR="00D9687E" w:rsidRDefault="00D9687E" w:rsidP="00D9687E">
      <w:pPr>
        <w:tabs>
          <w:tab w:val="left" w:pos="1134"/>
        </w:tabs>
        <w:ind w:firstLine="0"/>
      </w:pPr>
      <w:r>
        <w:rPr>
          <w:b/>
          <w:bCs/>
        </w:rPr>
        <w:t>9. Antikorupcinis vertinimas</w:t>
      </w:r>
      <w:r>
        <w:t>.</w:t>
      </w:r>
    </w:p>
    <w:p w:rsidR="00D9687E" w:rsidRDefault="00D9687E" w:rsidP="00D9687E">
      <w:pPr>
        <w:tabs>
          <w:tab w:val="left" w:pos="2400"/>
        </w:tabs>
        <w:ind w:firstLine="0"/>
      </w:pPr>
      <w:r>
        <w:t>Nereikalingas.</w:t>
      </w:r>
    </w:p>
    <w:p w:rsidR="00D9687E" w:rsidRDefault="00D9687E" w:rsidP="00D9687E">
      <w:pPr>
        <w:tabs>
          <w:tab w:val="left" w:pos="2400"/>
        </w:tabs>
      </w:pPr>
    </w:p>
    <w:p w:rsidR="00D9687E" w:rsidRDefault="00D9687E" w:rsidP="00D9687E">
      <w:pPr>
        <w:tabs>
          <w:tab w:val="left" w:pos="2400"/>
        </w:tabs>
      </w:pPr>
    </w:p>
    <w:p w:rsidR="00B66A9A" w:rsidRDefault="00D9687E" w:rsidP="00D9687E">
      <w:pPr>
        <w:pStyle w:val="Pagrindiniotekstotrauka"/>
        <w:tabs>
          <w:tab w:val="left" w:pos="1247"/>
        </w:tabs>
        <w:ind w:firstLine="0"/>
        <w:sectPr w:rsidR="00B66A9A" w:rsidSect="00B66A9A">
          <w:pgSz w:w="11907" w:h="16840" w:code="9"/>
          <w:pgMar w:top="851" w:right="851" w:bottom="567" w:left="1701" w:header="680" w:footer="454" w:gutter="0"/>
          <w:cols w:space="1296"/>
          <w:formProt w:val="0"/>
          <w:docGrid w:linePitch="326"/>
        </w:sectPr>
      </w:pPr>
      <w:r>
        <w:t>Socialinių reikalų ir civilinės metrikacijos skyriaus vedėja</w:t>
      </w:r>
      <w:r>
        <w:tab/>
      </w:r>
      <w:r>
        <w:tab/>
        <w:t xml:space="preserve">       </w:t>
      </w:r>
      <w:r w:rsidR="004423D2">
        <w:t xml:space="preserve">              Jolita Alseikienė</w:t>
      </w:r>
    </w:p>
    <w:p w:rsidR="00C03DD4" w:rsidRDefault="00C03DD4" w:rsidP="00653385">
      <w:pPr>
        <w:pStyle w:val="Pagrindiniotekstotrauka"/>
        <w:tabs>
          <w:tab w:val="left" w:pos="1247"/>
        </w:tabs>
        <w:ind w:firstLine="0"/>
      </w:pPr>
    </w:p>
    <w:sectPr w:rsidR="00C03DD4" w:rsidSect="00B66A9A">
      <w:pgSz w:w="16840" w:h="11907" w:orient="landscape" w:code="9"/>
      <w:pgMar w:top="1701" w:right="851" w:bottom="850" w:left="567" w:header="680" w:footer="454" w:gutter="0"/>
      <w:cols w:space="1296"/>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30A" w:rsidRDefault="000C330A">
      <w:r>
        <w:separator/>
      </w:r>
    </w:p>
  </w:endnote>
  <w:endnote w:type="continuationSeparator" w:id="0">
    <w:p w:rsidR="000C330A" w:rsidRDefault="000C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0D" w:rsidRDefault="00A13F0D">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30A" w:rsidRDefault="000C330A">
      <w:r>
        <w:separator/>
      </w:r>
    </w:p>
  </w:footnote>
  <w:footnote w:type="continuationSeparator" w:id="0">
    <w:p w:rsidR="000C330A" w:rsidRDefault="000C33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406AA5"/>
    <w:multiLevelType w:val="hybridMultilevel"/>
    <w:tmpl w:val="02BC5AF4"/>
    <w:lvl w:ilvl="0" w:tplc="0B0AEBF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475A5C"/>
    <w:multiLevelType w:val="multilevel"/>
    <w:tmpl w:val="818EBA2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nsid w:val="2C26711A"/>
    <w:multiLevelType w:val="hybridMultilevel"/>
    <w:tmpl w:val="1CBCAB2A"/>
    <w:lvl w:ilvl="0" w:tplc="1492977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716FDE"/>
    <w:multiLevelType w:val="hybridMultilevel"/>
    <w:tmpl w:val="A45E3394"/>
    <w:lvl w:ilvl="0" w:tplc="9E9EA8A0">
      <w:start w:val="1"/>
      <w:numFmt w:val="decimal"/>
      <w:lvlText w:val="%1."/>
      <w:lvlJc w:val="left"/>
      <w:pPr>
        <w:ind w:left="2160" w:hanging="12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1">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3">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445528C8"/>
    <w:multiLevelType w:val="hybridMultilevel"/>
    <w:tmpl w:val="CE7AD07E"/>
    <w:lvl w:ilvl="0" w:tplc="14AEBA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56E72E42"/>
    <w:multiLevelType w:val="multilevel"/>
    <w:tmpl w:val="ED5C6A9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8">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4"/>
  </w:num>
  <w:num w:numId="5">
    <w:abstractNumId w:val="3"/>
  </w:num>
  <w:num w:numId="6">
    <w:abstractNumId w:val="6"/>
  </w:num>
  <w:num w:numId="7">
    <w:abstractNumId w:val="12"/>
  </w:num>
  <w:num w:numId="8">
    <w:abstractNumId w:val="11"/>
  </w:num>
  <w:num w:numId="9">
    <w:abstractNumId w:val="22"/>
  </w:num>
  <w:num w:numId="10">
    <w:abstractNumId w:val="7"/>
  </w:num>
  <w:num w:numId="11">
    <w:abstractNumId w:val="9"/>
  </w:num>
  <w:num w:numId="12">
    <w:abstractNumId w:val="1"/>
  </w:num>
  <w:num w:numId="13">
    <w:abstractNumId w:val="4"/>
  </w:num>
  <w:num w:numId="14">
    <w:abstractNumId w:val="16"/>
  </w:num>
  <w:num w:numId="15">
    <w:abstractNumId w:val="13"/>
  </w:num>
  <w:num w:numId="16">
    <w:abstractNumId w:val="18"/>
  </w:num>
  <w:num w:numId="17">
    <w:abstractNumId w:val="0"/>
  </w:num>
  <w:num w:numId="18">
    <w:abstractNumId w:val="23"/>
  </w:num>
  <w:num w:numId="19">
    <w:abstractNumId w:val="19"/>
  </w:num>
  <w:num w:numId="20">
    <w:abstractNumId w:val="25"/>
  </w:num>
  <w:num w:numId="21">
    <w:abstractNumId w:val="21"/>
  </w:num>
  <w:num w:numId="22">
    <w:abstractNumId w:val="15"/>
  </w:num>
  <w:num w:numId="23">
    <w:abstractNumId w:val="20"/>
  </w:num>
  <w:num w:numId="24">
    <w:abstractNumId w:val="10"/>
  </w:num>
  <w:num w:numId="25">
    <w:abstractNumId w:val="8"/>
  </w:num>
  <w:num w:numId="26">
    <w:abstractNumId w:val="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D5"/>
    <w:rsid w:val="00011256"/>
    <w:rsid w:val="00013DCD"/>
    <w:rsid w:val="00021226"/>
    <w:rsid w:val="00027C10"/>
    <w:rsid w:val="00045BFD"/>
    <w:rsid w:val="00045D9D"/>
    <w:rsid w:val="00065513"/>
    <w:rsid w:val="0008174E"/>
    <w:rsid w:val="00092496"/>
    <w:rsid w:val="000A7C37"/>
    <w:rsid w:val="000B5975"/>
    <w:rsid w:val="000C28D6"/>
    <w:rsid w:val="000C2A5F"/>
    <w:rsid w:val="000C330A"/>
    <w:rsid w:val="000C6007"/>
    <w:rsid w:val="000D0F37"/>
    <w:rsid w:val="000E4EC3"/>
    <w:rsid w:val="000F1567"/>
    <w:rsid w:val="00101BB0"/>
    <w:rsid w:val="00105B60"/>
    <w:rsid w:val="00115607"/>
    <w:rsid w:val="00116438"/>
    <w:rsid w:val="00125DC2"/>
    <w:rsid w:val="0014405F"/>
    <w:rsid w:val="001565C3"/>
    <w:rsid w:val="00176587"/>
    <w:rsid w:val="00182986"/>
    <w:rsid w:val="001849D9"/>
    <w:rsid w:val="0018703C"/>
    <w:rsid w:val="0019635C"/>
    <w:rsid w:val="001B0F86"/>
    <w:rsid w:val="001C453C"/>
    <w:rsid w:val="001E0618"/>
    <w:rsid w:val="001E3A98"/>
    <w:rsid w:val="001F1B46"/>
    <w:rsid w:val="001F274E"/>
    <w:rsid w:val="001F2FE0"/>
    <w:rsid w:val="002231AA"/>
    <w:rsid w:val="002238F1"/>
    <w:rsid w:val="00242CBE"/>
    <w:rsid w:val="002452D7"/>
    <w:rsid w:val="002544F7"/>
    <w:rsid w:val="00266C81"/>
    <w:rsid w:val="00275128"/>
    <w:rsid w:val="0029480C"/>
    <w:rsid w:val="002A53D6"/>
    <w:rsid w:val="002A61B4"/>
    <w:rsid w:val="002D4CB1"/>
    <w:rsid w:val="002F1ADC"/>
    <w:rsid w:val="002F6317"/>
    <w:rsid w:val="002F76B7"/>
    <w:rsid w:val="003056D6"/>
    <w:rsid w:val="00320258"/>
    <w:rsid w:val="00320467"/>
    <w:rsid w:val="00330997"/>
    <w:rsid w:val="0033568C"/>
    <w:rsid w:val="00337171"/>
    <w:rsid w:val="003424C8"/>
    <w:rsid w:val="00350DBB"/>
    <w:rsid w:val="00351490"/>
    <w:rsid w:val="00352540"/>
    <w:rsid w:val="003653C6"/>
    <w:rsid w:val="0039168A"/>
    <w:rsid w:val="003B3132"/>
    <w:rsid w:val="003C2AC5"/>
    <w:rsid w:val="003C32F7"/>
    <w:rsid w:val="003D7640"/>
    <w:rsid w:val="003E29E6"/>
    <w:rsid w:val="003F755D"/>
    <w:rsid w:val="004029DC"/>
    <w:rsid w:val="004032A8"/>
    <w:rsid w:val="0041530F"/>
    <w:rsid w:val="00423AB4"/>
    <w:rsid w:val="00426117"/>
    <w:rsid w:val="00433607"/>
    <w:rsid w:val="00440568"/>
    <w:rsid w:val="004423D2"/>
    <w:rsid w:val="004429DC"/>
    <w:rsid w:val="00443072"/>
    <w:rsid w:val="00443EB2"/>
    <w:rsid w:val="00451D5D"/>
    <w:rsid w:val="00455474"/>
    <w:rsid w:val="00473A3F"/>
    <w:rsid w:val="00476D1F"/>
    <w:rsid w:val="00477B5D"/>
    <w:rsid w:val="004801CF"/>
    <w:rsid w:val="00491D34"/>
    <w:rsid w:val="00496CDC"/>
    <w:rsid w:val="004B1070"/>
    <w:rsid w:val="004B1456"/>
    <w:rsid w:val="004B39E8"/>
    <w:rsid w:val="004C3E71"/>
    <w:rsid w:val="004C64CB"/>
    <w:rsid w:val="004D5A31"/>
    <w:rsid w:val="004D5D5F"/>
    <w:rsid w:val="004E07B8"/>
    <w:rsid w:val="004F0DE3"/>
    <w:rsid w:val="004F5DC1"/>
    <w:rsid w:val="004F7CDB"/>
    <w:rsid w:val="0050084C"/>
    <w:rsid w:val="00505259"/>
    <w:rsid w:val="00512EE3"/>
    <w:rsid w:val="005142A2"/>
    <w:rsid w:val="00521B9A"/>
    <w:rsid w:val="00525454"/>
    <w:rsid w:val="00527AB6"/>
    <w:rsid w:val="00532F5F"/>
    <w:rsid w:val="00535B36"/>
    <w:rsid w:val="00537859"/>
    <w:rsid w:val="00551E38"/>
    <w:rsid w:val="00564C1B"/>
    <w:rsid w:val="005707D1"/>
    <w:rsid w:val="00580B38"/>
    <w:rsid w:val="0058126A"/>
    <w:rsid w:val="00583C36"/>
    <w:rsid w:val="005905D0"/>
    <w:rsid w:val="005A0A6F"/>
    <w:rsid w:val="005B33E0"/>
    <w:rsid w:val="005C205C"/>
    <w:rsid w:val="005C68D7"/>
    <w:rsid w:val="005D2863"/>
    <w:rsid w:val="005E2C20"/>
    <w:rsid w:val="005E6362"/>
    <w:rsid w:val="005F57FF"/>
    <w:rsid w:val="0060016E"/>
    <w:rsid w:val="00612003"/>
    <w:rsid w:val="00624297"/>
    <w:rsid w:val="00627BB3"/>
    <w:rsid w:val="006352F5"/>
    <w:rsid w:val="00653385"/>
    <w:rsid w:val="00657D24"/>
    <w:rsid w:val="00665EEA"/>
    <w:rsid w:val="00666782"/>
    <w:rsid w:val="00685B1B"/>
    <w:rsid w:val="0068746E"/>
    <w:rsid w:val="006A53B6"/>
    <w:rsid w:val="006A5E29"/>
    <w:rsid w:val="006C7B0F"/>
    <w:rsid w:val="006D4FE5"/>
    <w:rsid w:val="006F054D"/>
    <w:rsid w:val="006F1CA2"/>
    <w:rsid w:val="006F440E"/>
    <w:rsid w:val="00707BBE"/>
    <w:rsid w:val="0071740D"/>
    <w:rsid w:val="0072127F"/>
    <w:rsid w:val="007247B2"/>
    <w:rsid w:val="007255DF"/>
    <w:rsid w:val="00725A74"/>
    <w:rsid w:val="00744B1B"/>
    <w:rsid w:val="00747F52"/>
    <w:rsid w:val="007500CC"/>
    <w:rsid w:val="0075472B"/>
    <w:rsid w:val="00755F24"/>
    <w:rsid w:val="00760F30"/>
    <w:rsid w:val="00771F87"/>
    <w:rsid w:val="00772646"/>
    <w:rsid w:val="00786DBB"/>
    <w:rsid w:val="00790AF4"/>
    <w:rsid w:val="00792EA4"/>
    <w:rsid w:val="00794BB2"/>
    <w:rsid w:val="007A5B54"/>
    <w:rsid w:val="007A5B69"/>
    <w:rsid w:val="007A6EEA"/>
    <w:rsid w:val="007B31DD"/>
    <w:rsid w:val="007B3371"/>
    <w:rsid w:val="007C65A5"/>
    <w:rsid w:val="007D0AB4"/>
    <w:rsid w:val="007D395E"/>
    <w:rsid w:val="007D640E"/>
    <w:rsid w:val="007E6B31"/>
    <w:rsid w:val="007E6C14"/>
    <w:rsid w:val="007E71EE"/>
    <w:rsid w:val="007F421F"/>
    <w:rsid w:val="00805538"/>
    <w:rsid w:val="00812B17"/>
    <w:rsid w:val="00814788"/>
    <w:rsid w:val="00821D14"/>
    <w:rsid w:val="0082352A"/>
    <w:rsid w:val="008240ED"/>
    <w:rsid w:val="0084149A"/>
    <w:rsid w:val="00843FB9"/>
    <w:rsid w:val="008535B1"/>
    <w:rsid w:val="00863AF4"/>
    <w:rsid w:val="00872EEA"/>
    <w:rsid w:val="00874250"/>
    <w:rsid w:val="008A496E"/>
    <w:rsid w:val="008A5E8B"/>
    <w:rsid w:val="008B2424"/>
    <w:rsid w:val="008B5065"/>
    <w:rsid w:val="008D2273"/>
    <w:rsid w:val="008D3B1F"/>
    <w:rsid w:val="00900019"/>
    <w:rsid w:val="00926B22"/>
    <w:rsid w:val="00931EF0"/>
    <w:rsid w:val="00932A28"/>
    <w:rsid w:val="00932A58"/>
    <w:rsid w:val="0093452C"/>
    <w:rsid w:val="00936699"/>
    <w:rsid w:val="00937528"/>
    <w:rsid w:val="00946444"/>
    <w:rsid w:val="0094788C"/>
    <w:rsid w:val="0097537C"/>
    <w:rsid w:val="009828A1"/>
    <w:rsid w:val="009A4CAF"/>
    <w:rsid w:val="009B48D7"/>
    <w:rsid w:val="009B6CD5"/>
    <w:rsid w:val="009C451D"/>
    <w:rsid w:val="009C71FE"/>
    <w:rsid w:val="009D4731"/>
    <w:rsid w:val="009E033D"/>
    <w:rsid w:val="009E1134"/>
    <w:rsid w:val="009E528A"/>
    <w:rsid w:val="009E7B82"/>
    <w:rsid w:val="009F2622"/>
    <w:rsid w:val="00A13F0D"/>
    <w:rsid w:val="00A26545"/>
    <w:rsid w:val="00A30094"/>
    <w:rsid w:val="00A41831"/>
    <w:rsid w:val="00A45D6E"/>
    <w:rsid w:val="00A51684"/>
    <w:rsid w:val="00A52294"/>
    <w:rsid w:val="00A55808"/>
    <w:rsid w:val="00A63961"/>
    <w:rsid w:val="00A66CDC"/>
    <w:rsid w:val="00A733C1"/>
    <w:rsid w:val="00A7506F"/>
    <w:rsid w:val="00A7574F"/>
    <w:rsid w:val="00A7684E"/>
    <w:rsid w:val="00A82E3E"/>
    <w:rsid w:val="00A8412C"/>
    <w:rsid w:val="00A90184"/>
    <w:rsid w:val="00AD54DC"/>
    <w:rsid w:val="00AE4633"/>
    <w:rsid w:val="00AE625D"/>
    <w:rsid w:val="00AE714A"/>
    <w:rsid w:val="00AF5763"/>
    <w:rsid w:val="00B04E0E"/>
    <w:rsid w:val="00B050E0"/>
    <w:rsid w:val="00B07DDA"/>
    <w:rsid w:val="00B10A39"/>
    <w:rsid w:val="00B116E6"/>
    <w:rsid w:val="00B27162"/>
    <w:rsid w:val="00B34006"/>
    <w:rsid w:val="00B411B1"/>
    <w:rsid w:val="00B514AB"/>
    <w:rsid w:val="00B52BB9"/>
    <w:rsid w:val="00B543CD"/>
    <w:rsid w:val="00B61D55"/>
    <w:rsid w:val="00B63C28"/>
    <w:rsid w:val="00B66A9A"/>
    <w:rsid w:val="00B71010"/>
    <w:rsid w:val="00B85733"/>
    <w:rsid w:val="00B86A7D"/>
    <w:rsid w:val="00B87497"/>
    <w:rsid w:val="00B91488"/>
    <w:rsid w:val="00B93E09"/>
    <w:rsid w:val="00B94D6A"/>
    <w:rsid w:val="00BA07B4"/>
    <w:rsid w:val="00BB08E1"/>
    <w:rsid w:val="00BC2A51"/>
    <w:rsid w:val="00BD63A9"/>
    <w:rsid w:val="00BF45B3"/>
    <w:rsid w:val="00BF496A"/>
    <w:rsid w:val="00C01A09"/>
    <w:rsid w:val="00C03DD4"/>
    <w:rsid w:val="00C05B8F"/>
    <w:rsid w:val="00C0686B"/>
    <w:rsid w:val="00C2074E"/>
    <w:rsid w:val="00C20E8D"/>
    <w:rsid w:val="00C217EF"/>
    <w:rsid w:val="00C2515F"/>
    <w:rsid w:val="00C30FB8"/>
    <w:rsid w:val="00C51CE6"/>
    <w:rsid w:val="00C51EB7"/>
    <w:rsid w:val="00C54085"/>
    <w:rsid w:val="00C565AB"/>
    <w:rsid w:val="00C63442"/>
    <w:rsid w:val="00C64E4E"/>
    <w:rsid w:val="00C74DCD"/>
    <w:rsid w:val="00C81B74"/>
    <w:rsid w:val="00C82173"/>
    <w:rsid w:val="00C87901"/>
    <w:rsid w:val="00C928A4"/>
    <w:rsid w:val="00CA012D"/>
    <w:rsid w:val="00CA1608"/>
    <w:rsid w:val="00CB5E59"/>
    <w:rsid w:val="00CC03C1"/>
    <w:rsid w:val="00CC3C2E"/>
    <w:rsid w:val="00CF4DDC"/>
    <w:rsid w:val="00CF53E0"/>
    <w:rsid w:val="00D04451"/>
    <w:rsid w:val="00D04635"/>
    <w:rsid w:val="00D363A6"/>
    <w:rsid w:val="00D416E6"/>
    <w:rsid w:val="00D46355"/>
    <w:rsid w:val="00D5656C"/>
    <w:rsid w:val="00D632EE"/>
    <w:rsid w:val="00D7349B"/>
    <w:rsid w:val="00D8103F"/>
    <w:rsid w:val="00D82EFC"/>
    <w:rsid w:val="00D922E2"/>
    <w:rsid w:val="00D94906"/>
    <w:rsid w:val="00D9687E"/>
    <w:rsid w:val="00DC21CF"/>
    <w:rsid w:val="00DD1C16"/>
    <w:rsid w:val="00DE1DD8"/>
    <w:rsid w:val="00DE296D"/>
    <w:rsid w:val="00DE471B"/>
    <w:rsid w:val="00DE4C9D"/>
    <w:rsid w:val="00DE5EDC"/>
    <w:rsid w:val="00DE64A9"/>
    <w:rsid w:val="00DE72D5"/>
    <w:rsid w:val="00E115B0"/>
    <w:rsid w:val="00E218DC"/>
    <w:rsid w:val="00E21F36"/>
    <w:rsid w:val="00E24EA4"/>
    <w:rsid w:val="00E2716D"/>
    <w:rsid w:val="00E34F2F"/>
    <w:rsid w:val="00E4684F"/>
    <w:rsid w:val="00E513F5"/>
    <w:rsid w:val="00E532D0"/>
    <w:rsid w:val="00E5366F"/>
    <w:rsid w:val="00E53E6B"/>
    <w:rsid w:val="00E61CD8"/>
    <w:rsid w:val="00E70BE8"/>
    <w:rsid w:val="00E72AA5"/>
    <w:rsid w:val="00E86C11"/>
    <w:rsid w:val="00E92463"/>
    <w:rsid w:val="00E95243"/>
    <w:rsid w:val="00EA4693"/>
    <w:rsid w:val="00EB3EB2"/>
    <w:rsid w:val="00EB469D"/>
    <w:rsid w:val="00EB5EBC"/>
    <w:rsid w:val="00EC5FCB"/>
    <w:rsid w:val="00ED4160"/>
    <w:rsid w:val="00EE5AD5"/>
    <w:rsid w:val="00F037A7"/>
    <w:rsid w:val="00F11B37"/>
    <w:rsid w:val="00F12433"/>
    <w:rsid w:val="00F1391A"/>
    <w:rsid w:val="00F1548C"/>
    <w:rsid w:val="00F24B87"/>
    <w:rsid w:val="00F27AD7"/>
    <w:rsid w:val="00F32F9A"/>
    <w:rsid w:val="00F342AF"/>
    <w:rsid w:val="00F36120"/>
    <w:rsid w:val="00F40488"/>
    <w:rsid w:val="00F46CD3"/>
    <w:rsid w:val="00F51CD0"/>
    <w:rsid w:val="00F523B6"/>
    <w:rsid w:val="00F5249D"/>
    <w:rsid w:val="00F81FA6"/>
    <w:rsid w:val="00F86D2A"/>
    <w:rsid w:val="00F90091"/>
    <w:rsid w:val="00F91595"/>
    <w:rsid w:val="00F966E0"/>
    <w:rsid w:val="00FA6FDB"/>
    <w:rsid w:val="00FC2E2F"/>
    <w:rsid w:val="00FD2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B5065"/>
    <w:pPr>
      <w:ind w:firstLine="720"/>
      <w:jc w:val="both"/>
    </w:pPr>
  </w:style>
  <w:style w:type="paragraph" w:styleId="Antrat1">
    <w:name w:val="heading 1"/>
    <w:basedOn w:val="prastasis"/>
    <w:next w:val="prastasis"/>
    <w:link w:val="Antrat1Diagrama"/>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8B5065"/>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8B5065"/>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8B5065"/>
    <w:rPr>
      <w:sz w:val="16"/>
    </w:rPr>
  </w:style>
  <w:style w:type="paragraph" w:styleId="Komentarotekstas">
    <w:name w:val="annotation text"/>
    <w:basedOn w:val="prastasis"/>
    <w:semiHidden/>
    <w:rsid w:val="008B5065"/>
    <w:rPr>
      <w:rFonts w:ascii="Arial" w:hAnsi="Arial"/>
      <w:spacing w:val="-5"/>
    </w:rPr>
  </w:style>
  <w:style w:type="paragraph" w:styleId="Z-Formospradia">
    <w:name w:val="HTML Top of Form"/>
    <w:basedOn w:val="prastasis"/>
    <w:next w:val="prastasis"/>
    <w:hidden/>
    <w:rsid w:val="008B5065"/>
    <w:pPr>
      <w:pBdr>
        <w:bottom w:val="single" w:sz="6" w:space="1" w:color="auto"/>
      </w:pBdr>
      <w:jc w:val="center"/>
    </w:pPr>
    <w:rPr>
      <w:rFonts w:ascii="Arial" w:hAnsi="Arial" w:cs="Arial"/>
      <w:vanish/>
      <w:sz w:val="16"/>
      <w:szCs w:val="16"/>
    </w:rPr>
  </w:style>
  <w:style w:type="paragraph" w:styleId="Antrats">
    <w:name w:val="header"/>
    <w:basedOn w:val="prastasis"/>
    <w:rsid w:val="008B5065"/>
    <w:pPr>
      <w:tabs>
        <w:tab w:val="center" w:pos="4153"/>
        <w:tab w:val="right" w:pos="8306"/>
      </w:tabs>
    </w:pPr>
  </w:style>
  <w:style w:type="paragraph" w:styleId="Porat">
    <w:name w:val="footer"/>
    <w:basedOn w:val="prastasis"/>
    <w:rsid w:val="008B5065"/>
    <w:pPr>
      <w:tabs>
        <w:tab w:val="center" w:pos="4153"/>
        <w:tab w:val="right" w:pos="8306"/>
      </w:tabs>
    </w:pPr>
  </w:style>
  <w:style w:type="character" w:styleId="Hipersaitas">
    <w:name w:val="Hyperlink"/>
    <w:basedOn w:val="Numatytasispastraiposriftas"/>
    <w:rsid w:val="008B5065"/>
    <w:rPr>
      <w:color w:val="0000FF"/>
      <w:u w:val="single"/>
    </w:rPr>
  </w:style>
  <w:style w:type="character" w:styleId="Perirtashipersaitas">
    <w:name w:val="FollowedHyperlink"/>
    <w:basedOn w:val="Numatytasispastraiposriftas"/>
    <w:rsid w:val="008B5065"/>
    <w:rPr>
      <w:color w:val="800080"/>
      <w:u w:val="single"/>
    </w:rPr>
  </w:style>
  <w:style w:type="paragraph" w:styleId="Pagrindinistekstas">
    <w:name w:val="Body Text"/>
    <w:basedOn w:val="prastasis"/>
    <w:link w:val="PagrindinistekstasDiagrama"/>
    <w:rsid w:val="008B5065"/>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8B5065"/>
    <w:pPr>
      <w:ind w:firstLine="709"/>
    </w:pPr>
  </w:style>
  <w:style w:type="paragraph" w:styleId="Pagrindiniotekstotrauka2">
    <w:name w:val="Body Text Indent 2"/>
    <w:basedOn w:val="prastasis"/>
    <w:link w:val="Pagrindiniotekstotrauka2Diagrama"/>
    <w:rsid w:val="008B5065"/>
  </w:style>
  <w:style w:type="paragraph" w:styleId="prastasistinklapis">
    <w:name w:val="Normal (Web)"/>
    <w:basedOn w:val="prastasis"/>
    <w:rsid w:val="008B5065"/>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rsid w:val="00351490"/>
    <w:pPr>
      <w:spacing w:after="120" w:line="480" w:lineRule="auto"/>
    </w:pPr>
  </w:style>
  <w:style w:type="paragraph" w:customStyle="1" w:styleId="CharChar">
    <w:name w:val="Char Char"/>
    <w:basedOn w:val="prastasis"/>
    <w:semiHidden/>
    <w:rsid w:val="00936699"/>
    <w:pPr>
      <w:spacing w:after="160" w:line="240" w:lineRule="exact"/>
      <w:ind w:firstLine="0"/>
      <w:jc w:val="left"/>
    </w:pPr>
    <w:rPr>
      <w:rFonts w:ascii="Verdana" w:hAnsi="Verdana" w:cs="Verdana"/>
      <w:sz w:val="20"/>
    </w:rPr>
  </w:style>
  <w:style w:type="paragraph" w:customStyle="1" w:styleId="CharChar0">
    <w:name w:val="Char Char"/>
    <w:basedOn w:val="prastasis"/>
    <w:rsid w:val="00477B5D"/>
    <w:pPr>
      <w:spacing w:after="160" w:line="240" w:lineRule="exact"/>
      <w:ind w:firstLine="0"/>
      <w:jc w:val="left"/>
    </w:pPr>
    <w:rPr>
      <w:rFonts w:ascii="Verdana" w:hAnsi="Verdana" w:cs="Verdana"/>
      <w:sz w:val="20"/>
      <w:lang w:val="en-US"/>
    </w:rPr>
  </w:style>
  <w:style w:type="paragraph" w:styleId="Sraopastraipa">
    <w:name w:val="List Paragraph"/>
    <w:basedOn w:val="prastasis"/>
    <w:uiPriority w:val="34"/>
    <w:qFormat/>
    <w:rsid w:val="006F1CA2"/>
    <w:pPr>
      <w:ind w:left="720"/>
      <w:contextualSpacing/>
    </w:pPr>
  </w:style>
  <w:style w:type="character" w:customStyle="1" w:styleId="Antrat1Diagrama">
    <w:name w:val="Antraštė 1 Diagrama"/>
    <w:basedOn w:val="Numatytasispastraiposriftas"/>
    <w:link w:val="Antrat1"/>
    <w:rsid w:val="00C03DD4"/>
    <w:rPr>
      <w:rFonts w:ascii="Arial" w:hAnsi="Arial" w:cs="Arial"/>
      <w:b/>
      <w:bCs/>
      <w:kern w:val="32"/>
      <w:sz w:val="32"/>
      <w:szCs w:val="32"/>
      <w:lang w:eastAsia="en-US"/>
    </w:rPr>
  </w:style>
  <w:style w:type="character" w:customStyle="1" w:styleId="PagrindiniotekstotraukaDiagrama">
    <w:name w:val="Pagrindinio teksto įtrauka Diagrama"/>
    <w:basedOn w:val="Numatytasispastraiposriftas"/>
    <w:link w:val="Pagrindiniotekstotrauka"/>
    <w:rsid w:val="00C03DD4"/>
    <w:rPr>
      <w:sz w:val="24"/>
      <w:lang w:eastAsia="en-US"/>
    </w:rPr>
  </w:style>
  <w:style w:type="character" w:customStyle="1" w:styleId="Pagrindinistekstas2Diagrama">
    <w:name w:val="Pagrindinis tekstas 2 Diagrama"/>
    <w:basedOn w:val="Numatytasispastraiposriftas"/>
    <w:link w:val="Pagrindinistekstas2"/>
    <w:rsid w:val="00C03DD4"/>
    <w:rPr>
      <w:sz w:val="24"/>
      <w:lang w:eastAsia="en-US"/>
    </w:rPr>
  </w:style>
  <w:style w:type="character" w:customStyle="1" w:styleId="Pagrindiniotekstotrauka2Diagrama">
    <w:name w:val="Pagrindinio teksto įtrauka 2 Diagrama"/>
    <w:basedOn w:val="Numatytasispastraiposriftas"/>
    <w:link w:val="Pagrindiniotekstotrauka2"/>
    <w:rsid w:val="00C03DD4"/>
    <w:rPr>
      <w:sz w:val="24"/>
      <w:lang w:eastAsia="en-US"/>
    </w:rPr>
  </w:style>
  <w:style w:type="character" w:customStyle="1" w:styleId="PagrindinistekstasDiagrama">
    <w:name w:val="Pagrindinis tekstas Diagrama"/>
    <w:basedOn w:val="Numatytasispastraiposriftas"/>
    <w:link w:val="Pagrindinistekstas"/>
    <w:rsid w:val="0094788C"/>
    <w:rPr>
      <w:b/>
      <w:sz w:val="27"/>
      <w:shd w:val="solid" w:color="FFFFFF" w:fill="FFFFFF"/>
      <w:lang w:eastAsia="en-US"/>
    </w:rPr>
  </w:style>
  <w:style w:type="table" w:customStyle="1" w:styleId="Lentelstinklelis1">
    <w:name w:val="Lentelės tinklelis1"/>
    <w:basedOn w:val="prastojilentel"/>
    <w:next w:val="Lentelstinklelis"/>
    <w:uiPriority w:val="59"/>
    <w:rsid w:val="00B66A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B5065"/>
    <w:pPr>
      <w:ind w:firstLine="720"/>
      <w:jc w:val="both"/>
    </w:pPr>
  </w:style>
  <w:style w:type="paragraph" w:styleId="Antrat1">
    <w:name w:val="heading 1"/>
    <w:basedOn w:val="prastasis"/>
    <w:next w:val="prastasis"/>
    <w:link w:val="Antrat1Diagrama"/>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8B5065"/>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8B5065"/>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8B5065"/>
    <w:rPr>
      <w:sz w:val="16"/>
    </w:rPr>
  </w:style>
  <w:style w:type="paragraph" w:styleId="Komentarotekstas">
    <w:name w:val="annotation text"/>
    <w:basedOn w:val="prastasis"/>
    <w:semiHidden/>
    <w:rsid w:val="008B5065"/>
    <w:rPr>
      <w:rFonts w:ascii="Arial" w:hAnsi="Arial"/>
      <w:spacing w:val="-5"/>
    </w:rPr>
  </w:style>
  <w:style w:type="paragraph" w:styleId="Z-Formospradia">
    <w:name w:val="HTML Top of Form"/>
    <w:basedOn w:val="prastasis"/>
    <w:next w:val="prastasis"/>
    <w:hidden/>
    <w:rsid w:val="008B5065"/>
    <w:pPr>
      <w:pBdr>
        <w:bottom w:val="single" w:sz="6" w:space="1" w:color="auto"/>
      </w:pBdr>
      <w:jc w:val="center"/>
    </w:pPr>
    <w:rPr>
      <w:rFonts w:ascii="Arial" w:hAnsi="Arial" w:cs="Arial"/>
      <w:vanish/>
      <w:sz w:val="16"/>
      <w:szCs w:val="16"/>
    </w:rPr>
  </w:style>
  <w:style w:type="paragraph" w:styleId="Antrats">
    <w:name w:val="header"/>
    <w:basedOn w:val="prastasis"/>
    <w:rsid w:val="008B5065"/>
    <w:pPr>
      <w:tabs>
        <w:tab w:val="center" w:pos="4153"/>
        <w:tab w:val="right" w:pos="8306"/>
      </w:tabs>
    </w:pPr>
  </w:style>
  <w:style w:type="paragraph" w:styleId="Porat">
    <w:name w:val="footer"/>
    <w:basedOn w:val="prastasis"/>
    <w:rsid w:val="008B5065"/>
    <w:pPr>
      <w:tabs>
        <w:tab w:val="center" w:pos="4153"/>
        <w:tab w:val="right" w:pos="8306"/>
      </w:tabs>
    </w:pPr>
  </w:style>
  <w:style w:type="character" w:styleId="Hipersaitas">
    <w:name w:val="Hyperlink"/>
    <w:basedOn w:val="Numatytasispastraiposriftas"/>
    <w:rsid w:val="008B5065"/>
    <w:rPr>
      <w:color w:val="0000FF"/>
      <w:u w:val="single"/>
    </w:rPr>
  </w:style>
  <w:style w:type="character" w:styleId="Perirtashipersaitas">
    <w:name w:val="FollowedHyperlink"/>
    <w:basedOn w:val="Numatytasispastraiposriftas"/>
    <w:rsid w:val="008B5065"/>
    <w:rPr>
      <w:color w:val="800080"/>
      <w:u w:val="single"/>
    </w:rPr>
  </w:style>
  <w:style w:type="paragraph" w:styleId="Pagrindinistekstas">
    <w:name w:val="Body Text"/>
    <w:basedOn w:val="prastasis"/>
    <w:link w:val="PagrindinistekstasDiagrama"/>
    <w:rsid w:val="008B5065"/>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8B5065"/>
    <w:pPr>
      <w:ind w:firstLine="709"/>
    </w:pPr>
  </w:style>
  <w:style w:type="paragraph" w:styleId="Pagrindiniotekstotrauka2">
    <w:name w:val="Body Text Indent 2"/>
    <w:basedOn w:val="prastasis"/>
    <w:link w:val="Pagrindiniotekstotrauka2Diagrama"/>
    <w:rsid w:val="008B5065"/>
  </w:style>
  <w:style w:type="paragraph" w:styleId="prastasistinklapis">
    <w:name w:val="Normal (Web)"/>
    <w:basedOn w:val="prastasis"/>
    <w:rsid w:val="008B5065"/>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rsid w:val="00351490"/>
    <w:pPr>
      <w:spacing w:after="120" w:line="480" w:lineRule="auto"/>
    </w:pPr>
  </w:style>
  <w:style w:type="paragraph" w:customStyle="1" w:styleId="CharChar">
    <w:name w:val="Char Char"/>
    <w:basedOn w:val="prastasis"/>
    <w:semiHidden/>
    <w:rsid w:val="00936699"/>
    <w:pPr>
      <w:spacing w:after="160" w:line="240" w:lineRule="exact"/>
      <w:ind w:firstLine="0"/>
      <w:jc w:val="left"/>
    </w:pPr>
    <w:rPr>
      <w:rFonts w:ascii="Verdana" w:hAnsi="Verdana" w:cs="Verdana"/>
      <w:sz w:val="20"/>
    </w:rPr>
  </w:style>
  <w:style w:type="paragraph" w:customStyle="1" w:styleId="CharChar0">
    <w:name w:val="Char Char"/>
    <w:basedOn w:val="prastasis"/>
    <w:rsid w:val="00477B5D"/>
    <w:pPr>
      <w:spacing w:after="160" w:line="240" w:lineRule="exact"/>
      <w:ind w:firstLine="0"/>
      <w:jc w:val="left"/>
    </w:pPr>
    <w:rPr>
      <w:rFonts w:ascii="Verdana" w:hAnsi="Verdana" w:cs="Verdana"/>
      <w:sz w:val="20"/>
      <w:lang w:val="en-US"/>
    </w:rPr>
  </w:style>
  <w:style w:type="paragraph" w:styleId="Sraopastraipa">
    <w:name w:val="List Paragraph"/>
    <w:basedOn w:val="prastasis"/>
    <w:uiPriority w:val="34"/>
    <w:qFormat/>
    <w:rsid w:val="006F1CA2"/>
    <w:pPr>
      <w:ind w:left="720"/>
      <w:contextualSpacing/>
    </w:pPr>
  </w:style>
  <w:style w:type="character" w:customStyle="1" w:styleId="Antrat1Diagrama">
    <w:name w:val="Antraštė 1 Diagrama"/>
    <w:basedOn w:val="Numatytasispastraiposriftas"/>
    <w:link w:val="Antrat1"/>
    <w:rsid w:val="00C03DD4"/>
    <w:rPr>
      <w:rFonts w:ascii="Arial" w:hAnsi="Arial" w:cs="Arial"/>
      <w:b/>
      <w:bCs/>
      <w:kern w:val="32"/>
      <w:sz w:val="32"/>
      <w:szCs w:val="32"/>
      <w:lang w:eastAsia="en-US"/>
    </w:rPr>
  </w:style>
  <w:style w:type="character" w:customStyle="1" w:styleId="PagrindiniotekstotraukaDiagrama">
    <w:name w:val="Pagrindinio teksto įtrauka Diagrama"/>
    <w:basedOn w:val="Numatytasispastraiposriftas"/>
    <w:link w:val="Pagrindiniotekstotrauka"/>
    <w:rsid w:val="00C03DD4"/>
    <w:rPr>
      <w:sz w:val="24"/>
      <w:lang w:eastAsia="en-US"/>
    </w:rPr>
  </w:style>
  <w:style w:type="character" w:customStyle="1" w:styleId="Pagrindinistekstas2Diagrama">
    <w:name w:val="Pagrindinis tekstas 2 Diagrama"/>
    <w:basedOn w:val="Numatytasispastraiposriftas"/>
    <w:link w:val="Pagrindinistekstas2"/>
    <w:rsid w:val="00C03DD4"/>
    <w:rPr>
      <w:sz w:val="24"/>
      <w:lang w:eastAsia="en-US"/>
    </w:rPr>
  </w:style>
  <w:style w:type="character" w:customStyle="1" w:styleId="Pagrindiniotekstotrauka2Diagrama">
    <w:name w:val="Pagrindinio teksto įtrauka 2 Diagrama"/>
    <w:basedOn w:val="Numatytasispastraiposriftas"/>
    <w:link w:val="Pagrindiniotekstotrauka2"/>
    <w:rsid w:val="00C03DD4"/>
    <w:rPr>
      <w:sz w:val="24"/>
      <w:lang w:eastAsia="en-US"/>
    </w:rPr>
  </w:style>
  <w:style w:type="character" w:customStyle="1" w:styleId="PagrindinistekstasDiagrama">
    <w:name w:val="Pagrindinis tekstas Diagrama"/>
    <w:basedOn w:val="Numatytasispastraiposriftas"/>
    <w:link w:val="Pagrindinistekstas"/>
    <w:rsid w:val="0094788C"/>
    <w:rPr>
      <w:b/>
      <w:sz w:val="27"/>
      <w:shd w:val="solid" w:color="FFFFFF" w:fill="FFFFFF"/>
      <w:lang w:eastAsia="en-US"/>
    </w:rPr>
  </w:style>
  <w:style w:type="table" w:customStyle="1" w:styleId="Lentelstinklelis1">
    <w:name w:val="Lentelės tinklelis1"/>
    <w:basedOn w:val="prastojilentel"/>
    <w:next w:val="Lentelstinklelis"/>
    <w:uiPriority w:val="59"/>
    <w:rsid w:val="00B66A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213619489">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Knyga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Knyga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dLbls>
            <c:showLegendKey val="0"/>
            <c:showVal val="1"/>
            <c:showCatName val="0"/>
            <c:showSerName val="0"/>
            <c:showPercent val="0"/>
            <c:showBubbleSize val="0"/>
            <c:showLeaderLines val="0"/>
          </c:dLbls>
          <c:cat>
            <c:multiLvlStrRef>
              <c:f>Lapas1!$B$4:$D$5</c:f>
              <c:multiLvlStrCache>
                <c:ptCount val="3"/>
                <c:lvl>
                  <c:pt idx="0">
                    <c:v>2016 m.</c:v>
                  </c:pt>
                  <c:pt idx="1">
                    <c:v>2017 m.</c:v>
                  </c:pt>
                  <c:pt idx="2">
                    <c:v>2018 m.</c:v>
                  </c:pt>
                </c:lvl>
                <c:lvl>
                  <c:pt idx="0">
                    <c:v>Lovadienių  skaičiaus pokytis</c:v>
                  </c:pt>
                </c:lvl>
              </c:multiLvlStrCache>
            </c:multiLvlStrRef>
          </c:cat>
          <c:val>
            <c:numRef>
              <c:f>Lapas1!$B$6:$D$6</c:f>
              <c:numCache>
                <c:formatCode>General</c:formatCode>
                <c:ptCount val="3"/>
                <c:pt idx="0">
                  <c:v>9010</c:v>
                </c:pt>
                <c:pt idx="1">
                  <c:v>9572</c:v>
                </c:pt>
                <c:pt idx="2">
                  <c:v>9793</c:v>
                </c:pt>
              </c:numCache>
            </c:numRef>
          </c:val>
          <c:smooth val="0"/>
        </c:ser>
        <c:dLbls>
          <c:showLegendKey val="0"/>
          <c:showVal val="0"/>
          <c:showCatName val="0"/>
          <c:showSerName val="0"/>
          <c:showPercent val="0"/>
          <c:showBubbleSize val="0"/>
        </c:dLbls>
        <c:marker val="1"/>
        <c:smooth val="0"/>
        <c:axId val="236087552"/>
        <c:axId val="229098240"/>
      </c:lineChart>
      <c:catAx>
        <c:axId val="236087552"/>
        <c:scaling>
          <c:orientation val="minMax"/>
        </c:scaling>
        <c:delete val="0"/>
        <c:axPos val="b"/>
        <c:majorTickMark val="out"/>
        <c:minorTickMark val="none"/>
        <c:tickLblPos val="nextTo"/>
        <c:crossAx val="229098240"/>
        <c:crosses val="autoZero"/>
        <c:auto val="1"/>
        <c:lblAlgn val="ctr"/>
        <c:lblOffset val="100"/>
        <c:noMultiLvlLbl val="0"/>
      </c:catAx>
      <c:valAx>
        <c:axId val="229098240"/>
        <c:scaling>
          <c:orientation val="minMax"/>
        </c:scaling>
        <c:delete val="0"/>
        <c:axPos val="l"/>
        <c:majorGridlines/>
        <c:numFmt formatCode="General" sourceLinked="1"/>
        <c:majorTickMark val="out"/>
        <c:minorTickMark val="none"/>
        <c:tickLblPos val="nextTo"/>
        <c:crossAx val="23608755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Lapas2!$E$5:$E$6</c:f>
              <c:strCache>
                <c:ptCount val="1"/>
                <c:pt idx="0">
                  <c:v>2016 m.</c:v>
                </c:pt>
              </c:strCache>
            </c:strRef>
          </c:tx>
          <c:invertIfNegative val="0"/>
          <c:dLbls>
            <c:showLegendKey val="0"/>
            <c:showVal val="1"/>
            <c:showCatName val="0"/>
            <c:showSerName val="0"/>
            <c:showPercent val="0"/>
            <c:showBubbleSize val="0"/>
            <c:showLeaderLines val="0"/>
          </c:dLbls>
          <c:cat>
            <c:strRef>
              <c:f>Lapas2!$D$7:$D$8</c:f>
              <c:strCache>
                <c:ptCount val="2"/>
                <c:pt idx="0">
                  <c:v>Prisirašiusių gyventojų skaičius iš viso</c:v>
                </c:pt>
                <c:pt idx="1">
                  <c:v>Apsilankymai pas gydytojus</c:v>
                </c:pt>
              </c:strCache>
            </c:strRef>
          </c:cat>
          <c:val>
            <c:numRef>
              <c:f>Lapas2!$E$7:$E$8</c:f>
              <c:numCache>
                <c:formatCode>General</c:formatCode>
                <c:ptCount val="2"/>
                <c:pt idx="0">
                  <c:v>2223</c:v>
                </c:pt>
                <c:pt idx="1">
                  <c:v>18618</c:v>
                </c:pt>
              </c:numCache>
            </c:numRef>
          </c:val>
        </c:ser>
        <c:ser>
          <c:idx val="1"/>
          <c:order val="1"/>
          <c:tx>
            <c:strRef>
              <c:f>Lapas2!$F$5:$F$6</c:f>
              <c:strCache>
                <c:ptCount val="1"/>
                <c:pt idx="0">
                  <c:v>2017 m.</c:v>
                </c:pt>
              </c:strCache>
            </c:strRef>
          </c:tx>
          <c:invertIfNegative val="0"/>
          <c:dLbls>
            <c:showLegendKey val="0"/>
            <c:showVal val="1"/>
            <c:showCatName val="0"/>
            <c:showSerName val="0"/>
            <c:showPercent val="0"/>
            <c:showBubbleSize val="0"/>
            <c:showLeaderLines val="0"/>
          </c:dLbls>
          <c:cat>
            <c:strRef>
              <c:f>Lapas2!$D$7:$D$8</c:f>
              <c:strCache>
                <c:ptCount val="2"/>
                <c:pt idx="0">
                  <c:v>Prisirašiusių gyventojų skaičius iš viso</c:v>
                </c:pt>
                <c:pt idx="1">
                  <c:v>Apsilankymai pas gydytojus</c:v>
                </c:pt>
              </c:strCache>
            </c:strRef>
          </c:cat>
          <c:val>
            <c:numRef>
              <c:f>Lapas2!$F$7:$F$8</c:f>
              <c:numCache>
                <c:formatCode>General</c:formatCode>
                <c:ptCount val="2"/>
                <c:pt idx="0">
                  <c:v>1828</c:v>
                </c:pt>
                <c:pt idx="1">
                  <c:v>18262</c:v>
                </c:pt>
              </c:numCache>
            </c:numRef>
          </c:val>
        </c:ser>
        <c:ser>
          <c:idx val="2"/>
          <c:order val="2"/>
          <c:tx>
            <c:strRef>
              <c:f>Lapas2!$G$5:$G$6</c:f>
              <c:strCache>
                <c:ptCount val="1"/>
                <c:pt idx="0">
                  <c:v>2018 m.</c:v>
                </c:pt>
              </c:strCache>
            </c:strRef>
          </c:tx>
          <c:invertIfNegative val="0"/>
          <c:dLbls>
            <c:showLegendKey val="0"/>
            <c:showVal val="1"/>
            <c:showCatName val="0"/>
            <c:showSerName val="0"/>
            <c:showPercent val="0"/>
            <c:showBubbleSize val="0"/>
            <c:showLeaderLines val="0"/>
          </c:dLbls>
          <c:cat>
            <c:strRef>
              <c:f>Lapas2!$D$7:$D$8</c:f>
              <c:strCache>
                <c:ptCount val="2"/>
                <c:pt idx="0">
                  <c:v>Prisirašiusių gyventojų skaičius iš viso</c:v>
                </c:pt>
                <c:pt idx="1">
                  <c:v>Apsilankymai pas gydytojus</c:v>
                </c:pt>
              </c:strCache>
            </c:strRef>
          </c:cat>
          <c:val>
            <c:numRef>
              <c:f>Lapas2!$G$7:$G$8</c:f>
              <c:numCache>
                <c:formatCode>General</c:formatCode>
                <c:ptCount val="2"/>
                <c:pt idx="0">
                  <c:v>1627</c:v>
                </c:pt>
                <c:pt idx="1">
                  <c:v>13730</c:v>
                </c:pt>
              </c:numCache>
            </c:numRef>
          </c:val>
        </c:ser>
        <c:dLbls>
          <c:showLegendKey val="0"/>
          <c:showVal val="0"/>
          <c:showCatName val="0"/>
          <c:showSerName val="0"/>
          <c:showPercent val="0"/>
          <c:showBubbleSize val="0"/>
        </c:dLbls>
        <c:gapWidth val="150"/>
        <c:axId val="229256192"/>
        <c:axId val="229266176"/>
      </c:barChart>
      <c:catAx>
        <c:axId val="229256192"/>
        <c:scaling>
          <c:orientation val="minMax"/>
        </c:scaling>
        <c:delete val="0"/>
        <c:axPos val="b"/>
        <c:majorTickMark val="out"/>
        <c:minorTickMark val="none"/>
        <c:tickLblPos val="nextTo"/>
        <c:crossAx val="229266176"/>
        <c:crosses val="autoZero"/>
        <c:auto val="1"/>
        <c:lblAlgn val="ctr"/>
        <c:lblOffset val="100"/>
        <c:noMultiLvlLbl val="0"/>
      </c:catAx>
      <c:valAx>
        <c:axId val="229266176"/>
        <c:scaling>
          <c:orientation val="minMax"/>
        </c:scaling>
        <c:delete val="0"/>
        <c:axPos val="l"/>
        <c:majorGridlines/>
        <c:numFmt formatCode="General" sourceLinked="1"/>
        <c:majorTickMark val="out"/>
        <c:minorTickMark val="none"/>
        <c:tickLblPos val="nextTo"/>
        <c:crossAx val="22925619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4400C-3DB1-4FB2-AE08-DBEE98BF2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9221</Words>
  <Characters>5256</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2019-05-02T06:45:00Z</cp:lastPrinted>
  <dcterms:created xsi:type="dcterms:W3CDTF">2019-05-09T07:12:00Z</dcterms:created>
  <dcterms:modified xsi:type="dcterms:W3CDTF">2019-05-09T07:12:00Z</dcterms:modified>
</cp:coreProperties>
</file>