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24" w:rsidRDefault="00BE465A">
      <w:pPr>
        <w:framePr w:w="2767" w:h="365" w:hSpace="180" w:wrap="auto" w:vAnchor="text" w:hAnchor="page" w:x="8242" w:y="-593"/>
        <w:jc w:val="center"/>
        <w:rPr>
          <w:b/>
          <w:bCs/>
        </w:rPr>
      </w:pPr>
      <w:r>
        <w:rPr>
          <w:b/>
          <w:bCs/>
        </w:rPr>
        <w:t>P</w:t>
      </w:r>
      <w:r w:rsidR="00B27C2C">
        <w:rPr>
          <w:b/>
          <w:bCs/>
        </w:rPr>
        <w:t>rojektas</w:t>
      </w:r>
    </w:p>
    <w:p w:rsidR="00EA2424" w:rsidRDefault="0062191A">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617023450" r:id="rId8"/>
        </w:pict>
      </w:r>
    </w:p>
    <w:p w:rsidR="00EA2424" w:rsidRDefault="00EA2424">
      <w:pPr>
        <w:jc w:val="both"/>
      </w:pPr>
    </w:p>
    <w:p w:rsidR="00EA2424" w:rsidRDefault="00EA2424">
      <w:pPr>
        <w:jc w:val="both"/>
      </w:pPr>
    </w:p>
    <w:p w:rsidR="00EA2424" w:rsidRDefault="00EA2424">
      <w:pPr>
        <w:ind w:firstLine="1502"/>
        <w:jc w:val="both"/>
      </w:pPr>
    </w:p>
    <w:p w:rsidR="00EA2424" w:rsidRDefault="00EA2424">
      <w:pPr>
        <w:shd w:val="solid" w:color="FFFFFF" w:fill="FFFFFF"/>
        <w:tabs>
          <w:tab w:val="left" w:pos="-851"/>
        </w:tabs>
        <w:jc w:val="center"/>
        <w:rPr>
          <w:caps/>
          <w:sz w:val="16"/>
        </w:rPr>
      </w:pPr>
    </w:p>
    <w:p w:rsidR="00EA2424" w:rsidRDefault="00B27C2C">
      <w:pPr>
        <w:shd w:val="solid" w:color="FFFFFF" w:fill="FFFFFF"/>
        <w:jc w:val="center"/>
        <w:rPr>
          <w:b/>
        </w:rPr>
      </w:pPr>
      <w:r>
        <w:rPr>
          <w:b/>
        </w:rPr>
        <w:t>RIETAVO SAVIVALDYBĖS TARYBA</w:t>
      </w:r>
    </w:p>
    <w:p w:rsidR="00EA2424" w:rsidRDefault="00EA2424">
      <w:pPr>
        <w:shd w:val="solid" w:color="FFFFFF" w:fill="FFFFFF"/>
        <w:jc w:val="center"/>
        <w:rPr>
          <w:b/>
        </w:rPr>
      </w:pPr>
    </w:p>
    <w:p w:rsidR="00EA2424" w:rsidRDefault="00EA2424">
      <w:pPr>
        <w:shd w:val="solid" w:color="FFFFFF" w:fill="FFFFFF"/>
        <w:jc w:val="center"/>
        <w:rPr>
          <w:b/>
          <w:bCs/>
        </w:rPr>
      </w:pPr>
    </w:p>
    <w:p w:rsidR="00EA2424" w:rsidRDefault="00B27C2C">
      <w:pPr>
        <w:shd w:val="solid" w:color="FFFFFF" w:fill="FFFFFF"/>
        <w:jc w:val="center"/>
        <w:rPr>
          <w:b/>
          <w:bCs/>
        </w:rPr>
      </w:pPr>
      <w:r>
        <w:rPr>
          <w:b/>
          <w:bCs/>
        </w:rPr>
        <w:t>SPRENDIMAS</w:t>
      </w:r>
    </w:p>
    <w:p w:rsidR="00EA2424" w:rsidRDefault="00B27C2C">
      <w:pPr>
        <w:shd w:val="solid" w:color="FFFFFF" w:fill="FFFFFF"/>
        <w:jc w:val="center"/>
        <w:rPr>
          <w:b/>
          <w:bCs/>
          <w:sz w:val="20"/>
        </w:rPr>
      </w:pPr>
      <w:r>
        <w:rPr>
          <w:b/>
          <w:bCs/>
          <w:sz w:val="20"/>
        </w:rPr>
        <w:t>DĖL UAB „RIETAVO KOMUNALINIS ŪKIS“ 2018 METŲ METINIO PRANEŠIMO</w:t>
      </w:r>
      <w:r w:rsidR="00474556">
        <w:rPr>
          <w:b/>
          <w:bCs/>
          <w:sz w:val="20"/>
        </w:rPr>
        <w:t xml:space="preserve"> IR</w:t>
      </w:r>
      <w:r>
        <w:rPr>
          <w:b/>
          <w:bCs/>
          <w:sz w:val="20"/>
        </w:rPr>
        <w:t xml:space="preserve"> FINANSINIŲ ATASKAITŲ RINKINIO PATVIRTINIMO </w:t>
      </w:r>
    </w:p>
    <w:p w:rsidR="00EA2424" w:rsidRDefault="00EA2424">
      <w:pPr>
        <w:shd w:val="solid" w:color="FFFFFF" w:fill="FFFFFF"/>
        <w:jc w:val="center"/>
        <w:rPr>
          <w:b/>
          <w:bCs/>
          <w:sz w:val="20"/>
        </w:rPr>
      </w:pPr>
    </w:p>
    <w:p w:rsidR="00EA2424" w:rsidRDefault="00B27C2C">
      <w:pPr>
        <w:shd w:val="solid" w:color="FFFFFF" w:fill="FFFFFF"/>
        <w:jc w:val="center"/>
      </w:pPr>
      <w:r>
        <w:t>2019 m. balandžio  d.  Nr. T1-</w:t>
      </w:r>
    </w:p>
    <w:p w:rsidR="00EA2424" w:rsidRDefault="00B27C2C">
      <w:pPr>
        <w:jc w:val="center"/>
      </w:pPr>
      <w:r>
        <w:t>Rietavas</w:t>
      </w:r>
    </w:p>
    <w:p w:rsidR="00EA2424" w:rsidRDefault="00EA2424">
      <w:pPr>
        <w:ind w:left="709" w:firstLine="782"/>
        <w:jc w:val="both"/>
      </w:pPr>
    </w:p>
    <w:p w:rsidR="00EA2424" w:rsidRDefault="00EA2424">
      <w:pPr>
        <w:jc w:val="both"/>
      </w:pPr>
    </w:p>
    <w:p w:rsidR="00EA2424" w:rsidRDefault="00EA2424">
      <w:pPr>
        <w:rPr>
          <w:sz w:val="10"/>
          <w:szCs w:val="10"/>
        </w:rPr>
      </w:pPr>
    </w:p>
    <w:p w:rsidR="00EA2424" w:rsidRDefault="00EA2424">
      <w:pPr>
        <w:shd w:val="solid" w:color="FFFFFF" w:fill="FFFFFF"/>
        <w:ind w:right="28"/>
        <w:rPr>
          <w:sz w:val="12"/>
        </w:rPr>
      </w:pPr>
    </w:p>
    <w:p w:rsidR="00EA2424" w:rsidRDefault="00EA2424">
      <w:pPr>
        <w:tabs>
          <w:tab w:val="center" w:pos="5548"/>
        </w:tabs>
        <w:ind w:firstLine="720"/>
        <w:jc w:val="both"/>
        <w:sectPr w:rsidR="00EA2424">
          <w:footerReference w:type="default" r:id="rId9"/>
          <w:type w:val="continuous"/>
          <w:pgSz w:w="11907" w:h="16840" w:code="9"/>
          <w:pgMar w:top="1134" w:right="708" w:bottom="567" w:left="1701" w:header="680" w:footer="454" w:gutter="0"/>
          <w:cols w:space="1296"/>
        </w:sectPr>
      </w:pPr>
    </w:p>
    <w:p w:rsidR="00EA2424" w:rsidRDefault="00B27C2C">
      <w:pPr>
        <w:ind w:firstLine="1161"/>
        <w:jc w:val="both"/>
      </w:pPr>
      <w:r>
        <w:lastRenderedPageBreak/>
        <w:t xml:space="preserve">Vadovaudamasi Lietuvos Respublikos vietos savivaldos įstatymo 16 straipsnio 2 dalies 19 punktu, Lietuvos Respublikos akcinių bendrovių įstatymo 20 straipsnio </w:t>
      </w:r>
      <w:r w:rsidR="007413A2">
        <w:t xml:space="preserve">1 dalies </w:t>
      </w:r>
      <w:bookmarkStart w:id="0" w:name="_GoBack"/>
      <w:bookmarkEnd w:id="0"/>
      <w:r>
        <w:t>10 ir 11 punktais, 58 ir 59 straipsniais, Lietuvos Respublikos  įmonių finansinės atskaitomybės įstatymo 20 straipsniu, atsižvelgdama į Ūkio plėtros ir ekologijos, Finansų ir ekonomikos komitetų siūlymą, Rietavo savivaldybės taryba n u s p r e n d ž i a:</w:t>
      </w:r>
    </w:p>
    <w:p w:rsidR="00EA2424" w:rsidRDefault="00B27C2C">
      <w:pPr>
        <w:tabs>
          <w:tab w:val="left" w:pos="0"/>
          <w:tab w:val="left" w:pos="1701"/>
        </w:tabs>
        <w:ind w:firstLine="1290"/>
        <w:jc w:val="both"/>
      </w:pPr>
      <w:r>
        <w:t>1.</w:t>
      </w:r>
      <w:r>
        <w:tab/>
        <w:t>Patvirtinti UAB „Rietavo komunalinis ūkis“ 2018 metų metinį pranešimą (pridedama).</w:t>
      </w:r>
    </w:p>
    <w:p w:rsidR="00EA2424" w:rsidRDefault="00B27C2C">
      <w:pPr>
        <w:tabs>
          <w:tab w:val="left" w:pos="1701"/>
        </w:tabs>
        <w:ind w:firstLine="1290"/>
        <w:jc w:val="both"/>
      </w:pPr>
      <w:r>
        <w:t>2.</w:t>
      </w:r>
      <w:r>
        <w:tab/>
        <w:t>Patvirtinti bendrovės 2018 metų finansinių atskaitų rinkinį: balansą, pelno (nuostolių) ataskaitą, aiškinamąjį raštą (pridedama).</w:t>
      </w:r>
    </w:p>
    <w:p w:rsidR="00EA2424" w:rsidRDefault="00B27C2C">
      <w:pPr>
        <w:tabs>
          <w:tab w:val="left" w:pos="0"/>
          <w:tab w:val="left" w:pos="1701"/>
        </w:tabs>
        <w:ind w:firstLine="1290"/>
        <w:jc w:val="both"/>
      </w:pPr>
      <w:r>
        <w:t>3.</w:t>
      </w:r>
      <w:r>
        <w:tab/>
        <w:t>Pritarti 2018 metų finansinės atskaitomybės auditoriaus ataskaitai ir išvadoms (auditoriaus patikrinimo išvada pridedama).</w:t>
      </w:r>
    </w:p>
    <w:p w:rsidR="00EA2424" w:rsidRDefault="00B27C2C">
      <w:pPr>
        <w:tabs>
          <w:tab w:val="center" w:pos="5548"/>
        </w:tabs>
        <w:ind w:firstLine="1302"/>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r>
        <w:tab/>
      </w:r>
    </w:p>
    <w:p w:rsidR="00EA2424" w:rsidRDefault="00EA2424">
      <w:pPr>
        <w:tabs>
          <w:tab w:val="center" w:pos="5548"/>
        </w:tabs>
      </w:pPr>
    </w:p>
    <w:p w:rsidR="00EA2424" w:rsidRDefault="00EA2424">
      <w:pPr>
        <w:tabs>
          <w:tab w:val="center" w:pos="5548"/>
        </w:tabs>
      </w:pPr>
    </w:p>
    <w:p w:rsidR="00EA2424" w:rsidRDefault="00B27C2C">
      <w:pPr>
        <w:tabs>
          <w:tab w:val="center" w:pos="5548"/>
        </w:tabs>
      </w:pPr>
      <w:r>
        <w:t xml:space="preserve">Savivaldybės meras                 </w:t>
      </w: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tabs>
          <w:tab w:val="center" w:pos="5548"/>
        </w:tabs>
      </w:pPr>
    </w:p>
    <w:p w:rsidR="00EA2424" w:rsidRDefault="00EA2424">
      <w:pPr>
        <w:keepNext/>
        <w:ind w:firstLine="720"/>
        <w:jc w:val="center"/>
        <w:rPr>
          <w:b/>
          <w:bCs/>
          <w:kern w:val="32"/>
          <w:szCs w:val="24"/>
        </w:rPr>
      </w:pPr>
    </w:p>
    <w:p w:rsidR="00EA2424" w:rsidRDefault="00B27C2C">
      <w:pPr>
        <w:keepNext/>
        <w:ind w:firstLine="720"/>
        <w:jc w:val="center"/>
        <w:rPr>
          <w:b/>
          <w:bCs/>
          <w:caps/>
          <w:kern w:val="32"/>
          <w:szCs w:val="24"/>
        </w:rPr>
      </w:pPr>
      <w:r>
        <w:rPr>
          <w:b/>
          <w:bCs/>
          <w:kern w:val="32"/>
          <w:szCs w:val="24"/>
        </w:rPr>
        <w:t xml:space="preserve">AIŠKINAMASIS RAŠTAS PRIE SPRENDIMO </w:t>
      </w:r>
    </w:p>
    <w:p w:rsidR="00EA2424" w:rsidRDefault="00B27C2C">
      <w:pPr>
        <w:ind w:firstLine="720"/>
        <w:jc w:val="center"/>
        <w:rPr>
          <w:szCs w:val="24"/>
        </w:rPr>
      </w:pPr>
      <w:r>
        <w:rPr>
          <w:b/>
          <w:bCs/>
          <w:szCs w:val="24"/>
        </w:rPr>
        <w:t>„DĖL UAB „RIETAVO KOMUNALINIS ŪKIS“ 2018 METŲ METINIO PRANEŠIMO</w:t>
      </w:r>
      <w:r w:rsidR="00474556">
        <w:rPr>
          <w:b/>
          <w:bCs/>
          <w:szCs w:val="24"/>
        </w:rPr>
        <w:t xml:space="preserve"> IR</w:t>
      </w:r>
      <w:r>
        <w:rPr>
          <w:b/>
          <w:bCs/>
          <w:szCs w:val="24"/>
        </w:rPr>
        <w:t xml:space="preserve"> FINANSINIŲ ATASKAITŲ RINKINIO</w:t>
      </w:r>
      <w:r>
        <w:rPr>
          <w:b/>
          <w:bCs/>
          <w:sz w:val="20"/>
        </w:rPr>
        <w:t xml:space="preserve"> </w:t>
      </w:r>
      <w:r>
        <w:rPr>
          <w:b/>
          <w:bCs/>
          <w:szCs w:val="24"/>
        </w:rPr>
        <w:t xml:space="preserve">PATVIRTINIMO“ </w:t>
      </w:r>
      <w:r>
        <w:rPr>
          <w:b/>
          <w:bCs/>
          <w:sz w:val="20"/>
        </w:rPr>
        <w:t xml:space="preserve"> </w:t>
      </w:r>
      <w:r>
        <w:rPr>
          <w:b/>
          <w:caps/>
          <w:szCs w:val="24"/>
        </w:rPr>
        <w:t>PROJEKTO</w:t>
      </w:r>
    </w:p>
    <w:p w:rsidR="00EA2424" w:rsidRDefault="00EA2424">
      <w:pPr>
        <w:jc w:val="center"/>
      </w:pPr>
    </w:p>
    <w:p w:rsidR="00EA2424" w:rsidRDefault="00BE465A">
      <w:pPr>
        <w:jc w:val="center"/>
      </w:pPr>
      <w:r>
        <w:t>2019-04-16</w:t>
      </w:r>
    </w:p>
    <w:p w:rsidR="00EA2424" w:rsidRDefault="00B27C2C">
      <w:pPr>
        <w:tabs>
          <w:tab w:val="left" w:pos="-180"/>
        </w:tabs>
        <w:jc w:val="center"/>
      </w:pPr>
      <w:r>
        <w:t>Rietavas</w:t>
      </w:r>
    </w:p>
    <w:p w:rsidR="00EA2424" w:rsidRDefault="00EA2424">
      <w:pPr>
        <w:tabs>
          <w:tab w:val="left" w:pos="1134"/>
        </w:tabs>
        <w:jc w:val="both"/>
      </w:pPr>
    </w:p>
    <w:p w:rsidR="00EA2424" w:rsidRDefault="00EA2424">
      <w:pPr>
        <w:tabs>
          <w:tab w:val="left" w:pos="1134"/>
        </w:tabs>
        <w:jc w:val="both"/>
      </w:pPr>
    </w:p>
    <w:p w:rsidR="00EA2424" w:rsidRDefault="00B27C2C">
      <w:pPr>
        <w:tabs>
          <w:tab w:val="left" w:pos="1247"/>
        </w:tabs>
        <w:jc w:val="both"/>
      </w:pPr>
      <w:r>
        <w:rPr>
          <w:b/>
        </w:rPr>
        <w:t>1. Sprendimo projekto esmė.</w:t>
      </w:r>
      <w:r>
        <w:t xml:space="preserve"> </w:t>
      </w:r>
    </w:p>
    <w:p w:rsidR="00EA2424" w:rsidRDefault="00B27C2C">
      <w:pPr>
        <w:tabs>
          <w:tab w:val="left" w:pos="1247"/>
        </w:tabs>
        <w:jc w:val="both"/>
      </w:pPr>
      <w:r>
        <w:rPr>
          <w:color w:val="000000"/>
          <w:szCs w:val="24"/>
          <w:lang w:eastAsia="lt-LT"/>
        </w:rPr>
        <w:t xml:space="preserve">Patvirtinti </w:t>
      </w:r>
      <w:r>
        <w:t>uždarosios akcinės bendrovės</w:t>
      </w:r>
      <w:r w:rsidR="00BE465A">
        <w:t xml:space="preserve"> „Rietavo komunalinis ūkis“ 2018</w:t>
      </w:r>
      <w:r>
        <w:t xml:space="preserve"> metų </w:t>
      </w:r>
      <w:r w:rsidR="00BE465A">
        <w:t>metinį pranešimą, bendrovės 2018</w:t>
      </w:r>
      <w:r>
        <w:t xml:space="preserve"> metų finansinių </w:t>
      </w:r>
      <w:r w:rsidR="00BE465A">
        <w:t>ataskaitų rinkinį, pritarti 2018</w:t>
      </w:r>
      <w:r>
        <w:t xml:space="preserve"> metų finansinės atskaitomybės auditoriaus ataskaitai ir išvadoms</w:t>
      </w:r>
      <w:r>
        <w:rPr>
          <w:color w:val="000000"/>
          <w:szCs w:val="24"/>
          <w:lang w:eastAsia="lt-LT"/>
        </w:rPr>
        <w:t>.</w:t>
      </w:r>
    </w:p>
    <w:p w:rsidR="00EA2424" w:rsidRDefault="00B27C2C">
      <w:pPr>
        <w:tabs>
          <w:tab w:val="left" w:pos="0"/>
        </w:tabs>
        <w:jc w:val="both"/>
        <w:rPr>
          <w:b/>
          <w:bCs/>
        </w:rPr>
      </w:pPr>
      <w:r>
        <w:rPr>
          <w:b/>
          <w:bCs/>
        </w:rPr>
        <w:t xml:space="preserve">2. Kuo vadovaujantis parengtas sprendimo projektas. </w:t>
      </w:r>
    </w:p>
    <w:p w:rsidR="00EA2424" w:rsidRDefault="00B27C2C">
      <w:pPr>
        <w:tabs>
          <w:tab w:val="left" w:pos="0"/>
        </w:tabs>
        <w:jc w:val="both"/>
        <w:rPr>
          <w:color w:val="FF0000"/>
          <w:szCs w:val="24"/>
        </w:rPr>
      </w:pPr>
      <w:r>
        <w:t>Sprendimo projektas parengtas vadovaujantis Lietuvos Respublikos vietos savivaldos įstatymo 16 straipsnio 2 dalies 19 punktu, Lietuvos Respublikos akcinių bendrovių įstatymo 20 straipsnio 1 dalies 10 ir 11 punktais, 58 ir 59 straipsniais, Lietuvos Respublikos įmonių finansinės atskaitomybės įstatymo 20 straipsniu</w:t>
      </w:r>
      <w:r>
        <w:rPr>
          <w:color w:val="000000"/>
          <w:szCs w:val="24"/>
          <w:lang w:eastAsia="lt-LT"/>
        </w:rPr>
        <w:t>.</w:t>
      </w:r>
    </w:p>
    <w:p w:rsidR="00EA2424" w:rsidRDefault="00B27C2C">
      <w:pPr>
        <w:tabs>
          <w:tab w:val="left" w:pos="1134"/>
          <w:tab w:val="left" w:pos="2400"/>
        </w:tabs>
        <w:jc w:val="both"/>
      </w:pPr>
      <w:r>
        <w:rPr>
          <w:b/>
          <w:szCs w:val="24"/>
        </w:rPr>
        <w:t xml:space="preserve">3. </w:t>
      </w:r>
      <w:r>
        <w:rPr>
          <w:b/>
          <w:bCs/>
        </w:rPr>
        <w:t>Tikslai ir uždaviniai</w:t>
      </w:r>
      <w:r>
        <w:t xml:space="preserve">. </w:t>
      </w:r>
    </w:p>
    <w:p w:rsidR="00EA2424" w:rsidRDefault="00B27C2C">
      <w:pPr>
        <w:tabs>
          <w:tab w:val="left" w:pos="1247"/>
        </w:tabs>
        <w:jc w:val="both"/>
      </w:pPr>
      <w:r>
        <w:t>Patvirtinti uždarosios akcinės bendrovės</w:t>
      </w:r>
      <w:r w:rsidR="00BE465A">
        <w:t xml:space="preserve"> „Rietavo komunalinis ūkis“ 2018</w:t>
      </w:r>
      <w:r>
        <w:t xml:space="preserve"> metų metinį pranešimą, bendrovės 201</w:t>
      </w:r>
      <w:r w:rsidR="00474556">
        <w:t>8</w:t>
      </w:r>
      <w:r>
        <w:t xml:space="preserve"> metų finansinių </w:t>
      </w:r>
      <w:r w:rsidR="00BE465A">
        <w:t>ataskaitų rinkinį, pritarti 2018</w:t>
      </w:r>
      <w:r>
        <w:t xml:space="preserve"> metų finansinės atskaitomybės auditoriaus ataskaitai ir išvadoms</w:t>
      </w:r>
      <w:r>
        <w:rPr>
          <w:color w:val="000000"/>
          <w:szCs w:val="24"/>
          <w:lang w:eastAsia="lt-LT"/>
        </w:rPr>
        <w:t>.</w:t>
      </w:r>
    </w:p>
    <w:p w:rsidR="00EA2424" w:rsidRDefault="00B27C2C">
      <w:pPr>
        <w:tabs>
          <w:tab w:val="left" w:pos="1134"/>
          <w:tab w:val="left" w:pos="2400"/>
        </w:tabs>
        <w:jc w:val="both"/>
      </w:pPr>
      <w:r>
        <w:rPr>
          <w:b/>
          <w:bCs/>
        </w:rPr>
        <w:t>4. Laukiami rezultatai</w:t>
      </w:r>
      <w:r>
        <w:t>.</w:t>
      </w:r>
    </w:p>
    <w:p w:rsidR="00EA2424" w:rsidRDefault="00B27C2C">
      <w:pPr>
        <w:tabs>
          <w:tab w:val="left" w:pos="1134"/>
          <w:tab w:val="left" w:pos="2400"/>
        </w:tabs>
        <w:jc w:val="both"/>
      </w:pPr>
      <w:r>
        <w:t>Savivaldybės teisės aktai atitiks Lietuvos Respublikos teisės aktų reikalavimus.</w:t>
      </w:r>
    </w:p>
    <w:p w:rsidR="00EA2424" w:rsidRDefault="00B27C2C">
      <w:pPr>
        <w:jc w:val="both"/>
        <w:rPr>
          <w:b/>
          <w:bCs/>
        </w:rPr>
      </w:pPr>
      <w:r>
        <w:rPr>
          <w:b/>
          <w:bCs/>
        </w:rPr>
        <w:t>5. Kas inicijavo sprendimo  projekto rengimą.</w:t>
      </w:r>
    </w:p>
    <w:p w:rsidR="00EA2424" w:rsidRDefault="00B27C2C">
      <w:pPr>
        <w:jc w:val="both"/>
        <w:rPr>
          <w:b/>
          <w:bCs/>
        </w:rPr>
      </w:pPr>
      <w:r>
        <w:t xml:space="preserve">Savivaldybės administracijos </w:t>
      </w:r>
      <w:r w:rsidR="00474556">
        <w:t>UAB „Rietavo komunalinis ūkis“</w:t>
      </w:r>
      <w:r>
        <w:t>.</w:t>
      </w:r>
    </w:p>
    <w:p w:rsidR="00EA2424" w:rsidRDefault="00B27C2C">
      <w:pPr>
        <w:tabs>
          <w:tab w:val="left" w:pos="1134"/>
        </w:tabs>
        <w:jc w:val="both"/>
      </w:pPr>
      <w:r>
        <w:rPr>
          <w:b/>
          <w:bCs/>
        </w:rPr>
        <w:t>6. Sprendimo projekto rengimo metu gauti specialistų vertinimai</w:t>
      </w:r>
      <w:r>
        <w:t>.</w:t>
      </w:r>
    </w:p>
    <w:p w:rsidR="00EA2424" w:rsidRDefault="00B27C2C">
      <w:pPr>
        <w:tabs>
          <w:tab w:val="left" w:pos="1134"/>
        </w:tabs>
        <w:jc w:val="both"/>
      </w:pPr>
      <w:r>
        <w:t>Neigiamų specialistų vertinimų negauta.</w:t>
      </w:r>
    </w:p>
    <w:p w:rsidR="00EA2424" w:rsidRDefault="00B27C2C">
      <w:pPr>
        <w:tabs>
          <w:tab w:val="left" w:pos="1134"/>
        </w:tabs>
        <w:jc w:val="both"/>
      </w:pPr>
      <w:r>
        <w:rPr>
          <w:b/>
          <w:bCs/>
        </w:rPr>
        <w:t>7. Galimos teigiamos ar neigiamos sprendimo priėmimo pasekmės</w:t>
      </w:r>
      <w:r>
        <w:t>.</w:t>
      </w:r>
    </w:p>
    <w:p w:rsidR="00EA2424" w:rsidRDefault="00B27C2C">
      <w:pPr>
        <w:tabs>
          <w:tab w:val="left" w:pos="1134"/>
        </w:tabs>
        <w:jc w:val="both"/>
      </w:pPr>
      <w:r>
        <w:t>Neigiamų pasekmių nenumatyta.</w:t>
      </w:r>
    </w:p>
    <w:p w:rsidR="00EA2424" w:rsidRDefault="00B27C2C">
      <w:pPr>
        <w:tabs>
          <w:tab w:val="left" w:pos="1134"/>
        </w:tabs>
        <w:jc w:val="both"/>
      </w:pPr>
      <w:r>
        <w:rPr>
          <w:b/>
          <w:bCs/>
        </w:rPr>
        <w:t>8. Lėšų poreikis sprendimo įgyvendinimui</w:t>
      </w:r>
      <w:r>
        <w:t>.</w:t>
      </w:r>
    </w:p>
    <w:p w:rsidR="00EA2424" w:rsidRDefault="00B27C2C">
      <w:pPr>
        <w:jc w:val="both"/>
      </w:pPr>
      <w:r>
        <w:t>Sprendimo įgyvendinimui nereikės Savivaldybės biudžeto lėšų.</w:t>
      </w:r>
    </w:p>
    <w:p w:rsidR="00EA2424" w:rsidRDefault="00B27C2C">
      <w:pPr>
        <w:tabs>
          <w:tab w:val="left" w:pos="1134"/>
        </w:tabs>
        <w:jc w:val="both"/>
      </w:pPr>
      <w:r>
        <w:rPr>
          <w:b/>
          <w:bCs/>
        </w:rPr>
        <w:t>9. Antikorupcinis vertinimas</w:t>
      </w:r>
      <w:r>
        <w:t>.</w:t>
      </w:r>
    </w:p>
    <w:p w:rsidR="00EA2424" w:rsidRDefault="00B27C2C">
      <w:pPr>
        <w:tabs>
          <w:tab w:val="left" w:pos="2400"/>
        </w:tabs>
        <w:jc w:val="both"/>
      </w:pPr>
      <w:r>
        <w:t>Nereikalingas.</w:t>
      </w:r>
    </w:p>
    <w:p w:rsidR="00EA2424" w:rsidRDefault="00EA2424">
      <w:pPr>
        <w:tabs>
          <w:tab w:val="left" w:pos="2400"/>
        </w:tabs>
        <w:ind w:firstLine="720"/>
        <w:jc w:val="both"/>
      </w:pPr>
    </w:p>
    <w:p w:rsidR="00C301F0" w:rsidRDefault="00C301F0">
      <w:pPr>
        <w:tabs>
          <w:tab w:val="left" w:pos="2400"/>
        </w:tabs>
        <w:ind w:firstLine="720"/>
        <w:jc w:val="both"/>
      </w:pPr>
    </w:p>
    <w:p w:rsidR="00C301F0" w:rsidRDefault="00C301F0" w:rsidP="00C301F0">
      <w:pPr>
        <w:tabs>
          <w:tab w:val="left" w:pos="2400"/>
        </w:tabs>
        <w:jc w:val="both"/>
      </w:pPr>
      <w:r>
        <w:t>UAB „Rietavo komunalinis ūkis“ direktorius                                  Alvydas Rojus</w:t>
      </w:r>
    </w:p>
    <w:sectPr w:rsidR="00C301F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1A" w:rsidRDefault="0062191A">
      <w:pPr>
        <w:ind w:firstLine="720"/>
        <w:jc w:val="both"/>
      </w:pPr>
      <w:r>
        <w:separator/>
      </w:r>
    </w:p>
  </w:endnote>
  <w:endnote w:type="continuationSeparator" w:id="0">
    <w:p w:rsidR="0062191A" w:rsidRDefault="0062191A">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24" w:rsidRDefault="00B27C2C">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1A" w:rsidRDefault="0062191A">
      <w:pPr>
        <w:ind w:firstLine="720"/>
        <w:jc w:val="both"/>
      </w:pPr>
      <w:r>
        <w:separator/>
      </w:r>
    </w:p>
  </w:footnote>
  <w:footnote w:type="continuationSeparator" w:id="0">
    <w:p w:rsidR="0062191A" w:rsidRDefault="0062191A">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2629A3"/>
    <w:rsid w:val="00474556"/>
    <w:rsid w:val="0062191A"/>
    <w:rsid w:val="00675857"/>
    <w:rsid w:val="007413A2"/>
    <w:rsid w:val="008C1F06"/>
    <w:rsid w:val="00B27C2C"/>
    <w:rsid w:val="00BE465A"/>
    <w:rsid w:val="00C301F0"/>
    <w:rsid w:val="00D21ADE"/>
    <w:rsid w:val="00EA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2008</Words>
  <Characters>1146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2015-02-09T09:06:00Z</cp:lastPrinted>
  <dcterms:created xsi:type="dcterms:W3CDTF">2019-04-17T13:24:00Z</dcterms:created>
  <dcterms:modified xsi:type="dcterms:W3CDTF">2019-04-17T13:24:00Z</dcterms:modified>
</cp:coreProperties>
</file>