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B954A6">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02027D">
        <w:rPr>
          <w:b/>
          <w:bCs/>
        </w:rPr>
        <w:t>p</w:t>
      </w:r>
      <w:r w:rsidR="00477B5D">
        <w:rPr>
          <w:b/>
          <w:bCs/>
        </w:rPr>
        <w:t>rojektas</w:t>
      </w:r>
      <w:r>
        <w:rPr>
          <w:b/>
          <w:bCs/>
        </w:rPr>
        <w:fldChar w:fldCharType="end"/>
      </w:r>
      <w:bookmarkEnd w:id="0"/>
    </w:p>
    <w:p w:rsidR="00A13F0D" w:rsidRDefault="00B57C5D">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05359145"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B954A6">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4B1070">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B954A6">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B954A6">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48440A">
        <w:rPr>
          <w:b/>
          <w:bCs/>
          <w:sz w:val="20"/>
        </w:rPr>
        <w:t xml:space="preserve">DĖL </w:t>
      </w:r>
      <w:r w:rsidR="00E05DAF">
        <w:rPr>
          <w:b/>
          <w:bCs/>
          <w:sz w:val="20"/>
        </w:rPr>
        <w:t xml:space="preserve">SOCIALINĖS GLOBOS KAINOS </w:t>
      </w:r>
      <w:r w:rsidR="00477B5D">
        <w:rPr>
          <w:b/>
          <w:bCs/>
          <w:sz w:val="20"/>
        </w:rPr>
        <w:t>PATVIRTINIMO</w:t>
      </w:r>
      <w:r w:rsidR="00E05DAF">
        <w:rPr>
          <w:b/>
          <w:bCs/>
          <w:sz w:val="20"/>
        </w:rPr>
        <w:t xml:space="preserve"> </w:t>
      </w:r>
      <w:r>
        <w:rPr>
          <w:b/>
          <w:bCs/>
          <w:sz w:val="20"/>
        </w:rPr>
        <w:fldChar w:fldCharType="end"/>
      </w:r>
      <w:bookmarkEnd w:id="1"/>
    </w:p>
    <w:p w:rsidR="00A13F0D" w:rsidRDefault="00A13F0D">
      <w:pPr>
        <w:shd w:val="solid" w:color="FFFFFF" w:fill="FFFFFF"/>
        <w:ind w:firstLine="0"/>
        <w:jc w:val="center"/>
      </w:pPr>
    </w:p>
    <w:p w:rsidR="00A13F0D" w:rsidRDefault="00B954A6">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F81435">
        <w:rPr>
          <w:noProof/>
        </w:rPr>
        <w:t>8</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A0699C">
        <w:t>g</w:t>
      </w:r>
      <w:r w:rsidR="00F81435">
        <w:t>ruodžio</w:t>
      </w:r>
      <w:r w:rsidR="004F5DC1">
        <w:t xml:space="preserve"> </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B954A6">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1E079C" w:rsidRPr="001E079C" w:rsidRDefault="001E079C" w:rsidP="00865119">
      <w:pPr>
        <w:ind w:firstLine="709"/>
        <w:rPr>
          <w:color w:val="000000"/>
          <w:szCs w:val="24"/>
          <w:lang w:eastAsia="lt-LT"/>
        </w:rPr>
      </w:pPr>
      <w:r w:rsidRPr="001E079C">
        <w:rPr>
          <w:color w:val="000000"/>
          <w:szCs w:val="24"/>
          <w:lang w:eastAsia="lt-LT"/>
        </w:rPr>
        <w:lastRenderedPageBreak/>
        <w:t>Vadovaudamasi Lietuvos Respublikos vietos savivaldos įstatymo 16 straipsnio 2</w:t>
      </w:r>
      <w:r w:rsidR="00A0699C">
        <w:rPr>
          <w:color w:val="000000"/>
          <w:szCs w:val="24"/>
          <w:lang w:eastAsia="lt-LT"/>
        </w:rPr>
        <w:t xml:space="preserve"> dalies 3</w:t>
      </w:r>
      <w:r>
        <w:rPr>
          <w:color w:val="000000"/>
          <w:szCs w:val="24"/>
          <w:lang w:eastAsia="lt-LT"/>
        </w:rPr>
        <w:t xml:space="preserve">7 </w:t>
      </w:r>
      <w:r w:rsidRPr="001E079C">
        <w:rPr>
          <w:color w:val="000000"/>
          <w:szCs w:val="24"/>
          <w:lang w:eastAsia="lt-LT"/>
        </w:rPr>
        <w:t xml:space="preserve">punktu, </w:t>
      </w:r>
      <w:r w:rsidR="00865119">
        <w:t>18 straipsnio 1 punktu,</w:t>
      </w:r>
      <w:r w:rsidR="00865119" w:rsidRPr="001E079C">
        <w:rPr>
          <w:szCs w:val="24"/>
        </w:rPr>
        <w:t xml:space="preserve"> </w:t>
      </w:r>
      <w:r w:rsidRPr="001E079C">
        <w:rPr>
          <w:szCs w:val="24"/>
        </w:rPr>
        <w:t>Lietuvos Respublik</w:t>
      </w:r>
      <w:r>
        <w:rPr>
          <w:szCs w:val="24"/>
        </w:rPr>
        <w:t xml:space="preserve">os socialinių paslaugų įstatymo </w:t>
      </w:r>
      <w:r w:rsidRPr="001E079C">
        <w:rPr>
          <w:szCs w:val="24"/>
        </w:rPr>
        <w:t xml:space="preserve">33 straipsniu, </w:t>
      </w:r>
      <w:r w:rsidR="005122FD">
        <w:rPr>
          <w:szCs w:val="24"/>
        </w:rPr>
        <w:t xml:space="preserve">Socialinių paslaugų finansavimo ir lėšų apskaičiavimo metodikos, patvirtintos </w:t>
      </w:r>
      <w:r w:rsidRPr="001E079C">
        <w:rPr>
          <w:color w:val="000000"/>
          <w:szCs w:val="24"/>
          <w:lang w:eastAsia="lt-LT"/>
        </w:rPr>
        <w:t>Lietuvos Respublikos Vyriausybės 2006 m. spalio 10 d. nutarimo Nr. 978 „Dėl socialinių paslaugų finansavimo ir lėšų apskaičiavimo metodikos patvirtinimo</w:t>
      </w:r>
      <w:r w:rsidR="00A0699C">
        <w:rPr>
          <w:color w:val="000000"/>
          <w:szCs w:val="24"/>
          <w:lang w:eastAsia="lt-LT"/>
        </w:rPr>
        <w:t>“</w:t>
      </w:r>
      <w:r w:rsidR="005122FD">
        <w:rPr>
          <w:color w:val="000000"/>
          <w:szCs w:val="24"/>
          <w:lang w:eastAsia="lt-LT"/>
        </w:rPr>
        <w:t>,</w:t>
      </w:r>
      <w:r w:rsidR="00C87109">
        <w:rPr>
          <w:color w:val="000000"/>
          <w:szCs w:val="24"/>
          <w:lang w:eastAsia="lt-LT"/>
        </w:rPr>
        <w:t xml:space="preserve"> 32 punktu</w:t>
      </w:r>
      <w:r w:rsidR="00A0699C">
        <w:rPr>
          <w:color w:val="000000"/>
          <w:szCs w:val="24"/>
          <w:lang w:eastAsia="lt-LT"/>
        </w:rPr>
        <w:t>, atsižvelgdama į viešosios įstaigos Rietavo pirminės sveikatos priežiūros ce</w:t>
      </w:r>
      <w:r w:rsidR="00F81435">
        <w:rPr>
          <w:color w:val="000000"/>
          <w:szCs w:val="24"/>
          <w:lang w:eastAsia="lt-LT"/>
        </w:rPr>
        <w:t>ntro 2018</w:t>
      </w:r>
      <w:r w:rsidR="00A0699C">
        <w:rPr>
          <w:color w:val="000000"/>
          <w:szCs w:val="24"/>
          <w:lang w:eastAsia="lt-LT"/>
        </w:rPr>
        <w:t xml:space="preserve"> m. </w:t>
      </w:r>
      <w:r w:rsidR="00F81435">
        <w:rPr>
          <w:color w:val="000000"/>
          <w:szCs w:val="24"/>
          <w:lang w:eastAsia="lt-LT"/>
        </w:rPr>
        <w:t>lapkričio 29 d. prašymą Nr. 253</w:t>
      </w:r>
      <w:r w:rsidR="00A0699C">
        <w:rPr>
          <w:color w:val="000000"/>
          <w:szCs w:val="24"/>
          <w:lang w:eastAsia="lt-LT"/>
        </w:rPr>
        <w:t xml:space="preserve">, </w:t>
      </w:r>
      <w:r w:rsidRPr="001E079C">
        <w:rPr>
          <w:color w:val="000000"/>
          <w:szCs w:val="24"/>
          <w:lang w:eastAsia="lt-LT"/>
        </w:rPr>
        <w:t>Rietavo savivaldybės taryba </w:t>
      </w:r>
      <w:r w:rsidRPr="001E079C">
        <w:rPr>
          <w:color w:val="000000"/>
          <w:spacing w:val="60"/>
          <w:szCs w:val="24"/>
          <w:lang w:eastAsia="lt-LT"/>
        </w:rPr>
        <w:t>nusprendžia:</w:t>
      </w:r>
    </w:p>
    <w:p w:rsidR="00514818" w:rsidRDefault="00514818" w:rsidP="00E05DAF">
      <w:pPr>
        <w:pStyle w:val="Sraopastraipa"/>
        <w:numPr>
          <w:ilvl w:val="0"/>
          <w:numId w:val="29"/>
        </w:numPr>
        <w:tabs>
          <w:tab w:val="left" w:pos="993"/>
        </w:tabs>
        <w:ind w:left="0" w:firstLine="720"/>
        <w:rPr>
          <w:color w:val="000000"/>
          <w:szCs w:val="24"/>
          <w:lang w:eastAsia="lt-LT"/>
        </w:rPr>
      </w:pPr>
      <w:r>
        <w:rPr>
          <w:color w:val="000000"/>
          <w:szCs w:val="24"/>
          <w:lang w:eastAsia="lt-LT"/>
        </w:rPr>
        <w:t xml:space="preserve">Patvirtinti </w:t>
      </w:r>
      <w:proofErr w:type="spellStart"/>
      <w:r>
        <w:rPr>
          <w:color w:val="000000"/>
          <w:szCs w:val="24"/>
          <w:lang w:eastAsia="lt-LT"/>
        </w:rPr>
        <w:t>VšĮ</w:t>
      </w:r>
      <w:proofErr w:type="spellEnd"/>
      <w:r>
        <w:rPr>
          <w:color w:val="000000"/>
          <w:szCs w:val="24"/>
          <w:lang w:eastAsia="lt-LT"/>
        </w:rPr>
        <w:t xml:space="preserve"> </w:t>
      </w:r>
      <w:r w:rsidR="00E05DAF" w:rsidRPr="00E05DAF">
        <w:rPr>
          <w:color w:val="000000"/>
          <w:szCs w:val="24"/>
          <w:lang w:eastAsia="lt-LT"/>
        </w:rPr>
        <w:t>R</w:t>
      </w:r>
      <w:r w:rsidR="00F81435">
        <w:rPr>
          <w:color w:val="000000"/>
          <w:szCs w:val="24"/>
          <w:lang w:eastAsia="lt-LT"/>
        </w:rPr>
        <w:t xml:space="preserve">ietavo </w:t>
      </w:r>
      <w:r>
        <w:rPr>
          <w:color w:val="000000"/>
          <w:szCs w:val="24"/>
          <w:lang w:eastAsia="lt-LT"/>
        </w:rPr>
        <w:t>pirminės sveikatos priežiūros centro teikiamos trumpalaikės socialinės globos kainą:</w:t>
      </w:r>
    </w:p>
    <w:p w:rsidR="00514818" w:rsidRDefault="00514818" w:rsidP="006F1CA2">
      <w:pPr>
        <w:pStyle w:val="Sraopastraipa"/>
        <w:numPr>
          <w:ilvl w:val="1"/>
          <w:numId w:val="29"/>
        </w:numPr>
        <w:tabs>
          <w:tab w:val="left" w:pos="993"/>
        </w:tabs>
        <w:rPr>
          <w:color w:val="000000"/>
          <w:szCs w:val="24"/>
          <w:lang w:eastAsia="lt-LT"/>
        </w:rPr>
      </w:pPr>
      <w:r w:rsidRPr="00514818">
        <w:rPr>
          <w:color w:val="000000"/>
          <w:szCs w:val="24"/>
          <w:lang w:eastAsia="lt-LT"/>
        </w:rPr>
        <w:t xml:space="preserve"> </w:t>
      </w:r>
      <w:r>
        <w:rPr>
          <w:color w:val="000000"/>
          <w:szCs w:val="24"/>
          <w:lang w:eastAsia="lt-LT"/>
        </w:rPr>
        <w:t>s</w:t>
      </w:r>
      <w:r w:rsidRPr="00514818">
        <w:rPr>
          <w:color w:val="000000"/>
          <w:szCs w:val="24"/>
          <w:lang w:eastAsia="lt-LT"/>
        </w:rPr>
        <w:t>uaugusiam ir senyvo amžiaus asmeniui</w:t>
      </w:r>
      <w:r>
        <w:rPr>
          <w:color w:val="000000"/>
          <w:szCs w:val="24"/>
          <w:lang w:eastAsia="lt-LT"/>
        </w:rPr>
        <w:t xml:space="preserve"> su negalia – 710,00 </w:t>
      </w:r>
      <w:proofErr w:type="spellStart"/>
      <w:r>
        <w:rPr>
          <w:color w:val="000000"/>
          <w:szCs w:val="24"/>
          <w:lang w:eastAsia="lt-LT"/>
        </w:rPr>
        <w:t>Eur</w:t>
      </w:r>
      <w:proofErr w:type="spellEnd"/>
      <w:r>
        <w:rPr>
          <w:color w:val="000000"/>
          <w:szCs w:val="24"/>
          <w:lang w:eastAsia="lt-LT"/>
        </w:rPr>
        <w:t xml:space="preserve"> per mėnesį</w:t>
      </w:r>
      <w:r w:rsidR="007A6F5F">
        <w:rPr>
          <w:color w:val="000000"/>
          <w:szCs w:val="24"/>
          <w:lang w:eastAsia="lt-LT"/>
        </w:rPr>
        <w:t>;</w:t>
      </w:r>
    </w:p>
    <w:p w:rsidR="00E05DAF" w:rsidRPr="00514818" w:rsidRDefault="00A0699C" w:rsidP="006F1CA2">
      <w:pPr>
        <w:pStyle w:val="Sraopastraipa"/>
        <w:numPr>
          <w:ilvl w:val="1"/>
          <w:numId w:val="29"/>
        </w:numPr>
        <w:tabs>
          <w:tab w:val="left" w:pos="993"/>
        </w:tabs>
        <w:rPr>
          <w:color w:val="000000"/>
          <w:szCs w:val="24"/>
          <w:lang w:eastAsia="lt-LT"/>
        </w:rPr>
      </w:pPr>
      <w:r w:rsidRPr="00514818">
        <w:rPr>
          <w:color w:val="000000"/>
          <w:szCs w:val="24"/>
          <w:lang w:eastAsia="lt-LT"/>
        </w:rPr>
        <w:t xml:space="preserve"> </w:t>
      </w:r>
      <w:r w:rsidR="00514818">
        <w:rPr>
          <w:color w:val="000000"/>
          <w:szCs w:val="24"/>
          <w:lang w:eastAsia="lt-LT"/>
        </w:rPr>
        <w:t xml:space="preserve"> </w:t>
      </w:r>
      <w:r w:rsidR="00E96654">
        <w:rPr>
          <w:color w:val="000000"/>
          <w:szCs w:val="24"/>
          <w:lang w:eastAsia="lt-LT"/>
        </w:rPr>
        <w:t>s</w:t>
      </w:r>
      <w:r w:rsidR="00514818">
        <w:rPr>
          <w:color w:val="000000"/>
          <w:szCs w:val="24"/>
          <w:lang w:eastAsia="lt-LT"/>
        </w:rPr>
        <w:t xml:space="preserve">uaugusiam ir senyvo amžiaus </w:t>
      </w:r>
      <w:r w:rsidRPr="00514818">
        <w:rPr>
          <w:color w:val="000000"/>
          <w:szCs w:val="24"/>
          <w:lang w:eastAsia="lt-LT"/>
        </w:rPr>
        <w:t>a</w:t>
      </w:r>
      <w:r w:rsidR="00514818">
        <w:rPr>
          <w:color w:val="000000"/>
          <w:szCs w:val="24"/>
          <w:lang w:eastAsia="lt-LT"/>
        </w:rPr>
        <w:t>smeniui  su sunkia negalia – 900,00</w:t>
      </w:r>
      <w:r w:rsidR="00E05DAF" w:rsidRPr="00514818">
        <w:rPr>
          <w:color w:val="000000"/>
          <w:szCs w:val="24"/>
          <w:lang w:eastAsia="lt-LT"/>
        </w:rPr>
        <w:t xml:space="preserve"> </w:t>
      </w:r>
      <w:proofErr w:type="spellStart"/>
      <w:r w:rsidR="00E05DAF" w:rsidRPr="00514818">
        <w:rPr>
          <w:color w:val="000000"/>
          <w:szCs w:val="24"/>
          <w:lang w:eastAsia="lt-LT"/>
        </w:rPr>
        <w:t>Eur</w:t>
      </w:r>
      <w:proofErr w:type="spellEnd"/>
      <w:r w:rsidR="00E05DAF" w:rsidRPr="00514818">
        <w:rPr>
          <w:color w:val="000000"/>
          <w:szCs w:val="24"/>
          <w:lang w:eastAsia="lt-LT"/>
        </w:rPr>
        <w:t xml:space="preserve"> per mėnesį.</w:t>
      </w:r>
    </w:p>
    <w:p w:rsidR="004E59A6" w:rsidRDefault="00E05DAF" w:rsidP="006F1CA2">
      <w:pPr>
        <w:rPr>
          <w:color w:val="000000"/>
          <w:szCs w:val="24"/>
          <w:lang w:eastAsia="lt-LT"/>
        </w:rPr>
      </w:pPr>
      <w:r>
        <w:rPr>
          <w:color w:val="000000"/>
          <w:szCs w:val="24"/>
          <w:lang w:eastAsia="lt-LT"/>
        </w:rPr>
        <w:t xml:space="preserve">2. </w:t>
      </w:r>
      <w:r w:rsidR="007A6F5F">
        <w:rPr>
          <w:color w:val="000000"/>
          <w:szCs w:val="24"/>
          <w:lang w:eastAsia="lt-LT"/>
        </w:rPr>
        <w:t>Sprendimas įsigalioja nuo 2019 m. sausio 1 d.</w:t>
      </w:r>
    </w:p>
    <w:p w:rsidR="002443EE" w:rsidRPr="006F1CA2" w:rsidRDefault="007A6F5F" w:rsidP="00A0699C">
      <w:pPr>
        <w:rPr>
          <w:color w:val="000000"/>
          <w:szCs w:val="24"/>
          <w:lang w:eastAsia="lt-LT"/>
        </w:rPr>
      </w:pPr>
      <w:r>
        <w:rPr>
          <w:color w:val="000000"/>
          <w:szCs w:val="24"/>
          <w:lang w:eastAsia="lt-LT"/>
        </w:rPr>
        <w:t>3</w:t>
      </w:r>
      <w:r w:rsidR="004F0DE3">
        <w:rPr>
          <w:color w:val="000000"/>
          <w:szCs w:val="24"/>
          <w:lang w:eastAsia="lt-LT"/>
        </w:rPr>
        <w:t xml:space="preserve">. </w:t>
      </w:r>
      <w:r>
        <w:rPr>
          <w:color w:val="000000"/>
          <w:szCs w:val="24"/>
          <w:lang w:eastAsia="lt-LT"/>
        </w:rPr>
        <w:t>Pripažinti nuo 2019 m. sausio 1 d. netekusiu galios Rietavo savivaldybės tarybos 2015 m. gegužės 28 d. sprendimo Nr. T1-67 „Dėl Rietavo savivaldybės tarybos 2014 m. lapkričio 27 d. sprendimo Nr. T1-171 „Dėl socialinės globos kainos patvirtinimo“ 1.2. ir 2 punktų pakeitimo“ 1 punktą.</w:t>
      </w:r>
    </w:p>
    <w:p w:rsidR="00C87109" w:rsidRPr="00C87109" w:rsidRDefault="00C87109" w:rsidP="00C87109">
      <w:pPr>
        <w:rPr>
          <w:szCs w:val="24"/>
        </w:rPr>
      </w:pPr>
      <w:r w:rsidRPr="00C87109">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477B5D" w:rsidRPr="00CF28B6" w:rsidRDefault="00477B5D" w:rsidP="00477B5D">
      <w:pPr>
        <w:rPr>
          <w:szCs w:val="24"/>
        </w:rPr>
      </w:pPr>
    </w:p>
    <w:p w:rsidR="00936699" w:rsidRDefault="00936699" w:rsidP="00653385">
      <w:pPr>
        <w:ind w:firstLine="0"/>
      </w:pPr>
    </w:p>
    <w:p w:rsidR="00653385" w:rsidRDefault="00653385" w:rsidP="00653385">
      <w:pPr>
        <w:ind w:firstLine="0"/>
      </w:pPr>
    </w:p>
    <w:p w:rsidR="00431EC7" w:rsidRDefault="00936699" w:rsidP="0002027D">
      <w:r>
        <w:t>Savivaldybės meras</w:t>
      </w:r>
      <w:r>
        <w:tab/>
      </w:r>
      <w:r>
        <w:tab/>
      </w:r>
      <w:r>
        <w:tab/>
        <w:t xml:space="preserve">          </w:t>
      </w:r>
      <w:r>
        <w:tab/>
      </w:r>
      <w:r>
        <w:tab/>
      </w:r>
      <w:r>
        <w:tab/>
      </w:r>
      <w:r>
        <w:tab/>
      </w:r>
    </w:p>
    <w:p w:rsidR="0002027D" w:rsidRDefault="0002027D" w:rsidP="0002027D"/>
    <w:p w:rsidR="0002027D" w:rsidRDefault="0002027D" w:rsidP="0002027D"/>
    <w:p w:rsidR="0002027D" w:rsidRDefault="0002027D" w:rsidP="0002027D"/>
    <w:p w:rsidR="0002027D" w:rsidRDefault="0002027D" w:rsidP="0002027D"/>
    <w:p w:rsidR="0002027D" w:rsidRDefault="0002027D" w:rsidP="0002027D"/>
    <w:p w:rsidR="0002027D" w:rsidRDefault="0002027D" w:rsidP="0002027D"/>
    <w:p w:rsidR="0002027D" w:rsidRDefault="0002027D" w:rsidP="0002027D"/>
    <w:p w:rsidR="0002027D" w:rsidRDefault="0002027D" w:rsidP="0002027D"/>
    <w:p w:rsidR="0002027D" w:rsidRDefault="0002027D" w:rsidP="0002027D"/>
    <w:p w:rsidR="0002027D" w:rsidRDefault="0002027D" w:rsidP="0002027D"/>
    <w:p w:rsidR="0002027D" w:rsidRDefault="0002027D" w:rsidP="0002027D"/>
    <w:p w:rsidR="0002027D" w:rsidRDefault="0002027D" w:rsidP="0002027D"/>
    <w:p w:rsidR="0002027D" w:rsidRDefault="0002027D" w:rsidP="0002027D"/>
    <w:p w:rsidR="00865119" w:rsidRPr="001670D4" w:rsidRDefault="00865119" w:rsidP="00865119">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865119" w:rsidRDefault="00865119" w:rsidP="00865119">
      <w:pPr>
        <w:pStyle w:val="Antrat1"/>
        <w:spacing w:before="0" w:after="0"/>
        <w:jc w:val="center"/>
        <w:rPr>
          <w:rFonts w:ascii="Times New Roman" w:hAnsi="Times New Roman" w:cs="Times New Roman"/>
          <w:sz w:val="24"/>
          <w:szCs w:val="24"/>
        </w:rPr>
      </w:pPr>
    </w:p>
    <w:p w:rsidR="00865119" w:rsidRDefault="00865119" w:rsidP="00865119">
      <w:pPr>
        <w:pStyle w:val="Antrat1"/>
        <w:spacing w:before="0" w:after="0"/>
        <w:jc w:val="center"/>
        <w:rPr>
          <w:rFonts w:ascii="Times New Roman" w:hAnsi="Times New Roman" w:cs="Times New Roman"/>
          <w:sz w:val="24"/>
          <w:szCs w:val="24"/>
        </w:rPr>
      </w:pPr>
    </w:p>
    <w:p w:rsidR="009B13B6" w:rsidRPr="009B13B6" w:rsidRDefault="009B13B6" w:rsidP="00865119">
      <w:pPr>
        <w:pStyle w:val="Antrat1"/>
        <w:spacing w:before="0" w:after="0"/>
        <w:jc w:val="center"/>
        <w:rPr>
          <w:rFonts w:ascii="Times New Roman" w:hAnsi="Times New Roman" w:cs="Times New Roman"/>
          <w:sz w:val="24"/>
          <w:szCs w:val="24"/>
        </w:rPr>
      </w:pPr>
      <w:r w:rsidRPr="009B13B6">
        <w:rPr>
          <w:rFonts w:ascii="Times New Roman" w:hAnsi="Times New Roman" w:cs="Times New Roman"/>
          <w:sz w:val="24"/>
          <w:szCs w:val="24"/>
        </w:rPr>
        <w:t xml:space="preserve">AIŠKINAMASIS RAŠTAS PRIE SPRENDIMO </w:t>
      </w:r>
    </w:p>
    <w:p w:rsidR="009B13B6" w:rsidRPr="009B13B6" w:rsidRDefault="00865119" w:rsidP="009B13B6">
      <w:pPr>
        <w:shd w:val="solid" w:color="FFFFFF" w:fill="FFFFFF"/>
        <w:ind w:firstLine="0"/>
        <w:jc w:val="center"/>
        <w:outlineLvl w:val="0"/>
        <w:rPr>
          <w:b/>
          <w:bCs/>
          <w:caps/>
          <w:szCs w:val="24"/>
        </w:rPr>
      </w:pPr>
      <w:r>
        <w:rPr>
          <w:b/>
          <w:bCs/>
          <w:szCs w:val="24"/>
        </w:rPr>
        <w:t>„</w:t>
      </w:r>
      <w:r w:rsidR="009B13B6" w:rsidRPr="009B13B6">
        <w:rPr>
          <w:b/>
          <w:bCs/>
          <w:szCs w:val="24"/>
        </w:rPr>
        <w:t xml:space="preserve">DĖL </w:t>
      </w:r>
      <w:r w:rsidR="00B52F4E" w:rsidRPr="00B52F4E">
        <w:rPr>
          <w:b/>
          <w:bCs/>
          <w:szCs w:val="24"/>
        </w:rPr>
        <w:t xml:space="preserve">SOCIALINĖS GLOBOS KAINOS PATVIRTINIMO“ </w:t>
      </w:r>
      <w:r w:rsidR="007A6F5F" w:rsidRPr="007A6F5F">
        <w:rPr>
          <w:b/>
          <w:caps/>
          <w:szCs w:val="24"/>
        </w:rPr>
        <w:t>PROJEKTO</w:t>
      </w:r>
    </w:p>
    <w:p w:rsidR="009B13B6" w:rsidRDefault="00F81435" w:rsidP="009B13B6">
      <w:pPr>
        <w:ind w:firstLine="0"/>
        <w:jc w:val="center"/>
      </w:pPr>
      <w:r>
        <w:t>2018–12-03</w:t>
      </w:r>
    </w:p>
    <w:p w:rsidR="009B13B6" w:rsidRDefault="009B13B6" w:rsidP="009B13B6">
      <w:pPr>
        <w:tabs>
          <w:tab w:val="left" w:pos="-180"/>
        </w:tabs>
        <w:ind w:firstLine="0"/>
        <w:jc w:val="center"/>
      </w:pPr>
      <w:r>
        <w:t>Rietavas</w:t>
      </w:r>
    </w:p>
    <w:p w:rsidR="009B13B6" w:rsidRDefault="009B13B6" w:rsidP="009B13B6">
      <w:pPr>
        <w:tabs>
          <w:tab w:val="left" w:pos="1134"/>
        </w:tabs>
        <w:ind w:firstLine="0"/>
      </w:pPr>
    </w:p>
    <w:p w:rsidR="009B13B6" w:rsidRDefault="009B13B6" w:rsidP="009B13B6">
      <w:pPr>
        <w:tabs>
          <w:tab w:val="left" w:pos="1134"/>
        </w:tabs>
        <w:ind w:firstLine="0"/>
      </w:pPr>
    </w:p>
    <w:p w:rsidR="009B13B6" w:rsidRDefault="009B13B6" w:rsidP="009B13B6">
      <w:pPr>
        <w:pStyle w:val="Pagrindiniotekstotrauka"/>
        <w:tabs>
          <w:tab w:val="left" w:pos="1247"/>
        </w:tabs>
        <w:ind w:firstLine="0"/>
      </w:pPr>
      <w:r>
        <w:rPr>
          <w:b/>
        </w:rPr>
        <w:t>1. Sprendimo projekto esmė.</w:t>
      </w:r>
      <w:r>
        <w:t xml:space="preserve"> </w:t>
      </w:r>
    </w:p>
    <w:p w:rsidR="00D54D43" w:rsidRDefault="00D54D43" w:rsidP="009B13B6">
      <w:pPr>
        <w:pStyle w:val="Pagrindiniotekstotrauka"/>
        <w:tabs>
          <w:tab w:val="left" w:pos="1247"/>
        </w:tabs>
        <w:ind w:firstLine="0"/>
      </w:pPr>
      <w:r>
        <w:t xml:space="preserve">Patvirtinti </w:t>
      </w:r>
      <w:r w:rsidR="002E5145">
        <w:rPr>
          <w:color w:val="000000"/>
          <w:szCs w:val="24"/>
          <w:lang w:eastAsia="lt-LT"/>
        </w:rPr>
        <w:t xml:space="preserve">viešosios įstaigos Rietavo pirminės sveikatos priežiūros centro </w:t>
      </w:r>
      <w:r>
        <w:t xml:space="preserve">teikiamų </w:t>
      </w:r>
      <w:r w:rsidR="00C87109">
        <w:t xml:space="preserve">trumpalaikės </w:t>
      </w:r>
      <w:r>
        <w:t xml:space="preserve">socialinės globos paslaugų </w:t>
      </w:r>
      <w:r w:rsidR="00C87109">
        <w:t xml:space="preserve">kainas. </w:t>
      </w:r>
      <w:r w:rsidR="0036131F">
        <w:t>Šiuo metu galiojan</w:t>
      </w:r>
      <w:r w:rsidR="007A6F5F">
        <w:t>čios</w:t>
      </w:r>
      <w:r w:rsidR="0036131F">
        <w:t xml:space="preserve"> kainos nustatytos </w:t>
      </w:r>
      <w:r>
        <w:t>2014 m. lapkričio 27 d. Rietavo savivaldy</w:t>
      </w:r>
      <w:r w:rsidR="002E5145">
        <w:t>bės tarybos sprendimu Nr. T1-171</w:t>
      </w:r>
      <w:r>
        <w:t xml:space="preserve"> „Dėl socialinės globos kainos </w:t>
      </w:r>
      <w:r w:rsidR="002E5145">
        <w:t>patvirtinimo</w:t>
      </w:r>
      <w:r>
        <w:t xml:space="preserve">“: </w:t>
      </w:r>
      <w:r w:rsidR="0036131F" w:rsidRPr="0036131F">
        <w:t xml:space="preserve">suaugusiam ir senyvo amžiaus </w:t>
      </w:r>
      <w:r w:rsidR="0036131F">
        <w:t>asmeniui su sunkia negalia – 765</w:t>
      </w:r>
      <w:r>
        <w:t xml:space="preserve"> </w:t>
      </w:r>
      <w:proofErr w:type="spellStart"/>
      <w:r>
        <w:t>Eur</w:t>
      </w:r>
      <w:proofErr w:type="spellEnd"/>
      <w:r>
        <w:t xml:space="preserve"> p</w:t>
      </w:r>
      <w:r w:rsidR="002E5145">
        <w:t>er mėnesį</w:t>
      </w:r>
      <w:r w:rsidR="0036131F">
        <w:t xml:space="preserve"> (kaina nustatyta 2015 m.)</w:t>
      </w:r>
      <w:r w:rsidR="002E5145">
        <w:t>;</w:t>
      </w:r>
      <w:r w:rsidR="0036131F" w:rsidRPr="0036131F">
        <w:rPr>
          <w:color w:val="000000"/>
          <w:szCs w:val="24"/>
          <w:lang w:eastAsia="lt-LT"/>
        </w:rPr>
        <w:t xml:space="preserve"> </w:t>
      </w:r>
      <w:r w:rsidR="0036131F" w:rsidRPr="0036131F">
        <w:t xml:space="preserve">suaugusiam ir senyvo amžiaus asmeniui su negalia </w:t>
      </w:r>
      <w:r w:rsidR="002E5145">
        <w:t>– 522</w:t>
      </w:r>
      <w:r>
        <w:t xml:space="preserve"> </w:t>
      </w:r>
      <w:proofErr w:type="spellStart"/>
      <w:r>
        <w:t>Eur</w:t>
      </w:r>
      <w:proofErr w:type="spellEnd"/>
      <w:r>
        <w:t xml:space="preserve"> per mėnesį. </w:t>
      </w:r>
      <w:r w:rsidR="002E5145">
        <w:rPr>
          <w:color w:val="000000"/>
          <w:szCs w:val="24"/>
          <w:lang w:eastAsia="lt-LT"/>
        </w:rPr>
        <w:t xml:space="preserve">Viešosios įstaigos Rietavo pirminės sveikatos priežiūros centro </w:t>
      </w:r>
      <w:r>
        <w:t>rašte nurodyta, kad</w:t>
      </w:r>
      <w:r w:rsidR="0036131F">
        <w:t xml:space="preserve"> per pastaruosius metus</w:t>
      </w:r>
      <w:r>
        <w:t xml:space="preserve"> </w:t>
      </w:r>
      <w:r w:rsidR="0036131F">
        <w:t>didėjo</w:t>
      </w:r>
      <w:r>
        <w:t xml:space="preserve"> </w:t>
      </w:r>
      <w:r w:rsidR="0036131F">
        <w:t xml:space="preserve">darbo užmokestis, išlaidos medicinos priemonėms, vaistams, maistui, ūkinėms prekėms. </w:t>
      </w:r>
      <w:r>
        <w:t>Įstaiga prašo didinti socialinės globos paslaugų kainą.</w:t>
      </w:r>
    </w:p>
    <w:p w:rsidR="009B13B6" w:rsidRDefault="009B13B6" w:rsidP="009B13B6">
      <w:pPr>
        <w:tabs>
          <w:tab w:val="left" w:pos="0"/>
        </w:tabs>
        <w:ind w:firstLine="0"/>
        <w:rPr>
          <w:b/>
          <w:bCs/>
        </w:rPr>
      </w:pPr>
      <w:r>
        <w:rPr>
          <w:b/>
          <w:bCs/>
        </w:rPr>
        <w:t xml:space="preserve">2. Kuo vadovaujantis parengtas sprendimo projektas. </w:t>
      </w:r>
    </w:p>
    <w:p w:rsidR="009B13B6" w:rsidRPr="00D138F3" w:rsidRDefault="009B13B6" w:rsidP="009B13B6">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sidR="002E5145">
        <w:rPr>
          <w:color w:val="000000"/>
          <w:szCs w:val="24"/>
          <w:lang w:eastAsia="lt-LT"/>
        </w:rPr>
        <w:t>vadovaujantis</w:t>
      </w:r>
      <w:r w:rsidR="002E5145" w:rsidRPr="001E079C">
        <w:rPr>
          <w:color w:val="000000"/>
          <w:szCs w:val="24"/>
          <w:lang w:eastAsia="lt-LT"/>
        </w:rPr>
        <w:t xml:space="preserve"> Lietuvos Respublikos vietos savivaldos įstatymo 16 straipsnio 2</w:t>
      </w:r>
      <w:r w:rsidR="002E5145">
        <w:rPr>
          <w:color w:val="000000"/>
          <w:szCs w:val="24"/>
          <w:lang w:eastAsia="lt-LT"/>
        </w:rPr>
        <w:t xml:space="preserve"> dalies 37 </w:t>
      </w:r>
      <w:r w:rsidR="002E5145" w:rsidRPr="001E079C">
        <w:rPr>
          <w:color w:val="000000"/>
          <w:szCs w:val="24"/>
          <w:lang w:eastAsia="lt-LT"/>
        </w:rPr>
        <w:t xml:space="preserve">punktu, </w:t>
      </w:r>
      <w:r w:rsidR="002E5145">
        <w:t>18 straipsnio 1 punktu,</w:t>
      </w:r>
      <w:r w:rsidR="002E5145" w:rsidRPr="001E079C">
        <w:rPr>
          <w:szCs w:val="24"/>
        </w:rPr>
        <w:t xml:space="preserve"> Lietuvos Respublik</w:t>
      </w:r>
      <w:r w:rsidR="002E5145">
        <w:rPr>
          <w:szCs w:val="24"/>
        </w:rPr>
        <w:t xml:space="preserve">os socialinių paslaugų įstatymo </w:t>
      </w:r>
      <w:r w:rsidR="002E5145" w:rsidRPr="001E079C">
        <w:rPr>
          <w:szCs w:val="24"/>
        </w:rPr>
        <w:t xml:space="preserve">33 straipsniu, </w:t>
      </w:r>
      <w:r w:rsidR="005122FD">
        <w:rPr>
          <w:szCs w:val="24"/>
        </w:rPr>
        <w:t xml:space="preserve">Socialinių paslaugų finansavimo ir lėšų apskaičiavimo metodikos, patvirtintos </w:t>
      </w:r>
      <w:r w:rsidR="005122FD" w:rsidRPr="001E079C">
        <w:rPr>
          <w:color w:val="000000"/>
          <w:szCs w:val="24"/>
          <w:lang w:eastAsia="lt-LT"/>
        </w:rPr>
        <w:t>Lietuvos Respublikos Vyriausybės 2006 m. spalio 10 d. nutarimo Nr. 978 „Dėl socialinių paslaugų finansavimo ir lėšų apskaičiavimo metodikos patvirtinimo</w:t>
      </w:r>
      <w:r w:rsidR="005122FD">
        <w:rPr>
          <w:color w:val="000000"/>
          <w:szCs w:val="24"/>
          <w:lang w:eastAsia="lt-LT"/>
        </w:rPr>
        <w:t>“, 32 punktu</w:t>
      </w:r>
      <w:bookmarkStart w:id="6" w:name="_GoBack"/>
      <w:bookmarkEnd w:id="6"/>
      <w:r w:rsidR="002E5145">
        <w:rPr>
          <w:color w:val="000000"/>
          <w:szCs w:val="24"/>
          <w:lang w:eastAsia="lt-LT"/>
        </w:rPr>
        <w:t>.</w:t>
      </w:r>
    </w:p>
    <w:p w:rsidR="009B13B6" w:rsidRDefault="009B13B6" w:rsidP="009B13B6">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50626B" w:rsidRDefault="0050626B" w:rsidP="009B13B6">
      <w:pPr>
        <w:pStyle w:val="Pagrindinistekstas2"/>
        <w:tabs>
          <w:tab w:val="left" w:pos="1134"/>
          <w:tab w:val="left" w:pos="2400"/>
        </w:tabs>
        <w:spacing w:after="0" w:line="240" w:lineRule="auto"/>
        <w:ind w:firstLine="0"/>
      </w:pPr>
      <w:r>
        <w:t>Padidinus paslaugos kain</w:t>
      </w:r>
      <w:r w:rsidR="007A6F5F">
        <w:t>ą</w:t>
      </w:r>
      <w:r>
        <w:t xml:space="preserve"> bus užtikrinta tinkama  paslaug</w:t>
      </w:r>
      <w:r w:rsidR="007A6F5F">
        <w:t>a</w:t>
      </w:r>
      <w:r>
        <w:t>.</w:t>
      </w:r>
    </w:p>
    <w:p w:rsidR="009B13B6" w:rsidRDefault="009B13B6" w:rsidP="009B13B6">
      <w:pPr>
        <w:pStyle w:val="Pagrindinistekstas2"/>
        <w:tabs>
          <w:tab w:val="left" w:pos="1134"/>
          <w:tab w:val="left" w:pos="2400"/>
        </w:tabs>
        <w:spacing w:after="0" w:line="240" w:lineRule="auto"/>
        <w:ind w:firstLine="0"/>
      </w:pPr>
      <w:r>
        <w:rPr>
          <w:b/>
          <w:bCs/>
        </w:rPr>
        <w:t>4. Laukiami rezultatai</w:t>
      </w:r>
      <w:r>
        <w:t>.</w:t>
      </w:r>
    </w:p>
    <w:p w:rsidR="0050626B" w:rsidRDefault="0050626B" w:rsidP="009B13B6">
      <w:pPr>
        <w:pStyle w:val="Pagrindinistekstas2"/>
        <w:tabs>
          <w:tab w:val="left" w:pos="1134"/>
          <w:tab w:val="left" w:pos="2400"/>
        </w:tabs>
        <w:spacing w:after="0" w:line="240" w:lineRule="auto"/>
        <w:ind w:firstLine="0"/>
      </w:pPr>
      <w:r>
        <w:t>Nustatytos socialinės globos paslaugų kainos yra pagrindas nustatyti mokėjimo už socialines paslaugas dydį konkrečiam socia</w:t>
      </w:r>
      <w:r w:rsidR="0036131F">
        <w:t>linės globos paslaugos gavėjui.</w:t>
      </w:r>
      <w:r w:rsidR="00855420">
        <w:t xml:space="preserve"> Atsižvelgiant į augančius paslaugos kaštus bus patvirtintos paslaugos kainos.</w:t>
      </w:r>
    </w:p>
    <w:p w:rsidR="009B13B6" w:rsidRDefault="009B13B6" w:rsidP="009B13B6">
      <w:pPr>
        <w:pStyle w:val="Pagrindiniotekstotrauka2"/>
        <w:ind w:firstLine="0"/>
        <w:rPr>
          <w:b/>
          <w:bCs/>
        </w:rPr>
      </w:pPr>
      <w:r>
        <w:rPr>
          <w:b/>
          <w:bCs/>
        </w:rPr>
        <w:t>5. Kas inicijavo sprendimo  projekto rengimą.</w:t>
      </w:r>
    </w:p>
    <w:p w:rsidR="009B13B6" w:rsidRPr="00C85746" w:rsidRDefault="009B13B6" w:rsidP="009B13B6">
      <w:pPr>
        <w:pStyle w:val="Pagrindiniotekstotrauka2"/>
        <w:ind w:firstLine="0"/>
        <w:rPr>
          <w:b/>
          <w:bCs/>
        </w:rPr>
      </w:pPr>
      <w:r>
        <w:t>Savivaldybės administracijos Sveikatos, socialinės paramos ir rūpybos skyrius.</w:t>
      </w:r>
    </w:p>
    <w:p w:rsidR="009B13B6" w:rsidRDefault="009B13B6" w:rsidP="009B13B6">
      <w:pPr>
        <w:tabs>
          <w:tab w:val="left" w:pos="1134"/>
        </w:tabs>
        <w:ind w:firstLine="0"/>
      </w:pPr>
      <w:r>
        <w:rPr>
          <w:b/>
          <w:bCs/>
        </w:rPr>
        <w:t>6. Sprendimo projekto rengimo metu gauti specialistų vertinimai</w:t>
      </w:r>
      <w:r>
        <w:t>.</w:t>
      </w:r>
    </w:p>
    <w:p w:rsidR="009B13B6" w:rsidRDefault="009B13B6" w:rsidP="009B13B6">
      <w:pPr>
        <w:tabs>
          <w:tab w:val="left" w:pos="1134"/>
        </w:tabs>
        <w:ind w:firstLine="0"/>
      </w:pPr>
      <w:r>
        <w:t>Neigiamų specialistų vertinimų negauta.</w:t>
      </w:r>
    </w:p>
    <w:p w:rsidR="009B13B6" w:rsidRDefault="009B13B6" w:rsidP="009B13B6">
      <w:pPr>
        <w:tabs>
          <w:tab w:val="left" w:pos="1134"/>
        </w:tabs>
        <w:ind w:firstLine="0"/>
      </w:pPr>
      <w:r>
        <w:rPr>
          <w:b/>
          <w:bCs/>
        </w:rPr>
        <w:t>7. Galimos teigiamos ar neigiamos sprendimo priėmimo pasekmės</w:t>
      </w:r>
      <w:r>
        <w:t>.</w:t>
      </w:r>
    </w:p>
    <w:p w:rsidR="009B13B6" w:rsidRDefault="009B13B6" w:rsidP="009B13B6">
      <w:pPr>
        <w:tabs>
          <w:tab w:val="left" w:pos="1134"/>
        </w:tabs>
        <w:ind w:firstLine="0"/>
      </w:pPr>
      <w:r>
        <w:t>Neigiamų pasekmių nenumatyta.</w:t>
      </w:r>
    </w:p>
    <w:p w:rsidR="009B13B6" w:rsidRDefault="009B13B6" w:rsidP="009B13B6">
      <w:pPr>
        <w:tabs>
          <w:tab w:val="left" w:pos="1134"/>
        </w:tabs>
        <w:ind w:firstLine="0"/>
      </w:pPr>
      <w:r>
        <w:rPr>
          <w:b/>
          <w:bCs/>
        </w:rPr>
        <w:t>8. Lėšų poreikis sprendimo įgyvendinimui</w:t>
      </w:r>
      <w:r>
        <w:t>.</w:t>
      </w:r>
    </w:p>
    <w:p w:rsidR="009B13B6" w:rsidRDefault="0050626B" w:rsidP="009B13B6">
      <w:pPr>
        <w:ind w:firstLine="0"/>
      </w:pPr>
      <w:r>
        <w:t xml:space="preserve">Sprendimo įgyvendinimui </w:t>
      </w:r>
      <w:r w:rsidR="009B13B6">
        <w:t xml:space="preserve">reikės valstybės </w:t>
      </w:r>
      <w:r>
        <w:t xml:space="preserve">ir Savivaldybės </w:t>
      </w:r>
      <w:r w:rsidR="009B13B6">
        <w:t>biudžeto lėšų.</w:t>
      </w:r>
    </w:p>
    <w:p w:rsidR="009B13B6" w:rsidRDefault="009B13B6" w:rsidP="009B13B6">
      <w:pPr>
        <w:tabs>
          <w:tab w:val="left" w:pos="1134"/>
        </w:tabs>
        <w:ind w:firstLine="0"/>
      </w:pPr>
      <w:r>
        <w:rPr>
          <w:b/>
          <w:bCs/>
        </w:rPr>
        <w:t>9. Antikorupcinis vertinimas</w:t>
      </w:r>
      <w:r>
        <w:t>.</w:t>
      </w:r>
    </w:p>
    <w:p w:rsidR="009B13B6" w:rsidRDefault="009B13B6" w:rsidP="009B13B6">
      <w:pPr>
        <w:tabs>
          <w:tab w:val="left" w:pos="2400"/>
        </w:tabs>
        <w:ind w:firstLine="0"/>
      </w:pPr>
      <w:r>
        <w:t>Nereikalingas.</w:t>
      </w:r>
    </w:p>
    <w:p w:rsidR="009B13B6" w:rsidRDefault="009B13B6" w:rsidP="009B13B6">
      <w:pPr>
        <w:tabs>
          <w:tab w:val="left" w:pos="2400"/>
        </w:tabs>
      </w:pPr>
    </w:p>
    <w:p w:rsidR="009B13B6" w:rsidRDefault="009B13B6" w:rsidP="009B13B6">
      <w:pPr>
        <w:tabs>
          <w:tab w:val="left" w:pos="2400"/>
        </w:tabs>
      </w:pPr>
    </w:p>
    <w:p w:rsidR="009B13B6" w:rsidRDefault="009B13B6" w:rsidP="009B13B6">
      <w:pPr>
        <w:pStyle w:val="Pagrindiniotekstotrauka"/>
        <w:tabs>
          <w:tab w:val="left" w:pos="1247"/>
        </w:tabs>
        <w:ind w:firstLine="0"/>
      </w:pPr>
      <w:r>
        <w:t>Sveikatos, socialinės paramos ir rūpybos skyriaus vedėja</w:t>
      </w:r>
      <w:r>
        <w:tab/>
      </w:r>
      <w:r>
        <w:tab/>
      </w:r>
      <w:r>
        <w:tab/>
        <w:t xml:space="preserve">         Jolita Alseikienė</w:t>
      </w:r>
      <w:r>
        <w:tab/>
      </w:r>
    </w:p>
    <w:p w:rsidR="00431EC7" w:rsidRDefault="00431EC7" w:rsidP="00653385">
      <w:pPr>
        <w:pStyle w:val="Pagrindiniotekstotrauka"/>
        <w:tabs>
          <w:tab w:val="left" w:pos="1247"/>
        </w:tabs>
        <w:ind w:firstLine="0"/>
      </w:pPr>
    </w:p>
    <w:sectPr w:rsidR="00431EC7" w:rsidSect="003B3132">
      <w:type w:val="continuous"/>
      <w:pgSz w:w="11907" w:h="16840" w:code="9"/>
      <w:pgMar w:top="851" w:right="850"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5D" w:rsidRDefault="00B57C5D">
      <w:r>
        <w:separator/>
      </w:r>
    </w:p>
  </w:endnote>
  <w:endnote w:type="continuationSeparator" w:id="0">
    <w:p w:rsidR="00B57C5D" w:rsidRDefault="00B5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5D" w:rsidRDefault="00B57C5D">
      <w:r>
        <w:separator/>
      </w:r>
    </w:p>
  </w:footnote>
  <w:footnote w:type="continuationSeparator" w:id="0">
    <w:p w:rsidR="00B57C5D" w:rsidRDefault="00B57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6F02C6"/>
    <w:multiLevelType w:val="hybridMultilevel"/>
    <w:tmpl w:val="7EF4CECC"/>
    <w:lvl w:ilvl="0" w:tplc="EDB60A3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3D3B3341"/>
    <w:multiLevelType w:val="hybridMultilevel"/>
    <w:tmpl w:val="0178AA1E"/>
    <w:lvl w:ilvl="0" w:tplc="BD60C10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32334A8"/>
    <w:multiLevelType w:val="multilevel"/>
    <w:tmpl w:val="F2040934"/>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8">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ABA2C92"/>
    <w:multiLevelType w:val="multilevel"/>
    <w:tmpl w:val="5802C13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nsid w:val="7BF405B5"/>
    <w:multiLevelType w:val="hybridMultilevel"/>
    <w:tmpl w:val="879AB606"/>
    <w:lvl w:ilvl="0" w:tplc="161212A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6"/>
  </w:num>
  <w:num w:numId="5">
    <w:abstractNumId w:val="2"/>
  </w:num>
  <w:num w:numId="6">
    <w:abstractNumId w:val="5"/>
  </w:num>
  <w:num w:numId="7">
    <w:abstractNumId w:val="12"/>
  </w:num>
  <w:num w:numId="8">
    <w:abstractNumId w:val="11"/>
  </w:num>
  <w:num w:numId="9">
    <w:abstractNumId w:val="23"/>
  </w:num>
  <w:num w:numId="10">
    <w:abstractNumId w:val="7"/>
  </w:num>
  <w:num w:numId="11">
    <w:abstractNumId w:val="9"/>
  </w:num>
  <w:num w:numId="12">
    <w:abstractNumId w:val="1"/>
  </w:num>
  <w:num w:numId="13">
    <w:abstractNumId w:val="3"/>
  </w:num>
  <w:num w:numId="14">
    <w:abstractNumId w:val="16"/>
  </w:num>
  <w:num w:numId="15">
    <w:abstractNumId w:val="14"/>
  </w:num>
  <w:num w:numId="16">
    <w:abstractNumId w:val="19"/>
  </w:num>
  <w:num w:numId="17">
    <w:abstractNumId w:val="0"/>
  </w:num>
  <w:num w:numId="18">
    <w:abstractNumId w:val="25"/>
  </w:num>
  <w:num w:numId="19">
    <w:abstractNumId w:val="20"/>
  </w:num>
  <w:num w:numId="20">
    <w:abstractNumId w:val="27"/>
  </w:num>
  <w:num w:numId="21">
    <w:abstractNumId w:val="22"/>
  </w:num>
  <w:num w:numId="22">
    <w:abstractNumId w:val="15"/>
  </w:num>
  <w:num w:numId="23">
    <w:abstractNumId w:val="21"/>
  </w:num>
  <w:num w:numId="24">
    <w:abstractNumId w:val="10"/>
  </w:num>
  <w:num w:numId="25">
    <w:abstractNumId w:val="8"/>
  </w:num>
  <w:num w:numId="26">
    <w:abstractNumId w:val="6"/>
  </w:num>
  <w:num w:numId="27">
    <w:abstractNumId w:val="28"/>
  </w:num>
  <w:num w:numId="28">
    <w:abstractNumId w:val="13"/>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027D"/>
    <w:rsid w:val="00021226"/>
    <w:rsid w:val="00027C10"/>
    <w:rsid w:val="00045BFD"/>
    <w:rsid w:val="00045D9D"/>
    <w:rsid w:val="00065513"/>
    <w:rsid w:val="00092496"/>
    <w:rsid w:val="000A7C37"/>
    <w:rsid w:val="000C28D6"/>
    <w:rsid w:val="000C2A5F"/>
    <w:rsid w:val="000C6007"/>
    <w:rsid w:val="000D0F37"/>
    <w:rsid w:val="000E4EC3"/>
    <w:rsid w:val="000F1567"/>
    <w:rsid w:val="00101BB0"/>
    <w:rsid w:val="00105B60"/>
    <w:rsid w:val="00115607"/>
    <w:rsid w:val="00116438"/>
    <w:rsid w:val="00125DC2"/>
    <w:rsid w:val="0014405F"/>
    <w:rsid w:val="001565C3"/>
    <w:rsid w:val="00170137"/>
    <w:rsid w:val="00176587"/>
    <w:rsid w:val="001849D9"/>
    <w:rsid w:val="0018703C"/>
    <w:rsid w:val="0019635C"/>
    <w:rsid w:val="001B0F86"/>
    <w:rsid w:val="001C453C"/>
    <w:rsid w:val="001E0618"/>
    <w:rsid w:val="001E079C"/>
    <w:rsid w:val="001F1B46"/>
    <w:rsid w:val="001F2FE0"/>
    <w:rsid w:val="002231AA"/>
    <w:rsid w:val="002238F1"/>
    <w:rsid w:val="00242CBE"/>
    <w:rsid w:val="002443EE"/>
    <w:rsid w:val="002452D7"/>
    <w:rsid w:val="002544F7"/>
    <w:rsid w:val="00266C81"/>
    <w:rsid w:val="00275128"/>
    <w:rsid w:val="0029480C"/>
    <w:rsid w:val="002A61B4"/>
    <w:rsid w:val="002A7B82"/>
    <w:rsid w:val="002D4CB1"/>
    <w:rsid w:val="002E5145"/>
    <w:rsid w:val="002F1ADC"/>
    <w:rsid w:val="002F6317"/>
    <w:rsid w:val="002F76B7"/>
    <w:rsid w:val="003056D6"/>
    <w:rsid w:val="00320467"/>
    <w:rsid w:val="0033615E"/>
    <w:rsid w:val="00337171"/>
    <w:rsid w:val="003424C8"/>
    <w:rsid w:val="00350DBB"/>
    <w:rsid w:val="00351490"/>
    <w:rsid w:val="00352540"/>
    <w:rsid w:val="0036131F"/>
    <w:rsid w:val="003653C6"/>
    <w:rsid w:val="0039168A"/>
    <w:rsid w:val="003A69C3"/>
    <w:rsid w:val="003B3132"/>
    <w:rsid w:val="003C32F7"/>
    <w:rsid w:val="003D7640"/>
    <w:rsid w:val="003E29E6"/>
    <w:rsid w:val="003F755D"/>
    <w:rsid w:val="004029DC"/>
    <w:rsid w:val="004032A8"/>
    <w:rsid w:val="0041530F"/>
    <w:rsid w:val="00423AB4"/>
    <w:rsid w:val="00426117"/>
    <w:rsid w:val="00431EC7"/>
    <w:rsid w:val="00433607"/>
    <w:rsid w:val="004429DC"/>
    <w:rsid w:val="00443072"/>
    <w:rsid w:val="00443EB2"/>
    <w:rsid w:val="00455474"/>
    <w:rsid w:val="004631ED"/>
    <w:rsid w:val="00473A3F"/>
    <w:rsid w:val="00476D1F"/>
    <w:rsid w:val="00477B5D"/>
    <w:rsid w:val="004801CF"/>
    <w:rsid w:val="0048440A"/>
    <w:rsid w:val="00491D34"/>
    <w:rsid w:val="00496CDC"/>
    <w:rsid w:val="004B1070"/>
    <w:rsid w:val="004B1456"/>
    <w:rsid w:val="004B39E8"/>
    <w:rsid w:val="004C3E71"/>
    <w:rsid w:val="004C64CB"/>
    <w:rsid w:val="004D0F95"/>
    <w:rsid w:val="004D5A31"/>
    <w:rsid w:val="004D5D5F"/>
    <w:rsid w:val="004D7D38"/>
    <w:rsid w:val="004E07B8"/>
    <w:rsid w:val="004E59A6"/>
    <w:rsid w:val="004F0DE3"/>
    <w:rsid w:val="004F5DC1"/>
    <w:rsid w:val="004F7CDB"/>
    <w:rsid w:val="0050626B"/>
    <w:rsid w:val="005122FD"/>
    <w:rsid w:val="00512EE3"/>
    <w:rsid w:val="005142A2"/>
    <w:rsid w:val="00514818"/>
    <w:rsid w:val="00521B9A"/>
    <w:rsid w:val="00525454"/>
    <w:rsid w:val="00527AB6"/>
    <w:rsid w:val="00532F5F"/>
    <w:rsid w:val="00535B36"/>
    <w:rsid w:val="00551E38"/>
    <w:rsid w:val="00564C1B"/>
    <w:rsid w:val="005707D1"/>
    <w:rsid w:val="00580B38"/>
    <w:rsid w:val="0058126A"/>
    <w:rsid w:val="00583C36"/>
    <w:rsid w:val="005905D0"/>
    <w:rsid w:val="005A0A6F"/>
    <w:rsid w:val="005B33E0"/>
    <w:rsid w:val="005C205C"/>
    <w:rsid w:val="005C68D7"/>
    <w:rsid w:val="005D2863"/>
    <w:rsid w:val="005E6362"/>
    <w:rsid w:val="005F57FF"/>
    <w:rsid w:val="0060016E"/>
    <w:rsid w:val="00612003"/>
    <w:rsid w:val="00627BB3"/>
    <w:rsid w:val="006352F5"/>
    <w:rsid w:val="00653385"/>
    <w:rsid w:val="00657D24"/>
    <w:rsid w:val="00666782"/>
    <w:rsid w:val="00685B1B"/>
    <w:rsid w:val="0068746E"/>
    <w:rsid w:val="006A53B6"/>
    <w:rsid w:val="006A5E29"/>
    <w:rsid w:val="006C7B0F"/>
    <w:rsid w:val="006D4FE5"/>
    <w:rsid w:val="006F1CA2"/>
    <w:rsid w:val="006F440E"/>
    <w:rsid w:val="00707BBE"/>
    <w:rsid w:val="0071740D"/>
    <w:rsid w:val="0072127F"/>
    <w:rsid w:val="007254D6"/>
    <w:rsid w:val="007255DF"/>
    <w:rsid w:val="00725A74"/>
    <w:rsid w:val="00744B1B"/>
    <w:rsid w:val="00747F52"/>
    <w:rsid w:val="007500CC"/>
    <w:rsid w:val="0075472B"/>
    <w:rsid w:val="00755F24"/>
    <w:rsid w:val="00771F87"/>
    <w:rsid w:val="00772646"/>
    <w:rsid w:val="00786DBB"/>
    <w:rsid w:val="00790AF4"/>
    <w:rsid w:val="00792EA4"/>
    <w:rsid w:val="007A5B54"/>
    <w:rsid w:val="007A5B69"/>
    <w:rsid w:val="007A6F5F"/>
    <w:rsid w:val="007B31DD"/>
    <w:rsid w:val="007B3371"/>
    <w:rsid w:val="007C06C2"/>
    <w:rsid w:val="007C65A5"/>
    <w:rsid w:val="007D0AB4"/>
    <w:rsid w:val="007D395E"/>
    <w:rsid w:val="007E6B31"/>
    <w:rsid w:val="007E6C14"/>
    <w:rsid w:val="007E71EE"/>
    <w:rsid w:val="007F313A"/>
    <w:rsid w:val="007F421F"/>
    <w:rsid w:val="00812B17"/>
    <w:rsid w:val="00814788"/>
    <w:rsid w:val="00821D14"/>
    <w:rsid w:val="0082352A"/>
    <w:rsid w:val="008240ED"/>
    <w:rsid w:val="0084149A"/>
    <w:rsid w:val="00843FB9"/>
    <w:rsid w:val="00855420"/>
    <w:rsid w:val="00863AF4"/>
    <w:rsid w:val="00865119"/>
    <w:rsid w:val="00872EEA"/>
    <w:rsid w:val="00874250"/>
    <w:rsid w:val="008A496E"/>
    <w:rsid w:val="008A5E8B"/>
    <w:rsid w:val="008B5065"/>
    <w:rsid w:val="008D2273"/>
    <w:rsid w:val="008D3B1F"/>
    <w:rsid w:val="008D5FC8"/>
    <w:rsid w:val="00926B22"/>
    <w:rsid w:val="00932A58"/>
    <w:rsid w:val="0093452C"/>
    <w:rsid w:val="00936699"/>
    <w:rsid w:val="00937528"/>
    <w:rsid w:val="00946444"/>
    <w:rsid w:val="0097537C"/>
    <w:rsid w:val="00980A33"/>
    <w:rsid w:val="009828A1"/>
    <w:rsid w:val="009B13B6"/>
    <w:rsid w:val="009B6CD5"/>
    <w:rsid w:val="009C451D"/>
    <w:rsid w:val="009C71FE"/>
    <w:rsid w:val="009D4731"/>
    <w:rsid w:val="009E033D"/>
    <w:rsid w:val="009E1134"/>
    <w:rsid w:val="009E528A"/>
    <w:rsid w:val="009E7B82"/>
    <w:rsid w:val="009F2622"/>
    <w:rsid w:val="00A0699C"/>
    <w:rsid w:val="00A13F0D"/>
    <w:rsid w:val="00A26545"/>
    <w:rsid w:val="00A30094"/>
    <w:rsid w:val="00A41831"/>
    <w:rsid w:val="00A51684"/>
    <w:rsid w:val="00A52294"/>
    <w:rsid w:val="00A55808"/>
    <w:rsid w:val="00A63961"/>
    <w:rsid w:val="00A66CDC"/>
    <w:rsid w:val="00A733C1"/>
    <w:rsid w:val="00A7574F"/>
    <w:rsid w:val="00A7684E"/>
    <w:rsid w:val="00A82E3E"/>
    <w:rsid w:val="00A8412C"/>
    <w:rsid w:val="00A90184"/>
    <w:rsid w:val="00A934C6"/>
    <w:rsid w:val="00AD54DC"/>
    <w:rsid w:val="00AE4633"/>
    <w:rsid w:val="00AE625D"/>
    <w:rsid w:val="00AE714A"/>
    <w:rsid w:val="00AF5763"/>
    <w:rsid w:val="00B050E0"/>
    <w:rsid w:val="00B07DDA"/>
    <w:rsid w:val="00B10A39"/>
    <w:rsid w:val="00B116E6"/>
    <w:rsid w:val="00B27162"/>
    <w:rsid w:val="00B3626D"/>
    <w:rsid w:val="00B45EAD"/>
    <w:rsid w:val="00B514AB"/>
    <w:rsid w:val="00B52BB9"/>
    <w:rsid w:val="00B52F4E"/>
    <w:rsid w:val="00B543CD"/>
    <w:rsid w:val="00B57C5D"/>
    <w:rsid w:val="00B61427"/>
    <w:rsid w:val="00B61D55"/>
    <w:rsid w:val="00B71010"/>
    <w:rsid w:val="00B86A7D"/>
    <w:rsid w:val="00B87497"/>
    <w:rsid w:val="00B91488"/>
    <w:rsid w:val="00B93E09"/>
    <w:rsid w:val="00B94D6A"/>
    <w:rsid w:val="00B954A6"/>
    <w:rsid w:val="00BA07B4"/>
    <w:rsid w:val="00BB08E1"/>
    <w:rsid w:val="00BC2A51"/>
    <w:rsid w:val="00BD63A9"/>
    <w:rsid w:val="00BF45B3"/>
    <w:rsid w:val="00BF496A"/>
    <w:rsid w:val="00C01A09"/>
    <w:rsid w:val="00C05B8F"/>
    <w:rsid w:val="00C0686B"/>
    <w:rsid w:val="00C2074E"/>
    <w:rsid w:val="00C20EE9"/>
    <w:rsid w:val="00C217EF"/>
    <w:rsid w:val="00C2515F"/>
    <w:rsid w:val="00C30FB8"/>
    <w:rsid w:val="00C51EB7"/>
    <w:rsid w:val="00C54085"/>
    <w:rsid w:val="00C565AB"/>
    <w:rsid w:val="00C63442"/>
    <w:rsid w:val="00C64E4E"/>
    <w:rsid w:val="00C74DCD"/>
    <w:rsid w:val="00C81B74"/>
    <w:rsid w:val="00C82173"/>
    <w:rsid w:val="00C87109"/>
    <w:rsid w:val="00C87901"/>
    <w:rsid w:val="00C928A4"/>
    <w:rsid w:val="00CA012D"/>
    <w:rsid w:val="00CA1608"/>
    <w:rsid w:val="00CB5E59"/>
    <w:rsid w:val="00CC3C2E"/>
    <w:rsid w:val="00CC3FCD"/>
    <w:rsid w:val="00CE70AC"/>
    <w:rsid w:val="00CF4DDC"/>
    <w:rsid w:val="00CF53E0"/>
    <w:rsid w:val="00D04451"/>
    <w:rsid w:val="00D363A6"/>
    <w:rsid w:val="00D46355"/>
    <w:rsid w:val="00D54D43"/>
    <w:rsid w:val="00D632EE"/>
    <w:rsid w:val="00D7349B"/>
    <w:rsid w:val="00D8103F"/>
    <w:rsid w:val="00D922E2"/>
    <w:rsid w:val="00D94906"/>
    <w:rsid w:val="00DC21CF"/>
    <w:rsid w:val="00DD1C16"/>
    <w:rsid w:val="00DE1DD8"/>
    <w:rsid w:val="00DE471B"/>
    <w:rsid w:val="00DE4C9D"/>
    <w:rsid w:val="00DE5EDC"/>
    <w:rsid w:val="00DE64A9"/>
    <w:rsid w:val="00DE72D5"/>
    <w:rsid w:val="00E05DAF"/>
    <w:rsid w:val="00E115B0"/>
    <w:rsid w:val="00E24EA4"/>
    <w:rsid w:val="00E34F2F"/>
    <w:rsid w:val="00E4684F"/>
    <w:rsid w:val="00E513F5"/>
    <w:rsid w:val="00E532D0"/>
    <w:rsid w:val="00E5366F"/>
    <w:rsid w:val="00E53E6B"/>
    <w:rsid w:val="00E61CD8"/>
    <w:rsid w:val="00E67F9F"/>
    <w:rsid w:val="00E70BE8"/>
    <w:rsid w:val="00E72AA5"/>
    <w:rsid w:val="00E753EB"/>
    <w:rsid w:val="00E86C11"/>
    <w:rsid w:val="00E92463"/>
    <w:rsid w:val="00E95243"/>
    <w:rsid w:val="00E96654"/>
    <w:rsid w:val="00EA4693"/>
    <w:rsid w:val="00EB3EB2"/>
    <w:rsid w:val="00EB469D"/>
    <w:rsid w:val="00EB5EBC"/>
    <w:rsid w:val="00EC5FCB"/>
    <w:rsid w:val="00EC7C86"/>
    <w:rsid w:val="00ED4160"/>
    <w:rsid w:val="00EE5AD5"/>
    <w:rsid w:val="00EF7219"/>
    <w:rsid w:val="00F037A7"/>
    <w:rsid w:val="00F11B37"/>
    <w:rsid w:val="00F12433"/>
    <w:rsid w:val="00F1391A"/>
    <w:rsid w:val="00F1548C"/>
    <w:rsid w:val="00F24B87"/>
    <w:rsid w:val="00F27AD7"/>
    <w:rsid w:val="00F32F9A"/>
    <w:rsid w:val="00F342AF"/>
    <w:rsid w:val="00F36120"/>
    <w:rsid w:val="00F40488"/>
    <w:rsid w:val="00F46CD3"/>
    <w:rsid w:val="00F51CD0"/>
    <w:rsid w:val="00F523B6"/>
    <w:rsid w:val="00F5249D"/>
    <w:rsid w:val="00F81435"/>
    <w:rsid w:val="00F81FA6"/>
    <w:rsid w:val="00F86D2A"/>
    <w:rsid w:val="00F91595"/>
    <w:rsid w:val="00F966E0"/>
    <w:rsid w:val="00FA6FDB"/>
    <w:rsid w:val="00FC2E2F"/>
    <w:rsid w:val="00FD2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9B13B6"/>
    <w:rPr>
      <w:sz w:val="24"/>
      <w:lang w:eastAsia="en-US"/>
    </w:rPr>
  </w:style>
  <w:style w:type="character" w:customStyle="1" w:styleId="Pagrindinistekstas2Diagrama">
    <w:name w:val="Pagrindinis tekstas 2 Diagrama"/>
    <w:basedOn w:val="Numatytasispastraiposriftas"/>
    <w:link w:val="Pagrindinistekstas2"/>
    <w:rsid w:val="009B13B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9B13B6"/>
    <w:rPr>
      <w:sz w:val="24"/>
      <w:lang w:eastAsia="en-US"/>
    </w:rPr>
  </w:style>
  <w:style w:type="character" w:customStyle="1" w:styleId="Pagrindinistekstas2Diagrama">
    <w:name w:val="Pagrindinis tekstas 2 Diagrama"/>
    <w:basedOn w:val="Numatytasispastraiposriftas"/>
    <w:link w:val="Pagrindinistekstas2"/>
    <w:rsid w:val="009B13B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2736</Words>
  <Characters>1560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2018-12-03T11:30:00Z</cp:lastPrinted>
  <dcterms:created xsi:type="dcterms:W3CDTF">2018-12-03T14:19:00Z</dcterms:created>
  <dcterms:modified xsi:type="dcterms:W3CDTF">2018-12-03T14:19:00Z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13133524</vt:i4>
  </property>
</Properties>
</file>