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0F" w:rsidRDefault="009D790F" w:rsidP="00262E18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62E18" w:rsidRPr="000D1FFD" w:rsidRDefault="00262E18" w:rsidP="00262E1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priedas</w:t>
      </w:r>
    </w:p>
    <w:p w:rsidR="009D790F" w:rsidRPr="000D1FFD" w:rsidRDefault="009D790F" w:rsidP="009D790F">
      <w:pPr>
        <w:tabs>
          <w:tab w:val="left" w:pos="10980"/>
          <w:tab w:val="left" w:pos="117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1FFD">
        <w:rPr>
          <w:rFonts w:ascii="Times New Roman" w:hAnsi="Times New Roman" w:cs="Times New Roman"/>
          <w:b/>
          <w:sz w:val="20"/>
          <w:szCs w:val="20"/>
        </w:rPr>
        <w:t>VIEŠOSIOS ĮSTAIGOS “RIETAVO TURIZMO IR VERSLO INFORMACIJOS CENTRAS</w:t>
      </w:r>
    </w:p>
    <w:p w:rsidR="00D649F9" w:rsidRPr="000D1FFD" w:rsidRDefault="008839D6" w:rsidP="009D790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0D1FFD">
        <w:rPr>
          <w:rFonts w:ascii="Times New Roman" w:eastAsia="Times New Roman" w:hAnsi="Times New Roman" w:cs="Times New Roman"/>
          <w:b/>
          <w:sz w:val="20"/>
          <w:szCs w:val="20"/>
        </w:rPr>
        <w:t xml:space="preserve">Informacija apie </w:t>
      </w:r>
      <w:r w:rsidR="009D790F" w:rsidRPr="000D1FFD">
        <w:rPr>
          <w:rFonts w:ascii="Times New Roman" w:eastAsia="Times New Roman" w:hAnsi="Times New Roman" w:cs="Times New Roman"/>
          <w:b/>
          <w:sz w:val="20"/>
          <w:szCs w:val="20"/>
        </w:rPr>
        <w:t>vykdomus projektus</w:t>
      </w:r>
    </w:p>
    <w:p w:rsidR="00EF67EB" w:rsidRPr="000D1FFD" w:rsidRDefault="00EF67EB" w:rsidP="00D649F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highlight w:val="yellow"/>
        </w:rPr>
      </w:pPr>
    </w:p>
    <w:tbl>
      <w:tblPr>
        <w:tblStyle w:val="Lentelstinklelis"/>
        <w:tblW w:w="162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977"/>
        <w:gridCol w:w="5103"/>
        <w:gridCol w:w="3402"/>
        <w:gridCol w:w="1843"/>
        <w:gridCol w:w="88"/>
      </w:tblGrid>
      <w:tr w:rsidR="00A86430" w:rsidRPr="000D1FFD" w:rsidTr="000D1FFD">
        <w:trPr>
          <w:gridAfter w:val="1"/>
          <w:wAfter w:w="88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A86430" w:rsidRPr="000D1FFD" w:rsidRDefault="00A86430" w:rsidP="007B67A9">
            <w:pPr>
              <w:spacing w:after="6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Eil.Nr.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6430" w:rsidRPr="000D1FFD" w:rsidRDefault="00A86430" w:rsidP="007B67A9">
            <w:pPr>
              <w:spacing w:after="6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Projektas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86430" w:rsidRPr="000D1FFD" w:rsidRDefault="00A86430" w:rsidP="007B67A9">
            <w:pPr>
              <w:spacing w:after="6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Projekto apibudinimas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86430" w:rsidRPr="000D1FFD" w:rsidRDefault="00A86430" w:rsidP="007B67A9">
            <w:pPr>
              <w:spacing w:after="6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Laukiami rezultatai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86430" w:rsidRPr="000D1FFD" w:rsidRDefault="009520ED" w:rsidP="007B67A9">
            <w:pPr>
              <w:spacing w:after="6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Atsakomybė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6430" w:rsidRPr="000D1FFD" w:rsidRDefault="009520ED" w:rsidP="007B67A9">
            <w:pPr>
              <w:spacing w:after="6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B</w:t>
            </w:r>
            <w:r w:rsidR="009D790F" w:rsidRPr="000D1FF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endras b</w:t>
            </w:r>
            <w:r w:rsidRPr="000D1FF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iudžetas</w:t>
            </w:r>
          </w:p>
        </w:tc>
      </w:tr>
      <w:tr w:rsidR="009248DA" w:rsidRPr="000D1FFD" w:rsidTr="000D1FFD">
        <w:tc>
          <w:tcPr>
            <w:tcW w:w="16248" w:type="dxa"/>
            <w:gridSpan w:val="7"/>
            <w:shd w:val="clear" w:color="auto" w:fill="D9D9D9" w:themeFill="background1" w:themeFillShade="D9"/>
          </w:tcPr>
          <w:p w:rsidR="009248DA" w:rsidRPr="000D1FFD" w:rsidRDefault="009248DA" w:rsidP="007B67A9">
            <w:pPr>
              <w:spacing w:after="6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Pietų Baltijos bendradarbiavimo per sieną programa (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Interreg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South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Baltic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Programme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):</w:t>
            </w:r>
          </w:p>
        </w:tc>
      </w:tr>
      <w:tr w:rsidR="00A86430" w:rsidRPr="000D1FFD" w:rsidTr="000D1FFD">
        <w:trPr>
          <w:gridAfter w:val="1"/>
          <w:wAfter w:w="88" w:type="dxa"/>
        </w:trPr>
        <w:tc>
          <w:tcPr>
            <w:tcW w:w="567" w:type="dxa"/>
          </w:tcPr>
          <w:p w:rsidR="00A86430" w:rsidRPr="000D1FFD" w:rsidRDefault="009248DA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86430" w:rsidRPr="000D1FFD" w:rsidRDefault="00A86430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Verslo integracijos skatinimas per jungtinį profesinį mokymą (BBVET –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Boosting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Business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Integration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through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joint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VET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education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  <w:p w:rsidR="000B3A68" w:rsidRPr="000D1FFD" w:rsidRDefault="000B3A68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B3A68" w:rsidRPr="000D1FFD" w:rsidRDefault="00186FF2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STHB.04.01.00-SE</w:t>
            </w:r>
            <w:r w:rsidR="000B3A68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-001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  <w:r w:rsidR="000B3A68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/15</w:t>
            </w:r>
          </w:p>
        </w:tc>
        <w:tc>
          <w:tcPr>
            <w:tcW w:w="2977" w:type="dxa"/>
          </w:tcPr>
          <w:p w:rsidR="00A86430" w:rsidRPr="000D1FFD" w:rsidRDefault="00A86430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Tikslas </w:t>
            </w:r>
            <w:r w:rsidR="00702AC5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–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02AC5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Išvystyti ir išbandyti pirmas ECVET </w:t>
            </w:r>
            <w:r w:rsidR="009248DA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paremtas tarptautines </w:t>
            </w:r>
            <w:proofErr w:type="spellStart"/>
            <w:r w:rsidR="009248DA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mechatronikos</w:t>
            </w:r>
            <w:proofErr w:type="spellEnd"/>
            <w:r w:rsidR="009248DA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ir </w:t>
            </w:r>
            <w:proofErr w:type="spellStart"/>
            <w:r w:rsidR="009248DA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skaitmeninimo</w:t>
            </w:r>
            <w:proofErr w:type="spellEnd"/>
            <w:r w:rsidR="009248DA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profesinio mokymo programas, įtraukiant 40 studentų iš 5 šalių.</w:t>
            </w:r>
          </w:p>
          <w:p w:rsidR="009248DA" w:rsidRPr="000D1FFD" w:rsidRDefault="009248DA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Projekto konsorciumas – 6 pa</w:t>
            </w:r>
            <w:r w:rsidR="007533E5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rtneriai iš Švedijos, Danijos, L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enkijos, Vokietijos ir Lietuvos.</w:t>
            </w:r>
          </w:p>
          <w:p w:rsidR="007B67A9" w:rsidRPr="000D1FFD" w:rsidRDefault="007B67A9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Vedantysis partneris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NetPort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mokslų parkas iš Švedijos.</w:t>
            </w:r>
          </w:p>
          <w:p w:rsidR="00A86430" w:rsidRPr="000D1FFD" w:rsidRDefault="00A86430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Projekto trukmė 2016-05-01</w:t>
            </w:r>
            <w:r w:rsidR="007B67A9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/</w:t>
            </w:r>
            <w:r w:rsidR="007B67A9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2018-07-31</w:t>
            </w:r>
            <w:r w:rsidR="007B67A9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2B79E5" w:rsidRPr="000D1FFD" w:rsidRDefault="002B79E5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Projekto vadovė Laima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Dockevičienė</w:t>
            </w:r>
            <w:proofErr w:type="spellEnd"/>
          </w:p>
        </w:tc>
        <w:tc>
          <w:tcPr>
            <w:tcW w:w="5103" w:type="dxa"/>
          </w:tcPr>
          <w:p w:rsidR="005D5AF9" w:rsidRPr="000D1FFD" w:rsidRDefault="005D5AF9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Sukurta ir išbandytos dvi jungtinės tarptautinės profesinio mokymo programos, ugdančios įgudusius darbuotojus Pietų Baltijos regione.</w:t>
            </w:r>
          </w:p>
          <w:p w:rsidR="009248DA" w:rsidRPr="000D1FFD" w:rsidRDefault="009248DA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10 studentų iš regiono </w:t>
            </w:r>
            <w:r w:rsidR="009520ED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įgis įgūdžių</w:t>
            </w:r>
            <w:r w:rsidR="00A96092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reikalingų savo verslams vystyti bei profesionaliai dirbti,</w:t>
            </w:r>
            <w:r w:rsidR="009520ED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besimokydami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tarptautinėje programoje</w:t>
            </w:r>
            <w:r w:rsidR="009520ED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užsienio mokykloje ir įmonėje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248DA" w:rsidRPr="000D1FFD" w:rsidRDefault="009520ED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Regiono profesinio mokymo  centrai ir mokyklos išvystys kompetenciją keldamos savo mokytojų kvalifikaciją ir dalyvaudamos tarptautiniame tinkle</w:t>
            </w:r>
            <w:r w:rsidR="00A96092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– 1 mokykla.</w:t>
            </w:r>
          </w:p>
          <w:p w:rsidR="00A86430" w:rsidRPr="000D1FFD" w:rsidRDefault="005D5AF9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į</w:t>
            </w:r>
            <w:r w:rsidR="009248DA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monės</w:t>
            </w:r>
            <w:r w:rsidR="009520ED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</w:t>
            </w:r>
            <w:r w:rsidR="009248DA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dalyvaujančios projekte</w:t>
            </w:r>
            <w:r w:rsidR="009520ED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</w:t>
            </w:r>
            <w:r w:rsidR="009248DA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užmegs kontaktus, įgalinančius eksportą ir produktų vystymą.</w:t>
            </w:r>
          </w:p>
          <w:p w:rsidR="009248DA" w:rsidRPr="000D1FFD" w:rsidRDefault="009520ED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Bus planuojama ir formuojama profesinio mokymo mobilumo regioninė agentūra.</w:t>
            </w:r>
          </w:p>
          <w:p w:rsidR="00D318D1" w:rsidRPr="000D1FFD" w:rsidRDefault="00D318D1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Projekto įgyvendinimo metu sukuriamos 5 darbo vietos.  Projekto veikloms įgyvendinti perkamos paslaugos iš 4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koučerių-konsultantų;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perkamos paslaugos iš Rietavo vietos gamintojų, įmonių, paslaugų teikėjų; </w:t>
            </w:r>
          </w:p>
        </w:tc>
        <w:tc>
          <w:tcPr>
            <w:tcW w:w="3402" w:type="dxa"/>
          </w:tcPr>
          <w:p w:rsidR="00A34208" w:rsidRPr="000D1FFD" w:rsidRDefault="009520ED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RTVIC atsakingas</w:t>
            </w:r>
            <w:r w:rsidR="00A34208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už:</w:t>
            </w:r>
          </w:p>
          <w:p w:rsidR="00A34208" w:rsidRPr="000D1FFD" w:rsidRDefault="00A34208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Lobistinį darbą nacionaliniame lygmenyje ir nacionalinio lygmens sprendimų priėmėjų įtraukimą diegiant ECVET (Europos kreditų sistema profesiniam mokymui); </w:t>
            </w:r>
          </w:p>
          <w:p w:rsidR="00A34208" w:rsidRPr="000D1FFD" w:rsidRDefault="00A34208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Projekto sklaidą;</w:t>
            </w:r>
          </w:p>
          <w:p w:rsidR="00A34208" w:rsidRPr="000D1FFD" w:rsidRDefault="00A34208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Koučerių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samdymą ir įmonių suradimą dalyvauti tarptautinių mokymų programų įgyvendinime;</w:t>
            </w:r>
          </w:p>
          <w:p w:rsidR="00A86430" w:rsidRPr="000D1FFD" w:rsidRDefault="00612226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Regioninės mobilumo agentū</w:t>
            </w:r>
            <w:r w:rsidR="00A34208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ros formavimą.</w:t>
            </w:r>
          </w:p>
        </w:tc>
        <w:tc>
          <w:tcPr>
            <w:tcW w:w="1843" w:type="dxa"/>
          </w:tcPr>
          <w:p w:rsidR="00A86430" w:rsidRPr="000D1FFD" w:rsidRDefault="00A34208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119600,00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Eur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Iš jų 7,5 proc</w:t>
            </w:r>
            <w:r w:rsidR="00612226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– 8970,00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Eur</w:t>
            </w:r>
            <w:proofErr w:type="spellEnd"/>
            <w:r w:rsidR="00612226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RTVIC prisi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dėjimas.</w:t>
            </w:r>
          </w:p>
          <w:p w:rsidR="00612226" w:rsidRPr="000D1FFD" w:rsidRDefault="00612226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318D1" w:rsidRPr="000D1FFD" w:rsidRDefault="00D318D1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Tame tarpe:</w:t>
            </w:r>
          </w:p>
          <w:p w:rsidR="00612226" w:rsidRPr="000D1FFD" w:rsidRDefault="00612226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Atlyginimams 57500,00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Eur</w:t>
            </w:r>
            <w:proofErr w:type="spellEnd"/>
          </w:p>
          <w:p w:rsidR="00612226" w:rsidRPr="000D1FFD" w:rsidRDefault="00612226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Administravimui 8625,00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Eur</w:t>
            </w:r>
            <w:proofErr w:type="spellEnd"/>
          </w:p>
          <w:p w:rsidR="00612226" w:rsidRPr="000D1FFD" w:rsidRDefault="00612226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Kelionėms 24400,00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Eur</w:t>
            </w:r>
            <w:proofErr w:type="spellEnd"/>
          </w:p>
          <w:p w:rsidR="00612226" w:rsidRPr="000D1FFD" w:rsidRDefault="00612226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Išorinei ekspertizei ir paslaugoms 26700,00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Eur</w:t>
            </w:r>
            <w:proofErr w:type="spellEnd"/>
          </w:p>
          <w:p w:rsidR="00612226" w:rsidRPr="000D1FFD" w:rsidRDefault="00612226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Įrangai 2375,00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Eur</w:t>
            </w:r>
            <w:proofErr w:type="spellEnd"/>
          </w:p>
        </w:tc>
      </w:tr>
      <w:tr w:rsidR="00A86430" w:rsidRPr="000D1FFD" w:rsidTr="000D1FFD">
        <w:trPr>
          <w:gridAfter w:val="1"/>
          <w:wAfter w:w="88" w:type="dxa"/>
        </w:trPr>
        <w:tc>
          <w:tcPr>
            <w:tcW w:w="567" w:type="dxa"/>
          </w:tcPr>
          <w:p w:rsidR="00A86430" w:rsidRPr="000D1FFD" w:rsidRDefault="009248DA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86430" w:rsidRPr="000D1FFD" w:rsidRDefault="00A86430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CO2 mažinimas logistikoje (LCL  -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Low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Carbon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Logistics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  <w:p w:rsidR="000B3A68" w:rsidRPr="000D1FFD" w:rsidRDefault="000B3A68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86FF2" w:rsidRPr="000D1FFD" w:rsidRDefault="00186FF2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STHB.03.01.00-SE-0008/15</w:t>
            </w:r>
          </w:p>
        </w:tc>
        <w:tc>
          <w:tcPr>
            <w:tcW w:w="2977" w:type="dxa"/>
          </w:tcPr>
          <w:p w:rsidR="00A86430" w:rsidRPr="000D1FFD" w:rsidRDefault="00A86430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Tikslas – išvystyti ir diegti logistikos sprendimus, gerinant transporto paslaugų </w:t>
            </w:r>
            <w:r w:rsidR="000E5F96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kokybę ir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mažinant jo poveikį aplinkai Pietų Baltijos regione.</w:t>
            </w:r>
          </w:p>
          <w:p w:rsidR="00A86430" w:rsidRPr="000D1FFD" w:rsidRDefault="00A86430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Projekto konsorciumas</w:t>
            </w:r>
            <w:r w:rsidR="009248DA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-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9 partneriai iš Švedijos, Vokietijos, Lenkijos, Lietuvos</w:t>
            </w:r>
            <w:r w:rsidR="007B67A9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7B67A9" w:rsidRPr="000D1FFD" w:rsidRDefault="007B67A9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Vedantysis partneris Pietryčių Švedijos energetikos agentūra.</w:t>
            </w:r>
          </w:p>
          <w:p w:rsidR="00A86430" w:rsidRPr="000D1FFD" w:rsidRDefault="00A86430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Projekto trukmė 2016-06-01</w:t>
            </w:r>
            <w:r w:rsidR="007B67A9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/</w:t>
            </w:r>
            <w:r w:rsidR="007B67A9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2019-05-30</w:t>
            </w:r>
          </w:p>
          <w:p w:rsidR="002B79E5" w:rsidRPr="000D1FFD" w:rsidRDefault="002B79E5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Projekto vadovė Laima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Dockevičienė</w:t>
            </w:r>
            <w:proofErr w:type="spellEnd"/>
          </w:p>
        </w:tc>
        <w:tc>
          <w:tcPr>
            <w:tcW w:w="5103" w:type="dxa"/>
          </w:tcPr>
          <w:p w:rsidR="000578DB" w:rsidRPr="000D1FFD" w:rsidRDefault="000578DB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Suburta regioninė komanda ir organizuotas jos dabas rengiant logistikos koncepciją ir veiksmų planą.</w:t>
            </w:r>
          </w:p>
          <w:p w:rsidR="00A86430" w:rsidRPr="000D1FFD" w:rsidRDefault="007533E5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Išanalizuota situacija Rietavo mieste ir paruošta krovininio transporto optimizavimo logistikos </w:t>
            </w:r>
            <w:r w:rsidR="000578DB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koncepcija ir veiksmų planas.</w:t>
            </w:r>
          </w:p>
          <w:p w:rsidR="000E5F96" w:rsidRPr="000D1FFD" w:rsidRDefault="000578DB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Suformuotas tarptautinis ekspertų tinklas.</w:t>
            </w:r>
          </w:p>
          <w:p w:rsidR="000578DB" w:rsidRPr="000D1FFD" w:rsidRDefault="00D318D1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Projekto įgyvendinimo metu sukuriamos 5 darbo vietos.  Projekto veikloms įgyvendinti perkamos paslaugos iš 1 konsultanto; perkamos paslaugos iš Rietavo vietos gamintojų, įmonių, paslaugų teikėjų;</w:t>
            </w:r>
          </w:p>
        </w:tc>
        <w:tc>
          <w:tcPr>
            <w:tcW w:w="3402" w:type="dxa"/>
          </w:tcPr>
          <w:p w:rsidR="00A86430" w:rsidRPr="000D1FFD" w:rsidRDefault="007533E5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RTVIC atsakingas už:</w:t>
            </w:r>
          </w:p>
          <w:p w:rsidR="007533E5" w:rsidRPr="000D1FFD" w:rsidRDefault="007533E5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Projekto dalyvių ir tikslinės grupės mobilizavimą ir įtraukimą.</w:t>
            </w:r>
          </w:p>
          <w:p w:rsidR="007533E5" w:rsidRPr="000D1FFD" w:rsidRDefault="007533E5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Pagalbą Rietavo savivaldybės administracijai rengiant CO2 mažinimo logistikoje koncepciją.</w:t>
            </w:r>
          </w:p>
          <w:p w:rsidR="007533E5" w:rsidRPr="000D1FFD" w:rsidRDefault="007533E5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Novatoriškų žaliųjų sprendimų ir pasiūlymų paiešką.</w:t>
            </w:r>
          </w:p>
          <w:p w:rsidR="007533E5" w:rsidRPr="000D1FFD" w:rsidRDefault="007533E5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Projekto rezultatų sklaidą.</w:t>
            </w:r>
          </w:p>
        </w:tc>
        <w:tc>
          <w:tcPr>
            <w:tcW w:w="1843" w:type="dxa"/>
          </w:tcPr>
          <w:p w:rsidR="00A86430" w:rsidRPr="000D1FFD" w:rsidRDefault="007533E5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129306,00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Eur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Iš jų 7,5 proc. – 9697,95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Eur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RTVIC prisidėjimas</w:t>
            </w:r>
          </w:p>
          <w:p w:rsidR="007533E5" w:rsidRPr="000D1FFD" w:rsidRDefault="007533E5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318D1" w:rsidRPr="000D1FFD" w:rsidRDefault="00D318D1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Tame tarpe:</w:t>
            </w:r>
          </w:p>
          <w:p w:rsidR="007533E5" w:rsidRPr="000D1FFD" w:rsidRDefault="007533E5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Atlyginimams 57500,00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Eur</w:t>
            </w:r>
            <w:proofErr w:type="spellEnd"/>
          </w:p>
          <w:p w:rsidR="007533E5" w:rsidRPr="000D1FFD" w:rsidRDefault="007533E5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Administravimui 8625,00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Eur</w:t>
            </w:r>
            <w:proofErr w:type="spellEnd"/>
          </w:p>
          <w:p w:rsidR="007533E5" w:rsidRPr="000D1FFD" w:rsidRDefault="007533E5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Kelionėms 24400,00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Eur</w:t>
            </w:r>
            <w:proofErr w:type="spellEnd"/>
          </w:p>
          <w:p w:rsidR="007533E5" w:rsidRPr="000D1FFD" w:rsidRDefault="007533E5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Išorinei ekspertizei ir paslaugoms 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26700,00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Eur</w:t>
            </w:r>
            <w:proofErr w:type="spellEnd"/>
          </w:p>
          <w:p w:rsidR="007533E5" w:rsidRPr="000D1FFD" w:rsidRDefault="007533E5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Įrangai 2375,00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Eur</w:t>
            </w:r>
            <w:proofErr w:type="spellEnd"/>
          </w:p>
        </w:tc>
      </w:tr>
      <w:tr w:rsidR="007E514D" w:rsidRPr="000D1FFD" w:rsidTr="000D1FFD">
        <w:trPr>
          <w:gridAfter w:val="1"/>
          <w:wAfter w:w="88" w:type="dxa"/>
        </w:trPr>
        <w:tc>
          <w:tcPr>
            <w:tcW w:w="567" w:type="dxa"/>
          </w:tcPr>
          <w:p w:rsidR="007E514D" w:rsidRPr="000D1FFD" w:rsidRDefault="007E514D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268" w:type="dxa"/>
          </w:tcPr>
          <w:p w:rsidR="007E514D" w:rsidRPr="000D1FFD" w:rsidRDefault="007E514D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Kūrybinių tradicinių įmonių bendradarbiavimas (CTCC –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Creative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Traditional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Companies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Cooperation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  <w:p w:rsidR="007E514D" w:rsidRPr="000D1FFD" w:rsidRDefault="007E514D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E514D" w:rsidRPr="000D1FFD" w:rsidRDefault="007E514D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STHB.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01.02.00-DE-0077/16</w:t>
            </w:r>
          </w:p>
        </w:tc>
        <w:tc>
          <w:tcPr>
            <w:tcW w:w="2977" w:type="dxa"/>
          </w:tcPr>
          <w:p w:rsidR="007E514D" w:rsidRPr="000D1FFD" w:rsidRDefault="007E514D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CTCC projektas:</w:t>
            </w:r>
          </w:p>
          <w:p w:rsidR="007E514D" w:rsidRPr="000D1FFD" w:rsidRDefault="007E514D" w:rsidP="00262E18">
            <w:pPr>
              <w:pStyle w:val="Sraopastraipa"/>
              <w:numPr>
                <w:ilvl w:val="0"/>
                <w:numId w:val="3"/>
              </w:numPr>
              <w:spacing w:after="60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sieks išvystyti tarptautinį kūrybinių ir tradicinių įmonių tinklą, stiprinantį mėlyną ir žalią augimą;</w:t>
            </w:r>
          </w:p>
          <w:p w:rsidR="007E514D" w:rsidRPr="000D1FFD" w:rsidRDefault="007E514D" w:rsidP="00262E18">
            <w:pPr>
              <w:pStyle w:val="Sraopastraipa"/>
              <w:numPr>
                <w:ilvl w:val="0"/>
                <w:numId w:val="3"/>
              </w:numPr>
              <w:spacing w:after="60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skatins žinių ir patirties mainus tarp projekte dalyvaujančių regionų kuriant novatoriškus verslo modelius;</w:t>
            </w:r>
          </w:p>
          <w:p w:rsidR="002E38F6" w:rsidRPr="000D1FFD" w:rsidRDefault="007E514D" w:rsidP="00262E18">
            <w:pPr>
              <w:pStyle w:val="Sraopastraipa"/>
              <w:numPr>
                <w:ilvl w:val="0"/>
                <w:numId w:val="3"/>
              </w:numPr>
              <w:spacing w:after="60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stiprins dalyvaujančių regionų konkurencingumą diegiant kūrybiškumo kultūrą.</w:t>
            </w:r>
          </w:p>
          <w:p w:rsidR="007E514D" w:rsidRPr="000D1FFD" w:rsidRDefault="002E38F6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</w:t>
            </w:r>
            <w:r w:rsidR="007E514D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rojekto konsorciumas – </w:t>
            </w:r>
            <w:r w:rsidR="007E514D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10 </w:t>
            </w:r>
            <w:proofErr w:type="spellStart"/>
            <w:r w:rsidR="007E514D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partneri</w:t>
            </w:r>
            <w:proofErr w:type="spellEnd"/>
            <w:r w:rsidR="007E514D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ų iš Vokietijos, Lietuvos, Lenkijos, Švedijos.</w:t>
            </w:r>
          </w:p>
          <w:p w:rsidR="007E514D" w:rsidRPr="000D1FFD" w:rsidRDefault="007E514D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Vedantysis partneris –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Vismaro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taikomųjų mokslų universitetas, Vokietija.</w:t>
            </w:r>
          </w:p>
        </w:tc>
        <w:tc>
          <w:tcPr>
            <w:tcW w:w="5103" w:type="dxa"/>
          </w:tcPr>
          <w:p w:rsidR="007E514D" w:rsidRPr="000D1FFD" w:rsidRDefault="007E514D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Tradicinių šakų įmonės bendradarbiaudamos su kūrybinio sektoriaus veikėjais sustiprins savo inovacijų diegimo pajėgumus (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200 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įmonių). Išvystyti nauji verslo modeliai (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4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) ir novatoriški sprendimai 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(30) 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bus pristatomi tarptautinėse mugėse ir parodose. Taip pat bus tiriamas kokybinis ir kiekybinis poveikis regionams, stebima ir įvertinama pridėtinė vertė regionų verslo vystymui ir darbo rinkai.</w:t>
            </w:r>
          </w:p>
        </w:tc>
        <w:tc>
          <w:tcPr>
            <w:tcW w:w="3402" w:type="dxa"/>
          </w:tcPr>
          <w:p w:rsidR="007E514D" w:rsidRPr="000D1FFD" w:rsidRDefault="002E38F6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RTVIC atsakingas už:</w:t>
            </w:r>
          </w:p>
          <w:p w:rsidR="002E38F6" w:rsidRPr="000D1FFD" w:rsidRDefault="002E38F6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3-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čiojo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darbo paketo darbą:</w:t>
            </w:r>
          </w:p>
          <w:p w:rsidR="002E38F6" w:rsidRPr="000D1FFD" w:rsidRDefault="002E38F6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„Kūrybinio-tradicinio verslo partnerystės platformos“ formavimą – organizuos duomenų surinkimą, analizę apie esamus arba pageidautinas kūrybinio ir tradicinio sektorių atstovų sąveikas, išvystys poveikio matavimo technologiją.</w:t>
            </w:r>
          </w:p>
          <w:p w:rsidR="002E38F6" w:rsidRPr="000D1FFD" w:rsidRDefault="002E38F6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Projekto tikslinės grupės dalyvių mobilizavimą, jų susitikimų organizavimą.</w:t>
            </w:r>
          </w:p>
          <w:p w:rsidR="002E38F6" w:rsidRPr="000D1FFD" w:rsidRDefault="002E38F6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Baigiamojo partnerių susitikimo ir baigiamojo projekto renginio organizavimą.</w:t>
            </w:r>
          </w:p>
          <w:p w:rsidR="002E38F6" w:rsidRPr="000D1FFD" w:rsidRDefault="002E38F6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Projekto viešinimą ir projekto rezultatų sklaidą.</w:t>
            </w:r>
          </w:p>
        </w:tc>
        <w:tc>
          <w:tcPr>
            <w:tcW w:w="1843" w:type="dxa"/>
          </w:tcPr>
          <w:p w:rsidR="007E514D" w:rsidRPr="000D1FFD" w:rsidRDefault="002E38F6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124650,00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Eur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š jų 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7,5 proc. – 9348,75 EUR RTVIC 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prisidėjimas</w:t>
            </w:r>
          </w:p>
          <w:p w:rsidR="002E38F6" w:rsidRPr="000D1FFD" w:rsidRDefault="002E38F6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Tame tarpe:</w:t>
            </w:r>
          </w:p>
          <w:p w:rsidR="002E38F6" w:rsidRPr="000D1FFD" w:rsidRDefault="002E38F6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Atlyginimams 61000,00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Eur</w:t>
            </w:r>
            <w:proofErr w:type="spellEnd"/>
          </w:p>
          <w:p w:rsidR="002E38F6" w:rsidRPr="000D1FFD" w:rsidRDefault="002E38F6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Administravimui 9150,00</w:t>
            </w:r>
          </w:p>
          <w:p w:rsidR="002E38F6" w:rsidRPr="000D1FFD" w:rsidRDefault="002E38F6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Kelionėms 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31000,00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Eur</w:t>
            </w:r>
            <w:proofErr w:type="spellEnd"/>
          </w:p>
          <w:p w:rsidR="002E38F6" w:rsidRPr="000D1FFD" w:rsidRDefault="002E38F6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I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šorinei ekspertizei ir paslaugoms 23500,00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Eur</w:t>
            </w:r>
            <w:proofErr w:type="spellEnd"/>
          </w:p>
        </w:tc>
      </w:tr>
      <w:tr w:rsidR="009F0107" w:rsidRPr="000D1FFD" w:rsidTr="000D1FFD">
        <w:trPr>
          <w:gridAfter w:val="1"/>
          <w:wAfter w:w="88" w:type="dxa"/>
          <w:trHeight w:val="3760"/>
        </w:trPr>
        <w:tc>
          <w:tcPr>
            <w:tcW w:w="567" w:type="dxa"/>
          </w:tcPr>
          <w:p w:rsidR="009F0107" w:rsidRPr="000D1FFD" w:rsidRDefault="003D377B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3D377B" w:rsidRPr="000D1FFD" w:rsidRDefault="003D377B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Pietų Baltijos maisto inovacijų kūrėjai (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South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Baltic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Food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Innovation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Culture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Actors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– SB FICA</w:t>
            </w:r>
          </w:p>
          <w:p w:rsidR="003D377B" w:rsidRPr="000D1FFD" w:rsidRDefault="003D377B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F0107" w:rsidRPr="000D1FFD" w:rsidRDefault="003D377B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STHB.05.01.00-SE-0121/17</w:t>
            </w:r>
          </w:p>
        </w:tc>
        <w:tc>
          <w:tcPr>
            <w:tcW w:w="2977" w:type="dxa"/>
          </w:tcPr>
          <w:p w:rsidR="003D377B" w:rsidRPr="000D1FFD" w:rsidRDefault="003D377B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Tikslas – projekto metu partneriai stiprins tarptautinio bendradarbiavimo įgūdžius, kad veikdami kartu kurtų ir vystytų tarptautinio bendradarbiavimo projektus apie maisto kultūrą ir maisto inovacijas Pietų Baltijos regione.</w:t>
            </w:r>
          </w:p>
          <w:p w:rsidR="003D377B" w:rsidRPr="000D1FFD" w:rsidRDefault="003D377B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Vedantysis partneris AB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Krinova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mokslo par</w:t>
            </w:r>
            <w:r w:rsidR="000D1FFD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kas Švedijoje. </w:t>
            </w:r>
          </w:p>
          <w:p w:rsidR="003D377B" w:rsidRPr="000D1FFD" w:rsidRDefault="003D377B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Projekto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konsiorciumas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11 partnerių iš Švedijos, Lenkijos, Lietuvos. </w:t>
            </w:r>
          </w:p>
          <w:p w:rsidR="003D377B" w:rsidRPr="000D1FFD" w:rsidRDefault="003D377B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Projekto trukmė – 2017-12-01 / 2019-09-30</w:t>
            </w:r>
          </w:p>
          <w:p w:rsidR="009F0107" w:rsidRPr="000D1FFD" w:rsidRDefault="003D377B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Projekto vadovė – Laima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Dockevičienė</w:t>
            </w:r>
            <w:proofErr w:type="spellEnd"/>
          </w:p>
        </w:tc>
        <w:tc>
          <w:tcPr>
            <w:tcW w:w="5103" w:type="dxa"/>
          </w:tcPr>
          <w:p w:rsidR="009F0107" w:rsidRPr="000D1FFD" w:rsidRDefault="00653A68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Tarpsektorinė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partnerystė suteiks kiekvienai Pietų Baltijos šalims kompetencijų maisto kultūros srityje</w:t>
            </w:r>
            <w:r w:rsidR="00DC469B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Bus nagrin</w:t>
            </w:r>
            <w:r w:rsidR="00B0645B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ėjami išorės veiksniai, organizacijų/savivaldybių pajėgumai, kuriant bendras gaires. </w:t>
            </w:r>
          </w:p>
        </w:tc>
        <w:tc>
          <w:tcPr>
            <w:tcW w:w="3402" w:type="dxa"/>
          </w:tcPr>
          <w:p w:rsidR="003D377B" w:rsidRPr="000D1FFD" w:rsidRDefault="003D377B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RTVIC atsakingas už:</w:t>
            </w:r>
          </w:p>
          <w:p w:rsidR="009F0107" w:rsidRPr="000D1FFD" w:rsidRDefault="003D377B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veiklų paketų koordinacija kartu vedančiuoju projekto partneriu ir kitais projekto partneriais.</w:t>
            </w:r>
          </w:p>
          <w:p w:rsidR="009E302E" w:rsidRPr="000D1FFD" w:rsidRDefault="003D377B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Dalyvavimą ir organizavimą maisto inovacijas tarptautiniuose renginiuose</w:t>
            </w:r>
          </w:p>
          <w:p w:rsidR="009E302E" w:rsidRPr="000D1FFD" w:rsidRDefault="009E302E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Gerosios patirties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dalinimasį</w:t>
            </w:r>
            <w:proofErr w:type="spellEnd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tarptautiniai renginiai, maisto kult</w:t>
            </w:r>
            <w:r w:rsidR="009F1E0B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ūros koncepcija (naujos idėjos maisto kultūroje, organizuojant tarptautinius renginius)</w:t>
            </w:r>
          </w:p>
        </w:tc>
        <w:tc>
          <w:tcPr>
            <w:tcW w:w="1843" w:type="dxa"/>
          </w:tcPr>
          <w:p w:rsidR="009F0107" w:rsidRPr="000D1FFD" w:rsidRDefault="003D377B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390</w:t>
            </w:r>
            <w:r w:rsidR="00033F93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367</w:t>
            </w:r>
            <w:proofErr w:type="gram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,00</w:t>
            </w:r>
            <w:proofErr w:type="gramEnd"/>
            <w:r w:rsidR="00B81710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Eur. </w:t>
            </w:r>
            <w:proofErr w:type="spellStart"/>
            <w:r w:rsidR="00B81710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Iš</w:t>
            </w:r>
            <w:proofErr w:type="spellEnd"/>
            <w:r w:rsidR="00B81710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81710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jų</w:t>
            </w:r>
            <w:proofErr w:type="spellEnd"/>
            <w:r w:rsidR="00B81710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24,6 </w:t>
            </w:r>
            <w:r w:rsidR="00033F93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proc. – 96270,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00 EUR.</w:t>
            </w:r>
          </w:p>
          <w:p w:rsidR="0053707E" w:rsidRPr="000D1FFD" w:rsidRDefault="0053707E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53707E" w:rsidRPr="000D1FFD" w:rsidRDefault="0053707E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Tame tarpe:</w:t>
            </w:r>
          </w:p>
          <w:p w:rsidR="0053707E" w:rsidRPr="000D1FFD" w:rsidRDefault="0053707E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Atl</w:t>
            </w:r>
            <w:r w:rsidR="00033F93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yginimams </w:t>
            </w:r>
            <w:r w:rsidR="00033F93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37000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,00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Eur</w:t>
            </w:r>
            <w:proofErr w:type="spellEnd"/>
          </w:p>
          <w:p w:rsidR="0053707E" w:rsidRPr="000D1FFD" w:rsidRDefault="00033F93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Administravimui 5550,00</w:t>
            </w:r>
            <w:r w:rsidR="0053707E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53707E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Eur</w:t>
            </w:r>
            <w:proofErr w:type="spellEnd"/>
          </w:p>
          <w:p w:rsidR="0053707E" w:rsidRPr="000D1FFD" w:rsidRDefault="00033F93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Kelionėms 9730,00</w:t>
            </w:r>
            <w:r w:rsidR="0053707E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53707E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Eur</w:t>
            </w:r>
            <w:proofErr w:type="spellEnd"/>
          </w:p>
          <w:p w:rsidR="0053707E" w:rsidRPr="000D1FFD" w:rsidRDefault="0053707E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Išorinei </w:t>
            </w:r>
            <w:r w:rsidR="00033F93"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ekspertizei ir paslaugoms 43990</w:t>
            </w: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,00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Eur</w:t>
            </w:r>
            <w:proofErr w:type="spellEnd"/>
          </w:p>
          <w:p w:rsidR="0053707E" w:rsidRPr="000D1FFD" w:rsidRDefault="0053707E" w:rsidP="00262E18">
            <w:pPr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Įrangai 81576,00 </w:t>
            </w:r>
            <w:proofErr w:type="spellStart"/>
            <w:r w:rsidRPr="000D1F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Eur</w:t>
            </w:r>
            <w:proofErr w:type="spellEnd"/>
          </w:p>
        </w:tc>
      </w:tr>
    </w:tbl>
    <w:p w:rsidR="004D696D" w:rsidRPr="000D1FFD" w:rsidRDefault="004D696D" w:rsidP="00262E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sectPr w:rsidR="004D696D" w:rsidRPr="000D1FFD" w:rsidSect="000D1FFD">
      <w:footerReference w:type="default" r:id="rId9"/>
      <w:pgSz w:w="16838" w:h="11906" w:orient="landscape"/>
      <w:pgMar w:top="0" w:right="1701" w:bottom="426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05" w:rsidRDefault="009C0E05" w:rsidP="009D790F">
      <w:pPr>
        <w:spacing w:after="0" w:line="240" w:lineRule="auto"/>
      </w:pPr>
      <w:r>
        <w:separator/>
      </w:r>
    </w:p>
  </w:endnote>
  <w:endnote w:type="continuationSeparator" w:id="0">
    <w:p w:rsidR="009C0E05" w:rsidRDefault="009C0E05" w:rsidP="009D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06977"/>
      <w:docPartObj>
        <w:docPartGallery w:val="Page Numbers (Bottom of Page)"/>
        <w:docPartUnique/>
      </w:docPartObj>
    </w:sdtPr>
    <w:sdtEndPr/>
    <w:sdtContent>
      <w:p w:rsidR="007932DF" w:rsidRDefault="007932DF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635">
          <w:rPr>
            <w:noProof/>
          </w:rPr>
          <w:t>1</w:t>
        </w:r>
        <w:r>
          <w:fldChar w:fldCharType="end"/>
        </w:r>
      </w:p>
    </w:sdtContent>
  </w:sdt>
  <w:p w:rsidR="007932DF" w:rsidRDefault="007932D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05" w:rsidRDefault="009C0E05" w:rsidP="009D790F">
      <w:pPr>
        <w:spacing w:after="0" w:line="240" w:lineRule="auto"/>
      </w:pPr>
      <w:r>
        <w:separator/>
      </w:r>
    </w:p>
  </w:footnote>
  <w:footnote w:type="continuationSeparator" w:id="0">
    <w:p w:rsidR="009C0E05" w:rsidRDefault="009C0E05" w:rsidP="009D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5EC8"/>
    <w:multiLevelType w:val="hybridMultilevel"/>
    <w:tmpl w:val="F41C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A52C0"/>
    <w:multiLevelType w:val="hybridMultilevel"/>
    <w:tmpl w:val="CE9CB0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A7E6B"/>
    <w:multiLevelType w:val="hybridMultilevel"/>
    <w:tmpl w:val="118C91E0"/>
    <w:lvl w:ilvl="0" w:tplc="B1882AC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F9"/>
    <w:rsid w:val="000238FD"/>
    <w:rsid w:val="00031A06"/>
    <w:rsid w:val="00033F93"/>
    <w:rsid w:val="000578DB"/>
    <w:rsid w:val="00065D7C"/>
    <w:rsid w:val="000B3A68"/>
    <w:rsid w:val="000C0635"/>
    <w:rsid w:val="000D1FFD"/>
    <w:rsid w:val="000E5F96"/>
    <w:rsid w:val="00107B17"/>
    <w:rsid w:val="00186FF2"/>
    <w:rsid w:val="00232ABF"/>
    <w:rsid w:val="00243485"/>
    <w:rsid w:val="00255201"/>
    <w:rsid w:val="00257DB2"/>
    <w:rsid w:val="00262E18"/>
    <w:rsid w:val="002B79E5"/>
    <w:rsid w:val="002E38F6"/>
    <w:rsid w:val="00301984"/>
    <w:rsid w:val="003D377B"/>
    <w:rsid w:val="004A742C"/>
    <w:rsid w:val="004D696D"/>
    <w:rsid w:val="0053707E"/>
    <w:rsid w:val="00543B67"/>
    <w:rsid w:val="0055014E"/>
    <w:rsid w:val="005D5AF9"/>
    <w:rsid w:val="00607E14"/>
    <w:rsid w:val="00612226"/>
    <w:rsid w:val="0062524C"/>
    <w:rsid w:val="00653A68"/>
    <w:rsid w:val="00702AC5"/>
    <w:rsid w:val="007218A6"/>
    <w:rsid w:val="007533E5"/>
    <w:rsid w:val="007932DF"/>
    <w:rsid w:val="00795EF1"/>
    <w:rsid w:val="007B67A9"/>
    <w:rsid w:val="007E514D"/>
    <w:rsid w:val="007F611B"/>
    <w:rsid w:val="00863562"/>
    <w:rsid w:val="008839D6"/>
    <w:rsid w:val="008C27BA"/>
    <w:rsid w:val="00905E59"/>
    <w:rsid w:val="00910E66"/>
    <w:rsid w:val="009248DA"/>
    <w:rsid w:val="009520ED"/>
    <w:rsid w:val="009564A6"/>
    <w:rsid w:val="009823B4"/>
    <w:rsid w:val="009C0E05"/>
    <w:rsid w:val="009D790F"/>
    <w:rsid w:val="009D7C5B"/>
    <w:rsid w:val="009E302E"/>
    <w:rsid w:val="009F0107"/>
    <w:rsid w:val="009F1E0B"/>
    <w:rsid w:val="00A34208"/>
    <w:rsid w:val="00A662AA"/>
    <w:rsid w:val="00A86430"/>
    <w:rsid w:val="00A9473D"/>
    <w:rsid w:val="00A96092"/>
    <w:rsid w:val="00B0645B"/>
    <w:rsid w:val="00B246E7"/>
    <w:rsid w:val="00B41D35"/>
    <w:rsid w:val="00B67BAD"/>
    <w:rsid w:val="00B81710"/>
    <w:rsid w:val="00BE1E15"/>
    <w:rsid w:val="00C9161F"/>
    <w:rsid w:val="00CB7135"/>
    <w:rsid w:val="00CF4F93"/>
    <w:rsid w:val="00D318D1"/>
    <w:rsid w:val="00D649F9"/>
    <w:rsid w:val="00DA5621"/>
    <w:rsid w:val="00DA7F5E"/>
    <w:rsid w:val="00DC469B"/>
    <w:rsid w:val="00DF63F8"/>
    <w:rsid w:val="00EF67EB"/>
    <w:rsid w:val="00F017EC"/>
    <w:rsid w:val="00F325B1"/>
    <w:rsid w:val="00F3689E"/>
    <w:rsid w:val="00F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49F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D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E1E15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863562"/>
  </w:style>
  <w:style w:type="character" w:customStyle="1" w:styleId="Standardstycketeckensnitt">
    <w:name w:val="Standardstycketeckensnitt"/>
    <w:rsid w:val="002B79E5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D790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D790F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D790F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62A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793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932DF"/>
  </w:style>
  <w:style w:type="paragraph" w:styleId="Porat">
    <w:name w:val="footer"/>
    <w:basedOn w:val="prastasis"/>
    <w:link w:val="PoratDiagrama"/>
    <w:uiPriority w:val="99"/>
    <w:unhideWhenUsed/>
    <w:rsid w:val="00793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93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49F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D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E1E15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863562"/>
  </w:style>
  <w:style w:type="character" w:customStyle="1" w:styleId="Standardstycketeckensnitt">
    <w:name w:val="Standardstycketeckensnitt"/>
    <w:rsid w:val="002B79E5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D790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D790F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D790F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62A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793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932DF"/>
  </w:style>
  <w:style w:type="paragraph" w:styleId="Porat">
    <w:name w:val="footer"/>
    <w:basedOn w:val="prastasis"/>
    <w:link w:val="PoratDiagrama"/>
    <w:uiPriority w:val="99"/>
    <w:unhideWhenUsed/>
    <w:rsid w:val="00793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9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AABD6-8BC9-4617-97B4-2B3E059E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4193</Words>
  <Characters>2391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Dockeviciene</dc:creator>
  <cp:lastModifiedBy>User</cp:lastModifiedBy>
  <cp:revision>2</cp:revision>
  <cp:lastPrinted>2018-06-15T09:13:00Z</cp:lastPrinted>
  <dcterms:created xsi:type="dcterms:W3CDTF">2018-06-18T11:15:00Z</dcterms:created>
  <dcterms:modified xsi:type="dcterms:W3CDTF">2018-06-18T11:15:00Z</dcterms:modified>
</cp:coreProperties>
</file>