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94" w:rsidRDefault="00882C97" w:rsidP="003D4694">
      <w:pPr>
        <w:ind w:firstLine="0"/>
      </w:pPr>
      <w:r>
        <w:rPr>
          <w:b/>
          <w:caps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8" o:title=""/>
            <w10:wrap type="tight"/>
          </v:shape>
          <o:OLEObject Type="Embed" ProgID="PBrush" ShapeID="_x0000_s1065" DrawAspect="Content" ObjectID="_1560686989" r:id="rId9"/>
        </w:pict>
      </w:r>
    </w:p>
    <w:p w:rsidR="003D4694" w:rsidRDefault="003D4694" w:rsidP="003D4694">
      <w:pPr>
        <w:ind w:firstLine="0"/>
      </w:pPr>
    </w:p>
    <w:p w:rsidR="003D4694" w:rsidRDefault="003D4694" w:rsidP="003D4694">
      <w:pPr>
        <w:ind w:firstLine="0"/>
      </w:pPr>
    </w:p>
    <w:p w:rsidR="00F205E2" w:rsidRDefault="00F205E2" w:rsidP="003D4694">
      <w:pPr>
        <w:ind w:firstLine="0"/>
      </w:pPr>
      <w:r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0B4C80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0196E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F205E2" w:rsidRDefault="000B4C80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50E60" w:rsidRPr="00450E60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53DFD" w:rsidRPr="006A7013" w:rsidRDefault="004500AF">
      <w:pPr>
        <w:shd w:val="solid" w:color="FFFFFF" w:fill="FFFFFF"/>
        <w:ind w:firstLine="0"/>
        <w:jc w:val="center"/>
        <w:rPr>
          <w:b/>
          <w:bCs/>
          <w:sz w:val="20"/>
        </w:rPr>
      </w:pPr>
      <w:r w:rsidRPr="006A7013">
        <w:rPr>
          <w:b/>
          <w:bCs/>
          <w:szCs w:val="24"/>
        </w:rPr>
        <w:t>DĖL</w:t>
      </w:r>
      <w:r w:rsidRPr="006A7013">
        <w:rPr>
          <w:rFonts w:eastAsia="Lucida Sans Unicode"/>
          <w:b/>
          <w:kern w:val="1"/>
          <w:szCs w:val="24"/>
          <w:lang w:eastAsia="ar-SA"/>
        </w:rPr>
        <w:t xml:space="preserve"> </w:t>
      </w:r>
      <w:r w:rsidR="00802E0B" w:rsidRPr="006A7013">
        <w:rPr>
          <w:rFonts w:eastAsia="Lucida Sans Unicode"/>
          <w:b/>
          <w:kern w:val="1"/>
          <w:szCs w:val="24"/>
          <w:lang w:eastAsia="ar-SA"/>
        </w:rPr>
        <w:t xml:space="preserve">RIETAVO SAVIVALDYBĖS </w:t>
      </w:r>
      <w:r w:rsidRPr="006A7013">
        <w:rPr>
          <w:b/>
          <w:bCs/>
          <w:szCs w:val="24"/>
          <w:lang w:eastAsia="ar-SA"/>
        </w:rPr>
        <w:t xml:space="preserve">NEFORMALIOJO SUAUGUSIŲJŲ ŠVIETIMO IR TĘSTINIO </w:t>
      </w:r>
      <w:r w:rsidR="00CF2493" w:rsidRPr="006A7013">
        <w:rPr>
          <w:b/>
          <w:bCs/>
          <w:szCs w:val="24"/>
          <w:lang w:eastAsia="ar-SA"/>
        </w:rPr>
        <w:t>MOKYMOSI VEIKSMŲ PLANO 2017</w:t>
      </w:r>
      <w:r w:rsidR="0008274C" w:rsidRPr="006A7013">
        <w:rPr>
          <w:b/>
          <w:bCs/>
          <w:szCs w:val="24"/>
          <w:lang w:eastAsia="ar-SA"/>
        </w:rPr>
        <w:t>-2019</w:t>
      </w:r>
      <w:r w:rsidR="007A22F4">
        <w:rPr>
          <w:b/>
          <w:bCs/>
          <w:szCs w:val="24"/>
          <w:lang w:eastAsia="ar-SA"/>
        </w:rPr>
        <w:t xml:space="preserve"> M. PATVIRTINIMO IR ŠI</w:t>
      </w:r>
      <w:r w:rsidRPr="006A7013">
        <w:rPr>
          <w:b/>
          <w:bCs/>
          <w:szCs w:val="24"/>
          <w:lang w:eastAsia="ar-SA"/>
        </w:rPr>
        <w:t xml:space="preserve">O </w:t>
      </w:r>
      <w:r w:rsidR="007A22F4">
        <w:rPr>
          <w:b/>
          <w:bCs/>
          <w:szCs w:val="24"/>
          <w:lang w:eastAsia="ar-SA"/>
        </w:rPr>
        <w:t xml:space="preserve">PLANO </w:t>
      </w:r>
      <w:r w:rsidRPr="006A7013">
        <w:rPr>
          <w:b/>
          <w:bCs/>
          <w:szCs w:val="24"/>
          <w:lang w:eastAsia="ar-SA"/>
        </w:rPr>
        <w:t>ĮGYVENDINIMO KOORDINATORIAUS PASKYRIMO</w:t>
      </w:r>
    </w:p>
    <w:p w:rsidR="004A4721" w:rsidRDefault="004A4721" w:rsidP="00A53DFD">
      <w:pPr>
        <w:shd w:val="solid" w:color="FFFFFF" w:fill="FFFFFF"/>
        <w:ind w:firstLine="0"/>
        <w:jc w:val="center"/>
      </w:pPr>
    </w:p>
    <w:p w:rsidR="00A53DFD" w:rsidRDefault="0008274C" w:rsidP="00A53DFD">
      <w:pPr>
        <w:shd w:val="solid" w:color="FFFFFF" w:fill="FFFFFF"/>
        <w:ind w:firstLine="0"/>
        <w:jc w:val="center"/>
      </w:pPr>
      <w:r>
        <w:t>2017</w:t>
      </w:r>
      <w:r w:rsidR="00A53DFD">
        <w:t xml:space="preserve"> m. </w:t>
      </w:r>
      <w:r w:rsidR="00CF2493">
        <w:t>liepos 13</w:t>
      </w:r>
      <w:r>
        <w:t xml:space="preserve"> </w:t>
      </w:r>
      <w:r w:rsidR="004500AF">
        <w:t xml:space="preserve"> d.</w:t>
      </w:r>
      <w:r w:rsidR="00A53DFD">
        <w:t xml:space="preserve">  Nr. </w:t>
      </w:r>
    </w:p>
    <w:p w:rsidR="00F205E2" w:rsidRDefault="000B4C80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0" w:name="Text11"/>
      <w:r w:rsidR="00F205E2">
        <w:instrText xml:space="preserve"> FORMTEXT </w:instrText>
      </w:r>
      <w:r>
        <w:fldChar w:fldCharType="separate"/>
      </w:r>
      <w:r w:rsidR="00F205E2">
        <w:rPr>
          <w:noProof/>
        </w:rPr>
        <w:t>Rietavas</w:t>
      </w:r>
      <w:r>
        <w:fldChar w:fldCharType="end"/>
      </w:r>
      <w:bookmarkEnd w:id="0"/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>
      <w:pPr>
        <w:ind w:firstLine="0"/>
      </w:pPr>
    </w:p>
    <w:p w:rsidR="00F205E2" w:rsidRDefault="00F205E2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F205E2" w:rsidRDefault="00F205E2">
      <w:pPr>
        <w:tabs>
          <w:tab w:val="center" w:pos="5548"/>
        </w:tabs>
        <w:rPr>
          <w:noProof/>
        </w:rPr>
        <w:sectPr w:rsidR="00F205E2">
          <w:footerReference w:type="default" r:id="rId10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2F52C8" w:rsidRDefault="00450E60" w:rsidP="002F52C8">
      <w:pPr>
        <w:tabs>
          <w:tab w:val="left" w:pos="0"/>
          <w:tab w:val="left" w:pos="798"/>
        </w:tabs>
        <w:ind w:firstLine="1276"/>
        <w:rPr>
          <w:szCs w:val="24"/>
        </w:rPr>
      </w:pPr>
      <w:r>
        <w:lastRenderedPageBreak/>
        <w:tab/>
      </w:r>
      <w:sdt>
        <w:sdtPr>
          <w:alias w:val="preambule"/>
          <w:tag w:val="part_b6a9bc8e91574eb3a6cc6f00e9706c8e"/>
          <w:id w:val="12370829"/>
        </w:sdtPr>
        <w:sdtEndPr/>
        <w:sdtContent>
          <w:r w:rsidR="002F52C8" w:rsidRPr="00184974">
            <w:rPr>
              <w:szCs w:val="24"/>
            </w:rPr>
            <w:t xml:space="preserve">Vadovaudamasi Lietuvos Respublikos vietos savivaldos įstatymo 6 straipsnio 8 punktu, 16 straipsnio 4 dalimi, Lietuvos Respublikos neformaliojo suaugusių švietimo ir tęstinio mokymosi įstatymo 8 straipsnio 2 dalimi, </w:t>
          </w:r>
          <w:r w:rsidR="007823CC" w:rsidRPr="00184974">
            <w:rPr>
              <w:szCs w:val="24"/>
              <w:lang w:eastAsia="lt-LT"/>
            </w:rPr>
            <w:t xml:space="preserve">Lietuvos Respublikos </w:t>
          </w:r>
          <w:r w:rsidR="00771862">
            <w:rPr>
              <w:szCs w:val="24"/>
              <w:lang w:eastAsia="lt-LT"/>
            </w:rPr>
            <w:t>V</w:t>
          </w:r>
          <w:bookmarkStart w:id="1" w:name="_GoBack"/>
          <w:bookmarkEnd w:id="1"/>
          <w:r w:rsidR="007823CC" w:rsidRPr="00184974">
            <w:rPr>
              <w:szCs w:val="24"/>
              <w:lang w:eastAsia="lt-LT"/>
            </w:rPr>
            <w:t xml:space="preserve">yriausybės </w:t>
          </w:r>
          <w:smartTag w:uri="urn:schemas-microsoft-com:office:smarttags" w:element="metricconverter">
            <w:smartTagPr>
              <w:attr w:name="ProductID" w:val="2016 m"/>
            </w:smartTagPr>
            <w:r w:rsidR="007823CC" w:rsidRPr="00184974">
              <w:rPr>
                <w:szCs w:val="24"/>
                <w:lang w:eastAsia="lt-LT"/>
              </w:rPr>
              <w:t>2016 m</w:t>
            </w:r>
          </w:smartTag>
          <w:r w:rsidR="007823CC" w:rsidRPr="00184974">
            <w:rPr>
              <w:szCs w:val="24"/>
              <w:lang w:eastAsia="lt-LT"/>
            </w:rPr>
            <w:t>. balandžio 6 d.</w:t>
          </w:r>
          <w:r w:rsidR="007823CC" w:rsidRPr="00184974">
            <w:rPr>
              <w:szCs w:val="24"/>
              <w:lang w:eastAsia="ar-SA"/>
            </w:rPr>
            <w:t xml:space="preserve"> </w:t>
          </w:r>
          <w:r w:rsidR="007823CC" w:rsidRPr="00184974">
            <w:rPr>
              <w:szCs w:val="24"/>
              <w:lang w:eastAsia="lt-LT"/>
            </w:rPr>
            <w:t xml:space="preserve">nutarimu </w:t>
          </w:r>
          <w:r w:rsidR="007823CC" w:rsidRPr="00184974">
            <w:rPr>
              <w:szCs w:val="24"/>
              <w:lang w:eastAsia="ar-SA"/>
            </w:rPr>
            <w:t xml:space="preserve">Nr. </w:t>
          </w:r>
          <w:r w:rsidR="007823CC" w:rsidRPr="00184974">
            <w:rPr>
              <w:szCs w:val="24"/>
              <w:lang w:eastAsia="lt-LT"/>
            </w:rPr>
            <w:t xml:space="preserve">347 „Dėl </w:t>
          </w:r>
          <w:r w:rsidR="007823CC" w:rsidRPr="00184974">
            <w:rPr>
              <w:bCs/>
              <w:szCs w:val="24"/>
              <w:lang w:eastAsia="lt-LT"/>
            </w:rPr>
            <w:t>neformaliojo suaugusiųjų švietimo ir tęstinio mokymosi 2016-2023 metų plėtros programos patvirtinimo“</w:t>
          </w:r>
          <w:r w:rsidR="002F52C8" w:rsidRPr="00184974">
            <w:rPr>
              <w:szCs w:val="24"/>
            </w:rPr>
            <w:t xml:space="preserve">, įgyvendindama Rietavo savivaldybės strateginį </w:t>
          </w:r>
          <w:r w:rsidR="00D11956" w:rsidRPr="00184974">
            <w:rPr>
              <w:szCs w:val="24"/>
            </w:rPr>
            <w:t>plėtros</w:t>
          </w:r>
          <w:r w:rsidR="002F52C8" w:rsidRPr="00184974">
            <w:rPr>
              <w:szCs w:val="24"/>
            </w:rPr>
            <w:t xml:space="preserve"> planą</w:t>
          </w:r>
          <w:r w:rsidR="00D11956" w:rsidRPr="00184974">
            <w:rPr>
              <w:szCs w:val="24"/>
            </w:rPr>
            <w:t xml:space="preserve"> iki 2020 metų, patvirtintą Rietavo savivaldybės tarybos 2017 m. birželio 15 d.  sprendimu Nr. T1-119 „Dėl Rietavo savivaldybės </w:t>
          </w:r>
          <w:r w:rsidR="002F52C8" w:rsidRPr="00184974">
            <w:rPr>
              <w:szCs w:val="24"/>
            </w:rPr>
            <w:t xml:space="preserve">strateginio </w:t>
          </w:r>
          <w:r w:rsidR="00D11956" w:rsidRPr="00184974">
            <w:rPr>
              <w:szCs w:val="24"/>
            </w:rPr>
            <w:t xml:space="preserve">plėtros </w:t>
          </w:r>
          <w:r w:rsidR="002F52C8" w:rsidRPr="00184974">
            <w:rPr>
              <w:szCs w:val="24"/>
            </w:rPr>
            <w:t>plano</w:t>
          </w:r>
          <w:r w:rsidR="00D11956" w:rsidRPr="00184974">
            <w:rPr>
              <w:szCs w:val="24"/>
            </w:rPr>
            <w:t xml:space="preserve"> iki 2020 metų</w:t>
          </w:r>
          <w:r w:rsidR="002F52C8">
            <w:rPr>
              <w:szCs w:val="24"/>
            </w:rPr>
            <w:t xml:space="preserve"> patvirtinimo“, Rietavo savivaldybės taryba n u s p r e n d ž i a:</w:t>
          </w:r>
        </w:sdtContent>
      </w:sdt>
    </w:p>
    <w:sdt>
      <w:sdtPr>
        <w:alias w:val="1 p."/>
        <w:tag w:val="part_d325a44182544fe9910ac51477c2afdf"/>
        <w:id w:val="12397314"/>
      </w:sdtPr>
      <w:sdtEndPr/>
      <w:sdtContent>
        <w:p w:rsidR="002F52C8" w:rsidRDefault="00882C97" w:rsidP="002F52C8">
          <w:pPr>
            <w:tabs>
              <w:tab w:val="left" w:pos="0"/>
              <w:tab w:val="left" w:pos="993"/>
              <w:tab w:val="left" w:pos="1418"/>
              <w:tab w:val="left" w:pos="1560"/>
            </w:tabs>
            <w:ind w:firstLine="1276"/>
            <w:rPr>
              <w:bCs/>
              <w:szCs w:val="24"/>
              <w:lang w:eastAsia="ar-SA"/>
            </w:rPr>
          </w:pPr>
          <w:sdt>
            <w:sdtPr>
              <w:alias w:val="Numeris"/>
              <w:tag w:val="nr_d325a44182544fe9910ac51477c2afdf"/>
              <w:id w:val="12397313"/>
            </w:sdtPr>
            <w:sdtEndPr/>
            <w:sdtContent>
              <w:r w:rsidR="002F52C8">
                <w:rPr>
                  <w:bCs/>
                  <w:szCs w:val="24"/>
                  <w:lang w:eastAsia="ar-SA"/>
                </w:rPr>
                <w:t>1</w:t>
              </w:r>
            </w:sdtContent>
          </w:sdt>
          <w:r w:rsidR="002F52C8">
            <w:rPr>
              <w:bCs/>
              <w:szCs w:val="24"/>
              <w:lang w:eastAsia="ar-SA"/>
            </w:rPr>
            <w:t>.</w:t>
          </w:r>
          <w:r w:rsidR="002F52C8">
            <w:rPr>
              <w:bCs/>
              <w:szCs w:val="24"/>
              <w:lang w:eastAsia="ar-SA"/>
            </w:rPr>
            <w:tab/>
            <w:t xml:space="preserve">Patvirtinti Rietavo savivaldybės neformaliojo suaugusiųjų švietimo ir tęstinio mokymosi </w:t>
          </w:r>
          <w:r w:rsidR="002F52C8" w:rsidRPr="006A7013">
            <w:rPr>
              <w:bCs/>
              <w:szCs w:val="24"/>
              <w:lang w:eastAsia="ar-SA"/>
            </w:rPr>
            <w:t>201</w:t>
          </w:r>
          <w:r w:rsidR="0008274C" w:rsidRPr="006A7013">
            <w:rPr>
              <w:bCs/>
              <w:szCs w:val="24"/>
              <w:lang w:eastAsia="ar-SA"/>
            </w:rPr>
            <w:t>7</w:t>
          </w:r>
          <w:r w:rsidR="002F52C8" w:rsidRPr="006A7013">
            <w:rPr>
              <w:szCs w:val="24"/>
            </w:rPr>
            <w:t>–</w:t>
          </w:r>
          <w:r w:rsidR="0008274C">
            <w:rPr>
              <w:bCs/>
              <w:szCs w:val="24"/>
              <w:lang w:eastAsia="ar-SA"/>
            </w:rPr>
            <w:t>2019</w:t>
          </w:r>
          <w:r w:rsidR="002F52C8">
            <w:rPr>
              <w:bCs/>
              <w:szCs w:val="24"/>
              <w:lang w:eastAsia="ar-SA"/>
            </w:rPr>
            <w:t xml:space="preserve"> metų veiksmų planą (pridedama).</w:t>
          </w:r>
        </w:p>
      </w:sdtContent>
    </w:sdt>
    <w:p w:rsidR="002F52C8" w:rsidRDefault="00882C97" w:rsidP="002F52C8">
      <w:pPr>
        <w:tabs>
          <w:tab w:val="left" w:pos="0"/>
          <w:tab w:val="left" w:pos="993"/>
          <w:tab w:val="left" w:pos="1418"/>
          <w:tab w:val="left" w:pos="1560"/>
        </w:tabs>
        <w:ind w:firstLine="1276"/>
        <w:rPr>
          <w:bCs/>
          <w:szCs w:val="24"/>
          <w:lang w:eastAsia="ar-SA"/>
        </w:rPr>
      </w:pPr>
      <w:sdt>
        <w:sdtPr>
          <w:alias w:val="Numeris"/>
          <w:tag w:val="nr_f6abca3441d04cb795c21bdbd26e0b47"/>
          <w:id w:val="12397315"/>
        </w:sdtPr>
        <w:sdtEndPr/>
        <w:sdtContent>
          <w:r w:rsidR="002F52C8">
            <w:rPr>
              <w:bCs/>
              <w:szCs w:val="24"/>
              <w:lang w:eastAsia="ar-SA"/>
            </w:rPr>
            <w:t>2</w:t>
          </w:r>
        </w:sdtContent>
      </w:sdt>
      <w:r w:rsidR="002F52C8">
        <w:rPr>
          <w:bCs/>
          <w:szCs w:val="24"/>
          <w:lang w:eastAsia="ar-SA"/>
        </w:rPr>
        <w:t>.</w:t>
      </w:r>
      <w:r w:rsidR="002F52C8">
        <w:rPr>
          <w:bCs/>
          <w:szCs w:val="24"/>
          <w:lang w:eastAsia="ar-SA"/>
        </w:rPr>
        <w:tab/>
      </w:r>
      <w:r w:rsidR="002F52C8" w:rsidRPr="002F52C8">
        <w:rPr>
          <w:bCs/>
          <w:szCs w:val="24"/>
          <w:lang w:eastAsia="ar-SA"/>
        </w:rPr>
        <w:t>Skirti Rietavo savivaldybės</w:t>
      </w:r>
      <w:r w:rsidR="002F52C8">
        <w:rPr>
          <w:bCs/>
          <w:szCs w:val="24"/>
          <w:lang w:eastAsia="ar-SA"/>
        </w:rPr>
        <w:t xml:space="preserve"> neformaliojo suaugusiųjų švietimo ir tęstinio mokymosi veiksmų plano įgyvendinimo koordinatore Rietavo savivaldybės administracijos Švietimo skyriaus vyriausiąją specialistę Jolantą </w:t>
      </w:r>
      <w:proofErr w:type="spellStart"/>
      <w:r w:rsidR="002F52C8">
        <w:rPr>
          <w:bCs/>
          <w:szCs w:val="24"/>
          <w:lang w:eastAsia="ar-SA"/>
        </w:rPr>
        <w:t>Grevienę</w:t>
      </w:r>
      <w:proofErr w:type="spellEnd"/>
      <w:r w:rsidR="00D17683">
        <w:rPr>
          <w:bCs/>
          <w:szCs w:val="24"/>
          <w:lang w:eastAsia="ar-SA"/>
        </w:rPr>
        <w:t>.</w:t>
      </w:r>
    </w:p>
    <w:p w:rsidR="00184974" w:rsidRPr="00A82D67" w:rsidRDefault="00471EBD" w:rsidP="00471EBD">
      <w:pPr>
        <w:ind w:firstLine="0"/>
        <w:rPr>
          <w:szCs w:val="24"/>
        </w:rPr>
      </w:pPr>
      <w:r>
        <w:rPr>
          <w:color w:val="000000"/>
          <w:szCs w:val="24"/>
        </w:rPr>
        <w:t xml:space="preserve">                      </w:t>
      </w:r>
      <w:r w:rsidR="00184974">
        <w:rPr>
          <w:color w:val="000000"/>
          <w:szCs w:val="24"/>
        </w:rPr>
        <w:t>S</w:t>
      </w:r>
      <w:r w:rsidR="00184974" w:rsidRPr="00A82D67">
        <w:rPr>
          <w:color w:val="000000"/>
          <w:szCs w:val="24"/>
        </w:rPr>
        <w:t>prendima</w:t>
      </w:r>
      <w:r w:rsidR="00184974">
        <w:rPr>
          <w:color w:val="000000"/>
          <w:szCs w:val="24"/>
        </w:rPr>
        <w:t xml:space="preserve">s </w:t>
      </w:r>
      <w:r w:rsidR="00184974">
        <w:t>gali būti skundžiamas Lietuvos Respublikos administracinių bylų teisenos įstatymo nustatyta tvarka Klaipėdos apygardos administraciniam teismui (Galinio Pylimo g. 9,  Klaipėda) per vieną mėnesį nuo šio sprendimo priėmimo dienos.</w:t>
      </w:r>
    </w:p>
    <w:p w:rsidR="00041323" w:rsidRDefault="00041323" w:rsidP="00041323">
      <w:pPr>
        <w:keepNext/>
        <w:tabs>
          <w:tab w:val="left" w:pos="720"/>
          <w:tab w:val="left" w:pos="1134"/>
          <w:tab w:val="left" w:pos="1440"/>
        </w:tabs>
        <w:rPr>
          <w:bCs/>
        </w:rPr>
      </w:pPr>
    </w:p>
    <w:p w:rsidR="00FF3219" w:rsidRPr="00FF3219" w:rsidRDefault="00FF3219" w:rsidP="00FF3219">
      <w:pPr>
        <w:ind w:firstLine="0"/>
        <w:jc w:val="left"/>
        <w:rPr>
          <w:color w:val="00B050"/>
          <w:sz w:val="27"/>
          <w:szCs w:val="27"/>
          <w:lang w:val="en-US"/>
        </w:rPr>
      </w:pPr>
      <w:r w:rsidRPr="00FF3219">
        <w:rPr>
          <w:color w:val="00B050"/>
          <w:sz w:val="27"/>
          <w:szCs w:val="27"/>
        </w:rPr>
        <w:t> </w:t>
      </w:r>
    </w:p>
    <w:p w:rsidR="00FF3219" w:rsidRPr="00FF3219" w:rsidRDefault="00FF3219" w:rsidP="00041323">
      <w:pPr>
        <w:keepNext/>
        <w:tabs>
          <w:tab w:val="left" w:pos="720"/>
          <w:tab w:val="left" w:pos="1134"/>
          <w:tab w:val="left" w:pos="1440"/>
        </w:tabs>
        <w:rPr>
          <w:bCs/>
          <w:color w:val="00B050"/>
        </w:rPr>
      </w:pPr>
    </w:p>
    <w:p w:rsidR="00041323" w:rsidRDefault="00041323" w:rsidP="00041323">
      <w:pPr>
        <w:tabs>
          <w:tab w:val="center" w:pos="4536"/>
        </w:tabs>
        <w:jc w:val="center"/>
        <w:rPr>
          <w:rStyle w:val="Puslapionumeris"/>
          <w:b/>
        </w:rPr>
      </w:pPr>
    </w:p>
    <w:p w:rsidR="00041323" w:rsidRDefault="00041323" w:rsidP="00041323">
      <w:pPr>
        <w:tabs>
          <w:tab w:val="center" w:pos="4536"/>
        </w:tabs>
        <w:jc w:val="center"/>
      </w:pPr>
    </w:p>
    <w:p w:rsidR="00041323" w:rsidRDefault="00041323" w:rsidP="00041323">
      <w:pPr>
        <w:tabs>
          <w:tab w:val="center" w:pos="4536"/>
        </w:tabs>
        <w:jc w:val="center"/>
      </w:pPr>
    </w:p>
    <w:p w:rsidR="00041323" w:rsidRDefault="00041323" w:rsidP="00B73108">
      <w:pPr>
        <w:tabs>
          <w:tab w:val="left" w:pos="142"/>
          <w:tab w:val="center" w:pos="4536"/>
        </w:tabs>
        <w:ind w:firstLine="0"/>
        <w:rPr>
          <w:rStyle w:val="Puslapionumeris"/>
          <w:b/>
          <w:color w:val="000000"/>
        </w:rPr>
      </w:pPr>
      <w:r>
        <w:t>Savivaldybės meras</w:t>
      </w:r>
      <w:r>
        <w:tab/>
      </w:r>
      <w:r>
        <w:tab/>
      </w:r>
      <w:r w:rsidR="00C10A09">
        <w:t xml:space="preserve">               </w:t>
      </w:r>
      <w:r>
        <w:tab/>
      </w:r>
      <w:r>
        <w:rPr>
          <w:rStyle w:val="Puslapionumeris"/>
          <w:b/>
        </w:rPr>
        <w:br w:type="page"/>
      </w:r>
    </w:p>
    <w:p w:rsidR="004A4721" w:rsidRDefault="00B73108" w:rsidP="00B73108">
      <w:pPr>
        <w:pStyle w:val="Pagrindinistekstas2"/>
        <w:spacing w:after="0" w:line="240" w:lineRule="auto"/>
        <w:jc w:val="center"/>
        <w:rPr>
          <w:rStyle w:val="Puslapionumeris"/>
        </w:rPr>
      </w:pPr>
      <w:r>
        <w:rPr>
          <w:rStyle w:val="Puslapionumeris"/>
        </w:rPr>
        <w:lastRenderedPageBreak/>
        <w:t xml:space="preserve">                                                </w:t>
      </w:r>
      <w:r w:rsidR="006B2639">
        <w:rPr>
          <w:rStyle w:val="Puslapionumeris"/>
        </w:rPr>
        <w:t xml:space="preserve">                       </w:t>
      </w:r>
    </w:p>
    <w:p w:rsidR="004A4721" w:rsidRDefault="004A4721" w:rsidP="00B73108">
      <w:pPr>
        <w:pStyle w:val="Pagrindinistekstas2"/>
        <w:spacing w:after="0" w:line="240" w:lineRule="auto"/>
        <w:jc w:val="center"/>
        <w:rPr>
          <w:rStyle w:val="Puslapionumeris"/>
        </w:rPr>
      </w:pPr>
    </w:p>
    <w:p w:rsidR="00B73108" w:rsidRPr="00B73108" w:rsidRDefault="004A4721" w:rsidP="00B73108">
      <w:pPr>
        <w:pStyle w:val="Pagrindinistekstas2"/>
        <w:spacing w:after="0" w:line="240" w:lineRule="auto"/>
        <w:jc w:val="center"/>
        <w:rPr>
          <w:rStyle w:val="Puslapionumeris"/>
        </w:rPr>
      </w:pPr>
      <w:r>
        <w:rPr>
          <w:rStyle w:val="Puslapionumeris"/>
        </w:rPr>
        <w:t xml:space="preserve">                                                                            </w:t>
      </w:r>
      <w:r w:rsidR="006B2639">
        <w:rPr>
          <w:rStyle w:val="Puslapionumeris"/>
        </w:rPr>
        <w:t xml:space="preserve">   </w:t>
      </w:r>
      <w:r w:rsidR="00B73108" w:rsidRPr="00B73108">
        <w:rPr>
          <w:rStyle w:val="Puslapionumeris"/>
        </w:rPr>
        <w:t>PATVIRTINTA</w:t>
      </w:r>
    </w:p>
    <w:p w:rsidR="00B73108" w:rsidRDefault="00B73108" w:rsidP="00B73108">
      <w:pPr>
        <w:pStyle w:val="Pagrindinistekstas2"/>
        <w:spacing w:after="0" w:line="240" w:lineRule="auto"/>
        <w:jc w:val="right"/>
        <w:rPr>
          <w:rStyle w:val="Puslapionumeris"/>
        </w:rPr>
      </w:pPr>
      <w:r w:rsidRPr="00B73108">
        <w:rPr>
          <w:rStyle w:val="Puslapionumeris"/>
        </w:rPr>
        <w:t xml:space="preserve">Rietavo savivaldybės tarybos </w:t>
      </w:r>
    </w:p>
    <w:p w:rsidR="00B73108" w:rsidRPr="00B73108" w:rsidRDefault="00B73108" w:rsidP="00B73108">
      <w:pPr>
        <w:pStyle w:val="Pagrindinistekstas2"/>
        <w:spacing w:after="0" w:line="240" w:lineRule="auto"/>
        <w:jc w:val="center"/>
        <w:rPr>
          <w:rStyle w:val="Puslapionumeris"/>
        </w:rPr>
      </w:pPr>
      <w:r>
        <w:rPr>
          <w:rStyle w:val="Puslapionumeris"/>
        </w:rPr>
        <w:t xml:space="preserve">                                                            </w:t>
      </w:r>
      <w:r w:rsidR="006B2639">
        <w:rPr>
          <w:rStyle w:val="Puslapionumeris"/>
        </w:rPr>
        <w:t xml:space="preserve">        </w:t>
      </w:r>
      <w:r w:rsidR="000365B1">
        <w:rPr>
          <w:rStyle w:val="Puslapionumeris"/>
        </w:rPr>
        <w:t xml:space="preserve">             </w:t>
      </w:r>
      <w:r w:rsidR="004A4721">
        <w:rPr>
          <w:rStyle w:val="Puslapionumeris"/>
        </w:rPr>
        <w:t xml:space="preserve">   </w:t>
      </w:r>
      <w:r w:rsidR="000365B1">
        <w:rPr>
          <w:rStyle w:val="Puslapionumeris"/>
        </w:rPr>
        <w:t xml:space="preserve">  2017 m. liepos 13</w:t>
      </w:r>
      <w:r w:rsidR="006B2639">
        <w:rPr>
          <w:rStyle w:val="Puslapionumeris"/>
        </w:rPr>
        <w:t xml:space="preserve"> </w:t>
      </w:r>
      <w:r w:rsidRPr="00B73108">
        <w:rPr>
          <w:rStyle w:val="Puslapionumeris"/>
        </w:rPr>
        <w:t xml:space="preserve"> d.</w:t>
      </w:r>
    </w:p>
    <w:p w:rsidR="00B73108" w:rsidRPr="00B73108" w:rsidRDefault="00B73108" w:rsidP="00B73108">
      <w:pPr>
        <w:pStyle w:val="Pagrindinistekstas2"/>
        <w:spacing w:after="0" w:line="240" w:lineRule="auto"/>
        <w:jc w:val="center"/>
        <w:rPr>
          <w:rStyle w:val="Puslapionumeris"/>
        </w:rPr>
      </w:pPr>
      <w:r>
        <w:rPr>
          <w:rStyle w:val="Puslapionumeris"/>
        </w:rPr>
        <w:t xml:space="preserve">                                                 </w:t>
      </w:r>
      <w:r w:rsidR="006B2639">
        <w:rPr>
          <w:rStyle w:val="Puslapionumeris"/>
        </w:rPr>
        <w:t xml:space="preserve">                            </w:t>
      </w:r>
      <w:r w:rsidR="004A4721">
        <w:rPr>
          <w:rStyle w:val="Puslapionumeris"/>
        </w:rPr>
        <w:t xml:space="preserve">    </w:t>
      </w:r>
      <w:r w:rsidR="006B2639">
        <w:rPr>
          <w:rStyle w:val="Puslapionumeris"/>
        </w:rPr>
        <w:t xml:space="preserve"> </w:t>
      </w:r>
      <w:r>
        <w:rPr>
          <w:rStyle w:val="Puslapionumeris"/>
        </w:rPr>
        <w:t>s</w:t>
      </w:r>
      <w:r w:rsidRPr="00B73108">
        <w:rPr>
          <w:rStyle w:val="Puslapionumeris"/>
        </w:rPr>
        <w:t>prendimu Nr. T1-</w:t>
      </w:r>
    </w:p>
    <w:p w:rsidR="00B73108" w:rsidRDefault="00B73108" w:rsidP="00041323">
      <w:pPr>
        <w:pStyle w:val="Pagrindinistekstas2"/>
        <w:jc w:val="center"/>
        <w:rPr>
          <w:rStyle w:val="Puslapionumeris"/>
          <w:b/>
        </w:rPr>
      </w:pPr>
    </w:p>
    <w:p w:rsidR="00AB1FA5" w:rsidRDefault="001353FD" w:rsidP="001353FD">
      <w:pPr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RIETAVO  SAVIVALDYBĖS NEFORMALIOJO SUAUGUSIŲJŲ ŠVIETIMO </w:t>
      </w:r>
    </w:p>
    <w:p w:rsidR="00041323" w:rsidRDefault="001353FD" w:rsidP="004A4721">
      <w:pPr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IR TĘSTINIO MOKYMOSI</w:t>
      </w:r>
      <w:r w:rsidR="004A4721">
        <w:rPr>
          <w:b/>
          <w:bCs/>
          <w:szCs w:val="24"/>
          <w:lang w:eastAsia="ar-SA"/>
        </w:rPr>
        <w:t xml:space="preserve"> </w:t>
      </w:r>
      <w:r>
        <w:rPr>
          <w:b/>
          <w:bCs/>
          <w:szCs w:val="24"/>
          <w:lang w:eastAsia="ar-SA"/>
        </w:rPr>
        <w:t>201</w:t>
      </w:r>
      <w:r w:rsidR="006B2639" w:rsidRPr="006B2639">
        <w:rPr>
          <w:b/>
          <w:bCs/>
          <w:szCs w:val="24"/>
          <w:lang w:eastAsia="ar-SA"/>
        </w:rPr>
        <w:t>7</w:t>
      </w:r>
      <w:r w:rsidR="006B2639">
        <w:rPr>
          <w:b/>
          <w:bCs/>
          <w:szCs w:val="24"/>
          <w:lang w:eastAsia="ar-SA"/>
        </w:rPr>
        <w:t>-2019</w:t>
      </w:r>
      <w:r>
        <w:rPr>
          <w:b/>
          <w:bCs/>
          <w:szCs w:val="24"/>
          <w:lang w:eastAsia="ar-SA"/>
        </w:rPr>
        <w:t xml:space="preserve"> M. VEIKSMŲ PLANAS</w:t>
      </w:r>
    </w:p>
    <w:p w:rsidR="004A4721" w:rsidRDefault="004A4721" w:rsidP="004A4721">
      <w:pPr>
        <w:jc w:val="center"/>
        <w:rPr>
          <w:rStyle w:val="Puslapionumeris"/>
          <w:b/>
        </w:rPr>
      </w:pPr>
    </w:p>
    <w:p w:rsidR="004A4721" w:rsidRDefault="00041323" w:rsidP="00041323">
      <w:pPr>
        <w:pStyle w:val="CentrBold"/>
        <w:ind w:left="108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</w:t>
      </w:r>
      <w:r w:rsidR="004A4721">
        <w:rPr>
          <w:rFonts w:ascii="Times New Roman" w:hAnsi="Times New Roman"/>
          <w:sz w:val="24"/>
          <w:szCs w:val="24"/>
          <w:lang w:val="lt-LT"/>
        </w:rPr>
        <w:t xml:space="preserve"> SKYRIUS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041323" w:rsidRDefault="00041323" w:rsidP="00041323">
      <w:pPr>
        <w:pStyle w:val="CentrBold"/>
        <w:ind w:left="108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BENDROSIOS NUOSTATOS</w:t>
      </w:r>
    </w:p>
    <w:p w:rsidR="00041323" w:rsidRDefault="00041323" w:rsidP="00041323">
      <w:pPr>
        <w:pStyle w:val="MAZAS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3D5121" w:rsidRPr="005B0B0A" w:rsidRDefault="003D5121" w:rsidP="003D5121">
      <w:pPr>
        <w:pStyle w:val="Betarp"/>
        <w:numPr>
          <w:ilvl w:val="0"/>
          <w:numId w:val="7"/>
        </w:numPr>
        <w:jc w:val="both"/>
      </w:pPr>
      <w:r>
        <w:t>Rietavo</w:t>
      </w:r>
      <w:r w:rsidRPr="005B0B0A">
        <w:t xml:space="preserve"> savivaldybės neformaliojo suaugusiųjų švietimo ir tęstinio mokymosi veiksmų planas 2017–2019 metams (toliau – Veiksmų planas) parengtas vadovaujantis Lietuvos Respublikos neformaliojo suaugusiųjų švietimo ir tęstinio mokymosi įstatymo </w:t>
      </w:r>
      <w:r w:rsidRPr="002C59F8">
        <w:t>8 straipsnio 2</w:t>
      </w:r>
      <w:r w:rsidRPr="005B0B0A">
        <w:t xml:space="preserve"> dalimi, Neformaliojo suaugusiųjų švietimo ir tęstinio mokymosi 2016–2023 metų plėtros programa, patvirtinta Lietuvos Respublikos </w:t>
      </w:r>
      <w:r w:rsidR="007A22F4" w:rsidRPr="005B0B0A">
        <w:t>V</w:t>
      </w:r>
      <w:r w:rsidRPr="005B0B0A">
        <w:t>yriausybės 2016 m. balandžio 6 d. nutarimu Nr. 347</w:t>
      </w:r>
      <w:r w:rsidR="007A22F4">
        <w:t xml:space="preserve"> ir</w:t>
      </w:r>
      <w:r w:rsidRPr="005B0B0A">
        <w:t xml:space="preserve"> </w:t>
      </w:r>
      <w:r w:rsidR="007A22F4">
        <w:t>a</w:t>
      </w:r>
      <w:r w:rsidRPr="005B0B0A">
        <w:t xml:space="preserve">tsižvelgiant į </w:t>
      </w:r>
      <w:r>
        <w:t>Rietavo savivaldybės</w:t>
      </w:r>
      <w:r w:rsidRPr="005B0B0A">
        <w:t xml:space="preserve"> strateginiame plėtros plane </w:t>
      </w:r>
      <w:r>
        <w:t>iki 2020</w:t>
      </w:r>
      <w:r w:rsidRPr="005B0B0A">
        <w:t xml:space="preserve"> met</w:t>
      </w:r>
      <w:r>
        <w:t>ų, patvirtintame Rietavo</w:t>
      </w:r>
      <w:r w:rsidR="00D067DB">
        <w:t xml:space="preserve"> savivaldybės tarybos 2017 m. birželio 15 d. sprendimu Nr. T1-11</w:t>
      </w:r>
      <w:r w:rsidRPr="005B0B0A">
        <w:t>9,</w:t>
      </w:r>
      <w:r w:rsidR="00D067DB">
        <w:t xml:space="preserve"> numatytą</w:t>
      </w:r>
      <w:r w:rsidRPr="005B0B0A">
        <w:t xml:space="preserve"> </w:t>
      </w:r>
      <w:r w:rsidR="00D067DB">
        <w:t>uždavinį</w:t>
      </w:r>
      <w:r w:rsidR="001B729D">
        <w:t xml:space="preserve"> 1.1.2.</w:t>
      </w:r>
      <w:r w:rsidRPr="005B0B0A">
        <w:t xml:space="preserve"> – „</w:t>
      </w:r>
      <w:r w:rsidR="001B729D" w:rsidRPr="00B75667">
        <w:rPr>
          <w:rFonts w:eastAsia="Times New Roman"/>
        </w:rPr>
        <w:t>Skatinti mokymąsi visą gyvenimą, visuomenės švietimą ir tobulinimąsi</w:t>
      </w:r>
      <w:r w:rsidR="007C094A">
        <w:rPr>
          <w:rFonts w:eastAsia="Times New Roman"/>
        </w:rPr>
        <w:t>“</w:t>
      </w:r>
      <w:r w:rsidR="001B729D">
        <w:rPr>
          <w:rFonts w:eastAsia="Times New Roman"/>
        </w:rPr>
        <w:t xml:space="preserve"> ir </w:t>
      </w:r>
      <w:r w:rsidR="007A22F4">
        <w:rPr>
          <w:rFonts w:eastAsia="Times New Roman"/>
        </w:rPr>
        <w:t>S</w:t>
      </w:r>
      <w:r w:rsidR="001B729D">
        <w:rPr>
          <w:rFonts w:eastAsia="Times New Roman"/>
        </w:rPr>
        <w:t>avivaldybės</w:t>
      </w:r>
      <w:r w:rsidRPr="005B0B0A">
        <w:t xml:space="preserve"> įstaigų, organizacijų teikiamas paslaugas, susijusias su neformaliuoju suaugusiųjų švietimu.</w:t>
      </w:r>
    </w:p>
    <w:p w:rsidR="00041323" w:rsidRPr="000769EE" w:rsidRDefault="00B40122" w:rsidP="00041323">
      <w:pPr>
        <w:pStyle w:val="Hyperlink1"/>
        <w:numPr>
          <w:ilvl w:val="0"/>
          <w:numId w:val="7"/>
        </w:numPr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B40122">
        <w:rPr>
          <w:rFonts w:ascii="Times New Roman" w:hAnsi="Times New Roman"/>
          <w:sz w:val="24"/>
          <w:szCs w:val="24"/>
        </w:rPr>
        <w:t>Lietuvos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Respublikos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Seimo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patvirtintoje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valstybės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pažangos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strategijoje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B40122">
        <w:rPr>
          <w:rFonts w:ascii="Times New Roman" w:hAnsi="Times New Roman"/>
          <w:sz w:val="24"/>
          <w:szCs w:val="24"/>
        </w:rPr>
        <w:t>Lietuva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2030</w:t>
      </w:r>
      <w:proofErr w:type="gramStart"/>
      <w:r w:rsidRPr="00B40122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B40122">
        <w:rPr>
          <w:rFonts w:ascii="Times New Roman" w:hAnsi="Times New Roman"/>
          <w:sz w:val="24"/>
          <w:szCs w:val="24"/>
        </w:rPr>
        <w:t>numatytas</w:t>
      </w:r>
      <w:proofErr w:type="spellEnd"/>
      <w:proofErr w:type="gram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sumanios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visuomenės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pažangos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rodiklis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0122">
        <w:rPr>
          <w:rFonts w:ascii="Times New Roman" w:hAnsi="Times New Roman"/>
          <w:sz w:val="24"/>
          <w:szCs w:val="24"/>
        </w:rPr>
        <w:t>atskleidžiantis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mokymosi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visą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gyvenimą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lygį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visuomenėje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22F4" w:rsidRPr="00B40122">
        <w:rPr>
          <w:rFonts w:ascii="Times New Roman" w:hAnsi="Times New Roman"/>
          <w:sz w:val="24"/>
          <w:szCs w:val="24"/>
        </w:rPr>
        <w:t>S</w:t>
      </w:r>
      <w:r w:rsidRPr="00B40122">
        <w:rPr>
          <w:rFonts w:ascii="Times New Roman" w:hAnsi="Times New Roman"/>
          <w:sz w:val="24"/>
          <w:szCs w:val="24"/>
        </w:rPr>
        <w:t>iekiama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0122">
        <w:rPr>
          <w:rFonts w:ascii="Times New Roman" w:hAnsi="Times New Roman"/>
          <w:sz w:val="24"/>
          <w:szCs w:val="24"/>
        </w:rPr>
        <w:t>kad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pagal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šį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rodiklį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r w:rsidR="007A22F4" w:rsidRPr="00B40122">
        <w:rPr>
          <w:rFonts w:ascii="Times New Roman" w:hAnsi="Times New Roman"/>
          <w:sz w:val="24"/>
          <w:szCs w:val="24"/>
        </w:rPr>
        <w:t xml:space="preserve">2020 m. </w:t>
      </w:r>
      <w:proofErr w:type="spellStart"/>
      <w:r w:rsidRPr="00B40122">
        <w:rPr>
          <w:rFonts w:ascii="Times New Roman" w:hAnsi="Times New Roman"/>
          <w:sz w:val="24"/>
          <w:szCs w:val="24"/>
        </w:rPr>
        <w:t>Lietuva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užimtų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18, o 2030 m. </w:t>
      </w:r>
      <w:r w:rsidR="007A22F4">
        <w:rPr>
          <w:rFonts w:ascii="Times New Roman" w:hAnsi="Times New Roman"/>
          <w:sz w:val="24"/>
          <w:szCs w:val="24"/>
        </w:rPr>
        <w:t xml:space="preserve">– </w:t>
      </w:r>
      <w:r w:rsidRPr="00B40122">
        <w:rPr>
          <w:rFonts w:ascii="Times New Roman" w:hAnsi="Times New Roman"/>
          <w:sz w:val="24"/>
          <w:szCs w:val="24"/>
        </w:rPr>
        <w:t xml:space="preserve">ne </w:t>
      </w:r>
      <w:proofErr w:type="spellStart"/>
      <w:r w:rsidRPr="00B40122">
        <w:rPr>
          <w:rFonts w:ascii="Times New Roman" w:hAnsi="Times New Roman"/>
          <w:sz w:val="24"/>
          <w:szCs w:val="24"/>
        </w:rPr>
        <w:t>žemesnę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kaip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B40122">
        <w:rPr>
          <w:rFonts w:ascii="Times New Roman" w:hAnsi="Times New Roman"/>
          <w:sz w:val="24"/>
          <w:szCs w:val="24"/>
        </w:rPr>
        <w:t>vietą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tarp </w:t>
      </w:r>
      <w:proofErr w:type="spellStart"/>
      <w:r w:rsidRPr="00B40122">
        <w:rPr>
          <w:rFonts w:ascii="Times New Roman" w:hAnsi="Times New Roman"/>
          <w:sz w:val="24"/>
          <w:szCs w:val="24"/>
        </w:rPr>
        <w:t>visų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Europos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Sąjungos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šalių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40122">
        <w:rPr>
          <w:rFonts w:ascii="Times New Roman" w:hAnsi="Times New Roman"/>
          <w:sz w:val="24"/>
          <w:szCs w:val="24"/>
        </w:rPr>
        <w:t>dabar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Lietuva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yra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21 </w:t>
      </w:r>
      <w:proofErr w:type="spellStart"/>
      <w:r w:rsidRPr="00B40122">
        <w:rPr>
          <w:rFonts w:ascii="Times New Roman" w:hAnsi="Times New Roman"/>
          <w:sz w:val="24"/>
          <w:szCs w:val="24"/>
        </w:rPr>
        <w:t>vietoje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0122">
        <w:rPr>
          <w:rFonts w:ascii="Times New Roman" w:hAnsi="Times New Roman"/>
          <w:sz w:val="24"/>
          <w:szCs w:val="24"/>
        </w:rPr>
        <w:t>ir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lenkia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tik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tokias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šalis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kaip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122">
        <w:rPr>
          <w:rFonts w:ascii="Times New Roman" w:hAnsi="Times New Roman"/>
          <w:sz w:val="24"/>
          <w:szCs w:val="24"/>
        </w:rPr>
        <w:t>Bulgarija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0122">
        <w:rPr>
          <w:rFonts w:ascii="Times New Roman" w:hAnsi="Times New Roman"/>
          <w:sz w:val="24"/>
          <w:szCs w:val="24"/>
        </w:rPr>
        <w:t>Lenkija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0122">
        <w:rPr>
          <w:rFonts w:ascii="Times New Roman" w:hAnsi="Times New Roman"/>
          <w:sz w:val="24"/>
          <w:szCs w:val="24"/>
        </w:rPr>
        <w:t>Slovakija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0122">
        <w:rPr>
          <w:rFonts w:ascii="Times New Roman" w:hAnsi="Times New Roman"/>
          <w:sz w:val="24"/>
          <w:szCs w:val="24"/>
        </w:rPr>
        <w:t>Vengrija</w:t>
      </w:r>
      <w:proofErr w:type="spellEnd"/>
      <w:r w:rsidRPr="00B401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0122">
        <w:rPr>
          <w:rFonts w:ascii="Times New Roman" w:hAnsi="Times New Roman"/>
          <w:sz w:val="24"/>
          <w:szCs w:val="24"/>
        </w:rPr>
        <w:t>Kroatija</w:t>
      </w:r>
      <w:proofErr w:type="spellEnd"/>
      <w:r w:rsidRPr="00B40122">
        <w:rPr>
          <w:rFonts w:ascii="Times New Roman" w:hAnsi="Times New Roman"/>
          <w:sz w:val="24"/>
          <w:szCs w:val="24"/>
        </w:rPr>
        <w:t>).</w:t>
      </w:r>
    </w:p>
    <w:p w:rsidR="000769EE" w:rsidRPr="00F1084D" w:rsidRDefault="00E93636" w:rsidP="00041323">
      <w:pPr>
        <w:pStyle w:val="Hyperlink1"/>
        <w:numPr>
          <w:ilvl w:val="0"/>
          <w:numId w:val="7"/>
        </w:numPr>
        <w:rPr>
          <w:rFonts w:ascii="Times New Roman" w:hAnsi="Times New Roman"/>
          <w:sz w:val="24"/>
          <w:szCs w:val="24"/>
          <w:lang w:val="lt-LT"/>
        </w:rPr>
      </w:pPr>
      <w:r w:rsidRPr="00E93636">
        <w:rPr>
          <w:rFonts w:ascii="Times New Roman" w:hAnsi="Times New Roman"/>
          <w:sz w:val="24"/>
          <w:szCs w:val="24"/>
        </w:rPr>
        <w:t xml:space="preserve">2016 m. </w:t>
      </w:r>
      <w:proofErr w:type="spellStart"/>
      <w:r w:rsidRPr="00E93636">
        <w:rPr>
          <w:rFonts w:ascii="Times New Roman" w:hAnsi="Times New Roman"/>
          <w:sz w:val="24"/>
          <w:szCs w:val="24"/>
        </w:rPr>
        <w:t>birželio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28 d. </w:t>
      </w:r>
      <w:proofErr w:type="spellStart"/>
      <w:r w:rsidRPr="00E93636">
        <w:rPr>
          <w:rFonts w:ascii="Times New Roman" w:hAnsi="Times New Roman"/>
          <w:sz w:val="24"/>
          <w:szCs w:val="24"/>
        </w:rPr>
        <w:t>pristatytas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Europos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bendradarbiavimo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ir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plėtros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organizacijos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vykdomas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ir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Europos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Komisijos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remiamas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pasaulinis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darbo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jėgos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įgūdžių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tyrimas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(PIAAC), kuris </w:t>
      </w:r>
      <w:proofErr w:type="spellStart"/>
      <w:r w:rsidRPr="00E93636">
        <w:rPr>
          <w:rFonts w:ascii="Times New Roman" w:hAnsi="Times New Roman"/>
          <w:sz w:val="24"/>
          <w:szCs w:val="24"/>
        </w:rPr>
        <w:t>atskleidžia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darbuotojų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gebėjimus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ir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turimas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kompetencijas</w:t>
      </w:r>
      <w:proofErr w:type="spellEnd"/>
      <w:r w:rsidR="007A22F4">
        <w:rPr>
          <w:rFonts w:ascii="Times New Roman" w:hAnsi="Times New Roman"/>
          <w:sz w:val="24"/>
          <w:szCs w:val="24"/>
        </w:rPr>
        <w:t>,</w:t>
      </w:r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jų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praktinį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panaudojimą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darbe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3636">
        <w:rPr>
          <w:rFonts w:ascii="Times New Roman" w:hAnsi="Times New Roman"/>
          <w:sz w:val="24"/>
          <w:szCs w:val="24"/>
        </w:rPr>
        <w:t>namuose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ar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bendruomenėje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sprendžiant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konkrečias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problemas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3636">
        <w:rPr>
          <w:rFonts w:ascii="Times New Roman" w:hAnsi="Times New Roman"/>
          <w:sz w:val="24"/>
          <w:szCs w:val="24"/>
        </w:rPr>
        <w:t>Tyrimo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rezultatai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padeda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prognozuoti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3636">
        <w:rPr>
          <w:rFonts w:ascii="Times New Roman" w:hAnsi="Times New Roman"/>
          <w:sz w:val="24"/>
          <w:szCs w:val="24"/>
        </w:rPr>
        <w:t>kokių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įgūdžių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darbuotojams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2F4" w:rsidRPr="00E93636">
        <w:rPr>
          <w:rFonts w:ascii="Times New Roman" w:hAnsi="Times New Roman"/>
          <w:sz w:val="24"/>
          <w:szCs w:val="24"/>
        </w:rPr>
        <w:t>reikės</w:t>
      </w:r>
      <w:proofErr w:type="spellEnd"/>
      <w:r w:rsidR="007A22F4"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ateityje</w:t>
      </w:r>
      <w:proofErr w:type="spellEnd"/>
      <w:r w:rsidR="007A22F4">
        <w:rPr>
          <w:rFonts w:ascii="Times New Roman" w:hAnsi="Times New Roman"/>
          <w:sz w:val="24"/>
          <w:szCs w:val="24"/>
        </w:rPr>
        <w:t>,</w:t>
      </w:r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2F4">
        <w:rPr>
          <w:rFonts w:ascii="Times New Roman" w:hAnsi="Times New Roman"/>
          <w:sz w:val="24"/>
          <w:szCs w:val="24"/>
        </w:rPr>
        <w:t>t</w:t>
      </w:r>
      <w:r w:rsidRPr="00E93636">
        <w:rPr>
          <w:rFonts w:ascii="Times New Roman" w:hAnsi="Times New Roman"/>
          <w:sz w:val="24"/>
          <w:szCs w:val="24"/>
        </w:rPr>
        <w:t>odėl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svarbu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3636">
        <w:rPr>
          <w:rFonts w:ascii="Times New Roman" w:hAnsi="Times New Roman"/>
          <w:sz w:val="24"/>
          <w:szCs w:val="24"/>
        </w:rPr>
        <w:t>kad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įvairioms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gyventojų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grupėms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pagal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jų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poreikius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jų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gyvenamoje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vietovėje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būtų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teikiamos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mokymosi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paslaugos</w:t>
      </w:r>
      <w:proofErr w:type="spellEnd"/>
      <w:r w:rsidR="007A22F4">
        <w:rPr>
          <w:rFonts w:ascii="Times New Roman" w:hAnsi="Times New Roman"/>
          <w:sz w:val="24"/>
          <w:szCs w:val="24"/>
        </w:rPr>
        <w:t>,</w:t>
      </w:r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padedančios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atnaujinti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bendruosius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visą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gyvenimą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trunkančio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mokymosi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gebėjimus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3636">
        <w:rPr>
          <w:rFonts w:ascii="Times New Roman" w:hAnsi="Times New Roman"/>
          <w:sz w:val="24"/>
          <w:szCs w:val="24"/>
        </w:rPr>
        <w:t>taikomos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lanksčios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mokymosi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formos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i</w:t>
      </w:r>
      <w:r w:rsidR="007A22F4">
        <w:rPr>
          <w:rFonts w:ascii="Times New Roman" w:hAnsi="Times New Roman"/>
          <w:sz w:val="24"/>
          <w:szCs w:val="24"/>
        </w:rPr>
        <w:t>r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prieinamas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profesinis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mokymasis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ar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studijos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3636">
        <w:rPr>
          <w:rFonts w:ascii="Times New Roman" w:hAnsi="Times New Roman"/>
          <w:sz w:val="24"/>
          <w:szCs w:val="24"/>
        </w:rPr>
        <w:t>didinamas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kultūros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įstaigų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3636">
        <w:rPr>
          <w:rFonts w:ascii="Times New Roman" w:hAnsi="Times New Roman"/>
          <w:sz w:val="24"/>
          <w:szCs w:val="24"/>
        </w:rPr>
        <w:t>muziejų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3636">
        <w:rPr>
          <w:rFonts w:ascii="Times New Roman" w:hAnsi="Times New Roman"/>
          <w:sz w:val="24"/>
          <w:szCs w:val="24"/>
        </w:rPr>
        <w:t>bibliotekų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93636">
        <w:rPr>
          <w:rFonts w:ascii="Times New Roman" w:hAnsi="Times New Roman"/>
          <w:sz w:val="24"/>
          <w:szCs w:val="24"/>
        </w:rPr>
        <w:t>bendruomenių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3636">
        <w:rPr>
          <w:rFonts w:ascii="Times New Roman" w:hAnsi="Times New Roman"/>
          <w:sz w:val="24"/>
          <w:szCs w:val="24"/>
        </w:rPr>
        <w:t>sporto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ir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kitų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organizacijų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3636">
        <w:rPr>
          <w:rFonts w:ascii="Times New Roman" w:hAnsi="Times New Roman"/>
          <w:sz w:val="24"/>
          <w:szCs w:val="24"/>
        </w:rPr>
        <w:t>kurios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sukuria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kūrybingą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ir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inovatyv</w:t>
      </w:r>
      <w:r w:rsidR="007A22F4">
        <w:rPr>
          <w:rFonts w:ascii="Times New Roman" w:hAnsi="Times New Roman"/>
          <w:sz w:val="24"/>
          <w:szCs w:val="24"/>
        </w:rPr>
        <w:t>ų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neformaliojo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suaugusiųjų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mo</w:t>
      </w:r>
      <w:r w:rsidR="00367A78">
        <w:rPr>
          <w:rFonts w:ascii="Times New Roman" w:hAnsi="Times New Roman"/>
          <w:sz w:val="24"/>
          <w:szCs w:val="24"/>
        </w:rPr>
        <w:t>kymą</w:t>
      </w:r>
      <w:r w:rsidRPr="00E93636">
        <w:rPr>
          <w:rFonts w:ascii="Times New Roman" w:hAnsi="Times New Roman"/>
          <w:sz w:val="24"/>
          <w:szCs w:val="24"/>
        </w:rPr>
        <w:t>si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ir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636">
        <w:rPr>
          <w:rFonts w:ascii="Times New Roman" w:hAnsi="Times New Roman"/>
          <w:sz w:val="24"/>
          <w:szCs w:val="24"/>
        </w:rPr>
        <w:t>savišvietą</w:t>
      </w:r>
      <w:proofErr w:type="spellEnd"/>
      <w:r w:rsidRPr="00E936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3636">
        <w:rPr>
          <w:rFonts w:ascii="Times New Roman" w:hAnsi="Times New Roman"/>
          <w:sz w:val="24"/>
          <w:szCs w:val="24"/>
        </w:rPr>
        <w:t>vaidmuo</w:t>
      </w:r>
      <w:proofErr w:type="spellEnd"/>
      <w:r w:rsidRPr="00E93636">
        <w:rPr>
          <w:rFonts w:ascii="Times New Roman" w:hAnsi="Times New Roman"/>
          <w:sz w:val="24"/>
          <w:szCs w:val="24"/>
        </w:rPr>
        <w:t>.</w:t>
      </w:r>
    </w:p>
    <w:p w:rsidR="00F1084D" w:rsidRPr="002C59F8" w:rsidRDefault="00F1084D" w:rsidP="00F1084D">
      <w:pPr>
        <w:pStyle w:val="Sraopastraipa"/>
        <w:numPr>
          <w:ilvl w:val="0"/>
          <w:numId w:val="7"/>
        </w:numPr>
        <w:jc w:val="both"/>
      </w:pPr>
      <w:r w:rsidRPr="002C59F8">
        <w:t>Rietavo savivaldybės neformaliojo suaugusiųjų švietimo ir tęstinio mokymosi 201</w:t>
      </w:r>
      <w:r w:rsidR="00227657" w:rsidRPr="002C59F8">
        <w:t>7-2019</w:t>
      </w:r>
      <w:r w:rsidRPr="002C59F8">
        <w:t xml:space="preserve"> m. veiksmų plano paskirtis </w:t>
      </w:r>
      <w:r w:rsidR="002D1C20" w:rsidRPr="002C59F8">
        <w:t>–</w:t>
      </w:r>
      <w:r w:rsidRPr="002C59F8">
        <w:t xml:space="preserve"> plėtoti</w:t>
      </w:r>
      <w:r w:rsidR="002D1C20" w:rsidRPr="002C59F8">
        <w:t xml:space="preserve"> </w:t>
      </w:r>
      <w:r w:rsidR="002C59F8" w:rsidRPr="002C59F8">
        <w:t xml:space="preserve">teigiamas </w:t>
      </w:r>
      <w:r w:rsidR="002D1C20" w:rsidRPr="002C59F8">
        <w:t>mokymosi visą gyvenimą nuostatas</w:t>
      </w:r>
      <w:r w:rsidRPr="002C59F8">
        <w:t xml:space="preserve">, </w:t>
      </w:r>
      <w:r w:rsidR="00C47E47" w:rsidRPr="002C59F8">
        <w:t>skatinant</w:t>
      </w:r>
      <w:r w:rsidRPr="002C59F8">
        <w:t xml:space="preserve"> suaugusių asmenų </w:t>
      </w:r>
      <w:r w:rsidR="00C47E47" w:rsidRPr="002C59F8">
        <w:rPr>
          <w:bCs/>
          <w:kern w:val="36"/>
          <w:lang w:eastAsia="en-GB"/>
        </w:rPr>
        <w:t>saviraiškos ar asmeninių ugdymosi poreikių tenkinimą.</w:t>
      </w:r>
      <w:r w:rsidRPr="002C59F8">
        <w:t xml:space="preserve"> </w:t>
      </w:r>
      <w:r w:rsidR="005806B2" w:rsidRPr="002C59F8">
        <w:t>Mokymasis visą gyvenimą – visa mokymosi veikla, vykstanti bet kuriuo amžiaus tarpsniu</w:t>
      </w:r>
      <w:r w:rsidR="00DB4A13" w:rsidRPr="002C59F8">
        <w:t>,</w:t>
      </w:r>
      <w:r w:rsidR="005806B2" w:rsidRPr="002C59F8">
        <w:t xml:space="preserve"> siekiant tobulinti asmenines, pilietines, socialines ir profesines kompetencijas.</w:t>
      </w:r>
    </w:p>
    <w:p w:rsidR="00B75667" w:rsidRPr="002C59F8" w:rsidRDefault="00DB4A13" w:rsidP="005806B2">
      <w:pPr>
        <w:tabs>
          <w:tab w:val="left" w:pos="426"/>
        </w:tabs>
        <w:ind w:firstLine="0"/>
        <w:rPr>
          <w:b/>
          <w:lang w:eastAsia="lt-LT"/>
        </w:rPr>
      </w:pPr>
      <w:r w:rsidRPr="002C59F8">
        <w:rPr>
          <w:bCs/>
          <w:kern w:val="36"/>
          <w:lang w:eastAsia="en-GB"/>
        </w:rPr>
        <w:tab/>
      </w:r>
      <w:r w:rsidR="004F495C" w:rsidRPr="002C59F8">
        <w:rPr>
          <w:bCs/>
          <w:kern w:val="36"/>
          <w:lang w:eastAsia="en-GB"/>
        </w:rPr>
        <w:tab/>
      </w:r>
      <w:r w:rsidR="00B75667" w:rsidRPr="002C59F8">
        <w:rPr>
          <w:bCs/>
          <w:kern w:val="36"/>
          <w:lang w:eastAsia="en-GB"/>
        </w:rPr>
        <w:t>Mokymosi visą gyvenimą plėtotė padeda ne tik užtikrinti suaugusiųjų</w:t>
      </w:r>
      <w:r w:rsidR="007A22F4">
        <w:rPr>
          <w:bCs/>
          <w:kern w:val="36"/>
          <w:lang w:eastAsia="en-GB"/>
        </w:rPr>
        <w:t xml:space="preserve"> švietimą</w:t>
      </w:r>
      <w:r w:rsidRPr="002C59F8">
        <w:rPr>
          <w:bCs/>
          <w:kern w:val="36"/>
          <w:lang w:eastAsia="en-GB"/>
        </w:rPr>
        <w:t>,</w:t>
      </w:r>
      <w:r w:rsidR="00B75667" w:rsidRPr="002C59F8">
        <w:rPr>
          <w:bCs/>
          <w:kern w:val="36"/>
          <w:lang w:eastAsia="en-GB"/>
        </w:rPr>
        <w:t xml:space="preserve"> bet ir turi didelę įtaką valstybės ekonominei, socialinei, pilietinei pažangai. </w:t>
      </w:r>
      <w:r w:rsidR="00B75667" w:rsidRPr="002C59F8">
        <w:rPr>
          <w:lang w:eastAsia="lt-LT"/>
        </w:rPr>
        <w:t>Lietuvos gyventojai sensta kone sparčiausiai Europos Sąjungoje. 2011 metais 16,5 proc</w:t>
      </w:r>
      <w:r w:rsidR="007A22F4">
        <w:rPr>
          <w:lang w:eastAsia="lt-LT"/>
        </w:rPr>
        <w:t>.</w:t>
      </w:r>
      <w:r w:rsidR="00B75667" w:rsidRPr="002C59F8">
        <w:rPr>
          <w:lang w:eastAsia="lt-LT"/>
        </w:rPr>
        <w:t xml:space="preserve"> visų Lietuvos gyven</w:t>
      </w:r>
      <w:r w:rsidRPr="002C59F8">
        <w:rPr>
          <w:lang w:eastAsia="lt-LT"/>
        </w:rPr>
        <w:t>tojų sudarė asmenys, vyresni negu 65 metų</w:t>
      </w:r>
      <w:r w:rsidR="00B75667" w:rsidRPr="002C59F8">
        <w:rPr>
          <w:lang w:eastAsia="lt-LT"/>
        </w:rPr>
        <w:t>. Atsižvelgiant į santykinį visuomenės senėjimą, dar aktualesnis tampa suaugusiųjų mokymasis visą gyvenimą. Pagal mokymosi visą gyvenimą rodiklius, Lietuva tarp ES valstybių užima 21 vietą – tik 5 procentai Lietuvos suaugusiųjų buvo įsitraukę į mokymosi veiklas (ES 2014 metų vidurkis – 10,7 proc</w:t>
      </w:r>
      <w:r w:rsidR="007A22F4">
        <w:rPr>
          <w:lang w:eastAsia="lt-LT"/>
        </w:rPr>
        <w:t>.</w:t>
      </w:r>
      <w:r w:rsidR="00B75667" w:rsidRPr="002C59F8">
        <w:rPr>
          <w:lang w:eastAsia="lt-LT"/>
        </w:rPr>
        <w:t xml:space="preserve">). </w:t>
      </w:r>
      <w:r w:rsidR="00B75667" w:rsidRPr="002C59F8">
        <w:rPr>
          <w:bCs/>
          <w:kern w:val="36"/>
          <w:lang w:eastAsia="en-GB"/>
        </w:rPr>
        <w:t xml:space="preserve">Veiksmų plano įgyvendinimas </w:t>
      </w:r>
      <w:r w:rsidRPr="002C59F8">
        <w:rPr>
          <w:bCs/>
          <w:kern w:val="36"/>
          <w:lang w:eastAsia="en-GB"/>
        </w:rPr>
        <w:t>padidins</w:t>
      </w:r>
      <w:r w:rsidR="00B75667" w:rsidRPr="002C59F8">
        <w:rPr>
          <w:bCs/>
          <w:kern w:val="36"/>
          <w:lang w:eastAsia="en-GB"/>
        </w:rPr>
        <w:t xml:space="preserve"> neformaliojo suaugusiųjų švietimo ir tęstinio mokymosi </w:t>
      </w:r>
      <w:r w:rsidRPr="002C59F8">
        <w:rPr>
          <w:bCs/>
          <w:kern w:val="36"/>
          <w:lang w:eastAsia="en-GB"/>
        </w:rPr>
        <w:t>paslaugų pasiūlą</w:t>
      </w:r>
      <w:r w:rsidR="005806B2" w:rsidRPr="002C59F8">
        <w:rPr>
          <w:bCs/>
          <w:kern w:val="36"/>
          <w:lang w:eastAsia="en-GB"/>
        </w:rPr>
        <w:t xml:space="preserve"> Rietavo</w:t>
      </w:r>
      <w:r w:rsidR="00B75667" w:rsidRPr="002C59F8">
        <w:rPr>
          <w:bCs/>
          <w:kern w:val="36"/>
          <w:lang w:eastAsia="en-GB"/>
        </w:rPr>
        <w:t xml:space="preserve"> savivaldybėje.</w:t>
      </w:r>
    </w:p>
    <w:p w:rsidR="00B75667" w:rsidRPr="005806B2" w:rsidRDefault="00B75667" w:rsidP="00F1084D">
      <w:pPr>
        <w:pStyle w:val="Hyperlink1"/>
        <w:ind w:left="568" w:firstLine="0"/>
        <w:rPr>
          <w:rFonts w:ascii="Times New Roman" w:hAnsi="Times New Roman"/>
          <w:color w:val="FF0000"/>
          <w:sz w:val="24"/>
          <w:szCs w:val="24"/>
          <w:lang w:val="lt-LT"/>
        </w:rPr>
      </w:pPr>
    </w:p>
    <w:p w:rsidR="00EB1F74" w:rsidRPr="00E93636" w:rsidRDefault="00EB1F74" w:rsidP="00041323">
      <w:pPr>
        <w:pStyle w:val="Hyperlink1"/>
        <w:ind w:left="568" w:firstLine="0"/>
        <w:rPr>
          <w:rFonts w:ascii="Times New Roman" w:hAnsi="Times New Roman"/>
          <w:sz w:val="24"/>
          <w:szCs w:val="24"/>
          <w:highlight w:val="yellow"/>
          <w:lang w:val="lt-LT"/>
        </w:rPr>
      </w:pPr>
    </w:p>
    <w:p w:rsidR="007A22F4" w:rsidRDefault="007A22F4" w:rsidP="00041323">
      <w:pPr>
        <w:pStyle w:val="CentrBold"/>
        <w:ind w:left="1080"/>
        <w:rPr>
          <w:rFonts w:ascii="Times New Roman" w:hAnsi="Times New Roman"/>
          <w:sz w:val="24"/>
          <w:szCs w:val="24"/>
          <w:lang w:val="lt-LT"/>
        </w:rPr>
      </w:pPr>
    </w:p>
    <w:p w:rsidR="007A22F4" w:rsidRDefault="007A22F4" w:rsidP="00041323">
      <w:pPr>
        <w:pStyle w:val="CentrBold"/>
        <w:ind w:left="1080"/>
        <w:rPr>
          <w:rFonts w:ascii="Times New Roman" w:hAnsi="Times New Roman"/>
          <w:sz w:val="24"/>
          <w:szCs w:val="24"/>
          <w:lang w:val="lt-LT"/>
        </w:rPr>
      </w:pPr>
    </w:p>
    <w:p w:rsidR="007A22F4" w:rsidRDefault="007A22F4" w:rsidP="00041323">
      <w:pPr>
        <w:pStyle w:val="CentrBold"/>
        <w:ind w:left="1080"/>
        <w:rPr>
          <w:rFonts w:ascii="Times New Roman" w:hAnsi="Times New Roman"/>
          <w:sz w:val="24"/>
          <w:szCs w:val="24"/>
          <w:lang w:val="lt-LT"/>
        </w:rPr>
      </w:pPr>
    </w:p>
    <w:p w:rsidR="007A22F4" w:rsidRDefault="007A22F4" w:rsidP="00041323">
      <w:pPr>
        <w:pStyle w:val="CentrBold"/>
        <w:ind w:left="1080"/>
        <w:rPr>
          <w:rFonts w:ascii="Times New Roman" w:hAnsi="Times New Roman"/>
          <w:sz w:val="24"/>
          <w:szCs w:val="24"/>
          <w:lang w:val="lt-LT"/>
        </w:rPr>
      </w:pPr>
    </w:p>
    <w:p w:rsidR="007A22F4" w:rsidRDefault="00041323" w:rsidP="00041323">
      <w:pPr>
        <w:pStyle w:val="CentrBold"/>
        <w:ind w:left="108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II</w:t>
      </w:r>
      <w:r w:rsidR="007A22F4"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:rsidR="00041323" w:rsidRDefault="00257EAD" w:rsidP="00041323">
      <w:pPr>
        <w:pStyle w:val="CentrBold"/>
        <w:ind w:left="108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TIKSLAS IR UŽDAVINIAI</w:t>
      </w:r>
    </w:p>
    <w:p w:rsidR="00041323" w:rsidRDefault="00041323" w:rsidP="00041323">
      <w:pPr>
        <w:pStyle w:val="MAZAS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607B28" w:rsidRDefault="00492B19" w:rsidP="00607B28">
      <w:pPr>
        <w:pStyle w:val="Betarp"/>
        <w:numPr>
          <w:ilvl w:val="0"/>
          <w:numId w:val="7"/>
        </w:numPr>
        <w:jc w:val="both"/>
        <w:rPr>
          <w:bCs/>
        </w:rPr>
      </w:pPr>
      <w:r w:rsidRPr="00A7468B">
        <w:rPr>
          <w:bCs/>
        </w:rPr>
        <w:t>Veiksmų plano strateginis tikslas – plėtoti suaugusiųjų švietimą mokymąsi visą</w:t>
      </w:r>
      <w:r w:rsidRPr="005B0B0A">
        <w:rPr>
          <w:bCs/>
        </w:rPr>
        <w:t xml:space="preserve"> gyvenimą </w:t>
      </w:r>
      <w:r w:rsidR="007A22F4" w:rsidRPr="00A7468B">
        <w:rPr>
          <w:bCs/>
        </w:rPr>
        <w:t>derinant</w:t>
      </w:r>
      <w:r w:rsidR="007A22F4" w:rsidRPr="005B0B0A">
        <w:rPr>
          <w:bCs/>
        </w:rPr>
        <w:t xml:space="preserve"> </w:t>
      </w:r>
      <w:r w:rsidRPr="005B0B0A">
        <w:rPr>
          <w:bCs/>
        </w:rPr>
        <w:t>su visuomenės poreikiais.</w:t>
      </w:r>
    </w:p>
    <w:p w:rsidR="00607B28" w:rsidRPr="000D2DFC" w:rsidRDefault="00607B28" w:rsidP="00607B28">
      <w:pPr>
        <w:pStyle w:val="Sraopastraipa"/>
        <w:numPr>
          <w:ilvl w:val="0"/>
          <w:numId w:val="7"/>
        </w:numPr>
        <w:jc w:val="both"/>
      </w:pPr>
      <w:r>
        <w:t>Pagrindiniai Rietavo</w:t>
      </w:r>
      <w:r w:rsidRPr="00C5239A">
        <w:t xml:space="preserve"> savivaldybės neformaliojo suaugusiųjų švietimo ir tęst</w:t>
      </w:r>
      <w:r>
        <w:t>inio mokymosi veiksmų plano 2017-2019</w:t>
      </w:r>
      <w:r w:rsidRPr="00C5239A">
        <w:t xml:space="preserve"> m. uždaviniai: </w:t>
      </w:r>
    </w:p>
    <w:p w:rsidR="00041323" w:rsidRPr="000F4E0B" w:rsidRDefault="007A22F4" w:rsidP="00041323">
      <w:pPr>
        <w:pStyle w:val="Hyperlink1"/>
        <w:numPr>
          <w:ilvl w:val="1"/>
          <w:numId w:val="7"/>
        </w:numPr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0F4E0B">
        <w:rPr>
          <w:rFonts w:ascii="Times New Roman" w:hAnsi="Times New Roman"/>
          <w:sz w:val="24"/>
          <w:szCs w:val="24"/>
        </w:rPr>
        <w:t>i</w:t>
      </w:r>
      <w:r w:rsidR="000F4E0B" w:rsidRPr="000F4E0B">
        <w:rPr>
          <w:rFonts w:ascii="Times New Roman" w:hAnsi="Times New Roman"/>
          <w:sz w:val="24"/>
          <w:szCs w:val="24"/>
        </w:rPr>
        <w:t>nformacijos</w:t>
      </w:r>
      <w:proofErr w:type="spellEnd"/>
      <w:r w:rsidR="000F4E0B" w:rsidRPr="000F4E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E0B" w:rsidRPr="000F4E0B">
        <w:rPr>
          <w:rFonts w:ascii="Times New Roman" w:hAnsi="Times New Roman"/>
          <w:sz w:val="24"/>
          <w:szCs w:val="24"/>
        </w:rPr>
        <w:t>gyventojams</w:t>
      </w:r>
      <w:proofErr w:type="spellEnd"/>
      <w:r w:rsidR="000F4E0B" w:rsidRPr="000F4E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E0B" w:rsidRPr="000F4E0B">
        <w:rPr>
          <w:rFonts w:ascii="Times New Roman" w:hAnsi="Times New Roman"/>
          <w:sz w:val="24"/>
          <w:szCs w:val="24"/>
        </w:rPr>
        <w:t>apie</w:t>
      </w:r>
      <w:proofErr w:type="spellEnd"/>
      <w:r w:rsidR="000F4E0B" w:rsidRPr="000F4E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E0B" w:rsidRPr="000F4E0B">
        <w:rPr>
          <w:rFonts w:ascii="Times New Roman" w:hAnsi="Times New Roman"/>
          <w:sz w:val="24"/>
          <w:szCs w:val="24"/>
        </w:rPr>
        <w:t>neformalųjį</w:t>
      </w:r>
      <w:proofErr w:type="spellEnd"/>
      <w:r w:rsidR="000F4E0B" w:rsidRPr="000F4E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E0B" w:rsidRPr="000F4E0B">
        <w:rPr>
          <w:rFonts w:ascii="Times New Roman" w:hAnsi="Times New Roman"/>
          <w:sz w:val="24"/>
          <w:szCs w:val="24"/>
        </w:rPr>
        <w:t>suaugusiųjų</w:t>
      </w:r>
      <w:proofErr w:type="spellEnd"/>
      <w:r w:rsidR="000F4E0B" w:rsidRPr="000F4E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E0B" w:rsidRPr="000F4E0B">
        <w:rPr>
          <w:rFonts w:ascii="Times New Roman" w:hAnsi="Times New Roman"/>
          <w:sz w:val="24"/>
          <w:szCs w:val="24"/>
        </w:rPr>
        <w:t>švietimą</w:t>
      </w:r>
      <w:proofErr w:type="spellEnd"/>
      <w:r w:rsidR="000F4E0B" w:rsidRPr="000F4E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E0B" w:rsidRPr="000F4E0B">
        <w:rPr>
          <w:rFonts w:ascii="Times New Roman" w:hAnsi="Times New Roman"/>
          <w:sz w:val="24"/>
          <w:szCs w:val="24"/>
        </w:rPr>
        <w:t>ir</w:t>
      </w:r>
      <w:proofErr w:type="spellEnd"/>
      <w:r w:rsidR="000F4E0B" w:rsidRPr="000F4E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E0B" w:rsidRPr="000F4E0B">
        <w:rPr>
          <w:rFonts w:ascii="Times New Roman" w:hAnsi="Times New Roman"/>
          <w:sz w:val="24"/>
          <w:szCs w:val="24"/>
        </w:rPr>
        <w:t>tęstinį</w:t>
      </w:r>
      <w:proofErr w:type="spellEnd"/>
      <w:r w:rsidR="000F4E0B" w:rsidRPr="000F4E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E0B" w:rsidRPr="000F4E0B">
        <w:rPr>
          <w:rFonts w:ascii="Times New Roman" w:hAnsi="Times New Roman"/>
          <w:sz w:val="24"/>
          <w:szCs w:val="24"/>
        </w:rPr>
        <w:t>mokymąsi</w:t>
      </w:r>
      <w:proofErr w:type="spellEnd"/>
      <w:r w:rsidR="000F4E0B" w:rsidRPr="000F4E0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F4E0B" w:rsidRPr="000F4E0B">
        <w:rPr>
          <w:rFonts w:ascii="Times New Roman" w:hAnsi="Times New Roman"/>
          <w:sz w:val="24"/>
          <w:szCs w:val="24"/>
        </w:rPr>
        <w:t>prieinamumo</w:t>
      </w:r>
      <w:proofErr w:type="spellEnd"/>
      <w:r w:rsidR="000F4E0B" w:rsidRPr="000F4E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E0B" w:rsidRPr="000F4E0B">
        <w:rPr>
          <w:rFonts w:ascii="Times New Roman" w:hAnsi="Times New Roman"/>
          <w:sz w:val="24"/>
          <w:szCs w:val="24"/>
        </w:rPr>
        <w:t>didinimas</w:t>
      </w:r>
      <w:proofErr w:type="spellEnd"/>
      <w:r w:rsidR="00041323" w:rsidRPr="000F4E0B">
        <w:rPr>
          <w:rFonts w:ascii="Times New Roman" w:hAnsi="Times New Roman"/>
          <w:sz w:val="24"/>
          <w:szCs w:val="24"/>
          <w:lang w:val="lt-LT"/>
        </w:rPr>
        <w:t>;</w:t>
      </w:r>
    </w:p>
    <w:p w:rsidR="00041323" w:rsidRPr="00591E3F" w:rsidRDefault="007A22F4" w:rsidP="00041323">
      <w:pPr>
        <w:pStyle w:val="Hyperlink1"/>
        <w:numPr>
          <w:ilvl w:val="1"/>
          <w:numId w:val="7"/>
        </w:numPr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532085">
        <w:rPr>
          <w:rFonts w:ascii="Times New Roman" w:hAnsi="Times New Roman"/>
          <w:sz w:val="24"/>
          <w:szCs w:val="24"/>
        </w:rPr>
        <w:t>t</w:t>
      </w:r>
      <w:r w:rsidR="00532085" w:rsidRPr="00532085">
        <w:rPr>
          <w:rFonts w:ascii="Times New Roman" w:hAnsi="Times New Roman"/>
          <w:sz w:val="24"/>
          <w:szCs w:val="24"/>
        </w:rPr>
        <w:t>aržinybinio</w:t>
      </w:r>
      <w:proofErr w:type="spellEnd"/>
      <w:r w:rsidR="00532085" w:rsidRPr="00532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085" w:rsidRPr="00532085">
        <w:rPr>
          <w:rFonts w:ascii="Times New Roman" w:hAnsi="Times New Roman"/>
          <w:sz w:val="24"/>
          <w:szCs w:val="24"/>
        </w:rPr>
        <w:t>bendradarbiavimo</w:t>
      </w:r>
      <w:proofErr w:type="spellEnd"/>
      <w:r w:rsidR="00532085" w:rsidRPr="00532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085" w:rsidRPr="00532085">
        <w:rPr>
          <w:rFonts w:ascii="Times New Roman" w:hAnsi="Times New Roman"/>
          <w:sz w:val="24"/>
          <w:szCs w:val="24"/>
        </w:rPr>
        <w:t>su</w:t>
      </w:r>
      <w:proofErr w:type="spellEnd"/>
      <w:r w:rsidR="00532085" w:rsidRPr="00532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085" w:rsidRPr="00532085">
        <w:rPr>
          <w:rFonts w:ascii="Times New Roman" w:hAnsi="Times New Roman"/>
          <w:sz w:val="24"/>
          <w:szCs w:val="24"/>
        </w:rPr>
        <w:t>neformalųjį</w:t>
      </w:r>
      <w:proofErr w:type="spellEnd"/>
      <w:r w:rsidR="00532085" w:rsidRPr="00532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085" w:rsidRPr="00532085">
        <w:rPr>
          <w:rFonts w:ascii="Times New Roman" w:hAnsi="Times New Roman"/>
          <w:sz w:val="24"/>
          <w:szCs w:val="24"/>
        </w:rPr>
        <w:t>suaugusiųjų</w:t>
      </w:r>
      <w:proofErr w:type="spellEnd"/>
      <w:r w:rsidR="00532085" w:rsidRPr="00532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085" w:rsidRPr="00532085">
        <w:rPr>
          <w:rFonts w:ascii="Times New Roman" w:hAnsi="Times New Roman"/>
          <w:sz w:val="24"/>
          <w:szCs w:val="24"/>
        </w:rPr>
        <w:t>švietimą</w:t>
      </w:r>
      <w:proofErr w:type="spellEnd"/>
      <w:r w:rsidR="00532085" w:rsidRPr="00532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085" w:rsidRPr="00532085">
        <w:rPr>
          <w:rFonts w:ascii="Times New Roman" w:hAnsi="Times New Roman"/>
          <w:sz w:val="24"/>
          <w:szCs w:val="24"/>
        </w:rPr>
        <w:t>ir</w:t>
      </w:r>
      <w:proofErr w:type="spellEnd"/>
      <w:r w:rsidR="00532085" w:rsidRPr="00532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085" w:rsidRPr="00532085">
        <w:rPr>
          <w:rFonts w:ascii="Times New Roman" w:hAnsi="Times New Roman"/>
          <w:sz w:val="24"/>
          <w:szCs w:val="24"/>
        </w:rPr>
        <w:t>tęstinį</w:t>
      </w:r>
      <w:proofErr w:type="spellEnd"/>
      <w:r w:rsidR="00532085" w:rsidRPr="00532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085" w:rsidRPr="00532085">
        <w:rPr>
          <w:rFonts w:ascii="Times New Roman" w:hAnsi="Times New Roman"/>
          <w:sz w:val="24"/>
          <w:szCs w:val="24"/>
        </w:rPr>
        <w:t>mokymąsi</w:t>
      </w:r>
      <w:proofErr w:type="spellEnd"/>
      <w:r w:rsidR="00532085" w:rsidRPr="00532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085" w:rsidRPr="00532085">
        <w:rPr>
          <w:rFonts w:ascii="Times New Roman" w:hAnsi="Times New Roman"/>
          <w:sz w:val="24"/>
          <w:szCs w:val="24"/>
        </w:rPr>
        <w:t>vykdančiom</w:t>
      </w:r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institucijomis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efektyvinimas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91E3F" w:rsidRPr="00A83343" w:rsidRDefault="007A22F4" w:rsidP="00041323">
      <w:pPr>
        <w:pStyle w:val="Hyperlink1"/>
        <w:numPr>
          <w:ilvl w:val="1"/>
          <w:numId w:val="7"/>
        </w:numPr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591E3F">
        <w:rPr>
          <w:rFonts w:ascii="Times New Roman" w:hAnsi="Times New Roman"/>
          <w:sz w:val="24"/>
          <w:szCs w:val="24"/>
        </w:rPr>
        <w:t>į</w:t>
      </w:r>
      <w:r w:rsidR="00591E3F" w:rsidRPr="00591E3F">
        <w:rPr>
          <w:rFonts w:ascii="Times New Roman" w:hAnsi="Times New Roman"/>
          <w:sz w:val="24"/>
          <w:szCs w:val="24"/>
        </w:rPr>
        <w:t>vairių</w:t>
      </w:r>
      <w:proofErr w:type="spellEnd"/>
      <w:r w:rsidR="00591E3F" w:rsidRPr="00591E3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91E3F">
        <w:rPr>
          <w:rFonts w:ascii="Times New Roman" w:hAnsi="Times New Roman"/>
          <w:sz w:val="24"/>
          <w:szCs w:val="24"/>
        </w:rPr>
        <w:t>S</w:t>
      </w:r>
      <w:r w:rsidR="00591E3F" w:rsidRPr="00591E3F">
        <w:rPr>
          <w:rFonts w:ascii="Times New Roman" w:hAnsi="Times New Roman"/>
          <w:sz w:val="24"/>
          <w:szCs w:val="24"/>
        </w:rPr>
        <w:t>avivaldybės</w:t>
      </w:r>
      <w:proofErr w:type="spellEnd"/>
      <w:r w:rsidR="00591E3F" w:rsidRPr="00591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E3F" w:rsidRPr="00591E3F">
        <w:rPr>
          <w:rFonts w:ascii="Times New Roman" w:hAnsi="Times New Roman"/>
          <w:sz w:val="24"/>
          <w:szCs w:val="24"/>
        </w:rPr>
        <w:t>gyventojų</w:t>
      </w:r>
      <w:proofErr w:type="spellEnd"/>
      <w:r w:rsidR="00591E3F" w:rsidRPr="00591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E3F" w:rsidRPr="00591E3F">
        <w:rPr>
          <w:rFonts w:ascii="Times New Roman" w:hAnsi="Times New Roman"/>
          <w:sz w:val="24"/>
          <w:szCs w:val="24"/>
        </w:rPr>
        <w:t>grupių</w:t>
      </w:r>
      <w:proofErr w:type="spellEnd"/>
      <w:r w:rsidR="00591E3F" w:rsidRPr="00591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E3F" w:rsidRPr="00591E3F">
        <w:rPr>
          <w:rFonts w:ascii="Times New Roman" w:hAnsi="Times New Roman"/>
          <w:sz w:val="24"/>
          <w:szCs w:val="24"/>
        </w:rPr>
        <w:t>poreikius</w:t>
      </w:r>
      <w:proofErr w:type="spellEnd"/>
      <w:r w:rsidR="00591E3F" w:rsidRPr="00591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E3F" w:rsidRPr="00591E3F">
        <w:rPr>
          <w:rFonts w:ascii="Times New Roman" w:hAnsi="Times New Roman"/>
          <w:sz w:val="24"/>
          <w:szCs w:val="24"/>
        </w:rPr>
        <w:t>atitinkančio</w:t>
      </w:r>
      <w:proofErr w:type="spellEnd"/>
      <w:r w:rsidR="00591E3F" w:rsidRPr="00591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E3F" w:rsidRPr="00591E3F">
        <w:rPr>
          <w:rFonts w:ascii="Times New Roman" w:hAnsi="Times New Roman"/>
          <w:sz w:val="24"/>
          <w:szCs w:val="24"/>
        </w:rPr>
        <w:t>neformalaus</w:t>
      </w:r>
      <w:proofErr w:type="spellEnd"/>
      <w:r w:rsidR="00591E3F" w:rsidRPr="00591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E3F" w:rsidRPr="00591E3F">
        <w:rPr>
          <w:rFonts w:ascii="Times New Roman" w:hAnsi="Times New Roman"/>
          <w:sz w:val="24"/>
          <w:szCs w:val="24"/>
        </w:rPr>
        <w:t>suaugusiųjų</w:t>
      </w:r>
      <w:proofErr w:type="spellEnd"/>
      <w:r w:rsidR="00591E3F" w:rsidRPr="00591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E3F" w:rsidRPr="00591E3F">
        <w:rPr>
          <w:rFonts w:ascii="Times New Roman" w:hAnsi="Times New Roman"/>
          <w:sz w:val="24"/>
          <w:szCs w:val="24"/>
        </w:rPr>
        <w:t>švietimo</w:t>
      </w:r>
      <w:proofErr w:type="spellEnd"/>
      <w:r w:rsidR="00591E3F" w:rsidRPr="00591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E3F" w:rsidRPr="00591E3F">
        <w:rPr>
          <w:rFonts w:ascii="Times New Roman" w:hAnsi="Times New Roman"/>
          <w:sz w:val="24"/>
          <w:szCs w:val="24"/>
        </w:rPr>
        <w:t>ir</w:t>
      </w:r>
      <w:proofErr w:type="spellEnd"/>
      <w:r w:rsidR="00591E3F" w:rsidRPr="00591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E3F" w:rsidRPr="00591E3F">
        <w:rPr>
          <w:rFonts w:ascii="Times New Roman" w:hAnsi="Times New Roman"/>
          <w:sz w:val="24"/>
          <w:szCs w:val="24"/>
        </w:rPr>
        <w:t>tęstinio</w:t>
      </w:r>
      <w:proofErr w:type="spellEnd"/>
      <w:r w:rsidR="00591E3F" w:rsidRPr="00591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E3F" w:rsidRPr="00591E3F">
        <w:rPr>
          <w:rFonts w:ascii="Times New Roman" w:hAnsi="Times New Roman"/>
          <w:sz w:val="24"/>
          <w:szCs w:val="24"/>
        </w:rPr>
        <w:t>mokymosi</w:t>
      </w:r>
      <w:proofErr w:type="spellEnd"/>
      <w:r w:rsidR="002C59F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C59F8">
        <w:rPr>
          <w:rFonts w:ascii="Times New Roman" w:hAnsi="Times New Roman"/>
          <w:sz w:val="24"/>
          <w:szCs w:val="24"/>
        </w:rPr>
        <w:t>inicijavimas</w:t>
      </w:r>
      <w:proofErr w:type="spellEnd"/>
      <w:r w:rsidR="002C5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9F8">
        <w:rPr>
          <w:rFonts w:ascii="Times New Roman" w:hAnsi="Times New Roman"/>
          <w:sz w:val="24"/>
          <w:szCs w:val="24"/>
        </w:rPr>
        <w:t>ir</w:t>
      </w:r>
      <w:proofErr w:type="spellEnd"/>
      <w:r w:rsidR="002C5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9F8">
        <w:rPr>
          <w:rFonts w:ascii="Times New Roman" w:hAnsi="Times New Roman"/>
          <w:sz w:val="24"/>
          <w:szCs w:val="24"/>
        </w:rPr>
        <w:t>įgyvendinimas</w:t>
      </w:r>
      <w:proofErr w:type="spellEnd"/>
      <w:r w:rsidR="002C59F8">
        <w:rPr>
          <w:rFonts w:ascii="Times New Roman" w:hAnsi="Times New Roman"/>
          <w:sz w:val="24"/>
          <w:szCs w:val="24"/>
        </w:rPr>
        <w:t>;</w:t>
      </w:r>
    </w:p>
    <w:p w:rsidR="00A83343" w:rsidRPr="00A83343" w:rsidRDefault="007A22F4" w:rsidP="00041323">
      <w:pPr>
        <w:pStyle w:val="Hyperlink1"/>
        <w:numPr>
          <w:ilvl w:val="1"/>
          <w:numId w:val="7"/>
        </w:numPr>
        <w:rPr>
          <w:rFonts w:ascii="Times New Roman" w:hAnsi="Times New Roman"/>
          <w:sz w:val="24"/>
          <w:szCs w:val="24"/>
          <w:lang w:val="lt-LT"/>
        </w:rPr>
      </w:pPr>
      <w:proofErr w:type="spellStart"/>
      <w:proofErr w:type="gramStart"/>
      <w:r w:rsidRPr="00A83343">
        <w:rPr>
          <w:rFonts w:ascii="Times New Roman" w:hAnsi="Times New Roman"/>
          <w:sz w:val="24"/>
          <w:szCs w:val="24"/>
        </w:rPr>
        <w:t>į</w:t>
      </w:r>
      <w:r w:rsidR="00A83343" w:rsidRPr="00A83343">
        <w:rPr>
          <w:rFonts w:ascii="Times New Roman" w:hAnsi="Times New Roman"/>
          <w:sz w:val="24"/>
          <w:szCs w:val="24"/>
        </w:rPr>
        <w:t>gyvendinamų</w:t>
      </w:r>
      <w:proofErr w:type="spellEnd"/>
      <w:proofErr w:type="gramEnd"/>
      <w:r w:rsidR="00A83343" w:rsidRPr="00A833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343" w:rsidRPr="00A83343">
        <w:rPr>
          <w:rFonts w:ascii="Times New Roman" w:hAnsi="Times New Roman"/>
          <w:sz w:val="24"/>
          <w:szCs w:val="24"/>
        </w:rPr>
        <w:t>priemonių</w:t>
      </w:r>
      <w:proofErr w:type="spellEnd"/>
      <w:r w:rsidR="00A83343" w:rsidRPr="00A833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343" w:rsidRPr="00A83343">
        <w:rPr>
          <w:rFonts w:ascii="Times New Roman" w:hAnsi="Times New Roman"/>
          <w:sz w:val="24"/>
          <w:szCs w:val="24"/>
        </w:rPr>
        <w:t>stebėsena</w:t>
      </w:r>
      <w:proofErr w:type="spellEnd"/>
      <w:r w:rsidR="00A83343" w:rsidRPr="00A833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A83343" w:rsidRPr="00A83343">
        <w:rPr>
          <w:rFonts w:ascii="Times New Roman" w:hAnsi="Times New Roman"/>
          <w:sz w:val="24"/>
          <w:szCs w:val="24"/>
        </w:rPr>
        <w:t>naujų</w:t>
      </w:r>
      <w:proofErr w:type="spellEnd"/>
      <w:r w:rsidR="00A83343" w:rsidRPr="00A833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343" w:rsidRPr="00A83343">
        <w:rPr>
          <w:rFonts w:ascii="Times New Roman" w:hAnsi="Times New Roman"/>
          <w:sz w:val="24"/>
          <w:szCs w:val="24"/>
        </w:rPr>
        <w:t>iniciatyvų</w:t>
      </w:r>
      <w:proofErr w:type="spellEnd"/>
      <w:r w:rsidR="00A83343" w:rsidRPr="00A833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343" w:rsidRPr="00A83343">
        <w:rPr>
          <w:rFonts w:ascii="Times New Roman" w:hAnsi="Times New Roman"/>
          <w:sz w:val="24"/>
          <w:szCs w:val="24"/>
        </w:rPr>
        <w:t>planavimas</w:t>
      </w:r>
      <w:proofErr w:type="spellEnd"/>
      <w:r w:rsidR="00A83343" w:rsidRPr="00A83343">
        <w:rPr>
          <w:rFonts w:ascii="Times New Roman" w:hAnsi="Times New Roman"/>
          <w:sz w:val="24"/>
          <w:szCs w:val="24"/>
        </w:rPr>
        <w:t>.</w:t>
      </w:r>
    </w:p>
    <w:p w:rsidR="00041323" w:rsidRPr="009A11F4" w:rsidRDefault="00041323" w:rsidP="004C7202">
      <w:pPr>
        <w:pStyle w:val="Hyperlink1"/>
        <w:ind w:left="568" w:firstLine="0"/>
        <w:rPr>
          <w:rFonts w:ascii="Times New Roman" w:hAnsi="Times New Roman"/>
          <w:sz w:val="24"/>
          <w:szCs w:val="24"/>
          <w:lang w:val="lt-LT"/>
        </w:rPr>
      </w:pPr>
    </w:p>
    <w:p w:rsidR="000D2DFC" w:rsidRDefault="000D2DFC" w:rsidP="004C7202">
      <w:pPr>
        <w:pStyle w:val="Hyperlink1"/>
        <w:rPr>
          <w:rFonts w:ascii="Times New Roman" w:hAnsi="Times New Roman"/>
          <w:b/>
          <w:sz w:val="24"/>
          <w:szCs w:val="24"/>
          <w:lang w:val="lt-LT"/>
        </w:rPr>
      </w:pPr>
    </w:p>
    <w:p w:rsidR="007A22F4" w:rsidRDefault="007A22F4" w:rsidP="004C7202">
      <w:pPr>
        <w:pStyle w:val="Hyperlink1"/>
        <w:ind w:left="568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III SKYRIUS</w:t>
      </w:r>
    </w:p>
    <w:p w:rsidR="000D2DFC" w:rsidRDefault="004C7202" w:rsidP="004C7202">
      <w:pPr>
        <w:pStyle w:val="Hyperlink1"/>
        <w:ind w:left="568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VEIKSMŲ PLANO ĮGYVENDINIMAS</w:t>
      </w:r>
    </w:p>
    <w:p w:rsidR="00041323" w:rsidRPr="009A11F4" w:rsidRDefault="00041323" w:rsidP="00041323">
      <w:pPr>
        <w:pStyle w:val="Hyperlink1"/>
        <w:ind w:left="567" w:firstLine="0"/>
        <w:rPr>
          <w:rFonts w:ascii="Times New Roman" w:hAnsi="Times New Roman"/>
          <w:sz w:val="24"/>
          <w:szCs w:val="24"/>
          <w:lang w:val="lt-LT"/>
        </w:rPr>
      </w:pPr>
    </w:p>
    <w:p w:rsidR="00041323" w:rsidRPr="009A11F4" w:rsidRDefault="00041323" w:rsidP="00041323">
      <w:pPr>
        <w:pStyle w:val="Hyperlink1"/>
        <w:ind w:left="567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113535" w:rsidRPr="00A7468B" w:rsidRDefault="00041323" w:rsidP="00113535">
      <w:pPr>
        <w:pStyle w:val="Hyperlink1"/>
        <w:numPr>
          <w:ilvl w:val="0"/>
          <w:numId w:val="7"/>
        </w:numPr>
        <w:rPr>
          <w:rFonts w:ascii="Times New Roman" w:hAnsi="Times New Roman"/>
          <w:sz w:val="24"/>
          <w:szCs w:val="24"/>
          <w:lang w:val="lt-LT"/>
        </w:rPr>
      </w:pPr>
      <w:r w:rsidRPr="00A7468B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113535" w:rsidRPr="00A7468B">
        <w:rPr>
          <w:rFonts w:ascii="Times New Roman" w:hAnsi="Times New Roman"/>
          <w:sz w:val="24"/>
          <w:szCs w:val="24"/>
        </w:rPr>
        <w:t>Veiksmų</w:t>
      </w:r>
      <w:proofErr w:type="spellEnd"/>
      <w:r w:rsidR="00113535" w:rsidRPr="00A7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535" w:rsidRPr="00A7468B">
        <w:rPr>
          <w:rFonts w:ascii="Times New Roman" w:hAnsi="Times New Roman"/>
          <w:sz w:val="24"/>
          <w:szCs w:val="24"/>
        </w:rPr>
        <w:t>planas</w:t>
      </w:r>
      <w:proofErr w:type="spellEnd"/>
      <w:r w:rsidR="00113535" w:rsidRPr="00A7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535" w:rsidRPr="00A7468B">
        <w:rPr>
          <w:rFonts w:ascii="Times New Roman" w:hAnsi="Times New Roman"/>
          <w:sz w:val="24"/>
          <w:szCs w:val="24"/>
        </w:rPr>
        <w:t>įgyvendinamas</w:t>
      </w:r>
      <w:proofErr w:type="spellEnd"/>
      <w:r w:rsidR="00113535" w:rsidRPr="00A7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535" w:rsidRPr="00A7468B">
        <w:rPr>
          <w:rFonts w:ascii="Times New Roman" w:hAnsi="Times New Roman"/>
          <w:sz w:val="24"/>
          <w:szCs w:val="24"/>
        </w:rPr>
        <w:t>pagal</w:t>
      </w:r>
      <w:proofErr w:type="spellEnd"/>
      <w:r w:rsidR="00113535" w:rsidRPr="00A7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535" w:rsidRPr="00A7468B">
        <w:rPr>
          <w:rFonts w:ascii="Times New Roman" w:hAnsi="Times New Roman"/>
          <w:sz w:val="24"/>
          <w:szCs w:val="24"/>
        </w:rPr>
        <w:t>numatytas</w:t>
      </w:r>
      <w:proofErr w:type="spellEnd"/>
      <w:r w:rsidR="00113535" w:rsidRPr="00A7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535" w:rsidRPr="00A7468B">
        <w:rPr>
          <w:rFonts w:ascii="Times New Roman" w:hAnsi="Times New Roman"/>
          <w:sz w:val="24"/>
          <w:szCs w:val="24"/>
        </w:rPr>
        <w:t>priemones</w:t>
      </w:r>
      <w:proofErr w:type="spellEnd"/>
      <w:r w:rsidR="007A22F4">
        <w:rPr>
          <w:rFonts w:ascii="Times New Roman" w:hAnsi="Times New Roman"/>
          <w:sz w:val="24"/>
          <w:szCs w:val="24"/>
          <w:lang w:val="lt-LT"/>
        </w:rPr>
        <w:t>.</w:t>
      </w:r>
    </w:p>
    <w:p w:rsidR="00113535" w:rsidRPr="00A7468B" w:rsidRDefault="00113535" w:rsidP="00041323">
      <w:pPr>
        <w:pStyle w:val="Hyperlink1"/>
        <w:numPr>
          <w:ilvl w:val="0"/>
          <w:numId w:val="7"/>
        </w:numPr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A7468B">
        <w:rPr>
          <w:rFonts w:ascii="Times New Roman" w:hAnsi="Times New Roman"/>
          <w:sz w:val="24"/>
          <w:szCs w:val="24"/>
        </w:rPr>
        <w:t>Veiksmų</w:t>
      </w:r>
      <w:proofErr w:type="spellEnd"/>
      <w:r w:rsidRPr="00A7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7C1D" w:rsidRPr="00A7468B">
        <w:rPr>
          <w:rFonts w:ascii="Times New Roman" w:hAnsi="Times New Roman"/>
          <w:sz w:val="24"/>
          <w:szCs w:val="24"/>
        </w:rPr>
        <w:t>planą</w:t>
      </w:r>
      <w:proofErr w:type="spellEnd"/>
      <w:r w:rsidR="00F37C1D" w:rsidRPr="00A7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7C1D" w:rsidRPr="00A7468B">
        <w:rPr>
          <w:rFonts w:ascii="Times New Roman" w:hAnsi="Times New Roman"/>
          <w:sz w:val="24"/>
          <w:szCs w:val="24"/>
        </w:rPr>
        <w:t>koordinuoja</w:t>
      </w:r>
      <w:proofErr w:type="spellEnd"/>
      <w:r w:rsidR="00F37C1D" w:rsidRPr="00A7468B">
        <w:rPr>
          <w:rFonts w:ascii="Times New Roman" w:hAnsi="Times New Roman"/>
          <w:sz w:val="24"/>
          <w:szCs w:val="24"/>
        </w:rPr>
        <w:t xml:space="preserve"> Rietavo</w:t>
      </w:r>
      <w:r w:rsidRPr="00A7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8B">
        <w:rPr>
          <w:rFonts w:ascii="Times New Roman" w:hAnsi="Times New Roman"/>
          <w:sz w:val="24"/>
          <w:szCs w:val="24"/>
        </w:rPr>
        <w:t>savivaldybės</w:t>
      </w:r>
      <w:proofErr w:type="spellEnd"/>
      <w:r w:rsidRPr="00A7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8B">
        <w:rPr>
          <w:rFonts w:ascii="Times New Roman" w:hAnsi="Times New Roman"/>
          <w:sz w:val="24"/>
          <w:szCs w:val="24"/>
        </w:rPr>
        <w:t>administracijos</w:t>
      </w:r>
      <w:proofErr w:type="spellEnd"/>
      <w:r w:rsidRPr="00A7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8B">
        <w:rPr>
          <w:rFonts w:ascii="Times New Roman" w:hAnsi="Times New Roman"/>
          <w:sz w:val="24"/>
          <w:szCs w:val="24"/>
        </w:rPr>
        <w:t>Švietimo</w:t>
      </w:r>
      <w:proofErr w:type="spellEnd"/>
      <w:r w:rsidRPr="00A7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8B">
        <w:rPr>
          <w:rFonts w:ascii="Times New Roman" w:hAnsi="Times New Roman"/>
          <w:sz w:val="24"/>
          <w:szCs w:val="24"/>
        </w:rPr>
        <w:t>skyriaus</w:t>
      </w:r>
      <w:proofErr w:type="spellEnd"/>
      <w:r w:rsidRPr="00A7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8B">
        <w:rPr>
          <w:rFonts w:ascii="Times New Roman" w:hAnsi="Times New Roman"/>
          <w:sz w:val="24"/>
          <w:szCs w:val="24"/>
        </w:rPr>
        <w:t>vyriausias</w:t>
      </w:r>
      <w:r w:rsidR="007A22F4">
        <w:rPr>
          <w:rFonts w:ascii="Times New Roman" w:hAnsi="Times New Roman"/>
          <w:sz w:val="24"/>
          <w:szCs w:val="24"/>
        </w:rPr>
        <w:t>is</w:t>
      </w:r>
      <w:proofErr w:type="spellEnd"/>
      <w:r w:rsidRPr="00A7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8B">
        <w:rPr>
          <w:rFonts w:ascii="Times New Roman" w:hAnsi="Times New Roman"/>
          <w:sz w:val="24"/>
          <w:szCs w:val="24"/>
        </w:rPr>
        <w:t>specialistas</w:t>
      </w:r>
      <w:proofErr w:type="spellEnd"/>
      <w:r w:rsidRPr="00A746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468B">
        <w:rPr>
          <w:rFonts w:ascii="Times New Roman" w:hAnsi="Times New Roman"/>
          <w:sz w:val="24"/>
          <w:szCs w:val="24"/>
        </w:rPr>
        <w:t>įgyvendina</w:t>
      </w:r>
      <w:proofErr w:type="spellEnd"/>
      <w:r w:rsidRPr="00A7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8B">
        <w:rPr>
          <w:rFonts w:ascii="Times New Roman" w:hAnsi="Times New Roman"/>
          <w:sz w:val="24"/>
          <w:szCs w:val="24"/>
        </w:rPr>
        <w:t>įstaigos</w:t>
      </w:r>
      <w:proofErr w:type="spellEnd"/>
      <w:r w:rsidRPr="00A7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8B">
        <w:rPr>
          <w:rFonts w:ascii="Times New Roman" w:hAnsi="Times New Roman"/>
          <w:sz w:val="24"/>
          <w:szCs w:val="24"/>
        </w:rPr>
        <w:t>ir</w:t>
      </w:r>
      <w:proofErr w:type="spellEnd"/>
      <w:r w:rsidRPr="00A7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8B">
        <w:rPr>
          <w:rFonts w:ascii="Times New Roman" w:hAnsi="Times New Roman"/>
          <w:sz w:val="24"/>
          <w:szCs w:val="24"/>
        </w:rPr>
        <w:t>organizacijos</w:t>
      </w:r>
      <w:proofErr w:type="spellEnd"/>
      <w:r w:rsidRPr="00A7468B">
        <w:rPr>
          <w:rFonts w:ascii="Times New Roman" w:hAnsi="Times New Roman"/>
          <w:sz w:val="24"/>
          <w:szCs w:val="24"/>
        </w:rPr>
        <w:t>:</w:t>
      </w:r>
    </w:p>
    <w:p w:rsidR="00041323" w:rsidRPr="004D6009" w:rsidRDefault="00F37C1D" w:rsidP="00041323">
      <w:pPr>
        <w:pStyle w:val="Hyperlink1"/>
        <w:numPr>
          <w:ilvl w:val="1"/>
          <w:numId w:val="7"/>
        </w:numPr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A7468B">
        <w:rPr>
          <w:rFonts w:ascii="Times New Roman" w:hAnsi="Times New Roman"/>
          <w:sz w:val="24"/>
          <w:szCs w:val="24"/>
        </w:rPr>
        <w:t>Plungės</w:t>
      </w:r>
      <w:proofErr w:type="spellEnd"/>
      <w:r w:rsidRPr="00A7468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7468B">
        <w:rPr>
          <w:rFonts w:ascii="Times New Roman" w:hAnsi="Times New Roman"/>
          <w:sz w:val="24"/>
          <w:szCs w:val="24"/>
        </w:rPr>
        <w:t>bendradarbiavimo</w:t>
      </w:r>
      <w:proofErr w:type="spellEnd"/>
      <w:r w:rsidRPr="00A7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8B">
        <w:rPr>
          <w:rFonts w:ascii="Times New Roman" w:hAnsi="Times New Roman"/>
          <w:sz w:val="24"/>
          <w:szCs w:val="24"/>
        </w:rPr>
        <w:t>sutartis</w:t>
      </w:r>
      <w:proofErr w:type="spellEnd"/>
      <w:r w:rsidRPr="00A7468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7468B">
        <w:rPr>
          <w:rFonts w:ascii="Times New Roman" w:hAnsi="Times New Roman"/>
          <w:sz w:val="24"/>
          <w:szCs w:val="24"/>
        </w:rPr>
        <w:t>suaugusiųjų</w:t>
      </w:r>
      <w:proofErr w:type="spellEnd"/>
      <w:r w:rsidRPr="00A7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8B">
        <w:rPr>
          <w:rFonts w:ascii="Times New Roman" w:hAnsi="Times New Roman"/>
          <w:sz w:val="24"/>
          <w:szCs w:val="24"/>
        </w:rPr>
        <w:t>švietimo</w:t>
      </w:r>
      <w:proofErr w:type="spellEnd"/>
      <w:r w:rsidRPr="00A7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8B">
        <w:rPr>
          <w:rFonts w:ascii="Times New Roman" w:hAnsi="Times New Roman"/>
          <w:sz w:val="24"/>
          <w:szCs w:val="24"/>
        </w:rPr>
        <w:t>centras</w:t>
      </w:r>
      <w:proofErr w:type="spellEnd"/>
      <w:r w:rsidRPr="00A7468B">
        <w:rPr>
          <w:rFonts w:ascii="Times New Roman" w:hAnsi="Times New Roman"/>
          <w:sz w:val="24"/>
          <w:szCs w:val="24"/>
        </w:rPr>
        <w:t xml:space="preserve"> </w:t>
      </w:r>
      <w:r w:rsidR="004D6009" w:rsidRPr="00A7468B">
        <w:rPr>
          <w:rFonts w:ascii="Times New Roman" w:hAnsi="Times New Roman"/>
          <w:sz w:val="24"/>
          <w:szCs w:val="24"/>
        </w:rPr>
        <w:t>(</w:t>
      </w:r>
      <w:proofErr w:type="spellStart"/>
      <w:r w:rsidR="004D6009" w:rsidRPr="00A7468B">
        <w:rPr>
          <w:rFonts w:ascii="Times New Roman" w:hAnsi="Times New Roman"/>
          <w:sz w:val="24"/>
          <w:szCs w:val="24"/>
        </w:rPr>
        <w:t>pedagogų</w:t>
      </w:r>
      <w:proofErr w:type="spellEnd"/>
      <w:r w:rsidR="004D6009" w:rsidRPr="004D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009" w:rsidRPr="004D6009">
        <w:rPr>
          <w:rFonts w:ascii="Times New Roman" w:hAnsi="Times New Roman"/>
          <w:sz w:val="24"/>
          <w:szCs w:val="24"/>
        </w:rPr>
        <w:t>kvalifikacijos</w:t>
      </w:r>
      <w:proofErr w:type="spellEnd"/>
      <w:r w:rsidR="004D6009" w:rsidRPr="004D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009" w:rsidRPr="004D6009">
        <w:rPr>
          <w:rFonts w:ascii="Times New Roman" w:hAnsi="Times New Roman"/>
          <w:sz w:val="24"/>
          <w:szCs w:val="24"/>
        </w:rPr>
        <w:t>tobulinimas</w:t>
      </w:r>
      <w:proofErr w:type="spellEnd"/>
      <w:r w:rsidR="004D6009" w:rsidRPr="004D60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6009" w:rsidRPr="004D6009">
        <w:rPr>
          <w:rFonts w:ascii="Times New Roman" w:hAnsi="Times New Roman"/>
          <w:sz w:val="24"/>
          <w:szCs w:val="24"/>
        </w:rPr>
        <w:t>neformalus</w:t>
      </w:r>
      <w:proofErr w:type="spellEnd"/>
      <w:r w:rsidR="004D6009" w:rsidRPr="004D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009" w:rsidRPr="004D6009">
        <w:rPr>
          <w:rFonts w:ascii="Times New Roman" w:hAnsi="Times New Roman"/>
          <w:sz w:val="24"/>
          <w:szCs w:val="24"/>
        </w:rPr>
        <w:t>suaugusiųjų</w:t>
      </w:r>
      <w:proofErr w:type="spellEnd"/>
      <w:r w:rsidR="004D6009" w:rsidRPr="004D6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009" w:rsidRPr="004D6009">
        <w:rPr>
          <w:rFonts w:ascii="Times New Roman" w:hAnsi="Times New Roman"/>
          <w:sz w:val="24"/>
          <w:szCs w:val="24"/>
        </w:rPr>
        <w:t>švietima</w:t>
      </w:r>
      <w:r w:rsidR="004D6009">
        <w:rPr>
          <w:rFonts w:ascii="Times New Roman" w:hAnsi="Times New Roman"/>
          <w:sz w:val="24"/>
          <w:szCs w:val="24"/>
        </w:rPr>
        <w:t>s</w:t>
      </w:r>
      <w:proofErr w:type="spellEnd"/>
      <w:r w:rsidR="004D600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4D6009">
        <w:rPr>
          <w:rFonts w:ascii="Times New Roman" w:hAnsi="Times New Roman"/>
          <w:sz w:val="24"/>
          <w:szCs w:val="24"/>
        </w:rPr>
        <w:t>mokymai</w:t>
      </w:r>
      <w:proofErr w:type="spellEnd"/>
      <w:r w:rsidR="004D60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6009">
        <w:rPr>
          <w:rFonts w:ascii="Times New Roman" w:hAnsi="Times New Roman"/>
          <w:sz w:val="24"/>
          <w:szCs w:val="24"/>
        </w:rPr>
        <w:t>kursai</w:t>
      </w:r>
      <w:proofErr w:type="spellEnd"/>
      <w:r w:rsidR="004D60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6009">
        <w:rPr>
          <w:rFonts w:ascii="Times New Roman" w:hAnsi="Times New Roman"/>
          <w:sz w:val="24"/>
          <w:szCs w:val="24"/>
        </w:rPr>
        <w:t>seminarai</w:t>
      </w:r>
      <w:proofErr w:type="spellEnd"/>
      <w:r w:rsidR="004D6009">
        <w:rPr>
          <w:rFonts w:ascii="Times New Roman" w:hAnsi="Times New Roman"/>
          <w:sz w:val="24"/>
          <w:szCs w:val="24"/>
        </w:rPr>
        <w:t>)</w:t>
      </w:r>
      <w:r w:rsidR="00041323" w:rsidRPr="004D6009">
        <w:rPr>
          <w:rFonts w:ascii="Times New Roman" w:hAnsi="Times New Roman"/>
          <w:sz w:val="24"/>
          <w:szCs w:val="24"/>
          <w:lang w:val="lt-LT"/>
        </w:rPr>
        <w:t>;</w:t>
      </w:r>
    </w:p>
    <w:p w:rsidR="00041323" w:rsidRPr="00973071" w:rsidRDefault="00973071" w:rsidP="00041323">
      <w:pPr>
        <w:pStyle w:val="Hyperlink1"/>
        <w:numPr>
          <w:ilvl w:val="1"/>
          <w:numId w:val="7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Rietavo </w:t>
      </w:r>
      <w:proofErr w:type="spellStart"/>
      <w:r w:rsidRPr="00973071">
        <w:rPr>
          <w:rFonts w:ascii="Times New Roman" w:hAnsi="Times New Roman"/>
          <w:sz w:val="24"/>
          <w:szCs w:val="24"/>
        </w:rPr>
        <w:t>turizmo</w:t>
      </w:r>
      <w:proofErr w:type="spellEnd"/>
      <w:r w:rsidRPr="0097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071">
        <w:rPr>
          <w:rFonts w:ascii="Times New Roman" w:hAnsi="Times New Roman"/>
          <w:sz w:val="24"/>
          <w:szCs w:val="24"/>
        </w:rPr>
        <w:t>ir</w:t>
      </w:r>
      <w:proofErr w:type="spellEnd"/>
      <w:r w:rsidRPr="0097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071">
        <w:rPr>
          <w:rFonts w:ascii="Times New Roman" w:hAnsi="Times New Roman"/>
          <w:sz w:val="24"/>
          <w:szCs w:val="24"/>
        </w:rPr>
        <w:t>verslo</w:t>
      </w:r>
      <w:proofErr w:type="spellEnd"/>
      <w:r w:rsidRPr="0097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071">
        <w:rPr>
          <w:rFonts w:ascii="Times New Roman" w:hAnsi="Times New Roman"/>
          <w:sz w:val="24"/>
          <w:szCs w:val="24"/>
        </w:rPr>
        <w:t>informacijos</w:t>
      </w:r>
      <w:proofErr w:type="spellEnd"/>
      <w:r w:rsidRPr="00973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071">
        <w:rPr>
          <w:rFonts w:ascii="Times New Roman" w:hAnsi="Times New Roman"/>
          <w:sz w:val="24"/>
          <w:szCs w:val="24"/>
        </w:rPr>
        <w:t>centras</w:t>
      </w:r>
      <w:proofErr w:type="spellEnd"/>
      <w:r w:rsidRPr="0097307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73071">
        <w:rPr>
          <w:rFonts w:ascii="Times New Roman" w:hAnsi="Times New Roman"/>
          <w:sz w:val="24"/>
          <w:szCs w:val="24"/>
        </w:rPr>
        <w:t>edukacinė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seminarai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kursai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041323" w:rsidRPr="00973071">
        <w:rPr>
          <w:rFonts w:ascii="Times New Roman" w:hAnsi="Times New Roman"/>
          <w:sz w:val="24"/>
          <w:szCs w:val="24"/>
          <w:lang w:val="lt-LT"/>
        </w:rPr>
        <w:t>;</w:t>
      </w:r>
    </w:p>
    <w:p w:rsidR="00041323" w:rsidRPr="00163931" w:rsidRDefault="007A22F4" w:rsidP="00041323">
      <w:pPr>
        <w:pStyle w:val="Hyperlink1"/>
        <w:numPr>
          <w:ilvl w:val="1"/>
          <w:numId w:val="7"/>
        </w:numPr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="00F37C1D">
        <w:rPr>
          <w:rFonts w:ascii="Times New Roman" w:hAnsi="Times New Roman"/>
          <w:sz w:val="24"/>
          <w:szCs w:val="24"/>
        </w:rPr>
        <w:t>rofesinio</w:t>
      </w:r>
      <w:proofErr w:type="spellEnd"/>
      <w:r w:rsidR="00F3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7C1D">
        <w:rPr>
          <w:rFonts w:ascii="Times New Roman" w:hAnsi="Times New Roman"/>
          <w:sz w:val="24"/>
          <w:szCs w:val="24"/>
        </w:rPr>
        <w:t>mokymo</w:t>
      </w:r>
      <w:proofErr w:type="spellEnd"/>
      <w:r w:rsidR="00F3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7C1D">
        <w:rPr>
          <w:rFonts w:ascii="Times New Roman" w:hAnsi="Times New Roman"/>
          <w:sz w:val="24"/>
          <w:szCs w:val="24"/>
        </w:rPr>
        <w:t>įstaiga</w:t>
      </w:r>
      <w:proofErr w:type="spellEnd"/>
      <w:r w:rsidR="00163931" w:rsidRPr="00163931">
        <w:rPr>
          <w:rFonts w:ascii="Times New Roman" w:hAnsi="Times New Roman"/>
          <w:sz w:val="24"/>
          <w:szCs w:val="24"/>
        </w:rPr>
        <w:t xml:space="preserve"> (</w:t>
      </w:r>
      <w:r w:rsidR="00952DBD">
        <w:rPr>
          <w:rFonts w:ascii="Times New Roman" w:hAnsi="Times New Roman"/>
          <w:sz w:val="24"/>
          <w:szCs w:val="24"/>
        </w:rPr>
        <w:t xml:space="preserve">Rietavo </w:t>
      </w:r>
      <w:proofErr w:type="spellStart"/>
      <w:r w:rsidR="00952DBD">
        <w:rPr>
          <w:rFonts w:ascii="Times New Roman" w:hAnsi="Times New Roman"/>
          <w:sz w:val="24"/>
          <w:szCs w:val="24"/>
        </w:rPr>
        <w:t>filialas</w:t>
      </w:r>
      <w:proofErr w:type="spellEnd"/>
      <w:r w:rsidR="00163931" w:rsidRPr="00163931">
        <w:rPr>
          <w:rFonts w:ascii="Times New Roman" w:hAnsi="Times New Roman"/>
          <w:sz w:val="24"/>
          <w:szCs w:val="24"/>
        </w:rPr>
        <w:t>);</w:t>
      </w:r>
    </w:p>
    <w:p w:rsidR="00041323" w:rsidRPr="00952DBD" w:rsidRDefault="007A22F4" w:rsidP="00041323">
      <w:pPr>
        <w:pStyle w:val="Hyperlink1"/>
        <w:numPr>
          <w:ilvl w:val="1"/>
          <w:numId w:val="7"/>
        </w:numPr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</w:rPr>
        <w:t>v</w:t>
      </w:r>
      <w:r w:rsidR="00952DBD" w:rsidRPr="00952DBD">
        <w:rPr>
          <w:rFonts w:ascii="Times New Roman" w:hAnsi="Times New Roman"/>
          <w:sz w:val="24"/>
          <w:szCs w:val="24"/>
        </w:rPr>
        <w:t>iešoji</w:t>
      </w:r>
      <w:proofErr w:type="spellEnd"/>
      <w:r w:rsidR="00952DBD" w:rsidRPr="0095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DBD" w:rsidRPr="00952DBD">
        <w:rPr>
          <w:rFonts w:ascii="Times New Roman" w:hAnsi="Times New Roman"/>
          <w:sz w:val="24"/>
          <w:szCs w:val="24"/>
        </w:rPr>
        <w:t>biblioteka</w:t>
      </w:r>
      <w:proofErr w:type="spellEnd"/>
      <w:r w:rsidR="00952DBD" w:rsidRPr="00952DB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52DBD" w:rsidRPr="00952DBD">
        <w:rPr>
          <w:rFonts w:ascii="Times New Roman" w:hAnsi="Times New Roman"/>
          <w:sz w:val="24"/>
          <w:szCs w:val="24"/>
        </w:rPr>
        <w:t>gyventojų</w:t>
      </w:r>
      <w:proofErr w:type="spellEnd"/>
      <w:r w:rsidR="00952DBD" w:rsidRPr="0095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DBD" w:rsidRPr="00952DBD">
        <w:rPr>
          <w:rFonts w:ascii="Times New Roman" w:hAnsi="Times New Roman"/>
          <w:sz w:val="24"/>
          <w:szCs w:val="24"/>
        </w:rPr>
        <w:t>informacinis</w:t>
      </w:r>
      <w:proofErr w:type="spellEnd"/>
      <w:r w:rsidR="00952DBD" w:rsidRPr="0095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DBD" w:rsidRPr="00952DBD">
        <w:rPr>
          <w:rFonts w:ascii="Times New Roman" w:hAnsi="Times New Roman"/>
          <w:sz w:val="24"/>
          <w:szCs w:val="24"/>
        </w:rPr>
        <w:t>aprūpinimas</w:t>
      </w:r>
      <w:proofErr w:type="spellEnd"/>
      <w:r w:rsidR="00952DBD" w:rsidRPr="00952DB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952DBD" w:rsidRPr="00952DBD">
        <w:rPr>
          <w:rFonts w:ascii="Times New Roman" w:hAnsi="Times New Roman"/>
          <w:sz w:val="24"/>
          <w:szCs w:val="24"/>
        </w:rPr>
        <w:t>edukacinės</w:t>
      </w:r>
      <w:proofErr w:type="spellEnd"/>
      <w:r w:rsidR="00952DBD" w:rsidRPr="0095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DBD" w:rsidRPr="00952DBD">
        <w:rPr>
          <w:rFonts w:ascii="Times New Roman" w:hAnsi="Times New Roman"/>
          <w:sz w:val="24"/>
          <w:szCs w:val="24"/>
        </w:rPr>
        <w:t>programos</w:t>
      </w:r>
      <w:proofErr w:type="spellEnd"/>
      <w:r w:rsidR="00952DBD" w:rsidRPr="00952DB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952DBD" w:rsidRPr="00952DBD">
        <w:rPr>
          <w:rFonts w:ascii="Times New Roman" w:hAnsi="Times New Roman"/>
          <w:sz w:val="24"/>
          <w:szCs w:val="24"/>
        </w:rPr>
        <w:t>gyventojų</w:t>
      </w:r>
      <w:proofErr w:type="spellEnd"/>
      <w:r w:rsidR="00952DBD" w:rsidRPr="0095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786">
        <w:rPr>
          <w:rFonts w:ascii="Times New Roman" w:hAnsi="Times New Roman"/>
          <w:sz w:val="24"/>
          <w:szCs w:val="24"/>
        </w:rPr>
        <w:t>užimtumas</w:t>
      </w:r>
      <w:proofErr w:type="spellEnd"/>
      <w:r w:rsidR="0014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786">
        <w:rPr>
          <w:rFonts w:ascii="Times New Roman" w:hAnsi="Times New Roman"/>
          <w:sz w:val="24"/>
          <w:szCs w:val="24"/>
        </w:rPr>
        <w:t>ir</w:t>
      </w:r>
      <w:proofErr w:type="spellEnd"/>
      <w:r w:rsidR="0014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786">
        <w:rPr>
          <w:rFonts w:ascii="Times New Roman" w:hAnsi="Times New Roman"/>
          <w:sz w:val="24"/>
          <w:szCs w:val="24"/>
        </w:rPr>
        <w:t>švietimas</w:t>
      </w:r>
      <w:proofErr w:type="spellEnd"/>
      <w:r w:rsidR="00142786">
        <w:rPr>
          <w:rFonts w:ascii="Times New Roman" w:hAnsi="Times New Roman"/>
          <w:sz w:val="24"/>
          <w:szCs w:val="24"/>
        </w:rPr>
        <w:t>)</w:t>
      </w:r>
      <w:r w:rsidR="00041323" w:rsidRPr="00952DBD">
        <w:rPr>
          <w:rFonts w:ascii="Times New Roman" w:hAnsi="Times New Roman"/>
          <w:sz w:val="24"/>
          <w:szCs w:val="24"/>
          <w:lang w:val="lt-LT"/>
        </w:rPr>
        <w:t>;</w:t>
      </w:r>
    </w:p>
    <w:p w:rsidR="00041323" w:rsidRPr="0048617B" w:rsidRDefault="007A22F4" w:rsidP="00041323">
      <w:pPr>
        <w:pStyle w:val="Hyperlink1"/>
        <w:numPr>
          <w:ilvl w:val="1"/>
          <w:numId w:val="7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Rietavo </w:t>
      </w:r>
      <w:proofErr w:type="spellStart"/>
      <w:r>
        <w:rPr>
          <w:rFonts w:ascii="Times New Roman" w:hAnsi="Times New Roman"/>
          <w:sz w:val="24"/>
          <w:szCs w:val="24"/>
        </w:rPr>
        <w:t>Oginskių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kultūros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istorijos</w:t>
      </w:r>
      <w:proofErr w:type="spellEnd"/>
      <w:r w:rsidR="0048617B" w:rsidRPr="00486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17B" w:rsidRPr="0048617B">
        <w:rPr>
          <w:rFonts w:ascii="Times New Roman" w:hAnsi="Times New Roman"/>
          <w:sz w:val="24"/>
          <w:szCs w:val="24"/>
        </w:rPr>
        <w:t>muziejus</w:t>
      </w:r>
      <w:proofErr w:type="spellEnd"/>
      <w:r w:rsidR="0048617B" w:rsidRPr="004861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8617B" w:rsidRPr="0048617B">
        <w:rPr>
          <w:rFonts w:ascii="Times New Roman" w:hAnsi="Times New Roman"/>
          <w:sz w:val="24"/>
          <w:szCs w:val="24"/>
        </w:rPr>
        <w:t>edukacinės</w:t>
      </w:r>
      <w:proofErr w:type="spellEnd"/>
      <w:r w:rsidR="0048617B" w:rsidRPr="00486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17B" w:rsidRPr="0048617B">
        <w:rPr>
          <w:rFonts w:ascii="Times New Roman" w:hAnsi="Times New Roman"/>
          <w:sz w:val="24"/>
          <w:szCs w:val="24"/>
        </w:rPr>
        <w:t>programos</w:t>
      </w:r>
      <w:proofErr w:type="spellEnd"/>
      <w:r w:rsidR="0048617B" w:rsidRPr="0048617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48617B" w:rsidRPr="0048617B">
        <w:rPr>
          <w:rFonts w:ascii="Times New Roman" w:hAnsi="Times New Roman"/>
          <w:sz w:val="24"/>
          <w:szCs w:val="24"/>
        </w:rPr>
        <w:t>gyventojų</w:t>
      </w:r>
      <w:proofErr w:type="spellEnd"/>
      <w:r w:rsidR="0048617B" w:rsidRPr="00486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17B" w:rsidRPr="0048617B">
        <w:rPr>
          <w:rFonts w:ascii="Times New Roman" w:hAnsi="Times New Roman"/>
          <w:sz w:val="24"/>
          <w:szCs w:val="24"/>
        </w:rPr>
        <w:t>ir</w:t>
      </w:r>
      <w:proofErr w:type="spellEnd"/>
      <w:r w:rsidR="0048617B" w:rsidRPr="00486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17B" w:rsidRPr="0048617B">
        <w:rPr>
          <w:rFonts w:ascii="Times New Roman" w:hAnsi="Times New Roman"/>
          <w:sz w:val="24"/>
          <w:szCs w:val="24"/>
        </w:rPr>
        <w:t>miesto</w:t>
      </w:r>
      <w:proofErr w:type="spellEnd"/>
      <w:r w:rsidR="0048617B" w:rsidRPr="00486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17B" w:rsidRPr="0048617B">
        <w:rPr>
          <w:rFonts w:ascii="Times New Roman" w:hAnsi="Times New Roman"/>
          <w:sz w:val="24"/>
          <w:szCs w:val="24"/>
        </w:rPr>
        <w:t>svečių</w:t>
      </w:r>
      <w:proofErr w:type="spellEnd"/>
      <w:r w:rsidR="0048617B" w:rsidRPr="00486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17B" w:rsidRPr="0048617B">
        <w:rPr>
          <w:rFonts w:ascii="Times New Roman" w:hAnsi="Times New Roman"/>
          <w:sz w:val="24"/>
          <w:szCs w:val="24"/>
        </w:rPr>
        <w:t>užimtumas</w:t>
      </w:r>
      <w:proofErr w:type="spellEnd"/>
      <w:r w:rsidR="0048617B" w:rsidRPr="00486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17B" w:rsidRPr="0048617B">
        <w:rPr>
          <w:rFonts w:ascii="Times New Roman" w:hAnsi="Times New Roman"/>
          <w:sz w:val="24"/>
          <w:szCs w:val="24"/>
        </w:rPr>
        <w:t>ir</w:t>
      </w:r>
      <w:proofErr w:type="spellEnd"/>
      <w:r w:rsidR="0048617B" w:rsidRPr="00486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17B" w:rsidRPr="0048617B">
        <w:rPr>
          <w:rFonts w:ascii="Times New Roman" w:hAnsi="Times New Roman"/>
          <w:sz w:val="24"/>
          <w:szCs w:val="24"/>
        </w:rPr>
        <w:t>š</w:t>
      </w:r>
      <w:r w:rsidR="00142786">
        <w:rPr>
          <w:rFonts w:ascii="Times New Roman" w:hAnsi="Times New Roman"/>
          <w:sz w:val="24"/>
          <w:szCs w:val="24"/>
        </w:rPr>
        <w:t>vietimas</w:t>
      </w:r>
      <w:proofErr w:type="spellEnd"/>
      <w:r w:rsidR="0014278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142786">
        <w:rPr>
          <w:rFonts w:ascii="Times New Roman" w:hAnsi="Times New Roman"/>
          <w:sz w:val="24"/>
          <w:szCs w:val="24"/>
        </w:rPr>
        <w:t>kultūrinė</w:t>
      </w:r>
      <w:proofErr w:type="spellEnd"/>
      <w:r w:rsidR="0014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786">
        <w:rPr>
          <w:rFonts w:ascii="Times New Roman" w:hAnsi="Times New Roman"/>
          <w:sz w:val="24"/>
          <w:szCs w:val="24"/>
        </w:rPr>
        <w:t>savišvieta</w:t>
      </w:r>
      <w:proofErr w:type="spellEnd"/>
      <w:r w:rsidR="00142786">
        <w:rPr>
          <w:rFonts w:ascii="Times New Roman" w:hAnsi="Times New Roman"/>
          <w:sz w:val="24"/>
          <w:szCs w:val="24"/>
        </w:rPr>
        <w:t>);</w:t>
      </w:r>
    </w:p>
    <w:p w:rsidR="003B7116" w:rsidRDefault="00F37C1D" w:rsidP="003B7116">
      <w:pPr>
        <w:pStyle w:val="Hyperlink1"/>
        <w:numPr>
          <w:ilvl w:val="1"/>
          <w:numId w:val="7"/>
        </w:numPr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</w:rPr>
        <w:t>Telšių</w:t>
      </w:r>
      <w:proofErr w:type="spellEnd"/>
      <w:r w:rsidR="00361ACD" w:rsidRPr="003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ACD" w:rsidRPr="00361ACD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ritorinė</w:t>
      </w:r>
      <w:r w:rsidR="007A22F4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birž</w:t>
      </w:r>
      <w:r w:rsidR="007A22F4">
        <w:rPr>
          <w:rFonts w:ascii="Times New Roman" w:hAnsi="Times New Roman"/>
          <w:sz w:val="24"/>
          <w:szCs w:val="24"/>
        </w:rPr>
        <w:t>os</w:t>
      </w:r>
      <w:proofErr w:type="spellEnd"/>
      <w:r>
        <w:rPr>
          <w:rFonts w:ascii="Times New Roman" w:hAnsi="Times New Roman"/>
          <w:sz w:val="24"/>
          <w:szCs w:val="24"/>
        </w:rPr>
        <w:t xml:space="preserve"> Rietavo </w:t>
      </w:r>
      <w:proofErr w:type="spellStart"/>
      <w:r>
        <w:rPr>
          <w:rFonts w:ascii="Times New Roman" w:hAnsi="Times New Roman"/>
          <w:sz w:val="24"/>
          <w:szCs w:val="24"/>
        </w:rPr>
        <w:t>poskyris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61ACD" w:rsidRPr="00361ACD">
        <w:rPr>
          <w:rFonts w:ascii="Times New Roman" w:hAnsi="Times New Roman"/>
          <w:sz w:val="24"/>
          <w:szCs w:val="24"/>
        </w:rPr>
        <w:t>grįžimas</w:t>
      </w:r>
      <w:proofErr w:type="spellEnd"/>
      <w:r w:rsidR="00361ACD" w:rsidRPr="00361ACD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="00361ACD" w:rsidRPr="00361ACD">
        <w:rPr>
          <w:rFonts w:ascii="Times New Roman" w:hAnsi="Times New Roman"/>
          <w:sz w:val="24"/>
          <w:szCs w:val="24"/>
        </w:rPr>
        <w:t>darbo</w:t>
      </w:r>
      <w:proofErr w:type="spellEnd"/>
      <w:r w:rsidR="00361ACD" w:rsidRPr="003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ACD" w:rsidRPr="00361ACD">
        <w:rPr>
          <w:rFonts w:ascii="Times New Roman" w:hAnsi="Times New Roman"/>
          <w:sz w:val="24"/>
          <w:szCs w:val="24"/>
        </w:rPr>
        <w:t>rinką</w:t>
      </w:r>
      <w:proofErr w:type="spellEnd"/>
      <w:r w:rsidR="00361ACD" w:rsidRPr="00361ACD">
        <w:rPr>
          <w:rFonts w:ascii="Times New Roman" w:hAnsi="Times New Roman"/>
          <w:sz w:val="24"/>
          <w:szCs w:val="24"/>
        </w:rPr>
        <w:t>;</w:t>
      </w:r>
      <w:r w:rsidR="0014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786">
        <w:rPr>
          <w:rFonts w:ascii="Times New Roman" w:hAnsi="Times New Roman"/>
          <w:sz w:val="24"/>
          <w:szCs w:val="24"/>
        </w:rPr>
        <w:t>darbinių</w:t>
      </w:r>
      <w:proofErr w:type="spellEnd"/>
      <w:r w:rsidR="0014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786">
        <w:rPr>
          <w:rFonts w:ascii="Times New Roman" w:hAnsi="Times New Roman"/>
          <w:sz w:val="24"/>
          <w:szCs w:val="24"/>
        </w:rPr>
        <w:t>įgūdžių</w:t>
      </w:r>
      <w:proofErr w:type="spellEnd"/>
      <w:r w:rsidR="0014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786">
        <w:rPr>
          <w:rFonts w:ascii="Times New Roman" w:hAnsi="Times New Roman"/>
          <w:sz w:val="24"/>
          <w:szCs w:val="24"/>
        </w:rPr>
        <w:t>atnaujinimas</w:t>
      </w:r>
      <w:proofErr w:type="spellEnd"/>
      <w:r w:rsidR="00142786">
        <w:rPr>
          <w:rFonts w:ascii="Times New Roman" w:hAnsi="Times New Roman"/>
          <w:sz w:val="24"/>
          <w:szCs w:val="24"/>
        </w:rPr>
        <w:t>);</w:t>
      </w:r>
    </w:p>
    <w:p w:rsidR="009D219A" w:rsidRPr="009D219A" w:rsidRDefault="00F37C1D" w:rsidP="00041323">
      <w:pPr>
        <w:pStyle w:val="Hyperlink1"/>
        <w:numPr>
          <w:ilvl w:val="1"/>
          <w:numId w:val="7"/>
        </w:numPr>
        <w:rPr>
          <w:rFonts w:ascii="Times New Roman" w:hAnsi="Times New Roman"/>
          <w:sz w:val="24"/>
          <w:szCs w:val="24"/>
          <w:lang w:val="lt-LT"/>
        </w:rPr>
      </w:pPr>
      <w:r w:rsidRPr="009D219A">
        <w:rPr>
          <w:rFonts w:ascii="Times New Roman" w:hAnsi="Times New Roman"/>
          <w:sz w:val="24"/>
          <w:szCs w:val="24"/>
        </w:rPr>
        <w:t xml:space="preserve">Rietavo </w:t>
      </w:r>
      <w:proofErr w:type="spellStart"/>
      <w:r w:rsidR="009D219A" w:rsidRPr="009D219A">
        <w:rPr>
          <w:rFonts w:ascii="Times New Roman" w:hAnsi="Times New Roman"/>
          <w:sz w:val="24"/>
          <w:szCs w:val="24"/>
        </w:rPr>
        <w:t>savivaldybės</w:t>
      </w:r>
      <w:proofErr w:type="spellEnd"/>
      <w:r w:rsidR="009D219A" w:rsidRPr="009D2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19A" w:rsidRPr="009D219A">
        <w:rPr>
          <w:rFonts w:ascii="Times New Roman" w:hAnsi="Times New Roman"/>
          <w:sz w:val="24"/>
          <w:szCs w:val="24"/>
        </w:rPr>
        <w:t>neįgaliųjų</w:t>
      </w:r>
      <w:proofErr w:type="spellEnd"/>
      <w:r w:rsidR="009D219A" w:rsidRPr="009D2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19A" w:rsidRPr="009D219A">
        <w:rPr>
          <w:rFonts w:ascii="Times New Roman" w:hAnsi="Times New Roman"/>
          <w:sz w:val="24"/>
          <w:szCs w:val="24"/>
        </w:rPr>
        <w:t>draugija</w:t>
      </w:r>
      <w:proofErr w:type="spellEnd"/>
      <w:r w:rsidR="00F46C2C" w:rsidRPr="009D219A">
        <w:rPr>
          <w:rFonts w:ascii="Times New Roman" w:hAnsi="Times New Roman"/>
          <w:sz w:val="24"/>
          <w:szCs w:val="24"/>
        </w:rPr>
        <w:t xml:space="preserve"> </w:t>
      </w:r>
      <w:r w:rsidR="009D219A" w:rsidRPr="009D219A">
        <w:rPr>
          <w:rFonts w:ascii="Times New Roman" w:hAnsi="Times New Roman"/>
          <w:sz w:val="24"/>
          <w:szCs w:val="24"/>
        </w:rPr>
        <w:t>(</w:t>
      </w:r>
      <w:proofErr w:type="spellStart"/>
      <w:r w:rsidR="009D219A" w:rsidRPr="009D219A">
        <w:rPr>
          <w:rFonts w:ascii="Times New Roman" w:hAnsi="Times New Roman"/>
          <w:sz w:val="24"/>
          <w:szCs w:val="24"/>
        </w:rPr>
        <w:t>gyventojų</w:t>
      </w:r>
      <w:proofErr w:type="spellEnd"/>
      <w:r w:rsidR="009D219A" w:rsidRPr="009D2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19A" w:rsidRPr="009D219A">
        <w:rPr>
          <w:rFonts w:ascii="Times New Roman" w:hAnsi="Times New Roman"/>
          <w:sz w:val="24"/>
          <w:szCs w:val="24"/>
        </w:rPr>
        <w:t>užimtumas</w:t>
      </w:r>
      <w:proofErr w:type="spellEnd"/>
      <w:r w:rsidR="009D219A" w:rsidRPr="009D2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19A" w:rsidRPr="009D219A">
        <w:rPr>
          <w:rFonts w:ascii="Times New Roman" w:hAnsi="Times New Roman"/>
          <w:sz w:val="24"/>
          <w:szCs w:val="24"/>
        </w:rPr>
        <w:t>ir</w:t>
      </w:r>
      <w:proofErr w:type="spellEnd"/>
      <w:r w:rsidR="009D219A" w:rsidRPr="009D2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19A" w:rsidRPr="009D219A">
        <w:rPr>
          <w:rFonts w:ascii="Times New Roman" w:hAnsi="Times New Roman"/>
          <w:sz w:val="24"/>
          <w:szCs w:val="24"/>
        </w:rPr>
        <w:t>švietimas</w:t>
      </w:r>
      <w:proofErr w:type="spellEnd"/>
      <w:r w:rsidR="009D219A" w:rsidRPr="009D219A">
        <w:rPr>
          <w:rFonts w:ascii="Times New Roman" w:hAnsi="Times New Roman"/>
          <w:sz w:val="24"/>
          <w:szCs w:val="24"/>
        </w:rPr>
        <w:t>)</w:t>
      </w:r>
      <w:r w:rsidR="00142786">
        <w:rPr>
          <w:rFonts w:ascii="Times New Roman" w:hAnsi="Times New Roman"/>
          <w:sz w:val="24"/>
          <w:szCs w:val="24"/>
        </w:rPr>
        <w:t>;</w:t>
      </w:r>
      <w:r w:rsidR="009D219A" w:rsidRPr="009D219A">
        <w:rPr>
          <w:rFonts w:ascii="Times New Roman" w:hAnsi="Times New Roman"/>
          <w:color w:val="92D050"/>
          <w:sz w:val="24"/>
          <w:szCs w:val="24"/>
        </w:rPr>
        <w:t xml:space="preserve"> </w:t>
      </w:r>
    </w:p>
    <w:p w:rsidR="00F46C2C" w:rsidRPr="009D219A" w:rsidRDefault="00F37C1D" w:rsidP="00041323">
      <w:pPr>
        <w:pStyle w:val="Hyperlink1"/>
        <w:numPr>
          <w:ilvl w:val="1"/>
          <w:numId w:val="7"/>
        </w:numPr>
        <w:rPr>
          <w:rFonts w:ascii="Times New Roman" w:hAnsi="Times New Roman"/>
          <w:sz w:val="24"/>
          <w:szCs w:val="24"/>
          <w:lang w:val="lt-LT"/>
        </w:rPr>
      </w:pPr>
      <w:r w:rsidRPr="009D219A">
        <w:rPr>
          <w:rFonts w:ascii="Times New Roman" w:hAnsi="Times New Roman"/>
          <w:sz w:val="24"/>
          <w:szCs w:val="24"/>
        </w:rPr>
        <w:t>Rietavo</w:t>
      </w:r>
      <w:r w:rsidR="00095DC5" w:rsidRPr="009D2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DC5" w:rsidRPr="009D219A">
        <w:rPr>
          <w:rFonts w:ascii="Times New Roman" w:hAnsi="Times New Roman"/>
          <w:sz w:val="24"/>
          <w:szCs w:val="24"/>
        </w:rPr>
        <w:t>socialinių</w:t>
      </w:r>
      <w:proofErr w:type="spellEnd"/>
      <w:r w:rsidR="00095DC5" w:rsidRPr="009D2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DC5" w:rsidRPr="009D219A">
        <w:rPr>
          <w:rFonts w:ascii="Times New Roman" w:hAnsi="Times New Roman"/>
          <w:sz w:val="24"/>
          <w:szCs w:val="24"/>
        </w:rPr>
        <w:t>paslaugų</w:t>
      </w:r>
      <w:proofErr w:type="spellEnd"/>
      <w:r w:rsidR="00095DC5" w:rsidRPr="009D2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DC5" w:rsidRPr="009D219A">
        <w:rPr>
          <w:rFonts w:ascii="Times New Roman" w:hAnsi="Times New Roman"/>
          <w:sz w:val="24"/>
          <w:szCs w:val="24"/>
        </w:rPr>
        <w:t>centras</w:t>
      </w:r>
      <w:proofErr w:type="spellEnd"/>
      <w:r w:rsidR="00095DC5" w:rsidRPr="009D219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95DC5" w:rsidRPr="009D219A">
        <w:rPr>
          <w:rFonts w:ascii="Times New Roman" w:hAnsi="Times New Roman"/>
          <w:sz w:val="24"/>
          <w:szCs w:val="24"/>
        </w:rPr>
        <w:t>gy</w:t>
      </w:r>
      <w:r w:rsidR="00142786">
        <w:rPr>
          <w:rFonts w:ascii="Times New Roman" w:hAnsi="Times New Roman"/>
          <w:sz w:val="24"/>
          <w:szCs w:val="24"/>
        </w:rPr>
        <w:t>ventojų</w:t>
      </w:r>
      <w:proofErr w:type="spellEnd"/>
      <w:r w:rsidR="0014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786">
        <w:rPr>
          <w:rFonts w:ascii="Times New Roman" w:hAnsi="Times New Roman"/>
          <w:sz w:val="24"/>
          <w:szCs w:val="24"/>
        </w:rPr>
        <w:t>užimtumas</w:t>
      </w:r>
      <w:proofErr w:type="spellEnd"/>
      <w:r w:rsidR="0014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786">
        <w:rPr>
          <w:rFonts w:ascii="Times New Roman" w:hAnsi="Times New Roman"/>
          <w:sz w:val="24"/>
          <w:szCs w:val="24"/>
        </w:rPr>
        <w:t>ir</w:t>
      </w:r>
      <w:proofErr w:type="spellEnd"/>
      <w:r w:rsidR="0014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786">
        <w:rPr>
          <w:rFonts w:ascii="Times New Roman" w:hAnsi="Times New Roman"/>
          <w:sz w:val="24"/>
          <w:szCs w:val="24"/>
        </w:rPr>
        <w:t>švietimas</w:t>
      </w:r>
      <w:proofErr w:type="spellEnd"/>
      <w:r w:rsidR="00142786">
        <w:rPr>
          <w:rFonts w:ascii="Times New Roman" w:hAnsi="Times New Roman"/>
          <w:sz w:val="24"/>
          <w:szCs w:val="24"/>
        </w:rPr>
        <w:t>);</w:t>
      </w:r>
    </w:p>
    <w:p w:rsidR="00095DC5" w:rsidRPr="00095DC5" w:rsidRDefault="00F37C1D" w:rsidP="00041323">
      <w:pPr>
        <w:pStyle w:val="Hyperlink1"/>
        <w:numPr>
          <w:ilvl w:val="1"/>
          <w:numId w:val="7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>Rietavo</w:t>
      </w:r>
      <w:r w:rsidR="00095DC5" w:rsidRPr="0009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DC5" w:rsidRPr="00095DC5">
        <w:rPr>
          <w:rFonts w:ascii="Times New Roman" w:hAnsi="Times New Roman"/>
          <w:sz w:val="24"/>
          <w:szCs w:val="24"/>
        </w:rPr>
        <w:t>vietos</w:t>
      </w:r>
      <w:proofErr w:type="spellEnd"/>
      <w:r w:rsidR="00095DC5" w:rsidRPr="0009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DC5" w:rsidRPr="00095DC5">
        <w:rPr>
          <w:rFonts w:ascii="Times New Roman" w:hAnsi="Times New Roman"/>
          <w:sz w:val="24"/>
          <w:szCs w:val="24"/>
        </w:rPr>
        <w:t>veiklos</w:t>
      </w:r>
      <w:proofErr w:type="spellEnd"/>
      <w:r w:rsidR="00095DC5" w:rsidRPr="0009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DC5" w:rsidRPr="00095DC5">
        <w:rPr>
          <w:rFonts w:ascii="Times New Roman" w:hAnsi="Times New Roman"/>
          <w:sz w:val="24"/>
          <w:szCs w:val="24"/>
        </w:rPr>
        <w:t>grupė</w:t>
      </w:r>
      <w:proofErr w:type="spellEnd"/>
      <w:r w:rsidR="00095DC5" w:rsidRPr="00095DC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95DC5" w:rsidRPr="00095DC5">
        <w:rPr>
          <w:rFonts w:ascii="Times New Roman" w:hAnsi="Times New Roman"/>
          <w:sz w:val="24"/>
          <w:szCs w:val="24"/>
        </w:rPr>
        <w:t>edukacinės</w:t>
      </w:r>
      <w:proofErr w:type="spellEnd"/>
      <w:r w:rsidR="00095DC5" w:rsidRPr="0009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786">
        <w:rPr>
          <w:rFonts w:ascii="Times New Roman" w:hAnsi="Times New Roman"/>
          <w:sz w:val="24"/>
          <w:szCs w:val="24"/>
        </w:rPr>
        <w:t>programos</w:t>
      </w:r>
      <w:proofErr w:type="spellEnd"/>
      <w:r w:rsidR="001427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2786">
        <w:rPr>
          <w:rFonts w:ascii="Times New Roman" w:hAnsi="Times New Roman"/>
          <w:sz w:val="24"/>
          <w:szCs w:val="24"/>
        </w:rPr>
        <w:t>gyventojų</w:t>
      </w:r>
      <w:proofErr w:type="spellEnd"/>
      <w:r w:rsidR="0014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786">
        <w:rPr>
          <w:rFonts w:ascii="Times New Roman" w:hAnsi="Times New Roman"/>
          <w:sz w:val="24"/>
          <w:szCs w:val="24"/>
        </w:rPr>
        <w:t>švietimas</w:t>
      </w:r>
      <w:proofErr w:type="spellEnd"/>
      <w:r w:rsidR="00142786">
        <w:rPr>
          <w:rFonts w:ascii="Times New Roman" w:hAnsi="Times New Roman"/>
          <w:sz w:val="24"/>
          <w:szCs w:val="24"/>
        </w:rPr>
        <w:t>);</w:t>
      </w:r>
    </w:p>
    <w:p w:rsidR="00095DC5" w:rsidRPr="00095DC5" w:rsidRDefault="00F37C1D" w:rsidP="00041323">
      <w:pPr>
        <w:pStyle w:val="Hyperlink1"/>
        <w:numPr>
          <w:ilvl w:val="1"/>
          <w:numId w:val="7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Rietavo </w:t>
      </w:r>
      <w:proofErr w:type="spellStart"/>
      <w:r>
        <w:rPr>
          <w:rFonts w:ascii="Times New Roman" w:hAnsi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95DC5" w:rsidRPr="0009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DC5" w:rsidRPr="00095DC5">
        <w:rPr>
          <w:rFonts w:ascii="Times New Roman" w:hAnsi="Times New Roman"/>
          <w:sz w:val="24"/>
          <w:szCs w:val="24"/>
        </w:rPr>
        <w:t>kaimiškosios</w:t>
      </w:r>
      <w:proofErr w:type="spellEnd"/>
      <w:r w:rsidR="00095DC5" w:rsidRPr="0009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DC5" w:rsidRPr="00095DC5">
        <w:rPr>
          <w:rFonts w:ascii="Times New Roman" w:hAnsi="Times New Roman"/>
          <w:sz w:val="24"/>
          <w:szCs w:val="24"/>
        </w:rPr>
        <w:t>bendruomenės</w:t>
      </w:r>
      <w:proofErr w:type="spellEnd"/>
      <w:r w:rsidR="00095DC5" w:rsidRPr="00095DC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95DC5" w:rsidRPr="00095DC5">
        <w:rPr>
          <w:rFonts w:ascii="Times New Roman" w:hAnsi="Times New Roman"/>
          <w:sz w:val="24"/>
          <w:szCs w:val="24"/>
        </w:rPr>
        <w:t>gy</w:t>
      </w:r>
      <w:r w:rsidR="00142786">
        <w:rPr>
          <w:rFonts w:ascii="Times New Roman" w:hAnsi="Times New Roman"/>
          <w:sz w:val="24"/>
          <w:szCs w:val="24"/>
        </w:rPr>
        <w:t>ventojų</w:t>
      </w:r>
      <w:proofErr w:type="spellEnd"/>
      <w:r w:rsidR="0014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786">
        <w:rPr>
          <w:rFonts w:ascii="Times New Roman" w:hAnsi="Times New Roman"/>
          <w:sz w:val="24"/>
          <w:szCs w:val="24"/>
        </w:rPr>
        <w:t>užimtumas</w:t>
      </w:r>
      <w:proofErr w:type="spellEnd"/>
      <w:r w:rsidR="0014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786">
        <w:rPr>
          <w:rFonts w:ascii="Times New Roman" w:hAnsi="Times New Roman"/>
          <w:sz w:val="24"/>
          <w:szCs w:val="24"/>
        </w:rPr>
        <w:t>ir</w:t>
      </w:r>
      <w:proofErr w:type="spellEnd"/>
      <w:r w:rsidR="0014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786">
        <w:rPr>
          <w:rFonts w:ascii="Times New Roman" w:hAnsi="Times New Roman"/>
          <w:sz w:val="24"/>
          <w:szCs w:val="24"/>
        </w:rPr>
        <w:t>švietimas</w:t>
      </w:r>
      <w:proofErr w:type="spellEnd"/>
      <w:r w:rsidR="00142786">
        <w:rPr>
          <w:rFonts w:ascii="Times New Roman" w:hAnsi="Times New Roman"/>
          <w:sz w:val="24"/>
          <w:szCs w:val="24"/>
        </w:rPr>
        <w:t>);</w:t>
      </w:r>
    </w:p>
    <w:p w:rsidR="00095DC5" w:rsidRPr="00095DC5" w:rsidRDefault="00F37C1D" w:rsidP="00041323">
      <w:pPr>
        <w:pStyle w:val="Hyperlink1"/>
        <w:numPr>
          <w:ilvl w:val="1"/>
          <w:numId w:val="7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Rietavo </w:t>
      </w:r>
      <w:proofErr w:type="spellStart"/>
      <w:r w:rsidR="007A22F4">
        <w:rPr>
          <w:rFonts w:ascii="Times New Roman" w:hAnsi="Times New Roman"/>
          <w:sz w:val="24"/>
          <w:szCs w:val="24"/>
        </w:rPr>
        <w:t>t</w:t>
      </w:r>
      <w:r w:rsidR="00095DC5" w:rsidRPr="00095DC5">
        <w:rPr>
          <w:rFonts w:ascii="Times New Roman" w:hAnsi="Times New Roman"/>
          <w:sz w:val="24"/>
          <w:szCs w:val="24"/>
        </w:rPr>
        <w:t>rečiojo</w:t>
      </w:r>
      <w:proofErr w:type="spellEnd"/>
      <w:r w:rsidR="00095DC5" w:rsidRPr="0009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DC5" w:rsidRPr="00095DC5">
        <w:rPr>
          <w:rFonts w:ascii="Times New Roman" w:hAnsi="Times New Roman"/>
          <w:sz w:val="24"/>
          <w:szCs w:val="24"/>
        </w:rPr>
        <w:t>amžiaus</w:t>
      </w:r>
      <w:proofErr w:type="spellEnd"/>
      <w:r w:rsidR="00095DC5" w:rsidRPr="00095D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95DC5" w:rsidRPr="00095DC5">
        <w:rPr>
          <w:rFonts w:ascii="Times New Roman" w:hAnsi="Times New Roman"/>
          <w:sz w:val="24"/>
          <w:szCs w:val="24"/>
        </w:rPr>
        <w:t>(</w:t>
      </w:r>
      <w:proofErr w:type="spellStart"/>
      <w:r w:rsidR="00095DC5" w:rsidRPr="00095DC5">
        <w:rPr>
          <w:rFonts w:ascii="Times New Roman" w:hAnsi="Times New Roman"/>
          <w:sz w:val="24"/>
          <w:szCs w:val="24"/>
        </w:rPr>
        <w:t>gyventojų</w:t>
      </w:r>
      <w:proofErr w:type="spellEnd"/>
      <w:r w:rsidR="00095DC5" w:rsidRPr="0009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DC5" w:rsidRPr="00095DC5">
        <w:rPr>
          <w:rFonts w:ascii="Times New Roman" w:hAnsi="Times New Roman"/>
          <w:sz w:val="24"/>
          <w:szCs w:val="24"/>
        </w:rPr>
        <w:t>užimtumas</w:t>
      </w:r>
      <w:proofErr w:type="spellEnd"/>
      <w:r w:rsidR="00095DC5" w:rsidRPr="00095DC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095DC5" w:rsidRPr="00095DC5">
        <w:rPr>
          <w:rFonts w:ascii="Times New Roman" w:hAnsi="Times New Roman"/>
          <w:sz w:val="24"/>
          <w:szCs w:val="24"/>
        </w:rPr>
        <w:t>savišvieta</w:t>
      </w:r>
      <w:proofErr w:type="spellEnd"/>
      <w:r w:rsidR="00095DC5" w:rsidRPr="0009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DC5" w:rsidRPr="00095DC5">
        <w:rPr>
          <w:rFonts w:ascii="Times New Roman" w:hAnsi="Times New Roman"/>
          <w:sz w:val="24"/>
          <w:szCs w:val="24"/>
        </w:rPr>
        <w:t>ir</w:t>
      </w:r>
      <w:proofErr w:type="spellEnd"/>
      <w:r w:rsidR="00095DC5" w:rsidRPr="0009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DC5" w:rsidRPr="00095DC5">
        <w:rPr>
          <w:rFonts w:ascii="Times New Roman" w:hAnsi="Times New Roman"/>
          <w:sz w:val="24"/>
          <w:szCs w:val="24"/>
        </w:rPr>
        <w:t>švietimas</w:t>
      </w:r>
      <w:proofErr w:type="spellEnd"/>
      <w:r w:rsidR="00095DC5" w:rsidRPr="00095DC5">
        <w:rPr>
          <w:rFonts w:ascii="Times New Roman" w:hAnsi="Times New Roman"/>
          <w:sz w:val="24"/>
          <w:szCs w:val="24"/>
        </w:rPr>
        <w:t>).</w:t>
      </w:r>
    </w:p>
    <w:p w:rsidR="00095DC5" w:rsidRPr="00095DC5" w:rsidRDefault="00095DC5" w:rsidP="00095DC5">
      <w:pPr>
        <w:pStyle w:val="Hyperlink1"/>
        <w:numPr>
          <w:ilvl w:val="0"/>
          <w:numId w:val="7"/>
        </w:numPr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095DC5">
        <w:rPr>
          <w:rFonts w:ascii="Times New Roman" w:hAnsi="Times New Roman"/>
          <w:sz w:val="24"/>
          <w:szCs w:val="24"/>
        </w:rPr>
        <w:t>Veiksmų</w:t>
      </w:r>
      <w:proofErr w:type="spellEnd"/>
      <w:r w:rsidRPr="0009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DC5">
        <w:rPr>
          <w:rFonts w:ascii="Times New Roman" w:hAnsi="Times New Roman"/>
          <w:sz w:val="24"/>
          <w:szCs w:val="24"/>
        </w:rPr>
        <w:t>plano</w:t>
      </w:r>
      <w:proofErr w:type="spellEnd"/>
      <w:r w:rsidRPr="0009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DC5">
        <w:rPr>
          <w:rFonts w:ascii="Times New Roman" w:hAnsi="Times New Roman"/>
          <w:sz w:val="24"/>
          <w:szCs w:val="24"/>
        </w:rPr>
        <w:t>įgyvendinimo</w:t>
      </w:r>
      <w:proofErr w:type="spellEnd"/>
      <w:r w:rsidRPr="0009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DC5">
        <w:rPr>
          <w:rFonts w:ascii="Times New Roman" w:hAnsi="Times New Roman"/>
          <w:sz w:val="24"/>
          <w:szCs w:val="24"/>
        </w:rPr>
        <w:t>lentelė</w:t>
      </w:r>
      <w:proofErr w:type="spellEnd"/>
      <w:r w:rsidRPr="00095DC5">
        <w:rPr>
          <w:rFonts w:ascii="Times New Roman" w:hAnsi="Times New Roman"/>
          <w:sz w:val="24"/>
          <w:szCs w:val="24"/>
        </w:rPr>
        <w:t>:</w:t>
      </w:r>
    </w:p>
    <w:p w:rsidR="002C38CD" w:rsidRDefault="002C38CD" w:rsidP="00041323">
      <w:pPr>
        <w:pStyle w:val="Pagrindiniotekstotrauka"/>
        <w:tabs>
          <w:tab w:val="left" w:pos="0"/>
        </w:tabs>
        <w:ind w:firstLine="0"/>
        <w:sectPr w:rsidR="002C38CD" w:rsidSect="002C38CD">
          <w:type w:val="continuous"/>
          <w:pgSz w:w="11907" w:h="16840" w:code="9"/>
          <w:pgMar w:top="284" w:right="708" w:bottom="1134" w:left="1701" w:header="680" w:footer="454" w:gutter="0"/>
          <w:cols w:space="720"/>
          <w:formProt w:val="0"/>
        </w:sectPr>
      </w:pPr>
    </w:p>
    <w:tbl>
      <w:tblPr>
        <w:tblpPr w:leftFromText="180" w:rightFromText="180" w:vertAnchor="text" w:horzAnchor="margin" w:tblpY="-7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268"/>
        <w:gridCol w:w="1984"/>
        <w:gridCol w:w="3402"/>
        <w:gridCol w:w="2410"/>
      </w:tblGrid>
      <w:tr w:rsidR="008C5848" w:rsidTr="008C5848">
        <w:tc>
          <w:tcPr>
            <w:tcW w:w="15021" w:type="dxa"/>
            <w:gridSpan w:val="5"/>
          </w:tcPr>
          <w:p w:rsidR="008C5848" w:rsidRPr="000842FF" w:rsidRDefault="000842FF" w:rsidP="007A22F4">
            <w:pPr>
              <w:ind w:firstLine="0"/>
              <w:jc w:val="left"/>
            </w:pPr>
            <w:r>
              <w:rPr>
                <w:b/>
              </w:rPr>
              <w:lastRenderedPageBreak/>
              <w:t xml:space="preserve">1. </w:t>
            </w:r>
            <w:r w:rsidR="008C5848" w:rsidRPr="000842FF">
              <w:rPr>
                <w:b/>
              </w:rPr>
              <w:t>UŽDAVINYS</w:t>
            </w:r>
            <w:r w:rsidR="007A22F4">
              <w:rPr>
                <w:b/>
              </w:rPr>
              <w:t>.</w:t>
            </w:r>
            <w:r w:rsidR="008C5848" w:rsidRPr="000842FF">
              <w:rPr>
                <w:b/>
              </w:rPr>
              <w:t xml:space="preserve"> INFORMACIJOS GYVENTOJAMS PRIEINAMUMO DIDINIMAS</w:t>
            </w:r>
          </w:p>
        </w:tc>
      </w:tr>
      <w:tr w:rsidR="008C5848" w:rsidTr="008C5848">
        <w:tc>
          <w:tcPr>
            <w:tcW w:w="4957" w:type="dxa"/>
          </w:tcPr>
          <w:p w:rsidR="008C5848" w:rsidRDefault="008C5848" w:rsidP="00853DA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Priemonė</w:t>
            </w:r>
          </w:p>
        </w:tc>
        <w:tc>
          <w:tcPr>
            <w:tcW w:w="2268" w:type="dxa"/>
          </w:tcPr>
          <w:p w:rsidR="008C5848" w:rsidRDefault="008C5848" w:rsidP="00853DA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Atsakingi vykdytojai</w:t>
            </w:r>
          </w:p>
        </w:tc>
        <w:tc>
          <w:tcPr>
            <w:tcW w:w="1984" w:type="dxa"/>
          </w:tcPr>
          <w:p w:rsidR="008C5848" w:rsidRDefault="008C5848" w:rsidP="00853DA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Vykdymo laikas</w:t>
            </w:r>
          </w:p>
        </w:tc>
        <w:tc>
          <w:tcPr>
            <w:tcW w:w="3402" w:type="dxa"/>
          </w:tcPr>
          <w:p w:rsidR="008C5848" w:rsidRDefault="008C5848" w:rsidP="00853DA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Laukiami rezultatai</w:t>
            </w:r>
          </w:p>
        </w:tc>
        <w:tc>
          <w:tcPr>
            <w:tcW w:w="2410" w:type="dxa"/>
          </w:tcPr>
          <w:p w:rsidR="008C5848" w:rsidRDefault="008C5848" w:rsidP="00853DA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Vertinimo kriterijai</w:t>
            </w:r>
          </w:p>
        </w:tc>
      </w:tr>
      <w:tr w:rsidR="008C5848" w:rsidTr="008C5848">
        <w:tc>
          <w:tcPr>
            <w:tcW w:w="4957" w:type="dxa"/>
          </w:tcPr>
          <w:p w:rsidR="008C5848" w:rsidRDefault="008C5848" w:rsidP="007A22F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1.1</w:t>
            </w:r>
            <w:r w:rsidR="007A22F4">
              <w:rPr>
                <w:szCs w:val="24"/>
              </w:rPr>
              <w:t>.</w:t>
            </w:r>
            <w:r>
              <w:rPr>
                <w:szCs w:val="24"/>
              </w:rPr>
              <w:t xml:space="preserve"> Parengti informaciją apie suaugusiųjų mokymosi galimybes Rietavo savivaldybėje</w:t>
            </w:r>
            <w:r w:rsidR="007A22F4">
              <w:rPr>
                <w:szCs w:val="24"/>
              </w:rPr>
              <w:t xml:space="preserve">:  institucijas, organizacijas </w:t>
            </w:r>
            <w:r>
              <w:rPr>
                <w:szCs w:val="24"/>
              </w:rPr>
              <w:t>i</w:t>
            </w:r>
            <w:r w:rsidR="007A22F4">
              <w:rPr>
                <w:szCs w:val="24"/>
              </w:rPr>
              <w:t>r</w:t>
            </w:r>
            <w:r>
              <w:rPr>
                <w:szCs w:val="24"/>
              </w:rPr>
              <w:t xml:space="preserve"> jų teikiamas  paslaugas</w:t>
            </w:r>
          </w:p>
        </w:tc>
        <w:tc>
          <w:tcPr>
            <w:tcW w:w="2268" w:type="dxa"/>
          </w:tcPr>
          <w:p w:rsidR="008C5848" w:rsidRDefault="008C5848" w:rsidP="00871C0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Koordinatorius </w:t>
            </w:r>
          </w:p>
        </w:tc>
        <w:tc>
          <w:tcPr>
            <w:tcW w:w="1984" w:type="dxa"/>
          </w:tcPr>
          <w:p w:rsidR="008C5848" w:rsidRDefault="00067B62" w:rsidP="00871C0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2017 m. </w:t>
            </w:r>
            <w:r w:rsidR="00853DA6">
              <w:rPr>
                <w:szCs w:val="24"/>
              </w:rPr>
              <w:t>III</w:t>
            </w:r>
            <w:r w:rsidR="008C5848">
              <w:rPr>
                <w:szCs w:val="24"/>
              </w:rPr>
              <w:t xml:space="preserve"> </w:t>
            </w:r>
            <w:proofErr w:type="spellStart"/>
            <w:r w:rsidR="008C5848">
              <w:rPr>
                <w:szCs w:val="24"/>
              </w:rPr>
              <w:t>ketv</w:t>
            </w:r>
            <w:proofErr w:type="spellEnd"/>
            <w:r w:rsidR="008C5848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8C5848" w:rsidRDefault="008C5848" w:rsidP="00871C0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Parengta informacija apie neformalųjį suaugusiųjų švietimą ir tęstinį mokymą vykdančias institucijas ir jų teikiamas paslaugas </w:t>
            </w:r>
            <w:r w:rsidR="007A22F4">
              <w:rPr>
                <w:szCs w:val="24"/>
              </w:rPr>
              <w:t>S</w:t>
            </w:r>
            <w:r>
              <w:rPr>
                <w:szCs w:val="24"/>
              </w:rPr>
              <w:t>avivaldybės gyventoja</w:t>
            </w:r>
            <w:r w:rsidR="00853DA6">
              <w:rPr>
                <w:szCs w:val="24"/>
              </w:rPr>
              <w:t xml:space="preserve">ms </w:t>
            </w:r>
            <w:r>
              <w:rPr>
                <w:szCs w:val="24"/>
              </w:rPr>
              <w:t xml:space="preserve">didins įsitraukimo ir dalyvavimo </w:t>
            </w:r>
            <w:r w:rsidR="00853DA6">
              <w:rPr>
                <w:szCs w:val="24"/>
              </w:rPr>
              <w:t xml:space="preserve">įvairiose veiklose </w:t>
            </w:r>
            <w:r>
              <w:rPr>
                <w:szCs w:val="24"/>
              </w:rPr>
              <w:t>galimybes</w:t>
            </w:r>
          </w:p>
        </w:tc>
        <w:tc>
          <w:tcPr>
            <w:tcW w:w="2410" w:type="dxa"/>
          </w:tcPr>
          <w:p w:rsidR="008C5848" w:rsidRDefault="008C5848" w:rsidP="007A22F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Parengta Rietavo savivaldybės neformaliojo suaugusiųjų švietimo ir tęstinio mokymosi Rietavo savivaldybėje schema (vykdančios institucijos, teikiamos paslaugos ir pan.)</w:t>
            </w:r>
            <w:r w:rsidR="00871C03">
              <w:rPr>
                <w:szCs w:val="24"/>
              </w:rPr>
              <w:t xml:space="preserve"> </w:t>
            </w:r>
          </w:p>
        </w:tc>
      </w:tr>
      <w:tr w:rsidR="008C5848" w:rsidTr="008C5848">
        <w:tc>
          <w:tcPr>
            <w:tcW w:w="4957" w:type="dxa"/>
          </w:tcPr>
          <w:p w:rsidR="008C5848" w:rsidRDefault="00871C03" w:rsidP="00871C0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1.2</w:t>
            </w:r>
            <w:r w:rsidR="007A22F4">
              <w:rPr>
                <w:szCs w:val="24"/>
              </w:rPr>
              <w:t>.</w:t>
            </w:r>
            <w:r>
              <w:rPr>
                <w:szCs w:val="24"/>
              </w:rPr>
              <w:t xml:space="preserve">  Viešinti aktualią informaciją apie neformalųjį suaugusiųjų švietimą ir tęstinį mokymąsi  savivaldybės ir kitų organizacijų internetinėse svetainėse, spaudoje</w:t>
            </w:r>
          </w:p>
        </w:tc>
        <w:tc>
          <w:tcPr>
            <w:tcW w:w="2268" w:type="dxa"/>
          </w:tcPr>
          <w:p w:rsidR="008C5848" w:rsidRDefault="00871C03" w:rsidP="00871C0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Koordinatorius</w:t>
            </w:r>
          </w:p>
        </w:tc>
        <w:tc>
          <w:tcPr>
            <w:tcW w:w="1984" w:type="dxa"/>
          </w:tcPr>
          <w:p w:rsidR="008C5848" w:rsidRDefault="00871C03" w:rsidP="00871C0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3402" w:type="dxa"/>
          </w:tcPr>
          <w:p w:rsidR="008C5848" w:rsidRDefault="00871C03" w:rsidP="007A22F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Informacijos viešinimas daugiau suaugusiųjų </w:t>
            </w:r>
            <w:r w:rsidR="007A22F4">
              <w:rPr>
                <w:szCs w:val="24"/>
              </w:rPr>
              <w:t xml:space="preserve"> įtrauks </w:t>
            </w:r>
            <w:r>
              <w:rPr>
                <w:szCs w:val="24"/>
              </w:rPr>
              <w:t>į neformalųjį švietimą ir tęstinį mokymąsi</w:t>
            </w:r>
          </w:p>
        </w:tc>
        <w:tc>
          <w:tcPr>
            <w:tcW w:w="2410" w:type="dxa"/>
          </w:tcPr>
          <w:p w:rsidR="008C5848" w:rsidRDefault="00871C03" w:rsidP="00871C0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Viešintų priemonių skaičius</w:t>
            </w:r>
          </w:p>
        </w:tc>
      </w:tr>
      <w:tr w:rsidR="008C5848" w:rsidTr="008C5848">
        <w:tc>
          <w:tcPr>
            <w:tcW w:w="4957" w:type="dxa"/>
          </w:tcPr>
          <w:p w:rsidR="008C5848" w:rsidRDefault="00F42F02" w:rsidP="00871C0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1.3</w:t>
            </w:r>
            <w:r w:rsidR="007A22F4">
              <w:rPr>
                <w:szCs w:val="24"/>
              </w:rPr>
              <w:t>.</w:t>
            </w:r>
            <w:r>
              <w:rPr>
                <w:szCs w:val="24"/>
              </w:rPr>
              <w:t xml:space="preserve">  Dalintis informacija apie projektų konkursus ir kitus finansavimo mechanizmus su neformalųjį suaugusiųjų švietimą ir tęstinį mokymąsi vykdančiomis  institucijomis</w:t>
            </w:r>
          </w:p>
        </w:tc>
        <w:tc>
          <w:tcPr>
            <w:tcW w:w="2268" w:type="dxa"/>
          </w:tcPr>
          <w:p w:rsidR="008C5848" w:rsidRDefault="00F42F02" w:rsidP="00F42F0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Koordinatorius, neformalųjį suaugusiųjų švietimą ir tęstinį mokymą vykdančiosios institucijos</w:t>
            </w:r>
          </w:p>
        </w:tc>
        <w:tc>
          <w:tcPr>
            <w:tcW w:w="1984" w:type="dxa"/>
          </w:tcPr>
          <w:p w:rsidR="008C5848" w:rsidRDefault="00F42F02" w:rsidP="00F42F0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Esant kvietimams teikti paraiškas, nuolat</w:t>
            </w:r>
          </w:p>
        </w:tc>
        <w:tc>
          <w:tcPr>
            <w:tcW w:w="3402" w:type="dxa"/>
          </w:tcPr>
          <w:p w:rsidR="008C5848" w:rsidRDefault="00F42F02" w:rsidP="007A22F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Informacija apie galimybes pritraukti papildomą finansavimą didins neformalaus suaugusiųjų švietimo ir tęstinio mokymo</w:t>
            </w:r>
            <w:r w:rsidR="007A22F4">
              <w:rPr>
                <w:szCs w:val="24"/>
              </w:rPr>
              <w:t xml:space="preserve">si  paslaugų skaičių, įvairovę </w:t>
            </w:r>
            <w:r>
              <w:rPr>
                <w:szCs w:val="24"/>
              </w:rPr>
              <w:t>i</w:t>
            </w:r>
            <w:r w:rsidR="007A22F4">
              <w:rPr>
                <w:szCs w:val="24"/>
              </w:rPr>
              <w:t>r</w:t>
            </w:r>
            <w:r>
              <w:rPr>
                <w:szCs w:val="24"/>
              </w:rPr>
              <w:t xml:space="preserve"> kokybę</w:t>
            </w:r>
          </w:p>
        </w:tc>
        <w:tc>
          <w:tcPr>
            <w:tcW w:w="2410" w:type="dxa"/>
          </w:tcPr>
          <w:p w:rsidR="008C5848" w:rsidRDefault="00F42F02" w:rsidP="00871C0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Finansuotų priemonių skaičius</w:t>
            </w:r>
          </w:p>
        </w:tc>
      </w:tr>
      <w:tr w:rsidR="00F1704F" w:rsidTr="008C5848">
        <w:tc>
          <w:tcPr>
            <w:tcW w:w="4957" w:type="dxa"/>
          </w:tcPr>
          <w:p w:rsidR="00F1704F" w:rsidRDefault="00F1704F" w:rsidP="007A22F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1.4</w:t>
            </w:r>
            <w:r w:rsidR="007A22F4">
              <w:rPr>
                <w:szCs w:val="24"/>
              </w:rPr>
              <w:t>.</w:t>
            </w:r>
            <w:r>
              <w:rPr>
                <w:szCs w:val="24"/>
              </w:rPr>
              <w:t xml:space="preserve">  </w:t>
            </w:r>
            <w:r w:rsidR="007A22F4">
              <w:rPr>
                <w:szCs w:val="24"/>
              </w:rPr>
              <w:t>Skelbt</w:t>
            </w:r>
            <w:r>
              <w:rPr>
                <w:szCs w:val="24"/>
              </w:rPr>
              <w:t xml:space="preserve">i tiesiogines nuorodas iš </w:t>
            </w:r>
            <w:r>
              <w:t xml:space="preserve"> </w:t>
            </w:r>
            <w:hyperlink r:id="rId11" w:history="1">
              <w:r w:rsidRPr="009E6233">
                <w:rPr>
                  <w:rStyle w:val="Hipersaitas"/>
                  <w:szCs w:val="24"/>
                </w:rPr>
                <w:t>http://www.rietavas.lt/</w:t>
              </w:r>
            </w:hyperlink>
            <w:r>
              <w:rPr>
                <w:color w:val="0563C1"/>
                <w:szCs w:val="24"/>
                <w:u w:val="single"/>
              </w:rPr>
              <w:t xml:space="preserve"> </w:t>
            </w:r>
            <w:r>
              <w:rPr>
                <w:szCs w:val="24"/>
              </w:rPr>
              <w:t>į https://ec.europa.eu/epale/lt (EPALE -  Europos elektronin</w:t>
            </w:r>
            <w:r w:rsidR="007A22F4">
              <w:rPr>
                <w:szCs w:val="24"/>
              </w:rPr>
              <w:t>ė</w:t>
            </w:r>
            <w:r>
              <w:rPr>
                <w:szCs w:val="24"/>
              </w:rPr>
              <w:t xml:space="preserve"> suaugusiųjų mokymosi platforma) ir </w:t>
            </w:r>
            <w:proofErr w:type="spellStart"/>
            <w:r>
              <w:rPr>
                <w:color w:val="0563C1"/>
                <w:szCs w:val="24"/>
                <w:u w:val="single"/>
              </w:rPr>
              <w:t>www.smis.lt</w:t>
            </w:r>
            <w:proofErr w:type="spellEnd"/>
            <w:r>
              <w:rPr>
                <w:szCs w:val="24"/>
              </w:rPr>
              <w:t xml:space="preserve"> (</w:t>
            </w:r>
            <w:r w:rsidR="007A22F4">
              <w:rPr>
                <w:szCs w:val="24"/>
              </w:rPr>
              <w:t>s</w:t>
            </w:r>
            <w:r>
              <w:rPr>
                <w:szCs w:val="24"/>
              </w:rPr>
              <w:t>uaugusiųjų mokymosi informacinė sistema)</w:t>
            </w:r>
            <w:r w:rsidR="00805D25"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F1704F" w:rsidRDefault="00F1704F" w:rsidP="00F1704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Koordinatorius</w:t>
            </w:r>
          </w:p>
        </w:tc>
        <w:tc>
          <w:tcPr>
            <w:tcW w:w="1984" w:type="dxa"/>
          </w:tcPr>
          <w:p w:rsidR="00F1704F" w:rsidRDefault="00F1704F" w:rsidP="00F1704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2017 II</w:t>
            </w:r>
            <w:r w:rsidR="00067B62">
              <w:rPr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F1704F" w:rsidRDefault="00F1704F" w:rsidP="00F1704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Informacijos prieinamumo didinimas</w:t>
            </w:r>
          </w:p>
        </w:tc>
        <w:tc>
          <w:tcPr>
            <w:tcW w:w="2410" w:type="dxa"/>
          </w:tcPr>
          <w:p w:rsidR="00F1704F" w:rsidRDefault="00F1704F" w:rsidP="00F1704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Patalpintų prieigų skaičius</w:t>
            </w:r>
          </w:p>
        </w:tc>
      </w:tr>
      <w:tr w:rsidR="00F1704F" w:rsidTr="008C5848">
        <w:tc>
          <w:tcPr>
            <w:tcW w:w="15021" w:type="dxa"/>
            <w:gridSpan w:val="5"/>
          </w:tcPr>
          <w:p w:rsidR="00F1704F" w:rsidRDefault="007A22F4" w:rsidP="000842FF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2. UŽDAVINYS.</w:t>
            </w:r>
            <w:r w:rsidR="00F1704F">
              <w:rPr>
                <w:b/>
                <w:szCs w:val="24"/>
              </w:rPr>
              <w:t xml:space="preserve"> TARŽINYBINIO BENDRADARBIAVIMO  EFEKTYVINIMAS</w:t>
            </w:r>
          </w:p>
        </w:tc>
      </w:tr>
      <w:tr w:rsidR="00F1704F" w:rsidTr="008C5848">
        <w:tc>
          <w:tcPr>
            <w:tcW w:w="4957" w:type="dxa"/>
          </w:tcPr>
          <w:p w:rsidR="00F1704F" w:rsidRDefault="00F1704F" w:rsidP="000842F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Priemonė</w:t>
            </w:r>
          </w:p>
        </w:tc>
        <w:tc>
          <w:tcPr>
            <w:tcW w:w="2268" w:type="dxa"/>
          </w:tcPr>
          <w:p w:rsidR="00F1704F" w:rsidRDefault="00F1704F" w:rsidP="000842F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Atsakingi vykdytojai</w:t>
            </w:r>
          </w:p>
        </w:tc>
        <w:tc>
          <w:tcPr>
            <w:tcW w:w="1984" w:type="dxa"/>
          </w:tcPr>
          <w:p w:rsidR="00F1704F" w:rsidRDefault="00F1704F" w:rsidP="000842F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Vykdymo laikas</w:t>
            </w:r>
          </w:p>
        </w:tc>
        <w:tc>
          <w:tcPr>
            <w:tcW w:w="3402" w:type="dxa"/>
          </w:tcPr>
          <w:p w:rsidR="00F1704F" w:rsidRDefault="00F1704F" w:rsidP="000842F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Laukiami rezultatai</w:t>
            </w:r>
          </w:p>
        </w:tc>
        <w:tc>
          <w:tcPr>
            <w:tcW w:w="2410" w:type="dxa"/>
          </w:tcPr>
          <w:p w:rsidR="00F1704F" w:rsidRDefault="00F1704F" w:rsidP="000842F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Vertinimo kriterijai</w:t>
            </w:r>
          </w:p>
        </w:tc>
      </w:tr>
      <w:tr w:rsidR="00F1704F" w:rsidTr="008C5848">
        <w:tc>
          <w:tcPr>
            <w:tcW w:w="4957" w:type="dxa"/>
          </w:tcPr>
          <w:p w:rsidR="00F1704F" w:rsidRDefault="00805D25" w:rsidP="00805D2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2.1</w:t>
            </w:r>
            <w:r w:rsidR="007A22F4">
              <w:rPr>
                <w:szCs w:val="24"/>
              </w:rPr>
              <w:t>.</w:t>
            </w:r>
            <w:r>
              <w:rPr>
                <w:szCs w:val="24"/>
              </w:rPr>
              <w:t xml:space="preserve"> Bendradarbiavimas su </w:t>
            </w:r>
            <w:r w:rsidR="00F1704F">
              <w:rPr>
                <w:szCs w:val="24"/>
              </w:rPr>
              <w:t>neformalųjį suaugusiųjų šviet</w:t>
            </w:r>
            <w:r>
              <w:rPr>
                <w:szCs w:val="24"/>
              </w:rPr>
              <w:t>imą ir tęstinį mokymą teikiančiomis  institucijomis</w:t>
            </w:r>
          </w:p>
        </w:tc>
        <w:tc>
          <w:tcPr>
            <w:tcW w:w="2268" w:type="dxa"/>
          </w:tcPr>
          <w:p w:rsidR="00F1704F" w:rsidRDefault="00F1704F" w:rsidP="0084231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Koordinatorius</w:t>
            </w:r>
          </w:p>
        </w:tc>
        <w:tc>
          <w:tcPr>
            <w:tcW w:w="1984" w:type="dxa"/>
          </w:tcPr>
          <w:p w:rsidR="00F1704F" w:rsidRDefault="00842316" w:rsidP="00805D2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Nuolat</w:t>
            </w:r>
            <w:r w:rsidR="00F1704F">
              <w:rPr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1704F" w:rsidRDefault="00842316" w:rsidP="007A22F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Bendradarbiavimas </w:t>
            </w:r>
            <w:r w:rsidR="00F1704F">
              <w:rPr>
                <w:szCs w:val="24"/>
              </w:rPr>
              <w:t>padės įvertinti</w:t>
            </w:r>
            <w:r w:rsidR="007A22F4">
              <w:rPr>
                <w:szCs w:val="24"/>
              </w:rPr>
              <w:t xml:space="preserve"> paslaugų poreikį, stipriąsias </w:t>
            </w:r>
            <w:r w:rsidR="00F1704F">
              <w:rPr>
                <w:szCs w:val="24"/>
              </w:rPr>
              <w:t>i</w:t>
            </w:r>
            <w:r w:rsidR="007A22F4">
              <w:rPr>
                <w:szCs w:val="24"/>
              </w:rPr>
              <w:t>r</w:t>
            </w:r>
            <w:r w:rsidR="00F1704F">
              <w:rPr>
                <w:szCs w:val="24"/>
              </w:rPr>
              <w:t xml:space="preserve"> problemines sritis, </w:t>
            </w:r>
            <w:r>
              <w:rPr>
                <w:szCs w:val="24"/>
              </w:rPr>
              <w:lastRenderedPageBreak/>
              <w:t>gerinti</w:t>
            </w:r>
            <w:r w:rsidR="00F1704F">
              <w:rPr>
                <w:szCs w:val="24"/>
              </w:rPr>
              <w:t xml:space="preserve"> paslaugų </w:t>
            </w:r>
            <w:r>
              <w:rPr>
                <w:szCs w:val="24"/>
              </w:rPr>
              <w:t xml:space="preserve"> kokybę a</w:t>
            </w:r>
            <w:r w:rsidR="00F1704F">
              <w:rPr>
                <w:szCs w:val="24"/>
              </w:rPr>
              <w:t>teityje</w:t>
            </w:r>
            <w:r w:rsidR="008339E2">
              <w:rPr>
                <w:szCs w:val="24"/>
              </w:rPr>
              <w:t xml:space="preserve"> ir didinti pasiūlą</w:t>
            </w:r>
          </w:p>
        </w:tc>
        <w:tc>
          <w:tcPr>
            <w:tcW w:w="2410" w:type="dxa"/>
          </w:tcPr>
          <w:p w:rsidR="00F1704F" w:rsidRDefault="007A22F4" w:rsidP="00805D2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Informacijos sklaida</w:t>
            </w:r>
            <w:r w:rsidR="00F1704F">
              <w:rPr>
                <w:szCs w:val="24"/>
              </w:rPr>
              <w:t xml:space="preserve"> </w:t>
            </w:r>
          </w:p>
        </w:tc>
      </w:tr>
      <w:tr w:rsidR="00F1704F" w:rsidTr="008C5848">
        <w:tc>
          <w:tcPr>
            <w:tcW w:w="4957" w:type="dxa"/>
          </w:tcPr>
          <w:p w:rsidR="00F1704F" w:rsidRDefault="00F1704F" w:rsidP="000842FF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F1704F" w:rsidRDefault="00F1704F" w:rsidP="000842FF">
            <w:pPr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:rsidR="00F1704F" w:rsidRDefault="00F1704F" w:rsidP="000842FF">
            <w:pPr>
              <w:jc w:val="left"/>
              <w:rPr>
                <w:szCs w:val="24"/>
              </w:rPr>
            </w:pPr>
          </w:p>
        </w:tc>
        <w:tc>
          <w:tcPr>
            <w:tcW w:w="3402" w:type="dxa"/>
          </w:tcPr>
          <w:p w:rsidR="00F1704F" w:rsidRDefault="00F1704F" w:rsidP="000842FF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F1704F" w:rsidRDefault="00F1704F" w:rsidP="000842FF">
            <w:pPr>
              <w:jc w:val="left"/>
              <w:rPr>
                <w:szCs w:val="24"/>
              </w:rPr>
            </w:pPr>
          </w:p>
        </w:tc>
      </w:tr>
      <w:tr w:rsidR="00F1704F" w:rsidRPr="00A7468B" w:rsidTr="008C5848">
        <w:tc>
          <w:tcPr>
            <w:tcW w:w="15021" w:type="dxa"/>
            <w:gridSpan w:val="5"/>
          </w:tcPr>
          <w:p w:rsidR="00F1704F" w:rsidRPr="00A7468B" w:rsidRDefault="007A22F4" w:rsidP="00A024B9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3. UŽDAVINYS.</w:t>
            </w:r>
            <w:r w:rsidR="00F1704F" w:rsidRPr="00A7468B">
              <w:rPr>
                <w:b/>
                <w:szCs w:val="24"/>
              </w:rPr>
              <w:t xml:space="preserve"> ĮVAIRIŲ  SAVIVALDYBĖS GYVENTOJŲ GRUPIŲ POREIKIUS ATITINKANČIO NEFORMALAUS SUAUGUSIŲJŲ ŠVIETIMO IR TĘSTINIO MOKYMOSI  INICIJAVIMAS IR ĮGYVENDINIMAS  (PAGAL SAVIVALDYBĖS IR ĮSTAIGŲ 2016-2018 M. STRATEGINIUS VEIKLOS PLANUS, VYKDOMUS PROJEKTUS IR KT. PRIEMONES)</w:t>
            </w:r>
          </w:p>
        </w:tc>
      </w:tr>
      <w:tr w:rsidR="00F1704F" w:rsidRPr="00A7468B" w:rsidTr="008C5848">
        <w:tc>
          <w:tcPr>
            <w:tcW w:w="4957" w:type="dxa"/>
          </w:tcPr>
          <w:p w:rsidR="00F1704F" w:rsidRPr="00A7468B" w:rsidRDefault="00F1704F" w:rsidP="00A024B9">
            <w:pPr>
              <w:jc w:val="center"/>
              <w:rPr>
                <w:b/>
                <w:szCs w:val="24"/>
              </w:rPr>
            </w:pPr>
            <w:r w:rsidRPr="00A7468B">
              <w:rPr>
                <w:b/>
                <w:szCs w:val="24"/>
              </w:rPr>
              <w:t>Priemonė</w:t>
            </w:r>
          </w:p>
        </w:tc>
        <w:tc>
          <w:tcPr>
            <w:tcW w:w="2268" w:type="dxa"/>
          </w:tcPr>
          <w:p w:rsidR="00F1704F" w:rsidRPr="00A7468B" w:rsidRDefault="00F1704F" w:rsidP="00A024B9">
            <w:pPr>
              <w:ind w:firstLine="0"/>
              <w:jc w:val="center"/>
              <w:rPr>
                <w:b/>
                <w:szCs w:val="24"/>
              </w:rPr>
            </w:pPr>
            <w:r w:rsidRPr="00A7468B">
              <w:rPr>
                <w:b/>
                <w:szCs w:val="24"/>
              </w:rPr>
              <w:t>Atsakingi vykdytojai</w:t>
            </w:r>
          </w:p>
        </w:tc>
        <w:tc>
          <w:tcPr>
            <w:tcW w:w="1984" w:type="dxa"/>
          </w:tcPr>
          <w:p w:rsidR="00F1704F" w:rsidRPr="00A7468B" w:rsidRDefault="00F1704F" w:rsidP="00A024B9">
            <w:pPr>
              <w:ind w:firstLine="0"/>
              <w:jc w:val="center"/>
              <w:rPr>
                <w:b/>
                <w:szCs w:val="24"/>
              </w:rPr>
            </w:pPr>
            <w:r w:rsidRPr="00A7468B">
              <w:rPr>
                <w:b/>
                <w:szCs w:val="24"/>
              </w:rPr>
              <w:t>Vykdymo laikas</w:t>
            </w:r>
          </w:p>
        </w:tc>
        <w:tc>
          <w:tcPr>
            <w:tcW w:w="3402" w:type="dxa"/>
          </w:tcPr>
          <w:p w:rsidR="00F1704F" w:rsidRPr="00A7468B" w:rsidRDefault="00F1704F" w:rsidP="00A024B9">
            <w:pPr>
              <w:ind w:firstLine="0"/>
              <w:jc w:val="center"/>
              <w:rPr>
                <w:b/>
                <w:szCs w:val="24"/>
              </w:rPr>
            </w:pPr>
            <w:r w:rsidRPr="00A7468B">
              <w:rPr>
                <w:b/>
                <w:szCs w:val="24"/>
              </w:rPr>
              <w:t>Laukiami rezultatai</w:t>
            </w:r>
          </w:p>
        </w:tc>
        <w:tc>
          <w:tcPr>
            <w:tcW w:w="2410" w:type="dxa"/>
          </w:tcPr>
          <w:p w:rsidR="00F1704F" w:rsidRPr="00A7468B" w:rsidRDefault="00F1704F" w:rsidP="00A024B9">
            <w:pPr>
              <w:ind w:firstLine="0"/>
              <w:jc w:val="center"/>
              <w:rPr>
                <w:b/>
                <w:szCs w:val="24"/>
              </w:rPr>
            </w:pPr>
            <w:r w:rsidRPr="00A7468B">
              <w:rPr>
                <w:b/>
                <w:szCs w:val="24"/>
              </w:rPr>
              <w:t>Vertinimo kriterijai</w:t>
            </w:r>
          </w:p>
        </w:tc>
      </w:tr>
      <w:tr w:rsidR="00F1704F" w:rsidRPr="00A7468B" w:rsidTr="008C5848">
        <w:tc>
          <w:tcPr>
            <w:tcW w:w="4957" w:type="dxa"/>
          </w:tcPr>
          <w:p w:rsidR="00F1704F" w:rsidRPr="00A7468B" w:rsidRDefault="00F1704F" w:rsidP="00FB2B40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3.1</w:t>
            </w:r>
            <w:r w:rsidR="007A22F4">
              <w:rPr>
                <w:szCs w:val="24"/>
              </w:rPr>
              <w:t>.</w:t>
            </w:r>
            <w:r w:rsidR="00721696" w:rsidRPr="00A7468B">
              <w:rPr>
                <w:szCs w:val="24"/>
              </w:rPr>
              <w:t xml:space="preserve"> </w:t>
            </w:r>
            <w:r w:rsidRPr="00A7468B">
              <w:rPr>
                <w:szCs w:val="24"/>
              </w:rPr>
              <w:t xml:space="preserve"> </w:t>
            </w:r>
            <w:r w:rsidR="00701AC7" w:rsidRPr="00A7468B">
              <w:rPr>
                <w:szCs w:val="24"/>
              </w:rPr>
              <w:t xml:space="preserve">Bendradarbiavimas su Plungės </w:t>
            </w:r>
            <w:r w:rsidR="00FB2B40" w:rsidRPr="00A7468B">
              <w:rPr>
                <w:szCs w:val="24"/>
              </w:rPr>
              <w:t>suaugusiųjų švietimo centru</w:t>
            </w:r>
            <w:r w:rsidRPr="00A7468B">
              <w:rPr>
                <w:szCs w:val="24"/>
              </w:rPr>
              <w:t xml:space="preserve"> (pedagogų kvalifikacijos tobulinimas, gyventojų švietimas ir užimtumas)</w:t>
            </w:r>
          </w:p>
        </w:tc>
        <w:tc>
          <w:tcPr>
            <w:tcW w:w="2268" w:type="dxa"/>
          </w:tcPr>
          <w:p w:rsidR="00F1704F" w:rsidRPr="00A7468B" w:rsidRDefault="00FB2B40" w:rsidP="00FB2B40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Koordinatorius</w:t>
            </w:r>
          </w:p>
        </w:tc>
        <w:tc>
          <w:tcPr>
            <w:tcW w:w="1984" w:type="dxa"/>
          </w:tcPr>
          <w:p w:rsidR="00F1704F" w:rsidRPr="00A7468B" w:rsidRDefault="00FB2B40" w:rsidP="00FB2B40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2017-2019</w:t>
            </w:r>
            <w:r w:rsidR="00F1704F" w:rsidRPr="00A7468B">
              <w:rPr>
                <w:szCs w:val="24"/>
              </w:rPr>
              <w:t xml:space="preserve"> m.</w:t>
            </w:r>
          </w:p>
        </w:tc>
        <w:tc>
          <w:tcPr>
            <w:tcW w:w="3402" w:type="dxa"/>
          </w:tcPr>
          <w:p w:rsidR="00F1704F" w:rsidRPr="00A7468B" w:rsidRDefault="00F1704F" w:rsidP="00FB2B40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Padidėjusios pedagogų profesinės ir asmeninės kompetencijos</w:t>
            </w:r>
          </w:p>
        </w:tc>
        <w:tc>
          <w:tcPr>
            <w:tcW w:w="2410" w:type="dxa"/>
          </w:tcPr>
          <w:p w:rsidR="00F1704F" w:rsidRPr="00A7468B" w:rsidRDefault="00F1704F" w:rsidP="007A22F4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Įgyvendintų priemonių ir jose dalyvavusių žmonių skaičius</w:t>
            </w:r>
          </w:p>
        </w:tc>
      </w:tr>
      <w:tr w:rsidR="00721696" w:rsidRPr="00A7468B" w:rsidTr="008C5848">
        <w:tc>
          <w:tcPr>
            <w:tcW w:w="4957" w:type="dxa"/>
          </w:tcPr>
          <w:p w:rsidR="00721696" w:rsidRPr="00A7468B" w:rsidRDefault="00721696" w:rsidP="00721696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3.2</w:t>
            </w:r>
            <w:r w:rsidR="007A22F4">
              <w:rPr>
                <w:szCs w:val="24"/>
              </w:rPr>
              <w:t>.</w:t>
            </w:r>
            <w:r w:rsidRPr="00A7468B">
              <w:rPr>
                <w:szCs w:val="24"/>
              </w:rPr>
              <w:t xml:space="preserve">  Rietavo turizmo ir verslo informacijos centras (edukacinės programos, seminarai, kursai)</w:t>
            </w:r>
          </w:p>
        </w:tc>
        <w:tc>
          <w:tcPr>
            <w:tcW w:w="2268" w:type="dxa"/>
          </w:tcPr>
          <w:p w:rsidR="00721696" w:rsidRPr="00A7468B" w:rsidRDefault="00721696" w:rsidP="00721696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Rietavo turizmo ir verslo informacijos centras</w:t>
            </w:r>
          </w:p>
        </w:tc>
        <w:tc>
          <w:tcPr>
            <w:tcW w:w="1984" w:type="dxa"/>
          </w:tcPr>
          <w:p w:rsidR="00721696" w:rsidRPr="00A7468B" w:rsidRDefault="00721696" w:rsidP="00721696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2017-2019 m.</w:t>
            </w:r>
          </w:p>
        </w:tc>
        <w:tc>
          <w:tcPr>
            <w:tcW w:w="3402" w:type="dxa"/>
          </w:tcPr>
          <w:p w:rsidR="00721696" w:rsidRPr="00A7468B" w:rsidRDefault="00721696" w:rsidP="00721696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Patenkinti tam tikrų gyventojų grupių ir miesto svečių savišvietos ir užimtumo poreikiai</w:t>
            </w:r>
          </w:p>
        </w:tc>
        <w:tc>
          <w:tcPr>
            <w:tcW w:w="2410" w:type="dxa"/>
          </w:tcPr>
          <w:p w:rsidR="00721696" w:rsidRPr="00A7468B" w:rsidRDefault="00721696" w:rsidP="007A22F4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Įgyvendintų priemonių ir jose dalyvavusių žmonių skaičius</w:t>
            </w:r>
          </w:p>
        </w:tc>
      </w:tr>
      <w:tr w:rsidR="00196B3C" w:rsidRPr="00A7468B" w:rsidTr="008C5848">
        <w:tc>
          <w:tcPr>
            <w:tcW w:w="4957" w:type="dxa"/>
          </w:tcPr>
          <w:p w:rsidR="00196B3C" w:rsidRPr="00A7468B" w:rsidRDefault="00196B3C" w:rsidP="007A22F4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3.3</w:t>
            </w:r>
            <w:r w:rsidR="007A22F4">
              <w:rPr>
                <w:szCs w:val="24"/>
              </w:rPr>
              <w:t>.</w:t>
            </w:r>
            <w:r w:rsidRPr="00A7468B">
              <w:rPr>
                <w:szCs w:val="24"/>
              </w:rPr>
              <w:t xml:space="preserve"> Profesinio mokymo įstaiga (Plungės technologijų ir verslo mokykl</w:t>
            </w:r>
            <w:r w:rsidR="007A22F4">
              <w:rPr>
                <w:szCs w:val="24"/>
              </w:rPr>
              <w:t>os</w:t>
            </w:r>
            <w:r w:rsidRPr="00A7468B">
              <w:rPr>
                <w:szCs w:val="24"/>
              </w:rPr>
              <w:t xml:space="preserve"> Rietavo filialas)</w:t>
            </w:r>
          </w:p>
        </w:tc>
        <w:tc>
          <w:tcPr>
            <w:tcW w:w="2268" w:type="dxa"/>
          </w:tcPr>
          <w:p w:rsidR="00196B3C" w:rsidRPr="00A7468B" w:rsidRDefault="00196B3C" w:rsidP="00196B3C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Profesinio mokymo įstaiga, veikianti Rietave</w:t>
            </w:r>
          </w:p>
        </w:tc>
        <w:tc>
          <w:tcPr>
            <w:tcW w:w="1984" w:type="dxa"/>
          </w:tcPr>
          <w:p w:rsidR="00196B3C" w:rsidRPr="00A7468B" w:rsidRDefault="00196B3C" w:rsidP="00196B3C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2017-2019 m.</w:t>
            </w:r>
          </w:p>
        </w:tc>
        <w:tc>
          <w:tcPr>
            <w:tcW w:w="3402" w:type="dxa"/>
          </w:tcPr>
          <w:p w:rsidR="00196B3C" w:rsidRPr="00A7468B" w:rsidRDefault="00196B3C" w:rsidP="00196B3C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Patenkinti tam tikrų gyventojų grupių savišvietos, profesijos įgijimo arba persikvalifikavimo,  užimtumo poreikiai</w:t>
            </w:r>
          </w:p>
        </w:tc>
        <w:tc>
          <w:tcPr>
            <w:tcW w:w="2410" w:type="dxa"/>
          </w:tcPr>
          <w:p w:rsidR="00196B3C" w:rsidRPr="00A7468B" w:rsidRDefault="00196B3C" w:rsidP="007A22F4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Įgyvendintų priemonių ir jose dalyvavusių žmonių skaičius</w:t>
            </w:r>
          </w:p>
        </w:tc>
      </w:tr>
      <w:tr w:rsidR="005133F2" w:rsidRPr="00A7468B" w:rsidTr="008C5848">
        <w:tc>
          <w:tcPr>
            <w:tcW w:w="4957" w:type="dxa"/>
          </w:tcPr>
          <w:p w:rsidR="005133F2" w:rsidRPr="00A7468B" w:rsidRDefault="005133F2" w:rsidP="005133F2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3.4</w:t>
            </w:r>
            <w:r w:rsidR="007A22F4">
              <w:rPr>
                <w:szCs w:val="24"/>
              </w:rPr>
              <w:t>.</w:t>
            </w:r>
            <w:r w:rsidRPr="00A7468B">
              <w:rPr>
                <w:szCs w:val="24"/>
              </w:rPr>
              <w:t xml:space="preserve"> Viešoji biblioteka (gyventojų informacinis aprūpinimas, edukacinės programos, gyventojų užimtumas ir švietimas)</w:t>
            </w:r>
          </w:p>
        </w:tc>
        <w:tc>
          <w:tcPr>
            <w:tcW w:w="2268" w:type="dxa"/>
          </w:tcPr>
          <w:p w:rsidR="005133F2" w:rsidRPr="00A7468B" w:rsidRDefault="0008495B" w:rsidP="005133F2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Rietavo savivaldybės Ire</w:t>
            </w:r>
            <w:r w:rsidR="009F03C2" w:rsidRPr="00A7468B">
              <w:rPr>
                <w:szCs w:val="24"/>
              </w:rPr>
              <w:t xml:space="preserve">nėjaus Oginskio </w:t>
            </w:r>
            <w:r w:rsidR="005133F2" w:rsidRPr="00A7468B">
              <w:rPr>
                <w:szCs w:val="24"/>
              </w:rPr>
              <w:t xml:space="preserve"> viešoji biblioteka</w:t>
            </w:r>
          </w:p>
        </w:tc>
        <w:tc>
          <w:tcPr>
            <w:tcW w:w="1984" w:type="dxa"/>
          </w:tcPr>
          <w:p w:rsidR="005133F2" w:rsidRPr="00A7468B" w:rsidRDefault="005133F2" w:rsidP="005133F2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2017-2019 m.</w:t>
            </w:r>
          </w:p>
        </w:tc>
        <w:tc>
          <w:tcPr>
            <w:tcW w:w="3402" w:type="dxa"/>
          </w:tcPr>
          <w:p w:rsidR="005133F2" w:rsidRPr="00A7468B" w:rsidRDefault="005133F2" w:rsidP="000A7DE4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Patenkinti tam tikrų gyventojų grupių ir miesto svečių savišvietos ir užimtumo poreikiai</w:t>
            </w:r>
          </w:p>
        </w:tc>
        <w:tc>
          <w:tcPr>
            <w:tcW w:w="2410" w:type="dxa"/>
          </w:tcPr>
          <w:p w:rsidR="005133F2" w:rsidRPr="00A7468B" w:rsidRDefault="005133F2" w:rsidP="007A22F4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Įgyvendintų priemonių ir jose dalyvavusių žmonių skaičius</w:t>
            </w:r>
          </w:p>
        </w:tc>
      </w:tr>
      <w:tr w:rsidR="00EA04DB" w:rsidRPr="00A7468B" w:rsidTr="008C5848">
        <w:tc>
          <w:tcPr>
            <w:tcW w:w="4957" w:type="dxa"/>
          </w:tcPr>
          <w:p w:rsidR="00EA04DB" w:rsidRPr="00A7468B" w:rsidRDefault="00EA04DB" w:rsidP="00EA04DB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3.5</w:t>
            </w:r>
            <w:r w:rsidR="007A22F4">
              <w:rPr>
                <w:szCs w:val="24"/>
              </w:rPr>
              <w:t>.</w:t>
            </w:r>
            <w:r w:rsidRPr="00A7468B">
              <w:rPr>
                <w:szCs w:val="24"/>
              </w:rPr>
              <w:t xml:space="preserve"> Miesto muziejus (edukacinės programos, gyventojų ir miesto svečių užimtumas ir švietimas; kultūrinė savišvieta)</w:t>
            </w:r>
          </w:p>
        </w:tc>
        <w:tc>
          <w:tcPr>
            <w:tcW w:w="2268" w:type="dxa"/>
          </w:tcPr>
          <w:p w:rsidR="00EA04DB" w:rsidRPr="00A7468B" w:rsidRDefault="00EA04DB" w:rsidP="00EA04DB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Rietavo Oginskių kultūros istorijos muziejus</w:t>
            </w:r>
          </w:p>
        </w:tc>
        <w:tc>
          <w:tcPr>
            <w:tcW w:w="1984" w:type="dxa"/>
          </w:tcPr>
          <w:p w:rsidR="00EA04DB" w:rsidRPr="00A7468B" w:rsidRDefault="00EA04DB" w:rsidP="00EA04DB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2017-2019 m.</w:t>
            </w:r>
          </w:p>
        </w:tc>
        <w:tc>
          <w:tcPr>
            <w:tcW w:w="3402" w:type="dxa"/>
          </w:tcPr>
          <w:p w:rsidR="00EA04DB" w:rsidRPr="00A7468B" w:rsidRDefault="00EA04DB" w:rsidP="00EC3256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Patenkinti tam tikrų gyventojų grupių ir miesto svečių savišvietos ir užimtumo poreikiai</w:t>
            </w:r>
          </w:p>
        </w:tc>
        <w:tc>
          <w:tcPr>
            <w:tcW w:w="2410" w:type="dxa"/>
          </w:tcPr>
          <w:p w:rsidR="00EA04DB" w:rsidRPr="00A7468B" w:rsidRDefault="00EA04DB" w:rsidP="007A22F4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Įgyvendintų priemonių ir jose dalyvavusių žmonių skaičius</w:t>
            </w:r>
          </w:p>
        </w:tc>
      </w:tr>
      <w:tr w:rsidR="00452C99" w:rsidRPr="00A7468B" w:rsidTr="008C5848">
        <w:tc>
          <w:tcPr>
            <w:tcW w:w="4957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3.6</w:t>
            </w:r>
            <w:r w:rsidR="007A22F4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9D219A">
              <w:rPr>
                <w:szCs w:val="24"/>
              </w:rPr>
              <w:t xml:space="preserve"> Rietavo savivaldybės neįgaliųjų draugija (gyventojų užimtumas ir švietimas)</w:t>
            </w:r>
          </w:p>
        </w:tc>
        <w:tc>
          <w:tcPr>
            <w:tcW w:w="2268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9D219A">
              <w:rPr>
                <w:szCs w:val="24"/>
              </w:rPr>
              <w:t>Rietavo savivaldybės neįgaliųjų draugija</w:t>
            </w:r>
          </w:p>
        </w:tc>
        <w:tc>
          <w:tcPr>
            <w:tcW w:w="1984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2017-2019 m.</w:t>
            </w:r>
          </w:p>
        </w:tc>
        <w:tc>
          <w:tcPr>
            <w:tcW w:w="3402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Patenkinti tam tikrų gyventojų grupių ir miesto svečių savišvietos ir užimtumo poreikiai</w:t>
            </w:r>
          </w:p>
        </w:tc>
        <w:tc>
          <w:tcPr>
            <w:tcW w:w="2410" w:type="dxa"/>
          </w:tcPr>
          <w:p w:rsidR="00452C99" w:rsidRPr="00A7468B" w:rsidRDefault="00452C99" w:rsidP="007A22F4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Įgyvendintų priemonių ir jose dalyvavusių žmonių skaičius</w:t>
            </w:r>
          </w:p>
        </w:tc>
      </w:tr>
      <w:tr w:rsidR="00452C99" w:rsidRPr="00A7468B" w:rsidTr="008C5848">
        <w:tc>
          <w:tcPr>
            <w:tcW w:w="4957" w:type="dxa"/>
          </w:tcPr>
          <w:p w:rsidR="00452C99" w:rsidRPr="00A7468B" w:rsidRDefault="00452C99" w:rsidP="007A22F4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3.6</w:t>
            </w:r>
            <w:r w:rsidR="007A22F4">
              <w:rPr>
                <w:szCs w:val="24"/>
              </w:rPr>
              <w:t>.</w:t>
            </w:r>
            <w:r w:rsidRPr="00A7468B">
              <w:rPr>
                <w:szCs w:val="24"/>
              </w:rPr>
              <w:t xml:space="preserve"> Telšių teritorinė</w:t>
            </w:r>
            <w:r w:rsidR="007A22F4">
              <w:rPr>
                <w:szCs w:val="24"/>
              </w:rPr>
              <w:t>s</w:t>
            </w:r>
            <w:r w:rsidRPr="00A7468B">
              <w:rPr>
                <w:szCs w:val="24"/>
              </w:rPr>
              <w:t xml:space="preserve"> darbo birž</w:t>
            </w:r>
            <w:r w:rsidR="007A22F4">
              <w:rPr>
                <w:szCs w:val="24"/>
              </w:rPr>
              <w:t>os</w:t>
            </w:r>
            <w:r w:rsidRPr="00A7468B">
              <w:rPr>
                <w:szCs w:val="24"/>
              </w:rPr>
              <w:t xml:space="preserve"> Rietavo </w:t>
            </w:r>
            <w:r w:rsidRPr="00A7468B">
              <w:rPr>
                <w:szCs w:val="24"/>
              </w:rPr>
              <w:lastRenderedPageBreak/>
              <w:t>poskyris (grįžimas į darbo rinką; darbinių įgūdžių atnaujinimas)</w:t>
            </w:r>
          </w:p>
        </w:tc>
        <w:tc>
          <w:tcPr>
            <w:tcW w:w="2268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lastRenderedPageBreak/>
              <w:t>Telšių teritorinė</w:t>
            </w:r>
            <w:r w:rsidR="007A22F4">
              <w:rPr>
                <w:szCs w:val="24"/>
              </w:rPr>
              <w:t xml:space="preserve">s </w:t>
            </w:r>
            <w:r w:rsidR="007A22F4">
              <w:rPr>
                <w:szCs w:val="24"/>
              </w:rPr>
              <w:lastRenderedPageBreak/>
              <w:t>darbo biržos</w:t>
            </w:r>
            <w:r w:rsidRPr="00A7468B">
              <w:rPr>
                <w:szCs w:val="24"/>
              </w:rPr>
              <w:t xml:space="preserve"> Rietavo poskyris</w:t>
            </w:r>
          </w:p>
        </w:tc>
        <w:tc>
          <w:tcPr>
            <w:tcW w:w="1984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lastRenderedPageBreak/>
              <w:t>2017-2019 m.</w:t>
            </w:r>
          </w:p>
        </w:tc>
        <w:tc>
          <w:tcPr>
            <w:tcW w:w="3402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 xml:space="preserve">Patenkinti tam tikrų gyventojų </w:t>
            </w:r>
            <w:r w:rsidRPr="00A7468B">
              <w:rPr>
                <w:szCs w:val="24"/>
              </w:rPr>
              <w:lastRenderedPageBreak/>
              <w:t>grupių mokymosi, darbinių įgūdžių įgijimo ir užimtumo poreikiai</w:t>
            </w:r>
          </w:p>
        </w:tc>
        <w:tc>
          <w:tcPr>
            <w:tcW w:w="2410" w:type="dxa"/>
          </w:tcPr>
          <w:p w:rsidR="00452C99" w:rsidRPr="00A7468B" w:rsidRDefault="00452C99" w:rsidP="007A22F4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lastRenderedPageBreak/>
              <w:t xml:space="preserve">Įgyvendintų </w:t>
            </w:r>
            <w:r w:rsidRPr="00A7468B">
              <w:rPr>
                <w:szCs w:val="24"/>
              </w:rPr>
              <w:lastRenderedPageBreak/>
              <w:t>priemonių ir jose dalyvavusių žmonių skaičius</w:t>
            </w:r>
          </w:p>
        </w:tc>
      </w:tr>
      <w:tr w:rsidR="00452C99" w:rsidRPr="00A7468B" w:rsidTr="008C5848">
        <w:tc>
          <w:tcPr>
            <w:tcW w:w="4957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lastRenderedPageBreak/>
              <w:t>3.7</w:t>
            </w:r>
            <w:r w:rsidR="007A22F4">
              <w:rPr>
                <w:szCs w:val="24"/>
              </w:rPr>
              <w:t>.</w:t>
            </w:r>
            <w:r w:rsidRPr="00A7468B">
              <w:rPr>
                <w:szCs w:val="24"/>
              </w:rPr>
              <w:t xml:space="preserve"> Rietavo socialinių paslaugų centras (gyventojų užimtumas ir švietimas)</w:t>
            </w:r>
          </w:p>
        </w:tc>
        <w:tc>
          <w:tcPr>
            <w:tcW w:w="2268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Rietavo socialinių paslaugų centras</w:t>
            </w:r>
          </w:p>
        </w:tc>
        <w:tc>
          <w:tcPr>
            <w:tcW w:w="1984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2017-2019 m.</w:t>
            </w:r>
          </w:p>
        </w:tc>
        <w:tc>
          <w:tcPr>
            <w:tcW w:w="3402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Patenkinti tam tikrų gyventojų interesų grupių savišvietos ir užimtumo poreikiai</w:t>
            </w:r>
          </w:p>
        </w:tc>
        <w:tc>
          <w:tcPr>
            <w:tcW w:w="2410" w:type="dxa"/>
          </w:tcPr>
          <w:p w:rsidR="00452C99" w:rsidRPr="00A7468B" w:rsidRDefault="007A22F4" w:rsidP="00452C9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Įgyvendintų priemonių ir j</w:t>
            </w:r>
            <w:r w:rsidR="00452C99" w:rsidRPr="00A7468B">
              <w:rPr>
                <w:szCs w:val="24"/>
              </w:rPr>
              <w:t>ose dalyvavusių žmonių skaičius</w:t>
            </w:r>
          </w:p>
        </w:tc>
      </w:tr>
      <w:tr w:rsidR="00452C99" w:rsidRPr="00A7468B" w:rsidTr="008C5848">
        <w:tc>
          <w:tcPr>
            <w:tcW w:w="4957" w:type="dxa"/>
          </w:tcPr>
          <w:p w:rsidR="00452C99" w:rsidRPr="00A7468B" w:rsidRDefault="00452C99" w:rsidP="00A90195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3.8</w:t>
            </w:r>
            <w:r w:rsidR="00A90195">
              <w:rPr>
                <w:szCs w:val="24"/>
              </w:rPr>
              <w:t>.</w:t>
            </w:r>
            <w:r w:rsidRPr="00A7468B">
              <w:rPr>
                <w:szCs w:val="24"/>
              </w:rPr>
              <w:t xml:space="preserve">  Rietavo vietos veiklos grupė (</w:t>
            </w:r>
            <w:r w:rsidR="00A90195">
              <w:rPr>
                <w:szCs w:val="24"/>
              </w:rPr>
              <w:t>e</w:t>
            </w:r>
            <w:r w:rsidRPr="00A7468B">
              <w:rPr>
                <w:szCs w:val="24"/>
              </w:rPr>
              <w:t>dukacinės programos, gyventojų švietimas)</w:t>
            </w:r>
          </w:p>
        </w:tc>
        <w:tc>
          <w:tcPr>
            <w:tcW w:w="2268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Rietavo  vietos veiklos grupė</w:t>
            </w:r>
          </w:p>
        </w:tc>
        <w:tc>
          <w:tcPr>
            <w:tcW w:w="1984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2017-2019 m.</w:t>
            </w:r>
          </w:p>
        </w:tc>
        <w:tc>
          <w:tcPr>
            <w:tcW w:w="3402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Patenkinti tam tikrų gyventojų interesų grupių  savišvietos ir užimtumo poreikiai</w:t>
            </w:r>
          </w:p>
        </w:tc>
        <w:tc>
          <w:tcPr>
            <w:tcW w:w="2410" w:type="dxa"/>
          </w:tcPr>
          <w:p w:rsidR="00452C99" w:rsidRPr="00A7468B" w:rsidRDefault="00452C99" w:rsidP="00A90195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Įgyvendintų priemonių ir jose dalyvavusių žmonių skaičius</w:t>
            </w:r>
          </w:p>
        </w:tc>
      </w:tr>
      <w:tr w:rsidR="00452C99" w:rsidRPr="00A7468B" w:rsidTr="008C5848">
        <w:tc>
          <w:tcPr>
            <w:tcW w:w="4957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3.9</w:t>
            </w:r>
            <w:r w:rsidR="00A90195">
              <w:rPr>
                <w:szCs w:val="24"/>
              </w:rPr>
              <w:t>.</w:t>
            </w:r>
            <w:r w:rsidRPr="00A7468B">
              <w:rPr>
                <w:szCs w:val="24"/>
              </w:rPr>
              <w:t xml:space="preserve"> Rietavo kaimiškosios bendruomenės (gyventojų užimtumas ir švietimas)</w:t>
            </w:r>
          </w:p>
        </w:tc>
        <w:tc>
          <w:tcPr>
            <w:tcW w:w="2268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Rietavo kaimiškosios bendruomenės</w:t>
            </w:r>
          </w:p>
        </w:tc>
        <w:tc>
          <w:tcPr>
            <w:tcW w:w="1984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2017-2019 m.</w:t>
            </w:r>
          </w:p>
        </w:tc>
        <w:tc>
          <w:tcPr>
            <w:tcW w:w="3402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Patenkinti tam tikrų gyventojų interesų grupių savišvietos ir užimtumo poreikiai</w:t>
            </w:r>
          </w:p>
        </w:tc>
        <w:tc>
          <w:tcPr>
            <w:tcW w:w="2410" w:type="dxa"/>
          </w:tcPr>
          <w:p w:rsidR="00452C99" w:rsidRPr="00A7468B" w:rsidRDefault="00452C99" w:rsidP="00A90195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Įgyvendintų priemonių ir jose dalyvavusių žmonių skaičius</w:t>
            </w:r>
          </w:p>
        </w:tc>
      </w:tr>
      <w:tr w:rsidR="00452C99" w:rsidRPr="00A7468B" w:rsidTr="008C5848">
        <w:tc>
          <w:tcPr>
            <w:tcW w:w="4957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3.10</w:t>
            </w:r>
            <w:r w:rsidR="00A90195">
              <w:rPr>
                <w:szCs w:val="24"/>
              </w:rPr>
              <w:t>.  Rietavo t</w:t>
            </w:r>
            <w:r w:rsidRPr="00A7468B">
              <w:rPr>
                <w:szCs w:val="24"/>
              </w:rPr>
              <w:t>rečiojo amžiaus universitetas (gyventojų užimtumas, savišvieta ir švietimas)</w:t>
            </w:r>
          </w:p>
        </w:tc>
        <w:tc>
          <w:tcPr>
            <w:tcW w:w="2268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 xml:space="preserve">Rietavo trečiojo amžiaus universitetas </w:t>
            </w:r>
          </w:p>
        </w:tc>
        <w:tc>
          <w:tcPr>
            <w:tcW w:w="1984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2017-2019 m.</w:t>
            </w:r>
          </w:p>
        </w:tc>
        <w:tc>
          <w:tcPr>
            <w:tcW w:w="3402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Patenkinti tam tikrų gyventojų grupių savišvietos ir užimtumo poreikiai</w:t>
            </w:r>
          </w:p>
        </w:tc>
        <w:tc>
          <w:tcPr>
            <w:tcW w:w="2410" w:type="dxa"/>
          </w:tcPr>
          <w:p w:rsidR="00452C99" w:rsidRPr="00A7468B" w:rsidRDefault="00452C99" w:rsidP="00A90195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Įgyvendintų priemonių ir jose dalyvavusių žmonių skaičius</w:t>
            </w:r>
          </w:p>
        </w:tc>
      </w:tr>
      <w:tr w:rsidR="00452C99" w:rsidRPr="00A7468B" w:rsidTr="008C5848">
        <w:tc>
          <w:tcPr>
            <w:tcW w:w="15021" w:type="dxa"/>
            <w:gridSpan w:val="5"/>
          </w:tcPr>
          <w:p w:rsidR="00452C99" w:rsidRPr="00A7468B" w:rsidRDefault="00A90195" w:rsidP="00452C99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4. UŽDAVINYS.</w:t>
            </w:r>
            <w:r w:rsidR="00452C99" w:rsidRPr="00A7468B">
              <w:rPr>
                <w:b/>
                <w:szCs w:val="24"/>
              </w:rPr>
              <w:t xml:space="preserve"> ĮGYVENDINTŲ PRIEMONIŲ STEBĖSENA,  NAUJŲ INICIATYVŲ PLANAVIMAS</w:t>
            </w:r>
          </w:p>
        </w:tc>
      </w:tr>
      <w:tr w:rsidR="00452C99" w:rsidRPr="00A7468B" w:rsidTr="008C5848">
        <w:tc>
          <w:tcPr>
            <w:tcW w:w="4957" w:type="dxa"/>
          </w:tcPr>
          <w:p w:rsidR="00452C99" w:rsidRPr="00A7468B" w:rsidRDefault="00452C99" w:rsidP="00452C99">
            <w:pPr>
              <w:ind w:firstLine="0"/>
              <w:jc w:val="center"/>
              <w:rPr>
                <w:b/>
                <w:szCs w:val="24"/>
              </w:rPr>
            </w:pPr>
            <w:r w:rsidRPr="00A7468B">
              <w:rPr>
                <w:b/>
                <w:szCs w:val="24"/>
              </w:rPr>
              <w:t>Priemonė</w:t>
            </w:r>
          </w:p>
        </w:tc>
        <w:tc>
          <w:tcPr>
            <w:tcW w:w="2268" w:type="dxa"/>
          </w:tcPr>
          <w:p w:rsidR="00452C99" w:rsidRPr="00A7468B" w:rsidRDefault="00452C99" w:rsidP="00452C99">
            <w:pPr>
              <w:ind w:firstLine="0"/>
              <w:jc w:val="center"/>
              <w:rPr>
                <w:b/>
                <w:szCs w:val="24"/>
              </w:rPr>
            </w:pPr>
            <w:r w:rsidRPr="00A7468B">
              <w:rPr>
                <w:b/>
                <w:szCs w:val="24"/>
              </w:rPr>
              <w:t>Atsakingi vykdytojai</w:t>
            </w:r>
          </w:p>
        </w:tc>
        <w:tc>
          <w:tcPr>
            <w:tcW w:w="1984" w:type="dxa"/>
          </w:tcPr>
          <w:p w:rsidR="00452C99" w:rsidRPr="00A7468B" w:rsidRDefault="00452C99" w:rsidP="00452C99">
            <w:pPr>
              <w:ind w:firstLine="0"/>
              <w:jc w:val="center"/>
              <w:rPr>
                <w:b/>
                <w:szCs w:val="24"/>
              </w:rPr>
            </w:pPr>
            <w:r w:rsidRPr="00A7468B">
              <w:rPr>
                <w:b/>
                <w:szCs w:val="24"/>
              </w:rPr>
              <w:t>Vykdymo laikas</w:t>
            </w:r>
          </w:p>
        </w:tc>
        <w:tc>
          <w:tcPr>
            <w:tcW w:w="3402" w:type="dxa"/>
          </w:tcPr>
          <w:p w:rsidR="00452C99" w:rsidRPr="00A7468B" w:rsidRDefault="00452C99" w:rsidP="00452C99">
            <w:pPr>
              <w:ind w:firstLine="0"/>
              <w:jc w:val="center"/>
              <w:rPr>
                <w:b/>
                <w:szCs w:val="24"/>
              </w:rPr>
            </w:pPr>
            <w:r w:rsidRPr="00A7468B">
              <w:rPr>
                <w:b/>
                <w:szCs w:val="24"/>
              </w:rPr>
              <w:t>Laukiami rezultatai</w:t>
            </w:r>
          </w:p>
        </w:tc>
        <w:tc>
          <w:tcPr>
            <w:tcW w:w="2410" w:type="dxa"/>
          </w:tcPr>
          <w:p w:rsidR="00452C99" w:rsidRPr="00A7468B" w:rsidRDefault="00452C99" w:rsidP="00452C99">
            <w:pPr>
              <w:ind w:firstLine="0"/>
              <w:jc w:val="center"/>
              <w:rPr>
                <w:b/>
                <w:szCs w:val="24"/>
              </w:rPr>
            </w:pPr>
            <w:r w:rsidRPr="00A7468B">
              <w:rPr>
                <w:b/>
                <w:szCs w:val="24"/>
              </w:rPr>
              <w:t>Vertinimo kriterijai</w:t>
            </w:r>
          </w:p>
        </w:tc>
      </w:tr>
      <w:tr w:rsidR="00452C99" w:rsidRPr="00A7468B" w:rsidTr="008C5848">
        <w:tc>
          <w:tcPr>
            <w:tcW w:w="4957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4.1</w:t>
            </w:r>
            <w:r w:rsidR="00A90195">
              <w:rPr>
                <w:szCs w:val="24"/>
              </w:rPr>
              <w:t>.</w:t>
            </w:r>
            <w:r w:rsidRPr="00A7468B">
              <w:rPr>
                <w:szCs w:val="24"/>
              </w:rPr>
              <w:t xml:space="preserve"> Konsultacijos ir susitikimai su NSŠ teikėjais</w:t>
            </w:r>
          </w:p>
        </w:tc>
        <w:tc>
          <w:tcPr>
            <w:tcW w:w="2268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Koordinatorius, neformalųjį suaugusiųjų švietimą ir tęstinį mokymą vykdančiosios institucijos</w:t>
            </w:r>
          </w:p>
        </w:tc>
        <w:tc>
          <w:tcPr>
            <w:tcW w:w="1984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2017-2019 m. (pagal poreikį)</w:t>
            </w:r>
          </w:p>
        </w:tc>
        <w:tc>
          <w:tcPr>
            <w:tcW w:w="3402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Pasitarimai, diskusijos gerins bendradarbiavimą, vykdomų priemonių derinimą, atskleis aktualius dalykus, bus sudarytos galimybės efektyviau spręsti problemas</w:t>
            </w:r>
          </w:p>
        </w:tc>
        <w:tc>
          <w:tcPr>
            <w:tcW w:w="2410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Su</w:t>
            </w:r>
            <w:r w:rsidR="00A90195">
              <w:rPr>
                <w:szCs w:val="24"/>
              </w:rPr>
              <w:t>sitikimų, konsultacijų skaičius</w:t>
            </w:r>
            <w:r w:rsidRPr="00A7468B">
              <w:rPr>
                <w:szCs w:val="24"/>
              </w:rPr>
              <w:t xml:space="preserve"> </w:t>
            </w:r>
          </w:p>
        </w:tc>
      </w:tr>
      <w:tr w:rsidR="00452C99" w:rsidRPr="00A7468B" w:rsidTr="008C5848">
        <w:tc>
          <w:tcPr>
            <w:tcW w:w="4957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4.2</w:t>
            </w:r>
            <w:r w:rsidR="00A90195">
              <w:rPr>
                <w:szCs w:val="24"/>
              </w:rPr>
              <w:t>.</w:t>
            </w:r>
            <w:r w:rsidRPr="00A7468B">
              <w:rPr>
                <w:szCs w:val="24"/>
              </w:rPr>
              <w:t xml:space="preserve"> Parengti įgyvendintų priemonių ataskaitą, naują veiksmų planą</w:t>
            </w:r>
          </w:p>
        </w:tc>
        <w:tc>
          <w:tcPr>
            <w:tcW w:w="2268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>Koordinatorius, neformalųjį suaugusiųjų švietimą ir tęstinį mokymą vykdančiosios institucijos</w:t>
            </w:r>
          </w:p>
        </w:tc>
        <w:tc>
          <w:tcPr>
            <w:tcW w:w="1984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t xml:space="preserve">2017 m., 2018 m. ir 2019 m.  IV </w:t>
            </w:r>
            <w:proofErr w:type="spellStart"/>
            <w:r w:rsidRPr="00A7468B">
              <w:rPr>
                <w:szCs w:val="24"/>
              </w:rPr>
              <w:t>ketv</w:t>
            </w:r>
            <w:proofErr w:type="spellEnd"/>
            <w:r w:rsidRPr="00A7468B">
              <w:rPr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452C99" w:rsidRPr="00A7468B" w:rsidRDefault="00A90195" w:rsidP="00A9019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Parengta</w:t>
            </w:r>
            <w:r w:rsidR="00452C99" w:rsidRPr="00A7468B">
              <w:rPr>
                <w:szCs w:val="24"/>
              </w:rPr>
              <w:t xml:space="preserve"> ataskaita padės įvertinti paslaugų poreikį, stipriąsias i</w:t>
            </w:r>
            <w:r>
              <w:rPr>
                <w:szCs w:val="24"/>
              </w:rPr>
              <w:t>r</w:t>
            </w:r>
            <w:r w:rsidR="00452C99" w:rsidRPr="00A7468B">
              <w:rPr>
                <w:szCs w:val="24"/>
              </w:rPr>
              <w:t xml:space="preserve"> problemines sritis, pateiktos išvados padės parengti naują veiksmų planą, iš esmės  pagerins </w:t>
            </w:r>
            <w:r w:rsidRPr="00A7468B">
              <w:rPr>
                <w:szCs w:val="24"/>
              </w:rPr>
              <w:t xml:space="preserve"> </w:t>
            </w:r>
            <w:r w:rsidR="00452C99" w:rsidRPr="00A7468B">
              <w:rPr>
                <w:szCs w:val="24"/>
              </w:rPr>
              <w:t xml:space="preserve">paslaugų </w:t>
            </w:r>
            <w:r w:rsidRPr="00A7468B">
              <w:rPr>
                <w:szCs w:val="24"/>
              </w:rPr>
              <w:t xml:space="preserve"> kokybę </w:t>
            </w:r>
            <w:r w:rsidR="00452C99" w:rsidRPr="00A7468B">
              <w:rPr>
                <w:szCs w:val="24"/>
              </w:rPr>
              <w:lastRenderedPageBreak/>
              <w:t>ateityje</w:t>
            </w:r>
          </w:p>
        </w:tc>
        <w:tc>
          <w:tcPr>
            <w:tcW w:w="2410" w:type="dxa"/>
          </w:tcPr>
          <w:p w:rsidR="00452C99" w:rsidRPr="00A7468B" w:rsidRDefault="00452C99" w:rsidP="00452C99">
            <w:pPr>
              <w:ind w:firstLine="0"/>
              <w:jc w:val="left"/>
              <w:rPr>
                <w:szCs w:val="24"/>
              </w:rPr>
            </w:pPr>
            <w:r w:rsidRPr="00A7468B">
              <w:rPr>
                <w:szCs w:val="24"/>
              </w:rPr>
              <w:lastRenderedPageBreak/>
              <w:t>Parengtas naujas planas</w:t>
            </w:r>
          </w:p>
        </w:tc>
      </w:tr>
    </w:tbl>
    <w:p w:rsidR="002C38CD" w:rsidRPr="00A7468B" w:rsidRDefault="002C38CD" w:rsidP="00041323">
      <w:pPr>
        <w:pStyle w:val="Pagrindiniotekstotrauka"/>
        <w:tabs>
          <w:tab w:val="left" w:pos="0"/>
        </w:tabs>
        <w:ind w:firstLine="0"/>
        <w:sectPr w:rsidR="002C38CD" w:rsidRPr="00A7468B" w:rsidSect="002C38CD">
          <w:type w:val="continuous"/>
          <w:pgSz w:w="16840" w:h="11907" w:orient="landscape" w:code="9"/>
          <w:pgMar w:top="1701" w:right="284" w:bottom="709" w:left="1134" w:header="680" w:footer="454" w:gutter="0"/>
          <w:cols w:space="720"/>
          <w:formProt w:val="0"/>
        </w:sectPr>
      </w:pPr>
    </w:p>
    <w:p w:rsidR="00F6695C" w:rsidRPr="00A7468B" w:rsidRDefault="00F6695C" w:rsidP="00F37C1D">
      <w:pPr>
        <w:ind w:firstLine="0"/>
        <w:jc w:val="left"/>
      </w:pPr>
    </w:p>
    <w:p w:rsidR="00FA5897" w:rsidRPr="003E72C5" w:rsidRDefault="00FA5897" w:rsidP="00FA5897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 w:rsidRPr="003E72C5">
        <w:rPr>
          <w:b/>
          <w:szCs w:val="24"/>
        </w:rPr>
        <w:t>RIETAVO SAVIVALDYBĖS ADMINISTRACIJOS</w:t>
      </w:r>
    </w:p>
    <w:p w:rsidR="00FA5897" w:rsidRPr="003E72C5" w:rsidRDefault="00FA5897" w:rsidP="00FA5897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3E72C5">
        <w:rPr>
          <w:b/>
        </w:rPr>
        <w:t>ŠVIETIMO, KULTŪROS IR SPORTO SKYRIUS</w:t>
      </w:r>
    </w:p>
    <w:p w:rsidR="00FA5897" w:rsidRPr="003E72C5" w:rsidRDefault="00FA5897" w:rsidP="00FA5897">
      <w:pPr>
        <w:jc w:val="center"/>
        <w:rPr>
          <w:b/>
          <w:color w:val="FF0000"/>
          <w:szCs w:val="24"/>
        </w:rPr>
      </w:pPr>
    </w:p>
    <w:p w:rsidR="00FA5897" w:rsidRPr="00A7468B" w:rsidRDefault="00FA5897" w:rsidP="00FA5897">
      <w:pPr>
        <w:jc w:val="center"/>
        <w:rPr>
          <w:b/>
          <w:szCs w:val="24"/>
        </w:rPr>
      </w:pPr>
      <w:r w:rsidRPr="00A7468B">
        <w:rPr>
          <w:b/>
          <w:szCs w:val="24"/>
        </w:rPr>
        <w:t>AIŠKINAMASIS RAŠTAS PRIE SPRENDIMO</w:t>
      </w:r>
    </w:p>
    <w:p w:rsidR="00802E0B" w:rsidRPr="00A7468B" w:rsidRDefault="00FA5897" w:rsidP="00802E0B">
      <w:pPr>
        <w:shd w:val="solid" w:color="FFFFFF" w:fill="FFFFFF"/>
        <w:ind w:firstLine="0"/>
        <w:jc w:val="center"/>
        <w:rPr>
          <w:b/>
          <w:bCs/>
          <w:sz w:val="20"/>
        </w:rPr>
      </w:pPr>
      <w:r w:rsidRPr="00A7468B">
        <w:rPr>
          <w:b/>
          <w:bCs/>
          <w:caps/>
          <w:szCs w:val="24"/>
        </w:rPr>
        <w:t>,,</w:t>
      </w:r>
      <w:r w:rsidR="00802E0B" w:rsidRPr="00A7468B">
        <w:rPr>
          <w:b/>
          <w:bCs/>
          <w:szCs w:val="24"/>
        </w:rPr>
        <w:t>DĖL</w:t>
      </w:r>
      <w:r w:rsidR="00802E0B" w:rsidRPr="00A7468B">
        <w:rPr>
          <w:rFonts w:eastAsia="Lucida Sans Unicode"/>
          <w:b/>
          <w:kern w:val="1"/>
          <w:szCs w:val="24"/>
          <w:lang w:eastAsia="ar-SA"/>
        </w:rPr>
        <w:t xml:space="preserve"> RIETAVO SAVIVALDYBĖS </w:t>
      </w:r>
      <w:r w:rsidR="00802E0B" w:rsidRPr="00A7468B">
        <w:rPr>
          <w:b/>
          <w:bCs/>
          <w:szCs w:val="24"/>
          <w:lang w:eastAsia="ar-SA"/>
        </w:rPr>
        <w:t xml:space="preserve">NEFORMALIOJO SUAUGUSIŲJŲ ŠVIETIMO IR TĘSTINIO MOKYMOSI VEIKSMŲ PLANO 2017-2019 M. PATVIRTINIMO IR </w:t>
      </w:r>
      <w:r w:rsidR="00A90195">
        <w:rPr>
          <w:b/>
          <w:bCs/>
          <w:szCs w:val="24"/>
          <w:lang w:eastAsia="ar-SA"/>
        </w:rPr>
        <w:t>ŠI</w:t>
      </w:r>
      <w:r w:rsidR="00802E0B" w:rsidRPr="00A7468B">
        <w:rPr>
          <w:b/>
          <w:bCs/>
          <w:szCs w:val="24"/>
          <w:lang w:eastAsia="ar-SA"/>
        </w:rPr>
        <w:t xml:space="preserve">O </w:t>
      </w:r>
      <w:r w:rsidR="00A90195">
        <w:rPr>
          <w:b/>
          <w:bCs/>
          <w:szCs w:val="24"/>
          <w:lang w:eastAsia="ar-SA"/>
        </w:rPr>
        <w:t xml:space="preserve">PLANO </w:t>
      </w:r>
      <w:r w:rsidR="00802E0B" w:rsidRPr="00A7468B">
        <w:rPr>
          <w:b/>
          <w:bCs/>
          <w:szCs w:val="24"/>
          <w:lang w:eastAsia="ar-SA"/>
        </w:rPr>
        <w:t>ĮGYVENDINIMO KOORDINATORIAUS PASKYRIMO“</w:t>
      </w:r>
    </w:p>
    <w:p w:rsidR="00FA5897" w:rsidRPr="00A7468B" w:rsidRDefault="00FA5897" w:rsidP="00FA5897">
      <w:pPr>
        <w:shd w:val="solid" w:color="FFFFFF" w:fill="FFFFFF"/>
        <w:jc w:val="center"/>
        <w:rPr>
          <w:b/>
          <w:bCs/>
          <w:szCs w:val="24"/>
        </w:rPr>
      </w:pPr>
      <w:r w:rsidRPr="00A7468B">
        <w:rPr>
          <w:b/>
          <w:bCs/>
          <w:szCs w:val="24"/>
        </w:rPr>
        <w:t>PROJEKTO</w:t>
      </w:r>
    </w:p>
    <w:p w:rsidR="00FA5897" w:rsidRPr="00A7468B" w:rsidRDefault="00FA5897" w:rsidP="00802E0B">
      <w:pPr>
        <w:jc w:val="center"/>
        <w:rPr>
          <w:szCs w:val="24"/>
        </w:rPr>
      </w:pPr>
      <w:r w:rsidRPr="00A7468B">
        <w:rPr>
          <w:szCs w:val="24"/>
        </w:rPr>
        <w:t>2017-07-13</w:t>
      </w:r>
    </w:p>
    <w:p w:rsidR="00FA5897" w:rsidRPr="00A7468B" w:rsidRDefault="00FA5897" w:rsidP="00802E0B">
      <w:pPr>
        <w:jc w:val="center"/>
        <w:rPr>
          <w:szCs w:val="24"/>
        </w:rPr>
      </w:pPr>
      <w:r w:rsidRPr="00A7468B">
        <w:rPr>
          <w:szCs w:val="24"/>
        </w:rPr>
        <w:t>Rietavas</w:t>
      </w:r>
    </w:p>
    <w:p w:rsidR="00FA5897" w:rsidRPr="003E72C5" w:rsidRDefault="00FA5897" w:rsidP="00FA5897">
      <w:pPr>
        <w:jc w:val="center"/>
        <w:rPr>
          <w:b/>
          <w:color w:val="FF0000"/>
          <w:szCs w:val="24"/>
        </w:rPr>
      </w:pPr>
    </w:p>
    <w:p w:rsidR="00FA5897" w:rsidRPr="007B3C23" w:rsidRDefault="00FA5897" w:rsidP="00FA5897">
      <w:pPr>
        <w:pStyle w:val="Pagrindiniotekstotrauka"/>
        <w:numPr>
          <w:ilvl w:val="0"/>
          <w:numId w:val="1"/>
        </w:numPr>
        <w:tabs>
          <w:tab w:val="left" w:pos="1247"/>
          <w:tab w:val="left" w:pos="1843"/>
        </w:tabs>
        <w:rPr>
          <w:b/>
        </w:rPr>
      </w:pPr>
      <w:r w:rsidRPr="007B3C23">
        <w:rPr>
          <w:b/>
        </w:rPr>
        <w:t>Sprendimo projekto esmė.</w:t>
      </w:r>
    </w:p>
    <w:p w:rsidR="00BF16A9" w:rsidRPr="00A43F9E" w:rsidRDefault="00FA5897" w:rsidP="00BF16A9">
      <w:pPr>
        <w:rPr>
          <w:szCs w:val="24"/>
        </w:rPr>
      </w:pPr>
      <w:r>
        <w:rPr>
          <w:bCs/>
        </w:rPr>
        <w:tab/>
      </w:r>
      <w:r w:rsidR="00CA29BA" w:rsidRPr="001C291A">
        <w:rPr>
          <w:szCs w:val="24"/>
        </w:rPr>
        <w:t>Lietuvos Respublikos</w:t>
      </w:r>
      <w:r w:rsidR="00CA29BA">
        <w:rPr>
          <w:szCs w:val="24"/>
        </w:rPr>
        <w:t xml:space="preserve"> vietos savivaldos įstatymo 6 straipsnio 8 punkte</w:t>
      </w:r>
      <w:r w:rsidR="00CA29BA" w:rsidRPr="001C291A">
        <w:rPr>
          <w:szCs w:val="24"/>
        </w:rPr>
        <w:t xml:space="preserve"> nurodyta, kad </w:t>
      </w:r>
      <w:r w:rsidR="00CA29BA">
        <w:rPr>
          <w:szCs w:val="24"/>
        </w:rPr>
        <w:t xml:space="preserve">Savivaldybės </w:t>
      </w:r>
      <w:proofErr w:type="spellStart"/>
      <w:r w:rsidR="00CA29BA">
        <w:rPr>
          <w:szCs w:val="24"/>
        </w:rPr>
        <w:t>savarankiškoji</w:t>
      </w:r>
      <w:proofErr w:type="spellEnd"/>
      <w:r w:rsidR="00CA29BA">
        <w:rPr>
          <w:szCs w:val="24"/>
        </w:rPr>
        <w:t xml:space="preserve"> funkcija yra</w:t>
      </w:r>
      <w:r w:rsidR="00CA29BA" w:rsidRPr="001C291A">
        <w:rPr>
          <w:szCs w:val="24"/>
        </w:rPr>
        <w:t xml:space="preserve"> </w:t>
      </w:r>
      <w:r w:rsidR="00CA29BA">
        <w:rPr>
          <w:szCs w:val="24"/>
        </w:rPr>
        <w:t xml:space="preserve">suaugusiųjų neformaliojo švietimo organizavimas. </w:t>
      </w:r>
      <w:r w:rsidR="00BF16A9" w:rsidRPr="005B0B0A">
        <w:t xml:space="preserve">Atsižvelgiant į </w:t>
      </w:r>
      <w:r w:rsidR="00BF16A9">
        <w:t>Rietavo savivaldybės</w:t>
      </w:r>
      <w:r w:rsidR="00BF16A9" w:rsidRPr="005B0B0A">
        <w:t xml:space="preserve"> strateginiame plėtros plane </w:t>
      </w:r>
      <w:r w:rsidR="00BF16A9">
        <w:t>iki 2020</w:t>
      </w:r>
      <w:r w:rsidR="00BF16A9" w:rsidRPr="005B0B0A">
        <w:t xml:space="preserve"> met</w:t>
      </w:r>
      <w:r w:rsidR="00BF16A9">
        <w:t>ų, patvirtintame Rietavo savivaldybės tarybos 2017 m. birželio 15 d. sprendimu Nr. T1-11</w:t>
      </w:r>
      <w:r w:rsidR="00BF16A9" w:rsidRPr="005B0B0A">
        <w:t>9,</w:t>
      </w:r>
      <w:r w:rsidR="00BF16A9">
        <w:t xml:space="preserve"> numatytą</w:t>
      </w:r>
      <w:r w:rsidR="00BF16A9" w:rsidRPr="005B0B0A">
        <w:t xml:space="preserve"> </w:t>
      </w:r>
      <w:r w:rsidR="00BF16A9">
        <w:t>uždavinį 1.1.2.</w:t>
      </w:r>
      <w:r w:rsidR="00BF16A9" w:rsidRPr="005B0B0A">
        <w:t xml:space="preserve"> – „</w:t>
      </w:r>
      <w:r w:rsidR="00BF16A9" w:rsidRPr="00B75667">
        <w:rPr>
          <w:szCs w:val="24"/>
        </w:rPr>
        <w:t>Skatinti mokymąsi visą gyvenimą, visuomenės švietimą ir tobulinimąsi</w:t>
      </w:r>
      <w:r w:rsidR="00BF16A9">
        <w:t xml:space="preserve">“ siekiama </w:t>
      </w:r>
      <w:r w:rsidR="00BF16A9">
        <w:rPr>
          <w:bCs/>
          <w:szCs w:val="24"/>
        </w:rPr>
        <w:t>s</w:t>
      </w:r>
      <w:r w:rsidR="00BF16A9" w:rsidRPr="00A43F9E">
        <w:rPr>
          <w:bCs/>
          <w:szCs w:val="24"/>
        </w:rPr>
        <w:t>katinti teigiamas mokymosi visą gyvenimą nuostatas ir sudaryti sąlygas suaugusiųjų bendrosioms kompetencijoms ugdyti, plėtojant neformaliojo suaugusiųjų švietimo ir tęstinio mokymosi paslaugas</w:t>
      </w:r>
      <w:r w:rsidR="00BF16A9">
        <w:rPr>
          <w:bCs/>
          <w:szCs w:val="24"/>
        </w:rPr>
        <w:t>.</w:t>
      </w:r>
      <w:r w:rsidR="00BF16A9">
        <w:t xml:space="preserve"> </w:t>
      </w:r>
    </w:p>
    <w:p w:rsidR="00FA5897" w:rsidRPr="007B3C23" w:rsidRDefault="00FA5897" w:rsidP="00FA5897">
      <w:pPr>
        <w:rPr>
          <w:b/>
        </w:rPr>
      </w:pPr>
      <w:r w:rsidRPr="007B3C23">
        <w:rPr>
          <w:bCs/>
        </w:rPr>
        <w:t xml:space="preserve">           </w:t>
      </w:r>
      <w:r w:rsidRPr="007B3C23">
        <w:rPr>
          <w:b/>
        </w:rPr>
        <w:t>2.</w:t>
      </w:r>
      <w:r w:rsidRPr="007B3C23">
        <w:rPr>
          <w:bCs/>
        </w:rPr>
        <w:t xml:space="preserve"> </w:t>
      </w:r>
      <w:r w:rsidRPr="007B3C23">
        <w:rPr>
          <w:b/>
        </w:rPr>
        <w:t xml:space="preserve">Kuo vadovaujantis parengtas sprendimo projektas. </w:t>
      </w:r>
    </w:p>
    <w:p w:rsidR="00FA5897" w:rsidRDefault="00FA5897" w:rsidP="00FA5897">
      <w:pPr>
        <w:rPr>
          <w:szCs w:val="24"/>
          <w:lang w:eastAsia="lt-LT"/>
        </w:rPr>
      </w:pPr>
      <w:r>
        <w:rPr>
          <w:bCs/>
        </w:rPr>
        <w:t xml:space="preserve">           </w:t>
      </w:r>
      <w:r w:rsidRPr="007B3C23">
        <w:rPr>
          <w:bCs/>
        </w:rPr>
        <w:t>Sprendimo pr</w:t>
      </w:r>
      <w:r w:rsidR="00FD304D">
        <w:rPr>
          <w:bCs/>
        </w:rPr>
        <w:t xml:space="preserve">ojektas parengtas vadovaujantis </w:t>
      </w:r>
      <w:r w:rsidR="00FD304D" w:rsidRPr="00184974">
        <w:rPr>
          <w:szCs w:val="24"/>
        </w:rPr>
        <w:t>Lietuvos Respublikos vietos savivaldos įstatymo 6 straipsnio 8 punktu, 16 straipsnio 4 dalimi, Lietuvos Respublikos neformaliojo suaugusių švietimo ir tęstinio mokymosi įstatymo 8 straipsnio 2 dalimi</w:t>
      </w:r>
      <w:r w:rsidR="00FD304D">
        <w:rPr>
          <w:szCs w:val="24"/>
        </w:rPr>
        <w:t xml:space="preserve">, </w:t>
      </w:r>
      <w:r w:rsidR="006C52E0" w:rsidRPr="00184974">
        <w:rPr>
          <w:szCs w:val="24"/>
          <w:lang w:eastAsia="lt-LT"/>
        </w:rPr>
        <w:t xml:space="preserve">Lietuvos Respublikos </w:t>
      </w:r>
      <w:r w:rsidR="00A90195" w:rsidRPr="00184974">
        <w:rPr>
          <w:szCs w:val="24"/>
          <w:lang w:eastAsia="lt-LT"/>
        </w:rPr>
        <w:t>V</w:t>
      </w:r>
      <w:r w:rsidR="006C52E0" w:rsidRPr="00184974">
        <w:rPr>
          <w:szCs w:val="24"/>
          <w:lang w:eastAsia="lt-LT"/>
        </w:rPr>
        <w:t xml:space="preserve">yriausybės </w:t>
      </w:r>
      <w:smartTag w:uri="urn:schemas-microsoft-com:office:smarttags" w:element="metricconverter">
        <w:smartTagPr>
          <w:attr w:name="ProductID" w:val="2016 m"/>
        </w:smartTagPr>
        <w:r w:rsidR="006C52E0" w:rsidRPr="00184974">
          <w:rPr>
            <w:szCs w:val="24"/>
            <w:lang w:eastAsia="lt-LT"/>
          </w:rPr>
          <w:t>2016 m</w:t>
        </w:r>
      </w:smartTag>
      <w:r w:rsidR="006C52E0" w:rsidRPr="00184974">
        <w:rPr>
          <w:szCs w:val="24"/>
          <w:lang w:eastAsia="lt-LT"/>
        </w:rPr>
        <w:t>. balandžio 6 d.</w:t>
      </w:r>
      <w:r w:rsidR="006C52E0" w:rsidRPr="00184974">
        <w:rPr>
          <w:szCs w:val="24"/>
          <w:lang w:eastAsia="ar-SA"/>
        </w:rPr>
        <w:t xml:space="preserve"> </w:t>
      </w:r>
      <w:r w:rsidR="006C52E0" w:rsidRPr="00184974">
        <w:rPr>
          <w:szCs w:val="24"/>
          <w:lang w:eastAsia="lt-LT"/>
        </w:rPr>
        <w:t xml:space="preserve">nutarimu </w:t>
      </w:r>
      <w:r w:rsidR="006C52E0" w:rsidRPr="00184974">
        <w:rPr>
          <w:szCs w:val="24"/>
          <w:lang w:eastAsia="ar-SA"/>
        </w:rPr>
        <w:t xml:space="preserve">Nr. </w:t>
      </w:r>
      <w:r w:rsidR="006C52E0" w:rsidRPr="00184974">
        <w:rPr>
          <w:szCs w:val="24"/>
          <w:lang w:eastAsia="lt-LT"/>
        </w:rPr>
        <w:t xml:space="preserve">347 „Dėl </w:t>
      </w:r>
      <w:r w:rsidR="006C52E0" w:rsidRPr="00184974">
        <w:rPr>
          <w:bCs/>
          <w:szCs w:val="24"/>
          <w:lang w:eastAsia="lt-LT"/>
        </w:rPr>
        <w:t>neformaliojo suaugusiųjų švietimo ir tęstinio mokymosi 2016-2023 metų plėtros programos patvirtinimo“</w:t>
      </w:r>
      <w:r w:rsidR="006C52E0">
        <w:rPr>
          <w:szCs w:val="24"/>
        </w:rPr>
        <w:t>.</w:t>
      </w:r>
    </w:p>
    <w:p w:rsidR="00FA5897" w:rsidRPr="007B3C23" w:rsidRDefault="00274857" w:rsidP="00274857">
      <w:pPr>
        <w:ind w:left="1425" w:firstLine="0"/>
        <w:rPr>
          <w:b/>
        </w:rPr>
      </w:pPr>
      <w:r>
        <w:rPr>
          <w:b/>
        </w:rPr>
        <w:t xml:space="preserve">3. </w:t>
      </w:r>
      <w:r w:rsidR="00FA5897" w:rsidRPr="007B3C23">
        <w:rPr>
          <w:b/>
        </w:rPr>
        <w:t>Tikslai ir uždaviniai.</w:t>
      </w:r>
    </w:p>
    <w:p w:rsidR="00274857" w:rsidRPr="00A8722D" w:rsidRDefault="00274857" w:rsidP="00274857">
      <w:pPr>
        <w:ind w:firstLine="1425"/>
      </w:pPr>
      <w:r w:rsidRPr="00A8722D">
        <w:rPr>
          <w:bCs/>
        </w:rPr>
        <w:t xml:space="preserve"> </w:t>
      </w:r>
      <w:r w:rsidR="00FA5897" w:rsidRPr="00A8722D">
        <w:rPr>
          <w:bCs/>
        </w:rPr>
        <w:t>Parengti Rietavo savivaldybės</w:t>
      </w:r>
      <w:r w:rsidRPr="00A8722D">
        <w:rPr>
          <w:bCs/>
        </w:rPr>
        <w:t xml:space="preserve"> </w:t>
      </w:r>
      <w:r w:rsidRPr="00A8722D">
        <w:rPr>
          <w:bCs/>
          <w:kern w:val="36"/>
          <w:lang w:eastAsia="en-GB"/>
        </w:rPr>
        <w:t>neformaliojo suaugusiųjų švietimo ir tęstinio mokymosi 2017-2019 m. veiksmų planą.</w:t>
      </w:r>
    </w:p>
    <w:p w:rsidR="00FA5897" w:rsidRPr="00A8722D" w:rsidRDefault="00FA5897" w:rsidP="00FA5897">
      <w:pPr>
        <w:numPr>
          <w:ilvl w:val="0"/>
          <w:numId w:val="17"/>
        </w:numPr>
        <w:rPr>
          <w:b/>
        </w:rPr>
      </w:pPr>
      <w:r w:rsidRPr="00A8722D">
        <w:rPr>
          <w:b/>
        </w:rPr>
        <w:t>Laukiami rezultatai.</w:t>
      </w:r>
    </w:p>
    <w:p w:rsidR="00274857" w:rsidRPr="00A8722D" w:rsidRDefault="00FA5897" w:rsidP="00274857">
      <w:pPr>
        <w:ind w:firstLine="1425"/>
      </w:pPr>
      <w:r w:rsidRPr="00A8722D">
        <w:t xml:space="preserve"> </w:t>
      </w:r>
      <w:r w:rsidR="00274857" w:rsidRPr="00A8722D">
        <w:rPr>
          <w:bCs/>
          <w:kern w:val="36"/>
          <w:lang w:eastAsia="en-GB"/>
        </w:rPr>
        <w:t xml:space="preserve">Veiksmų plano įgyvendinimas padidins informacijos apie suaugusiųjų mokymosi galimybes prieinamumą </w:t>
      </w:r>
      <w:r w:rsidR="00A90195" w:rsidRPr="00A8722D">
        <w:rPr>
          <w:bCs/>
          <w:kern w:val="36"/>
          <w:lang w:eastAsia="en-GB"/>
        </w:rPr>
        <w:t xml:space="preserve">gyventojams </w:t>
      </w:r>
      <w:r w:rsidR="00274857" w:rsidRPr="00A8722D">
        <w:rPr>
          <w:bCs/>
          <w:kern w:val="36"/>
          <w:lang w:eastAsia="en-GB"/>
        </w:rPr>
        <w:t>ir  neformaliojo suaugusiųjų švietimo ir tęstinio mokymosi paslaugų pasiūlą Rietavo savivaldybėje.</w:t>
      </w:r>
    </w:p>
    <w:p w:rsidR="00FA5897" w:rsidRPr="003E72C5" w:rsidRDefault="00FA5897" w:rsidP="00FA5897">
      <w:pPr>
        <w:numPr>
          <w:ilvl w:val="0"/>
          <w:numId w:val="17"/>
        </w:numPr>
        <w:rPr>
          <w:b/>
        </w:rPr>
      </w:pPr>
      <w:r w:rsidRPr="003E72C5">
        <w:rPr>
          <w:b/>
        </w:rPr>
        <w:t>Kas inicijavo sprendimo  projekto rengimą.</w:t>
      </w:r>
    </w:p>
    <w:p w:rsidR="00FA5897" w:rsidRPr="003E72C5" w:rsidRDefault="00FA5897" w:rsidP="00FA5897">
      <w:pPr>
        <w:ind w:firstLine="1425"/>
        <w:rPr>
          <w:bCs/>
        </w:rPr>
      </w:pPr>
      <w:r w:rsidRPr="003E72C5">
        <w:rPr>
          <w:bCs/>
        </w:rPr>
        <w:t>Sprendimo projekto rengimą inicijavo Švietimo, kultūros ir sporto skyrius.</w:t>
      </w:r>
    </w:p>
    <w:p w:rsidR="00FA5897" w:rsidRPr="003E72C5" w:rsidRDefault="00FA5897" w:rsidP="00FA5897">
      <w:pPr>
        <w:numPr>
          <w:ilvl w:val="0"/>
          <w:numId w:val="17"/>
        </w:numPr>
        <w:rPr>
          <w:b/>
        </w:rPr>
      </w:pPr>
      <w:r w:rsidRPr="003E72C5">
        <w:rPr>
          <w:b/>
        </w:rPr>
        <w:t>Sprendimo projekto rengimo metu gauti specialistų vertinimai.</w:t>
      </w:r>
    </w:p>
    <w:p w:rsidR="00FA5897" w:rsidRPr="003E72C5" w:rsidRDefault="00FA5897" w:rsidP="00FA5897">
      <w:pPr>
        <w:ind w:left="705"/>
        <w:rPr>
          <w:bCs/>
        </w:rPr>
      </w:pPr>
      <w:r w:rsidRPr="003E72C5">
        <w:rPr>
          <w:bCs/>
        </w:rPr>
        <w:t>Neigiamų specialistų vertinimų kol kas negauta.</w:t>
      </w:r>
    </w:p>
    <w:p w:rsidR="00FA5897" w:rsidRPr="003E72C5" w:rsidRDefault="00FA5897" w:rsidP="00FA5897">
      <w:pPr>
        <w:numPr>
          <w:ilvl w:val="0"/>
          <w:numId w:val="17"/>
        </w:numPr>
        <w:rPr>
          <w:b/>
        </w:rPr>
      </w:pPr>
      <w:r w:rsidRPr="003E72C5">
        <w:rPr>
          <w:b/>
        </w:rPr>
        <w:t>Galimos teigiamos ar neigiamos sprendimo priėmimo pasekmės.</w:t>
      </w:r>
    </w:p>
    <w:p w:rsidR="00FA5897" w:rsidRPr="003E72C5" w:rsidRDefault="00FA5897" w:rsidP="00FA5897">
      <w:pPr>
        <w:ind w:left="705"/>
        <w:rPr>
          <w:bCs/>
        </w:rPr>
      </w:pPr>
      <w:r w:rsidRPr="003E72C5">
        <w:rPr>
          <w:bCs/>
        </w:rPr>
        <w:t>Neigiamų pasekmių nenumatyta.</w:t>
      </w:r>
    </w:p>
    <w:p w:rsidR="00FA5897" w:rsidRPr="00DA4247" w:rsidRDefault="00FA5897" w:rsidP="00FA5897">
      <w:pPr>
        <w:numPr>
          <w:ilvl w:val="0"/>
          <w:numId w:val="17"/>
        </w:numPr>
        <w:rPr>
          <w:b/>
        </w:rPr>
      </w:pPr>
      <w:r w:rsidRPr="00DA4247">
        <w:rPr>
          <w:b/>
        </w:rPr>
        <w:t>Lėšų poreikis sprendimo įgyvendinimui.</w:t>
      </w:r>
    </w:p>
    <w:p w:rsidR="00FA5897" w:rsidRPr="00A90195" w:rsidRDefault="00FA5897" w:rsidP="00FA5897">
      <w:pPr>
        <w:ind w:firstLine="1296"/>
        <w:rPr>
          <w:color w:val="000000" w:themeColor="text1"/>
          <w:szCs w:val="24"/>
          <w:lang w:eastAsia="lt-LT"/>
        </w:rPr>
      </w:pPr>
      <w:r>
        <w:rPr>
          <w:bCs/>
        </w:rPr>
        <w:t xml:space="preserve">  </w:t>
      </w:r>
      <w:r w:rsidR="0094086A" w:rsidRPr="00A90195">
        <w:rPr>
          <w:color w:val="000000" w:themeColor="text1"/>
          <w:szCs w:val="24"/>
          <w:lang w:eastAsia="lt-LT"/>
        </w:rPr>
        <w:t>Nenumatyta</w:t>
      </w:r>
      <w:r w:rsidR="00A90195" w:rsidRPr="00A90195">
        <w:rPr>
          <w:color w:val="000000" w:themeColor="text1"/>
          <w:szCs w:val="24"/>
          <w:lang w:eastAsia="lt-LT"/>
        </w:rPr>
        <w:t>.</w:t>
      </w:r>
    </w:p>
    <w:p w:rsidR="00FA5897" w:rsidRPr="00AD1B2A" w:rsidRDefault="00FA5897" w:rsidP="00FA5897">
      <w:pPr>
        <w:ind w:firstLine="1296"/>
        <w:rPr>
          <w:bCs/>
        </w:rPr>
      </w:pPr>
      <w:r w:rsidRPr="00AD1B2A">
        <w:rPr>
          <w:bCs/>
        </w:rPr>
        <w:t xml:space="preserve"> </w:t>
      </w:r>
      <w:r w:rsidRPr="00AD1B2A">
        <w:rPr>
          <w:b/>
          <w:bCs/>
        </w:rPr>
        <w:t>9.</w:t>
      </w:r>
      <w:r w:rsidRPr="00AD1B2A">
        <w:rPr>
          <w:bCs/>
        </w:rPr>
        <w:t xml:space="preserve"> </w:t>
      </w:r>
      <w:r w:rsidRPr="00AD1B2A">
        <w:rPr>
          <w:b/>
        </w:rPr>
        <w:t>Antikorupcinis vertinimas.</w:t>
      </w:r>
      <w:r w:rsidRPr="00AD1B2A">
        <w:rPr>
          <w:bCs/>
        </w:rPr>
        <w:t xml:space="preserve"> </w:t>
      </w:r>
    </w:p>
    <w:p w:rsidR="00FA5897" w:rsidRPr="00135471" w:rsidRDefault="00FA5897" w:rsidP="00FA5897">
      <w:pPr>
        <w:tabs>
          <w:tab w:val="left" w:pos="1134"/>
        </w:tabs>
      </w:pPr>
      <w:r>
        <w:t xml:space="preserve">           </w:t>
      </w:r>
      <w:r w:rsidRPr="00135471">
        <w:t>Šis sprendimas antikorupciniu požiūriu nevertinamas.</w:t>
      </w:r>
    </w:p>
    <w:p w:rsidR="00FA5897" w:rsidRPr="00AD1B2A" w:rsidRDefault="00FA5897" w:rsidP="00FA5897">
      <w:pPr>
        <w:ind w:firstLine="1425"/>
      </w:pPr>
    </w:p>
    <w:p w:rsidR="00FA5897" w:rsidRPr="00AD1B2A" w:rsidRDefault="00FA5897" w:rsidP="00FA5897"/>
    <w:p w:rsidR="00FA5897" w:rsidRDefault="00FA5897" w:rsidP="00FA5897">
      <w:pPr>
        <w:pStyle w:val="Pagrindiniotekstotrauka"/>
        <w:tabs>
          <w:tab w:val="left" w:pos="1247"/>
        </w:tabs>
        <w:ind w:firstLine="0"/>
      </w:pPr>
      <w:r w:rsidRPr="00AD1B2A">
        <w:t xml:space="preserve">Švietimo,  kultūros ir sporto skyriaus </w:t>
      </w:r>
    </w:p>
    <w:p w:rsidR="00FA5897" w:rsidRDefault="00FA5897" w:rsidP="00FA5897">
      <w:pPr>
        <w:pStyle w:val="Pagrindiniotekstotrauka"/>
        <w:tabs>
          <w:tab w:val="left" w:pos="1247"/>
        </w:tabs>
        <w:ind w:firstLine="0"/>
      </w:pPr>
      <w:r>
        <w:t>vyr. specialistė</w:t>
      </w:r>
      <w:r>
        <w:tab/>
      </w:r>
      <w:r>
        <w:tab/>
      </w:r>
      <w:r>
        <w:tab/>
      </w:r>
      <w:r w:rsidRPr="00AD1B2A">
        <w:t xml:space="preserve">                                                </w:t>
      </w:r>
      <w:r>
        <w:tab/>
        <w:t xml:space="preserve">Jolanta </w:t>
      </w:r>
      <w:proofErr w:type="spellStart"/>
      <w:r>
        <w:t>Grevienė</w:t>
      </w:r>
      <w:proofErr w:type="spellEnd"/>
    </w:p>
    <w:p w:rsidR="00F6695C" w:rsidRPr="00F6695C" w:rsidRDefault="00F6695C" w:rsidP="00B807C0"/>
    <w:sectPr w:rsidR="00F6695C" w:rsidRPr="00F6695C" w:rsidSect="00FA5897">
      <w:pgSz w:w="11907" w:h="16840" w:code="9"/>
      <w:pgMar w:top="284" w:right="709" w:bottom="1134" w:left="1134" w:header="680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97" w:rsidRDefault="00882C97">
      <w:r>
        <w:separator/>
      </w:r>
    </w:p>
  </w:endnote>
  <w:endnote w:type="continuationSeparator" w:id="0">
    <w:p w:rsidR="00882C97" w:rsidRDefault="0088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09" w:rsidRDefault="00C10A09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97" w:rsidRDefault="00882C97">
      <w:r>
        <w:separator/>
      </w:r>
    </w:p>
  </w:footnote>
  <w:footnote w:type="continuationSeparator" w:id="0">
    <w:p w:rsidR="00882C97" w:rsidRDefault="00882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8B6"/>
    <w:multiLevelType w:val="hybridMultilevel"/>
    <w:tmpl w:val="41663A1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C32C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4927F99"/>
    <w:multiLevelType w:val="hybridMultilevel"/>
    <w:tmpl w:val="C6CE6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17C72"/>
    <w:multiLevelType w:val="hybridMultilevel"/>
    <w:tmpl w:val="FDD47A82"/>
    <w:lvl w:ilvl="0" w:tplc="4C20E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24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F2D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2E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8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2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BA4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6F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E1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691E48"/>
    <w:multiLevelType w:val="hybridMultilevel"/>
    <w:tmpl w:val="2AF46154"/>
    <w:lvl w:ilvl="0" w:tplc="513C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D4F9D"/>
    <w:multiLevelType w:val="multilevel"/>
    <w:tmpl w:val="4148CC14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0" w:firstLine="567"/>
      </w:pPr>
    </w:lvl>
    <w:lvl w:ilvl="4">
      <w:numFmt w:val="decimal"/>
      <w:lvlText w:val="%1.%2.%3.%4.%5."/>
      <w:lvlJc w:val="left"/>
      <w:pPr>
        <w:tabs>
          <w:tab w:val="num" w:pos="1008"/>
        </w:tabs>
        <w:ind w:left="0" w:firstLine="0"/>
      </w:p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numFmt w:val="decimal"/>
      <w:lvlText w:val="%1.%2.%3.%4.%5.%6.%7.%8.%9"/>
      <w:lvlJc w:val="left"/>
      <w:pPr>
        <w:tabs>
          <w:tab w:val="num" w:pos="0"/>
        </w:tabs>
        <w:ind w:left="0" w:firstLine="567"/>
      </w:pPr>
    </w:lvl>
  </w:abstractNum>
  <w:abstractNum w:abstractNumId="6">
    <w:nsid w:val="204C3E15"/>
    <w:multiLevelType w:val="multilevel"/>
    <w:tmpl w:val="63B8F0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22821552"/>
    <w:multiLevelType w:val="hybridMultilevel"/>
    <w:tmpl w:val="3948FB62"/>
    <w:lvl w:ilvl="0" w:tplc="96BC5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F4856"/>
    <w:multiLevelType w:val="hybridMultilevel"/>
    <w:tmpl w:val="906031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3807110A"/>
    <w:multiLevelType w:val="hybridMultilevel"/>
    <w:tmpl w:val="9A02AC58"/>
    <w:lvl w:ilvl="0" w:tplc="414C60BE">
      <w:start w:val="4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3AA35033"/>
    <w:multiLevelType w:val="multilevel"/>
    <w:tmpl w:val="05028DB0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1800"/>
      </w:pPr>
      <w:rPr>
        <w:rFonts w:hint="default"/>
      </w:rPr>
    </w:lvl>
  </w:abstractNum>
  <w:abstractNum w:abstractNumId="13">
    <w:nsid w:val="5E720729"/>
    <w:multiLevelType w:val="hybridMultilevel"/>
    <w:tmpl w:val="95D8028A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4B2883"/>
    <w:multiLevelType w:val="hybridMultilevel"/>
    <w:tmpl w:val="BAD072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206AC"/>
    <w:multiLevelType w:val="hybridMultilevel"/>
    <w:tmpl w:val="D156597A"/>
    <w:lvl w:ilvl="0" w:tplc="31304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C7250"/>
    <w:multiLevelType w:val="hybridMultilevel"/>
    <w:tmpl w:val="5382FCEE"/>
    <w:lvl w:ilvl="0" w:tplc="D722D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28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B86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C02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0A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E8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80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6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40F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3"/>
  </w:num>
  <w:num w:numId="5">
    <w:abstractNumId w:val="4"/>
  </w:num>
  <w:num w:numId="6">
    <w:abstractNumId w:val="7"/>
  </w:num>
  <w:num w:numId="7">
    <w:abstractNumId w:val="5"/>
  </w:num>
  <w:num w:numId="8">
    <w:abstractNumId w:val="12"/>
  </w:num>
  <w:num w:numId="9">
    <w:abstractNumId w:val="2"/>
  </w:num>
  <w:num w:numId="10">
    <w:abstractNumId w:val="8"/>
  </w:num>
  <w:num w:numId="11">
    <w:abstractNumId w:val="14"/>
  </w:num>
  <w:num w:numId="12">
    <w:abstractNumId w:val="1"/>
  </w:num>
  <w:num w:numId="13">
    <w:abstractNumId w:val="15"/>
  </w:num>
  <w:num w:numId="14">
    <w:abstractNumId w:val="6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DE"/>
    <w:rsid w:val="00017D2B"/>
    <w:rsid w:val="00022DBE"/>
    <w:rsid w:val="000365B1"/>
    <w:rsid w:val="00040783"/>
    <w:rsid w:val="00041323"/>
    <w:rsid w:val="00067B62"/>
    <w:rsid w:val="000769EE"/>
    <w:rsid w:val="0008274C"/>
    <w:rsid w:val="00083919"/>
    <w:rsid w:val="000842FF"/>
    <w:rsid w:val="0008495B"/>
    <w:rsid w:val="00095DC5"/>
    <w:rsid w:val="000A317B"/>
    <w:rsid w:val="000A7DE4"/>
    <w:rsid w:val="000B4C80"/>
    <w:rsid w:val="000B624C"/>
    <w:rsid w:val="000D2DFC"/>
    <w:rsid w:val="000D6E69"/>
    <w:rsid w:val="000F4E0B"/>
    <w:rsid w:val="001056CB"/>
    <w:rsid w:val="00106ED6"/>
    <w:rsid w:val="00110C27"/>
    <w:rsid w:val="00113535"/>
    <w:rsid w:val="001159C8"/>
    <w:rsid w:val="00123E46"/>
    <w:rsid w:val="00130F4F"/>
    <w:rsid w:val="001353FD"/>
    <w:rsid w:val="00142786"/>
    <w:rsid w:val="00143CD8"/>
    <w:rsid w:val="00154591"/>
    <w:rsid w:val="00163931"/>
    <w:rsid w:val="00184974"/>
    <w:rsid w:val="00196B3C"/>
    <w:rsid w:val="001B729D"/>
    <w:rsid w:val="001F47B7"/>
    <w:rsid w:val="00207A89"/>
    <w:rsid w:val="00227657"/>
    <w:rsid w:val="00251F1A"/>
    <w:rsid w:val="00253461"/>
    <w:rsid w:val="00257EAD"/>
    <w:rsid w:val="00257F44"/>
    <w:rsid w:val="00274857"/>
    <w:rsid w:val="00286A0E"/>
    <w:rsid w:val="002B4BA2"/>
    <w:rsid w:val="002C38CD"/>
    <w:rsid w:val="002C59F8"/>
    <w:rsid w:val="002D1C20"/>
    <w:rsid w:val="002D2544"/>
    <w:rsid w:val="002F52C8"/>
    <w:rsid w:val="0030196E"/>
    <w:rsid w:val="003449E5"/>
    <w:rsid w:val="00361ACD"/>
    <w:rsid w:val="00367A78"/>
    <w:rsid w:val="003B122B"/>
    <w:rsid w:val="003B7116"/>
    <w:rsid w:val="003D4694"/>
    <w:rsid w:val="003D5121"/>
    <w:rsid w:val="004044B6"/>
    <w:rsid w:val="00411970"/>
    <w:rsid w:val="004266AF"/>
    <w:rsid w:val="00447B05"/>
    <w:rsid w:val="004500AF"/>
    <w:rsid w:val="00450E60"/>
    <w:rsid w:val="00452C99"/>
    <w:rsid w:val="00471EBD"/>
    <w:rsid w:val="00485A4B"/>
    <w:rsid w:val="00485BCC"/>
    <w:rsid w:val="0048617B"/>
    <w:rsid w:val="00492B19"/>
    <w:rsid w:val="0049466B"/>
    <w:rsid w:val="00497904"/>
    <w:rsid w:val="004A4721"/>
    <w:rsid w:val="004C7202"/>
    <w:rsid w:val="004D6009"/>
    <w:rsid w:val="004F495C"/>
    <w:rsid w:val="005133F2"/>
    <w:rsid w:val="00515DBA"/>
    <w:rsid w:val="00530AF1"/>
    <w:rsid w:val="00532085"/>
    <w:rsid w:val="005806B2"/>
    <w:rsid w:val="0059103F"/>
    <w:rsid w:val="00591E3F"/>
    <w:rsid w:val="005D4613"/>
    <w:rsid w:val="005E177E"/>
    <w:rsid w:val="005E25B8"/>
    <w:rsid w:val="00607B28"/>
    <w:rsid w:val="00634079"/>
    <w:rsid w:val="00637810"/>
    <w:rsid w:val="00640DD4"/>
    <w:rsid w:val="00681F4A"/>
    <w:rsid w:val="006A25DB"/>
    <w:rsid w:val="006A7013"/>
    <w:rsid w:val="006B2639"/>
    <w:rsid w:val="006C183A"/>
    <w:rsid w:val="006C52E0"/>
    <w:rsid w:val="006D0BFE"/>
    <w:rsid w:val="00701AC7"/>
    <w:rsid w:val="00703E0F"/>
    <w:rsid w:val="00714B2F"/>
    <w:rsid w:val="00721696"/>
    <w:rsid w:val="00730C50"/>
    <w:rsid w:val="00756FFF"/>
    <w:rsid w:val="007636ED"/>
    <w:rsid w:val="00771862"/>
    <w:rsid w:val="007823CC"/>
    <w:rsid w:val="007A22F4"/>
    <w:rsid w:val="007A67C8"/>
    <w:rsid w:val="007C094A"/>
    <w:rsid w:val="007D6EBA"/>
    <w:rsid w:val="007D71D3"/>
    <w:rsid w:val="007E5B6F"/>
    <w:rsid w:val="00801C42"/>
    <w:rsid w:val="00802E0B"/>
    <w:rsid w:val="008053E7"/>
    <w:rsid w:val="00805D25"/>
    <w:rsid w:val="0081554E"/>
    <w:rsid w:val="00830AA2"/>
    <w:rsid w:val="008339E2"/>
    <w:rsid w:val="00842316"/>
    <w:rsid w:val="00845293"/>
    <w:rsid w:val="00846F71"/>
    <w:rsid w:val="00853DA6"/>
    <w:rsid w:val="00871C03"/>
    <w:rsid w:val="00882C97"/>
    <w:rsid w:val="00894C8C"/>
    <w:rsid w:val="008C5848"/>
    <w:rsid w:val="008D2B7C"/>
    <w:rsid w:val="0090504B"/>
    <w:rsid w:val="00913F65"/>
    <w:rsid w:val="00927719"/>
    <w:rsid w:val="009367C2"/>
    <w:rsid w:val="0094086A"/>
    <w:rsid w:val="009516EE"/>
    <w:rsid w:val="00952DBD"/>
    <w:rsid w:val="00973071"/>
    <w:rsid w:val="0097412C"/>
    <w:rsid w:val="00993B3C"/>
    <w:rsid w:val="009A0FFF"/>
    <w:rsid w:val="009A3727"/>
    <w:rsid w:val="009B1360"/>
    <w:rsid w:val="009B1C61"/>
    <w:rsid w:val="009B3672"/>
    <w:rsid w:val="009D219A"/>
    <w:rsid w:val="009F03C2"/>
    <w:rsid w:val="00A024B9"/>
    <w:rsid w:val="00A03AB7"/>
    <w:rsid w:val="00A539F6"/>
    <w:rsid w:val="00A53DFD"/>
    <w:rsid w:val="00A7468B"/>
    <w:rsid w:val="00A83343"/>
    <w:rsid w:val="00A871C2"/>
    <w:rsid w:val="00A8722D"/>
    <w:rsid w:val="00A90195"/>
    <w:rsid w:val="00A95167"/>
    <w:rsid w:val="00AB1FA5"/>
    <w:rsid w:val="00AD4FF4"/>
    <w:rsid w:val="00B02803"/>
    <w:rsid w:val="00B16C83"/>
    <w:rsid w:val="00B40122"/>
    <w:rsid w:val="00B471F2"/>
    <w:rsid w:val="00B73108"/>
    <w:rsid w:val="00B75667"/>
    <w:rsid w:val="00B807C0"/>
    <w:rsid w:val="00B86007"/>
    <w:rsid w:val="00B94336"/>
    <w:rsid w:val="00BC7A4B"/>
    <w:rsid w:val="00BD07CE"/>
    <w:rsid w:val="00BF16A9"/>
    <w:rsid w:val="00C10A09"/>
    <w:rsid w:val="00C47E47"/>
    <w:rsid w:val="00C5239A"/>
    <w:rsid w:val="00C57679"/>
    <w:rsid w:val="00C93B99"/>
    <w:rsid w:val="00CA29BA"/>
    <w:rsid w:val="00CE5320"/>
    <w:rsid w:val="00CF2493"/>
    <w:rsid w:val="00D02270"/>
    <w:rsid w:val="00D067DB"/>
    <w:rsid w:val="00D11956"/>
    <w:rsid w:val="00D17683"/>
    <w:rsid w:val="00D21ADE"/>
    <w:rsid w:val="00D40D4F"/>
    <w:rsid w:val="00D723F2"/>
    <w:rsid w:val="00D819A6"/>
    <w:rsid w:val="00D82AD3"/>
    <w:rsid w:val="00D94082"/>
    <w:rsid w:val="00DA214E"/>
    <w:rsid w:val="00DA3EF6"/>
    <w:rsid w:val="00DB4A13"/>
    <w:rsid w:val="00DC5A97"/>
    <w:rsid w:val="00DD302F"/>
    <w:rsid w:val="00DE0391"/>
    <w:rsid w:val="00DF4692"/>
    <w:rsid w:val="00E4062A"/>
    <w:rsid w:val="00E50B27"/>
    <w:rsid w:val="00E747DD"/>
    <w:rsid w:val="00E93636"/>
    <w:rsid w:val="00E9692F"/>
    <w:rsid w:val="00EA04DB"/>
    <w:rsid w:val="00EB1F74"/>
    <w:rsid w:val="00EB5D90"/>
    <w:rsid w:val="00EC3256"/>
    <w:rsid w:val="00EE09F2"/>
    <w:rsid w:val="00F1084D"/>
    <w:rsid w:val="00F1704F"/>
    <w:rsid w:val="00F205E2"/>
    <w:rsid w:val="00F37C1D"/>
    <w:rsid w:val="00F42F02"/>
    <w:rsid w:val="00F46927"/>
    <w:rsid w:val="00F46C2C"/>
    <w:rsid w:val="00F6695C"/>
    <w:rsid w:val="00F67DBB"/>
    <w:rsid w:val="00F91E22"/>
    <w:rsid w:val="00FA5897"/>
    <w:rsid w:val="00FB2B40"/>
    <w:rsid w:val="00FD015A"/>
    <w:rsid w:val="00FD304D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783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0407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040783"/>
    <w:rPr>
      <w:sz w:val="16"/>
    </w:rPr>
  </w:style>
  <w:style w:type="paragraph" w:styleId="Komentarotekstas">
    <w:name w:val="annotation text"/>
    <w:basedOn w:val="prastasis"/>
    <w:semiHidden/>
    <w:rsid w:val="00040783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0407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04078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040783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040783"/>
    <w:rPr>
      <w:color w:val="0000FF"/>
      <w:u w:val="single"/>
    </w:rPr>
  </w:style>
  <w:style w:type="character" w:styleId="Perirtashipersaitas">
    <w:name w:val="FollowedHyperlink"/>
    <w:basedOn w:val="Numatytasispastraiposriftas"/>
    <w:rsid w:val="00040783"/>
    <w:rPr>
      <w:color w:val="800080"/>
      <w:u w:val="single"/>
    </w:rPr>
  </w:style>
  <w:style w:type="paragraph" w:styleId="Pagrindinistekstas">
    <w:name w:val="Body Text"/>
    <w:basedOn w:val="prastasis"/>
    <w:rsid w:val="00040783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040783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50E60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50E60"/>
    <w:rPr>
      <w:sz w:val="24"/>
      <w:lang w:eastAsia="en-US"/>
    </w:rPr>
  </w:style>
  <w:style w:type="paragraph" w:customStyle="1" w:styleId="DiagramaDiagramaCharCharDiagramaDiagramaDiagramaDiagramaDiagrama">
    <w:name w:val="Diagrama Diagrama Char Char Diagrama Diagrama Diagrama Diagrama Diagrama"/>
    <w:basedOn w:val="prastasis"/>
    <w:rsid w:val="00251F1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lt-LT"/>
    </w:rPr>
  </w:style>
  <w:style w:type="paragraph" w:styleId="Pagrindinistekstas2">
    <w:name w:val="Body Text 2"/>
    <w:basedOn w:val="prastasis"/>
    <w:link w:val="Pagrindinistekstas2Diagrama"/>
    <w:rsid w:val="0004132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041323"/>
    <w:rPr>
      <w:sz w:val="24"/>
      <w:lang w:eastAsia="en-US"/>
    </w:rPr>
  </w:style>
  <w:style w:type="paragraph" w:styleId="Sraopastraipa">
    <w:name w:val="List Paragraph"/>
    <w:basedOn w:val="prastasis"/>
    <w:uiPriority w:val="99"/>
    <w:qFormat/>
    <w:rsid w:val="00041323"/>
    <w:pPr>
      <w:ind w:left="720" w:firstLine="0"/>
      <w:contextualSpacing/>
      <w:jc w:val="left"/>
    </w:pPr>
    <w:rPr>
      <w:szCs w:val="24"/>
      <w:lang w:eastAsia="lt-LT"/>
    </w:rPr>
  </w:style>
  <w:style w:type="paragraph" w:customStyle="1" w:styleId="Hyperlink1">
    <w:name w:val="Hyperlink1"/>
    <w:rsid w:val="00041323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MAZAS">
    <w:name w:val="MAZAS"/>
    <w:rsid w:val="00041323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rsid w:val="00041323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rsid w:val="00041323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styleId="Puslapionumeris">
    <w:name w:val="page number"/>
    <w:basedOn w:val="Numatytasispastraiposriftas"/>
    <w:unhideWhenUsed/>
    <w:rsid w:val="00041323"/>
  </w:style>
  <w:style w:type="paragraph" w:customStyle="1" w:styleId="BasicParagraph">
    <w:name w:val="[Basic Paragraph]"/>
    <w:basedOn w:val="prastasis"/>
    <w:uiPriority w:val="99"/>
    <w:rsid w:val="00B73108"/>
    <w:pPr>
      <w:suppressAutoHyphens/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patvirtinta">
    <w:name w:val="patvirtinta"/>
    <w:basedOn w:val="prastasis"/>
    <w:uiPriority w:val="99"/>
    <w:rsid w:val="00B94336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styleId="Betarp">
    <w:name w:val="No Spacing"/>
    <w:uiPriority w:val="1"/>
    <w:qFormat/>
    <w:rsid w:val="003D5121"/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783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0407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040783"/>
    <w:rPr>
      <w:sz w:val="16"/>
    </w:rPr>
  </w:style>
  <w:style w:type="paragraph" w:styleId="Komentarotekstas">
    <w:name w:val="annotation text"/>
    <w:basedOn w:val="prastasis"/>
    <w:semiHidden/>
    <w:rsid w:val="00040783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0407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04078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040783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040783"/>
    <w:rPr>
      <w:color w:val="0000FF"/>
      <w:u w:val="single"/>
    </w:rPr>
  </w:style>
  <w:style w:type="character" w:styleId="Perirtashipersaitas">
    <w:name w:val="FollowedHyperlink"/>
    <w:basedOn w:val="Numatytasispastraiposriftas"/>
    <w:rsid w:val="00040783"/>
    <w:rPr>
      <w:color w:val="800080"/>
      <w:u w:val="single"/>
    </w:rPr>
  </w:style>
  <w:style w:type="paragraph" w:styleId="Pagrindinistekstas">
    <w:name w:val="Body Text"/>
    <w:basedOn w:val="prastasis"/>
    <w:rsid w:val="00040783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040783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50E60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50E60"/>
    <w:rPr>
      <w:sz w:val="24"/>
      <w:lang w:eastAsia="en-US"/>
    </w:rPr>
  </w:style>
  <w:style w:type="paragraph" w:customStyle="1" w:styleId="DiagramaDiagramaCharCharDiagramaDiagramaDiagramaDiagramaDiagrama">
    <w:name w:val="Diagrama Diagrama Char Char Diagrama Diagrama Diagrama Diagrama Diagrama"/>
    <w:basedOn w:val="prastasis"/>
    <w:rsid w:val="00251F1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lt-LT"/>
    </w:rPr>
  </w:style>
  <w:style w:type="paragraph" w:styleId="Pagrindinistekstas2">
    <w:name w:val="Body Text 2"/>
    <w:basedOn w:val="prastasis"/>
    <w:link w:val="Pagrindinistekstas2Diagrama"/>
    <w:rsid w:val="0004132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041323"/>
    <w:rPr>
      <w:sz w:val="24"/>
      <w:lang w:eastAsia="en-US"/>
    </w:rPr>
  </w:style>
  <w:style w:type="paragraph" w:styleId="Sraopastraipa">
    <w:name w:val="List Paragraph"/>
    <w:basedOn w:val="prastasis"/>
    <w:uiPriority w:val="99"/>
    <w:qFormat/>
    <w:rsid w:val="00041323"/>
    <w:pPr>
      <w:ind w:left="720" w:firstLine="0"/>
      <w:contextualSpacing/>
      <w:jc w:val="left"/>
    </w:pPr>
    <w:rPr>
      <w:szCs w:val="24"/>
      <w:lang w:eastAsia="lt-LT"/>
    </w:rPr>
  </w:style>
  <w:style w:type="paragraph" w:customStyle="1" w:styleId="Hyperlink1">
    <w:name w:val="Hyperlink1"/>
    <w:rsid w:val="00041323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MAZAS">
    <w:name w:val="MAZAS"/>
    <w:rsid w:val="00041323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rsid w:val="00041323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rsid w:val="00041323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styleId="Puslapionumeris">
    <w:name w:val="page number"/>
    <w:basedOn w:val="Numatytasispastraiposriftas"/>
    <w:unhideWhenUsed/>
    <w:rsid w:val="00041323"/>
  </w:style>
  <w:style w:type="paragraph" w:customStyle="1" w:styleId="BasicParagraph">
    <w:name w:val="[Basic Paragraph]"/>
    <w:basedOn w:val="prastasis"/>
    <w:uiPriority w:val="99"/>
    <w:rsid w:val="00B73108"/>
    <w:pPr>
      <w:suppressAutoHyphens/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patvirtinta">
    <w:name w:val="patvirtinta"/>
    <w:basedOn w:val="prastasis"/>
    <w:uiPriority w:val="99"/>
    <w:rsid w:val="00B94336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styleId="Betarp">
    <w:name w:val="No Spacing"/>
    <w:uiPriority w:val="1"/>
    <w:qFormat/>
    <w:rsid w:val="003D5121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ietavas.lt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10766</Words>
  <Characters>6137</Characters>
  <Application>Microsoft Office Word</Application>
  <DocSecurity>0</DocSecurity>
  <Lines>51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16870</CharactersWithSpaces>
  <SharedDoc>false</SharedDoc>
  <HLinks>
    <vt:vector size="6" baseType="variant">
      <vt:variant>
        <vt:i4>6684708</vt:i4>
      </vt:variant>
      <vt:variant>
        <vt:i4>24</vt:i4>
      </vt:variant>
      <vt:variant>
        <vt:i4>0</vt:i4>
      </vt:variant>
      <vt:variant>
        <vt:i4>5</vt:i4>
      </vt:variant>
      <vt:variant>
        <vt:lpwstr>http://www.rietavas.lt/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2017-06-29T12:59:00Z</cp:lastPrinted>
  <dcterms:created xsi:type="dcterms:W3CDTF">2017-07-04T12:23:00Z</dcterms:created>
  <dcterms:modified xsi:type="dcterms:W3CDTF">2017-07-04T12:23:00Z</dcterms:modified>
</cp:coreProperties>
</file>