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D2" w:rsidRDefault="000556FC" w:rsidP="008E7D33">
      <w:pPr>
        <w:ind w:firstLine="0"/>
        <w:jc w:val="right"/>
      </w:pPr>
      <w:r w:rsidRPr="000556FC">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3in;margin-top:11.65pt;width:47.65pt;height:56.05pt;z-index:251657728;mso-wrap-edited:f" wrapcoords="-318 0 -318 21330 21600 21330 21600 0 -318 0">
            <v:imagedata r:id="rId8" o:title=""/>
            <w10:wrap type="tight"/>
          </v:shape>
          <o:OLEObject Type="Embed" ProgID="PBrush" ShapeID="_x0000_s1065" DrawAspect="Content" ObjectID="_1548161912" r:id="rId9"/>
        </w:pict>
      </w:r>
    </w:p>
    <w:p w:rsidR="00A21BD2" w:rsidRPr="0000563B" w:rsidRDefault="008E7D33">
      <w:pPr>
        <w:ind w:firstLine="0"/>
        <w:rPr>
          <w:b/>
        </w:rPr>
      </w:pPr>
      <w:r>
        <w:tab/>
      </w:r>
      <w:r>
        <w:tab/>
      </w:r>
      <w:r>
        <w:tab/>
      </w:r>
      <w:r>
        <w:tab/>
      </w:r>
      <w:r>
        <w:tab/>
      </w:r>
      <w:r>
        <w:tab/>
      </w:r>
      <w:r>
        <w:tab/>
      </w:r>
      <w:r>
        <w:tab/>
      </w:r>
      <w:r w:rsidR="009201DF" w:rsidRPr="009201DF">
        <w:rPr>
          <w:b/>
        </w:rPr>
        <w:t>p</w:t>
      </w:r>
      <w:r w:rsidR="0000563B" w:rsidRPr="0000563B">
        <w:rPr>
          <w:b/>
        </w:rPr>
        <w:t>rojektas</w:t>
      </w:r>
    </w:p>
    <w:p w:rsidR="00A21BD2" w:rsidRDefault="00A21BD2">
      <w:pPr>
        <w:ind w:firstLine="0"/>
      </w:pPr>
    </w:p>
    <w:p w:rsidR="00A21BD2" w:rsidRDefault="00A21BD2">
      <w:pPr>
        <w:ind w:firstLine="0"/>
      </w:pPr>
      <w:r>
        <w:tab/>
      </w:r>
      <w:r>
        <w:tab/>
        <w:t xml:space="preserve"> </w:t>
      </w:r>
    </w:p>
    <w:p w:rsidR="00A21BD2" w:rsidRDefault="00A21BD2">
      <w:pPr>
        <w:shd w:val="solid" w:color="FFFFFF" w:fill="FFFFFF"/>
        <w:tabs>
          <w:tab w:val="left" w:pos="-851"/>
        </w:tabs>
        <w:ind w:firstLine="0"/>
        <w:jc w:val="center"/>
        <w:rPr>
          <w:caps/>
          <w:sz w:val="16"/>
        </w:rPr>
      </w:pPr>
    </w:p>
    <w:p w:rsidR="00A21BD2" w:rsidRDefault="00A21BD2" w:rsidP="009152D9">
      <w:pPr>
        <w:shd w:val="solid" w:color="FFFFFF" w:fill="FFFFFF"/>
        <w:ind w:firstLine="0"/>
        <w:jc w:val="center"/>
        <w:outlineLvl w:val="0"/>
        <w:rPr>
          <w:b/>
        </w:rPr>
      </w:pPr>
    </w:p>
    <w:p w:rsidR="00A21BD2" w:rsidRDefault="000556FC">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8E7D33">
        <w:rPr>
          <w:b/>
        </w:rPr>
        <w:instrText xml:space="preserve"> FORMTEXT </w:instrText>
      </w:r>
      <w:r>
        <w:rPr>
          <w:b/>
        </w:rPr>
      </w:r>
      <w:r>
        <w:rPr>
          <w:b/>
        </w:rPr>
        <w:fldChar w:fldCharType="separate"/>
      </w:r>
      <w:r w:rsidR="008E7D33">
        <w:rPr>
          <w:b/>
          <w:noProof/>
        </w:rPr>
        <w:t>RIETAVO SAVIVALDYBĖS TARYBA</w:t>
      </w:r>
      <w:r>
        <w:rPr>
          <w:b/>
        </w:rPr>
        <w:fldChar w:fldCharType="end"/>
      </w:r>
    </w:p>
    <w:p w:rsidR="00A21BD2" w:rsidRDefault="00A21BD2">
      <w:pPr>
        <w:shd w:val="solid" w:color="FFFFFF" w:fill="FFFFFF"/>
        <w:ind w:firstLine="0"/>
        <w:jc w:val="center"/>
        <w:rPr>
          <w:b/>
        </w:rPr>
      </w:pPr>
    </w:p>
    <w:p w:rsidR="00A21BD2" w:rsidRDefault="000556FC" w:rsidP="00DA3F9C">
      <w:pPr>
        <w:shd w:val="solid" w:color="FFFFFF" w:fill="FFFFFF"/>
        <w:ind w:firstLine="0"/>
        <w:jc w:val="center"/>
        <w:outlineLvl w:val="0"/>
      </w:pPr>
      <w:r>
        <w:rPr>
          <w:b/>
        </w:rPr>
        <w:fldChar w:fldCharType="begin">
          <w:ffData>
            <w:name w:val="Text1"/>
            <w:enabled/>
            <w:calcOnExit w:val="0"/>
            <w:textInput/>
          </w:ffData>
        </w:fldChar>
      </w:r>
      <w:r w:rsidR="00A21BD2">
        <w:rPr>
          <w:b/>
        </w:rPr>
        <w:instrText xml:space="preserve"> FORMTEXT </w:instrText>
      </w:r>
      <w:r>
        <w:rPr>
          <w:b/>
        </w:rPr>
      </w:r>
      <w:r>
        <w:rPr>
          <w:b/>
        </w:rPr>
        <w:fldChar w:fldCharType="separate"/>
      </w:r>
      <w:r w:rsidR="00A21BD2">
        <w:rPr>
          <w:b/>
          <w:noProof/>
        </w:rPr>
        <w:t>SPRENDIMAS</w:t>
      </w:r>
      <w:r>
        <w:rPr>
          <w:b/>
        </w:rPr>
        <w:fldChar w:fldCharType="end"/>
      </w:r>
    </w:p>
    <w:p w:rsidR="00CB6A48" w:rsidRPr="00CB6A48" w:rsidRDefault="00CB6A48" w:rsidP="00CB6A48">
      <w:pPr>
        <w:jc w:val="center"/>
      </w:pPr>
      <w:r w:rsidRPr="00CB6A48">
        <w:rPr>
          <w:b/>
        </w:rPr>
        <w:t xml:space="preserve">DĖL PRITARIMO </w:t>
      </w:r>
      <w:r w:rsidR="00DA3F9C">
        <w:rPr>
          <w:b/>
        </w:rPr>
        <w:t>JUNGTINĖS VEIKLOS (</w:t>
      </w:r>
      <w:r w:rsidRPr="00CB6A48">
        <w:rPr>
          <w:b/>
        </w:rPr>
        <w:t>PARTNERYSTĖS</w:t>
      </w:r>
      <w:r w:rsidR="00DA3F9C">
        <w:rPr>
          <w:b/>
        </w:rPr>
        <w:t>)</w:t>
      </w:r>
      <w:r w:rsidRPr="00CB6A48">
        <w:rPr>
          <w:b/>
        </w:rPr>
        <w:t xml:space="preserve"> SUTARČIAI ĮGYVENDINANT PROJEKTĄ „</w:t>
      </w:r>
      <w:r>
        <w:rPr>
          <w:b/>
        </w:rPr>
        <w:t>RIETAVO SAVIVALDYBĖS PELAIČIŲ GYVENVIETĖS VANDENTIEKIO IR NUOTEKŲ TINKLŲ STATYBA</w:t>
      </w:r>
      <w:r w:rsidRPr="00CB6A48">
        <w:rPr>
          <w:b/>
        </w:rPr>
        <w:t>“</w:t>
      </w:r>
    </w:p>
    <w:p w:rsidR="009201DF" w:rsidRDefault="009201DF" w:rsidP="00A0411C">
      <w:pPr>
        <w:framePr w:w="5378" w:h="357" w:hRule="exact" w:hSpace="1418" w:wrap="around" w:vAnchor="page" w:hAnchor="page" w:x="3923" w:y="4771"/>
        <w:shd w:val="solid" w:color="FFFFFF" w:fill="FFFFFF"/>
        <w:ind w:firstLine="0"/>
        <w:jc w:val="center"/>
      </w:pPr>
      <w:r>
        <w:t>2017 m. vasario 23 d.  Nr. T1-</w:t>
      </w:r>
    </w:p>
    <w:p w:rsidR="009201DF" w:rsidRDefault="009201DF" w:rsidP="00CB6A48">
      <w:pPr>
        <w:ind w:left="709" w:hanging="709"/>
        <w:jc w:val="center"/>
      </w:pPr>
    </w:p>
    <w:p w:rsidR="00A21BD2" w:rsidRDefault="000556FC" w:rsidP="00CB6A48">
      <w:pPr>
        <w:ind w:left="709" w:hanging="709"/>
        <w:jc w:val="center"/>
      </w:pPr>
      <w:r>
        <w:fldChar w:fldCharType="begin">
          <w:ffData>
            <w:name w:val="Text11"/>
            <w:enabled/>
            <w:calcOnExit w:val="0"/>
            <w:textInput>
              <w:default w:val="Rietavas"/>
            </w:textInput>
          </w:ffData>
        </w:fldChar>
      </w:r>
      <w:bookmarkStart w:id="0" w:name="Text11"/>
      <w:r w:rsidR="00745A0E">
        <w:instrText xml:space="preserve"> FORMTEXT </w:instrText>
      </w:r>
      <w:r>
        <w:fldChar w:fldCharType="separate"/>
      </w:r>
      <w:r w:rsidR="00745A0E">
        <w:rPr>
          <w:noProof/>
        </w:rPr>
        <w:t>Rietavas</w:t>
      </w:r>
      <w:r>
        <w:fldChar w:fldCharType="end"/>
      </w:r>
      <w:bookmarkEnd w:id="0"/>
    </w:p>
    <w:p w:rsidR="009201DF" w:rsidRDefault="009201DF" w:rsidP="00F66DDB">
      <w:pPr>
        <w:spacing w:before="120" w:after="120"/>
        <w:ind w:firstLine="680"/>
        <w:rPr>
          <w:szCs w:val="24"/>
        </w:rPr>
      </w:pPr>
    </w:p>
    <w:p w:rsidR="00CB6A48" w:rsidRPr="00CB6A48" w:rsidRDefault="009201DF" w:rsidP="009201DF">
      <w:pPr>
        <w:ind w:firstLine="680"/>
        <w:rPr>
          <w:szCs w:val="24"/>
          <w:lang w:eastAsia="lt-LT"/>
        </w:rPr>
      </w:pPr>
      <w:r>
        <w:rPr>
          <w:szCs w:val="24"/>
        </w:rPr>
        <w:t>V</w:t>
      </w:r>
      <w:r w:rsidR="00CB6A48" w:rsidRPr="00CB6A48">
        <w:rPr>
          <w:szCs w:val="24"/>
        </w:rPr>
        <w:t>adovaudamasi Lietuvos Respublikos vietos savivaldos įstatymo 6 straips</w:t>
      </w:r>
      <w:r w:rsidR="005B52E7">
        <w:rPr>
          <w:szCs w:val="24"/>
        </w:rPr>
        <w:t>nio 30 punktu</w:t>
      </w:r>
      <w:r w:rsidR="00CB6A48" w:rsidRPr="00CB6A48">
        <w:rPr>
          <w:szCs w:val="24"/>
        </w:rPr>
        <w:t xml:space="preserve">, atsižvelgdama į </w:t>
      </w:r>
      <w:r w:rsidR="005F6453">
        <w:rPr>
          <w:szCs w:val="24"/>
        </w:rPr>
        <w:t>tai, kad projektas „Rietavo savivaldybės Pelaičių gyvenvietės vandentiekio ir nuotekų tinklų statyba</w:t>
      </w:r>
      <w:r w:rsidR="00DA3F9C">
        <w:rPr>
          <w:szCs w:val="24"/>
        </w:rPr>
        <w:t>“</w:t>
      </w:r>
      <w:r w:rsidR="005F6453">
        <w:rPr>
          <w:szCs w:val="24"/>
        </w:rPr>
        <w:t xml:space="preserve"> įtrauktas į </w:t>
      </w:r>
      <w:r w:rsidR="00CB6A48" w:rsidRPr="00CB6A48">
        <w:rPr>
          <w:szCs w:val="24"/>
        </w:rPr>
        <w:t>2014–2020 m. Europos Sąjungos fondų investicijų veiksmų programos 5 prioriteto „Aplinkosauga, gamtos išteklių darnus naudojimas ir prisitaikymas prie klimato kaitos“ 05.3.2-APVA-R-014 priemonės „Geriamojo vandens tiekimo ir nuotekų tvarkymo sistemų renovavimas ir plėtra, įmonių valdymo tobulinimas“</w:t>
      </w:r>
      <w:r w:rsidR="005F6453">
        <w:rPr>
          <w:szCs w:val="24"/>
        </w:rPr>
        <w:t xml:space="preserve"> regiono projektų sąrašą Nr. 05.3.2-APVA-R-014-81, </w:t>
      </w:r>
      <w:r w:rsidR="00832751">
        <w:rPr>
          <w:szCs w:val="24"/>
        </w:rPr>
        <w:t>2016 m. gruodžio 20 d. patvirtint</w:t>
      </w:r>
      <w:r w:rsidR="00DA3F9C">
        <w:rPr>
          <w:szCs w:val="24"/>
        </w:rPr>
        <w:t>ą</w:t>
      </w:r>
      <w:r w:rsidR="00832751">
        <w:rPr>
          <w:szCs w:val="24"/>
        </w:rPr>
        <w:t xml:space="preserve"> Telšių regiono plėtros tarybos sprendim</w:t>
      </w:r>
      <w:r w:rsidR="00DA3F9C">
        <w:rPr>
          <w:szCs w:val="24"/>
        </w:rPr>
        <w:t>u</w:t>
      </w:r>
      <w:r w:rsidR="00832751">
        <w:rPr>
          <w:szCs w:val="24"/>
        </w:rPr>
        <w:t xml:space="preserve"> Nr.</w:t>
      </w:r>
      <w:r w:rsidR="00DA3F9C">
        <w:rPr>
          <w:szCs w:val="24"/>
        </w:rPr>
        <w:t xml:space="preserve"> </w:t>
      </w:r>
      <w:r w:rsidR="00832751">
        <w:rPr>
          <w:szCs w:val="24"/>
        </w:rPr>
        <w:t>51/10S-48</w:t>
      </w:r>
      <w:r w:rsidR="00DA3F9C">
        <w:rPr>
          <w:szCs w:val="24"/>
        </w:rPr>
        <w:t>,</w:t>
      </w:r>
      <w:r w:rsidR="00CB6A48" w:rsidRPr="00CB6A48">
        <w:rPr>
          <w:szCs w:val="24"/>
        </w:rPr>
        <w:t xml:space="preserve"> ir įgyvendindama </w:t>
      </w:r>
      <w:r w:rsidR="00F66DDB" w:rsidRPr="00F66DDB">
        <w:rPr>
          <w:szCs w:val="24"/>
          <w:shd w:val="clear" w:color="auto" w:fill="FFFFFF"/>
          <w:lang w:eastAsia="lt-LT"/>
        </w:rPr>
        <w:t>Rietavo savivaldybės vandens tiekimo ir nuotekų tvarkymo infrastruktūros plėtros specialiojo plano, patvirtinto Rietavo savivaldybės tarybos 2011 m. gegužės 26 d. Nr. sprendimu T1-82 „Dėl Rietavo savivaldybės vandens tiekimo ir nuotekų tvarkymo</w:t>
      </w:r>
      <w:r w:rsidR="00F66DDB" w:rsidRPr="00F66DDB">
        <w:rPr>
          <w:szCs w:val="24"/>
          <w:lang w:eastAsia="lt-LT"/>
        </w:rPr>
        <w:t xml:space="preserve"> infrastruktūros plėtros specialiojo plano tvirtinimo“,</w:t>
      </w:r>
      <w:r w:rsidR="00BC5372">
        <w:rPr>
          <w:szCs w:val="24"/>
          <w:lang w:eastAsia="lt-LT"/>
        </w:rPr>
        <w:t xml:space="preserve"> nuostatas ir </w:t>
      </w:r>
      <w:r w:rsidR="00DA3F9C">
        <w:rPr>
          <w:szCs w:val="24"/>
          <w:lang w:eastAsia="lt-LT"/>
        </w:rPr>
        <w:t xml:space="preserve">atsižvelgdama į </w:t>
      </w:r>
      <w:r w:rsidR="00BC5372">
        <w:rPr>
          <w:szCs w:val="24"/>
          <w:lang w:eastAsia="lt-LT"/>
        </w:rPr>
        <w:t xml:space="preserve">UAB „Rietavo komunalinis </w:t>
      </w:r>
      <w:r w:rsidR="00DA3F9C">
        <w:rPr>
          <w:szCs w:val="24"/>
          <w:lang w:eastAsia="lt-LT"/>
        </w:rPr>
        <w:t>ūkis“ 2017 m. vasario 8 d. raštą</w:t>
      </w:r>
      <w:r w:rsidR="00BC5372">
        <w:rPr>
          <w:szCs w:val="24"/>
          <w:lang w:eastAsia="lt-LT"/>
        </w:rPr>
        <w:t xml:space="preserve"> Nr. PEL-05 „Dėl pritarimo partnerystės sutarčiai įgyvendinant projektą </w:t>
      </w:r>
      <w:r w:rsidR="00BC5372">
        <w:t>,,</w:t>
      </w:r>
      <w:r w:rsidR="00BC5372">
        <w:rPr>
          <w:szCs w:val="24"/>
        </w:rPr>
        <w:t>Rietavo savivaldybės Pelaičių gyvenvietės vandentiekio ir nuotekų tinklų statyba</w:t>
      </w:r>
      <w:r w:rsidR="00BC5372">
        <w:t>“</w:t>
      </w:r>
      <w:r w:rsidR="00DA3F9C">
        <w:t>,</w:t>
      </w:r>
      <w:r w:rsidR="00F66DDB">
        <w:rPr>
          <w:szCs w:val="24"/>
          <w:lang w:eastAsia="lt-LT"/>
        </w:rPr>
        <w:t xml:space="preserve"> Rietavo savivaldybės taryba </w:t>
      </w:r>
      <w:r w:rsidR="00CB6A48" w:rsidRPr="00CB6A48">
        <w:rPr>
          <w:szCs w:val="24"/>
        </w:rPr>
        <w:t>n u s p r e n d ž i a:</w:t>
      </w:r>
    </w:p>
    <w:p w:rsidR="00CB6A48" w:rsidRPr="00CB6A48" w:rsidRDefault="00F66DDB" w:rsidP="009201DF">
      <w:pPr>
        <w:widowControl w:val="0"/>
        <w:numPr>
          <w:ilvl w:val="0"/>
          <w:numId w:val="11"/>
        </w:numPr>
        <w:tabs>
          <w:tab w:val="left" w:pos="1134"/>
          <w:tab w:val="left" w:pos="1293"/>
        </w:tabs>
        <w:overflowPunct w:val="0"/>
        <w:autoSpaceDE w:val="0"/>
        <w:autoSpaceDN w:val="0"/>
        <w:adjustRightInd w:val="0"/>
        <w:ind w:left="0" w:firstLine="851"/>
        <w:textAlignment w:val="baseline"/>
        <w:rPr>
          <w:szCs w:val="24"/>
        </w:rPr>
      </w:pPr>
      <w:r>
        <w:rPr>
          <w:szCs w:val="24"/>
        </w:rPr>
        <w:t>Pritarti Rietavo</w:t>
      </w:r>
      <w:r w:rsidR="00CB6A48" w:rsidRPr="00CB6A48">
        <w:rPr>
          <w:szCs w:val="24"/>
        </w:rPr>
        <w:t xml:space="preserve"> savivaldybės administracijos jungtinės veiklos (partnerystės) sutarčiai įgyvendinant projektą „</w:t>
      </w:r>
      <w:r>
        <w:rPr>
          <w:szCs w:val="24"/>
        </w:rPr>
        <w:t>Rietavo savivaldybės Pelaičių gyvenvietės vandentiekio ir nuotekų tinklų statyba</w:t>
      </w:r>
      <w:r w:rsidR="00CB6A48" w:rsidRPr="00CB6A48">
        <w:rPr>
          <w:szCs w:val="24"/>
        </w:rPr>
        <w:t xml:space="preserve">“ su projekto pareiškėja </w:t>
      </w:r>
      <w:r w:rsidR="00DA3F9C">
        <w:rPr>
          <w:szCs w:val="24"/>
        </w:rPr>
        <w:t xml:space="preserve">– </w:t>
      </w:r>
      <w:r w:rsidR="00CB6A48" w:rsidRPr="00CB6A48">
        <w:rPr>
          <w:szCs w:val="24"/>
        </w:rPr>
        <w:t>uždarąja a</w:t>
      </w:r>
      <w:r>
        <w:rPr>
          <w:szCs w:val="24"/>
        </w:rPr>
        <w:t>kcine bendrove „Rietavo komunalinis ūkis</w:t>
      </w:r>
      <w:r w:rsidR="00CB6A48" w:rsidRPr="00CB6A48">
        <w:rPr>
          <w:szCs w:val="24"/>
        </w:rPr>
        <w:t>“ (pridedama).</w:t>
      </w:r>
    </w:p>
    <w:p w:rsidR="00CB6A48" w:rsidRPr="00FC785E" w:rsidRDefault="00DA3F9C" w:rsidP="009201DF">
      <w:pPr>
        <w:widowControl w:val="0"/>
        <w:numPr>
          <w:ilvl w:val="0"/>
          <w:numId w:val="11"/>
        </w:numPr>
        <w:tabs>
          <w:tab w:val="left" w:pos="1134"/>
          <w:tab w:val="left" w:pos="1293"/>
        </w:tabs>
        <w:overflowPunct w:val="0"/>
        <w:autoSpaceDE w:val="0"/>
        <w:autoSpaceDN w:val="0"/>
        <w:adjustRightInd w:val="0"/>
        <w:ind w:left="0" w:firstLine="851"/>
        <w:textAlignment w:val="baseline"/>
        <w:rPr>
          <w:szCs w:val="24"/>
        </w:rPr>
      </w:pPr>
      <w:r>
        <w:rPr>
          <w:szCs w:val="24"/>
        </w:rPr>
        <w:t>Įsipareigoti S</w:t>
      </w:r>
      <w:r w:rsidR="00CB6A48" w:rsidRPr="00CB6A48">
        <w:rPr>
          <w:szCs w:val="24"/>
        </w:rPr>
        <w:t>avivaldybės biudžeto lėšom</w:t>
      </w:r>
      <w:r w:rsidR="00F66DDB">
        <w:rPr>
          <w:szCs w:val="24"/>
        </w:rPr>
        <w:t>is finansuoti ne daugiau kaip 20</w:t>
      </w:r>
      <w:r w:rsidR="00CB6A48" w:rsidRPr="00CB6A48">
        <w:rPr>
          <w:szCs w:val="24"/>
        </w:rPr>
        <w:t xml:space="preserve"> procentų visų tinkamų finansuoti projekto, nurodyto 1 punkte, išlaidų, </w:t>
      </w:r>
      <w:r w:rsidR="00CB6A48" w:rsidRPr="00CB6A48">
        <w:t>padengti netinkamas finansuoti, tačiau projektui įgyvendinti būtinas išlaidas, ir tinkamas išlaidas, kurių nepadengia projektui skiriamas finansavimas.</w:t>
      </w:r>
    </w:p>
    <w:p w:rsidR="00FC785E" w:rsidRPr="00FC785E" w:rsidRDefault="00FC785E" w:rsidP="00FC785E">
      <w:pPr>
        <w:pStyle w:val="Pagrindiniotekstotrauka"/>
        <w:tabs>
          <w:tab w:val="left" w:pos="0"/>
        </w:tabs>
      </w:pPr>
      <w:r>
        <w:t xml:space="preserve">3. </w:t>
      </w:r>
      <w:r w:rsidRPr="0079731A">
        <w:t>Papildyti Rietavo savivaldybės strateginį plėtros plan</w:t>
      </w:r>
      <w:r>
        <w:t>ą, patvirtintą Rietavo savivaldybės tarybos 2010 m. spalio 21 d. sprendimu Nr. T1-216, priemone 1.1.4.5</w:t>
      </w:r>
      <w:r w:rsidRPr="0079731A">
        <w:t xml:space="preserve"> </w:t>
      </w:r>
      <w:r>
        <w:t>„</w:t>
      </w:r>
      <w:r>
        <w:rPr>
          <w:szCs w:val="24"/>
        </w:rPr>
        <w:t>Rietavo savivaldybės Pelaičių gyvenvietės vandentiekio ir nuotekų tinklų statyba</w:t>
      </w:r>
      <w:r>
        <w:t>“</w:t>
      </w:r>
      <w:r w:rsidRPr="0079731A">
        <w:t>.</w:t>
      </w:r>
    </w:p>
    <w:p w:rsidR="00CB6A48" w:rsidRPr="00CB6A48" w:rsidRDefault="00FC785E" w:rsidP="00FC785E">
      <w:pPr>
        <w:widowControl w:val="0"/>
        <w:tabs>
          <w:tab w:val="left" w:pos="1134"/>
          <w:tab w:val="left" w:pos="1293"/>
        </w:tabs>
        <w:overflowPunct w:val="0"/>
        <w:autoSpaceDE w:val="0"/>
        <w:autoSpaceDN w:val="0"/>
        <w:adjustRightInd w:val="0"/>
        <w:textAlignment w:val="baseline"/>
        <w:rPr>
          <w:szCs w:val="24"/>
        </w:rPr>
      </w:pPr>
      <w:r>
        <w:t xml:space="preserve">4. </w:t>
      </w:r>
      <w:r w:rsidR="00F66DDB">
        <w:t>Įgalioti Rietavo</w:t>
      </w:r>
      <w:r w:rsidR="00CB6A48" w:rsidRPr="00CB6A48">
        <w:t xml:space="preserve"> savivaldybės administ</w:t>
      </w:r>
      <w:r w:rsidR="00F66DDB">
        <w:t>racijos direktorių Vytautą Dičiūną</w:t>
      </w:r>
      <w:r w:rsidR="00CB6A48" w:rsidRPr="00CB6A48">
        <w:t xml:space="preserve">, o jo nesant – </w:t>
      </w:r>
      <w:r w:rsidR="001A568F">
        <w:rPr>
          <w:color w:val="000000"/>
        </w:rPr>
        <w:t>Rietavo</w:t>
      </w:r>
      <w:r w:rsidR="00CB6A48" w:rsidRPr="00CB6A48">
        <w:rPr>
          <w:color w:val="000000"/>
        </w:rPr>
        <w:t xml:space="preserve"> savivaldybės administracijos dire</w:t>
      </w:r>
      <w:r w:rsidR="001A568F">
        <w:rPr>
          <w:color w:val="000000"/>
        </w:rPr>
        <w:t xml:space="preserve">ktoriaus pavaduotoją Antaną </w:t>
      </w:r>
      <w:proofErr w:type="spellStart"/>
      <w:r w:rsidR="001A568F">
        <w:rPr>
          <w:color w:val="000000"/>
        </w:rPr>
        <w:t>Aužbikavičių</w:t>
      </w:r>
      <w:proofErr w:type="spellEnd"/>
      <w:r w:rsidR="00DA3F9C">
        <w:rPr>
          <w:color w:val="000000"/>
        </w:rPr>
        <w:t>,</w:t>
      </w:r>
      <w:r w:rsidR="00CB6A48" w:rsidRPr="00CB6A48">
        <w:rPr>
          <w:color w:val="000000"/>
        </w:rPr>
        <w:t xml:space="preserve"> </w:t>
      </w:r>
      <w:r w:rsidR="00CB6A48" w:rsidRPr="00CB6A48">
        <w:t xml:space="preserve"> pasirašyti jungtinės veiklos (partnerystės) sutartį i</w:t>
      </w:r>
      <w:r w:rsidR="00DA3F9C">
        <w:t>r</w:t>
      </w:r>
      <w:r w:rsidR="00CB6A48" w:rsidRPr="00CB6A48">
        <w:t xml:space="preserve"> kitus dokumentus, susijusius su projektu „</w:t>
      </w:r>
      <w:r w:rsidR="001A568F">
        <w:rPr>
          <w:szCs w:val="24"/>
        </w:rPr>
        <w:t>Rietavo savivaldybės Pelaičių gyvenvietės vandentiekio ir nuotekų tinklų statyba</w:t>
      </w:r>
      <w:r w:rsidR="00CB6A48" w:rsidRPr="00CB6A48">
        <w:rPr>
          <w:szCs w:val="24"/>
        </w:rPr>
        <w:t>“.</w:t>
      </w:r>
    </w:p>
    <w:p w:rsidR="00CB6A48" w:rsidRPr="00CB6A48" w:rsidRDefault="00FC785E" w:rsidP="00FC785E">
      <w:pPr>
        <w:widowControl w:val="0"/>
        <w:tabs>
          <w:tab w:val="left" w:pos="851"/>
        </w:tabs>
        <w:overflowPunct w:val="0"/>
        <w:autoSpaceDE w:val="0"/>
        <w:autoSpaceDN w:val="0"/>
        <w:adjustRightInd w:val="0"/>
        <w:ind w:firstLine="0"/>
        <w:textAlignment w:val="baseline"/>
        <w:rPr>
          <w:szCs w:val="24"/>
          <w:lang w:eastAsia="lt-LT"/>
        </w:rPr>
      </w:pPr>
      <w:r>
        <w:tab/>
      </w:r>
      <w:r w:rsidRPr="00816EDA">
        <w:rPr>
          <w:szCs w:val="24"/>
        </w:rPr>
        <w:t>Sprendimas gali būti skundžiamas Lietuvos Respublikos administracinių bylų teisenos įstatymo nustatyta tvarka Klaipėdos apygardos administraciniam teismui per vieną mėnesį nuo šio sprendimo priėmimo dienos</w:t>
      </w:r>
      <w:r>
        <w:t>.</w:t>
      </w:r>
    </w:p>
    <w:p w:rsidR="00921C05" w:rsidRDefault="00921C05" w:rsidP="001A568F">
      <w:pPr>
        <w:ind w:firstLine="0"/>
      </w:pPr>
    </w:p>
    <w:p w:rsidR="00FC785E" w:rsidRDefault="00FC785E" w:rsidP="001A568F">
      <w:pPr>
        <w:ind w:firstLine="0"/>
      </w:pPr>
    </w:p>
    <w:p w:rsidR="009201DF" w:rsidRDefault="00921C05" w:rsidP="009201DF">
      <w:pPr>
        <w:ind w:firstLine="0"/>
        <w:rPr>
          <w:b/>
          <w:szCs w:val="24"/>
        </w:rPr>
      </w:pPr>
      <w:r>
        <w:t>Savivaldybės meras</w:t>
      </w:r>
      <w:r>
        <w:tab/>
      </w:r>
      <w:r>
        <w:tab/>
      </w:r>
      <w:r>
        <w:tab/>
      </w:r>
      <w:r>
        <w:tab/>
      </w:r>
      <w:r>
        <w:tab/>
        <w:t xml:space="preserve">                                      </w:t>
      </w:r>
    </w:p>
    <w:p w:rsidR="00FC785E" w:rsidRDefault="00FC785E" w:rsidP="00FC785E">
      <w:pPr>
        <w:pStyle w:val="Pagrindiniotekstotrauka"/>
        <w:tabs>
          <w:tab w:val="left" w:pos="1247"/>
        </w:tabs>
        <w:ind w:firstLine="0"/>
        <w:jc w:val="center"/>
        <w:rPr>
          <w:b/>
          <w:szCs w:val="24"/>
        </w:rPr>
      </w:pPr>
      <w:r>
        <w:rPr>
          <w:b/>
          <w:szCs w:val="24"/>
        </w:rPr>
        <w:lastRenderedPageBreak/>
        <w:t>RIETAVO SAVIVALDYBĖS ADMINISTRACIJA</w:t>
      </w:r>
    </w:p>
    <w:p w:rsidR="00FC785E" w:rsidRDefault="00FC785E" w:rsidP="00FC785E">
      <w:pPr>
        <w:jc w:val="center"/>
        <w:rPr>
          <w:b/>
          <w:szCs w:val="24"/>
        </w:rPr>
      </w:pPr>
    </w:p>
    <w:p w:rsidR="00FC785E" w:rsidRDefault="00FC785E" w:rsidP="00FC785E">
      <w:pPr>
        <w:jc w:val="center"/>
        <w:rPr>
          <w:b/>
          <w:szCs w:val="24"/>
        </w:rPr>
      </w:pPr>
      <w:r>
        <w:rPr>
          <w:b/>
          <w:szCs w:val="24"/>
        </w:rPr>
        <w:t xml:space="preserve">AIŠKINAMASIS RAŠTAS PRIE SPRENDIMO </w:t>
      </w:r>
    </w:p>
    <w:p w:rsidR="00FC785E" w:rsidRPr="00CB6A48" w:rsidRDefault="00FC785E" w:rsidP="00FC785E">
      <w:pPr>
        <w:jc w:val="center"/>
      </w:pPr>
      <w:r w:rsidRPr="001E7E7C">
        <w:rPr>
          <w:b/>
          <w:bCs/>
          <w:szCs w:val="24"/>
        </w:rPr>
        <w:t>,,</w:t>
      </w:r>
      <w:r w:rsidRPr="00CB6A48">
        <w:rPr>
          <w:b/>
        </w:rPr>
        <w:t xml:space="preserve">DĖL PRITARIMO </w:t>
      </w:r>
      <w:r w:rsidR="00DA3F9C">
        <w:rPr>
          <w:b/>
        </w:rPr>
        <w:t>JUNGTINĖS VEIKLOS (</w:t>
      </w:r>
      <w:r w:rsidR="00DA3F9C" w:rsidRPr="00CB6A48">
        <w:rPr>
          <w:b/>
        </w:rPr>
        <w:t>PARTNERYSTĖS</w:t>
      </w:r>
      <w:r w:rsidR="00DA3F9C">
        <w:rPr>
          <w:b/>
        </w:rPr>
        <w:t>)</w:t>
      </w:r>
      <w:r w:rsidR="00DA3F9C" w:rsidRPr="00CB6A48">
        <w:rPr>
          <w:b/>
        </w:rPr>
        <w:t xml:space="preserve"> </w:t>
      </w:r>
      <w:r w:rsidRPr="00CB6A48">
        <w:rPr>
          <w:b/>
        </w:rPr>
        <w:t>SUTARČIAI ĮGYVENDINANT PROJEKTĄ „</w:t>
      </w:r>
      <w:r>
        <w:rPr>
          <w:b/>
        </w:rPr>
        <w:t>RIETAVO SAVIVALDYBĖS PELAIČIŲ GYVENVIETĖS VANDENTIEKIO IR NUOTEKŲ TINKLŲ STATYBA</w:t>
      </w:r>
      <w:r w:rsidRPr="00CB6A48">
        <w:rPr>
          <w:b/>
        </w:rPr>
        <w:t>“</w:t>
      </w:r>
      <w:r w:rsidR="00DA3F9C">
        <w:rPr>
          <w:b/>
        </w:rPr>
        <w:t xml:space="preserve"> PROJEKTO</w:t>
      </w:r>
    </w:p>
    <w:p w:rsidR="00FC785E" w:rsidRDefault="00FC785E" w:rsidP="00FC785E">
      <w:pPr>
        <w:shd w:val="solid" w:color="FFFFFF" w:fill="FFFFFF"/>
        <w:ind w:firstLine="0"/>
        <w:jc w:val="center"/>
        <w:rPr>
          <w:b/>
          <w:bCs/>
          <w:szCs w:val="24"/>
        </w:rPr>
      </w:pPr>
    </w:p>
    <w:p w:rsidR="00FC785E" w:rsidRDefault="00FC785E" w:rsidP="00FC785E">
      <w:pPr>
        <w:jc w:val="center"/>
        <w:rPr>
          <w:szCs w:val="24"/>
        </w:rPr>
      </w:pPr>
    </w:p>
    <w:p w:rsidR="00FC785E" w:rsidRDefault="00FC785E" w:rsidP="00FC785E">
      <w:pPr>
        <w:jc w:val="center"/>
        <w:rPr>
          <w:szCs w:val="24"/>
        </w:rPr>
      </w:pPr>
      <w:r>
        <w:rPr>
          <w:szCs w:val="24"/>
        </w:rPr>
        <w:t>2017-02-08</w:t>
      </w:r>
    </w:p>
    <w:p w:rsidR="00FC785E" w:rsidRDefault="00FC785E" w:rsidP="00FC785E">
      <w:pPr>
        <w:jc w:val="center"/>
        <w:rPr>
          <w:szCs w:val="24"/>
        </w:rPr>
      </w:pPr>
      <w:r>
        <w:rPr>
          <w:szCs w:val="24"/>
        </w:rPr>
        <w:t>Rietavas</w:t>
      </w:r>
    </w:p>
    <w:p w:rsidR="00FC785E" w:rsidRDefault="00FC785E" w:rsidP="00FC785E">
      <w:pPr>
        <w:jc w:val="center"/>
        <w:rPr>
          <w:b/>
          <w:szCs w:val="24"/>
        </w:rPr>
      </w:pPr>
    </w:p>
    <w:p w:rsidR="00FC785E" w:rsidRDefault="00FC785E" w:rsidP="00FC785E">
      <w:pPr>
        <w:pStyle w:val="Pagrindiniotekstotrauka"/>
        <w:numPr>
          <w:ilvl w:val="0"/>
          <w:numId w:val="13"/>
        </w:numPr>
        <w:tabs>
          <w:tab w:val="left" w:pos="1247"/>
          <w:tab w:val="left" w:pos="1843"/>
        </w:tabs>
        <w:rPr>
          <w:b/>
        </w:rPr>
      </w:pPr>
      <w:r>
        <w:rPr>
          <w:b/>
        </w:rPr>
        <w:t>Sprendimo projekto esmė.</w:t>
      </w:r>
    </w:p>
    <w:p w:rsidR="00FC785E" w:rsidRDefault="00FC785E" w:rsidP="00FC785E">
      <w:pPr>
        <w:rPr>
          <w:bCs/>
        </w:rPr>
      </w:pPr>
      <w:r>
        <w:rPr>
          <w:bCs/>
        </w:rPr>
        <w:t xml:space="preserve">            Projektu siūloma rengti </w:t>
      </w:r>
      <w:r w:rsidRPr="0079731A">
        <w:t xml:space="preserve">ir įgyvendinti projektą </w:t>
      </w:r>
      <w:r>
        <w:t>,,</w:t>
      </w:r>
      <w:r w:rsidR="004D7118">
        <w:rPr>
          <w:szCs w:val="24"/>
        </w:rPr>
        <w:t>Rietavo savivaldybės Pelaičių gyvenvietės vandentiekio ir nuotekų tinklų statyba</w:t>
      </w:r>
      <w:r>
        <w:t xml:space="preserve">“. </w:t>
      </w:r>
      <w:r>
        <w:rPr>
          <w:bCs/>
        </w:rPr>
        <w:t xml:space="preserve"> </w:t>
      </w:r>
    </w:p>
    <w:p w:rsidR="00FC785E" w:rsidRDefault="00FC785E" w:rsidP="00FC785E">
      <w:pPr>
        <w:rPr>
          <w:b/>
        </w:rPr>
      </w:pPr>
      <w:r>
        <w:rPr>
          <w:bCs/>
        </w:rPr>
        <w:t xml:space="preserve">            </w:t>
      </w:r>
      <w:r>
        <w:rPr>
          <w:b/>
        </w:rPr>
        <w:t>2.</w:t>
      </w:r>
      <w:r>
        <w:rPr>
          <w:bCs/>
        </w:rPr>
        <w:t xml:space="preserve"> </w:t>
      </w:r>
      <w:r>
        <w:rPr>
          <w:b/>
        </w:rPr>
        <w:t xml:space="preserve">Kuo vadovaujantis parengtas sprendimo projektas. </w:t>
      </w:r>
    </w:p>
    <w:p w:rsidR="00FC785E" w:rsidRDefault="00FC785E" w:rsidP="00FC785E">
      <w:pPr>
        <w:ind w:firstLine="0"/>
      </w:pPr>
      <w:r>
        <w:rPr>
          <w:bCs/>
        </w:rPr>
        <w:t xml:space="preserve">                        Sprendimo projektas parengtas vadovaujantis </w:t>
      </w:r>
      <w:r w:rsidR="00DA3F9C" w:rsidRPr="00CB6A48">
        <w:rPr>
          <w:szCs w:val="24"/>
        </w:rPr>
        <w:t>Lietuvos Respublikos vietos savivaldos įstatymo 6 straips</w:t>
      </w:r>
      <w:r w:rsidR="00DA3F9C">
        <w:rPr>
          <w:szCs w:val="24"/>
        </w:rPr>
        <w:t>nio 30 punktu</w:t>
      </w:r>
      <w:r w:rsidR="00DA3F9C" w:rsidRPr="00CB6A48">
        <w:rPr>
          <w:szCs w:val="24"/>
        </w:rPr>
        <w:t xml:space="preserve">, atsižvelgdama į </w:t>
      </w:r>
      <w:r w:rsidR="00DA3F9C">
        <w:rPr>
          <w:szCs w:val="24"/>
        </w:rPr>
        <w:t xml:space="preserve">tai, kad projektas „Rietavo savivaldybės </w:t>
      </w:r>
      <w:proofErr w:type="spellStart"/>
      <w:r w:rsidR="00DA3F9C">
        <w:rPr>
          <w:szCs w:val="24"/>
        </w:rPr>
        <w:t>Pelaičių</w:t>
      </w:r>
      <w:proofErr w:type="spellEnd"/>
      <w:r w:rsidR="00DA3F9C">
        <w:rPr>
          <w:szCs w:val="24"/>
        </w:rPr>
        <w:t xml:space="preserve"> gyvenvietės vandentiekio ir nuotekų tinklų statyba“ įtrauktas į </w:t>
      </w:r>
      <w:r w:rsidR="00DA3F9C" w:rsidRPr="00CB6A48">
        <w:rPr>
          <w:szCs w:val="24"/>
        </w:rPr>
        <w:t>2014–2020 m. Europos Sąjungos fondų investicijų veiksmų programos 5 prioriteto „Aplinkosauga, gamtos išteklių darnus naudojimas ir prisitaikymas prie klimato kaitos“ 05.3.2-APVA-R-014 priemonės „Geriamojo vandens tiekimo ir nuotekų tvarkymo sistemų renovavimas ir plėtra, įmonių valdymo tobulinimas“</w:t>
      </w:r>
      <w:r w:rsidR="00DA3F9C">
        <w:rPr>
          <w:szCs w:val="24"/>
        </w:rPr>
        <w:t xml:space="preserve"> regiono projektų sąrašą Nr. 05.3.2-APVA-R-014-81, 2016 m. gruodžio 20 d. patvirtintą Telšių regiono plėtros tarybos sprendimu Nr. 51/10S-48,</w:t>
      </w:r>
      <w:r w:rsidR="00DA3F9C" w:rsidRPr="00CB6A48">
        <w:rPr>
          <w:szCs w:val="24"/>
        </w:rPr>
        <w:t xml:space="preserve"> ir įgyvendindama </w:t>
      </w:r>
      <w:r w:rsidR="00DA3F9C" w:rsidRPr="00F66DDB">
        <w:rPr>
          <w:szCs w:val="24"/>
          <w:shd w:val="clear" w:color="auto" w:fill="FFFFFF"/>
          <w:lang w:eastAsia="lt-LT"/>
        </w:rPr>
        <w:t>Rietavo savivaldybės vandens tiekimo ir nuotekų tvarkymo infrastruktūros plėtros specialiojo plano, patvirtinto Rietavo savivaldybės tarybos 2011 m. gegužės 26 d. Nr. sprendimu T1-82 „Dėl Rietavo savivaldybės vandens tiekimo ir nuotekų tvarkymo</w:t>
      </w:r>
      <w:r w:rsidR="00DA3F9C" w:rsidRPr="00F66DDB">
        <w:rPr>
          <w:szCs w:val="24"/>
          <w:lang w:eastAsia="lt-LT"/>
        </w:rPr>
        <w:t xml:space="preserve"> infrastruktūros plėtros specialiojo plano tvirtinimo“,</w:t>
      </w:r>
      <w:r w:rsidR="00DA3F9C">
        <w:rPr>
          <w:szCs w:val="24"/>
          <w:lang w:eastAsia="lt-LT"/>
        </w:rPr>
        <w:t xml:space="preserve"> nuostatas ir atsižvelgdama į UAB „Rietavo komunalinis ūkis“ 2017 m. vasario 8 d. raštą Nr. PEL-05 „Dėl pritarimo partnerystės sutarčiai įgyvendinant projektą </w:t>
      </w:r>
      <w:r w:rsidR="00DA3F9C">
        <w:t>,,</w:t>
      </w:r>
      <w:r w:rsidR="00DA3F9C">
        <w:rPr>
          <w:szCs w:val="24"/>
        </w:rPr>
        <w:t xml:space="preserve">Rietavo savivaldybės </w:t>
      </w:r>
      <w:proofErr w:type="spellStart"/>
      <w:r w:rsidR="00DA3F9C">
        <w:rPr>
          <w:szCs w:val="24"/>
        </w:rPr>
        <w:t>Pelaičių</w:t>
      </w:r>
      <w:proofErr w:type="spellEnd"/>
      <w:r w:rsidR="00DA3F9C">
        <w:rPr>
          <w:szCs w:val="24"/>
        </w:rPr>
        <w:t xml:space="preserve"> gyvenvietės vandentiekio ir nuotekų tinklų statyba</w:t>
      </w:r>
      <w:r w:rsidR="00DA3F9C">
        <w:t>“.</w:t>
      </w:r>
      <w:r>
        <w:t xml:space="preserve">  </w:t>
      </w:r>
    </w:p>
    <w:p w:rsidR="00FC785E" w:rsidRDefault="00FC785E" w:rsidP="00FC785E">
      <w:pPr>
        <w:numPr>
          <w:ilvl w:val="0"/>
          <w:numId w:val="14"/>
        </w:numPr>
        <w:rPr>
          <w:b/>
        </w:rPr>
      </w:pPr>
      <w:r>
        <w:rPr>
          <w:b/>
        </w:rPr>
        <w:t>Tikslai ir uždaviniai.</w:t>
      </w:r>
    </w:p>
    <w:p w:rsidR="00FC785E" w:rsidRPr="00086325" w:rsidRDefault="00FC785E" w:rsidP="00FC785E">
      <w:pPr>
        <w:rPr>
          <w:b/>
        </w:rPr>
      </w:pPr>
      <w:r>
        <w:rPr>
          <w:bCs/>
        </w:rPr>
        <w:t xml:space="preserve">           </w:t>
      </w:r>
      <w:r w:rsidR="004D7118">
        <w:rPr>
          <w:bCs/>
        </w:rPr>
        <w:t>Į</w:t>
      </w:r>
      <w:r w:rsidR="004D7118" w:rsidRPr="0079731A">
        <w:t xml:space="preserve">gyvendinti projektą </w:t>
      </w:r>
      <w:r w:rsidR="004D7118">
        <w:t>,,</w:t>
      </w:r>
      <w:r w:rsidR="004D7118">
        <w:rPr>
          <w:szCs w:val="24"/>
        </w:rPr>
        <w:t>Rietavo savivaldybės Pelaičių gyvenvietės vandentiekio ir nuotekų tinklų statyba</w:t>
      </w:r>
      <w:r w:rsidR="004D7118">
        <w:t xml:space="preserve">“. </w:t>
      </w:r>
      <w:r w:rsidR="004D7118">
        <w:rPr>
          <w:bCs/>
        </w:rPr>
        <w:t xml:space="preserve"> </w:t>
      </w:r>
      <w:r>
        <w:rPr>
          <w:b/>
        </w:rPr>
        <w:tab/>
      </w:r>
    </w:p>
    <w:p w:rsidR="00FC785E" w:rsidRDefault="00FC785E" w:rsidP="00FC785E">
      <w:pPr>
        <w:numPr>
          <w:ilvl w:val="0"/>
          <w:numId w:val="14"/>
        </w:numPr>
        <w:rPr>
          <w:b/>
        </w:rPr>
      </w:pPr>
      <w:r>
        <w:rPr>
          <w:b/>
        </w:rPr>
        <w:t>Laukiami rezultatai.</w:t>
      </w:r>
    </w:p>
    <w:p w:rsidR="00FC785E" w:rsidRDefault="00FC785E" w:rsidP="00FC785E">
      <w:pPr>
        <w:ind w:firstLine="1425"/>
        <w:rPr>
          <w:bCs/>
        </w:rPr>
      </w:pPr>
      <w:r>
        <w:t xml:space="preserve">Bus </w:t>
      </w:r>
      <w:r w:rsidR="004D7118">
        <w:t>įgyvendintas projektas</w:t>
      </w:r>
      <w:r w:rsidR="004D7118" w:rsidRPr="0079731A">
        <w:t xml:space="preserve"> </w:t>
      </w:r>
      <w:r w:rsidR="004D7118">
        <w:t>,,</w:t>
      </w:r>
      <w:r w:rsidR="004D7118">
        <w:rPr>
          <w:szCs w:val="24"/>
        </w:rPr>
        <w:t>Rietavo savivaldybės Pelaičių gyvenvietės vandentiekio ir nuotekų tinklų statyba</w:t>
      </w:r>
      <w:r w:rsidR="004D7118">
        <w:t xml:space="preserve">“. </w:t>
      </w:r>
      <w:r w:rsidR="004D7118">
        <w:rPr>
          <w:bCs/>
        </w:rPr>
        <w:t xml:space="preserve"> </w:t>
      </w:r>
      <w:r>
        <w:rPr>
          <w:bCs/>
        </w:rPr>
        <w:t xml:space="preserve">  </w:t>
      </w:r>
    </w:p>
    <w:p w:rsidR="00FC785E" w:rsidRDefault="00FC785E" w:rsidP="00FC785E">
      <w:pPr>
        <w:numPr>
          <w:ilvl w:val="0"/>
          <w:numId w:val="14"/>
        </w:numPr>
        <w:rPr>
          <w:b/>
        </w:rPr>
      </w:pPr>
      <w:r>
        <w:rPr>
          <w:b/>
        </w:rPr>
        <w:t>Kas inicijavo sprendimo  projekto rengimą.</w:t>
      </w:r>
    </w:p>
    <w:p w:rsidR="00FC785E" w:rsidRDefault="00FC785E" w:rsidP="00FC785E">
      <w:pPr>
        <w:ind w:firstLine="1425"/>
        <w:rPr>
          <w:bCs/>
        </w:rPr>
      </w:pPr>
      <w:r>
        <w:rPr>
          <w:bCs/>
        </w:rPr>
        <w:t xml:space="preserve">Sprendimo projekto rengimą inicijavo </w:t>
      </w:r>
      <w:r w:rsidR="004D7118">
        <w:rPr>
          <w:bCs/>
        </w:rPr>
        <w:t>Rietavo savivaldybės administracija</w:t>
      </w:r>
      <w:r>
        <w:rPr>
          <w:bCs/>
        </w:rPr>
        <w:t>.</w:t>
      </w:r>
    </w:p>
    <w:p w:rsidR="00FC785E" w:rsidRDefault="00FC785E" w:rsidP="00FC785E">
      <w:pPr>
        <w:numPr>
          <w:ilvl w:val="0"/>
          <w:numId w:val="14"/>
        </w:numPr>
        <w:rPr>
          <w:b/>
        </w:rPr>
      </w:pPr>
      <w:r>
        <w:rPr>
          <w:b/>
        </w:rPr>
        <w:t>Sprendimo projekto rengimo metu gauti specialistų vertinimai.</w:t>
      </w:r>
    </w:p>
    <w:p w:rsidR="00FC785E" w:rsidRDefault="00FC785E" w:rsidP="00FC785E">
      <w:pPr>
        <w:ind w:left="1425" w:firstLine="0"/>
        <w:rPr>
          <w:bCs/>
        </w:rPr>
      </w:pPr>
      <w:r>
        <w:rPr>
          <w:bCs/>
        </w:rPr>
        <w:t>Neigiamų specialistų vertinimų negauta.</w:t>
      </w:r>
    </w:p>
    <w:p w:rsidR="00FC785E" w:rsidRDefault="00FC785E" w:rsidP="00FC785E">
      <w:pPr>
        <w:numPr>
          <w:ilvl w:val="0"/>
          <w:numId w:val="14"/>
        </w:numPr>
        <w:rPr>
          <w:b/>
        </w:rPr>
      </w:pPr>
      <w:r>
        <w:rPr>
          <w:b/>
        </w:rPr>
        <w:t>Galimos teigiamos ar neigiamos sprendimo priėmimo pasekmės.</w:t>
      </w:r>
    </w:p>
    <w:p w:rsidR="00FC785E" w:rsidRDefault="00FC785E" w:rsidP="00FC785E">
      <w:pPr>
        <w:ind w:left="1425" w:firstLine="0"/>
        <w:rPr>
          <w:bCs/>
        </w:rPr>
      </w:pPr>
      <w:r>
        <w:rPr>
          <w:bCs/>
        </w:rPr>
        <w:t>Neigiamų pasekmių nenumatyta.</w:t>
      </w:r>
    </w:p>
    <w:p w:rsidR="00FC785E" w:rsidRDefault="00FC785E" w:rsidP="00FC785E">
      <w:pPr>
        <w:numPr>
          <w:ilvl w:val="0"/>
          <w:numId w:val="14"/>
        </w:numPr>
        <w:rPr>
          <w:b/>
        </w:rPr>
      </w:pPr>
      <w:r>
        <w:rPr>
          <w:b/>
        </w:rPr>
        <w:t>Lėšų poreikis sprendimo įgyvendinimui.</w:t>
      </w:r>
    </w:p>
    <w:p w:rsidR="00FC785E" w:rsidRDefault="00FC785E" w:rsidP="00FC785E">
      <w:pPr>
        <w:ind w:firstLine="1296"/>
        <w:rPr>
          <w:bCs/>
        </w:rPr>
      </w:pPr>
      <w:r>
        <w:rPr>
          <w:bCs/>
        </w:rPr>
        <w:t xml:space="preserve">  Savivaldybė prisideda ne </w:t>
      </w:r>
      <w:r w:rsidR="00C70D02">
        <w:rPr>
          <w:bCs/>
        </w:rPr>
        <w:t>daugiau</w:t>
      </w:r>
      <w:r>
        <w:rPr>
          <w:bCs/>
        </w:rPr>
        <w:t xml:space="preserve"> kaip 20 proc. nuo projekto tinkamų lėšų  ir apmoka netinkamas, bet projektui įgyvendinti būtinas išlaidas.</w:t>
      </w:r>
      <w:r w:rsidRPr="002C7081">
        <w:t xml:space="preserve"> </w:t>
      </w:r>
    </w:p>
    <w:p w:rsidR="00FC785E" w:rsidRDefault="00FC785E" w:rsidP="00FC785E">
      <w:pPr>
        <w:ind w:firstLine="1425"/>
        <w:rPr>
          <w:bCs/>
        </w:rPr>
      </w:pPr>
      <w:r>
        <w:rPr>
          <w:bCs/>
        </w:rPr>
        <w:t xml:space="preserve"> </w:t>
      </w:r>
      <w:r w:rsidRPr="00E13A3A">
        <w:rPr>
          <w:b/>
          <w:bCs/>
        </w:rPr>
        <w:t>9.</w:t>
      </w:r>
      <w:r>
        <w:rPr>
          <w:bCs/>
        </w:rPr>
        <w:t xml:space="preserve"> </w:t>
      </w:r>
      <w:r>
        <w:rPr>
          <w:b/>
        </w:rPr>
        <w:t>Antikorupcinis vertinimas.</w:t>
      </w:r>
      <w:r>
        <w:rPr>
          <w:bCs/>
        </w:rPr>
        <w:t xml:space="preserve"> </w:t>
      </w:r>
    </w:p>
    <w:p w:rsidR="00FC785E" w:rsidRDefault="00FC785E" w:rsidP="00FC785E">
      <w:pPr>
        <w:ind w:firstLine="1425"/>
      </w:pPr>
      <w:r>
        <w:t>Šis sprendimas antikorupciniu požiūriu nevertinamas.</w:t>
      </w:r>
    </w:p>
    <w:p w:rsidR="00FC785E" w:rsidRDefault="00FC785E" w:rsidP="00FC785E">
      <w:pPr>
        <w:ind w:firstLine="1425"/>
      </w:pPr>
    </w:p>
    <w:p w:rsidR="00EE686C" w:rsidRDefault="00EE686C" w:rsidP="00FC785E">
      <w:pPr>
        <w:pStyle w:val="Pagrindinistekstas"/>
        <w:jc w:val="both"/>
        <w:rPr>
          <w:rFonts w:ascii="Verdana" w:hAnsi="Verdana"/>
          <w:color w:val="333333"/>
          <w:sz w:val="18"/>
          <w:szCs w:val="18"/>
        </w:rPr>
      </w:pPr>
    </w:p>
    <w:p w:rsidR="00FC785E" w:rsidRDefault="00FC785E" w:rsidP="00FC785E">
      <w:pPr>
        <w:ind w:firstLine="0"/>
      </w:pPr>
      <w:r>
        <w:t>Administracijos direktoriaus pavaduotojas                                                 Antanas Aužbikavičius</w:t>
      </w:r>
    </w:p>
    <w:p w:rsidR="00FC785E" w:rsidRDefault="00FC785E" w:rsidP="00FC785E">
      <w:pPr>
        <w:pStyle w:val="Pagrindinistekstas"/>
        <w:jc w:val="both"/>
        <w:rPr>
          <w:rFonts w:ascii="Verdana" w:hAnsi="Verdana"/>
          <w:color w:val="333333"/>
          <w:sz w:val="18"/>
          <w:szCs w:val="18"/>
        </w:rPr>
      </w:pPr>
    </w:p>
    <w:p w:rsidR="009201DF" w:rsidRDefault="009201DF" w:rsidP="00FC785E">
      <w:pPr>
        <w:pStyle w:val="Pagrindinistekstas"/>
        <w:jc w:val="both"/>
        <w:rPr>
          <w:rFonts w:ascii="Verdana" w:hAnsi="Verdana"/>
          <w:color w:val="333333"/>
          <w:sz w:val="18"/>
          <w:szCs w:val="18"/>
        </w:rPr>
      </w:pPr>
    </w:p>
    <w:p w:rsidR="009201DF" w:rsidRDefault="009201DF" w:rsidP="00FC785E">
      <w:pPr>
        <w:pStyle w:val="Pagrindinistekstas"/>
        <w:jc w:val="both"/>
        <w:rPr>
          <w:rFonts w:ascii="Verdana" w:hAnsi="Verdana"/>
          <w:color w:val="333333"/>
          <w:sz w:val="18"/>
          <w:szCs w:val="18"/>
        </w:rPr>
      </w:pPr>
    </w:p>
    <w:p w:rsidR="009201DF" w:rsidRDefault="009201DF" w:rsidP="00FC785E">
      <w:pPr>
        <w:pStyle w:val="Pagrindinistekstas"/>
        <w:jc w:val="both"/>
        <w:rPr>
          <w:rFonts w:ascii="Verdana" w:hAnsi="Verdana"/>
          <w:color w:val="333333"/>
          <w:sz w:val="18"/>
          <w:szCs w:val="18"/>
        </w:rPr>
      </w:pPr>
    </w:p>
    <w:p w:rsidR="009201DF" w:rsidRDefault="009201DF" w:rsidP="00FC785E">
      <w:pPr>
        <w:pStyle w:val="Pagrindinistekstas"/>
        <w:jc w:val="both"/>
        <w:rPr>
          <w:rFonts w:ascii="Verdana" w:hAnsi="Verdana"/>
          <w:color w:val="333333"/>
          <w:sz w:val="18"/>
          <w:szCs w:val="18"/>
        </w:rPr>
      </w:pPr>
    </w:p>
    <w:p w:rsidR="009201DF" w:rsidRDefault="009201DF" w:rsidP="00FC785E">
      <w:pPr>
        <w:pStyle w:val="Pagrindinistekstas"/>
        <w:jc w:val="both"/>
        <w:rPr>
          <w:rFonts w:ascii="Verdana" w:hAnsi="Verdana"/>
          <w:color w:val="333333"/>
          <w:sz w:val="18"/>
          <w:szCs w:val="18"/>
        </w:rPr>
      </w:pPr>
    </w:p>
    <w:p w:rsidR="009201DF" w:rsidRDefault="009201DF" w:rsidP="00FC785E">
      <w:pPr>
        <w:pStyle w:val="Pagrindinistekstas"/>
        <w:jc w:val="both"/>
        <w:rPr>
          <w:rFonts w:ascii="Verdana" w:hAnsi="Verdana"/>
          <w:color w:val="333333"/>
          <w:sz w:val="18"/>
          <w:szCs w:val="18"/>
        </w:rPr>
      </w:pPr>
    </w:p>
    <w:p w:rsidR="009201DF" w:rsidRDefault="009201DF" w:rsidP="00FC785E">
      <w:pPr>
        <w:pStyle w:val="Pagrindinistekstas"/>
        <w:jc w:val="both"/>
        <w:rPr>
          <w:rFonts w:ascii="Verdana" w:hAnsi="Verdana"/>
          <w:color w:val="333333"/>
          <w:sz w:val="18"/>
          <w:szCs w:val="18"/>
        </w:rPr>
      </w:pPr>
    </w:p>
    <w:p w:rsidR="009201DF" w:rsidRDefault="009201DF" w:rsidP="00FC785E">
      <w:pPr>
        <w:pStyle w:val="Pagrindinistekstas"/>
        <w:jc w:val="both"/>
        <w:rPr>
          <w:rFonts w:ascii="Verdana" w:hAnsi="Verdana"/>
          <w:color w:val="333333"/>
          <w:sz w:val="18"/>
          <w:szCs w:val="18"/>
        </w:rPr>
      </w:pPr>
    </w:p>
    <w:p w:rsidR="009201DF" w:rsidRDefault="009201DF" w:rsidP="00FC785E">
      <w:pPr>
        <w:pStyle w:val="Pagrindinistekstas"/>
        <w:jc w:val="both"/>
        <w:rPr>
          <w:rFonts w:ascii="Verdana" w:hAnsi="Verdana"/>
          <w:color w:val="333333"/>
          <w:sz w:val="18"/>
          <w:szCs w:val="18"/>
        </w:rPr>
      </w:pPr>
    </w:p>
    <w:p w:rsidR="009201DF" w:rsidRDefault="009201DF" w:rsidP="00FC785E">
      <w:pPr>
        <w:pStyle w:val="Pagrindinistekstas"/>
        <w:jc w:val="both"/>
        <w:rPr>
          <w:rFonts w:ascii="Verdana" w:hAnsi="Verdana"/>
          <w:color w:val="333333"/>
          <w:sz w:val="18"/>
          <w:szCs w:val="18"/>
        </w:rPr>
      </w:pPr>
    </w:p>
    <w:p w:rsidR="009201DF" w:rsidRDefault="009201DF" w:rsidP="00FC785E">
      <w:pPr>
        <w:pStyle w:val="Pagrindinistekstas"/>
        <w:jc w:val="both"/>
        <w:rPr>
          <w:rFonts w:ascii="Verdana" w:hAnsi="Verdana"/>
          <w:color w:val="333333"/>
          <w:sz w:val="18"/>
          <w:szCs w:val="18"/>
        </w:rPr>
      </w:pPr>
    </w:p>
    <w:p w:rsidR="009201DF" w:rsidRPr="005D2797" w:rsidRDefault="009201DF" w:rsidP="009201DF">
      <w:pPr>
        <w:keepNext/>
        <w:tabs>
          <w:tab w:val="left" w:pos="1293"/>
        </w:tabs>
        <w:suppressAutoHyphens/>
        <w:overflowPunct w:val="0"/>
        <w:textAlignment w:val="baseline"/>
        <w:rPr>
          <w:rFonts w:eastAsia="Lucida Sans Unicode"/>
          <w:bCs/>
          <w:szCs w:val="24"/>
          <w:lang w:eastAsia="ar-SA"/>
        </w:rPr>
      </w:pPr>
      <w:r>
        <w:rPr>
          <w:rFonts w:eastAsia="Lucida Sans Unicode"/>
          <w:bCs/>
          <w:szCs w:val="24"/>
          <w:lang w:eastAsia="ar-SA"/>
        </w:rPr>
        <w:t xml:space="preserve">                                                                                      </w:t>
      </w:r>
      <w:r w:rsidRPr="005D2797">
        <w:rPr>
          <w:rFonts w:eastAsia="Lucida Sans Unicode"/>
          <w:bCs/>
          <w:szCs w:val="24"/>
          <w:lang w:eastAsia="ar-SA"/>
        </w:rPr>
        <w:t>PRITARTA</w:t>
      </w:r>
    </w:p>
    <w:p w:rsidR="009201DF" w:rsidRPr="005D2797" w:rsidRDefault="009201DF" w:rsidP="009201DF">
      <w:pPr>
        <w:keepNext/>
        <w:tabs>
          <w:tab w:val="left" w:pos="1293"/>
        </w:tabs>
        <w:suppressAutoHyphens/>
        <w:overflowPunct w:val="0"/>
        <w:textAlignment w:val="baseline"/>
        <w:rPr>
          <w:rFonts w:eastAsia="Lucida Sans Unicode"/>
          <w:bCs/>
          <w:szCs w:val="24"/>
          <w:lang w:eastAsia="ar-SA"/>
        </w:rPr>
      </w:pPr>
      <w:r>
        <w:rPr>
          <w:rFonts w:eastAsia="Lucida Sans Unicode"/>
          <w:bCs/>
          <w:szCs w:val="24"/>
          <w:lang w:eastAsia="ar-SA"/>
        </w:rPr>
        <w:t xml:space="preserve">                                                                                      Rietavo</w:t>
      </w:r>
      <w:r w:rsidRPr="005D2797">
        <w:rPr>
          <w:rFonts w:eastAsia="Lucida Sans Unicode"/>
          <w:bCs/>
          <w:szCs w:val="24"/>
          <w:lang w:eastAsia="ar-SA"/>
        </w:rPr>
        <w:t xml:space="preserve"> savivaldybės tarybos</w:t>
      </w:r>
    </w:p>
    <w:p w:rsidR="009201DF" w:rsidRDefault="009201DF" w:rsidP="009201DF">
      <w:pPr>
        <w:keepNext/>
        <w:tabs>
          <w:tab w:val="left" w:pos="1293"/>
        </w:tabs>
        <w:suppressAutoHyphens/>
        <w:overflowPunct w:val="0"/>
        <w:textAlignment w:val="baseline"/>
        <w:rPr>
          <w:rFonts w:eastAsia="Lucida Sans Unicode"/>
          <w:bCs/>
          <w:szCs w:val="24"/>
          <w:lang w:eastAsia="ar-SA"/>
        </w:rPr>
      </w:pPr>
      <w:r>
        <w:rPr>
          <w:rFonts w:eastAsia="Lucida Sans Unicode"/>
          <w:bCs/>
          <w:szCs w:val="24"/>
          <w:lang w:eastAsia="ar-SA"/>
        </w:rPr>
        <w:t xml:space="preserve">                                                                                      2017 m. vasario</w:t>
      </w:r>
      <w:r w:rsidR="00DA3F9C">
        <w:rPr>
          <w:rFonts w:eastAsia="Lucida Sans Unicode"/>
          <w:bCs/>
          <w:szCs w:val="24"/>
          <w:lang w:eastAsia="ar-SA"/>
        </w:rPr>
        <w:t xml:space="preserve"> </w:t>
      </w:r>
      <w:r>
        <w:rPr>
          <w:rFonts w:eastAsia="Lucida Sans Unicode"/>
          <w:bCs/>
          <w:szCs w:val="24"/>
          <w:lang w:eastAsia="ar-SA"/>
        </w:rPr>
        <w:t>23</w:t>
      </w:r>
      <w:r w:rsidRPr="005D2797">
        <w:rPr>
          <w:rFonts w:eastAsia="Lucida Sans Unicode"/>
          <w:bCs/>
          <w:szCs w:val="24"/>
          <w:lang w:eastAsia="ar-SA"/>
        </w:rPr>
        <w:t xml:space="preserve"> d. </w:t>
      </w:r>
    </w:p>
    <w:p w:rsidR="009201DF" w:rsidRPr="005D2797" w:rsidRDefault="009201DF" w:rsidP="009201DF">
      <w:pPr>
        <w:keepNext/>
        <w:tabs>
          <w:tab w:val="left" w:pos="1293"/>
        </w:tabs>
        <w:suppressAutoHyphens/>
        <w:overflowPunct w:val="0"/>
        <w:textAlignment w:val="baseline"/>
        <w:rPr>
          <w:rFonts w:eastAsia="Lucida Sans Unicode"/>
          <w:bCs/>
          <w:szCs w:val="24"/>
          <w:lang w:eastAsia="ar-SA"/>
        </w:rPr>
      </w:pPr>
      <w:r>
        <w:rPr>
          <w:rFonts w:eastAsia="Lucida Sans Unicode"/>
          <w:bCs/>
          <w:szCs w:val="24"/>
          <w:lang w:eastAsia="ar-SA"/>
        </w:rPr>
        <w:t xml:space="preserve">                                                                                      </w:t>
      </w:r>
      <w:r w:rsidRPr="005D2797">
        <w:rPr>
          <w:rFonts w:eastAsia="Lucida Sans Unicode"/>
          <w:bCs/>
          <w:szCs w:val="24"/>
          <w:lang w:eastAsia="ar-SA"/>
        </w:rPr>
        <w:t>sprendimu Nr.</w:t>
      </w:r>
      <w:r>
        <w:rPr>
          <w:rFonts w:eastAsia="Lucida Sans Unicode"/>
          <w:bCs/>
          <w:szCs w:val="24"/>
          <w:lang w:eastAsia="ar-SA"/>
        </w:rPr>
        <w:t xml:space="preserve"> T1-</w:t>
      </w:r>
    </w:p>
    <w:p w:rsidR="009201DF" w:rsidRPr="005D2797" w:rsidRDefault="009201DF" w:rsidP="009201DF">
      <w:pPr>
        <w:keepNext/>
        <w:tabs>
          <w:tab w:val="left" w:pos="1293"/>
        </w:tabs>
        <w:suppressAutoHyphens/>
        <w:overflowPunct w:val="0"/>
        <w:ind w:firstLine="851"/>
        <w:jc w:val="center"/>
        <w:textAlignment w:val="baseline"/>
        <w:rPr>
          <w:rFonts w:eastAsia="Lucida Sans Unicode"/>
          <w:b/>
          <w:bCs/>
          <w:szCs w:val="24"/>
          <w:lang w:eastAsia="ar-SA"/>
        </w:rPr>
      </w:pPr>
    </w:p>
    <w:p w:rsidR="009201DF" w:rsidRPr="005D2797" w:rsidRDefault="009201DF" w:rsidP="009201DF">
      <w:pPr>
        <w:keepNext/>
        <w:tabs>
          <w:tab w:val="left" w:pos="1293"/>
        </w:tabs>
        <w:suppressAutoHyphens/>
        <w:overflowPunct w:val="0"/>
        <w:jc w:val="center"/>
        <w:textAlignment w:val="baseline"/>
        <w:rPr>
          <w:rFonts w:eastAsia="Lucida Sans Unicode"/>
          <w:b/>
          <w:bCs/>
          <w:szCs w:val="24"/>
          <w:lang w:eastAsia="ar-SA"/>
        </w:rPr>
      </w:pPr>
      <w:r>
        <w:rPr>
          <w:b/>
        </w:rPr>
        <w:t>PROJEKTO</w:t>
      </w:r>
      <w:r w:rsidRPr="00DC17E9">
        <w:rPr>
          <w:b/>
        </w:rPr>
        <w:t xml:space="preserve"> „RIETAVO SAVIVALDYBĖS PELAIČIŲ GYVENVIETĖS VANDENTIEKIO IR NUOTEKŲ TINKLŲ STATYBA“</w:t>
      </w:r>
      <w:r w:rsidR="00DA3F9C">
        <w:rPr>
          <w:b/>
        </w:rPr>
        <w:t xml:space="preserve"> </w:t>
      </w:r>
      <w:r w:rsidRPr="005D2797">
        <w:rPr>
          <w:rFonts w:eastAsia="Lucida Sans Unicode"/>
          <w:b/>
          <w:bCs/>
          <w:szCs w:val="24"/>
          <w:lang w:eastAsia="ar-SA"/>
        </w:rPr>
        <w:t>ĮGYVENDINIMO</w:t>
      </w:r>
      <w:r w:rsidR="00DA3F9C">
        <w:rPr>
          <w:rFonts w:eastAsia="Lucida Sans Unicode"/>
          <w:b/>
          <w:bCs/>
          <w:szCs w:val="24"/>
          <w:lang w:eastAsia="ar-SA"/>
        </w:rPr>
        <w:t xml:space="preserve"> </w:t>
      </w:r>
      <w:r w:rsidRPr="005D2797">
        <w:rPr>
          <w:b/>
          <w:bCs/>
          <w:szCs w:val="24"/>
          <w:lang w:eastAsia="ar-SA"/>
        </w:rPr>
        <w:t>JUNGTINĖS VEIKLOS (PARTNERYSTĖS) SUTARTIS</w:t>
      </w:r>
    </w:p>
    <w:p w:rsidR="009201DF" w:rsidRPr="005D2797" w:rsidRDefault="009201DF" w:rsidP="009201DF">
      <w:pPr>
        <w:widowControl w:val="0"/>
        <w:tabs>
          <w:tab w:val="left" w:pos="1293"/>
        </w:tabs>
        <w:overflowPunct w:val="0"/>
        <w:autoSpaceDE w:val="0"/>
        <w:autoSpaceDN w:val="0"/>
        <w:adjustRightInd w:val="0"/>
        <w:ind w:firstLine="851"/>
        <w:jc w:val="center"/>
        <w:textAlignment w:val="baseline"/>
        <w:rPr>
          <w:b/>
          <w:bCs/>
          <w:szCs w:val="24"/>
        </w:rPr>
      </w:pPr>
    </w:p>
    <w:p w:rsidR="009201DF" w:rsidRPr="005D2797" w:rsidRDefault="009201DF" w:rsidP="009201DF">
      <w:pPr>
        <w:widowControl w:val="0"/>
        <w:tabs>
          <w:tab w:val="left" w:pos="1293"/>
        </w:tabs>
        <w:overflowPunct w:val="0"/>
        <w:autoSpaceDE w:val="0"/>
        <w:autoSpaceDN w:val="0"/>
        <w:adjustRightInd w:val="0"/>
        <w:ind w:firstLine="851"/>
        <w:jc w:val="center"/>
        <w:textAlignment w:val="baseline"/>
        <w:outlineLvl w:val="0"/>
        <w:rPr>
          <w:bCs/>
          <w:szCs w:val="24"/>
        </w:rPr>
      </w:pPr>
      <w:r>
        <w:rPr>
          <w:bCs/>
          <w:szCs w:val="24"/>
        </w:rPr>
        <w:t>2017</w:t>
      </w:r>
      <w:r w:rsidRPr="005D2797">
        <w:rPr>
          <w:bCs/>
          <w:szCs w:val="24"/>
        </w:rPr>
        <w:t xml:space="preserve"> m.  </w:t>
      </w:r>
      <w:r>
        <w:rPr>
          <w:bCs/>
          <w:szCs w:val="24"/>
        </w:rPr>
        <w:t xml:space="preserve">vasario    </w:t>
      </w:r>
      <w:r w:rsidRPr="005D2797">
        <w:rPr>
          <w:bCs/>
          <w:szCs w:val="24"/>
        </w:rPr>
        <w:t xml:space="preserve">    d. Nr. </w:t>
      </w:r>
    </w:p>
    <w:p w:rsidR="009201DF" w:rsidRPr="005D2797" w:rsidRDefault="009201DF" w:rsidP="009201DF">
      <w:pPr>
        <w:widowControl w:val="0"/>
        <w:tabs>
          <w:tab w:val="left" w:pos="1293"/>
        </w:tabs>
        <w:overflowPunct w:val="0"/>
        <w:autoSpaceDE w:val="0"/>
        <w:autoSpaceDN w:val="0"/>
        <w:adjustRightInd w:val="0"/>
        <w:ind w:firstLine="851"/>
        <w:jc w:val="center"/>
        <w:textAlignment w:val="baseline"/>
        <w:rPr>
          <w:bCs/>
          <w:szCs w:val="24"/>
        </w:rPr>
      </w:pPr>
      <w:r>
        <w:rPr>
          <w:bCs/>
          <w:szCs w:val="24"/>
        </w:rPr>
        <w:t>Rietavas</w:t>
      </w:r>
    </w:p>
    <w:p w:rsidR="009201DF" w:rsidRPr="005D2797" w:rsidRDefault="009201DF" w:rsidP="009201DF">
      <w:pPr>
        <w:widowControl w:val="0"/>
        <w:tabs>
          <w:tab w:val="left" w:pos="1293"/>
        </w:tabs>
        <w:overflowPunct w:val="0"/>
        <w:autoSpaceDE w:val="0"/>
        <w:autoSpaceDN w:val="0"/>
        <w:adjustRightInd w:val="0"/>
        <w:ind w:firstLine="851"/>
        <w:textAlignment w:val="baseline"/>
        <w:rPr>
          <w:bCs/>
          <w:szCs w:val="24"/>
          <w:u w:val="single"/>
        </w:rPr>
      </w:pPr>
    </w:p>
    <w:p w:rsidR="009201DF" w:rsidRPr="005D2797" w:rsidRDefault="009201DF" w:rsidP="009201DF">
      <w:pPr>
        <w:widowControl w:val="0"/>
        <w:tabs>
          <w:tab w:val="left" w:pos="1293"/>
        </w:tabs>
        <w:overflowPunct w:val="0"/>
        <w:autoSpaceDE w:val="0"/>
        <w:autoSpaceDN w:val="0"/>
        <w:adjustRightInd w:val="0"/>
        <w:ind w:firstLine="851"/>
        <w:jc w:val="left"/>
        <w:textAlignment w:val="baseline"/>
        <w:rPr>
          <w:szCs w:val="24"/>
        </w:rPr>
      </w:pPr>
      <w:r w:rsidRPr="005D2797">
        <w:rPr>
          <w:bCs/>
          <w:szCs w:val="24"/>
        </w:rPr>
        <w:t xml:space="preserve">Mes, </w:t>
      </w:r>
      <w:r>
        <w:rPr>
          <w:bCs/>
          <w:szCs w:val="24"/>
        </w:rPr>
        <w:t>Rietavo</w:t>
      </w:r>
      <w:r w:rsidRPr="005D2797">
        <w:rPr>
          <w:szCs w:val="24"/>
        </w:rPr>
        <w:t xml:space="preserve"> savivaldybės administracija, įmonės kodas</w:t>
      </w:r>
      <w:r>
        <w:rPr>
          <w:szCs w:val="24"/>
        </w:rPr>
        <w:t xml:space="preserve"> 188747184</w:t>
      </w:r>
      <w:r w:rsidRPr="005D2797">
        <w:rPr>
          <w:szCs w:val="24"/>
        </w:rPr>
        <w:t xml:space="preserve">, </w:t>
      </w:r>
      <w:r w:rsidRPr="005D2797">
        <w:rPr>
          <w:bCs/>
          <w:szCs w:val="24"/>
        </w:rPr>
        <w:t>atstovaujama savivaldybės administracijos direktoriaus</w:t>
      </w:r>
      <w:r>
        <w:rPr>
          <w:szCs w:val="24"/>
        </w:rPr>
        <w:t xml:space="preserve"> Vytauto </w:t>
      </w:r>
      <w:proofErr w:type="spellStart"/>
      <w:r>
        <w:rPr>
          <w:szCs w:val="24"/>
        </w:rPr>
        <w:t>Dičiūno</w:t>
      </w:r>
      <w:proofErr w:type="spellEnd"/>
      <w:r w:rsidRPr="005D2797">
        <w:rPr>
          <w:szCs w:val="24"/>
        </w:rPr>
        <w:t xml:space="preserve"> (toliau – Partneris), v</w:t>
      </w:r>
      <w:r>
        <w:rPr>
          <w:szCs w:val="24"/>
        </w:rPr>
        <w:t>eikiančio pagal Rietavo</w:t>
      </w:r>
      <w:r w:rsidRPr="005D2797">
        <w:rPr>
          <w:szCs w:val="24"/>
        </w:rPr>
        <w:t xml:space="preserve"> savivaldybės administracijos nuostatus, </w:t>
      </w:r>
      <w:r w:rsidRPr="005D2797">
        <w:rPr>
          <w:bCs/>
          <w:szCs w:val="24"/>
        </w:rPr>
        <w:t xml:space="preserve">ir </w:t>
      </w:r>
      <w:r>
        <w:rPr>
          <w:szCs w:val="24"/>
        </w:rPr>
        <w:t>UAB  „Rietavo komunalinis ūkis</w:t>
      </w:r>
      <w:r w:rsidRPr="005D2797">
        <w:rPr>
          <w:szCs w:val="24"/>
        </w:rPr>
        <w:t xml:space="preserve">“, įmonės kodas </w:t>
      </w:r>
      <w:r>
        <w:rPr>
          <w:szCs w:val="24"/>
          <w:lang w:eastAsia="lt-LT"/>
        </w:rPr>
        <w:t>171668992</w:t>
      </w:r>
      <w:r w:rsidRPr="005D2797">
        <w:rPr>
          <w:szCs w:val="24"/>
          <w:lang w:eastAsia="lt-LT"/>
        </w:rPr>
        <w:t>,</w:t>
      </w:r>
      <w:r w:rsidR="00DA3F9C">
        <w:rPr>
          <w:szCs w:val="24"/>
          <w:lang w:eastAsia="lt-LT"/>
        </w:rPr>
        <w:t xml:space="preserve"> </w:t>
      </w:r>
      <w:r w:rsidRPr="005D2797">
        <w:rPr>
          <w:bCs/>
          <w:szCs w:val="24"/>
        </w:rPr>
        <w:t>atstovaujama direktoriaus</w:t>
      </w:r>
      <w:r>
        <w:rPr>
          <w:szCs w:val="24"/>
        </w:rPr>
        <w:t xml:space="preserve"> Alvydo Rojaus</w:t>
      </w:r>
      <w:r w:rsidRPr="005D2797">
        <w:rPr>
          <w:szCs w:val="24"/>
        </w:rPr>
        <w:t xml:space="preserve"> </w:t>
      </w:r>
      <w:r w:rsidRPr="005D2797">
        <w:rPr>
          <w:bCs/>
          <w:szCs w:val="24"/>
        </w:rPr>
        <w:t>(</w:t>
      </w:r>
      <w:r w:rsidRPr="005D2797">
        <w:rPr>
          <w:szCs w:val="24"/>
        </w:rPr>
        <w:t>toliau – Pareiškėjas</w:t>
      </w:r>
      <w:r w:rsidRPr="005D2797">
        <w:rPr>
          <w:bCs/>
          <w:szCs w:val="24"/>
        </w:rPr>
        <w:t xml:space="preserve">), </w:t>
      </w:r>
      <w:r w:rsidRPr="005D2797">
        <w:rPr>
          <w:szCs w:val="24"/>
        </w:rPr>
        <w:t xml:space="preserve">veikiančio pagal bendrovės įstatus, </w:t>
      </w:r>
      <w:r w:rsidRPr="005D2797">
        <w:rPr>
          <w:bCs/>
          <w:szCs w:val="24"/>
        </w:rPr>
        <w:t>toliau abi kartu ir atskirai vadinam</w:t>
      </w:r>
      <w:r w:rsidR="00DA3F9C">
        <w:rPr>
          <w:bCs/>
          <w:szCs w:val="24"/>
        </w:rPr>
        <w:t>os</w:t>
      </w:r>
      <w:r w:rsidRPr="005D2797">
        <w:rPr>
          <w:bCs/>
          <w:szCs w:val="24"/>
        </w:rPr>
        <w:t xml:space="preserve"> Partneriais,  sudarėme šią Jungtinės veiklos sutartį (toliau – Sutartis).</w:t>
      </w:r>
      <w:r w:rsidRPr="005D2797">
        <w:rPr>
          <w:b/>
          <w:szCs w:val="24"/>
        </w:rPr>
        <w:tab/>
      </w:r>
    </w:p>
    <w:p w:rsidR="009201DF" w:rsidRPr="005D2797" w:rsidRDefault="009201DF" w:rsidP="009201DF">
      <w:pPr>
        <w:widowControl w:val="0"/>
        <w:tabs>
          <w:tab w:val="left" w:pos="1293"/>
          <w:tab w:val="left" w:pos="5472"/>
        </w:tabs>
        <w:overflowPunct w:val="0"/>
        <w:autoSpaceDE w:val="0"/>
        <w:autoSpaceDN w:val="0"/>
        <w:adjustRightInd w:val="0"/>
        <w:ind w:firstLine="851"/>
        <w:jc w:val="left"/>
        <w:textAlignment w:val="baseline"/>
        <w:rPr>
          <w:bCs/>
          <w:szCs w:val="24"/>
        </w:rPr>
      </w:pPr>
      <w:r w:rsidRPr="005D2797">
        <w:rPr>
          <w:bCs/>
          <w:szCs w:val="24"/>
        </w:rPr>
        <w:t xml:space="preserve">Vadovaudamosi </w:t>
      </w:r>
      <w:r w:rsidRPr="005D2797">
        <w:rPr>
          <w:szCs w:val="24"/>
        </w:rPr>
        <w:t>Lietuvos Respublikos finansų ministro 2014 m. spalio 8 d. įsakymu Nr. 1K-316 patvirtintomis Projektų administravimo ir finansavimo taisyklėmis, Lietuvos Respublikos aplinkos ministro 2015 m. spalio 7 d. įsakymu Nr. D1</w:t>
      </w:r>
      <w:r w:rsidRPr="005D2797">
        <w:rPr>
          <w:szCs w:val="24"/>
        </w:rPr>
        <w:noBreakHyphen/>
        <w:t xml:space="preserve">717 patvirtintu priemonės </w:t>
      </w:r>
      <w:r w:rsidRPr="005D2797">
        <w:rPr>
          <w:caps/>
          <w:szCs w:val="24"/>
        </w:rPr>
        <w:t>05.3.2-APVA-r-014</w:t>
      </w:r>
      <w:r w:rsidR="00DA3F9C">
        <w:rPr>
          <w:caps/>
          <w:szCs w:val="24"/>
        </w:rPr>
        <w:t xml:space="preserve"> </w:t>
      </w:r>
      <w:r w:rsidRPr="005D2797">
        <w:rPr>
          <w:szCs w:val="24"/>
        </w:rPr>
        <w:t xml:space="preserve">„Geriamojo vandens tiekimo ir nuotekų tvarkymo sistemų renovavimas ir plėtra, įmonių valdymo tobulinimas“ (su </w:t>
      </w:r>
      <w:r w:rsidRPr="005D2797">
        <w:rPr>
          <w:bCs/>
          <w:szCs w:val="24"/>
        </w:rPr>
        <w:t>vėlesniais jų pakeitimais) finansavimo sąlygų aprašu Nr. 1</w:t>
      </w:r>
      <w:r w:rsidR="00DA3F9C">
        <w:rPr>
          <w:bCs/>
          <w:szCs w:val="24"/>
        </w:rPr>
        <w:t>,</w:t>
      </w:r>
      <w:r w:rsidRPr="005D2797">
        <w:rPr>
          <w:bCs/>
          <w:szCs w:val="24"/>
        </w:rPr>
        <w:t xml:space="preserve"> </w:t>
      </w:r>
      <w:r>
        <w:rPr>
          <w:szCs w:val="24"/>
        </w:rPr>
        <w:t>2016 m. gruodžio 20</w:t>
      </w:r>
      <w:r w:rsidRPr="005D2797">
        <w:rPr>
          <w:szCs w:val="24"/>
        </w:rPr>
        <w:t xml:space="preserve"> d. regiono plėtros tarybos sprendimu Nr. </w:t>
      </w:r>
      <w:r>
        <w:rPr>
          <w:szCs w:val="24"/>
        </w:rPr>
        <w:t>51/10S-48</w:t>
      </w:r>
      <w:r>
        <w:rPr>
          <w:bCs/>
          <w:szCs w:val="24"/>
        </w:rPr>
        <w:t xml:space="preserve"> patvirtintu Telšių</w:t>
      </w:r>
      <w:r w:rsidRPr="005D2797">
        <w:rPr>
          <w:bCs/>
          <w:szCs w:val="24"/>
        </w:rPr>
        <w:t xml:space="preserve"> regiono projektų sąrašu Nr. </w:t>
      </w:r>
      <w:r w:rsidRPr="005D2797">
        <w:rPr>
          <w:caps/>
          <w:szCs w:val="24"/>
        </w:rPr>
        <w:t>05.3.2</w:t>
      </w:r>
      <w:r>
        <w:rPr>
          <w:caps/>
          <w:szCs w:val="24"/>
        </w:rPr>
        <w:t>-APVA-r-014-81</w:t>
      </w:r>
      <w:r w:rsidR="00DA3F9C">
        <w:rPr>
          <w:caps/>
          <w:szCs w:val="24"/>
        </w:rPr>
        <w:t xml:space="preserve"> </w:t>
      </w:r>
      <w:r w:rsidRPr="005D2797">
        <w:rPr>
          <w:bCs/>
          <w:szCs w:val="24"/>
        </w:rPr>
        <w:t xml:space="preserve">ir Lietuvos Respublikos aplinkos ministerijos Aplinkos projektų valdymo agentūros (toliau – Agentūra) </w:t>
      </w:r>
      <w:r>
        <w:rPr>
          <w:szCs w:val="24"/>
        </w:rPr>
        <w:t>2017-01-06 raštu Nr. (29-2-2)-APVA-46</w:t>
      </w:r>
      <w:r w:rsidRPr="005D2797">
        <w:rPr>
          <w:szCs w:val="24"/>
        </w:rPr>
        <w:t xml:space="preserve"> „Dėl kvietimo teikti paraišką dėl projekto finansavimo“ ir </w:t>
      </w:r>
      <w:r w:rsidRPr="005D2797">
        <w:rPr>
          <w:bCs/>
          <w:szCs w:val="24"/>
        </w:rPr>
        <w:t>šios Sutarties sąlygomis, solidariai įsipareigojame atlikti visas projekte „</w:t>
      </w:r>
      <w:r>
        <w:rPr>
          <w:szCs w:val="24"/>
        </w:rPr>
        <w:t xml:space="preserve">Rietavo savivaldybės </w:t>
      </w:r>
      <w:proofErr w:type="spellStart"/>
      <w:r>
        <w:rPr>
          <w:szCs w:val="24"/>
        </w:rPr>
        <w:t>Pelaičių</w:t>
      </w:r>
      <w:proofErr w:type="spellEnd"/>
      <w:r>
        <w:rPr>
          <w:szCs w:val="24"/>
        </w:rPr>
        <w:t xml:space="preserve"> gyvenvietės vandentiekio ir nuotekų tinklų statyba</w:t>
      </w:r>
      <w:r w:rsidRPr="005D2797">
        <w:rPr>
          <w:bCs/>
          <w:szCs w:val="24"/>
        </w:rPr>
        <w:t>“ numatytas veiklas i</w:t>
      </w:r>
      <w:r w:rsidR="00DA3F9C">
        <w:rPr>
          <w:bCs/>
          <w:szCs w:val="24"/>
        </w:rPr>
        <w:t>r</w:t>
      </w:r>
      <w:r w:rsidRPr="005D2797">
        <w:rPr>
          <w:bCs/>
          <w:szCs w:val="24"/>
        </w:rPr>
        <w:t xml:space="preserve"> užtikrinti rezultatus.</w:t>
      </w:r>
    </w:p>
    <w:p w:rsidR="009201DF" w:rsidRPr="005D2797" w:rsidRDefault="009201DF" w:rsidP="009201DF">
      <w:pPr>
        <w:widowControl w:val="0"/>
        <w:tabs>
          <w:tab w:val="left" w:pos="1293"/>
          <w:tab w:val="left" w:pos="5472"/>
        </w:tabs>
        <w:overflowPunct w:val="0"/>
        <w:autoSpaceDE w:val="0"/>
        <w:autoSpaceDN w:val="0"/>
        <w:adjustRightInd w:val="0"/>
        <w:ind w:firstLine="851"/>
        <w:textAlignment w:val="baseline"/>
        <w:rPr>
          <w:bCs/>
          <w:szCs w:val="24"/>
        </w:rPr>
      </w:pPr>
    </w:p>
    <w:p w:rsidR="009201DF" w:rsidRDefault="009201DF" w:rsidP="009201DF">
      <w:pPr>
        <w:widowControl w:val="0"/>
        <w:tabs>
          <w:tab w:val="left" w:pos="1293"/>
          <w:tab w:val="left" w:pos="6420"/>
        </w:tabs>
        <w:overflowPunct w:val="0"/>
        <w:autoSpaceDE w:val="0"/>
        <w:autoSpaceDN w:val="0"/>
        <w:adjustRightInd w:val="0"/>
        <w:ind w:left="1571" w:firstLine="0"/>
        <w:contextualSpacing/>
        <w:jc w:val="center"/>
        <w:textAlignment w:val="baseline"/>
        <w:rPr>
          <w:b/>
          <w:szCs w:val="24"/>
        </w:rPr>
      </w:pPr>
      <w:r>
        <w:rPr>
          <w:b/>
          <w:szCs w:val="24"/>
        </w:rPr>
        <w:t>I SKYRIUS</w:t>
      </w:r>
    </w:p>
    <w:p w:rsidR="009201DF" w:rsidRPr="005D2797" w:rsidRDefault="009201DF" w:rsidP="009201DF">
      <w:pPr>
        <w:widowControl w:val="0"/>
        <w:tabs>
          <w:tab w:val="left" w:pos="1293"/>
          <w:tab w:val="left" w:pos="6420"/>
        </w:tabs>
        <w:overflowPunct w:val="0"/>
        <w:autoSpaceDE w:val="0"/>
        <w:autoSpaceDN w:val="0"/>
        <w:adjustRightInd w:val="0"/>
        <w:ind w:left="1571" w:firstLine="0"/>
        <w:contextualSpacing/>
        <w:jc w:val="center"/>
        <w:textAlignment w:val="baseline"/>
        <w:rPr>
          <w:b/>
          <w:szCs w:val="24"/>
        </w:rPr>
      </w:pPr>
      <w:r w:rsidRPr="005D2797">
        <w:rPr>
          <w:b/>
          <w:szCs w:val="24"/>
        </w:rPr>
        <w:t>SUTARTIES DALYKAS</w:t>
      </w:r>
    </w:p>
    <w:p w:rsidR="009201DF" w:rsidRPr="005D2797" w:rsidRDefault="009201DF" w:rsidP="009201DF">
      <w:pPr>
        <w:widowControl w:val="0"/>
        <w:tabs>
          <w:tab w:val="num" w:pos="855"/>
          <w:tab w:val="left" w:pos="1293"/>
          <w:tab w:val="left" w:pos="6420"/>
        </w:tabs>
        <w:overflowPunct w:val="0"/>
        <w:autoSpaceDE w:val="0"/>
        <w:autoSpaceDN w:val="0"/>
        <w:adjustRightInd w:val="0"/>
        <w:ind w:left="1571"/>
        <w:contextualSpacing/>
        <w:jc w:val="center"/>
        <w:textAlignment w:val="baseline"/>
        <w:rPr>
          <w:b/>
          <w:szCs w:val="24"/>
        </w:rPr>
      </w:pPr>
    </w:p>
    <w:p w:rsidR="009201DF" w:rsidRPr="005D2797" w:rsidRDefault="009201DF" w:rsidP="009201DF">
      <w:pPr>
        <w:widowControl w:val="0"/>
        <w:tabs>
          <w:tab w:val="left" w:pos="1293"/>
          <w:tab w:val="left" w:pos="5472"/>
        </w:tabs>
        <w:overflowPunct w:val="0"/>
        <w:autoSpaceDE w:val="0"/>
        <w:autoSpaceDN w:val="0"/>
        <w:adjustRightInd w:val="0"/>
        <w:ind w:firstLine="851"/>
        <w:textAlignment w:val="baseline"/>
        <w:rPr>
          <w:szCs w:val="24"/>
        </w:rPr>
      </w:pPr>
      <w:r w:rsidRPr="005D2797">
        <w:rPr>
          <w:szCs w:val="24"/>
        </w:rPr>
        <w:t>1. Šia Sutartimi Partneriai susitaria sujungti Partnerių organizacinį ir finansinį potencialą, profesines žinias</w:t>
      </w:r>
      <w:r w:rsidR="00DA3F9C">
        <w:rPr>
          <w:szCs w:val="24"/>
        </w:rPr>
        <w:t>,</w:t>
      </w:r>
      <w:r w:rsidRPr="005D2797">
        <w:rPr>
          <w:szCs w:val="24"/>
        </w:rPr>
        <w:t xml:space="preserve"> įgūdžius ir kartu įgyvendinti projektą </w:t>
      </w:r>
      <w:r w:rsidRPr="005D2797">
        <w:rPr>
          <w:bCs/>
          <w:szCs w:val="24"/>
        </w:rPr>
        <w:t>„</w:t>
      </w:r>
      <w:r>
        <w:rPr>
          <w:szCs w:val="24"/>
        </w:rPr>
        <w:t xml:space="preserve">Rietavo savivaldybės </w:t>
      </w:r>
      <w:proofErr w:type="spellStart"/>
      <w:r>
        <w:rPr>
          <w:szCs w:val="24"/>
        </w:rPr>
        <w:t>Pelaičių</w:t>
      </w:r>
      <w:proofErr w:type="spellEnd"/>
      <w:r>
        <w:rPr>
          <w:szCs w:val="24"/>
        </w:rPr>
        <w:t xml:space="preserve"> gyvenvietės vandentiekio ir nuotekų tinklų statyba</w:t>
      </w:r>
      <w:r w:rsidRPr="005D2797">
        <w:rPr>
          <w:bCs/>
          <w:szCs w:val="24"/>
        </w:rPr>
        <w:t>“</w:t>
      </w:r>
      <w:r w:rsidRPr="005D2797">
        <w:rPr>
          <w:szCs w:val="24"/>
        </w:rPr>
        <w:t xml:space="preserve"> (toliau – Projektas).</w:t>
      </w:r>
    </w:p>
    <w:p w:rsidR="009201DF" w:rsidRPr="005D2797" w:rsidRDefault="009201DF" w:rsidP="009201DF">
      <w:pPr>
        <w:widowControl w:val="0"/>
        <w:tabs>
          <w:tab w:val="left" w:pos="1293"/>
        </w:tabs>
        <w:overflowPunct w:val="0"/>
        <w:autoSpaceDE w:val="0"/>
        <w:autoSpaceDN w:val="0"/>
        <w:adjustRightInd w:val="0"/>
        <w:ind w:firstLine="851"/>
        <w:jc w:val="left"/>
        <w:textAlignment w:val="baseline"/>
        <w:rPr>
          <w:szCs w:val="24"/>
        </w:rPr>
      </w:pPr>
      <w:r w:rsidRPr="005D2797">
        <w:rPr>
          <w:szCs w:val="24"/>
        </w:rPr>
        <w:t>2. Sutarties pagrindu n</w:t>
      </w:r>
      <w:r w:rsidR="00DA3F9C">
        <w:rPr>
          <w:szCs w:val="24"/>
        </w:rPr>
        <w:t>e</w:t>
      </w:r>
      <w:r w:rsidRPr="005D2797">
        <w:rPr>
          <w:szCs w:val="24"/>
        </w:rPr>
        <w:t xml:space="preserve">sukuriamas naujas juridinis asmuo, nėra steigiama ūkinė bendrija. Partneriai veikia </w:t>
      </w:r>
      <w:proofErr w:type="spellStart"/>
      <w:r w:rsidRPr="005D2797">
        <w:rPr>
          <w:szCs w:val="24"/>
        </w:rPr>
        <w:t>remdamiesi</w:t>
      </w:r>
      <w:r w:rsidR="00DA3F9C">
        <w:rPr>
          <w:szCs w:val="24"/>
        </w:rPr>
        <w:t>vadovaudamiesi</w:t>
      </w:r>
      <w:proofErr w:type="spellEnd"/>
      <w:r w:rsidRPr="005D2797">
        <w:rPr>
          <w:szCs w:val="24"/>
        </w:rPr>
        <w:t xml:space="preserve"> Sutartyje įtvirtintomis nuostatomis</w:t>
      </w:r>
      <w:r w:rsidR="00DA3F9C">
        <w:rPr>
          <w:szCs w:val="24"/>
        </w:rPr>
        <w:t>,</w:t>
      </w:r>
      <w:r w:rsidRPr="005D2797">
        <w:rPr>
          <w:szCs w:val="24"/>
        </w:rPr>
        <w:t xml:space="preserve"> galiojančiais Lietuvos Respublikos įstatymais ir kitais teisės aktais. </w:t>
      </w:r>
    </w:p>
    <w:p w:rsidR="009201DF" w:rsidRPr="005D2797" w:rsidRDefault="009201DF" w:rsidP="009201DF">
      <w:pPr>
        <w:widowControl w:val="0"/>
        <w:tabs>
          <w:tab w:val="left" w:pos="1293"/>
        </w:tabs>
        <w:overflowPunct w:val="0"/>
        <w:autoSpaceDE w:val="0"/>
        <w:autoSpaceDN w:val="0"/>
        <w:adjustRightInd w:val="0"/>
        <w:ind w:firstLine="851"/>
        <w:textAlignment w:val="baseline"/>
        <w:rPr>
          <w:szCs w:val="24"/>
        </w:rPr>
      </w:pPr>
    </w:p>
    <w:p w:rsidR="009201DF" w:rsidRDefault="009201DF" w:rsidP="009201DF">
      <w:pPr>
        <w:widowControl w:val="0"/>
        <w:tabs>
          <w:tab w:val="left" w:pos="1293"/>
        </w:tabs>
        <w:overflowPunct w:val="0"/>
        <w:autoSpaceDE w:val="0"/>
        <w:autoSpaceDN w:val="0"/>
        <w:adjustRightInd w:val="0"/>
        <w:ind w:left="1571" w:firstLine="0"/>
        <w:contextualSpacing/>
        <w:jc w:val="center"/>
        <w:textAlignment w:val="baseline"/>
        <w:rPr>
          <w:b/>
          <w:bCs/>
          <w:szCs w:val="24"/>
        </w:rPr>
      </w:pPr>
      <w:r>
        <w:rPr>
          <w:b/>
          <w:bCs/>
          <w:szCs w:val="24"/>
        </w:rPr>
        <w:t>II SKYRIUS</w:t>
      </w:r>
    </w:p>
    <w:p w:rsidR="009201DF" w:rsidRPr="005D2797" w:rsidRDefault="009201DF" w:rsidP="009201DF">
      <w:pPr>
        <w:widowControl w:val="0"/>
        <w:tabs>
          <w:tab w:val="left" w:pos="1293"/>
        </w:tabs>
        <w:overflowPunct w:val="0"/>
        <w:autoSpaceDE w:val="0"/>
        <w:autoSpaceDN w:val="0"/>
        <w:adjustRightInd w:val="0"/>
        <w:ind w:left="1571" w:firstLine="0"/>
        <w:contextualSpacing/>
        <w:jc w:val="center"/>
        <w:textAlignment w:val="baseline"/>
        <w:rPr>
          <w:b/>
          <w:bCs/>
          <w:szCs w:val="24"/>
        </w:rPr>
      </w:pPr>
      <w:r w:rsidRPr="005D2797">
        <w:rPr>
          <w:b/>
          <w:bCs/>
          <w:szCs w:val="24"/>
        </w:rPr>
        <w:t>PARTNERIŲ ĮNAŠAI</w:t>
      </w:r>
    </w:p>
    <w:p w:rsidR="009201DF" w:rsidRPr="005D2797" w:rsidRDefault="009201DF" w:rsidP="009201DF">
      <w:pPr>
        <w:widowControl w:val="0"/>
        <w:tabs>
          <w:tab w:val="num" w:pos="855"/>
          <w:tab w:val="left" w:pos="1293"/>
        </w:tabs>
        <w:overflowPunct w:val="0"/>
        <w:autoSpaceDE w:val="0"/>
        <w:autoSpaceDN w:val="0"/>
        <w:adjustRightInd w:val="0"/>
        <w:ind w:left="1571"/>
        <w:contextualSpacing/>
        <w:jc w:val="center"/>
        <w:textAlignment w:val="baseline"/>
        <w:rPr>
          <w:b/>
          <w:bCs/>
          <w:szCs w:val="24"/>
        </w:rPr>
      </w:pPr>
    </w:p>
    <w:p w:rsidR="009201DF" w:rsidRPr="005D2797" w:rsidRDefault="009201DF" w:rsidP="009201DF">
      <w:pPr>
        <w:overflowPunct w:val="0"/>
        <w:autoSpaceDE w:val="0"/>
        <w:autoSpaceDN w:val="0"/>
        <w:adjustRightInd w:val="0"/>
        <w:ind w:firstLine="851"/>
        <w:rPr>
          <w:szCs w:val="24"/>
        </w:rPr>
      </w:pPr>
      <w:r w:rsidRPr="005D2797">
        <w:rPr>
          <w:szCs w:val="24"/>
        </w:rPr>
        <w:t xml:space="preserve">3. Partneriai, siekdami įgyvendinti Sutarties 1 punkte nurodytą tikslą, prisideda šiais įnašais: </w:t>
      </w:r>
    </w:p>
    <w:p w:rsidR="009201DF" w:rsidRPr="005D2797" w:rsidRDefault="009201DF" w:rsidP="009201DF">
      <w:pPr>
        <w:overflowPunct w:val="0"/>
        <w:autoSpaceDE w:val="0"/>
        <w:autoSpaceDN w:val="0"/>
        <w:adjustRightInd w:val="0"/>
        <w:ind w:firstLine="851"/>
        <w:rPr>
          <w:szCs w:val="24"/>
        </w:rPr>
      </w:pPr>
      <w:r w:rsidRPr="005D2797">
        <w:rPr>
          <w:szCs w:val="24"/>
        </w:rPr>
        <w:t>3.1. Pareiškėjas teikia paraišką Projekto finansavimui gauti, koordinuoja Projekto veiklas, valdo Projekto metu sukurtą turtą, užtikrina Pro</w:t>
      </w:r>
      <w:r w:rsidR="00DA3F9C">
        <w:rPr>
          <w:szCs w:val="24"/>
        </w:rPr>
        <w:t>jekto tęstinumą;</w:t>
      </w:r>
      <w:r w:rsidRPr="005D2797">
        <w:rPr>
          <w:szCs w:val="24"/>
        </w:rPr>
        <w:t xml:space="preserve"> </w:t>
      </w:r>
    </w:p>
    <w:p w:rsidR="009201DF" w:rsidRPr="005D2797" w:rsidRDefault="009201DF" w:rsidP="009201DF">
      <w:pPr>
        <w:overflowPunct w:val="0"/>
        <w:autoSpaceDE w:val="0"/>
        <w:autoSpaceDN w:val="0"/>
        <w:adjustRightInd w:val="0"/>
        <w:ind w:firstLine="851"/>
        <w:rPr>
          <w:szCs w:val="24"/>
        </w:rPr>
      </w:pPr>
      <w:r w:rsidRPr="005D2797">
        <w:rPr>
          <w:szCs w:val="24"/>
        </w:rPr>
        <w:lastRenderedPageBreak/>
        <w:t>3.2. Pareiškėjas organizuoja ir vykdo rangos darbų ir paslaugų viešuosius pirkimus, reikalingus Projektui vykdyti iki atitinkamos Sutarties pasirašymo;</w:t>
      </w:r>
    </w:p>
    <w:p w:rsidR="009201DF" w:rsidRPr="005D2797" w:rsidRDefault="009201DF" w:rsidP="009201DF">
      <w:pPr>
        <w:widowControl w:val="0"/>
        <w:tabs>
          <w:tab w:val="left" w:pos="0"/>
          <w:tab w:val="left" w:pos="567"/>
          <w:tab w:val="left" w:pos="993"/>
          <w:tab w:val="left" w:pos="1293"/>
        </w:tabs>
        <w:suppressAutoHyphens/>
        <w:overflowPunct w:val="0"/>
        <w:autoSpaceDE w:val="0"/>
        <w:autoSpaceDN w:val="0"/>
        <w:adjustRightInd w:val="0"/>
        <w:textAlignment w:val="baseline"/>
        <w:rPr>
          <w:lang w:eastAsia="lt-LT"/>
        </w:rPr>
      </w:pPr>
      <w:r w:rsidRPr="005D2797">
        <w:rPr>
          <w:szCs w:val="24"/>
        </w:rPr>
        <w:t xml:space="preserve">3.3. Partneris </w:t>
      </w:r>
      <w:r w:rsidRPr="005D2797">
        <w:rPr>
          <w:lang w:eastAsia="lt-LT"/>
        </w:rPr>
        <w:t>prisideda prie Projekto įgyvendinimo ne daugiau kaip</w:t>
      </w:r>
      <w:r>
        <w:rPr>
          <w:lang w:eastAsia="lt-LT"/>
        </w:rPr>
        <w:t xml:space="preserve"> 2</w:t>
      </w:r>
      <w:r w:rsidRPr="005D2797">
        <w:rPr>
          <w:lang w:eastAsia="lt-LT"/>
        </w:rPr>
        <w:t xml:space="preserve">0 procentų (atsižvelgiant į </w:t>
      </w:r>
      <w:r w:rsidRPr="005D2797">
        <w:t>05.3.2-APVA-R-014 priemonės „Geriamojo vandens tiekimo ir nuotekų tvarkymo sistemų renovavimas ir plėtra, įmonių valdymo tobulinimas“ projektų finansavimo sąlygų aprašą)</w:t>
      </w:r>
      <w:r w:rsidRPr="005D2797">
        <w:rPr>
          <w:lang w:eastAsia="lt-LT"/>
        </w:rPr>
        <w:t xml:space="preserve"> visų tinkamų finansuoti projekto išlaidų i</w:t>
      </w:r>
      <w:r w:rsidR="00DA3F9C">
        <w:rPr>
          <w:lang w:eastAsia="lt-LT"/>
        </w:rPr>
        <w:t>r</w:t>
      </w:r>
      <w:r w:rsidRPr="005D2797">
        <w:rPr>
          <w:lang w:eastAsia="lt-LT"/>
        </w:rPr>
        <w:t xml:space="preserve"> padengti netinkamas finansuoti, tačiau Projektui įgyvendinti būtinas išlaidas, ir tinkamas išlaidas, kurių nepadengia projekt</w:t>
      </w:r>
      <w:r w:rsidR="00DA3F9C">
        <w:rPr>
          <w:lang w:eastAsia="lt-LT"/>
        </w:rPr>
        <w:t>ui</w:t>
      </w:r>
      <w:r w:rsidRPr="005D2797">
        <w:rPr>
          <w:lang w:eastAsia="lt-LT"/>
        </w:rPr>
        <w:t xml:space="preserve"> skiriamas finansavimas.</w:t>
      </w:r>
    </w:p>
    <w:p w:rsidR="009201DF" w:rsidRPr="005D2797" w:rsidRDefault="009201DF" w:rsidP="009201DF">
      <w:pPr>
        <w:overflowPunct w:val="0"/>
        <w:autoSpaceDE w:val="0"/>
        <w:autoSpaceDN w:val="0"/>
        <w:adjustRightInd w:val="0"/>
        <w:ind w:firstLine="851"/>
        <w:rPr>
          <w:szCs w:val="24"/>
        </w:rPr>
      </w:pPr>
      <w:r w:rsidRPr="005D2797">
        <w:rPr>
          <w:szCs w:val="24"/>
        </w:rPr>
        <w:t>4. Įgyvendinus Projektą sukurtas materialusis turtas tampa Pareiškėjo nuosavybe. Jungtinės veiklos sutarties dalyvis neturi teisės be kitų sutarties dalyvių sutikimo</w:t>
      </w:r>
      <w:r w:rsidR="00DA3F9C" w:rsidRPr="00DA3F9C">
        <w:rPr>
          <w:szCs w:val="24"/>
        </w:rPr>
        <w:t xml:space="preserve"> </w:t>
      </w:r>
      <w:r w:rsidR="00DA3F9C" w:rsidRPr="005D2797">
        <w:rPr>
          <w:szCs w:val="24"/>
        </w:rPr>
        <w:t>disponuoti savo dalimi bendrame turte</w:t>
      </w:r>
      <w:r w:rsidRPr="005D2797">
        <w:rPr>
          <w:szCs w:val="24"/>
        </w:rPr>
        <w:t>.</w:t>
      </w:r>
    </w:p>
    <w:p w:rsidR="009201DF" w:rsidRPr="005D2797" w:rsidRDefault="009201DF" w:rsidP="009201DF">
      <w:pPr>
        <w:overflowPunct w:val="0"/>
        <w:autoSpaceDE w:val="0"/>
        <w:autoSpaceDN w:val="0"/>
        <w:adjustRightInd w:val="0"/>
        <w:ind w:firstLine="851"/>
        <w:rPr>
          <w:szCs w:val="24"/>
        </w:rPr>
      </w:pPr>
    </w:p>
    <w:p w:rsidR="009201DF" w:rsidRDefault="009201DF" w:rsidP="009201DF">
      <w:pPr>
        <w:widowControl w:val="0"/>
        <w:tabs>
          <w:tab w:val="left" w:pos="342"/>
          <w:tab w:val="left" w:pos="1293"/>
        </w:tabs>
        <w:overflowPunct w:val="0"/>
        <w:autoSpaceDE w:val="0"/>
        <w:autoSpaceDN w:val="0"/>
        <w:adjustRightInd w:val="0"/>
        <w:ind w:left="1571" w:firstLine="0"/>
        <w:contextualSpacing/>
        <w:jc w:val="center"/>
        <w:textAlignment w:val="baseline"/>
        <w:rPr>
          <w:b/>
          <w:szCs w:val="24"/>
        </w:rPr>
      </w:pPr>
      <w:r>
        <w:rPr>
          <w:b/>
          <w:szCs w:val="24"/>
        </w:rPr>
        <w:t>III SKYRIUS</w:t>
      </w:r>
    </w:p>
    <w:p w:rsidR="009201DF" w:rsidRPr="005D2797" w:rsidRDefault="009201DF" w:rsidP="009201DF">
      <w:pPr>
        <w:widowControl w:val="0"/>
        <w:tabs>
          <w:tab w:val="left" w:pos="342"/>
          <w:tab w:val="left" w:pos="1293"/>
        </w:tabs>
        <w:overflowPunct w:val="0"/>
        <w:autoSpaceDE w:val="0"/>
        <w:autoSpaceDN w:val="0"/>
        <w:adjustRightInd w:val="0"/>
        <w:ind w:left="1571" w:firstLine="0"/>
        <w:contextualSpacing/>
        <w:jc w:val="center"/>
        <w:textAlignment w:val="baseline"/>
        <w:rPr>
          <w:b/>
          <w:szCs w:val="24"/>
        </w:rPr>
      </w:pPr>
      <w:r w:rsidRPr="005D2797">
        <w:rPr>
          <w:b/>
          <w:szCs w:val="24"/>
        </w:rPr>
        <w:t>PARTNERIŲ ĮSIPAREIGOJIMAI</w:t>
      </w:r>
    </w:p>
    <w:p w:rsidR="009201DF" w:rsidRPr="005D2797" w:rsidRDefault="009201DF" w:rsidP="009201DF">
      <w:pPr>
        <w:widowControl w:val="0"/>
        <w:tabs>
          <w:tab w:val="left" w:pos="342"/>
          <w:tab w:val="num" w:pos="855"/>
          <w:tab w:val="left" w:pos="1293"/>
        </w:tabs>
        <w:overflowPunct w:val="0"/>
        <w:autoSpaceDE w:val="0"/>
        <w:autoSpaceDN w:val="0"/>
        <w:adjustRightInd w:val="0"/>
        <w:ind w:left="1571"/>
        <w:contextualSpacing/>
        <w:jc w:val="center"/>
        <w:textAlignment w:val="baseline"/>
        <w:rPr>
          <w:b/>
          <w:szCs w:val="24"/>
        </w:rPr>
      </w:pPr>
    </w:p>
    <w:p w:rsidR="009201DF" w:rsidRPr="005D2797" w:rsidRDefault="009201DF" w:rsidP="009201DF">
      <w:pPr>
        <w:widowControl w:val="0"/>
        <w:tabs>
          <w:tab w:val="left" w:pos="1293"/>
        </w:tabs>
        <w:overflowPunct w:val="0"/>
        <w:autoSpaceDE w:val="0"/>
        <w:autoSpaceDN w:val="0"/>
        <w:adjustRightInd w:val="0"/>
        <w:ind w:firstLine="851"/>
        <w:textAlignment w:val="baseline"/>
        <w:rPr>
          <w:szCs w:val="24"/>
        </w:rPr>
      </w:pPr>
      <w:r w:rsidRPr="005D2797">
        <w:rPr>
          <w:szCs w:val="24"/>
        </w:rPr>
        <w:t>5. Projekto veiklas įgyvendinti per Projekto finansavimo ir administravimo sutartyje numatytą laikotarpį.</w:t>
      </w:r>
    </w:p>
    <w:p w:rsidR="009201DF" w:rsidRPr="005D2797" w:rsidRDefault="009201DF" w:rsidP="009201DF">
      <w:pPr>
        <w:widowControl w:val="0"/>
        <w:tabs>
          <w:tab w:val="left" w:pos="1293"/>
        </w:tabs>
        <w:overflowPunct w:val="0"/>
        <w:autoSpaceDE w:val="0"/>
        <w:autoSpaceDN w:val="0"/>
        <w:adjustRightInd w:val="0"/>
        <w:ind w:firstLine="851"/>
        <w:textAlignment w:val="baseline"/>
        <w:rPr>
          <w:bCs/>
          <w:szCs w:val="24"/>
        </w:rPr>
      </w:pPr>
      <w:r w:rsidRPr="005D2797">
        <w:rPr>
          <w:szCs w:val="24"/>
        </w:rPr>
        <w:t xml:space="preserve">6. </w:t>
      </w:r>
      <w:r w:rsidRPr="005D2797">
        <w:rPr>
          <w:bCs/>
          <w:szCs w:val="24"/>
        </w:rPr>
        <w:t>Partneris paveda Pareiškėjui</w:t>
      </w:r>
      <w:r>
        <w:rPr>
          <w:bCs/>
          <w:szCs w:val="24"/>
        </w:rPr>
        <w:t xml:space="preserve"> UAB „Rietavo komunalinis ūkis</w:t>
      </w:r>
      <w:r w:rsidRPr="005D2797">
        <w:rPr>
          <w:bCs/>
          <w:szCs w:val="24"/>
        </w:rPr>
        <w:t>“ ir įgalioja jos vadovą (direktorių):</w:t>
      </w:r>
    </w:p>
    <w:p w:rsidR="009201DF" w:rsidRPr="005D2797" w:rsidRDefault="009201DF" w:rsidP="009201DF">
      <w:pPr>
        <w:widowControl w:val="0"/>
        <w:tabs>
          <w:tab w:val="left" w:pos="1276"/>
        </w:tabs>
        <w:autoSpaceDE w:val="0"/>
        <w:autoSpaceDN w:val="0"/>
        <w:adjustRightInd w:val="0"/>
        <w:ind w:firstLine="851"/>
        <w:rPr>
          <w:bCs/>
          <w:szCs w:val="24"/>
        </w:rPr>
      </w:pPr>
      <w:r w:rsidRPr="005D2797">
        <w:rPr>
          <w:bCs/>
          <w:szCs w:val="24"/>
        </w:rPr>
        <w:t>6.1. pasirašyti paraiškos Projekto finansavimui gauti, Projektui įgyvendinti reikalingus</w:t>
      </w:r>
      <w:r w:rsidRPr="005D2797">
        <w:rPr>
          <w:szCs w:val="24"/>
        </w:rPr>
        <w:t xml:space="preserve"> dokumentus, tvirtinti jų kopijas;</w:t>
      </w:r>
    </w:p>
    <w:p w:rsidR="009201DF" w:rsidRPr="005D2797" w:rsidRDefault="00DA3F9C" w:rsidP="00DA3F9C">
      <w:pPr>
        <w:widowControl w:val="0"/>
        <w:tabs>
          <w:tab w:val="left" w:pos="851"/>
        </w:tabs>
        <w:autoSpaceDE w:val="0"/>
        <w:autoSpaceDN w:val="0"/>
        <w:adjustRightInd w:val="0"/>
        <w:rPr>
          <w:bCs/>
          <w:szCs w:val="24"/>
        </w:rPr>
      </w:pPr>
      <w:r>
        <w:rPr>
          <w:bCs/>
          <w:szCs w:val="24"/>
        </w:rPr>
        <w:t xml:space="preserve">  </w:t>
      </w:r>
      <w:r w:rsidR="009201DF" w:rsidRPr="005D2797">
        <w:rPr>
          <w:bCs/>
          <w:szCs w:val="24"/>
        </w:rPr>
        <w:t>6.2. administruoti ir koordinuoti su šia Sutartimi susijusią Partnerių veiklą;</w:t>
      </w:r>
    </w:p>
    <w:p w:rsidR="009201DF" w:rsidRPr="005D2797" w:rsidRDefault="009201DF" w:rsidP="009201DF">
      <w:pPr>
        <w:widowControl w:val="0"/>
        <w:tabs>
          <w:tab w:val="left" w:pos="1368"/>
        </w:tabs>
        <w:autoSpaceDE w:val="0"/>
        <w:autoSpaceDN w:val="0"/>
        <w:adjustRightInd w:val="0"/>
        <w:ind w:firstLine="851"/>
        <w:rPr>
          <w:bCs/>
          <w:szCs w:val="24"/>
        </w:rPr>
      </w:pPr>
      <w:r w:rsidRPr="005D2797">
        <w:rPr>
          <w:bCs/>
          <w:szCs w:val="24"/>
        </w:rPr>
        <w:t>6.3. atstovauti Partneriams pagal Sutartį ir teikti Projekto finansavimo ir administravimo sutartyje numatytas ataskaitas;</w:t>
      </w:r>
    </w:p>
    <w:p w:rsidR="009201DF" w:rsidRPr="005D2797" w:rsidRDefault="009201DF" w:rsidP="009201DF">
      <w:pPr>
        <w:widowControl w:val="0"/>
        <w:tabs>
          <w:tab w:val="left" w:pos="1368"/>
        </w:tabs>
        <w:autoSpaceDE w:val="0"/>
        <w:autoSpaceDN w:val="0"/>
        <w:adjustRightInd w:val="0"/>
        <w:ind w:firstLine="851"/>
        <w:rPr>
          <w:szCs w:val="24"/>
        </w:rPr>
      </w:pPr>
      <w:r w:rsidRPr="005D2797">
        <w:rPr>
          <w:szCs w:val="24"/>
        </w:rPr>
        <w:t>6.4. tvarkyti Projekto pajamų ir išlaidų apskaitą ir jų paskirstymą taip, kad apskaitos informacija būtų tinkama, objektyvi, pateikiama laiku, išsami ir naudinga, taip pat laikytis Lietuvos Respublikos įstatymų ir kitų norminių teisės aktų;</w:t>
      </w:r>
    </w:p>
    <w:p w:rsidR="009201DF" w:rsidRPr="005D2797" w:rsidRDefault="009201DF" w:rsidP="009201DF">
      <w:pPr>
        <w:widowControl w:val="0"/>
        <w:tabs>
          <w:tab w:val="left" w:pos="1368"/>
        </w:tabs>
        <w:autoSpaceDE w:val="0"/>
        <w:autoSpaceDN w:val="0"/>
        <w:adjustRightInd w:val="0"/>
        <w:ind w:left="720" w:firstLine="131"/>
        <w:rPr>
          <w:szCs w:val="24"/>
        </w:rPr>
      </w:pPr>
      <w:r w:rsidRPr="005D2797">
        <w:rPr>
          <w:szCs w:val="24"/>
        </w:rPr>
        <w:t xml:space="preserve">6.5. informuoti Partnerį apie Projekto vykdymo eigą. </w:t>
      </w:r>
    </w:p>
    <w:p w:rsidR="009201DF" w:rsidRPr="005D2797" w:rsidRDefault="009201DF" w:rsidP="009201DF">
      <w:pPr>
        <w:widowControl w:val="0"/>
        <w:autoSpaceDE w:val="0"/>
        <w:autoSpaceDN w:val="0"/>
        <w:adjustRightInd w:val="0"/>
        <w:ind w:left="360" w:firstLine="491"/>
        <w:rPr>
          <w:bCs/>
          <w:szCs w:val="24"/>
        </w:rPr>
      </w:pPr>
      <w:r w:rsidRPr="005D2797">
        <w:rPr>
          <w:bCs/>
          <w:szCs w:val="24"/>
        </w:rPr>
        <w:t>7. Nekeisti Projekto darbuotojų be išankstinio raštiško suderinimo su Agentūra.</w:t>
      </w:r>
    </w:p>
    <w:p w:rsidR="009201DF" w:rsidRPr="005D2797" w:rsidRDefault="009201DF" w:rsidP="009201DF">
      <w:pPr>
        <w:widowControl w:val="0"/>
        <w:autoSpaceDE w:val="0"/>
        <w:autoSpaceDN w:val="0"/>
        <w:adjustRightInd w:val="0"/>
        <w:ind w:firstLine="851"/>
        <w:rPr>
          <w:szCs w:val="24"/>
        </w:rPr>
      </w:pPr>
      <w:r w:rsidRPr="005D2797">
        <w:rPr>
          <w:bCs/>
          <w:szCs w:val="24"/>
        </w:rPr>
        <w:t>8. Kai Projekto darbuotoją reikia pakeisti kitu, į jo vietą siūlyti  ne mažesnę kvalifikaciją ir patirtį turintį kandidatą.</w:t>
      </w:r>
    </w:p>
    <w:p w:rsidR="009201DF" w:rsidRPr="005D2797" w:rsidRDefault="009201DF" w:rsidP="009201DF">
      <w:pPr>
        <w:widowControl w:val="0"/>
        <w:autoSpaceDE w:val="0"/>
        <w:autoSpaceDN w:val="0"/>
        <w:adjustRightInd w:val="0"/>
        <w:ind w:firstLine="851"/>
        <w:rPr>
          <w:szCs w:val="24"/>
        </w:rPr>
      </w:pPr>
      <w:r w:rsidRPr="005D2797">
        <w:rPr>
          <w:szCs w:val="24"/>
        </w:rPr>
        <w:t>9. Kiekvienas Partneris, siekdamas bendro tikslo, numatyto Sutarties 1 punkte, taip pat įsipareigoja:</w:t>
      </w:r>
    </w:p>
    <w:p w:rsidR="009201DF" w:rsidRPr="005D2797" w:rsidRDefault="009201DF" w:rsidP="009201DF">
      <w:pPr>
        <w:widowControl w:val="0"/>
        <w:autoSpaceDE w:val="0"/>
        <w:autoSpaceDN w:val="0"/>
        <w:adjustRightInd w:val="0"/>
        <w:ind w:left="720" w:firstLine="131"/>
        <w:rPr>
          <w:szCs w:val="24"/>
        </w:rPr>
      </w:pPr>
      <w:r w:rsidRPr="005D2797">
        <w:rPr>
          <w:szCs w:val="24"/>
        </w:rPr>
        <w:t>9.1. tinkamai ir laiku atlikti visus veiksmus, reikalingus bendrai veiklai vykdyti;</w:t>
      </w:r>
    </w:p>
    <w:p w:rsidR="009201DF" w:rsidRPr="005D2797" w:rsidRDefault="009201DF" w:rsidP="009201DF">
      <w:pPr>
        <w:widowControl w:val="0"/>
        <w:autoSpaceDE w:val="0"/>
        <w:autoSpaceDN w:val="0"/>
        <w:adjustRightInd w:val="0"/>
        <w:ind w:left="720" w:firstLine="131"/>
        <w:rPr>
          <w:szCs w:val="24"/>
        </w:rPr>
      </w:pPr>
      <w:r w:rsidRPr="005D2797">
        <w:rPr>
          <w:szCs w:val="24"/>
        </w:rPr>
        <w:t>9.2. vykdant bendrą veiklą, teikti reikiamą informaciją, žinias ir dokumentus;</w:t>
      </w:r>
    </w:p>
    <w:p w:rsidR="009201DF" w:rsidRPr="005D2797" w:rsidRDefault="009201DF" w:rsidP="009201DF">
      <w:pPr>
        <w:widowControl w:val="0"/>
        <w:autoSpaceDE w:val="0"/>
        <w:autoSpaceDN w:val="0"/>
        <w:adjustRightInd w:val="0"/>
        <w:ind w:left="720" w:firstLine="131"/>
        <w:rPr>
          <w:szCs w:val="24"/>
        </w:rPr>
      </w:pPr>
      <w:r w:rsidRPr="005D2797">
        <w:rPr>
          <w:szCs w:val="24"/>
        </w:rPr>
        <w:t>9.3. vykdant bendrą veiklą, siekti suderintos ir harmoningos šios veiklos įgyvendinimo;</w:t>
      </w:r>
    </w:p>
    <w:p w:rsidR="009201DF" w:rsidRPr="005D2797" w:rsidRDefault="009201DF" w:rsidP="009201DF">
      <w:pPr>
        <w:widowControl w:val="0"/>
        <w:autoSpaceDE w:val="0"/>
        <w:autoSpaceDN w:val="0"/>
        <w:adjustRightInd w:val="0"/>
        <w:ind w:firstLine="851"/>
        <w:rPr>
          <w:szCs w:val="24"/>
        </w:rPr>
      </w:pPr>
      <w:r w:rsidRPr="005D2797">
        <w:rPr>
          <w:szCs w:val="24"/>
        </w:rPr>
        <w:t>9.4. tinkamai vykdyti visas Sutarties sąlygas, saugoti ir neatskleisti tretiesiems asmenims komercinių, mokslinių ir kitų bendros veiklos paslapčių, išskyrus atvejus, kai yra raštiškas Partnerių susitarimas dėl paslapties atskleidimo;</w:t>
      </w:r>
    </w:p>
    <w:p w:rsidR="009201DF" w:rsidRPr="005D2797" w:rsidRDefault="009201DF" w:rsidP="009201DF">
      <w:pPr>
        <w:widowControl w:val="0"/>
        <w:autoSpaceDE w:val="0"/>
        <w:autoSpaceDN w:val="0"/>
        <w:adjustRightInd w:val="0"/>
        <w:ind w:firstLine="851"/>
        <w:rPr>
          <w:szCs w:val="24"/>
        </w:rPr>
      </w:pPr>
      <w:r w:rsidRPr="005D2797">
        <w:rPr>
          <w:szCs w:val="24"/>
        </w:rPr>
        <w:t>9.5. prireikus skirti papildomų lėšų ar kito turto (įskaitant žmogiškuosius išteklius)  tinkamam šios Sutarties sąlygų vykdymui užtikrinti;</w:t>
      </w:r>
    </w:p>
    <w:p w:rsidR="009201DF" w:rsidRPr="005D2797" w:rsidRDefault="009201DF" w:rsidP="009201DF">
      <w:pPr>
        <w:widowControl w:val="0"/>
        <w:autoSpaceDE w:val="0"/>
        <w:autoSpaceDN w:val="0"/>
        <w:adjustRightInd w:val="0"/>
        <w:ind w:firstLine="851"/>
        <w:rPr>
          <w:szCs w:val="24"/>
        </w:rPr>
      </w:pPr>
      <w:r w:rsidRPr="005D2797">
        <w:rPr>
          <w:szCs w:val="24"/>
        </w:rPr>
        <w:t>9.6. tinkamai vykdyti visus kitus savo įsipareigojimus pagal Sutartį ir nesiimti jokių veiksmų, galinčių apsunkinti Sutarties tikslo, nurodyto Sutarties 1 punkte, įgyvendinimą ar padaryti jį nebepasiekiamą.</w:t>
      </w:r>
    </w:p>
    <w:p w:rsidR="009201DF" w:rsidRPr="005D2797" w:rsidRDefault="009201DF" w:rsidP="009201DF">
      <w:pPr>
        <w:widowControl w:val="0"/>
        <w:tabs>
          <w:tab w:val="left" w:pos="1293"/>
        </w:tabs>
        <w:overflowPunct w:val="0"/>
        <w:autoSpaceDE w:val="0"/>
        <w:autoSpaceDN w:val="0"/>
        <w:adjustRightInd w:val="0"/>
        <w:ind w:left="684" w:firstLine="851"/>
        <w:textAlignment w:val="baseline"/>
        <w:rPr>
          <w:szCs w:val="24"/>
        </w:rPr>
      </w:pPr>
    </w:p>
    <w:p w:rsidR="009201DF" w:rsidRDefault="009201DF" w:rsidP="009201DF">
      <w:pPr>
        <w:widowControl w:val="0"/>
        <w:overflowPunct w:val="0"/>
        <w:autoSpaceDE w:val="0"/>
        <w:autoSpaceDN w:val="0"/>
        <w:adjustRightInd w:val="0"/>
        <w:ind w:left="1571" w:firstLine="0"/>
        <w:contextualSpacing/>
        <w:jc w:val="center"/>
        <w:textAlignment w:val="baseline"/>
        <w:rPr>
          <w:b/>
          <w:bCs/>
          <w:szCs w:val="24"/>
        </w:rPr>
      </w:pPr>
      <w:r>
        <w:rPr>
          <w:b/>
          <w:bCs/>
          <w:szCs w:val="24"/>
        </w:rPr>
        <w:t>IV SKYRIUS</w:t>
      </w:r>
    </w:p>
    <w:p w:rsidR="009201DF" w:rsidRPr="005D2797" w:rsidRDefault="009201DF" w:rsidP="009201DF">
      <w:pPr>
        <w:widowControl w:val="0"/>
        <w:overflowPunct w:val="0"/>
        <w:autoSpaceDE w:val="0"/>
        <w:autoSpaceDN w:val="0"/>
        <w:adjustRightInd w:val="0"/>
        <w:ind w:left="1571" w:firstLine="0"/>
        <w:contextualSpacing/>
        <w:jc w:val="center"/>
        <w:textAlignment w:val="baseline"/>
        <w:rPr>
          <w:b/>
          <w:bCs/>
          <w:szCs w:val="24"/>
        </w:rPr>
      </w:pPr>
      <w:r w:rsidRPr="005D2797">
        <w:rPr>
          <w:b/>
          <w:bCs/>
          <w:szCs w:val="24"/>
        </w:rPr>
        <w:t>PARTNERIŲ BENDROS IŠLAIDOS</w:t>
      </w:r>
    </w:p>
    <w:p w:rsidR="009201DF" w:rsidRPr="005D2797" w:rsidRDefault="009201DF" w:rsidP="009201DF">
      <w:pPr>
        <w:widowControl w:val="0"/>
        <w:tabs>
          <w:tab w:val="num" w:pos="1276"/>
        </w:tabs>
        <w:overflowPunct w:val="0"/>
        <w:autoSpaceDE w:val="0"/>
        <w:autoSpaceDN w:val="0"/>
        <w:adjustRightInd w:val="0"/>
        <w:ind w:left="1571"/>
        <w:contextualSpacing/>
        <w:jc w:val="center"/>
        <w:textAlignment w:val="baseline"/>
        <w:rPr>
          <w:b/>
          <w:bCs/>
          <w:szCs w:val="24"/>
        </w:rPr>
      </w:pPr>
    </w:p>
    <w:p w:rsidR="009201DF" w:rsidRPr="005D2797" w:rsidRDefault="009201DF" w:rsidP="009201DF">
      <w:pPr>
        <w:widowControl w:val="0"/>
        <w:tabs>
          <w:tab w:val="left" w:pos="1293"/>
        </w:tabs>
        <w:overflowPunct w:val="0"/>
        <w:autoSpaceDE w:val="0"/>
        <w:autoSpaceDN w:val="0"/>
        <w:adjustRightInd w:val="0"/>
        <w:ind w:firstLine="851"/>
        <w:textAlignment w:val="baseline"/>
        <w:rPr>
          <w:color w:val="FF0000"/>
          <w:szCs w:val="24"/>
        </w:rPr>
      </w:pPr>
      <w:r w:rsidRPr="005D2797">
        <w:rPr>
          <w:szCs w:val="24"/>
        </w:rPr>
        <w:t xml:space="preserve">10. Bendros išlaidos (tarp jų pridėtinės vertės mokestis), atsiradusios kaip jungtinės veiklos rezultatas, padengiamos Partnerio lėšomis. </w:t>
      </w:r>
    </w:p>
    <w:p w:rsidR="009201DF" w:rsidRPr="005D2797" w:rsidRDefault="009201DF" w:rsidP="009201DF">
      <w:pPr>
        <w:widowControl w:val="0"/>
        <w:tabs>
          <w:tab w:val="left" w:pos="1293"/>
        </w:tabs>
        <w:overflowPunct w:val="0"/>
        <w:autoSpaceDE w:val="0"/>
        <w:autoSpaceDN w:val="0"/>
        <w:adjustRightInd w:val="0"/>
        <w:ind w:firstLine="851"/>
        <w:textAlignment w:val="baseline"/>
        <w:rPr>
          <w:color w:val="FF0000"/>
          <w:szCs w:val="24"/>
        </w:rPr>
      </w:pPr>
    </w:p>
    <w:p w:rsidR="009201DF" w:rsidRDefault="009201DF" w:rsidP="009201DF">
      <w:pPr>
        <w:widowControl w:val="0"/>
        <w:tabs>
          <w:tab w:val="num" w:pos="1276"/>
        </w:tabs>
        <w:overflowPunct w:val="0"/>
        <w:autoSpaceDE w:val="0"/>
        <w:autoSpaceDN w:val="0"/>
        <w:adjustRightInd w:val="0"/>
        <w:ind w:left="1571" w:firstLine="0"/>
        <w:contextualSpacing/>
        <w:jc w:val="center"/>
        <w:textAlignment w:val="baseline"/>
        <w:rPr>
          <w:b/>
          <w:bCs/>
          <w:szCs w:val="24"/>
        </w:rPr>
      </w:pPr>
      <w:r>
        <w:rPr>
          <w:b/>
          <w:bCs/>
          <w:szCs w:val="24"/>
        </w:rPr>
        <w:t>V SKYRIUS</w:t>
      </w:r>
    </w:p>
    <w:p w:rsidR="009201DF" w:rsidRPr="005D2797" w:rsidRDefault="009201DF" w:rsidP="009201DF">
      <w:pPr>
        <w:widowControl w:val="0"/>
        <w:tabs>
          <w:tab w:val="num" w:pos="1276"/>
        </w:tabs>
        <w:overflowPunct w:val="0"/>
        <w:autoSpaceDE w:val="0"/>
        <w:autoSpaceDN w:val="0"/>
        <w:adjustRightInd w:val="0"/>
        <w:ind w:left="1571" w:firstLine="0"/>
        <w:contextualSpacing/>
        <w:jc w:val="center"/>
        <w:textAlignment w:val="baseline"/>
        <w:rPr>
          <w:b/>
          <w:bCs/>
          <w:szCs w:val="24"/>
        </w:rPr>
      </w:pPr>
      <w:r w:rsidRPr="005D2797">
        <w:rPr>
          <w:b/>
          <w:bCs/>
          <w:szCs w:val="24"/>
        </w:rPr>
        <w:lastRenderedPageBreak/>
        <w:t>KONFIDENCIALUMAS</w:t>
      </w:r>
    </w:p>
    <w:p w:rsidR="009201DF" w:rsidRPr="005D2797" w:rsidRDefault="009201DF" w:rsidP="009201DF">
      <w:pPr>
        <w:widowControl w:val="0"/>
        <w:tabs>
          <w:tab w:val="num" w:pos="684"/>
          <w:tab w:val="num" w:pos="1276"/>
        </w:tabs>
        <w:overflowPunct w:val="0"/>
        <w:autoSpaceDE w:val="0"/>
        <w:autoSpaceDN w:val="0"/>
        <w:adjustRightInd w:val="0"/>
        <w:ind w:left="1571"/>
        <w:contextualSpacing/>
        <w:jc w:val="center"/>
        <w:textAlignment w:val="baseline"/>
        <w:rPr>
          <w:b/>
          <w:bCs/>
          <w:szCs w:val="24"/>
        </w:rPr>
      </w:pPr>
    </w:p>
    <w:p w:rsidR="009201DF" w:rsidRPr="005D2797" w:rsidRDefault="009201DF" w:rsidP="009201DF">
      <w:pPr>
        <w:widowControl w:val="0"/>
        <w:tabs>
          <w:tab w:val="left" w:pos="1293"/>
        </w:tabs>
        <w:overflowPunct w:val="0"/>
        <w:autoSpaceDE w:val="0"/>
        <w:autoSpaceDN w:val="0"/>
        <w:adjustRightInd w:val="0"/>
        <w:ind w:firstLine="851"/>
        <w:textAlignment w:val="baseline"/>
        <w:rPr>
          <w:szCs w:val="24"/>
        </w:rPr>
      </w:pPr>
      <w:r w:rsidRPr="005D2797">
        <w:rPr>
          <w:szCs w:val="24"/>
        </w:rPr>
        <w:t>11.  Visa informacija ir dokumentai, kuriuos Partneriai gavo vieni iš kitų, yra konfidencialūs, ir n</w:t>
      </w:r>
      <w:r w:rsidR="00DA3F9C">
        <w:rPr>
          <w:szCs w:val="24"/>
        </w:rPr>
        <w:t>ė</w:t>
      </w:r>
      <w:r w:rsidRPr="005D2797">
        <w:rPr>
          <w:szCs w:val="24"/>
        </w:rPr>
        <w:t xml:space="preserve"> vienas Partneris neturi teisės skelbti šios informacijos be raštiško kitų Partnerių sutikimo. Ši taisyklė galioja iki Sutarties galiojimo termino pasibaigimo i</w:t>
      </w:r>
      <w:r w:rsidR="00DA3F9C">
        <w:rPr>
          <w:szCs w:val="24"/>
        </w:rPr>
        <w:t>r</w:t>
      </w:r>
      <w:r w:rsidRPr="005D2797">
        <w:rPr>
          <w:szCs w:val="24"/>
        </w:rPr>
        <w:t xml:space="preserve"> dar penkerius metus po jo.</w:t>
      </w:r>
    </w:p>
    <w:p w:rsidR="009201DF" w:rsidRPr="005D2797" w:rsidRDefault="009201DF" w:rsidP="009201DF">
      <w:pPr>
        <w:widowControl w:val="0"/>
        <w:tabs>
          <w:tab w:val="left" w:pos="1293"/>
        </w:tabs>
        <w:overflowPunct w:val="0"/>
        <w:autoSpaceDE w:val="0"/>
        <w:autoSpaceDN w:val="0"/>
        <w:adjustRightInd w:val="0"/>
        <w:ind w:firstLine="851"/>
        <w:textAlignment w:val="baseline"/>
        <w:rPr>
          <w:szCs w:val="24"/>
        </w:rPr>
      </w:pPr>
    </w:p>
    <w:p w:rsidR="009201DF" w:rsidRDefault="009201DF" w:rsidP="009201DF">
      <w:pPr>
        <w:widowControl w:val="0"/>
        <w:tabs>
          <w:tab w:val="left" w:pos="1293"/>
        </w:tabs>
        <w:overflowPunct w:val="0"/>
        <w:autoSpaceDE w:val="0"/>
        <w:autoSpaceDN w:val="0"/>
        <w:adjustRightInd w:val="0"/>
        <w:ind w:left="1571" w:firstLine="0"/>
        <w:contextualSpacing/>
        <w:jc w:val="center"/>
        <w:textAlignment w:val="baseline"/>
        <w:rPr>
          <w:b/>
          <w:bCs/>
          <w:szCs w:val="24"/>
        </w:rPr>
      </w:pPr>
      <w:r>
        <w:rPr>
          <w:b/>
          <w:bCs/>
          <w:szCs w:val="24"/>
        </w:rPr>
        <w:t>VI SKYRIUS</w:t>
      </w:r>
    </w:p>
    <w:p w:rsidR="009201DF" w:rsidRPr="005D2797" w:rsidRDefault="009201DF" w:rsidP="009201DF">
      <w:pPr>
        <w:widowControl w:val="0"/>
        <w:tabs>
          <w:tab w:val="left" w:pos="1293"/>
        </w:tabs>
        <w:overflowPunct w:val="0"/>
        <w:autoSpaceDE w:val="0"/>
        <w:autoSpaceDN w:val="0"/>
        <w:adjustRightInd w:val="0"/>
        <w:ind w:left="1571" w:firstLine="0"/>
        <w:contextualSpacing/>
        <w:jc w:val="center"/>
        <w:textAlignment w:val="baseline"/>
        <w:rPr>
          <w:b/>
          <w:bCs/>
          <w:szCs w:val="24"/>
        </w:rPr>
      </w:pPr>
      <w:r w:rsidRPr="005D2797">
        <w:rPr>
          <w:b/>
          <w:bCs/>
          <w:szCs w:val="24"/>
        </w:rPr>
        <w:t>PARTNERIŲ TEISĖ Į INFORMACIJĄ</w:t>
      </w:r>
    </w:p>
    <w:p w:rsidR="009201DF" w:rsidRPr="005D2797" w:rsidRDefault="009201DF" w:rsidP="009201DF">
      <w:pPr>
        <w:widowControl w:val="0"/>
        <w:autoSpaceDE w:val="0"/>
        <w:autoSpaceDN w:val="0"/>
        <w:adjustRightInd w:val="0"/>
        <w:ind w:left="1571"/>
        <w:contextualSpacing/>
        <w:jc w:val="center"/>
        <w:rPr>
          <w:b/>
          <w:bCs/>
          <w:szCs w:val="24"/>
        </w:rPr>
      </w:pPr>
    </w:p>
    <w:p w:rsidR="009201DF" w:rsidRPr="005D2797" w:rsidRDefault="009201DF" w:rsidP="009201DF">
      <w:pPr>
        <w:widowControl w:val="0"/>
        <w:tabs>
          <w:tab w:val="left" w:pos="855"/>
          <w:tab w:val="left" w:pos="1293"/>
        </w:tabs>
        <w:overflowPunct w:val="0"/>
        <w:autoSpaceDE w:val="0"/>
        <w:autoSpaceDN w:val="0"/>
        <w:adjustRightInd w:val="0"/>
        <w:ind w:firstLine="851"/>
        <w:textAlignment w:val="baseline"/>
        <w:rPr>
          <w:szCs w:val="24"/>
        </w:rPr>
      </w:pPr>
      <w:r w:rsidRPr="005D2797">
        <w:rPr>
          <w:szCs w:val="24"/>
        </w:rPr>
        <w:t>12. Kiekvienas Partneris turi teisę susipažinti su bendrų reikalų tvarkymo dokumentais, ne</w:t>
      </w:r>
      <w:r w:rsidR="00DA3F9C">
        <w:rPr>
          <w:szCs w:val="24"/>
        </w:rPr>
        <w:t>žiūrint</w:t>
      </w:r>
      <w:r w:rsidRPr="005D2797">
        <w:rPr>
          <w:szCs w:val="24"/>
        </w:rPr>
        <w:t xml:space="preserve"> įgaliotas jis ar ne tvarkyti bendrus reikalus. Susitarimai, kurie šią teisę apriboja ar panaikina, negalioja.</w:t>
      </w:r>
    </w:p>
    <w:p w:rsidR="009201DF" w:rsidRPr="005D2797" w:rsidRDefault="009201DF" w:rsidP="009201DF">
      <w:pPr>
        <w:widowControl w:val="0"/>
        <w:tabs>
          <w:tab w:val="left" w:pos="855"/>
          <w:tab w:val="left" w:pos="1293"/>
        </w:tabs>
        <w:overflowPunct w:val="0"/>
        <w:autoSpaceDE w:val="0"/>
        <w:autoSpaceDN w:val="0"/>
        <w:adjustRightInd w:val="0"/>
        <w:ind w:firstLine="851"/>
        <w:textAlignment w:val="baseline"/>
        <w:rPr>
          <w:szCs w:val="24"/>
        </w:rPr>
      </w:pPr>
    </w:p>
    <w:p w:rsidR="009201DF" w:rsidRDefault="009201DF" w:rsidP="009201DF">
      <w:pPr>
        <w:widowControl w:val="0"/>
        <w:tabs>
          <w:tab w:val="left" w:pos="1293"/>
        </w:tabs>
        <w:overflowPunct w:val="0"/>
        <w:autoSpaceDE w:val="0"/>
        <w:autoSpaceDN w:val="0"/>
        <w:adjustRightInd w:val="0"/>
        <w:ind w:left="1571" w:firstLine="0"/>
        <w:contextualSpacing/>
        <w:jc w:val="center"/>
        <w:textAlignment w:val="baseline"/>
        <w:rPr>
          <w:b/>
          <w:bCs/>
          <w:szCs w:val="24"/>
        </w:rPr>
      </w:pPr>
      <w:r>
        <w:rPr>
          <w:b/>
          <w:bCs/>
          <w:szCs w:val="24"/>
        </w:rPr>
        <w:t>VII SKYRIUS</w:t>
      </w:r>
    </w:p>
    <w:p w:rsidR="009201DF" w:rsidRPr="005D2797" w:rsidRDefault="009201DF" w:rsidP="009201DF">
      <w:pPr>
        <w:widowControl w:val="0"/>
        <w:tabs>
          <w:tab w:val="left" w:pos="1293"/>
        </w:tabs>
        <w:overflowPunct w:val="0"/>
        <w:autoSpaceDE w:val="0"/>
        <w:autoSpaceDN w:val="0"/>
        <w:adjustRightInd w:val="0"/>
        <w:ind w:left="1571" w:firstLine="0"/>
        <w:contextualSpacing/>
        <w:jc w:val="center"/>
        <w:textAlignment w:val="baseline"/>
        <w:rPr>
          <w:b/>
          <w:bCs/>
          <w:szCs w:val="24"/>
        </w:rPr>
      </w:pPr>
      <w:r w:rsidRPr="005D2797">
        <w:rPr>
          <w:b/>
          <w:bCs/>
          <w:szCs w:val="24"/>
        </w:rPr>
        <w:t>ATSAKOMYBĖ</w:t>
      </w:r>
    </w:p>
    <w:p w:rsidR="009201DF" w:rsidRPr="005D2797" w:rsidRDefault="009201DF" w:rsidP="009201DF">
      <w:pPr>
        <w:widowControl w:val="0"/>
        <w:autoSpaceDE w:val="0"/>
        <w:autoSpaceDN w:val="0"/>
        <w:adjustRightInd w:val="0"/>
        <w:ind w:left="1571"/>
        <w:contextualSpacing/>
        <w:jc w:val="center"/>
        <w:rPr>
          <w:b/>
          <w:bCs/>
          <w:szCs w:val="24"/>
        </w:rPr>
      </w:pPr>
    </w:p>
    <w:p w:rsidR="009201DF" w:rsidRPr="005D2797" w:rsidRDefault="009201DF" w:rsidP="009201DF">
      <w:pPr>
        <w:widowControl w:val="0"/>
        <w:tabs>
          <w:tab w:val="left" w:pos="855"/>
        </w:tabs>
        <w:autoSpaceDE w:val="0"/>
        <w:autoSpaceDN w:val="0"/>
        <w:adjustRightInd w:val="0"/>
        <w:ind w:firstLine="851"/>
        <w:rPr>
          <w:szCs w:val="24"/>
        </w:rPr>
      </w:pPr>
      <w:r w:rsidRPr="005D2797">
        <w:rPr>
          <w:szCs w:val="24"/>
        </w:rPr>
        <w:t>13. Partneriai atsako solidariai pagal bendras prievoles, jei</w:t>
      </w:r>
      <w:r w:rsidR="00DA3F9C">
        <w:rPr>
          <w:szCs w:val="24"/>
        </w:rPr>
        <w:t>gu</w:t>
      </w:r>
      <w:r w:rsidRPr="005D2797">
        <w:rPr>
          <w:szCs w:val="24"/>
        </w:rPr>
        <w:t xml:space="preserve"> šios prievolės atsirado iš Sutarties vykdymo. Galutinę atsakomybę už tinkamą Projekto įgyvendinimą prisiima Pareiškėjas. </w:t>
      </w:r>
    </w:p>
    <w:p w:rsidR="009201DF" w:rsidRPr="005D2797" w:rsidRDefault="009201DF" w:rsidP="009201DF">
      <w:pPr>
        <w:widowControl w:val="0"/>
        <w:tabs>
          <w:tab w:val="left" w:pos="855"/>
        </w:tabs>
        <w:autoSpaceDE w:val="0"/>
        <w:autoSpaceDN w:val="0"/>
        <w:adjustRightInd w:val="0"/>
        <w:ind w:firstLine="851"/>
        <w:rPr>
          <w:szCs w:val="24"/>
        </w:rPr>
      </w:pPr>
      <w:r w:rsidRPr="005D2797">
        <w:rPr>
          <w:szCs w:val="24"/>
        </w:rPr>
        <w:t>14. Kiekvienas Partneris atsako už išlaidas ir nuostolius, kurie yra patirti dėl jo atliekamų veiklų pagal Sutartį.</w:t>
      </w:r>
    </w:p>
    <w:p w:rsidR="009201DF" w:rsidRPr="005D2797" w:rsidRDefault="009201DF" w:rsidP="009201DF">
      <w:pPr>
        <w:widowControl w:val="0"/>
        <w:tabs>
          <w:tab w:val="left" w:pos="855"/>
        </w:tabs>
        <w:autoSpaceDE w:val="0"/>
        <w:autoSpaceDN w:val="0"/>
        <w:adjustRightInd w:val="0"/>
        <w:ind w:firstLine="851"/>
        <w:rPr>
          <w:szCs w:val="24"/>
        </w:rPr>
      </w:pPr>
      <w:r w:rsidRPr="005D2797">
        <w:rPr>
          <w:szCs w:val="24"/>
        </w:rPr>
        <w:t>15. Partneriai už sutartinių įsipareigojimų nevykdymą ar netinkamą vykdymą atsako pagal Projekto finansavimo ir administravimo sutarties, pasirašytos su Agentūra, sąlygas.</w:t>
      </w:r>
    </w:p>
    <w:p w:rsidR="009201DF" w:rsidRPr="005D2797" w:rsidRDefault="009201DF" w:rsidP="009201DF">
      <w:pPr>
        <w:widowControl w:val="0"/>
        <w:tabs>
          <w:tab w:val="left" w:pos="855"/>
        </w:tabs>
        <w:autoSpaceDE w:val="0"/>
        <w:autoSpaceDN w:val="0"/>
        <w:adjustRightInd w:val="0"/>
        <w:ind w:firstLine="851"/>
        <w:rPr>
          <w:szCs w:val="24"/>
        </w:rPr>
      </w:pPr>
      <w:r w:rsidRPr="005D2797">
        <w:rPr>
          <w:szCs w:val="24"/>
        </w:rPr>
        <w:t>16. Jeigu Sutartis buvo nutraukta vienam iš Partnerių atsisakius toliau būti Sutarties dalyviu arba nebegalint toliau būti Sutarties dalyviu, Partneris, kuris nebėra Sutarties dalyvis, atsako tretiesiems asmenims pagal prievoles, atsiradusias jam esant Sutarties dalyviu, taip, kaip jis atsakytų būdamas Partneriu.</w:t>
      </w:r>
    </w:p>
    <w:p w:rsidR="009201DF" w:rsidRPr="005D2797" w:rsidRDefault="009201DF" w:rsidP="009201DF">
      <w:pPr>
        <w:widowControl w:val="0"/>
        <w:tabs>
          <w:tab w:val="left" w:pos="855"/>
        </w:tabs>
        <w:autoSpaceDE w:val="0"/>
        <w:autoSpaceDN w:val="0"/>
        <w:adjustRightInd w:val="0"/>
        <w:ind w:firstLine="851"/>
        <w:rPr>
          <w:szCs w:val="24"/>
        </w:rPr>
      </w:pPr>
      <w:r w:rsidRPr="005D2797">
        <w:rPr>
          <w:szCs w:val="24"/>
        </w:rPr>
        <w:t>17. Partneris, vienašališkai nutraukęs Sutartį, turi atlyginti kitiems Partneriams dėl to padarytus tiesioginius ir netiesioginius nuostolius.</w:t>
      </w:r>
    </w:p>
    <w:p w:rsidR="009201DF" w:rsidRPr="005D2797" w:rsidRDefault="009201DF" w:rsidP="009201DF">
      <w:pPr>
        <w:widowControl w:val="0"/>
        <w:tabs>
          <w:tab w:val="left" w:pos="855"/>
        </w:tabs>
        <w:autoSpaceDE w:val="0"/>
        <w:autoSpaceDN w:val="0"/>
        <w:adjustRightInd w:val="0"/>
        <w:ind w:firstLine="851"/>
        <w:rPr>
          <w:szCs w:val="24"/>
        </w:rPr>
      </w:pPr>
      <w:r w:rsidRPr="005D2797">
        <w:rPr>
          <w:szCs w:val="24"/>
        </w:rPr>
        <w:t>18. Tuo atveju, kai dėl vieno Partnerio kaltės vėluojama įvykdyti sutartinius įsipareigojimus per nustatytą terminą, tam Partneriui yra taikomi 0,02 proc. bendros Projekto administravimo ir finansavimo sutartyje, pasirašytoje su Agentūra, nurodytos finansavimo sumos delspinigiai už kiekvieną termino praleidimo dieną, bet neviršijant 10 proc. Projekto administravimo ir finansavimo sutartyje nurodytos finansavimo sumos.</w:t>
      </w:r>
    </w:p>
    <w:p w:rsidR="009201DF" w:rsidRPr="005D2797" w:rsidRDefault="009201DF" w:rsidP="009201DF">
      <w:pPr>
        <w:widowControl w:val="0"/>
        <w:tabs>
          <w:tab w:val="left" w:pos="855"/>
          <w:tab w:val="left" w:pos="1293"/>
        </w:tabs>
        <w:overflowPunct w:val="0"/>
        <w:autoSpaceDE w:val="0"/>
        <w:autoSpaceDN w:val="0"/>
        <w:adjustRightInd w:val="0"/>
        <w:ind w:left="342" w:firstLine="851"/>
        <w:textAlignment w:val="baseline"/>
        <w:rPr>
          <w:szCs w:val="24"/>
        </w:rPr>
      </w:pPr>
    </w:p>
    <w:p w:rsidR="009201DF" w:rsidRDefault="009201DF" w:rsidP="009201DF">
      <w:pPr>
        <w:widowControl w:val="0"/>
        <w:tabs>
          <w:tab w:val="left" w:pos="1293"/>
        </w:tabs>
        <w:overflowPunct w:val="0"/>
        <w:autoSpaceDE w:val="0"/>
        <w:autoSpaceDN w:val="0"/>
        <w:adjustRightInd w:val="0"/>
        <w:ind w:left="930" w:firstLine="0"/>
        <w:jc w:val="center"/>
        <w:textAlignment w:val="baseline"/>
        <w:rPr>
          <w:b/>
          <w:bCs/>
          <w:szCs w:val="24"/>
        </w:rPr>
      </w:pPr>
      <w:r>
        <w:rPr>
          <w:b/>
          <w:bCs/>
          <w:szCs w:val="24"/>
        </w:rPr>
        <w:t>IX SKYRIUS</w:t>
      </w:r>
    </w:p>
    <w:p w:rsidR="009201DF" w:rsidRPr="005D2797" w:rsidRDefault="009201DF" w:rsidP="009201DF">
      <w:pPr>
        <w:widowControl w:val="0"/>
        <w:tabs>
          <w:tab w:val="left" w:pos="1293"/>
        </w:tabs>
        <w:overflowPunct w:val="0"/>
        <w:autoSpaceDE w:val="0"/>
        <w:autoSpaceDN w:val="0"/>
        <w:adjustRightInd w:val="0"/>
        <w:ind w:left="930" w:firstLine="0"/>
        <w:jc w:val="center"/>
        <w:textAlignment w:val="baseline"/>
        <w:rPr>
          <w:b/>
          <w:bCs/>
          <w:szCs w:val="24"/>
        </w:rPr>
      </w:pPr>
      <w:r w:rsidRPr="005D2797">
        <w:rPr>
          <w:b/>
          <w:bCs/>
          <w:szCs w:val="24"/>
        </w:rPr>
        <w:t>UŽDUOČIŲ IR REZULTATŲ PASIDALIJIMAS</w:t>
      </w:r>
    </w:p>
    <w:p w:rsidR="009201DF" w:rsidRPr="005D2797" w:rsidRDefault="009201DF" w:rsidP="009201DF">
      <w:pPr>
        <w:widowControl w:val="0"/>
        <w:autoSpaceDE w:val="0"/>
        <w:autoSpaceDN w:val="0"/>
        <w:adjustRightInd w:val="0"/>
        <w:ind w:left="1571"/>
        <w:jc w:val="center"/>
        <w:rPr>
          <w:b/>
          <w:bCs/>
          <w:szCs w:val="24"/>
        </w:rPr>
      </w:pPr>
    </w:p>
    <w:p w:rsidR="009201DF" w:rsidRPr="005D2797" w:rsidRDefault="009201DF" w:rsidP="009201DF">
      <w:pPr>
        <w:widowControl w:val="0"/>
        <w:autoSpaceDE w:val="0"/>
        <w:autoSpaceDN w:val="0"/>
        <w:adjustRightInd w:val="0"/>
        <w:ind w:firstLine="851"/>
        <w:rPr>
          <w:szCs w:val="24"/>
        </w:rPr>
      </w:pPr>
      <w:r w:rsidRPr="005D2797">
        <w:rPr>
          <w:szCs w:val="24"/>
        </w:rPr>
        <w:t>19. Darbai (užduotys) ir rezultatai (turtas, programos, įranga ir pan.), gautos iš jungtinės veiklos, paskirstomos taip:</w:t>
      </w:r>
    </w:p>
    <w:p w:rsidR="009201DF" w:rsidRPr="005D2797" w:rsidRDefault="009201DF" w:rsidP="009201DF">
      <w:pPr>
        <w:widowControl w:val="0"/>
        <w:autoSpaceDE w:val="0"/>
        <w:autoSpaceDN w:val="0"/>
        <w:adjustRightInd w:val="0"/>
        <w:ind w:firstLine="851"/>
        <w:rPr>
          <w:szCs w:val="24"/>
        </w:rPr>
      </w:pPr>
    </w:p>
    <w:tbl>
      <w:tblPr>
        <w:tblW w:w="958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gridCol w:w="3525"/>
        <w:gridCol w:w="4116"/>
      </w:tblGrid>
      <w:tr w:rsidR="009201DF" w:rsidRPr="005D2797" w:rsidTr="00A34C56">
        <w:trPr>
          <w:trHeight w:val="228"/>
        </w:trPr>
        <w:tc>
          <w:tcPr>
            <w:tcW w:w="1943" w:type="dxa"/>
            <w:tcBorders>
              <w:top w:val="single" w:sz="4" w:space="0" w:color="auto"/>
              <w:left w:val="single" w:sz="4" w:space="0" w:color="auto"/>
              <w:bottom w:val="single" w:sz="4" w:space="0" w:color="auto"/>
              <w:right w:val="single" w:sz="4" w:space="0" w:color="auto"/>
            </w:tcBorders>
            <w:vAlign w:val="center"/>
          </w:tcPr>
          <w:p w:rsidR="009201DF" w:rsidRPr="005D2797" w:rsidRDefault="009201DF" w:rsidP="00A34C56">
            <w:pPr>
              <w:keepNext/>
              <w:widowControl w:val="0"/>
              <w:overflowPunct w:val="0"/>
              <w:autoSpaceDE w:val="0"/>
              <w:autoSpaceDN w:val="0"/>
              <w:adjustRightInd w:val="0"/>
              <w:ind w:right="-9" w:firstLine="33"/>
              <w:jc w:val="center"/>
              <w:textAlignment w:val="baseline"/>
              <w:outlineLvl w:val="0"/>
              <w:rPr>
                <w:b/>
                <w:szCs w:val="24"/>
              </w:rPr>
            </w:pPr>
            <w:r w:rsidRPr="005D2797">
              <w:rPr>
                <w:b/>
                <w:szCs w:val="24"/>
              </w:rPr>
              <w:lastRenderedPageBreak/>
              <w:t>Partneriai</w:t>
            </w:r>
          </w:p>
        </w:tc>
        <w:tc>
          <w:tcPr>
            <w:tcW w:w="3525" w:type="dxa"/>
            <w:tcBorders>
              <w:top w:val="single" w:sz="4" w:space="0" w:color="auto"/>
              <w:left w:val="single" w:sz="4" w:space="0" w:color="auto"/>
              <w:bottom w:val="single" w:sz="4" w:space="0" w:color="auto"/>
              <w:right w:val="single" w:sz="4" w:space="0" w:color="auto"/>
            </w:tcBorders>
            <w:vAlign w:val="center"/>
          </w:tcPr>
          <w:p w:rsidR="009201DF" w:rsidRPr="005D2797" w:rsidRDefault="009201DF" w:rsidP="00A34C56">
            <w:pPr>
              <w:widowControl w:val="0"/>
              <w:tabs>
                <w:tab w:val="left" w:pos="1293"/>
              </w:tabs>
              <w:overflowPunct w:val="0"/>
              <w:autoSpaceDE w:val="0"/>
              <w:autoSpaceDN w:val="0"/>
              <w:adjustRightInd w:val="0"/>
              <w:ind w:right="-9" w:firstLine="851"/>
              <w:jc w:val="center"/>
              <w:textAlignment w:val="baseline"/>
              <w:rPr>
                <w:b/>
                <w:szCs w:val="24"/>
              </w:rPr>
            </w:pPr>
            <w:r w:rsidRPr="005D2797">
              <w:rPr>
                <w:b/>
                <w:szCs w:val="24"/>
              </w:rPr>
              <w:t>Darbai (užduotys)</w:t>
            </w:r>
          </w:p>
        </w:tc>
        <w:tc>
          <w:tcPr>
            <w:tcW w:w="4116" w:type="dxa"/>
            <w:tcBorders>
              <w:top w:val="single" w:sz="4" w:space="0" w:color="auto"/>
              <w:left w:val="single" w:sz="4" w:space="0" w:color="auto"/>
              <w:bottom w:val="single" w:sz="4" w:space="0" w:color="auto"/>
              <w:right w:val="single" w:sz="4" w:space="0" w:color="auto"/>
            </w:tcBorders>
            <w:vAlign w:val="center"/>
          </w:tcPr>
          <w:p w:rsidR="009201DF" w:rsidRPr="005D2797" w:rsidRDefault="009201DF" w:rsidP="00A34C56">
            <w:pPr>
              <w:widowControl w:val="0"/>
              <w:tabs>
                <w:tab w:val="left" w:pos="1293"/>
              </w:tabs>
              <w:overflowPunct w:val="0"/>
              <w:autoSpaceDE w:val="0"/>
              <w:autoSpaceDN w:val="0"/>
              <w:adjustRightInd w:val="0"/>
              <w:ind w:right="-9" w:firstLine="851"/>
              <w:jc w:val="center"/>
              <w:textAlignment w:val="baseline"/>
              <w:rPr>
                <w:b/>
                <w:szCs w:val="24"/>
              </w:rPr>
            </w:pPr>
            <w:r w:rsidRPr="005D2797">
              <w:rPr>
                <w:b/>
                <w:szCs w:val="24"/>
              </w:rPr>
              <w:t>Rezultatai</w:t>
            </w:r>
          </w:p>
        </w:tc>
      </w:tr>
      <w:tr w:rsidR="009201DF" w:rsidRPr="005D2797" w:rsidTr="00A34C56">
        <w:trPr>
          <w:trHeight w:val="718"/>
        </w:trPr>
        <w:tc>
          <w:tcPr>
            <w:tcW w:w="1943" w:type="dxa"/>
            <w:vMerge w:val="restart"/>
            <w:tcBorders>
              <w:top w:val="single" w:sz="4" w:space="0" w:color="auto"/>
              <w:left w:val="single" w:sz="4" w:space="0" w:color="auto"/>
              <w:right w:val="single" w:sz="4" w:space="0" w:color="auto"/>
            </w:tcBorders>
            <w:vAlign w:val="center"/>
          </w:tcPr>
          <w:p w:rsidR="009201DF" w:rsidRDefault="009201DF" w:rsidP="00A34C56">
            <w:pPr>
              <w:keepNext/>
              <w:widowControl w:val="0"/>
              <w:overflowPunct w:val="0"/>
              <w:autoSpaceDE w:val="0"/>
              <w:autoSpaceDN w:val="0"/>
              <w:adjustRightInd w:val="0"/>
              <w:ind w:firstLine="33"/>
              <w:jc w:val="center"/>
              <w:textAlignment w:val="baseline"/>
              <w:outlineLvl w:val="0"/>
              <w:rPr>
                <w:szCs w:val="24"/>
              </w:rPr>
            </w:pPr>
            <w:r w:rsidRPr="005D2797">
              <w:rPr>
                <w:b/>
                <w:szCs w:val="24"/>
              </w:rPr>
              <w:t xml:space="preserve">Pareiškėjas </w:t>
            </w:r>
            <w:r>
              <w:rPr>
                <w:szCs w:val="24"/>
              </w:rPr>
              <w:t>UAB „Rietavo komunalinis ūkis</w:t>
            </w:r>
            <w:r w:rsidRPr="005D2797">
              <w:rPr>
                <w:szCs w:val="24"/>
              </w:rPr>
              <w:t>“</w:t>
            </w:r>
          </w:p>
          <w:p w:rsidR="009201DF" w:rsidRPr="005D2797" w:rsidRDefault="009201DF" w:rsidP="00A34C56">
            <w:pPr>
              <w:keepNext/>
              <w:widowControl w:val="0"/>
              <w:overflowPunct w:val="0"/>
              <w:autoSpaceDE w:val="0"/>
              <w:autoSpaceDN w:val="0"/>
              <w:adjustRightInd w:val="0"/>
              <w:ind w:firstLine="33"/>
              <w:jc w:val="center"/>
              <w:textAlignment w:val="baseline"/>
              <w:outlineLvl w:val="0"/>
              <w:rPr>
                <w:b/>
                <w:szCs w:val="24"/>
              </w:rPr>
            </w:pPr>
          </w:p>
        </w:tc>
        <w:tc>
          <w:tcPr>
            <w:tcW w:w="3525" w:type="dxa"/>
            <w:tcBorders>
              <w:top w:val="single" w:sz="4" w:space="0" w:color="auto"/>
              <w:left w:val="single" w:sz="4" w:space="0" w:color="auto"/>
              <w:right w:val="single" w:sz="4" w:space="0" w:color="auto"/>
            </w:tcBorders>
          </w:tcPr>
          <w:p w:rsidR="009201DF" w:rsidRPr="005D2797" w:rsidRDefault="009201DF" w:rsidP="00DA3F9C">
            <w:pPr>
              <w:widowControl w:val="0"/>
              <w:tabs>
                <w:tab w:val="left" w:pos="1293"/>
              </w:tabs>
              <w:overflowPunct w:val="0"/>
              <w:autoSpaceDE w:val="0"/>
              <w:autoSpaceDN w:val="0"/>
              <w:adjustRightInd w:val="0"/>
              <w:ind w:right="-9" w:firstLine="0"/>
              <w:jc w:val="left"/>
              <w:textAlignment w:val="baseline"/>
              <w:rPr>
                <w:szCs w:val="24"/>
              </w:rPr>
            </w:pPr>
            <w:r w:rsidRPr="005D2797">
              <w:rPr>
                <w:szCs w:val="24"/>
              </w:rPr>
              <w:t>Paraiškos Projekto finansavimui gauti parengimas ir pateikimas Agentūrai, tikslinimas pagal Agentūros pateiktas pastabas, jei tokių bus</w:t>
            </w:r>
          </w:p>
        </w:tc>
        <w:tc>
          <w:tcPr>
            <w:tcW w:w="4116" w:type="dxa"/>
            <w:tcBorders>
              <w:top w:val="single" w:sz="4" w:space="0" w:color="auto"/>
              <w:left w:val="single" w:sz="4" w:space="0" w:color="auto"/>
              <w:right w:val="single" w:sz="4" w:space="0" w:color="auto"/>
            </w:tcBorders>
          </w:tcPr>
          <w:p w:rsidR="009201DF" w:rsidRPr="005D2797" w:rsidRDefault="009201DF" w:rsidP="00DA3F9C">
            <w:pPr>
              <w:widowControl w:val="0"/>
              <w:tabs>
                <w:tab w:val="left" w:pos="1293"/>
              </w:tabs>
              <w:overflowPunct w:val="0"/>
              <w:autoSpaceDE w:val="0"/>
              <w:autoSpaceDN w:val="0"/>
              <w:adjustRightInd w:val="0"/>
              <w:ind w:right="-9" w:firstLine="34"/>
              <w:jc w:val="left"/>
              <w:textAlignment w:val="baseline"/>
              <w:rPr>
                <w:szCs w:val="24"/>
              </w:rPr>
            </w:pPr>
            <w:r w:rsidRPr="005D2797">
              <w:rPr>
                <w:szCs w:val="24"/>
              </w:rPr>
              <w:t>Parengta, pateikta ir pagal pastabas, jei</w:t>
            </w:r>
            <w:r w:rsidR="00DA3F9C">
              <w:rPr>
                <w:szCs w:val="24"/>
              </w:rPr>
              <w:t>gu</w:t>
            </w:r>
            <w:r w:rsidRPr="005D2797">
              <w:rPr>
                <w:szCs w:val="24"/>
              </w:rPr>
              <w:t xml:space="preserve"> tokių bus, patikslinta paraiška</w:t>
            </w:r>
          </w:p>
        </w:tc>
      </w:tr>
      <w:tr w:rsidR="009201DF" w:rsidRPr="005D2797" w:rsidTr="00A34C56">
        <w:trPr>
          <w:trHeight w:val="2010"/>
        </w:trPr>
        <w:tc>
          <w:tcPr>
            <w:tcW w:w="1943" w:type="dxa"/>
            <w:vMerge/>
            <w:tcBorders>
              <w:left w:val="single" w:sz="4" w:space="0" w:color="auto"/>
              <w:right w:val="single" w:sz="4" w:space="0" w:color="auto"/>
            </w:tcBorders>
            <w:vAlign w:val="center"/>
          </w:tcPr>
          <w:p w:rsidR="009201DF" w:rsidRPr="005D2797" w:rsidRDefault="009201DF" w:rsidP="00A34C56">
            <w:pPr>
              <w:keepNext/>
              <w:widowControl w:val="0"/>
              <w:overflowPunct w:val="0"/>
              <w:autoSpaceDE w:val="0"/>
              <w:autoSpaceDN w:val="0"/>
              <w:adjustRightInd w:val="0"/>
              <w:ind w:firstLine="851"/>
              <w:jc w:val="center"/>
              <w:textAlignment w:val="baseline"/>
              <w:outlineLvl w:val="0"/>
              <w:rPr>
                <w:szCs w:val="24"/>
              </w:rPr>
            </w:pPr>
          </w:p>
        </w:tc>
        <w:tc>
          <w:tcPr>
            <w:tcW w:w="3525" w:type="dxa"/>
            <w:tcBorders>
              <w:top w:val="single" w:sz="4" w:space="0" w:color="auto"/>
              <w:left w:val="single" w:sz="4" w:space="0" w:color="auto"/>
              <w:bottom w:val="single" w:sz="4" w:space="0" w:color="auto"/>
              <w:right w:val="single" w:sz="4" w:space="0" w:color="auto"/>
            </w:tcBorders>
          </w:tcPr>
          <w:p w:rsidR="009201DF" w:rsidRPr="005D2797" w:rsidRDefault="009201DF" w:rsidP="00DA3F9C">
            <w:pPr>
              <w:widowControl w:val="0"/>
              <w:tabs>
                <w:tab w:val="left" w:pos="1293"/>
              </w:tabs>
              <w:overflowPunct w:val="0"/>
              <w:autoSpaceDE w:val="0"/>
              <w:autoSpaceDN w:val="0"/>
              <w:adjustRightInd w:val="0"/>
              <w:ind w:right="-9" w:firstLine="0"/>
              <w:jc w:val="left"/>
              <w:textAlignment w:val="baseline"/>
              <w:rPr>
                <w:szCs w:val="24"/>
              </w:rPr>
            </w:pPr>
            <w:r w:rsidRPr="005D2797">
              <w:rPr>
                <w:szCs w:val="24"/>
              </w:rPr>
              <w:t>Projekto vykdymas ir administravimas</w:t>
            </w:r>
          </w:p>
        </w:tc>
        <w:tc>
          <w:tcPr>
            <w:tcW w:w="4116" w:type="dxa"/>
            <w:tcBorders>
              <w:top w:val="single" w:sz="4" w:space="0" w:color="auto"/>
              <w:left w:val="single" w:sz="4" w:space="0" w:color="auto"/>
              <w:bottom w:val="single" w:sz="4" w:space="0" w:color="auto"/>
              <w:right w:val="single" w:sz="4" w:space="0" w:color="auto"/>
            </w:tcBorders>
          </w:tcPr>
          <w:p w:rsidR="009201DF" w:rsidRPr="005D2797" w:rsidRDefault="00DA3F9C" w:rsidP="00DA3F9C">
            <w:pPr>
              <w:widowControl w:val="0"/>
              <w:numPr>
                <w:ilvl w:val="0"/>
                <w:numId w:val="15"/>
              </w:numPr>
              <w:tabs>
                <w:tab w:val="left" w:pos="36"/>
                <w:tab w:val="left" w:pos="319"/>
                <w:tab w:val="left" w:pos="1293"/>
              </w:tabs>
              <w:overflowPunct w:val="0"/>
              <w:autoSpaceDE w:val="0"/>
              <w:autoSpaceDN w:val="0"/>
              <w:adjustRightInd w:val="0"/>
              <w:ind w:left="36" w:hanging="2"/>
              <w:jc w:val="left"/>
              <w:textAlignment w:val="baseline"/>
              <w:rPr>
                <w:color w:val="000000"/>
                <w:szCs w:val="24"/>
                <w:lang w:eastAsia="lt-LT"/>
              </w:rPr>
            </w:pPr>
            <w:r>
              <w:rPr>
                <w:szCs w:val="24"/>
              </w:rPr>
              <w:t>Nutiesti</w:t>
            </w:r>
            <w:r w:rsidR="009201DF" w:rsidRPr="005D2797">
              <w:rPr>
                <w:szCs w:val="24"/>
              </w:rPr>
              <w:t xml:space="preserve"> vandens tiekimo tinklai, </w:t>
            </w:r>
            <w:r w:rsidR="009201DF">
              <w:rPr>
                <w:szCs w:val="24"/>
              </w:rPr>
              <w:t xml:space="preserve">Rietavo savivaldybės </w:t>
            </w:r>
            <w:proofErr w:type="spellStart"/>
            <w:r w:rsidR="009201DF">
              <w:rPr>
                <w:szCs w:val="24"/>
              </w:rPr>
              <w:t>Pelaičių</w:t>
            </w:r>
            <w:proofErr w:type="spellEnd"/>
            <w:r w:rsidR="009201DF">
              <w:rPr>
                <w:szCs w:val="24"/>
              </w:rPr>
              <w:t xml:space="preserve"> gyvenvietėje</w:t>
            </w:r>
            <w:r w:rsidR="009201DF" w:rsidRPr="005D2797">
              <w:rPr>
                <w:szCs w:val="24"/>
              </w:rPr>
              <w:t>;</w:t>
            </w:r>
          </w:p>
          <w:p w:rsidR="009201DF" w:rsidRPr="005D2797" w:rsidRDefault="00DA3F9C" w:rsidP="00DA3F9C">
            <w:pPr>
              <w:widowControl w:val="0"/>
              <w:numPr>
                <w:ilvl w:val="0"/>
                <w:numId w:val="15"/>
              </w:numPr>
              <w:tabs>
                <w:tab w:val="left" w:pos="0"/>
                <w:tab w:val="left" w:pos="319"/>
              </w:tabs>
              <w:overflowPunct w:val="0"/>
              <w:autoSpaceDE w:val="0"/>
              <w:autoSpaceDN w:val="0"/>
              <w:adjustRightInd w:val="0"/>
              <w:ind w:left="36" w:hanging="2"/>
              <w:jc w:val="left"/>
              <w:textAlignment w:val="baseline"/>
              <w:rPr>
                <w:color w:val="000000"/>
                <w:szCs w:val="24"/>
                <w:lang w:eastAsia="lt-LT"/>
              </w:rPr>
            </w:pPr>
            <w:r>
              <w:rPr>
                <w:rFonts w:eastAsia="Calibri"/>
                <w:color w:val="000000"/>
                <w:szCs w:val="24"/>
              </w:rPr>
              <w:t>Nutiesti</w:t>
            </w:r>
            <w:r w:rsidR="009201DF" w:rsidRPr="005D2797">
              <w:rPr>
                <w:rFonts w:eastAsia="Calibri"/>
                <w:color w:val="000000"/>
                <w:szCs w:val="24"/>
              </w:rPr>
              <w:t xml:space="preserve"> nuotekų tinklai </w:t>
            </w:r>
            <w:r w:rsidR="009201DF">
              <w:rPr>
                <w:szCs w:val="24"/>
              </w:rPr>
              <w:t xml:space="preserve">Rietavo savivaldybės </w:t>
            </w:r>
            <w:proofErr w:type="spellStart"/>
            <w:r w:rsidR="009201DF">
              <w:rPr>
                <w:szCs w:val="24"/>
              </w:rPr>
              <w:t>Pelaičių</w:t>
            </w:r>
            <w:proofErr w:type="spellEnd"/>
            <w:r w:rsidR="009201DF">
              <w:rPr>
                <w:szCs w:val="24"/>
              </w:rPr>
              <w:t xml:space="preserve"> gyvenvietėje</w:t>
            </w:r>
            <w:r w:rsidR="009201DF" w:rsidRPr="005D2797">
              <w:rPr>
                <w:szCs w:val="24"/>
              </w:rPr>
              <w:t>;</w:t>
            </w:r>
          </w:p>
          <w:p w:rsidR="009201DF" w:rsidRPr="005D2797" w:rsidRDefault="009201DF" w:rsidP="00DA3F9C">
            <w:pPr>
              <w:widowControl w:val="0"/>
              <w:tabs>
                <w:tab w:val="left" w:pos="1293"/>
              </w:tabs>
              <w:overflowPunct w:val="0"/>
              <w:autoSpaceDE w:val="0"/>
              <w:autoSpaceDN w:val="0"/>
              <w:adjustRightInd w:val="0"/>
              <w:ind w:right="-9" w:firstLine="0"/>
              <w:jc w:val="left"/>
              <w:textAlignment w:val="baseline"/>
              <w:rPr>
                <w:szCs w:val="24"/>
              </w:rPr>
            </w:pPr>
            <w:r w:rsidRPr="005D2797">
              <w:rPr>
                <w:szCs w:val="24"/>
                <w:lang w:eastAsia="lt-LT"/>
              </w:rPr>
              <w:t>Tinkamas ir laiku atliekamas projekto veiklų įgyvendinimo užtikrinimas</w:t>
            </w:r>
          </w:p>
        </w:tc>
      </w:tr>
      <w:tr w:rsidR="009201DF" w:rsidRPr="005D2797" w:rsidTr="00A34C56">
        <w:trPr>
          <w:trHeight w:val="995"/>
        </w:trPr>
        <w:tc>
          <w:tcPr>
            <w:tcW w:w="1943" w:type="dxa"/>
            <w:vMerge w:val="restart"/>
            <w:tcBorders>
              <w:top w:val="single" w:sz="4" w:space="0" w:color="auto"/>
              <w:left w:val="single" w:sz="4" w:space="0" w:color="auto"/>
              <w:right w:val="single" w:sz="4" w:space="0" w:color="auto"/>
            </w:tcBorders>
            <w:vAlign w:val="center"/>
          </w:tcPr>
          <w:p w:rsidR="009201DF" w:rsidRPr="005D2797" w:rsidRDefault="009201DF" w:rsidP="00A34C56">
            <w:pPr>
              <w:keepNext/>
              <w:widowControl w:val="0"/>
              <w:overflowPunct w:val="0"/>
              <w:autoSpaceDE w:val="0"/>
              <w:autoSpaceDN w:val="0"/>
              <w:adjustRightInd w:val="0"/>
              <w:ind w:firstLine="33"/>
              <w:jc w:val="center"/>
              <w:textAlignment w:val="baseline"/>
              <w:outlineLvl w:val="0"/>
              <w:rPr>
                <w:b/>
                <w:szCs w:val="24"/>
              </w:rPr>
            </w:pPr>
            <w:r w:rsidRPr="005D2797">
              <w:rPr>
                <w:b/>
                <w:szCs w:val="24"/>
              </w:rPr>
              <w:t xml:space="preserve">Partneris </w:t>
            </w:r>
            <w:r>
              <w:rPr>
                <w:szCs w:val="24"/>
              </w:rPr>
              <w:t xml:space="preserve">Rietavo </w:t>
            </w:r>
            <w:r w:rsidRPr="005D2797">
              <w:rPr>
                <w:szCs w:val="24"/>
              </w:rPr>
              <w:t>savivaldybės administracija</w:t>
            </w:r>
          </w:p>
        </w:tc>
        <w:tc>
          <w:tcPr>
            <w:tcW w:w="3525" w:type="dxa"/>
            <w:tcBorders>
              <w:top w:val="single" w:sz="4" w:space="0" w:color="auto"/>
              <w:left w:val="single" w:sz="4" w:space="0" w:color="auto"/>
              <w:right w:val="single" w:sz="4" w:space="0" w:color="auto"/>
            </w:tcBorders>
          </w:tcPr>
          <w:p w:rsidR="009201DF" w:rsidRPr="005D2797" w:rsidRDefault="009201DF" w:rsidP="00DA3F9C">
            <w:pPr>
              <w:overflowPunct w:val="0"/>
              <w:autoSpaceDE w:val="0"/>
              <w:autoSpaceDN w:val="0"/>
              <w:adjustRightInd w:val="0"/>
              <w:ind w:firstLine="0"/>
              <w:jc w:val="left"/>
              <w:rPr>
                <w:szCs w:val="24"/>
              </w:rPr>
            </w:pPr>
            <w:r w:rsidRPr="005D2797">
              <w:rPr>
                <w:szCs w:val="24"/>
              </w:rPr>
              <w:t>Projekto nuosavų lėšų indėlio i</w:t>
            </w:r>
            <w:r w:rsidR="00DA3F9C">
              <w:rPr>
                <w:szCs w:val="24"/>
              </w:rPr>
              <w:t>r</w:t>
            </w:r>
            <w:r w:rsidRPr="005D2797">
              <w:rPr>
                <w:szCs w:val="24"/>
              </w:rPr>
              <w:t xml:space="preserve"> netinkamų finansuoti, tačiau šiam Projektui įgyvendinti būtinų išlaidų apmokėjimas (skiriamas finansavimas visoms Projekto išlaidoms, kurių nepadengia ES paramos lėšos)</w:t>
            </w:r>
          </w:p>
        </w:tc>
        <w:tc>
          <w:tcPr>
            <w:tcW w:w="4116" w:type="dxa"/>
            <w:tcBorders>
              <w:top w:val="single" w:sz="4" w:space="0" w:color="auto"/>
              <w:left w:val="single" w:sz="4" w:space="0" w:color="auto"/>
              <w:right w:val="single" w:sz="4" w:space="0" w:color="auto"/>
            </w:tcBorders>
          </w:tcPr>
          <w:p w:rsidR="009201DF" w:rsidRPr="005D2797" w:rsidRDefault="009201DF" w:rsidP="00DA3F9C">
            <w:pPr>
              <w:widowControl w:val="0"/>
              <w:tabs>
                <w:tab w:val="left" w:pos="1293"/>
              </w:tabs>
              <w:overflowPunct w:val="0"/>
              <w:autoSpaceDE w:val="0"/>
              <w:autoSpaceDN w:val="0"/>
              <w:adjustRightInd w:val="0"/>
              <w:ind w:right="-9" w:firstLine="0"/>
              <w:jc w:val="left"/>
              <w:textAlignment w:val="baseline"/>
              <w:rPr>
                <w:szCs w:val="24"/>
              </w:rPr>
            </w:pPr>
            <w:r w:rsidRPr="005D2797">
              <w:rPr>
                <w:szCs w:val="24"/>
              </w:rPr>
              <w:t>Apmokėtos susijusios išlaidos</w:t>
            </w:r>
          </w:p>
        </w:tc>
      </w:tr>
      <w:tr w:rsidR="009201DF" w:rsidRPr="005D2797" w:rsidTr="00A34C56">
        <w:trPr>
          <w:trHeight w:val="71"/>
        </w:trPr>
        <w:tc>
          <w:tcPr>
            <w:tcW w:w="1943" w:type="dxa"/>
            <w:vMerge/>
            <w:tcBorders>
              <w:left w:val="single" w:sz="4" w:space="0" w:color="auto"/>
              <w:bottom w:val="single" w:sz="4" w:space="0" w:color="auto"/>
              <w:right w:val="single" w:sz="4" w:space="0" w:color="auto"/>
            </w:tcBorders>
            <w:vAlign w:val="center"/>
          </w:tcPr>
          <w:p w:rsidR="009201DF" w:rsidRPr="005D2797" w:rsidRDefault="009201DF" w:rsidP="00A34C56">
            <w:pPr>
              <w:keepNext/>
              <w:widowControl w:val="0"/>
              <w:overflowPunct w:val="0"/>
              <w:autoSpaceDE w:val="0"/>
              <w:autoSpaceDN w:val="0"/>
              <w:adjustRightInd w:val="0"/>
              <w:ind w:firstLine="851"/>
              <w:jc w:val="center"/>
              <w:textAlignment w:val="baseline"/>
              <w:outlineLvl w:val="0"/>
              <w:rPr>
                <w:szCs w:val="24"/>
              </w:rPr>
            </w:pPr>
          </w:p>
        </w:tc>
        <w:tc>
          <w:tcPr>
            <w:tcW w:w="3525" w:type="dxa"/>
            <w:tcBorders>
              <w:top w:val="single" w:sz="4" w:space="0" w:color="auto"/>
              <w:left w:val="single" w:sz="4" w:space="0" w:color="auto"/>
              <w:bottom w:val="single" w:sz="4" w:space="0" w:color="auto"/>
              <w:right w:val="single" w:sz="4" w:space="0" w:color="auto"/>
            </w:tcBorders>
          </w:tcPr>
          <w:p w:rsidR="009201DF" w:rsidRPr="005D2797" w:rsidRDefault="009201DF" w:rsidP="00DA3F9C">
            <w:pPr>
              <w:widowControl w:val="0"/>
              <w:tabs>
                <w:tab w:val="left" w:pos="1293"/>
              </w:tabs>
              <w:overflowPunct w:val="0"/>
              <w:autoSpaceDE w:val="0"/>
              <w:autoSpaceDN w:val="0"/>
              <w:adjustRightInd w:val="0"/>
              <w:ind w:firstLine="0"/>
              <w:jc w:val="left"/>
              <w:textAlignment w:val="baseline"/>
              <w:rPr>
                <w:szCs w:val="24"/>
              </w:rPr>
            </w:pPr>
            <w:r w:rsidRPr="005D2797">
              <w:rPr>
                <w:szCs w:val="24"/>
              </w:rPr>
              <w:t>Konsultacijų Pareiškėjo personalui teikimas</w:t>
            </w:r>
          </w:p>
        </w:tc>
        <w:tc>
          <w:tcPr>
            <w:tcW w:w="4116" w:type="dxa"/>
            <w:tcBorders>
              <w:top w:val="single" w:sz="4" w:space="0" w:color="auto"/>
              <w:left w:val="single" w:sz="4" w:space="0" w:color="auto"/>
              <w:bottom w:val="single" w:sz="4" w:space="0" w:color="auto"/>
              <w:right w:val="single" w:sz="4" w:space="0" w:color="auto"/>
            </w:tcBorders>
          </w:tcPr>
          <w:p w:rsidR="009201DF" w:rsidRPr="005D2797" w:rsidRDefault="009201DF" w:rsidP="00DA3F9C">
            <w:pPr>
              <w:widowControl w:val="0"/>
              <w:tabs>
                <w:tab w:val="left" w:pos="1293"/>
              </w:tabs>
              <w:overflowPunct w:val="0"/>
              <w:autoSpaceDE w:val="0"/>
              <w:autoSpaceDN w:val="0"/>
              <w:adjustRightInd w:val="0"/>
              <w:ind w:right="-9" w:firstLine="0"/>
              <w:jc w:val="left"/>
              <w:textAlignment w:val="baseline"/>
              <w:rPr>
                <w:szCs w:val="24"/>
              </w:rPr>
            </w:pPr>
            <w:r w:rsidRPr="005D2797">
              <w:rPr>
                <w:szCs w:val="24"/>
              </w:rPr>
              <w:t>Sklandus Projekto įgyvendinimas</w:t>
            </w:r>
          </w:p>
        </w:tc>
      </w:tr>
    </w:tbl>
    <w:p w:rsidR="009201DF" w:rsidRPr="005D2797" w:rsidRDefault="009201DF" w:rsidP="009201DF">
      <w:pPr>
        <w:widowControl w:val="0"/>
        <w:overflowPunct w:val="0"/>
        <w:autoSpaceDE w:val="0"/>
        <w:autoSpaceDN w:val="0"/>
        <w:adjustRightInd w:val="0"/>
        <w:ind w:firstLine="851"/>
        <w:rPr>
          <w:szCs w:val="24"/>
        </w:rPr>
      </w:pPr>
    </w:p>
    <w:p w:rsidR="009201DF" w:rsidRDefault="009201DF" w:rsidP="009201DF">
      <w:pPr>
        <w:widowControl w:val="0"/>
        <w:autoSpaceDE w:val="0"/>
        <w:autoSpaceDN w:val="0"/>
        <w:adjustRightInd w:val="0"/>
        <w:ind w:firstLine="851"/>
        <w:rPr>
          <w:szCs w:val="24"/>
        </w:rPr>
      </w:pPr>
      <w:r w:rsidRPr="005D2797">
        <w:rPr>
          <w:szCs w:val="24"/>
        </w:rPr>
        <w:t xml:space="preserve">20. Partneriai sutaria vykdydami savo darbus glaudžiai bendradarbiauti ir koordinuoti veiksmus tarpusavyje ir su Projekto veiklų vykdytojais (tiekėjais, rangovais, kt.). </w:t>
      </w:r>
    </w:p>
    <w:p w:rsidR="009201DF" w:rsidRPr="005D2797" w:rsidRDefault="009201DF" w:rsidP="009201DF">
      <w:pPr>
        <w:widowControl w:val="0"/>
        <w:autoSpaceDE w:val="0"/>
        <w:autoSpaceDN w:val="0"/>
        <w:adjustRightInd w:val="0"/>
        <w:ind w:firstLine="851"/>
        <w:rPr>
          <w:szCs w:val="24"/>
        </w:rPr>
      </w:pPr>
    </w:p>
    <w:p w:rsidR="009201DF" w:rsidRDefault="009201DF" w:rsidP="009201DF">
      <w:pPr>
        <w:widowControl w:val="0"/>
        <w:tabs>
          <w:tab w:val="left" w:pos="1293"/>
        </w:tabs>
        <w:overflowPunct w:val="0"/>
        <w:autoSpaceDE w:val="0"/>
        <w:autoSpaceDN w:val="0"/>
        <w:adjustRightInd w:val="0"/>
        <w:ind w:left="964" w:firstLine="0"/>
        <w:jc w:val="center"/>
        <w:textAlignment w:val="baseline"/>
        <w:rPr>
          <w:b/>
          <w:bCs/>
          <w:szCs w:val="24"/>
        </w:rPr>
      </w:pPr>
      <w:r>
        <w:rPr>
          <w:b/>
          <w:bCs/>
          <w:szCs w:val="24"/>
        </w:rPr>
        <w:t>X SKYRIUS</w:t>
      </w:r>
    </w:p>
    <w:p w:rsidR="009201DF" w:rsidRPr="005D2797" w:rsidRDefault="009201DF" w:rsidP="009201DF">
      <w:pPr>
        <w:widowControl w:val="0"/>
        <w:tabs>
          <w:tab w:val="left" w:pos="1293"/>
        </w:tabs>
        <w:overflowPunct w:val="0"/>
        <w:autoSpaceDE w:val="0"/>
        <w:autoSpaceDN w:val="0"/>
        <w:adjustRightInd w:val="0"/>
        <w:ind w:left="964" w:firstLine="0"/>
        <w:jc w:val="center"/>
        <w:textAlignment w:val="baseline"/>
        <w:rPr>
          <w:b/>
          <w:bCs/>
          <w:szCs w:val="24"/>
        </w:rPr>
      </w:pPr>
      <w:r w:rsidRPr="005D2797">
        <w:rPr>
          <w:b/>
          <w:bCs/>
          <w:szCs w:val="24"/>
        </w:rPr>
        <w:t>TURTO, PAJAMŲ IR PELNO PASISKIRSTYMAS</w:t>
      </w:r>
    </w:p>
    <w:p w:rsidR="009201DF" w:rsidRPr="005D2797" w:rsidRDefault="009201DF" w:rsidP="009201DF">
      <w:pPr>
        <w:widowControl w:val="0"/>
        <w:autoSpaceDE w:val="0"/>
        <w:autoSpaceDN w:val="0"/>
        <w:adjustRightInd w:val="0"/>
        <w:ind w:left="851"/>
        <w:jc w:val="center"/>
        <w:rPr>
          <w:b/>
          <w:bCs/>
          <w:szCs w:val="24"/>
        </w:rPr>
      </w:pPr>
    </w:p>
    <w:p w:rsidR="009201DF" w:rsidRPr="005D2797" w:rsidRDefault="009201DF" w:rsidP="009201DF">
      <w:pPr>
        <w:suppressAutoHyphens/>
        <w:ind w:firstLine="851"/>
        <w:rPr>
          <w:szCs w:val="24"/>
        </w:rPr>
      </w:pPr>
      <w:r w:rsidRPr="005D2797">
        <w:rPr>
          <w:szCs w:val="24"/>
        </w:rPr>
        <w:t xml:space="preserve">21. Visos Projekto finansinės lėšos (įskaitant ir nuosavą įnašą) pervedamos į </w:t>
      </w:r>
      <w:r w:rsidRPr="005D2797">
        <w:rPr>
          <w:bCs/>
          <w:szCs w:val="24"/>
        </w:rPr>
        <w:t xml:space="preserve">Pareiškėjo įstaigos </w:t>
      </w:r>
      <w:r w:rsidRPr="005D2797">
        <w:rPr>
          <w:szCs w:val="24"/>
        </w:rPr>
        <w:t>sąskaitą banke.</w:t>
      </w:r>
    </w:p>
    <w:p w:rsidR="009201DF" w:rsidRPr="005D2797" w:rsidRDefault="009201DF" w:rsidP="009201DF">
      <w:pPr>
        <w:suppressAutoHyphens/>
        <w:ind w:firstLine="851"/>
        <w:rPr>
          <w:szCs w:val="24"/>
        </w:rPr>
      </w:pPr>
      <w:r w:rsidRPr="005D2797">
        <w:rPr>
          <w:szCs w:val="24"/>
        </w:rPr>
        <w:t>22. Visos iš Projekto gautos pajamos ir pelnas gaunamas į P</w:t>
      </w:r>
      <w:r w:rsidRPr="005D2797">
        <w:rPr>
          <w:bCs/>
          <w:szCs w:val="24"/>
        </w:rPr>
        <w:t xml:space="preserve">areiškėjo įstaigos </w:t>
      </w:r>
      <w:r w:rsidRPr="005D2797">
        <w:rPr>
          <w:szCs w:val="24"/>
        </w:rPr>
        <w:t xml:space="preserve">sąskaitą banke. </w:t>
      </w:r>
    </w:p>
    <w:p w:rsidR="009201DF" w:rsidRPr="005D2797" w:rsidRDefault="009201DF" w:rsidP="009201DF">
      <w:pPr>
        <w:suppressAutoHyphens/>
        <w:ind w:firstLine="851"/>
        <w:rPr>
          <w:szCs w:val="24"/>
        </w:rPr>
      </w:pPr>
      <w:r w:rsidRPr="005D2797">
        <w:rPr>
          <w:szCs w:val="24"/>
        </w:rPr>
        <w:t xml:space="preserve">23. Įgyvendinus Projektą </w:t>
      </w:r>
      <w:r w:rsidRPr="005D2797">
        <w:rPr>
          <w:bCs/>
          <w:szCs w:val="24"/>
        </w:rPr>
        <w:t xml:space="preserve">sukurtas materialusis turtas, </w:t>
      </w:r>
      <w:r w:rsidRPr="005D2797">
        <w:rPr>
          <w:szCs w:val="24"/>
        </w:rPr>
        <w:t xml:space="preserve">nutraukus Sutartį ar pasibaigus jos galiojimo terminui, atitenka </w:t>
      </w:r>
      <w:r w:rsidRPr="005D2797">
        <w:rPr>
          <w:bCs/>
          <w:szCs w:val="24"/>
        </w:rPr>
        <w:t>Pareiškėjui.</w:t>
      </w:r>
    </w:p>
    <w:p w:rsidR="009201DF" w:rsidRPr="005D2797" w:rsidRDefault="009201DF" w:rsidP="009201DF">
      <w:pPr>
        <w:suppressAutoHyphens/>
        <w:ind w:firstLine="851"/>
        <w:rPr>
          <w:szCs w:val="24"/>
        </w:rPr>
      </w:pPr>
      <w:r w:rsidRPr="005D2797">
        <w:rPr>
          <w:szCs w:val="24"/>
        </w:rPr>
        <w:t>24. Partneris, šios Sutarties vykdymo tikslais įnešęs individualiais požymiais apibūdintą daiktą, pasibaigus Sutarties galiojimui turi teisę reikalauti grąžinti šį daiktą, jeigu dėl to nebus pažeisti kitų Partnerių ir kreditorių interesai.</w:t>
      </w:r>
    </w:p>
    <w:p w:rsidR="009201DF" w:rsidRPr="005D2797" w:rsidRDefault="009201DF" w:rsidP="009201DF">
      <w:pPr>
        <w:suppressAutoHyphens/>
        <w:ind w:firstLine="851"/>
        <w:rPr>
          <w:szCs w:val="24"/>
        </w:rPr>
      </w:pPr>
      <w:r w:rsidRPr="005D2797">
        <w:rPr>
          <w:szCs w:val="24"/>
        </w:rPr>
        <w:t xml:space="preserve">25. Partneriai negalės parduoti, perleisti, įkeisti turto ar kitokiu būdu suvaržyti daiktinių teisių į turtą, kuriam įsigyti </w:t>
      </w:r>
      <w:r w:rsidR="00DA3F9C">
        <w:rPr>
          <w:szCs w:val="24"/>
        </w:rPr>
        <w:t>yra skiriama parama, 5 (penkeri</w:t>
      </w:r>
      <w:r w:rsidRPr="005D2797">
        <w:rPr>
          <w:szCs w:val="24"/>
        </w:rPr>
        <w:t>) metus nuo Projekto įgyvendinimo laikotarpio pabaigos.</w:t>
      </w:r>
    </w:p>
    <w:p w:rsidR="009201DF" w:rsidRPr="005D2797" w:rsidRDefault="009201DF" w:rsidP="009201DF">
      <w:pPr>
        <w:suppressAutoHyphens/>
        <w:ind w:firstLine="851"/>
        <w:rPr>
          <w:szCs w:val="24"/>
        </w:rPr>
      </w:pPr>
      <w:r w:rsidRPr="005D2797">
        <w:rPr>
          <w:szCs w:val="24"/>
        </w:rPr>
        <w:t xml:space="preserve">26. Partneriai negalės pakeisti pagal Projekto finansavimo ir administravimo sutartį remiamos veiklos pobūdžio ir (ar) turto, kuriam įsigyti ar sukurti buvo naudota parama, nuosavybės formos 5 (penkeri) metus nuo Projekto įgyvendinimo laikotarpio pabaigos. </w:t>
      </w:r>
    </w:p>
    <w:p w:rsidR="009201DF" w:rsidRPr="005D2797" w:rsidRDefault="009201DF" w:rsidP="009201DF">
      <w:pPr>
        <w:widowControl w:val="0"/>
        <w:tabs>
          <w:tab w:val="left" w:pos="1293"/>
          <w:tab w:val="left" w:pos="1539"/>
          <w:tab w:val="left" w:pos="1710"/>
        </w:tabs>
        <w:overflowPunct w:val="0"/>
        <w:autoSpaceDE w:val="0"/>
        <w:autoSpaceDN w:val="0"/>
        <w:adjustRightInd w:val="0"/>
        <w:ind w:left="684" w:firstLine="851"/>
        <w:jc w:val="center"/>
        <w:textAlignment w:val="baseline"/>
        <w:rPr>
          <w:szCs w:val="24"/>
        </w:rPr>
      </w:pPr>
    </w:p>
    <w:p w:rsidR="009201DF" w:rsidRPr="009201DF" w:rsidRDefault="009201DF" w:rsidP="009201DF">
      <w:pPr>
        <w:widowControl w:val="0"/>
        <w:tabs>
          <w:tab w:val="left" w:pos="1293"/>
        </w:tabs>
        <w:overflowPunct w:val="0"/>
        <w:autoSpaceDE w:val="0"/>
        <w:autoSpaceDN w:val="0"/>
        <w:adjustRightInd w:val="0"/>
        <w:ind w:left="1571" w:firstLine="0"/>
        <w:contextualSpacing/>
        <w:jc w:val="center"/>
        <w:textAlignment w:val="baseline"/>
        <w:rPr>
          <w:b/>
          <w:bCs/>
          <w:szCs w:val="24"/>
        </w:rPr>
      </w:pPr>
      <w:r w:rsidRPr="009201DF">
        <w:rPr>
          <w:b/>
          <w:bCs/>
          <w:szCs w:val="24"/>
        </w:rPr>
        <w:t>XI SKYRIUS</w:t>
      </w:r>
    </w:p>
    <w:p w:rsidR="009201DF" w:rsidRPr="009201DF" w:rsidRDefault="009201DF" w:rsidP="009201DF">
      <w:pPr>
        <w:widowControl w:val="0"/>
        <w:tabs>
          <w:tab w:val="left" w:pos="1293"/>
        </w:tabs>
        <w:overflowPunct w:val="0"/>
        <w:autoSpaceDE w:val="0"/>
        <w:autoSpaceDN w:val="0"/>
        <w:adjustRightInd w:val="0"/>
        <w:ind w:left="1571" w:firstLine="0"/>
        <w:contextualSpacing/>
        <w:jc w:val="center"/>
        <w:textAlignment w:val="baseline"/>
        <w:rPr>
          <w:b/>
          <w:bCs/>
          <w:szCs w:val="24"/>
        </w:rPr>
      </w:pPr>
      <w:r w:rsidRPr="009201DF">
        <w:rPr>
          <w:b/>
          <w:bCs/>
          <w:szCs w:val="24"/>
        </w:rPr>
        <w:t>FORCE MAJEURE (NENUGALIMA JĖGA</w:t>
      </w:r>
      <w:r w:rsidR="00DA3F9C">
        <w:rPr>
          <w:b/>
          <w:bCs/>
          <w:szCs w:val="24"/>
        </w:rPr>
        <w:t>,</w:t>
      </w:r>
      <w:r w:rsidRPr="009201DF">
        <w:rPr>
          <w:b/>
          <w:bCs/>
          <w:szCs w:val="24"/>
        </w:rPr>
        <w:t xml:space="preserve"> NEPAPRASTOS APLINKYBĖS, KURIŲ NEGALIMA NUGALĖTI)</w:t>
      </w:r>
    </w:p>
    <w:p w:rsidR="009201DF" w:rsidRPr="005D2797" w:rsidRDefault="009201DF" w:rsidP="009201DF">
      <w:pPr>
        <w:widowControl w:val="0"/>
        <w:autoSpaceDE w:val="0"/>
        <w:autoSpaceDN w:val="0"/>
        <w:adjustRightInd w:val="0"/>
        <w:ind w:left="1571"/>
        <w:contextualSpacing/>
        <w:jc w:val="center"/>
        <w:rPr>
          <w:b/>
          <w:bCs/>
          <w:szCs w:val="24"/>
        </w:rPr>
      </w:pPr>
    </w:p>
    <w:p w:rsidR="009201DF" w:rsidRPr="005D2797" w:rsidRDefault="009201DF" w:rsidP="009201DF">
      <w:pPr>
        <w:widowControl w:val="0"/>
        <w:tabs>
          <w:tab w:val="left" w:pos="513"/>
          <w:tab w:val="left" w:pos="855"/>
        </w:tabs>
        <w:autoSpaceDE w:val="0"/>
        <w:autoSpaceDN w:val="0"/>
        <w:adjustRightInd w:val="0"/>
        <w:ind w:firstLine="851"/>
        <w:rPr>
          <w:szCs w:val="24"/>
        </w:rPr>
      </w:pPr>
      <w:r w:rsidRPr="005D2797">
        <w:rPr>
          <w:szCs w:val="24"/>
        </w:rPr>
        <w:t>27. N</w:t>
      </w:r>
      <w:r w:rsidR="00DA3F9C">
        <w:rPr>
          <w:szCs w:val="24"/>
        </w:rPr>
        <w:t>ė</w:t>
      </w:r>
      <w:r w:rsidRPr="005D2797">
        <w:rPr>
          <w:szCs w:val="24"/>
        </w:rPr>
        <w:t xml:space="preserve"> viena šalis nebus laikoma sulaužiusi savo įsipareigojimus pagal Sutartį jei</w:t>
      </w:r>
      <w:r w:rsidR="00DA3F9C">
        <w:rPr>
          <w:szCs w:val="24"/>
        </w:rPr>
        <w:t>gu</w:t>
      </w:r>
      <w:r w:rsidRPr="005D2797">
        <w:rPr>
          <w:szCs w:val="24"/>
        </w:rPr>
        <w:t xml:space="preserve"> tų įsipareigojimų nevykdymas yra nulemtas bet kokios nenugalimos jėgos (</w:t>
      </w:r>
      <w:proofErr w:type="spellStart"/>
      <w:r w:rsidRPr="005D2797">
        <w:rPr>
          <w:i/>
          <w:szCs w:val="24"/>
        </w:rPr>
        <w:t>force</w:t>
      </w:r>
      <w:proofErr w:type="spellEnd"/>
      <w:r w:rsidRPr="005D2797">
        <w:rPr>
          <w:i/>
          <w:szCs w:val="24"/>
        </w:rPr>
        <w:t xml:space="preserve"> </w:t>
      </w:r>
      <w:proofErr w:type="spellStart"/>
      <w:r w:rsidRPr="005D2797">
        <w:rPr>
          <w:i/>
          <w:szCs w:val="24"/>
        </w:rPr>
        <w:t>majeure</w:t>
      </w:r>
      <w:proofErr w:type="spellEnd"/>
      <w:r w:rsidRPr="005D2797">
        <w:rPr>
          <w:szCs w:val="24"/>
        </w:rPr>
        <w:t>) aplinkybių, kurios kyla po abiejų Partnerių sutarties pasirašymo dienos.</w:t>
      </w:r>
    </w:p>
    <w:p w:rsidR="009201DF" w:rsidRPr="005D2797" w:rsidRDefault="009201DF" w:rsidP="009201DF">
      <w:pPr>
        <w:widowControl w:val="0"/>
        <w:tabs>
          <w:tab w:val="left" w:pos="513"/>
          <w:tab w:val="left" w:pos="855"/>
        </w:tabs>
        <w:autoSpaceDE w:val="0"/>
        <w:autoSpaceDN w:val="0"/>
        <w:adjustRightInd w:val="0"/>
        <w:ind w:firstLine="851"/>
        <w:rPr>
          <w:szCs w:val="24"/>
        </w:rPr>
      </w:pPr>
      <w:r w:rsidRPr="005D2797">
        <w:rPr>
          <w:szCs w:val="24"/>
        </w:rPr>
        <w:lastRenderedPageBreak/>
        <w:t>28. Nenugalimos jėgos (</w:t>
      </w:r>
      <w:proofErr w:type="spellStart"/>
      <w:r w:rsidRPr="005D2797">
        <w:rPr>
          <w:i/>
          <w:szCs w:val="24"/>
        </w:rPr>
        <w:t>force</w:t>
      </w:r>
      <w:proofErr w:type="spellEnd"/>
      <w:r w:rsidRPr="005D2797">
        <w:rPr>
          <w:i/>
          <w:szCs w:val="24"/>
        </w:rPr>
        <w:t xml:space="preserve"> </w:t>
      </w:r>
      <w:proofErr w:type="spellStart"/>
      <w:r w:rsidRPr="005D2797">
        <w:rPr>
          <w:i/>
          <w:szCs w:val="24"/>
        </w:rPr>
        <w:t>majeure</w:t>
      </w:r>
      <w:proofErr w:type="spellEnd"/>
      <w:r w:rsidRPr="005D2797">
        <w:rPr>
          <w:szCs w:val="24"/>
        </w:rPr>
        <w:t>) aplinkybių taikymas yra apibrėžtas Atleidimo nuo atsakomybės esant nenugalimos jėgos (</w:t>
      </w:r>
      <w:proofErr w:type="spellStart"/>
      <w:r w:rsidRPr="005D2797">
        <w:rPr>
          <w:i/>
          <w:szCs w:val="24"/>
        </w:rPr>
        <w:t>force</w:t>
      </w:r>
      <w:proofErr w:type="spellEnd"/>
      <w:r w:rsidRPr="005D2797">
        <w:rPr>
          <w:i/>
          <w:szCs w:val="24"/>
        </w:rPr>
        <w:t xml:space="preserve"> </w:t>
      </w:r>
      <w:proofErr w:type="spellStart"/>
      <w:r w:rsidRPr="005D2797">
        <w:rPr>
          <w:i/>
          <w:szCs w:val="24"/>
        </w:rPr>
        <w:t>majeure</w:t>
      </w:r>
      <w:proofErr w:type="spellEnd"/>
      <w:r w:rsidRPr="005D2797">
        <w:rPr>
          <w:szCs w:val="24"/>
        </w:rPr>
        <w:t>) aplinkybėms taisyklėse, patvirtintose 1996 m. liepos 15 d. Lietuvos Respublikos Vyriausybės nutarimu Nr. 840.</w:t>
      </w:r>
    </w:p>
    <w:p w:rsidR="009201DF" w:rsidRPr="005D2797" w:rsidRDefault="009201DF" w:rsidP="009201DF">
      <w:pPr>
        <w:widowControl w:val="0"/>
        <w:tabs>
          <w:tab w:val="left" w:pos="513"/>
          <w:tab w:val="left" w:pos="855"/>
          <w:tab w:val="left" w:pos="1293"/>
        </w:tabs>
        <w:overflowPunct w:val="0"/>
        <w:autoSpaceDE w:val="0"/>
        <w:autoSpaceDN w:val="0"/>
        <w:adjustRightInd w:val="0"/>
        <w:ind w:left="342" w:firstLine="851"/>
        <w:textAlignment w:val="baseline"/>
        <w:rPr>
          <w:szCs w:val="24"/>
        </w:rPr>
      </w:pPr>
    </w:p>
    <w:p w:rsidR="009201DF" w:rsidRDefault="009201DF" w:rsidP="009201DF">
      <w:pPr>
        <w:widowControl w:val="0"/>
        <w:tabs>
          <w:tab w:val="left" w:pos="1293"/>
        </w:tabs>
        <w:overflowPunct w:val="0"/>
        <w:autoSpaceDE w:val="0"/>
        <w:autoSpaceDN w:val="0"/>
        <w:adjustRightInd w:val="0"/>
        <w:ind w:left="1571" w:firstLine="0"/>
        <w:contextualSpacing/>
        <w:jc w:val="center"/>
        <w:textAlignment w:val="baseline"/>
        <w:rPr>
          <w:b/>
          <w:bCs/>
          <w:szCs w:val="24"/>
        </w:rPr>
      </w:pPr>
      <w:r>
        <w:rPr>
          <w:b/>
          <w:bCs/>
          <w:szCs w:val="24"/>
        </w:rPr>
        <w:t>XII SKYRIUS</w:t>
      </w:r>
    </w:p>
    <w:p w:rsidR="009201DF" w:rsidRPr="005D2797" w:rsidRDefault="009201DF" w:rsidP="009201DF">
      <w:pPr>
        <w:widowControl w:val="0"/>
        <w:tabs>
          <w:tab w:val="left" w:pos="1293"/>
        </w:tabs>
        <w:overflowPunct w:val="0"/>
        <w:autoSpaceDE w:val="0"/>
        <w:autoSpaceDN w:val="0"/>
        <w:adjustRightInd w:val="0"/>
        <w:ind w:left="1571" w:firstLine="0"/>
        <w:contextualSpacing/>
        <w:jc w:val="center"/>
        <w:textAlignment w:val="baseline"/>
        <w:rPr>
          <w:b/>
          <w:bCs/>
          <w:szCs w:val="24"/>
        </w:rPr>
      </w:pPr>
      <w:r w:rsidRPr="005D2797">
        <w:rPr>
          <w:b/>
          <w:bCs/>
          <w:szCs w:val="24"/>
        </w:rPr>
        <w:t>SUTARTIES GALIOJIMAS, KEITIMAS IR NUTRAUKIMAS</w:t>
      </w:r>
    </w:p>
    <w:p w:rsidR="009201DF" w:rsidRPr="005D2797" w:rsidRDefault="009201DF" w:rsidP="009201DF">
      <w:pPr>
        <w:widowControl w:val="0"/>
        <w:autoSpaceDE w:val="0"/>
        <w:autoSpaceDN w:val="0"/>
        <w:adjustRightInd w:val="0"/>
        <w:ind w:left="1571"/>
        <w:contextualSpacing/>
        <w:jc w:val="center"/>
        <w:rPr>
          <w:b/>
          <w:bCs/>
          <w:szCs w:val="24"/>
        </w:rPr>
      </w:pPr>
    </w:p>
    <w:p w:rsidR="009201DF" w:rsidRPr="005D2797" w:rsidRDefault="009201DF" w:rsidP="009201DF">
      <w:pPr>
        <w:widowControl w:val="0"/>
        <w:tabs>
          <w:tab w:val="left" w:pos="855"/>
        </w:tabs>
        <w:autoSpaceDE w:val="0"/>
        <w:autoSpaceDN w:val="0"/>
        <w:adjustRightInd w:val="0"/>
        <w:ind w:firstLine="851"/>
        <w:rPr>
          <w:szCs w:val="24"/>
        </w:rPr>
      </w:pPr>
      <w:r w:rsidRPr="005D2797">
        <w:rPr>
          <w:szCs w:val="24"/>
        </w:rPr>
        <w:t xml:space="preserve">29. Sutartis įsigalioja nuo jos pasirašymo dienos ir galioja ne trumpiau kaip 5 metus nuo Projekto įgyvendinimo laikotarpio pabaigos. </w:t>
      </w:r>
    </w:p>
    <w:p w:rsidR="009201DF" w:rsidRPr="005D2797" w:rsidRDefault="009201DF" w:rsidP="009201DF">
      <w:pPr>
        <w:widowControl w:val="0"/>
        <w:tabs>
          <w:tab w:val="left" w:pos="855"/>
        </w:tabs>
        <w:autoSpaceDE w:val="0"/>
        <w:autoSpaceDN w:val="0"/>
        <w:adjustRightInd w:val="0"/>
        <w:ind w:firstLine="851"/>
        <w:rPr>
          <w:szCs w:val="24"/>
        </w:rPr>
      </w:pPr>
      <w:r w:rsidRPr="005D2797">
        <w:rPr>
          <w:szCs w:val="24"/>
        </w:rPr>
        <w:t xml:space="preserve">30. Vieno iš Partnerių </w:t>
      </w:r>
      <w:r w:rsidR="00DA3F9C">
        <w:rPr>
          <w:szCs w:val="24"/>
        </w:rPr>
        <w:t>likvidavimas</w:t>
      </w:r>
      <w:r w:rsidRPr="005D2797">
        <w:rPr>
          <w:szCs w:val="24"/>
        </w:rPr>
        <w:t xml:space="preserve"> ar reorganizavimas, taip pat jų savininko, pavadinimo pasikeitimas nėra pagrindas Sutarčiai nutraukti.</w:t>
      </w:r>
    </w:p>
    <w:p w:rsidR="009201DF" w:rsidRPr="005D2797" w:rsidRDefault="009201DF" w:rsidP="009201DF">
      <w:pPr>
        <w:widowControl w:val="0"/>
        <w:tabs>
          <w:tab w:val="left" w:pos="855"/>
        </w:tabs>
        <w:autoSpaceDE w:val="0"/>
        <w:autoSpaceDN w:val="0"/>
        <w:adjustRightInd w:val="0"/>
        <w:ind w:firstLine="851"/>
        <w:rPr>
          <w:szCs w:val="24"/>
        </w:rPr>
      </w:pPr>
      <w:r w:rsidRPr="005D2797">
        <w:rPr>
          <w:szCs w:val="24"/>
        </w:rPr>
        <w:t>31. Sutartis gali būti nutraukta šiais atvejais:</w:t>
      </w:r>
    </w:p>
    <w:p w:rsidR="009201DF" w:rsidRPr="005D2797" w:rsidRDefault="009201DF" w:rsidP="009201DF">
      <w:pPr>
        <w:widowControl w:val="0"/>
        <w:tabs>
          <w:tab w:val="left" w:pos="0"/>
          <w:tab w:val="left" w:pos="855"/>
          <w:tab w:val="left" w:pos="1293"/>
        </w:tabs>
        <w:overflowPunct w:val="0"/>
        <w:autoSpaceDE w:val="0"/>
        <w:autoSpaceDN w:val="0"/>
        <w:adjustRightInd w:val="0"/>
        <w:ind w:left="680" w:firstLine="171"/>
        <w:textAlignment w:val="baseline"/>
        <w:rPr>
          <w:szCs w:val="24"/>
        </w:rPr>
      </w:pPr>
      <w:r w:rsidRPr="005D2797">
        <w:rPr>
          <w:szCs w:val="24"/>
        </w:rPr>
        <w:t>31.1. iškėlus vienam iš Partnerių bankroto bylą;</w:t>
      </w:r>
    </w:p>
    <w:p w:rsidR="009201DF" w:rsidRPr="005D2797" w:rsidRDefault="009201DF" w:rsidP="009201DF">
      <w:pPr>
        <w:widowControl w:val="0"/>
        <w:tabs>
          <w:tab w:val="left" w:pos="0"/>
          <w:tab w:val="left" w:pos="855"/>
          <w:tab w:val="left" w:pos="1293"/>
        </w:tabs>
        <w:overflowPunct w:val="0"/>
        <w:autoSpaceDE w:val="0"/>
        <w:autoSpaceDN w:val="0"/>
        <w:adjustRightInd w:val="0"/>
        <w:ind w:left="680" w:firstLine="171"/>
        <w:textAlignment w:val="baseline"/>
        <w:rPr>
          <w:szCs w:val="24"/>
        </w:rPr>
      </w:pPr>
      <w:r w:rsidRPr="005D2797">
        <w:rPr>
          <w:szCs w:val="24"/>
        </w:rPr>
        <w:t>31.2. vieną iš Partnerių likvidavus ar reorganizavus;</w:t>
      </w:r>
    </w:p>
    <w:p w:rsidR="009201DF" w:rsidRPr="005D2797" w:rsidRDefault="009201DF" w:rsidP="009201DF">
      <w:pPr>
        <w:widowControl w:val="0"/>
        <w:tabs>
          <w:tab w:val="left" w:pos="0"/>
          <w:tab w:val="left" w:pos="855"/>
          <w:tab w:val="left" w:pos="1293"/>
        </w:tabs>
        <w:overflowPunct w:val="0"/>
        <w:autoSpaceDE w:val="0"/>
        <w:autoSpaceDN w:val="0"/>
        <w:adjustRightInd w:val="0"/>
        <w:ind w:firstLine="851"/>
        <w:textAlignment w:val="baseline"/>
        <w:rPr>
          <w:szCs w:val="24"/>
        </w:rPr>
      </w:pPr>
      <w:r w:rsidRPr="005D2797">
        <w:rPr>
          <w:szCs w:val="24"/>
        </w:rPr>
        <w:t>31.3. jeigu su Pareiškėju nutraukiama Projekto finansavimo ir administravimo sutartis Projektui įgyvendinti;</w:t>
      </w:r>
    </w:p>
    <w:p w:rsidR="009201DF" w:rsidRPr="005D2797" w:rsidRDefault="009201DF" w:rsidP="009201DF">
      <w:pPr>
        <w:widowControl w:val="0"/>
        <w:tabs>
          <w:tab w:val="left" w:pos="0"/>
          <w:tab w:val="left" w:pos="855"/>
          <w:tab w:val="left" w:pos="1293"/>
        </w:tabs>
        <w:overflowPunct w:val="0"/>
        <w:autoSpaceDE w:val="0"/>
        <w:autoSpaceDN w:val="0"/>
        <w:adjustRightInd w:val="0"/>
        <w:ind w:left="680" w:firstLine="171"/>
        <w:textAlignment w:val="baseline"/>
        <w:rPr>
          <w:szCs w:val="24"/>
        </w:rPr>
      </w:pPr>
      <w:r w:rsidRPr="005D2797">
        <w:rPr>
          <w:szCs w:val="24"/>
        </w:rPr>
        <w:t>31.4.  Partneriams įvykdžius visus su Sutartimi susijusius įsipareigojimus.</w:t>
      </w:r>
    </w:p>
    <w:p w:rsidR="009201DF" w:rsidRPr="005D2797" w:rsidRDefault="009201DF" w:rsidP="009201DF">
      <w:pPr>
        <w:widowControl w:val="0"/>
        <w:tabs>
          <w:tab w:val="left" w:pos="0"/>
          <w:tab w:val="left" w:pos="855"/>
          <w:tab w:val="left" w:pos="1293"/>
        </w:tabs>
        <w:overflowPunct w:val="0"/>
        <w:autoSpaceDE w:val="0"/>
        <w:autoSpaceDN w:val="0"/>
        <w:adjustRightInd w:val="0"/>
        <w:ind w:firstLine="851"/>
        <w:textAlignment w:val="baseline"/>
        <w:rPr>
          <w:szCs w:val="24"/>
        </w:rPr>
      </w:pPr>
      <w:r w:rsidRPr="005D2797">
        <w:rPr>
          <w:szCs w:val="24"/>
        </w:rPr>
        <w:t>32. Jei</w:t>
      </w:r>
      <w:r w:rsidR="00DA3F9C">
        <w:rPr>
          <w:szCs w:val="24"/>
        </w:rPr>
        <w:t>gu</w:t>
      </w:r>
      <w:r w:rsidRPr="005D2797">
        <w:rPr>
          <w:szCs w:val="24"/>
        </w:rPr>
        <w:t xml:space="preserve"> vienas iš Partnerių nutraukia šią Sutartį, jam taikoma Sutarties 7 skyriuje numatyta atsakomybė.</w:t>
      </w:r>
    </w:p>
    <w:p w:rsidR="009201DF" w:rsidRPr="005D2797" w:rsidRDefault="009201DF" w:rsidP="009201DF">
      <w:pPr>
        <w:widowControl w:val="0"/>
        <w:tabs>
          <w:tab w:val="left" w:pos="709"/>
          <w:tab w:val="left" w:pos="855"/>
          <w:tab w:val="left" w:pos="1293"/>
        </w:tabs>
        <w:overflowPunct w:val="0"/>
        <w:autoSpaceDE w:val="0"/>
        <w:autoSpaceDN w:val="0"/>
        <w:adjustRightInd w:val="0"/>
        <w:ind w:firstLine="851"/>
        <w:textAlignment w:val="baseline"/>
        <w:rPr>
          <w:szCs w:val="24"/>
        </w:rPr>
      </w:pPr>
      <w:r w:rsidRPr="005D2797">
        <w:rPr>
          <w:szCs w:val="24"/>
        </w:rPr>
        <w:t xml:space="preserve">33. Sutartis netenka galios, kai galutinai paaiškėja, </w:t>
      </w:r>
      <w:r w:rsidR="007715A9">
        <w:rPr>
          <w:szCs w:val="24"/>
        </w:rPr>
        <w:t>kad</w:t>
      </w:r>
      <w:r w:rsidRPr="005D2797">
        <w:rPr>
          <w:szCs w:val="24"/>
        </w:rPr>
        <w:t xml:space="preserve"> priimamas sprendimas dėl projekto „</w:t>
      </w:r>
      <w:r>
        <w:rPr>
          <w:szCs w:val="24"/>
        </w:rPr>
        <w:t xml:space="preserve">Rietavo savivaldybės </w:t>
      </w:r>
      <w:proofErr w:type="spellStart"/>
      <w:r>
        <w:rPr>
          <w:szCs w:val="24"/>
        </w:rPr>
        <w:t>Pelaičių</w:t>
      </w:r>
      <w:proofErr w:type="spellEnd"/>
      <w:r>
        <w:rPr>
          <w:szCs w:val="24"/>
        </w:rPr>
        <w:t xml:space="preserve"> gyvenvietės vandentiekio ir nuotekų tinklų statyba</w:t>
      </w:r>
      <w:r w:rsidRPr="005D2797">
        <w:rPr>
          <w:szCs w:val="24"/>
        </w:rPr>
        <w:t>“ nefinansavimo ES Sanglaudos fondo lėšomis.</w:t>
      </w:r>
    </w:p>
    <w:p w:rsidR="009201DF" w:rsidRPr="005D2797" w:rsidRDefault="009201DF" w:rsidP="009201DF">
      <w:pPr>
        <w:widowControl w:val="0"/>
        <w:tabs>
          <w:tab w:val="left" w:pos="0"/>
          <w:tab w:val="left" w:pos="1293"/>
        </w:tabs>
        <w:overflowPunct w:val="0"/>
        <w:autoSpaceDE w:val="0"/>
        <w:autoSpaceDN w:val="0"/>
        <w:adjustRightInd w:val="0"/>
        <w:ind w:firstLine="851"/>
        <w:textAlignment w:val="baseline"/>
        <w:rPr>
          <w:szCs w:val="24"/>
        </w:rPr>
      </w:pPr>
    </w:p>
    <w:p w:rsidR="009201DF" w:rsidRDefault="009201DF" w:rsidP="009201DF">
      <w:pPr>
        <w:widowControl w:val="0"/>
        <w:tabs>
          <w:tab w:val="left" w:pos="1293"/>
        </w:tabs>
        <w:suppressAutoHyphens/>
        <w:overflowPunct w:val="0"/>
        <w:autoSpaceDE w:val="0"/>
        <w:autoSpaceDN w:val="0"/>
        <w:adjustRightInd w:val="0"/>
        <w:ind w:left="1571" w:firstLine="0"/>
        <w:jc w:val="center"/>
        <w:textAlignment w:val="baseline"/>
        <w:rPr>
          <w:b/>
          <w:bCs/>
          <w:szCs w:val="24"/>
        </w:rPr>
      </w:pPr>
      <w:r>
        <w:rPr>
          <w:b/>
          <w:bCs/>
          <w:szCs w:val="24"/>
        </w:rPr>
        <w:t>XIII SKYRIUS</w:t>
      </w:r>
    </w:p>
    <w:p w:rsidR="009201DF" w:rsidRPr="005D2797" w:rsidRDefault="009201DF" w:rsidP="009201DF">
      <w:pPr>
        <w:widowControl w:val="0"/>
        <w:tabs>
          <w:tab w:val="left" w:pos="1293"/>
        </w:tabs>
        <w:suppressAutoHyphens/>
        <w:overflowPunct w:val="0"/>
        <w:autoSpaceDE w:val="0"/>
        <w:autoSpaceDN w:val="0"/>
        <w:adjustRightInd w:val="0"/>
        <w:ind w:left="1571" w:firstLine="0"/>
        <w:jc w:val="center"/>
        <w:textAlignment w:val="baseline"/>
        <w:rPr>
          <w:b/>
          <w:szCs w:val="24"/>
        </w:rPr>
      </w:pPr>
      <w:r w:rsidRPr="005D2797">
        <w:rPr>
          <w:b/>
          <w:bCs/>
          <w:szCs w:val="24"/>
        </w:rPr>
        <w:t>NETINKAMAI ĮGYVENDINAMI PROJEKTAI</w:t>
      </w:r>
    </w:p>
    <w:p w:rsidR="009201DF" w:rsidRPr="005D2797" w:rsidRDefault="009201DF" w:rsidP="009201DF">
      <w:pPr>
        <w:suppressAutoHyphens/>
        <w:ind w:left="1571"/>
        <w:jc w:val="center"/>
        <w:rPr>
          <w:b/>
          <w:szCs w:val="24"/>
        </w:rPr>
      </w:pPr>
    </w:p>
    <w:p w:rsidR="009201DF" w:rsidRPr="005D2797" w:rsidRDefault="009201DF" w:rsidP="009201DF">
      <w:pPr>
        <w:tabs>
          <w:tab w:val="left" w:pos="855"/>
        </w:tabs>
        <w:suppressAutoHyphens/>
        <w:ind w:firstLine="851"/>
        <w:rPr>
          <w:szCs w:val="24"/>
        </w:rPr>
      </w:pPr>
      <w:r w:rsidRPr="005D2797">
        <w:rPr>
          <w:szCs w:val="24"/>
        </w:rPr>
        <w:t>34. Partneriai tarpusavyje įsipareigoja Lietuvos Respublikos aplinkos ministerijai užtikrinti teisę atgręžtiniu būdu išieškoti suteiktą finansavimą Projektui, jei</w:t>
      </w:r>
      <w:r w:rsidR="007715A9">
        <w:rPr>
          <w:szCs w:val="24"/>
        </w:rPr>
        <w:t>gu</w:t>
      </w:r>
      <w:r w:rsidRPr="005D2797">
        <w:rPr>
          <w:szCs w:val="24"/>
        </w:rPr>
        <w:t xml:space="preserve"> Partneriai netinkamai įgyvendina Projektą, nesilaikydami Projekto finansavimo ir administravimo sutarties sąlygų ar kitų Europos Sąjungos i</w:t>
      </w:r>
      <w:r w:rsidR="007715A9">
        <w:rPr>
          <w:szCs w:val="24"/>
        </w:rPr>
        <w:t>r</w:t>
      </w:r>
      <w:r w:rsidRPr="005D2797">
        <w:rPr>
          <w:szCs w:val="24"/>
        </w:rPr>
        <w:t xml:space="preserve"> Lietuvos Respublikos įstatymų ar kitų teisės aktų.</w:t>
      </w:r>
    </w:p>
    <w:p w:rsidR="009201DF" w:rsidRPr="005D2797" w:rsidRDefault="009201DF" w:rsidP="009201DF">
      <w:pPr>
        <w:tabs>
          <w:tab w:val="left" w:pos="855"/>
        </w:tabs>
        <w:suppressAutoHyphens/>
        <w:ind w:firstLine="851"/>
        <w:rPr>
          <w:szCs w:val="24"/>
        </w:rPr>
      </w:pPr>
    </w:p>
    <w:p w:rsidR="009201DF" w:rsidRPr="005D2797" w:rsidRDefault="009201DF" w:rsidP="009201DF">
      <w:pPr>
        <w:tabs>
          <w:tab w:val="left" w:pos="855"/>
        </w:tabs>
        <w:suppressAutoHyphens/>
        <w:ind w:firstLine="851"/>
        <w:rPr>
          <w:szCs w:val="24"/>
        </w:rPr>
      </w:pPr>
    </w:p>
    <w:p w:rsidR="009201DF" w:rsidRDefault="009201DF" w:rsidP="009201DF">
      <w:pPr>
        <w:widowControl w:val="0"/>
        <w:tabs>
          <w:tab w:val="left" w:pos="1293"/>
        </w:tabs>
        <w:overflowPunct w:val="0"/>
        <w:autoSpaceDE w:val="0"/>
        <w:autoSpaceDN w:val="0"/>
        <w:adjustRightInd w:val="0"/>
        <w:ind w:left="567" w:firstLine="0"/>
        <w:jc w:val="center"/>
        <w:textAlignment w:val="baseline"/>
        <w:rPr>
          <w:b/>
          <w:bCs/>
          <w:szCs w:val="24"/>
        </w:rPr>
      </w:pPr>
      <w:r>
        <w:rPr>
          <w:b/>
          <w:bCs/>
          <w:szCs w:val="24"/>
        </w:rPr>
        <w:t>XIV SKYRIUS</w:t>
      </w:r>
    </w:p>
    <w:p w:rsidR="009201DF" w:rsidRPr="005D2797" w:rsidRDefault="009201DF" w:rsidP="009201DF">
      <w:pPr>
        <w:widowControl w:val="0"/>
        <w:tabs>
          <w:tab w:val="left" w:pos="1293"/>
        </w:tabs>
        <w:overflowPunct w:val="0"/>
        <w:autoSpaceDE w:val="0"/>
        <w:autoSpaceDN w:val="0"/>
        <w:adjustRightInd w:val="0"/>
        <w:ind w:left="567" w:firstLine="0"/>
        <w:jc w:val="center"/>
        <w:textAlignment w:val="baseline"/>
        <w:rPr>
          <w:b/>
          <w:bCs/>
          <w:szCs w:val="24"/>
        </w:rPr>
      </w:pPr>
      <w:r w:rsidRPr="005D2797">
        <w:rPr>
          <w:b/>
          <w:bCs/>
          <w:szCs w:val="24"/>
        </w:rPr>
        <w:t>KITOS SĄLYGOS</w:t>
      </w:r>
    </w:p>
    <w:p w:rsidR="009201DF" w:rsidRPr="005D2797" w:rsidRDefault="009201DF" w:rsidP="009201DF">
      <w:pPr>
        <w:widowControl w:val="0"/>
        <w:autoSpaceDE w:val="0"/>
        <w:autoSpaceDN w:val="0"/>
        <w:adjustRightInd w:val="0"/>
        <w:ind w:left="851"/>
        <w:jc w:val="center"/>
        <w:rPr>
          <w:b/>
          <w:bCs/>
          <w:szCs w:val="24"/>
        </w:rPr>
      </w:pPr>
    </w:p>
    <w:p w:rsidR="009201DF" w:rsidRPr="005D2797" w:rsidRDefault="009201DF" w:rsidP="009201DF">
      <w:pPr>
        <w:widowControl w:val="0"/>
        <w:tabs>
          <w:tab w:val="left" w:pos="513"/>
          <w:tab w:val="left" w:pos="855"/>
          <w:tab w:val="left" w:pos="1293"/>
        </w:tabs>
        <w:overflowPunct w:val="0"/>
        <w:autoSpaceDE w:val="0"/>
        <w:autoSpaceDN w:val="0"/>
        <w:adjustRightInd w:val="0"/>
        <w:textAlignment w:val="baseline"/>
        <w:rPr>
          <w:szCs w:val="24"/>
        </w:rPr>
      </w:pPr>
      <w:r w:rsidRPr="005D2797">
        <w:rPr>
          <w:szCs w:val="24"/>
        </w:rPr>
        <w:tab/>
      </w:r>
      <w:r w:rsidRPr="005D2797">
        <w:rPr>
          <w:szCs w:val="24"/>
        </w:rPr>
        <w:tab/>
        <w:t>35. Sutartis sudaryta lietuvių kalba, 3 egzemplioriais</w:t>
      </w:r>
      <w:r w:rsidR="007715A9">
        <w:rPr>
          <w:szCs w:val="24"/>
        </w:rPr>
        <w:t xml:space="preserve"> –</w:t>
      </w:r>
      <w:r w:rsidRPr="005D2797">
        <w:rPr>
          <w:szCs w:val="24"/>
        </w:rPr>
        <w:t xml:space="preserve"> po vieną abiems Partneriams ir vienas egzempliorius pateikiamas Agentūrai, kaip vienas iš paraiškos Projekto finansavimui gauti priedų.</w:t>
      </w:r>
    </w:p>
    <w:p w:rsidR="009201DF" w:rsidRPr="005D2797" w:rsidRDefault="009201DF" w:rsidP="009201DF">
      <w:pPr>
        <w:widowControl w:val="0"/>
        <w:tabs>
          <w:tab w:val="left" w:pos="513"/>
          <w:tab w:val="left" w:pos="855"/>
          <w:tab w:val="left" w:pos="1293"/>
        </w:tabs>
        <w:overflowPunct w:val="0"/>
        <w:autoSpaceDE w:val="0"/>
        <w:autoSpaceDN w:val="0"/>
        <w:adjustRightInd w:val="0"/>
        <w:textAlignment w:val="baseline"/>
        <w:rPr>
          <w:szCs w:val="24"/>
        </w:rPr>
      </w:pPr>
      <w:r w:rsidRPr="005D2797">
        <w:rPr>
          <w:szCs w:val="24"/>
        </w:rPr>
        <w:tab/>
      </w:r>
      <w:r w:rsidRPr="005D2797">
        <w:rPr>
          <w:szCs w:val="24"/>
        </w:rPr>
        <w:tab/>
        <w:t>36. Visi Sutarties papildymai ir pakeitimai galioja juos sudarius raštu ir pasirašius visiems Partneriams.</w:t>
      </w:r>
    </w:p>
    <w:p w:rsidR="009201DF" w:rsidRPr="005D2797" w:rsidRDefault="009201DF" w:rsidP="009201DF">
      <w:pPr>
        <w:widowControl w:val="0"/>
        <w:tabs>
          <w:tab w:val="left" w:pos="513"/>
          <w:tab w:val="left" w:pos="855"/>
          <w:tab w:val="left" w:pos="1293"/>
        </w:tabs>
        <w:overflowPunct w:val="0"/>
        <w:autoSpaceDE w:val="0"/>
        <w:autoSpaceDN w:val="0"/>
        <w:adjustRightInd w:val="0"/>
        <w:ind w:firstLine="851"/>
        <w:textAlignment w:val="baseline"/>
        <w:rPr>
          <w:szCs w:val="24"/>
        </w:rPr>
      </w:pPr>
      <w:r w:rsidRPr="005D2797">
        <w:rPr>
          <w:szCs w:val="24"/>
        </w:rPr>
        <w:t>37. Partneriai negali perleisti savo teisių i</w:t>
      </w:r>
      <w:r w:rsidR="007715A9">
        <w:rPr>
          <w:szCs w:val="24"/>
        </w:rPr>
        <w:t>r</w:t>
      </w:r>
      <w:r w:rsidRPr="005D2797">
        <w:rPr>
          <w:szCs w:val="24"/>
        </w:rPr>
        <w:t xml:space="preserve"> įsipareigojimų kitiems asmenims be kito Partnerio žinios, tarpinės institucijos sutikimo. </w:t>
      </w:r>
    </w:p>
    <w:p w:rsidR="009201DF" w:rsidRPr="005D2797" w:rsidRDefault="009201DF" w:rsidP="009201DF">
      <w:pPr>
        <w:widowControl w:val="0"/>
        <w:tabs>
          <w:tab w:val="left" w:pos="513"/>
          <w:tab w:val="left" w:pos="855"/>
          <w:tab w:val="left" w:pos="1293"/>
        </w:tabs>
        <w:overflowPunct w:val="0"/>
        <w:autoSpaceDE w:val="0"/>
        <w:autoSpaceDN w:val="0"/>
        <w:adjustRightInd w:val="0"/>
        <w:ind w:firstLine="851"/>
        <w:textAlignment w:val="baseline"/>
        <w:rPr>
          <w:szCs w:val="24"/>
        </w:rPr>
      </w:pPr>
      <w:r w:rsidRPr="005D2797">
        <w:rPr>
          <w:szCs w:val="24"/>
        </w:rPr>
        <w:t>38. Partneriai įsipareigoja imtis visų priemonių laiku ir sąžiningai įvykdyti visas Sutarties sąlygas. Ginčai tarp Partnerių sprendžiami derybų keliu, o nesusitarus – Lietuvos Respublikos įstatymų nustatyta tvarka.</w:t>
      </w:r>
    </w:p>
    <w:p w:rsidR="009201DF" w:rsidRPr="005D2797" w:rsidRDefault="009201DF" w:rsidP="009201DF">
      <w:pPr>
        <w:widowControl w:val="0"/>
        <w:tabs>
          <w:tab w:val="left" w:pos="513"/>
          <w:tab w:val="left" w:pos="855"/>
          <w:tab w:val="left" w:pos="1293"/>
        </w:tabs>
        <w:overflowPunct w:val="0"/>
        <w:autoSpaceDE w:val="0"/>
        <w:autoSpaceDN w:val="0"/>
        <w:adjustRightInd w:val="0"/>
        <w:ind w:firstLine="851"/>
        <w:textAlignment w:val="baseline"/>
        <w:rPr>
          <w:szCs w:val="24"/>
        </w:rPr>
      </w:pPr>
      <w:r w:rsidRPr="005D2797">
        <w:rPr>
          <w:szCs w:val="24"/>
        </w:rPr>
        <w:t>39. Partneriai įsipareigoja vykdyti Projekto finansavimo ir administravo sutarties sąlygas</w:t>
      </w:r>
      <w:r w:rsidR="007715A9">
        <w:rPr>
          <w:szCs w:val="24"/>
        </w:rPr>
        <w:t>,</w:t>
      </w:r>
      <w:r w:rsidRPr="005D2797">
        <w:rPr>
          <w:szCs w:val="24"/>
        </w:rPr>
        <w:t xml:space="preserve"> Viešųjų pirkimų įstatymo nuostatas ir kitas nuostatas, susijusias su Projekto įgyvendinimu, apibrėžtas kituose Lietuvos Respublikos teisės aktuose. </w:t>
      </w:r>
      <w:bookmarkStart w:id="1" w:name="_GoBack"/>
      <w:bookmarkEnd w:id="1"/>
    </w:p>
    <w:p w:rsidR="009201DF" w:rsidRPr="005D2797" w:rsidRDefault="009201DF" w:rsidP="009201DF">
      <w:pPr>
        <w:widowControl w:val="0"/>
        <w:tabs>
          <w:tab w:val="left" w:pos="513"/>
          <w:tab w:val="left" w:pos="855"/>
          <w:tab w:val="left" w:pos="1293"/>
        </w:tabs>
        <w:overflowPunct w:val="0"/>
        <w:autoSpaceDE w:val="0"/>
        <w:autoSpaceDN w:val="0"/>
        <w:adjustRightInd w:val="0"/>
        <w:ind w:firstLine="851"/>
        <w:textAlignment w:val="baseline"/>
        <w:rPr>
          <w:szCs w:val="24"/>
        </w:rPr>
      </w:pPr>
      <w:r w:rsidRPr="005D2797">
        <w:rPr>
          <w:szCs w:val="24"/>
        </w:rPr>
        <w:t>40. Jeigu bet kuris Sutarties punktas yra ar pripažįstamas visas ar iš dalies negaliojan</w:t>
      </w:r>
      <w:r w:rsidR="007715A9">
        <w:rPr>
          <w:szCs w:val="24"/>
        </w:rPr>
        <w:t>č</w:t>
      </w:r>
      <w:r w:rsidRPr="005D2797">
        <w:rPr>
          <w:szCs w:val="24"/>
        </w:rPr>
        <w:t>i</w:t>
      </w:r>
      <w:r w:rsidR="007715A9">
        <w:rPr>
          <w:szCs w:val="24"/>
        </w:rPr>
        <w:t>u</w:t>
      </w:r>
      <w:r w:rsidRPr="005D2797">
        <w:rPr>
          <w:szCs w:val="24"/>
        </w:rPr>
        <w:t>, jis nedaro negaliojančiais likusių Sutarties punktų. Tokiu atveju Partneriai susitaria pakeisti negaliojantį punktą taip, kad jis taptų galiojan</w:t>
      </w:r>
      <w:r w:rsidR="007715A9">
        <w:rPr>
          <w:szCs w:val="24"/>
        </w:rPr>
        <w:t>č</w:t>
      </w:r>
      <w:r w:rsidRPr="005D2797">
        <w:rPr>
          <w:szCs w:val="24"/>
        </w:rPr>
        <w:t>i</w:t>
      </w:r>
      <w:r w:rsidR="007715A9">
        <w:rPr>
          <w:szCs w:val="24"/>
        </w:rPr>
        <w:t>u</w:t>
      </w:r>
      <w:r w:rsidRPr="005D2797">
        <w:rPr>
          <w:szCs w:val="24"/>
        </w:rPr>
        <w:t xml:space="preserve"> ir, kiek tai įmanoma, turėtų tą patį teisinį ir finansinį rezultatą</w:t>
      </w:r>
      <w:r w:rsidR="007715A9">
        <w:rPr>
          <w:szCs w:val="24"/>
        </w:rPr>
        <w:t>,</w:t>
      </w:r>
      <w:r w:rsidRPr="005D2797">
        <w:rPr>
          <w:szCs w:val="24"/>
        </w:rPr>
        <w:t xml:space="preserve"> kaip ir pakeistasis punktas.</w:t>
      </w:r>
    </w:p>
    <w:p w:rsidR="009201DF" w:rsidRPr="005D2797" w:rsidRDefault="009201DF" w:rsidP="009201DF">
      <w:pPr>
        <w:widowControl w:val="0"/>
        <w:tabs>
          <w:tab w:val="left" w:pos="513"/>
          <w:tab w:val="left" w:pos="855"/>
          <w:tab w:val="left" w:pos="1293"/>
        </w:tabs>
        <w:overflowPunct w:val="0"/>
        <w:autoSpaceDE w:val="0"/>
        <w:autoSpaceDN w:val="0"/>
        <w:adjustRightInd w:val="0"/>
        <w:ind w:firstLine="851"/>
        <w:textAlignment w:val="baseline"/>
        <w:rPr>
          <w:szCs w:val="24"/>
        </w:rPr>
      </w:pPr>
      <w:r w:rsidRPr="005D2797">
        <w:rPr>
          <w:szCs w:val="24"/>
        </w:rPr>
        <w:lastRenderedPageBreak/>
        <w:t xml:space="preserve">41. Projekto Partneriai pasižada sudaryti sąlygas tikrinti ir audituoti Projektą ir su Projektu susijusius dokumentus institucijoms, turinčioms teisę tai daryti įgyvendinant 1 punktą. </w:t>
      </w:r>
    </w:p>
    <w:p w:rsidR="009201DF" w:rsidRPr="005D2797" w:rsidRDefault="009201DF" w:rsidP="009201DF">
      <w:pPr>
        <w:widowControl w:val="0"/>
        <w:tabs>
          <w:tab w:val="left" w:pos="513"/>
          <w:tab w:val="left" w:pos="855"/>
          <w:tab w:val="left" w:pos="1293"/>
        </w:tabs>
        <w:overflowPunct w:val="0"/>
        <w:autoSpaceDE w:val="0"/>
        <w:autoSpaceDN w:val="0"/>
        <w:adjustRightInd w:val="0"/>
        <w:ind w:firstLine="851"/>
        <w:textAlignment w:val="baseline"/>
        <w:rPr>
          <w:szCs w:val="24"/>
        </w:rPr>
      </w:pPr>
    </w:p>
    <w:p w:rsidR="009201DF" w:rsidRDefault="009201DF" w:rsidP="009201DF">
      <w:pPr>
        <w:widowControl w:val="0"/>
        <w:tabs>
          <w:tab w:val="left" w:pos="1293"/>
        </w:tabs>
        <w:overflowPunct w:val="0"/>
        <w:autoSpaceDE w:val="0"/>
        <w:autoSpaceDN w:val="0"/>
        <w:adjustRightInd w:val="0"/>
        <w:ind w:left="794" w:firstLine="0"/>
        <w:jc w:val="center"/>
        <w:textAlignment w:val="baseline"/>
        <w:rPr>
          <w:b/>
          <w:bCs/>
          <w:szCs w:val="24"/>
        </w:rPr>
      </w:pPr>
      <w:r>
        <w:rPr>
          <w:b/>
          <w:bCs/>
          <w:szCs w:val="24"/>
        </w:rPr>
        <w:t>XV SKYRIUS</w:t>
      </w:r>
    </w:p>
    <w:p w:rsidR="009201DF" w:rsidRPr="005D2797" w:rsidRDefault="009201DF" w:rsidP="009201DF">
      <w:pPr>
        <w:widowControl w:val="0"/>
        <w:tabs>
          <w:tab w:val="left" w:pos="1293"/>
        </w:tabs>
        <w:overflowPunct w:val="0"/>
        <w:autoSpaceDE w:val="0"/>
        <w:autoSpaceDN w:val="0"/>
        <w:adjustRightInd w:val="0"/>
        <w:ind w:left="794" w:firstLine="0"/>
        <w:jc w:val="center"/>
        <w:textAlignment w:val="baseline"/>
        <w:rPr>
          <w:b/>
          <w:bCs/>
          <w:szCs w:val="24"/>
        </w:rPr>
      </w:pPr>
      <w:r w:rsidRPr="005D2797">
        <w:rPr>
          <w:b/>
          <w:bCs/>
          <w:szCs w:val="24"/>
        </w:rPr>
        <w:t>ŠALIŲ PARAŠAI IR REKVIZITAI</w:t>
      </w:r>
    </w:p>
    <w:p w:rsidR="009201DF" w:rsidRPr="005D2797" w:rsidRDefault="009201DF" w:rsidP="009201DF">
      <w:pPr>
        <w:widowControl w:val="0"/>
        <w:autoSpaceDE w:val="0"/>
        <w:autoSpaceDN w:val="0"/>
        <w:adjustRightInd w:val="0"/>
        <w:ind w:left="851"/>
        <w:jc w:val="center"/>
        <w:rPr>
          <w:b/>
          <w:bCs/>
          <w:szCs w:val="24"/>
        </w:rPr>
      </w:pPr>
    </w:p>
    <w:tbl>
      <w:tblPr>
        <w:tblW w:w="0" w:type="auto"/>
        <w:tblLook w:val="04A0"/>
      </w:tblPr>
      <w:tblGrid>
        <w:gridCol w:w="4900"/>
        <w:gridCol w:w="4814"/>
      </w:tblGrid>
      <w:tr w:rsidR="009201DF" w:rsidRPr="005D2797" w:rsidTr="00A34C56">
        <w:tc>
          <w:tcPr>
            <w:tcW w:w="5066" w:type="dxa"/>
            <w:shd w:val="clear" w:color="auto" w:fill="auto"/>
          </w:tcPr>
          <w:p w:rsidR="009201DF" w:rsidRPr="005D2797" w:rsidRDefault="009201DF" w:rsidP="00A34C56">
            <w:pPr>
              <w:widowControl w:val="0"/>
              <w:suppressLineNumbers/>
              <w:tabs>
                <w:tab w:val="left" w:pos="1293"/>
                <w:tab w:val="right" w:pos="5033"/>
              </w:tabs>
              <w:overflowPunct w:val="0"/>
              <w:autoSpaceDE w:val="0"/>
              <w:autoSpaceDN w:val="0"/>
              <w:adjustRightInd w:val="0"/>
              <w:textAlignment w:val="baseline"/>
              <w:rPr>
                <w:szCs w:val="24"/>
              </w:rPr>
            </w:pPr>
            <w:r w:rsidRPr="005D2797">
              <w:rPr>
                <w:szCs w:val="24"/>
              </w:rPr>
              <w:t>PAREIŠKĖJAS</w:t>
            </w:r>
            <w:r w:rsidRPr="005D2797">
              <w:rPr>
                <w:szCs w:val="24"/>
              </w:rPr>
              <w:tab/>
            </w:r>
          </w:p>
          <w:p w:rsidR="009201DF" w:rsidRPr="005D2797" w:rsidRDefault="009201DF" w:rsidP="00A34C56">
            <w:pPr>
              <w:widowControl w:val="0"/>
              <w:suppressLineNumbers/>
              <w:tabs>
                <w:tab w:val="left" w:pos="1293"/>
              </w:tabs>
              <w:overflowPunct w:val="0"/>
              <w:autoSpaceDE w:val="0"/>
              <w:autoSpaceDN w:val="0"/>
              <w:adjustRightInd w:val="0"/>
              <w:textAlignment w:val="baseline"/>
              <w:rPr>
                <w:szCs w:val="24"/>
              </w:rPr>
            </w:pPr>
            <w:r>
              <w:rPr>
                <w:szCs w:val="24"/>
              </w:rPr>
              <w:t>UAB „Rietavo komunalinis ūkis</w:t>
            </w:r>
            <w:r w:rsidRPr="005D2797">
              <w:rPr>
                <w:szCs w:val="24"/>
              </w:rPr>
              <w:t>“</w:t>
            </w:r>
          </w:p>
          <w:p w:rsidR="009201DF" w:rsidRPr="005D2797" w:rsidRDefault="009201DF" w:rsidP="007715A9">
            <w:pPr>
              <w:widowControl w:val="0"/>
              <w:suppressLineNumbers/>
              <w:tabs>
                <w:tab w:val="left" w:pos="1293"/>
              </w:tabs>
              <w:overflowPunct w:val="0"/>
              <w:autoSpaceDE w:val="0"/>
              <w:autoSpaceDN w:val="0"/>
              <w:adjustRightInd w:val="0"/>
              <w:textAlignment w:val="baseline"/>
              <w:rPr>
                <w:szCs w:val="24"/>
                <w:highlight w:val="yellow"/>
              </w:rPr>
            </w:pPr>
            <w:r>
              <w:rPr>
                <w:szCs w:val="24"/>
              </w:rPr>
              <w:t>Kvėdarnos g. 4</w:t>
            </w:r>
            <w:r w:rsidRPr="005D2797">
              <w:rPr>
                <w:szCs w:val="24"/>
              </w:rPr>
              <w:t>,</w:t>
            </w:r>
            <w:r w:rsidR="007715A9">
              <w:rPr>
                <w:szCs w:val="24"/>
              </w:rPr>
              <w:t xml:space="preserve"> </w:t>
            </w:r>
            <w:proofErr w:type="spellStart"/>
            <w:r>
              <w:rPr>
                <w:szCs w:val="24"/>
              </w:rPr>
              <w:t>Vatušių</w:t>
            </w:r>
            <w:proofErr w:type="spellEnd"/>
            <w:r>
              <w:rPr>
                <w:szCs w:val="24"/>
              </w:rPr>
              <w:t xml:space="preserve"> k.</w:t>
            </w:r>
            <w:r w:rsidR="007715A9">
              <w:rPr>
                <w:szCs w:val="24"/>
              </w:rPr>
              <w:t>,</w:t>
            </w:r>
            <w:r>
              <w:rPr>
                <w:szCs w:val="24"/>
              </w:rPr>
              <w:t xml:space="preserve"> </w:t>
            </w:r>
            <w:r w:rsidR="007715A9">
              <w:rPr>
                <w:szCs w:val="24"/>
              </w:rPr>
              <w:t xml:space="preserve">LT-90307 </w:t>
            </w:r>
            <w:r>
              <w:rPr>
                <w:szCs w:val="24"/>
              </w:rPr>
              <w:t xml:space="preserve">Rietavo sav.  </w:t>
            </w:r>
          </w:p>
        </w:tc>
        <w:tc>
          <w:tcPr>
            <w:tcW w:w="5066" w:type="dxa"/>
            <w:shd w:val="clear" w:color="auto" w:fill="auto"/>
          </w:tcPr>
          <w:p w:rsidR="009201DF" w:rsidRPr="005D2797" w:rsidRDefault="009201DF" w:rsidP="00A34C56">
            <w:pPr>
              <w:widowControl w:val="0"/>
              <w:tabs>
                <w:tab w:val="center" w:pos="4153"/>
                <w:tab w:val="right" w:pos="8306"/>
              </w:tabs>
              <w:overflowPunct w:val="0"/>
              <w:autoSpaceDE w:val="0"/>
              <w:autoSpaceDN w:val="0"/>
              <w:adjustRightInd w:val="0"/>
              <w:ind w:firstLine="322"/>
              <w:textAlignment w:val="baseline"/>
              <w:rPr>
                <w:szCs w:val="24"/>
              </w:rPr>
            </w:pPr>
            <w:r w:rsidRPr="005D2797">
              <w:rPr>
                <w:szCs w:val="24"/>
              </w:rPr>
              <w:t>PARTNERIS</w:t>
            </w:r>
          </w:p>
          <w:p w:rsidR="009201DF" w:rsidRPr="005D2797" w:rsidRDefault="009201DF" w:rsidP="00A34C56">
            <w:pPr>
              <w:widowControl w:val="0"/>
              <w:tabs>
                <w:tab w:val="center" w:pos="4153"/>
                <w:tab w:val="right" w:pos="8306"/>
              </w:tabs>
              <w:overflowPunct w:val="0"/>
              <w:autoSpaceDE w:val="0"/>
              <w:autoSpaceDN w:val="0"/>
              <w:adjustRightInd w:val="0"/>
              <w:ind w:firstLine="322"/>
              <w:textAlignment w:val="baseline"/>
              <w:rPr>
                <w:szCs w:val="24"/>
              </w:rPr>
            </w:pPr>
            <w:r>
              <w:rPr>
                <w:szCs w:val="24"/>
              </w:rPr>
              <w:t xml:space="preserve">Rietavo </w:t>
            </w:r>
            <w:r w:rsidRPr="005D2797">
              <w:rPr>
                <w:szCs w:val="24"/>
              </w:rPr>
              <w:t>savivaldybės administracija</w:t>
            </w:r>
          </w:p>
          <w:p w:rsidR="009201DF" w:rsidRPr="005D2797" w:rsidRDefault="009201DF" w:rsidP="00A34C56">
            <w:pPr>
              <w:widowControl w:val="0"/>
              <w:tabs>
                <w:tab w:val="center" w:pos="4153"/>
                <w:tab w:val="right" w:pos="8306"/>
              </w:tabs>
              <w:overflowPunct w:val="0"/>
              <w:autoSpaceDE w:val="0"/>
              <w:autoSpaceDN w:val="0"/>
              <w:adjustRightInd w:val="0"/>
              <w:ind w:firstLine="322"/>
              <w:textAlignment w:val="baseline"/>
              <w:rPr>
                <w:szCs w:val="24"/>
                <w:highlight w:val="yellow"/>
              </w:rPr>
            </w:pPr>
            <w:r>
              <w:rPr>
                <w:szCs w:val="24"/>
              </w:rPr>
              <w:t>Laisvės a. 3, LT-90316 Rietavas</w:t>
            </w:r>
          </w:p>
        </w:tc>
      </w:tr>
      <w:tr w:rsidR="009201DF" w:rsidRPr="005D2797" w:rsidTr="00A34C56">
        <w:tc>
          <w:tcPr>
            <w:tcW w:w="5066" w:type="dxa"/>
            <w:shd w:val="clear" w:color="auto" w:fill="auto"/>
          </w:tcPr>
          <w:p w:rsidR="009201DF" w:rsidRPr="005D2797" w:rsidRDefault="009201DF" w:rsidP="00A34C56">
            <w:pPr>
              <w:widowControl w:val="0"/>
              <w:tabs>
                <w:tab w:val="left" w:pos="1293"/>
              </w:tabs>
              <w:overflowPunct w:val="0"/>
              <w:autoSpaceDE w:val="0"/>
              <w:autoSpaceDN w:val="0"/>
              <w:adjustRightInd w:val="0"/>
              <w:textAlignment w:val="baseline"/>
              <w:rPr>
                <w:szCs w:val="24"/>
              </w:rPr>
            </w:pPr>
            <w:r w:rsidRPr="005D2797">
              <w:rPr>
                <w:szCs w:val="24"/>
              </w:rPr>
              <w:t xml:space="preserve">Įmonės kodas </w:t>
            </w:r>
            <w:r>
              <w:rPr>
                <w:szCs w:val="24"/>
                <w:lang w:eastAsia="lt-LT"/>
              </w:rPr>
              <w:t>171668992</w:t>
            </w:r>
          </w:p>
          <w:p w:rsidR="009201DF" w:rsidRPr="005D2797" w:rsidRDefault="009201DF" w:rsidP="00A34C56">
            <w:pPr>
              <w:widowControl w:val="0"/>
              <w:tabs>
                <w:tab w:val="left" w:pos="1293"/>
              </w:tabs>
              <w:overflowPunct w:val="0"/>
              <w:autoSpaceDE w:val="0"/>
              <w:autoSpaceDN w:val="0"/>
              <w:adjustRightInd w:val="0"/>
              <w:textAlignment w:val="baseline"/>
              <w:rPr>
                <w:szCs w:val="24"/>
                <w:lang w:eastAsia="lt-LT"/>
              </w:rPr>
            </w:pPr>
            <w:r w:rsidRPr="005D2797">
              <w:rPr>
                <w:szCs w:val="24"/>
              </w:rPr>
              <w:t xml:space="preserve">PVM mokėtojo kodas </w:t>
            </w:r>
            <w:r>
              <w:rPr>
                <w:szCs w:val="24"/>
                <w:lang w:eastAsia="lt-LT"/>
              </w:rPr>
              <w:t>LT716689917</w:t>
            </w:r>
          </w:p>
          <w:p w:rsidR="009201DF" w:rsidRPr="005D2797" w:rsidRDefault="009201DF" w:rsidP="00A34C56">
            <w:pPr>
              <w:widowControl w:val="0"/>
              <w:tabs>
                <w:tab w:val="left" w:pos="1293"/>
              </w:tabs>
              <w:overflowPunct w:val="0"/>
              <w:autoSpaceDE w:val="0"/>
              <w:autoSpaceDN w:val="0"/>
              <w:adjustRightInd w:val="0"/>
              <w:textAlignment w:val="baseline"/>
              <w:rPr>
                <w:szCs w:val="24"/>
              </w:rPr>
            </w:pPr>
            <w:r w:rsidRPr="005D2797">
              <w:rPr>
                <w:szCs w:val="24"/>
              </w:rPr>
              <w:t>Tel. (</w:t>
            </w:r>
            <w:r>
              <w:rPr>
                <w:szCs w:val="24"/>
                <w:lang w:eastAsia="lt-LT"/>
              </w:rPr>
              <w:t>8 448) 68</w:t>
            </w:r>
            <w:r w:rsidR="007715A9">
              <w:rPr>
                <w:szCs w:val="24"/>
                <w:lang w:eastAsia="lt-LT"/>
              </w:rPr>
              <w:t xml:space="preserve"> </w:t>
            </w:r>
            <w:r>
              <w:rPr>
                <w:szCs w:val="24"/>
                <w:lang w:eastAsia="lt-LT"/>
              </w:rPr>
              <w:t>122</w:t>
            </w:r>
          </w:p>
          <w:p w:rsidR="009201DF" w:rsidRPr="005D2797" w:rsidRDefault="009201DF" w:rsidP="00A34C56">
            <w:pPr>
              <w:widowControl w:val="0"/>
              <w:tabs>
                <w:tab w:val="left" w:pos="1293"/>
              </w:tabs>
              <w:overflowPunct w:val="0"/>
              <w:autoSpaceDE w:val="0"/>
              <w:autoSpaceDN w:val="0"/>
              <w:adjustRightInd w:val="0"/>
              <w:textAlignment w:val="baseline"/>
              <w:rPr>
                <w:szCs w:val="24"/>
                <w:lang w:val="en-US"/>
              </w:rPr>
            </w:pPr>
            <w:proofErr w:type="spellStart"/>
            <w:r>
              <w:rPr>
                <w:szCs w:val="24"/>
              </w:rPr>
              <w:t>El.p.</w:t>
            </w:r>
            <w:hyperlink r:id="rId10" w:history="1">
              <w:r w:rsidRPr="008A6234">
                <w:rPr>
                  <w:rStyle w:val="Hipersaitas"/>
                  <w:szCs w:val="24"/>
                </w:rPr>
                <w:t>komunalinis</w:t>
              </w:r>
              <w:proofErr w:type="spellEnd"/>
              <w:r w:rsidRPr="008A6234">
                <w:rPr>
                  <w:rStyle w:val="Hipersaitas"/>
                  <w:szCs w:val="24"/>
                  <w:lang w:val="en-US"/>
                </w:rPr>
                <w:t>@</w:t>
              </w:r>
              <w:proofErr w:type="spellStart"/>
              <w:r w:rsidRPr="008A6234">
                <w:rPr>
                  <w:rStyle w:val="Hipersaitas"/>
                  <w:szCs w:val="24"/>
                  <w:lang w:val="en-US"/>
                </w:rPr>
                <w:t>rietkom.lt</w:t>
              </w:r>
              <w:proofErr w:type="spellEnd"/>
            </w:hyperlink>
          </w:p>
          <w:p w:rsidR="009201DF" w:rsidRPr="005D2797" w:rsidRDefault="009201DF" w:rsidP="00A34C56">
            <w:pPr>
              <w:widowControl w:val="0"/>
              <w:tabs>
                <w:tab w:val="left" w:pos="1293"/>
              </w:tabs>
              <w:overflowPunct w:val="0"/>
              <w:autoSpaceDE w:val="0"/>
              <w:autoSpaceDN w:val="0"/>
              <w:adjustRightInd w:val="0"/>
              <w:textAlignment w:val="baseline"/>
              <w:rPr>
                <w:szCs w:val="24"/>
              </w:rPr>
            </w:pPr>
            <w:r w:rsidRPr="005D2797">
              <w:rPr>
                <w:szCs w:val="24"/>
              </w:rPr>
              <w:t>A. s. Nr.</w:t>
            </w:r>
            <w:r>
              <w:rPr>
                <w:szCs w:val="24"/>
              </w:rPr>
              <w:t xml:space="preserve"> LT417300010002562640</w:t>
            </w:r>
          </w:p>
          <w:p w:rsidR="009201DF" w:rsidRPr="005D2797" w:rsidRDefault="009201DF" w:rsidP="00A34C56">
            <w:pPr>
              <w:widowControl w:val="0"/>
              <w:tabs>
                <w:tab w:val="left" w:pos="1293"/>
              </w:tabs>
              <w:overflowPunct w:val="0"/>
              <w:autoSpaceDE w:val="0"/>
              <w:autoSpaceDN w:val="0"/>
              <w:adjustRightInd w:val="0"/>
              <w:textAlignment w:val="baseline"/>
              <w:rPr>
                <w:szCs w:val="24"/>
              </w:rPr>
            </w:pPr>
            <w:r w:rsidRPr="005D2797">
              <w:rPr>
                <w:szCs w:val="24"/>
              </w:rPr>
              <w:t>Bankas AB „</w:t>
            </w:r>
            <w:proofErr w:type="spellStart"/>
            <w:r w:rsidRPr="005D2797">
              <w:rPr>
                <w:szCs w:val="24"/>
              </w:rPr>
              <w:t>Swedbank</w:t>
            </w:r>
            <w:proofErr w:type="spellEnd"/>
            <w:r w:rsidRPr="005D2797">
              <w:rPr>
                <w:szCs w:val="24"/>
              </w:rPr>
              <w:t>“</w:t>
            </w:r>
          </w:p>
          <w:p w:rsidR="009201DF" w:rsidRPr="005D2797" w:rsidRDefault="009201DF" w:rsidP="00A34C56">
            <w:pPr>
              <w:widowControl w:val="0"/>
              <w:tabs>
                <w:tab w:val="left" w:pos="1293"/>
              </w:tabs>
              <w:overflowPunct w:val="0"/>
              <w:autoSpaceDE w:val="0"/>
              <w:autoSpaceDN w:val="0"/>
              <w:adjustRightInd w:val="0"/>
              <w:textAlignment w:val="baseline"/>
              <w:rPr>
                <w:szCs w:val="24"/>
              </w:rPr>
            </w:pPr>
            <w:r w:rsidRPr="005D2797">
              <w:rPr>
                <w:szCs w:val="24"/>
              </w:rPr>
              <w:t>Banko kodas 73000</w:t>
            </w:r>
          </w:p>
          <w:p w:rsidR="009201DF" w:rsidRPr="005D2797" w:rsidRDefault="009201DF" w:rsidP="00A34C56">
            <w:pPr>
              <w:widowControl w:val="0"/>
              <w:tabs>
                <w:tab w:val="left" w:pos="1293"/>
              </w:tabs>
              <w:overflowPunct w:val="0"/>
              <w:autoSpaceDE w:val="0"/>
              <w:autoSpaceDN w:val="0"/>
              <w:adjustRightInd w:val="0"/>
              <w:ind w:firstLine="851"/>
              <w:textAlignment w:val="baseline"/>
              <w:rPr>
                <w:szCs w:val="24"/>
                <w:highlight w:val="yellow"/>
              </w:rPr>
            </w:pPr>
          </w:p>
        </w:tc>
        <w:tc>
          <w:tcPr>
            <w:tcW w:w="5066" w:type="dxa"/>
            <w:shd w:val="clear" w:color="auto" w:fill="auto"/>
          </w:tcPr>
          <w:p w:rsidR="009201DF" w:rsidRPr="005D2797" w:rsidRDefault="009201DF" w:rsidP="00A34C56">
            <w:pPr>
              <w:widowControl w:val="0"/>
              <w:tabs>
                <w:tab w:val="left" w:pos="1293"/>
              </w:tabs>
              <w:overflowPunct w:val="0"/>
              <w:autoSpaceDE w:val="0"/>
              <w:autoSpaceDN w:val="0"/>
              <w:adjustRightInd w:val="0"/>
              <w:ind w:firstLine="322"/>
              <w:textAlignment w:val="baseline"/>
              <w:rPr>
                <w:szCs w:val="24"/>
              </w:rPr>
            </w:pPr>
            <w:r w:rsidRPr="005D2797">
              <w:rPr>
                <w:szCs w:val="24"/>
              </w:rPr>
              <w:t>Įmonės kodas</w:t>
            </w:r>
            <w:r>
              <w:rPr>
                <w:szCs w:val="24"/>
              </w:rPr>
              <w:t>188747184</w:t>
            </w:r>
          </w:p>
          <w:p w:rsidR="009201DF" w:rsidRPr="005D2797" w:rsidRDefault="009201DF" w:rsidP="00A34C56">
            <w:pPr>
              <w:widowControl w:val="0"/>
              <w:tabs>
                <w:tab w:val="left" w:pos="1293"/>
              </w:tabs>
              <w:overflowPunct w:val="0"/>
              <w:autoSpaceDE w:val="0"/>
              <w:autoSpaceDN w:val="0"/>
              <w:adjustRightInd w:val="0"/>
              <w:ind w:firstLine="322"/>
              <w:textAlignment w:val="baseline"/>
              <w:rPr>
                <w:szCs w:val="24"/>
              </w:rPr>
            </w:pPr>
            <w:r w:rsidRPr="005D2797">
              <w:rPr>
                <w:szCs w:val="24"/>
              </w:rPr>
              <w:t xml:space="preserve">PVM mokėtojas </w:t>
            </w:r>
            <w:r>
              <w:rPr>
                <w:szCs w:val="24"/>
              </w:rPr>
              <w:t>kodas</w:t>
            </w:r>
          </w:p>
          <w:p w:rsidR="009201DF" w:rsidRPr="005D2797" w:rsidRDefault="009201DF" w:rsidP="00A34C56">
            <w:pPr>
              <w:widowControl w:val="0"/>
              <w:tabs>
                <w:tab w:val="left" w:pos="1293"/>
              </w:tabs>
              <w:overflowPunct w:val="0"/>
              <w:autoSpaceDE w:val="0"/>
              <w:autoSpaceDN w:val="0"/>
              <w:adjustRightInd w:val="0"/>
              <w:ind w:firstLine="322"/>
              <w:textAlignment w:val="baseline"/>
              <w:rPr>
                <w:szCs w:val="24"/>
              </w:rPr>
            </w:pPr>
            <w:r w:rsidRPr="005D2797">
              <w:rPr>
                <w:szCs w:val="24"/>
              </w:rPr>
              <w:t xml:space="preserve">Tel. </w:t>
            </w:r>
            <w:r>
              <w:rPr>
                <w:szCs w:val="24"/>
                <w:lang w:eastAsia="lt-LT"/>
              </w:rPr>
              <w:t>(8 448) 73</w:t>
            </w:r>
            <w:r w:rsidR="007715A9">
              <w:rPr>
                <w:szCs w:val="24"/>
                <w:lang w:eastAsia="lt-LT"/>
              </w:rPr>
              <w:t xml:space="preserve"> </w:t>
            </w:r>
            <w:r>
              <w:rPr>
                <w:szCs w:val="24"/>
                <w:lang w:eastAsia="lt-LT"/>
              </w:rPr>
              <w:t>200</w:t>
            </w:r>
          </w:p>
          <w:p w:rsidR="009201DF" w:rsidRPr="005D2797" w:rsidRDefault="009201DF" w:rsidP="00A34C56">
            <w:pPr>
              <w:widowControl w:val="0"/>
              <w:tabs>
                <w:tab w:val="left" w:pos="1293"/>
              </w:tabs>
              <w:overflowPunct w:val="0"/>
              <w:autoSpaceDE w:val="0"/>
              <w:autoSpaceDN w:val="0"/>
              <w:adjustRightInd w:val="0"/>
              <w:ind w:firstLine="322"/>
              <w:textAlignment w:val="baseline"/>
              <w:rPr>
                <w:szCs w:val="24"/>
                <w:u w:val="single"/>
              </w:rPr>
            </w:pPr>
            <w:r w:rsidRPr="005D2797">
              <w:rPr>
                <w:szCs w:val="24"/>
              </w:rPr>
              <w:t xml:space="preserve">El. p. </w:t>
            </w:r>
            <w:hyperlink r:id="rId11" w:history="1">
              <w:r w:rsidRPr="008A6234">
                <w:rPr>
                  <w:rStyle w:val="Hipersaitas"/>
                  <w:szCs w:val="24"/>
                </w:rPr>
                <w:t>savivaldybe@rietavas.lt</w:t>
              </w:r>
            </w:hyperlink>
          </w:p>
          <w:p w:rsidR="009201DF" w:rsidRPr="005D2797" w:rsidRDefault="009201DF" w:rsidP="009201DF">
            <w:pPr>
              <w:widowControl w:val="0"/>
              <w:numPr>
                <w:ilvl w:val="0"/>
                <w:numId w:val="16"/>
              </w:numPr>
              <w:tabs>
                <w:tab w:val="left" w:pos="604"/>
                <w:tab w:val="left" w:pos="1293"/>
              </w:tabs>
              <w:overflowPunct w:val="0"/>
              <w:autoSpaceDE w:val="0"/>
              <w:autoSpaceDN w:val="0"/>
              <w:adjustRightInd w:val="0"/>
              <w:ind w:left="604" w:hanging="283"/>
              <w:jc w:val="left"/>
              <w:textAlignment w:val="baseline"/>
              <w:rPr>
                <w:szCs w:val="24"/>
              </w:rPr>
            </w:pPr>
            <w:r w:rsidRPr="005D2797">
              <w:rPr>
                <w:szCs w:val="24"/>
              </w:rPr>
              <w:t xml:space="preserve">s. </w:t>
            </w:r>
            <w:r>
              <w:rPr>
                <w:szCs w:val="24"/>
              </w:rPr>
              <w:t>Nr. LT047300100079467040</w:t>
            </w:r>
          </w:p>
          <w:p w:rsidR="009201DF" w:rsidRPr="006871C8" w:rsidRDefault="009201DF" w:rsidP="00A34C56">
            <w:pPr>
              <w:widowControl w:val="0"/>
              <w:tabs>
                <w:tab w:val="left" w:pos="321"/>
              </w:tabs>
              <w:overflowPunct w:val="0"/>
              <w:autoSpaceDE w:val="0"/>
              <w:autoSpaceDN w:val="0"/>
              <w:adjustRightInd w:val="0"/>
              <w:ind w:left="604" w:hanging="283"/>
              <w:textAlignment w:val="baseline"/>
              <w:rPr>
                <w:szCs w:val="24"/>
              </w:rPr>
            </w:pPr>
            <w:r w:rsidRPr="006871C8">
              <w:rPr>
                <w:szCs w:val="24"/>
              </w:rPr>
              <w:t>Bankas AB „</w:t>
            </w:r>
            <w:proofErr w:type="spellStart"/>
            <w:r w:rsidRPr="006871C8">
              <w:rPr>
                <w:szCs w:val="24"/>
              </w:rPr>
              <w:t>Swedbank</w:t>
            </w:r>
            <w:proofErr w:type="spellEnd"/>
            <w:r w:rsidRPr="006871C8">
              <w:rPr>
                <w:szCs w:val="24"/>
              </w:rPr>
              <w:t>“</w:t>
            </w:r>
          </w:p>
          <w:p w:rsidR="009201DF" w:rsidRPr="005D2797" w:rsidRDefault="009201DF" w:rsidP="00A34C56">
            <w:pPr>
              <w:widowControl w:val="0"/>
              <w:tabs>
                <w:tab w:val="left" w:pos="321"/>
              </w:tabs>
              <w:overflowPunct w:val="0"/>
              <w:autoSpaceDE w:val="0"/>
              <w:autoSpaceDN w:val="0"/>
              <w:adjustRightInd w:val="0"/>
              <w:ind w:left="604" w:hanging="283"/>
              <w:textAlignment w:val="baseline"/>
              <w:rPr>
                <w:szCs w:val="24"/>
              </w:rPr>
            </w:pPr>
            <w:r w:rsidRPr="006871C8">
              <w:rPr>
                <w:szCs w:val="24"/>
              </w:rPr>
              <w:t>Banko kodas 73000</w:t>
            </w:r>
          </w:p>
        </w:tc>
      </w:tr>
      <w:tr w:rsidR="009201DF" w:rsidRPr="005D2797" w:rsidTr="00A34C56">
        <w:tc>
          <w:tcPr>
            <w:tcW w:w="5066" w:type="dxa"/>
            <w:shd w:val="clear" w:color="auto" w:fill="auto"/>
          </w:tcPr>
          <w:p w:rsidR="009201DF" w:rsidRPr="005D2797" w:rsidRDefault="009201DF" w:rsidP="00A34C56">
            <w:pPr>
              <w:widowControl w:val="0"/>
              <w:suppressLineNumbers/>
              <w:tabs>
                <w:tab w:val="left" w:pos="1293"/>
              </w:tabs>
              <w:overflowPunct w:val="0"/>
              <w:autoSpaceDE w:val="0"/>
              <w:autoSpaceDN w:val="0"/>
              <w:adjustRightInd w:val="0"/>
              <w:textAlignment w:val="baseline"/>
              <w:rPr>
                <w:szCs w:val="24"/>
              </w:rPr>
            </w:pPr>
            <w:r w:rsidRPr="005D2797">
              <w:rPr>
                <w:szCs w:val="24"/>
              </w:rPr>
              <w:t>Direktorius</w:t>
            </w:r>
          </w:p>
          <w:p w:rsidR="009201DF" w:rsidRPr="005D2797" w:rsidRDefault="009201DF" w:rsidP="00A34C56">
            <w:pPr>
              <w:widowControl w:val="0"/>
              <w:suppressLineNumbers/>
              <w:tabs>
                <w:tab w:val="left" w:pos="1293"/>
              </w:tabs>
              <w:overflowPunct w:val="0"/>
              <w:autoSpaceDE w:val="0"/>
              <w:autoSpaceDN w:val="0"/>
              <w:adjustRightInd w:val="0"/>
              <w:textAlignment w:val="baseline"/>
              <w:rPr>
                <w:szCs w:val="24"/>
              </w:rPr>
            </w:pPr>
            <w:r>
              <w:rPr>
                <w:szCs w:val="24"/>
              </w:rPr>
              <w:t>Alvydas Rojus</w:t>
            </w:r>
          </w:p>
        </w:tc>
        <w:tc>
          <w:tcPr>
            <w:tcW w:w="5066" w:type="dxa"/>
            <w:shd w:val="clear" w:color="auto" w:fill="auto"/>
          </w:tcPr>
          <w:p w:rsidR="009201DF" w:rsidRPr="005D2797" w:rsidRDefault="009201DF" w:rsidP="00A34C56">
            <w:pPr>
              <w:widowControl w:val="0"/>
              <w:tabs>
                <w:tab w:val="center" w:pos="4153"/>
                <w:tab w:val="right" w:pos="8306"/>
              </w:tabs>
              <w:overflowPunct w:val="0"/>
              <w:autoSpaceDE w:val="0"/>
              <w:autoSpaceDN w:val="0"/>
              <w:adjustRightInd w:val="0"/>
              <w:ind w:firstLine="322"/>
              <w:textAlignment w:val="baseline"/>
              <w:rPr>
                <w:szCs w:val="24"/>
              </w:rPr>
            </w:pPr>
            <w:r w:rsidRPr="005D2797">
              <w:rPr>
                <w:szCs w:val="24"/>
              </w:rPr>
              <w:t>Administracijos direktorius</w:t>
            </w:r>
          </w:p>
          <w:p w:rsidR="009201DF" w:rsidRPr="005D2797" w:rsidRDefault="009201DF" w:rsidP="00A34C56">
            <w:pPr>
              <w:widowControl w:val="0"/>
              <w:tabs>
                <w:tab w:val="center" w:pos="4153"/>
                <w:tab w:val="right" w:pos="8306"/>
              </w:tabs>
              <w:overflowPunct w:val="0"/>
              <w:autoSpaceDE w:val="0"/>
              <w:autoSpaceDN w:val="0"/>
              <w:adjustRightInd w:val="0"/>
              <w:ind w:firstLine="322"/>
              <w:textAlignment w:val="baseline"/>
              <w:rPr>
                <w:szCs w:val="24"/>
              </w:rPr>
            </w:pPr>
            <w:r>
              <w:rPr>
                <w:szCs w:val="24"/>
              </w:rPr>
              <w:t xml:space="preserve">Vytautas </w:t>
            </w:r>
            <w:proofErr w:type="spellStart"/>
            <w:r>
              <w:rPr>
                <w:szCs w:val="24"/>
              </w:rPr>
              <w:t>Dičiūnas</w:t>
            </w:r>
            <w:proofErr w:type="spellEnd"/>
          </w:p>
        </w:tc>
      </w:tr>
    </w:tbl>
    <w:p w:rsidR="009201DF" w:rsidRDefault="009201DF" w:rsidP="009201DF"/>
    <w:p w:rsidR="009201DF" w:rsidRDefault="009201DF" w:rsidP="00FC785E">
      <w:pPr>
        <w:pStyle w:val="Pagrindinistekstas"/>
        <w:jc w:val="both"/>
        <w:rPr>
          <w:rFonts w:ascii="Verdana" w:hAnsi="Verdana"/>
          <w:color w:val="333333"/>
          <w:sz w:val="18"/>
          <w:szCs w:val="18"/>
        </w:rPr>
      </w:pPr>
    </w:p>
    <w:sectPr w:rsidR="009201DF" w:rsidSect="009E1932">
      <w:footerReference w:type="default" r:id="rId12"/>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20" w:rsidRDefault="00107F20">
      <w:r>
        <w:separator/>
      </w:r>
    </w:p>
  </w:endnote>
  <w:endnote w:type="continuationSeparator" w:id="0">
    <w:p w:rsidR="00107F20" w:rsidRDefault="00107F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9F" w:rsidRDefault="004C569F">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20" w:rsidRDefault="00107F20">
      <w:r>
        <w:separator/>
      </w:r>
    </w:p>
  </w:footnote>
  <w:footnote w:type="continuationSeparator" w:id="0">
    <w:p w:rsidR="00107F20" w:rsidRDefault="00107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EEA"/>
    <w:multiLevelType w:val="hybridMultilevel"/>
    <w:tmpl w:val="C694A4E4"/>
    <w:lvl w:ilvl="0" w:tplc="04270005">
      <w:start w:val="1"/>
      <w:numFmt w:val="bullet"/>
      <w:lvlText w:val=""/>
      <w:lvlJc w:val="left"/>
      <w:pPr>
        <w:tabs>
          <w:tab w:val="num" w:pos="600"/>
        </w:tabs>
        <w:ind w:left="60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0CE27AFA"/>
    <w:multiLevelType w:val="hybridMultilevel"/>
    <w:tmpl w:val="C874BA2C"/>
    <w:lvl w:ilvl="0" w:tplc="2B90C10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CEB5882"/>
    <w:multiLevelType w:val="hybridMultilevel"/>
    <w:tmpl w:val="20E0A9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FE564EC"/>
    <w:multiLevelType w:val="hybridMultilevel"/>
    <w:tmpl w:val="05EEC392"/>
    <w:lvl w:ilvl="0" w:tplc="AD5C2416">
      <w:start w:val="1"/>
      <w:numFmt w:val="decimal"/>
      <w:lvlText w:val="%1."/>
      <w:lvlJc w:val="left"/>
      <w:pPr>
        <w:tabs>
          <w:tab w:val="num" w:pos="1605"/>
        </w:tabs>
        <w:ind w:left="1605" w:hanging="360"/>
      </w:pPr>
      <w:rPr>
        <w:rFonts w:hint="default"/>
      </w:rPr>
    </w:lvl>
    <w:lvl w:ilvl="1" w:tplc="A69E77A6">
      <w:numFmt w:val="none"/>
      <w:lvlText w:val=""/>
      <w:lvlJc w:val="left"/>
      <w:pPr>
        <w:tabs>
          <w:tab w:val="num" w:pos="360"/>
        </w:tabs>
      </w:pPr>
    </w:lvl>
    <w:lvl w:ilvl="2" w:tplc="858CCCFA">
      <w:numFmt w:val="none"/>
      <w:lvlText w:val=""/>
      <w:lvlJc w:val="left"/>
      <w:pPr>
        <w:tabs>
          <w:tab w:val="num" w:pos="360"/>
        </w:tabs>
      </w:pPr>
    </w:lvl>
    <w:lvl w:ilvl="3" w:tplc="3C92302E">
      <w:numFmt w:val="none"/>
      <w:lvlText w:val=""/>
      <w:lvlJc w:val="left"/>
      <w:pPr>
        <w:tabs>
          <w:tab w:val="num" w:pos="360"/>
        </w:tabs>
      </w:pPr>
    </w:lvl>
    <w:lvl w:ilvl="4" w:tplc="B88A1F88">
      <w:numFmt w:val="none"/>
      <w:lvlText w:val=""/>
      <w:lvlJc w:val="left"/>
      <w:pPr>
        <w:tabs>
          <w:tab w:val="num" w:pos="360"/>
        </w:tabs>
      </w:pPr>
    </w:lvl>
    <w:lvl w:ilvl="5" w:tplc="0122EC28">
      <w:numFmt w:val="none"/>
      <w:lvlText w:val=""/>
      <w:lvlJc w:val="left"/>
      <w:pPr>
        <w:tabs>
          <w:tab w:val="num" w:pos="360"/>
        </w:tabs>
      </w:pPr>
    </w:lvl>
    <w:lvl w:ilvl="6" w:tplc="3A646B96">
      <w:numFmt w:val="none"/>
      <w:lvlText w:val=""/>
      <w:lvlJc w:val="left"/>
      <w:pPr>
        <w:tabs>
          <w:tab w:val="num" w:pos="360"/>
        </w:tabs>
      </w:pPr>
    </w:lvl>
    <w:lvl w:ilvl="7" w:tplc="B846C5C4">
      <w:numFmt w:val="none"/>
      <w:lvlText w:val=""/>
      <w:lvlJc w:val="left"/>
      <w:pPr>
        <w:tabs>
          <w:tab w:val="num" w:pos="360"/>
        </w:tabs>
      </w:pPr>
    </w:lvl>
    <w:lvl w:ilvl="8" w:tplc="93408832">
      <w:numFmt w:val="none"/>
      <w:lvlText w:val=""/>
      <w:lvlJc w:val="left"/>
      <w:pPr>
        <w:tabs>
          <w:tab w:val="num" w:pos="360"/>
        </w:tabs>
      </w:pPr>
    </w:lvl>
  </w:abstractNum>
  <w:abstractNum w:abstractNumId="4">
    <w:nsid w:val="1A3B04BD"/>
    <w:multiLevelType w:val="hybridMultilevel"/>
    <w:tmpl w:val="FB8CB10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5">
    <w:nsid w:val="28464183"/>
    <w:multiLevelType w:val="hybridMultilevel"/>
    <w:tmpl w:val="DC261B08"/>
    <w:lvl w:ilvl="0" w:tplc="3008043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7">
    <w:nsid w:val="2E17606C"/>
    <w:multiLevelType w:val="hybridMultilevel"/>
    <w:tmpl w:val="3ED016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9">
    <w:nsid w:val="425F6D5F"/>
    <w:multiLevelType w:val="hybridMultilevel"/>
    <w:tmpl w:val="4BF6B4A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46B0751"/>
    <w:multiLevelType w:val="hybridMultilevel"/>
    <w:tmpl w:val="12B64930"/>
    <w:lvl w:ilvl="0" w:tplc="DDE08620">
      <w:start w:val="1"/>
      <w:numFmt w:val="upperLetter"/>
      <w:lvlText w:val="%1."/>
      <w:lvlJc w:val="left"/>
      <w:pPr>
        <w:ind w:left="682" w:hanging="360"/>
      </w:pPr>
      <w:rPr>
        <w:rFonts w:hint="default"/>
      </w:rPr>
    </w:lvl>
    <w:lvl w:ilvl="1" w:tplc="04270019" w:tentative="1">
      <w:start w:val="1"/>
      <w:numFmt w:val="lowerLetter"/>
      <w:lvlText w:val="%2."/>
      <w:lvlJc w:val="left"/>
      <w:pPr>
        <w:ind w:left="1402" w:hanging="360"/>
      </w:pPr>
    </w:lvl>
    <w:lvl w:ilvl="2" w:tplc="0427001B" w:tentative="1">
      <w:start w:val="1"/>
      <w:numFmt w:val="lowerRoman"/>
      <w:lvlText w:val="%3."/>
      <w:lvlJc w:val="right"/>
      <w:pPr>
        <w:ind w:left="2122" w:hanging="180"/>
      </w:pPr>
    </w:lvl>
    <w:lvl w:ilvl="3" w:tplc="0427000F" w:tentative="1">
      <w:start w:val="1"/>
      <w:numFmt w:val="decimal"/>
      <w:lvlText w:val="%4."/>
      <w:lvlJc w:val="left"/>
      <w:pPr>
        <w:ind w:left="2842" w:hanging="360"/>
      </w:pPr>
    </w:lvl>
    <w:lvl w:ilvl="4" w:tplc="04270019" w:tentative="1">
      <w:start w:val="1"/>
      <w:numFmt w:val="lowerLetter"/>
      <w:lvlText w:val="%5."/>
      <w:lvlJc w:val="left"/>
      <w:pPr>
        <w:ind w:left="3562" w:hanging="360"/>
      </w:pPr>
    </w:lvl>
    <w:lvl w:ilvl="5" w:tplc="0427001B" w:tentative="1">
      <w:start w:val="1"/>
      <w:numFmt w:val="lowerRoman"/>
      <w:lvlText w:val="%6."/>
      <w:lvlJc w:val="right"/>
      <w:pPr>
        <w:ind w:left="4282" w:hanging="180"/>
      </w:pPr>
    </w:lvl>
    <w:lvl w:ilvl="6" w:tplc="0427000F" w:tentative="1">
      <w:start w:val="1"/>
      <w:numFmt w:val="decimal"/>
      <w:lvlText w:val="%7."/>
      <w:lvlJc w:val="left"/>
      <w:pPr>
        <w:ind w:left="5002" w:hanging="360"/>
      </w:pPr>
    </w:lvl>
    <w:lvl w:ilvl="7" w:tplc="04270019" w:tentative="1">
      <w:start w:val="1"/>
      <w:numFmt w:val="lowerLetter"/>
      <w:lvlText w:val="%8."/>
      <w:lvlJc w:val="left"/>
      <w:pPr>
        <w:ind w:left="5722" w:hanging="360"/>
      </w:pPr>
    </w:lvl>
    <w:lvl w:ilvl="8" w:tplc="0427001B" w:tentative="1">
      <w:start w:val="1"/>
      <w:numFmt w:val="lowerRoman"/>
      <w:lvlText w:val="%9."/>
      <w:lvlJc w:val="right"/>
      <w:pPr>
        <w:ind w:left="6442" w:hanging="180"/>
      </w:pPr>
    </w:lvl>
  </w:abstractNum>
  <w:abstractNum w:abstractNumId="11">
    <w:nsid w:val="44F24D0F"/>
    <w:multiLevelType w:val="hybridMultilevel"/>
    <w:tmpl w:val="EEBEB4B2"/>
    <w:lvl w:ilvl="0" w:tplc="11B46576">
      <w:start w:val="1"/>
      <w:numFmt w:val="bullet"/>
      <w:lvlText w:val=""/>
      <w:lvlJc w:val="left"/>
      <w:pPr>
        <w:tabs>
          <w:tab w:val="num" w:pos="1856"/>
        </w:tabs>
        <w:ind w:left="1856"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2">
    <w:nsid w:val="484677FB"/>
    <w:multiLevelType w:val="hybridMultilevel"/>
    <w:tmpl w:val="700CDA72"/>
    <w:lvl w:ilvl="0" w:tplc="EB20C46E">
      <w:start w:val="2"/>
      <w:numFmt w:val="decimal"/>
      <w:lvlText w:val="%1."/>
      <w:lvlJc w:val="left"/>
      <w:pPr>
        <w:tabs>
          <w:tab w:val="num" w:pos="1605"/>
        </w:tabs>
        <w:ind w:left="1605" w:hanging="360"/>
      </w:pPr>
      <w:rPr>
        <w:rFonts w:ascii="Times New Roman" w:eastAsia="Times New Roman" w:hAnsi="Times New Roman" w:cs="Times New Roman"/>
      </w:rPr>
    </w:lvl>
    <w:lvl w:ilvl="1" w:tplc="580C48DE">
      <w:numFmt w:val="none"/>
      <w:lvlText w:val=""/>
      <w:lvlJc w:val="left"/>
      <w:pPr>
        <w:tabs>
          <w:tab w:val="num" w:pos="360"/>
        </w:tabs>
      </w:pPr>
    </w:lvl>
    <w:lvl w:ilvl="2" w:tplc="CF0A4126">
      <w:numFmt w:val="none"/>
      <w:lvlText w:val=""/>
      <w:lvlJc w:val="left"/>
      <w:pPr>
        <w:tabs>
          <w:tab w:val="num" w:pos="360"/>
        </w:tabs>
      </w:pPr>
    </w:lvl>
    <w:lvl w:ilvl="3" w:tplc="BB183EB0">
      <w:numFmt w:val="none"/>
      <w:lvlText w:val=""/>
      <w:lvlJc w:val="left"/>
      <w:pPr>
        <w:tabs>
          <w:tab w:val="num" w:pos="360"/>
        </w:tabs>
      </w:pPr>
    </w:lvl>
    <w:lvl w:ilvl="4" w:tplc="5288BF0A">
      <w:numFmt w:val="none"/>
      <w:lvlText w:val=""/>
      <w:lvlJc w:val="left"/>
      <w:pPr>
        <w:tabs>
          <w:tab w:val="num" w:pos="360"/>
        </w:tabs>
      </w:pPr>
    </w:lvl>
    <w:lvl w:ilvl="5" w:tplc="60F4066E">
      <w:numFmt w:val="none"/>
      <w:lvlText w:val=""/>
      <w:lvlJc w:val="left"/>
      <w:pPr>
        <w:tabs>
          <w:tab w:val="num" w:pos="360"/>
        </w:tabs>
      </w:pPr>
    </w:lvl>
    <w:lvl w:ilvl="6" w:tplc="FBA4757A">
      <w:numFmt w:val="none"/>
      <w:lvlText w:val=""/>
      <w:lvlJc w:val="left"/>
      <w:pPr>
        <w:tabs>
          <w:tab w:val="num" w:pos="360"/>
        </w:tabs>
      </w:pPr>
    </w:lvl>
    <w:lvl w:ilvl="7" w:tplc="3C2E199A">
      <w:numFmt w:val="none"/>
      <w:lvlText w:val=""/>
      <w:lvlJc w:val="left"/>
      <w:pPr>
        <w:tabs>
          <w:tab w:val="num" w:pos="360"/>
        </w:tabs>
      </w:pPr>
    </w:lvl>
    <w:lvl w:ilvl="8" w:tplc="7E18D58C">
      <w:numFmt w:val="none"/>
      <w:lvlText w:val=""/>
      <w:lvlJc w:val="left"/>
      <w:pPr>
        <w:tabs>
          <w:tab w:val="num" w:pos="360"/>
        </w:tabs>
      </w:pPr>
    </w:lvl>
  </w:abstractNum>
  <w:abstractNum w:abstractNumId="13">
    <w:nsid w:val="66970EA5"/>
    <w:multiLevelType w:val="hybridMultilevel"/>
    <w:tmpl w:val="70C25BF8"/>
    <w:lvl w:ilvl="0" w:tplc="C6B210A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6ECC6994"/>
    <w:multiLevelType w:val="hybridMultilevel"/>
    <w:tmpl w:val="EB327116"/>
    <w:lvl w:ilvl="0" w:tplc="1F323544">
      <w:start w:val="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740B0A8C"/>
    <w:multiLevelType w:val="hybridMultilevel"/>
    <w:tmpl w:val="FA202D26"/>
    <w:lvl w:ilvl="0" w:tplc="E0CC877A">
      <w:start w:val="1"/>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7EB70C8C"/>
    <w:multiLevelType w:val="multilevel"/>
    <w:tmpl w:val="D884B946"/>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31" w:hanging="13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
  </w:num>
  <w:num w:numId="2">
    <w:abstractNumId w:val="12"/>
  </w:num>
  <w:num w:numId="3">
    <w:abstractNumId w:val="9"/>
  </w:num>
  <w:num w:numId="4">
    <w:abstractNumId w:val="13"/>
  </w:num>
  <w:num w:numId="5">
    <w:abstractNumId w:val="2"/>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1"/>
  </w:num>
  <w:num w:numId="11">
    <w:abstractNumId w:val="16"/>
  </w:num>
  <w:num w:numId="12">
    <w:abstractNumId w:val="1"/>
  </w:num>
  <w:num w:numId="13">
    <w:abstractNumId w:val="8"/>
  </w:num>
  <w:num w:numId="14">
    <w:abstractNumId w:val="6"/>
  </w:num>
  <w:num w:numId="15">
    <w:abstractNumId w:val="5"/>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F11203"/>
    <w:rsid w:val="00001022"/>
    <w:rsid w:val="0000563B"/>
    <w:rsid w:val="000556FC"/>
    <w:rsid w:val="000A4C3F"/>
    <w:rsid w:val="00107F20"/>
    <w:rsid w:val="00134BBB"/>
    <w:rsid w:val="001468D0"/>
    <w:rsid w:val="001554E8"/>
    <w:rsid w:val="00171A35"/>
    <w:rsid w:val="001A568F"/>
    <w:rsid w:val="001B5CB3"/>
    <w:rsid w:val="001C7A2C"/>
    <w:rsid w:val="001D13DD"/>
    <w:rsid w:val="001D382E"/>
    <w:rsid w:val="002265D0"/>
    <w:rsid w:val="002266B8"/>
    <w:rsid w:val="002727C6"/>
    <w:rsid w:val="00290F43"/>
    <w:rsid w:val="002A680B"/>
    <w:rsid w:val="00391090"/>
    <w:rsid w:val="003C74DD"/>
    <w:rsid w:val="00423B10"/>
    <w:rsid w:val="00425896"/>
    <w:rsid w:val="00492558"/>
    <w:rsid w:val="004976B7"/>
    <w:rsid w:val="004A5C21"/>
    <w:rsid w:val="004B0F0B"/>
    <w:rsid w:val="004C569F"/>
    <w:rsid w:val="004D2800"/>
    <w:rsid w:val="004D7118"/>
    <w:rsid w:val="004F424B"/>
    <w:rsid w:val="00561CA7"/>
    <w:rsid w:val="005935CB"/>
    <w:rsid w:val="005B52E7"/>
    <w:rsid w:val="005E521B"/>
    <w:rsid w:val="005F6453"/>
    <w:rsid w:val="00625E4A"/>
    <w:rsid w:val="00631B48"/>
    <w:rsid w:val="00653860"/>
    <w:rsid w:val="00672CF4"/>
    <w:rsid w:val="00685EFF"/>
    <w:rsid w:val="00706F8F"/>
    <w:rsid w:val="00722481"/>
    <w:rsid w:val="00733F45"/>
    <w:rsid w:val="00745A0E"/>
    <w:rsid w:val="00762E94"/>
    <w:rsid w:val="007715A9"/>
    <w:rsid w:val="007E776E"/>
    <w:rsid w:val="00832751"/>
    <w:rsid w:val="00866C74"/>
    <w:rsid w:val="008777F7"/>
    <w:rsid w:val="008B05E8"/>
    <w:rsid w:val="008E7D33"/>
    <w:rsid w:val="009152D9"/>
    <w:rsid w:val="009201DF"/>
    <w:rsid w:val="00921C05"/>
    <w:rsid w:val="00935B11"/>
    <w:rsid w:val="009723A4"/>
    <w:rsid w:val="00983CEC"/>
    <w:rsid w:val="00997D11"/>
    <w:rsid w:val="009E1932"/>
    <w:rsid w:val="00A0411C"/>
    <w:rsid w:val="00A21BD2"/>
    <w:rsid w:val="00A3295B"/>
    <w:rsid w:val="00A3394B"/>
    <w:rsid w:val="00A573FC"/>
    <w:rsid w:val="00A76F69"/>
    <w:rsid w:val="00A830B1"/>
    <w:rsid w:val="00B254F3"/>
    <w:rsid w:val="00B25D4B"/>
    <w:rsid w:val="00B70F02"/>
    <w:rsid w:val="00B95B8F"/>
    <w:rsid w:val="00BC5372"/>
    <w:rsid w:val="00BE0C6F"/>
    <w:rsid w:val="00C01084"/>
    <w:rsid w:val="00C130B1"/>
    <w:rsid w:val="00C70D02"/>
    <w:rsid w:val="00C94123"/>
    <w:rsid w:val="00CB6A48"/>
    <w:rsid w:val="00CF29E3"/>
    <w:rsid w:val="00D36DC3"/>
    <w:rsid w:val="00D71570"/>
    <w:rsid w:val="00D77FE2"/>
    <w:rsid w:val="00D80DCB"/>
    <w:rsid w:val="00DA3F9C"/>
    <w:rsid w:val="00DD3C54"/>
    <w:rsid w:val="00E13ACB"/>
    <w:rsid w:val="00E157A0"/>
    <w:rsid w:val="00E30D48"/>
    <w:rsid w:val="00E84A25"/>
    <w:rsid w:val="00EA0009"/>
    <w:rsid w:val="00EA4859"/>
    <w:rsid w:val="00EC0E6A"/>
    <w:rsid w:val="00EE686C"/>
    <w:rsid w:val="00F11203"/>
    <w:rsid w:val="00F3416E"/>
    <w:rsid w:val="00F66DDB"/>
    <w:rsid w:val="00F91F55"/>
    <w:rsid w:val="00F9449E"/>
    <w:rsid w:val="00FC53EF"/>
    <w:rsid w:val="00FC785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E1932"/>
    <w:pPr>
      <w:ind w:firstLine="720"/>
      <w:jc w:val="both"/>
    </w:pPr>
    <w:rPr>
      <w:sz w:val="24"/>
      <w:lang w:eastAsia="en-US"/>
    </w:rPr>
  </w:style>
  <w:style w:type="paragraph" w:styleId="Antrat1">
    <w:name w:val="heading 1"/>
    <w:basedOn w:val="prastasis"/>
    <w:next w:val="prastasis"/>
    <w:qFormat/>
    <w:rsid w:val="003C74DD"/>
    <w:pPr>
      <w:keepNext/>
      <w:ind w:firstLine="0"/>
      <w:jc w:val="left"/>
      <w:outlineLvl w:val="0"/>
    </w:pPr>
    <w:rPr>
      <w:b/>
      <w:bCs/>
      <w:szCs w:val="24"/>
    </w:rPr>
  </w:style>
  <w:style w:type="paragraph" w:styleId="Antrat3">
    <w:name w:val="heading 3"/>
    <w:basedOn w:val="prastasis"/>
    <w:next w:val="prastasis"/>
    <w:qFormat/>
    <w:rsid w:val="003C74DD"/>
    <w:pPr>
      <w:keepNext/>
      <w:ind w:firstLine="540"/>
      <w:outlineLvl w:val="2"/>
    </w:pPr>
    <w:rPr>
      <w:b/>
      <w:bCs/>
      <w:color w:val="333333"/>
      <w:szCs w:val="24"/>
    </w:rPr>
  </w:style>
  <w:style w:type="paragraph" w:styleId="Antrat4">
    <w:name w:val="heading 4"/>
    <w:basedOn w:val="prastasis"/>
    <w:next w:val="prastasis"/>
    <w:qFormat/>
    <w:rsid w:val="003C74DD"/>
    <w:pPr>
      <w:keepNext/>
      <w:ind w:firstLine="0"/>
      <w:jc w:val="center"/>
      <w:outlineLvl w:val="3"/>
    </w:pPr>
    <w:rPr>
      <w:b/>
      <w:bCs/>
      <w:szCs w:val="24"/>
    </w:rPr>
  </w:style>
  <w:style w:type="paragraph" w:styleId="Antrat6">
    <w:name w:val="heading 6"/>
    <w:basedOn w:val="prastasis"/>
    <w:next w:val="prastasis"/>
    <w:qFormat/>
    <w:rsid w:val="003C74DD"/>
    <w:pPr>
      <w:keepNext/>
      <w:ind w:firstLine="540"/>
      <w:jc w:val="center"/>
      <w:outlineLvl w:val="5"/>
    </w:pPr>
    <w:rPr>
      <w:b/>
      <w:bCs/>
      <w:color w:val="333333"/>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E1932"/>
    <w:pPr>
      <w:pBdr>
        <w:top w:val="single" w:sz="6" w:space="1" w:color="auto"/>
      </w:pBdr>
      <w:jc w:val="center"/>
    </w:pPr>
    <w:rPr>
      <w:rFonts w:ascii="Arial" w:hAnsi="Arial" w:cs="Arial"/>
      <w:vanish/>
      <w:sz w:val="16"/>
      <w:szCs w:val="16"/>
    </w:rPr>
  </w:style>
  <w:style w:type="character" w:styleId="Komentaronuoroda">
    <w:name w:val="annotation reference"/>
    <w:semiHidden/>
    <w:rsid w:val="009E1932"/>
    <w:rPr>
      <w:sz w:val="16"/>
    </w:rPr>
  </w:style>
  <w:style w:type="paragraph" w:styleId="Komentarotekstas">
    <w:name w:val="annotation text"/>
    <w:basedOn w:val="prastasis"/>
    <w:semiHidden/>
    <w:rsid w:val="009E1932"/>
    <w:rPr>
      <w:rFonts w:ascii="Arial" w:hAnsi="Arial"/>
      <w:spacing w:val="-5"/>
    </w:rPr>
  </w:style>
  <w:style w:type="paragraph" w:styleId="Z-Formospradia">
    <w:name w:val="HTML Top of Form"/>
    <w:basedOn w:val="prastasis"/>
    <w:next w:val="prastasis"/>
    <w:hidden/>
    <w:rsid w:val="009E1932"/>
    <w:pPr>
      <w:pBdr>
        <w:bottom w:val="single" w:sz="6" w:space="1" w:color="auto"/>
      </w:pBdr>
      <w:jc w:val="center"/>
    </w:pPr>
    <w:rPr>
      <w:rFonts w:ascii="Arial" w:hAnsi="Arial" w:cs="Arial"/>
      <w:vanish/>
      <w:sz w:val="16"/>
      <w:szCs w:val="16"/>
    </w:rPr>
  </w:style>
  <w:style w:type="paragraph" w:styleId="Antrats">
    <w:name w:val="header"/>
    <w:basedOn w:val="prastasis"/>
    <w:rsid w:val="009E1932"/>
    <w:pPr>
      <w:tabs>
        <w:tab w:val="center" w:pos="4153"/>
        <w:tab w:val="right" w:pos="8306"/>
      </w:tabs>
    </w:pPr>
  </w:style>
  <w:style w:type="paragraph" w:styleId="Porat">
    <w:name w:val="footer"/>
    <w:basedOn w:val="prastasis"/>
    <w:rsid w:val="009E1932"/>
    <w:pPr>
      <w:tabs>
        <w:tab w:val="center" w:pos="4153"/>
        <w:tab w:val="right" w:pos="8306"/>
      </w:tabs>
    </w:pPr>
  </w:style>
  <w:style w:type="character" w:styleId="Hipersaitas">
    <w:name w:val="Hyperlink"/>
    <w:rsid w:val="009E1932"/>
    <w:rPr>
      <w:color w:val="0000FF"/>
      <w:u w:val="single"/>
    </w:rPr>
  </w:style>
  <w:style w:type="character" w:styleId="Perirtashipersaitas">
    <w:name w:val="FollowedHyperlink"/>
    <w:rsid w:val="009E1932"/>
    <w:rPr>
      <w:color w:val="800080"/>
      <w:u w:val="single"/>
    </w:rPr>
  </w:style>
  <w:style w:type="paragraph" w:styleId="Pagrindinistekstas">
    <w:name w:val="Body Text"/>
    <w:basedOn w:val="prastasis"/>
    <w:rsid w:val="009E1932"/>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E1932"/>
    <w:pPr>
      <w:ind w:firstLine="709"/>
    </w:pPr>
  </w:style>
  <w:style w:type="paragraph" w:customStyle="1" w:styleId="Debesliotekstas1">
    <w:name w:val="Debesėlio tekstas1"/>
    <w:basedOn w:val="prastasis"/>
    <w:semiHidden/>
    <w:rsid w:val="009E1932"/>
    <w:rPr>
      <w:rFonts w:ascii="Tahoma" w:hAnsi="Tahoma" w:cs="Tahoma"/>
      <w:sz w:val="16"/>
      <w:szCs w:val="16"/>
    </w:rPr>
  </w:style>
  <w:style w:type="paragraph" w:styleId="Dokumentostruktra">
    <w:name w:val="Document Map"/>
    <w:basedOn w:val="prastasis"/>
    <w:semiHidden/>
    <w:rsid w:val="009152D9"/>
    <w:pPr>
      <w:shd w:val="clear" w:color="auto" w:fill="000080"/>
    </w:pPr>
    <w:rPr>
      <w:rFonts w:ascii="Tahoma" w:hAnsi="Tahoma" w:cs="Tahoma"/>
      <w:sz w:val="20"/>
    </w:rPr>
  </w:style>
  <w:style w:type="paragraph" w:styleId="Pagrindinistekstas2">
    <w:name w:val="Body Text 2"/>
    <w:basedOn w:val="prastasis"/>
    <w:rsid w:val="003C74DD"/>
    <w:pPr>
      <w:spacing w:after="120" w:line="480" w:lineRule="auto"/>
    </w:pPr>
  </w:style>
  <w:style w:type="paragraph" w:styleId="HTMLiankstoformatuotas">
    <w:name w:val="HTML Preformatted"/>
    <w:basedOn w:val="prastasis"/>
    <w:rsid w:val="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eastAsia="lt-LT"/>
    </w:rPr>
  </w:style>
  <w:style w:type="paragraph" w:styleId="prastasistinklapis">
    <w:name w:val="Normal (Web)"/>
    <w:basedOn w:val="prastasis"/>
    <w:rsid w:val="003C74DD"/>
    <w:pPr>
      <w:spacing w:before="100" w:beforeAutospacing="1" w:after="100" w:afterAutospacing="1"/>
      <w:ind w:firstLine="0"/>
      <w:jc w:val="left"/>
    </w:pPr>
    <w:rPr>
      <w:szCs w:val="24"/>
      <w:lang w:val="en-GB"/>
    </w:rPr>
  </w:style>
  <w:style w:type="paragraph" w:customStyle="1" w:styleId="CharChar1">
    <w:name w:val="Char Char1"/>
    <w:basedOn w:val="prastasis"/>
    <w:rsid w:val="00CF29E3"/>
    <w:pPr>
      <w:spacing w:after="160" w:line="240" w:lineRule="exact"/>
      <w:ind w:firstLine="0"/>
      <w:jc w:val="left"/>
    </w:pPr>
    <w:rPr>
      <w:rFonts w:ascii="Tahoma" w:hAnsi="Tahoma"/>
      <w:sz w:val="20"/>
      <w:lang w:val="en-US"/>
    </w:rPr>
  </w:style>
  <w:style w:type="paragraph" w:customStyle="1" w:styleId="Default">
    <w:name w:val="Default"/>
    <w:rsid w:val="00CF29E3"/>
    <w:pPr>
      <w:autoSpaceDE w:val="0"/>
      <w:autoSpaceDN w:val="0"/>
      <w:adjustRightInd w:val="0"/>
    </w:pPr>
    <w:rPr>
      <w:color w:val="000000"/>
      <w:sz w:val="24"/>
      <w:szCs w:val="24"/>
    </w:rPr>
  </w:style>
  <w:style w:type="paragraph" w:styleId="Pagrindiniotekstotrauka2">
    <w:name w:val="Body Text Indent 2"/>
    <w:basedOn w:val="prastasis"/>
    <w:rsid w:val="00CF29E3"/>
    <w:pPr>
      <w:spacing w:after="120" w:line="480" w:lineRule="auto"/>
      <w:ind w:left="283" w:firstLine="0"/>
      <w:jc w:val="left"/>
    </w:pPr>
    <w:rPr>
      <w:szCs w:val="24"/>
      <w:lang w:eastAsia="lt-LT"/>
    </w:rPr>
  </w:style>
  <w:style w:type="paragraph" w:customStyle="1" w:styleId="DiagramaDiagramaCharCharDiagramaDiagramaDiagramaDiagramaDiagrama">
    <w:name w:val="Diagrama Diagrama Char Char Diagrama Diagrama Diagrama Diagrama Diagrama"/>
    <w:basedOn w:val="prastasis"/>
    <w:rsid w:val="00745A0E"/>
    <w:pPr>
      <w:spacing w:after="160" w:line="240" w:lineRule="exact"/>
      <w:ind w:firstLine="0"/>
      <w:jc w:val="left"/>
    </w:pPr>
    <w:rPr>
      <w:rFonts w:ascii="Verdana" w:hAnsi="Verdana"/>
      <w:sz w:val="20"/>
      <w:lang w:val="en-US" w:eastAsia="lt-LT"/>
    </w:rPr>
  </w:style>
  <w:style w:type="character" w:customStyle="1" w:styleId="PagrindiniotekstotraukaDiagrama">
    <w:name w:val="Pagrindinio teksto įtrauka Diagrama"/>
    <w:basedOn w:val="Numatytasispastraiposriftas"/>
    <w:link w:val="Pagrindiniotekstotrauka"/>
    <w:rsid w:val="00FC785E"/>
    <w:rPr>
      <w:sz w:val="24"/>
      <w:lang w:eastAsia="en-US"/>
    </w:rPr>
  </w:style>
</w:styles>
</file>

<file path=word/webSettings.xml><?xml version="1.0" encoding="utf-8"?>
<w:webSettings xmlns:r="http://schemas.openxmlformats.org/officeDocument/2006/relationships" xmlns:w="http://schemas.openxmlformats.org/wordprocessingml/2006/main">
  <w:divs>
    <w:div w:id="22244517">
      <w:bodyDiv w:val="1"/>
      <w:marLeft w:val="0"/>
      <w:marRight w:val="0"/>
      <w:marTop w:val="0"/>
      <w:marBottom w:val="0"/>
      <w:divBdr>
        <w:top w:val="none" w:sz="0" w:space="0" w:color="auto"/>
        <w:left w:val="none" w:sz="0" w:space="0" w:color="auto"/>
        <w:bottom w:val="none" w:sz="0" w:space="0" w:color="auto"/>
        <w:right w:val="none" w:sz="0" w:space="0" w:color="auto"/>
      </w:divBdr>
    </w:div>
    <w:div w:id="34084140">
      <w:bodyDiv w:val="1"/>
      <w:marLeft w:val="0"/>
      <w:marRight w:val="0"/>
      <w:marTop w:val="0"/>
      <w:marBottom w:val="0"/>
      <w:divBdr>
        <w:top w:val="none" w:sz="0" w:space="0" w:color="auto"/>
        <w:left w:val="none" w:sz="0" w:space="0" w:color="auto"/>
        <w:bottom w:val="none" w:sz="0" w:space="0" w:color="auto"/>
        <w:right w:val="none" w:sz="0" w:space="0" w:color="auto"/>
      </w:divBdr>
    </w:div>
    <w:div w:id="1502697575">
      <w:bodyDiv w:val="1"/>
      <w:marLeft w:val="0"/>
      <w:marRight w:val="0"/>
      <w:marTop w:val="0"/>
      <w:marBottom w:val="0"/>
      <w:divBdr>
        <w:top w:val="none" w:sz="0" w:space="0" w:color="auto"/>
        <w:left w:val="none" w:sz="0" w:space="0" w:color="auto"/>
        <w:bottom w:val="none" w:sz="0" w:space="0" w:color="auto"/>
        <w:right w:val="none" w:sz="0" w:space="0" w:color="auto"/>
      </w:divBdr>
    </w:div>
    <w:div w:id="20952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ivaldybe@rietavas.lt" TargetMode="External"/><Relationship Id="rId5" Type="http://schemas.openxmlformats.org/officeDocument/2006/relationships/webSettings" Target="webSettings.xml"/><Relationship Id="rId10" Type="http://schemas.openxmlformats.org/officeDocument/2006/relationships/hyperlink" Target="mailto:komunalinis@rietkom.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EB3B3-A1FE-401B-B30A-0A62A190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12850</Words>
  <Characters>7325</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2017-02-09T13:53:00Z</cp:lastPrinted>
  <dcterms:created xsi:type="dcterms:W3CDTF">2017-02-09T14:12:00Z</dcterms:created>
  <dcterms:modified xsi:type="dcterms:W3CDTF">2017-02-09T14:12:00Z</dcterms:modified>
</cp:coreProperties>
</file>