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dfb11d3fd0564eee9190a0b2a1d2ece3"/>
        <w:id w:val="66785199"/>
        <w:lock w:val="sdtLocked"/>
      </w:sdtPr>
      <w:sdtContent>
        <w:p w:rsidR="00917A4F" w:rsidRDefault="007F0D1E" w:rsidP="007F0D1E">
          <w:pPr>
            <w:jc w:val="center"/>
          </w:pPr>
          <w:r>
            <w:rPr>
              <w:noProof/>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pic:spPr>
                    </pic:pic>
                  </a:graphicData>
                </a:graphic>
              </wp:inline>
            </w:drawing>
          </w:r>
        </w:p>
        <w:p w:rsidR="00917A4F" w:rsidRDefault="007F0D1E">
          <w:pPr>
            <w:shd w:val="solid" w:color="FFFFFF" w:fill="FFFFFF"/>
            <w:jc w:val="center"/>
            <w:rPr>
              <w:b/>
            </w:rPr>
          </w:pPr>
          <w:r>
            <w:rPr>
              <w:b/>
            </w:rPr>
            <w:t>RIETAVO SAVIVALDYBĖS TARYBA</w:t>
          </w:r>
        </w:p>
        <w:p w:rsidR="00917A4F" w:rsidRDefault="00917A4F">
          <w:pPr>
            <w:shd w:val="solid" w:color="FFFFFF" w:fill="FFFFFF"/>
            <w:jc w:val="center"/>
            <w:rPr>
              <w:b/>
              <w:bCs/>
            </w:rPr>
          </w:pPr>
        </w:p>
        <w:p w:rsidR="00917A4F" w:rsidRDefault="007F0D1E">
          <w:pPr>
            <w:shd w:val="solid" w:color="FFFFFF" w:fill="FFFFFF"/>
            <w:jc w:val="center"/>
            <w:rPr>
              <w:b/>
              <w:bCs/>
            </w:rPr>
          </w:pPr>
          <w:r>
            <w:rPr>
              <w:b/>
              <w:bCs/>
            </w:rPr>
            <w:t>SPRENDIMAS</w:t>
          </w:r>
        </w:p>
        <w:p w:rsidR="00917A4F" w:rsidRDefault="007F0D1E">
          <w:pPr>
            <w:shd w:val="solid" w:color="FFFFFF" w:fill="FFFFFF"/>
            <w:jc w:val="center"/>
            <w:rPr>
              <w:b/>
              <w:bCs/>
              <w:sz w:val="20"/>
            </w:rPr>
          </w:pPr>
          <w:r>
            <w:rPr>
              <w:b/>
              <w:bCs/>
              <w:sz w:val="20"/>
            </w:rPr>
            <w:t>DĖL RIETAVO SAVIVALDYBĖS NEFORMALIOJO VAIKŲ ŠVIETIMO LĖŠŲ SKYRIMO</w:t>
          </w:r>
          <w:r w:rsidR="00BB0B16">
            <w:rPr>
              <w:b/>
              <w:bCs/>
              <w:sz w:val="20"/>
            </w:rPr>
            <w:t xml:space="preserve"> IR PANAUDOJIMO TVARKOS APRAŠO 3</w:t>
          </w:r>
          <w:r w:rsidR="00CA231F">
            <w:rPr>
              <w:b/>
              <w:bCs/>
              <w:sz w:val="20"/>
            </w:rPr>
            <w:t>, 4</w:t>
          </w:r>
          <w:r w:rsidR="00CA231F" w:rsidRPr="00CA231F">
            <w:rPr>
              <w:bCs/>
              <w:sz w:val="20"/>
            </w:rPr>
            <w:t>, 7</w:t>
          </w:r>
          <w:r w:rsidRPr="00CA231F">
            <w:rPr>
              <w:bCs/>
              <w:sz w:val="20"/>
            </w:rPr>
            <w:t>,</w:t>
          </w:r>
          <w:r>
            <w:rPr>
              <w:b/>
              <w:bCs/>
              <w:sz w:val="20"/>
            </w:rPr>
            <w:t xml:space="preserve"> </w:t>
          </w:r>
          <w:r w:rsidR="00CA231F">
            <w:rPr>
              <w:b/>
              <w:bCs/>
              <w:sz w:val="20"/>
            </w:rPr>
            <w:t>10</w:t>
          </w:r>
          <w:r w:rsidR="000C72CB">
            <w:rPr>
              <w:b/>
              <w:bCs/>
              <w:sz w:val="20"/>
            </w:rPr>
            <w:t xml:space="preserve">, 16, </w:t>
          </w:r>
          <w:r w:rsidR="00CA231F">
            <w:rPr>
              <w:b/>
              <w:bCs/>
              <w:sz w:val="20"/>
            </w:rPr>
            <w:t xml:space="preserve">25 </w:t>
          </w:r>
          <w:r>
            <w:rPr>
              <w:b/>
              <w:bCs/>
              <w:sz w:val="20"/>
            </w:rPr>
            <w:t xml:space="preserve">PUNKTŲ </w:t>
          </w:r>
          <w:r w:rsidR="00CA231F">
            <w:rPr>
              <w:b/>
              <w:bCs/>
              <w:sz w:val="20"/>
            </w:rPr>
            <w:t xml:space="preserve"> </w:t>
          </w:r>
          <w:r w:rsidR="000C72CB">
            <w:rPr>
              <w:b/>
              <w:bCs/>
              <w:sz w:val="20"/>
            </w:rPr>
            <w:t xml:space="preserve">IR </w:t>
          </w:r>
          <w:r w:rsidR="00CA231F">
            <w:rPr>
              <w:b/>
              <w:bCs/>
              <w:sz w:val="20"/>
            </w:rPr>
            <w:t>9.2</w:t>
          </w:r>
          <w:r w:rsidR="00D04ED8">
            <w:rPr>
              <w:b/>
              <w:bCs/>
              <w:sz w:val="20"/>
            </w:rPr>
            <w:t xml:space="preserve">. </w:t>
          </w:r>
          <w:r w:rsidR="00CA231F">
            <w:rPr>
              <w:b/>
              <w:bCs/>
              <w:sz w:val="20"/>
            </w:rPr>
            <w:t xml:space="preserve">PAPUNKČIO </w:t>
          </w:r>
          <w:r>
            <w:rPr>
              <w:b/>
              <w:bCs/>
              <w:sz w:val="20"/>
            </w:rPr>
            <w:t xml:space="preserve">PAKEITIMO </w:t>
          </w:r>
        </w:p>
        <w:p w:rsidR="002F1FDB" w:rsidRDefault="002F1FDB">
          <w:pPr>
            <w:shd w:val="solid" w:color="FFFFFF" w:fill="FFFFFF"/>
            <w:jc w:val="center"/>
            <w:rPr>
              <w:b/>
              <w:bCs/>
              <w:sz w:val="20"/>
            </w:rPr>
          </w:pPr>
        </w:p>
        <w:p w:rsidR="00917A4F" w:rsidRDefault="00CA231F">
          <w:pPr>
            <w:shd w:val="solid" w:color="FFFFFF" w:fill="FFFFFF"/>
            <w:jc w:val="center"/>
          </w:pPr>
          <w:r>
            <w:t>2017</w:t>
          </w:r>
          <w:r w:rsidR="000C72CB">
            <w:t xml:space="preserve"> m. vasario 23 d.  Nr. T1-</w:t>
          </w:r>
        </w:p>
        <w:p w:rsidR="00917A4F" w:rsidRDefault="007F0D1E">
          <w:pPr>
            <w:jc w:val="center"/>
          </w:pPr>
          <w:r>
            <w:t>Rietavas</w:t>
          </w:r>
        </w:p>
        <w:p w:rsidR="00917A4F" w:rsidRDefault="00917A4F">
          <w:pPr>
            <w:ind w:left="709" w:firstLine="780"/>
            <w:jc w:val="both"/>
          </w:pPr>
        </w:p>
        <w:p w:rsidR="005D6D49" w:rsidRDefault="005D6D49">
          <w:pPr>
            <w:ind w:left="709" w:firstLine="780"/>
            <w:jc w:val="both"/>
          </w:pPr>
        </w:p>
        <w:sdt>
          <w:sdtPr>
            <w:alias w:val="preambule"/>
            <w:tag w:val="part_b173b08626ac47af9ef59564d83e1477"/>
            <w:id w:val="1645851958"/>
            <w:lock w:val="sdtLocked"/>
          </w:sdtPr>
          <w:sdtContent>
            <w:p w:rsidR="00917A4F" w:rsidRDefault="007F0D1E">
              <w:pPr>
                <w:ind w:firstLine="780"/>
                <w:jc w:val="both"/>
              </w:pPr>
              <w:r>
                <w:rPr>
                  <w:bCs/>
                </w:rPr>
                <w:t xml:space="preserve">Vadovaudamasi  Lietuvos Respublikos vietos savivaldos įstatymo 16 straipsnio 2 dalies 17 punktu, 4 dalimi ir 18 straipsnio 1 dalimi, Lietuvos Respublikos švietimo įstatymo 15 straipsnio 1 ir 2 dalimis, Lietuvos Respublikos švietimo ir mokslo ministro 2016 m. sausio 5 d. įsakymu Nr. V-1  „Dėl neformaliojo vaikų švietimo lėšų skyrimo ir panaudojimo tvarkos aprašo patvirtinimo“ </w:t>
              </w:r>
              <w:r w:rsidR="00D04ED8">
                <w:rPr>
                  <w:bCs/>
                </w:rPr>
                <w:t>(jų</w:t>
              </w:r>
              <w:r w:rsidR="00F00959">
                <w:rPr>
                  <w:bCs/>
                </w:rPr>
                <w:t xml:space="preserve"> pakeitimais)</w:t>
              </w:r>
              <w:r>
                <w:t xml:space="preserve">, Rietavo savivaldybės taryba n u s p r e n d ž i a: </w:t>
              </w:r>
            </w:p>
          </w:sdtContent>
        </w:sdt>
        <w:sdt>
          <w:sdtPr>
            <w:alias w:val="1 p."/>
            <w:tag w:val="part_13b1383a3f10401d95b3cff93c2b53ea"/>
            <w:id w:val="-1055543360"/>
            <w:lock w:val="sdtLocked"/>
          </w:sdtPr>
          <w:sdtContent>
            <w:p w:rsidR="00917A4F" w:rsidRDefault="00E20369">
              <w:pPr>
                <w:ind w:firstLine="720"/>
                <w:jc w:val="both"/>
              </w:pPr>
              <w:sdt>
                <w:sdtPr>
                  <w:alias w:val="Numeris"/>
                  <w:tag w:val="nr_13b1383a3f10401d95b3cff93c2b53ea"/>
                  <w:id w:val="968562299"/>
                  <w:lock w:val="sdtLocked"/>
                  <w:showingPlcHdr/>
                </w:sdtPr>
                <w:sdtContent>
                  <w:r w:rsidR="00D04ED8">
                    <w:t xml:space="preserve">     </w:t>
                  </w:r>
                </w:sdtContent>
              </w:sdt>
              <w:r w:rsidR="007F0D1E">
                <w:t>Pakeisti Rietavo Savivaldybės neformaliojo vaikų švietimo lėšų skyrimo ir panaudojimo tvarkos aprašo, patvirtinto Rietavo savivaldybės tarybos 2016 m. sa</w:t>
              </w:r>
              <w:r w:rsidR="002132C8">
                <w:t xml:space="preserve">usio 28 d. sprendimu Nr. T1-3, </w:t>
              </w:r>
              <w:r w:rsidR="002132C8" w:rsidRPr="0097236D">
                <w:t>3, 4,</w:t>
              </w:r>
              <w:r w:rsidR="002132C8" w:rsidRPr="002132C8">
                <w:rPr>
                  <w:color w:val="FF0000"/>
                </w:rPr>
                <w:t xml:space="preserve"> </w:t>
              </w:r>
              <w:r w:rsidR="002132C8" w:rsidRPr="006964E7">
                <w:t>7</w:t>
              </w:r>
              <w:r w:rsidR="007F0D1E" w:rsidRPr="006964E7">
                <w:t>,</w:t>
              </w:r>
              <w:r w:rsidR="001D399D">
                <w:rPr>
                  <w:color w:val="FF0000"/>
                </w:rPr>
                <w:t xml:space="preserve"> </w:t>
              </w:r>
              <w:r w:rsidR="00CC5302">
                <w:t>10, 16</w:t>
              </w:r>
              <w:r w:rsidR="00382DB3">
                <w:t>,</w:t>
              </w:r>
              <w:r w:rsidR="004A69DB">
                <w:t xml:space="preserve"> 25</w:t>
              </w:r>
              <w:r w:rsidR="007F0D1E" w:rsidRPr="001262AE">
                <w:t xml:space="preserve"> punktus</w:t>
              </w:r>
              <w:r w:rsidR="007F0D1E">
                <w:t xml:space="preserve"> ir </w:t>
              </w:r>
              <w:r w:rsidR="00CD2433">
                <w:t xml:space="preserve">9.2. papunktį ir </w:t>
              </w:r>
              <w:r w:rsidR="007F0D1E">
                <w:t xml:space="preserve">juos išdėstyti taip:  </w:t>
              </w:r>
            </w:p>
            <w:sdt>
              <w:sdtPr>
                <w:alias w:val="citata"/>
                <w:tag w:val="part_4d83cb7e109943cea05ceb214cf28e36"/>
                <w:id w:val="-1970276739"/>
                <w:lock w:val="sdtLocked"/>
              </w:sdtPr>
              <w:sdtContent>
                <w:sdt>
                  <w:sdtPr>
                    <w:alias w:val="1 p."/>
                    <w:tag w:val="part_217ccba5c6c64e349c4e07d290a6c967"/>
                    <w:id w:val="-1198379015"/>
                    <w:lock w:val="sdtLocked"/>
                  </w:sdtPr>
                  <w:sdtContent>
                    <w:p w:rsidR="00917A4F" w:rsidRDefault="007F0D1E">
                      <w:pPr>
                        <w:ind w:firstLine="709"/>
                        <w:jc w:val="both"/>
                        <w:rPr>
                          <w:rFonts w:ascii="TimesLT" w:hAnsi="TimesLT"/>
                          <w:szCs w:val="24"/>
                        </w:rPr>
                      </w:pPr>
                      <w:r>
                        <w:rPr>
                          <w:rFonts w:ascii="TimesLT" w:hAnsi="TimesLT"/>
                          <w:szCs w:val="24"/>
                        </w:rPr>
                        <w:t>„</w:t>
                      </w:r>
                      <w:sdt>
                        <w:sdtPr>
                          <w:alias w:val="Numeris"/>
                          <w:tag w:val="nr_217ccba5c6c64e349c4e07d290a6c967"/>
                          <w:id w:val="-1495325480"/>
                          <w:lock w:val="sdtLocked"/>
                        </w:sdtPr>
                        <w:sdtContent>
                          <w:r w:rsidR="002132C8">
                            <w:rPr>
                              <w:rFonts w:ascii="TimesLT" w:hAnsi="TimesLT"/>
                              <w:szCs w:val="24"/>
                            </w:rPr>
                            <w:t>3</w:t>
                          </w:r>
                        </w:sdtContent>
                      </w:sdt>
                      <w:r>
                        <w:rPr>
                          <w:rFonts w:ascii="TimesLT" w:hAnsi="TimesLT"/>
                          <w:szCs w:val="24"/>
                        </w:rPr>
                        <w:t xml:space="preserve">. </w:t>
                      </w:r>
                      <w:r w:rsidR="002132C8">
                        <w:rPr>
                          <w:szCs w:val="24"/>
                          <w:lang w:eastAsia="lt-LT"/>
                        </w:rPr>
                        <w:t>NVŠ lėšomis gali būti finansuojama tik viena vaiko pasirinkta NVŠ programa, kuriai NVŠ lėšas skiria ta savivaldybė, kurioje vaikas mokosi pagal NVŠ programą, nepriklausomai, kurioje savivaldybėje jis gyvena ir mokosi pagal bendrojo ugdymo programą</w:t>
                      </w:r>
                      <w:r>
                        <w:rPr>
                          <w:rFonts w:ascii="TimesLT" w:hAnsi="TimesLT"/>
                          <w:szCs w:val="24"/>
                        </w:rPr>
                        <w:t>.“</w:t>
                      </w:r>
                    </w:p>
                  </w:sdtContent>
                </w:sdt>
                <w:sdt>
                  <w:sdtPr>
                    <w:alias w:val="2 p."/>
                    <w:tag w:val="part_92372af2c97d4154b0336c00287fb295"/>
                    <w:id w:val="2080858676"/>
                    <w:lock w:val="sdtLocked"/>
                  </w:sdtPr>
                  <w:sdtContent>
                    <w:p w:rsidR="00917A4F" w:rsidRDefault="007F0D1E">
                      <w:pPr>
                        <w:ind w:firstLine="720"/>
                        <w:jc w:val="both"/>
                        <w:rPr>
                          <w:szCs w:val="24"/>
                          <w:lang w:eastAsia="lt-LT"/>
                        </w:rPr>
                      </w:pPr>
                      <w:r>
                        <w:rPr>
                          <w:szCs w:val="24"/>
                          <w:lang w:eastAsia="lt-LT"/>
                        </w:rPr>
                        <w:t>„</w:t>
                      </w:r>
                      <w:sdt>
                        <w:sdtPr>
                          <w:alias w:val="Numeris"/>
                          <w:tag w:val="nr_92372af2c97d4154b0336c00287fb295"/>
                          <w:id w:val="-1406292768"/>
                          <w:lock w:val="sdtLocked"/>
                        </w:sdtPr>
                        <w:sdtContent>
                          <w:r w:rsidR="0097236D">
                            <w:rPr>
                              <w:szCs w:val="24"/>
                              <w:lang w:eastAsia="lt-LT"/>
                            </w:rPr>
                            <w:t>4</w:t>
                          </w:r>
                        </w:sdtContent>
                      </w:sdt>
                      <w:r>
                        <w:rPr>
                          <w:szCs w:val="24"/>
                          <w:lang w:eastAsia="lt-LT"/>
                        </w:rPr>
                        <w:t xml:space="preserve">. </w:t>
                      </w:r>
                      <w:r w:rsidR="0097236D">
                        <w:rPr>
                          <w:szCs w:val="24"/>
                        </w:rPr>
                        <w:t>Jei</w:t>
                      </w:r>
                      <w:r w:rsidR="002E2DAC">
                        <w:rPr>
                          <w:szCs w:val="24"/>
                        </w:rPr>
                        <w:t>gu NVŠ lėšų yra mažiau, negu</w:t>
                      </w:r>
                      <w:r w:rsidR="0097236D">
                        <w:rPr>
                          <w:szCs w:val="24"/>
                        </w:rPr>
                        <w:t xml:space="preserve"> vaikų, norinčių dalyvauti NVŠ programose, Rietavo savivaldybės neformaliojo vaikų švietimo lėšų skyrimo ir panaudojimo </w:t>
                      </w:r>
                      <w:r w:rsidR="00CC5302">
                        <w:rPr>
                          <w:szCs w:val="24"/>
                        </w:rPr>
                        <w:t xml:space="preserve">įgyvendinimo </w:t>
                      </w:r>
                      <w:r w:rsidR="0097236D">
                        <w:rPr>
                          <w:szCs w:val="24"/>
                        </w:rPr>
                        <w:t>tvarkoje nurodomi vaikų pirmumo teisės naudotis NVŠ lėšomis kriterijai.</w:t>
                      </w:r>
                      <w:r>
                        <w:rPr>
                          <w:szCs w:val="24"/>
                          <w:lang w:eastAsia="lt-LT"/>
                        </w:rPr>
                        <w:t>“</w:t>
                      </w:r>
                    </w:p>
                  </w:sdtContent>
                </w:sdt>
                <w:sdt>
                  <w:sdtPr>
                    <w:alias w:val="5 p."/>
                    <w:tag w:val="part_ad4ae91cbcfc43f49b2bff187e6c42ee"/>
                    <w:id w:val="-24724332"/>
                    <w:lock w:val="sdtLocked"/>
                  </w:sdtPr>
                  <w:sdtContent>
                    <w:p w:rsidR="00917A4F" w:rsidRDefault="007F0D1E">
                      <w:pPr>
                        <w:ind w:firstLine="720"/>
                        <w:jc w:val="both"/>
                        <w:rPr>
                          <w:szCs w:val="24"/>
                        </w:rPr>
                      </w:pPr>
                      <w:r>
                        <w:rPr>
                          <w:szCs w:val="24"/>
                        </w:rPr>
                        <w:t>„</w:t>
                      </w:r>
                      <w:sdt>
                        <w:sdtPr>
                          <w:alias w:val="Numeris"/>
                          <w:tag w:val="nr_ad4ae91cbcfc43f49b2bff187e6c42ee"/>
                          <w:id w:val="-1301070609"/>
                          <w:lock w:val="sdtLocked"/>
                        </w:sdtPr>
                        <w:sdtContent>
                          <w:r w:rsidR="006964E7">
                            <w:rPr>
                              <w:szCs w:val="24"/>
                            </w:rPr>
                            <w:t>7</w:t>
                          </w:r>
                        </w:sdtContent>
                      </w:sdt>
                      <w:r>
                        <w:rPr>
                          <w:szCs w:val="24"/>
                        </w:rPr>
                        <w:t xml:space="preserve">. </w:t>
                      </w:r>
                      <w:r w:rsidR="006964E7">
                        <w:rPr>
                          <w:szCs w:val="24"/>
                          <w:lang w:eastAsia="lt-LT"/>
                        </w:rPr>
                        <w:t>NVŠ lėšos švietimo teikėjui skiriamos, jei</w:t>
                      </w:r>
                      <w:r w:rsidR="002E2DAC">
                        <w:rPr>
                          <w:szCs w:val="24"/>
                          <w:lang w:eastAsia="lt-LT"/>
                        </w:rPr>
                        <w:t>gu</w:t>
                      </w:r>
                      <w:r w:rsidR="006964E7">
                        <w:rPr>
                          <w:szCs w:val="24"/>
                          <w:lang w:eastAsia="lt-LT"/>
                        </w:rPr>
                        <w:t xml:space="preserve"> savivaldy</w:t>
                      </w:r>
                      <w:r w:rsidR="009E66A0">
                        <w:rPr>
                          <w:szCs w:val="24"/>
                          <w:lang w:eastAsia="lt-LT"/>
                        </w:rPr>
                        <w:t>bės nustatytu dydžiu mažinamas S</w:t>
                      </w:r>
                      <w:r w:rsidR="006964E7">
                        <w:rPr>
                          <w:rFonts w:ascii="TimesLT" w:hAnsi="TimesLT"/>
                          <w:szCs w:val="24"/>
                          <w:lang w:eastAsia="lt-LT"/>
                        </w:rPr>
                        <w:t>avivaldybės, valstybės ar kito švietimo teikėjo nustatytas mokestis už neformalųjį vaikų švietimą</w:t>
                      </w:r>
                      <w:r w:rsidR="006964E7">
                        <w:rPr>
                          <w:szCs w:val="24"/>
                          <w:lang w:eastAsia="lt-LT"/>
                        </w:rPr>
                        <w:t>.</w:t>
                      </w:r>
                      <w:r>
                        <w:rPr>
                          <w:szCs w:val="24"/>
                        </w:rPr>
                        <w:t>“</w:t>
                      </w:r>
                    </w:p>
                  </w:sdtContent>
                </w:sdt>
                <w:sdt>
                  <w:sdtPr>
                    <w:alias w:val="25 p."/>
                    <w:tag w:val="part_7bcb4d795ff740ab992ba54cd69ace9a"/>
                    <w:id w:val="618811795"/>
                    <w:lock w:val="sdtLocked"/>
                  </w:sdtPr>
                  <w:sdtContent>
                    <w:p w:rsidR="00917A4F" w:rsidRDefault="007F0D1E">
                      <w:pPr>
                        <w:ind w:firstLine="720"/>
                        <w:jc w:val="both"/>
                        <w:rPr>
                          <w:szCs w:val="24"/>
                          <w:lang w:eastAsia="lt-LT"/>
                        </w:rPr>
                      </w:pPr>
                      <w:r>
                        <w:rPr>
                          <w:szCs w:val="24"/>
                        </w:rPr>
                        <w:t>„</w:t>
                      </w:r>
                      <w:sdt>
                        <w:sdtPr>
                          <w:alias w:val="Numeris"/>
                          <w:tag w:val="nr_7bcb4d795ff740ab992ba54cd69ace9a"/>
                          <w:id w:val="-751423679"/>
                          <w:lock w:val="sdtLocked"/>
                        </w:sdtPr>
                        <w:sdtContent>
                          <w:r w:rsidR="006C2262">
                            <w:rPr>
                              <w:szCs w:val="24"/>
                            </w:rPr>
                            <w:t>9.2</w:t>
                          </w:r>
                        </w:sdtContent>
                      </w:sdt>
                      <w:r>
                        <w:rPr>
                          <w:szCs w:val="24"/>
                        </w:rPr>
                        <w:t xml:space="preserve">. </w:t>
                      </w:r>
                      <w:r w:rsidR="006C2262">
                        <w:rPr>
                          <w:szCs w:val="24"/>
                          <w:lang w:eastAsia="lt-LT"/>
                        </w:rPr>
                        <w:t>ugdymo priemonės ir kitos išlaidos, tiesiogiai susijusios su NVŠ programos vykdymu (pvz.</w:t>
                      </w:r>
                      <w:r w:rsidR="00F3672F">
                        <w:rPr>
                          <w:szCs w:val="24"/>
                          <w:lang w:eastAsia="lt-LT"/>
                        </w:rPr>
                        <w:t>,</w:t>
                      </w:r>
                      <w:r w:rsidR="006C2262">
                        <w:rPr>
                          <w:szCs w:val="24"/>
                          <w:lang w:eastAsia="lt-LT"/>
                        </w:rPr>
                        <w:t xml:space="preserve"> ugdymui būtinų patalpų nuoma, </w:t>
                      </w:r>
                      <w:r w:rsidR="006C2262">
                        <w:rPr>
                          <w:rFonts w:ascii="TimesLT" w:hAnsi="TimesLT"/>
                          <w:szCs w:val="24"/>
                        </w:rPr>
                        <w:t xml:space="preserve">išlaidos NVŠ </w:t>
                      </w:r>
                      <w:r w:rsidR="006C2262">
                        <w:rPr>
                          <w:szCs w:val="24"/>
                        </w:rPr>
                        <w:t>kokybei užtikrinti ir kt.).</w:t>
                      </w:r>
                      <w:r w:rsidR="0090200F">
                        <w:rPr>
                          <w:szCs w:val="24"/>
                          <w:lang w:eastAsia="lt-LT"/>
                        </w:rPr>
                        <w:t>“</w:t>
                      </w:r>
                    </w:p>
                  </w:sdtContent>
                </w:sdt>
                <w:sdt>
                  <w:sdtPr>
                    <w:alias w:val="26 p."/>
                    <w:tag w:val="part_5c082bf7a28a4c6b9c3e98fe52e54533"/>
                    <w:id w:val="-1515531739"/>
                    <w:lock w:val="sdtLocked"/>
                  </w:sdtPr>
                  <w:sdtContent>
                    <w:p w:rsidR="0090200F" w:rsidRDefault="007F0D1E" w:rsidP="0090200F">
                      <w:pPr>
                        <w:ind w:left="851"/>
                        <w:jc w:val="both"/>
                        <w:rPr>
                          <w:szCs w:val="24"/>
                        </w:rPr>
                      </w:pPr>
                      <w:r>
                        <w:rPr>
                          <w:szCs w:val="24"/>
                          <w:lang w:eastAsia="lt-LT"/>
                        </w:rPr>
                        <w:t>„</w:t>
                      </w:r>
                      <w:sdt>
                        <w:sdtPr>
                          <w:alias w:val="Numeris"/>
                          <w:tag w:val="nr_5c082bf7a28a4c6b9c3e98fe52e54533"/>
                          <w:id w:val="-789205951"/>
                          <w:lock w:val="sdtLocked"/>
                        </w:sdtPr>
                        <w:sdtContent>
                          <w:r w:rsidR="00695A43">
                            <w:rPr>
                              <w:szCs w:val="24"/>
                              <w:lang w:eastAsia="lt-LT"/>
                            </w:rPr>
                            <w:t>10</w:t>
                          </w:r>
                        </w:sdtContent>
                      </w:sdt>
                      <w:r w:rsidR="0090200F">
                        <w:rPr>
                          <w:szCs w:val="24"/>
                          <w:lang w:eastAsia="lt-LT"/>
                        </w:rPr>
                        <w:t>.  N</w:t>
                      </w:r>
                      <w:r w:rsidR="0090200F">
                        <w:rPr>
                          <w:szCs w:val="24"/>
                        </w:rPr>
                        <w:t>VŠ lėšų negalima naudoti:</w:t>
                      </w:r>
                    </w:p>
                    <w:p w:rsidR="0090200F" w:rsidRDefault="00695A43" w:rsidP="0090200F">
                      <w:pPr>
                        <w:tabs>
                          <w:tab w:val="left" w:pos="1418"/>
                        </w:tabs>
                        <w:ind w:left="1048" w:hanging="197"/>
                        <w:jc w:val="both"/>
                        <w:rPr>
                          <w:szCs w:val="24"/>
                        </w:rPr>
                      </w:pPr>
                      <w:r>
                        <w:rPr>
                          <w:szCs w:val="24"/>
                        </w:rPr>
                        <w:t>10</w:t>
                      </w:r>
                      <w:r w:rsidR="0090200F">
                        <w:rPr>
                          <w:szCs w:val="24"/>
                        </w:rPr>
                        <w:t>.1.</w:t>
                      </w:r>
                      <w:r w:rsidR="0090200F">
                        <w:rPr>
                          <w:szCs w:val="24"/>
                        </w:rPr>
                        <w:tab/>
                        <w:t>pramoginių renginių, vaikų poilsio ir su jomis susijusioms išlaidoms apmokėti;</w:t>
                      </w:r>
                    </w:p>
                    <w:p w:rsidR="0090200F" w:rsidRDefault="00695A43" w:rsidP="0090200F">
                      <w:pPr>
                        <w:tabs>
                          <w:tab w:val="left" w:pos="1418"/>
                        </w:tabs>
                        <w:ind w:firstLine="851"/>
                        <w:jc w:val="both"/>
                        <w:rPr>
                          <w:szCs w:val="24"/>
                        </w:rPr>
                      </w:pPr>
                      <w:r>
                        <w:rPr>
                          <w:szCs w:val="24"/>
                        </w:rPr>
                        <w:t>10</w:t>
                      </w:r>
                      <w:r w:rsidR="0090200F">
                        <w:rPr>
                          <w:szCs w:val="24"/>
                        </w:rPr>
                        <w:t>.2.</w:t>
                      </w:r>
                      <w:r w:rsidR="0090200F">
                        <w:rPr>
                          <w:szCs w:val="24"/>
                        </w:rPr>
                        <w:tab/>
                      </w:r>
                      <w:r w:rsidR="0090200F">
                        <w:rPr>
                          <w:szCs w:val="24"/>
                          <w:lang w:eastAsia="lt-LT"/>
                        </w:rPr>
                        <w:t>NVŠ programoms, kai NVŠ teikėjas yra mokykla, teikianti bendrąjį ugdymą, finansuoti.</w:t>
                      </w:r>
                    </w:p>
                    <w:p w:rsidR="0090200F" w:rsidRDefault="00695A43" w:rsidP="0090200F">
                      <w:pPr>
                        <w:tabs>
                          <w:tab w:val="left" w:pos="993"/>
                          <w:tab w:val="left" w:pos="1134"/>
                          <w:tab w:val="left" w:pos="1418"/>
                        </w:tabs>
                        <w:ind w:firstLine="851"/>
                        <w:jc w:val="both"/>
                        <w:rPr>
                          <w:szCs w:val="24"/>
                        </w:rPr>
                      </w:pPr>
                      <w:r>
                        <w:rPr>
                          <w:szCs w:val="24"/>
                        </w:rPr>
                        <w:t>10</w:t>
                      </w:r>
                      <w:r w:rsidR="0090200F">
                        <w:rPr>
                          <w:szCs w:val="24"/>
                        </w:rPr>
                        <w:t>.3.</w:t>
                      </w:r>
                      <w:r w:rsidR="0090200F">
                        <w:rPr>
                          <w:szCs w:val="24"/>
                        </w:rPr>
                        <w:tab/>
                        <w:t>rekonstrukcijos, statybos išlaidoms padengti ir ilgalaikiam turtui įsigyti;</w:t>
                      </w:r>
                    </w:p>
                    <w:p w:rsidR="00917A4F" w:rsidRPr="004E44D3" w:rsidRDefault="00695A43" w:rsidP="004E44D3">
                      <w:pPr>
                        <w:ind w:left="131" w:firstLine="720"/>
                        <w:jc w:val="both"/>
                        <w:rPr>
                          <w:szCs w:val="24"/>
                          <w:lang w:eastAsia="lt-LT"/>
                        </w:rPr>
                      </w:pPr>
                      <w:r>
                        <w:rPr>
                          <w:szCs w:val="24"/>
                        </w:rPr>
                        <w:t>10</w:t>
                      </w:r>
                      <w:r w:rsidR="0090200F">
                        <w:rPr>
                          <w:szCs w:val="24"/>
                        </w:rPr>
                        <w:t>.4.</w:t>
                      </w:r>
                      <w:r w:rsidR="0090200F">
                        <w:rPr>
                          <w:szCs w:val="24"/>
                        </w:rPr>
                        <w:tab/>
                        <w:t>NVŠ programos vykdytojo įsiskolinimams padengti.</w:t>
                      </w:r>
                      <w:r w:rsidR="007F0D1E">
                        <w:rPr>
                          <w:szCs w:val="24"/>
                          <w:lang w:eastAsia="lt-LT"/>
                        </w:rPr>
                        <w:t>“</w:t>
                      </w:r>
                    </w:p>
                  </w:sdtContent>
                </w:sdt>
              </w:sdtContent>
            </w:sdt>
          </w:sdtContent>
        </w:sdt>
        <w:sdt>
          <w:sdtPr>
            <w:alias w:val="2 p."/>
            <w:tag w:val="part_89807b85e831409eb53c67f89cc56f7d"/>
            <w:id w:val="-1320957753"/>
            <w:lock w:val="sdtLocked"/>
          </w:sdtPr>
          <w:sdtContent>
            <w:p w:rsidR="00917A4F" w:rsidRPr="001D399D" w:rsidRDefault="00E20369" w:rsidP="001D399D">
              <w:pPr>
                <w:ind w:firstLine="720"/>
                <w:jc w:val="both"/>
                <w:rPr>
                  <w:szCs w:val="24"/>
                  <w:lang w:eastAsia="lt-LT"/>
                </w:rPr>
              </w:pPr>
              <w:sdt>
                <w:sdtPr>
                  <w:alias w:val="Numeris"/>
                  <w:tag w:val="nr_89807b85e831409eb53c67f89cc56f7d"/>
                  <w:id w:val="1343666379"/>
                  <w:lock w:val="sdtLocked"/>
                </w:sdtPr>
                <w:sdtContent>
                  <w:r w:rsidR="00CC5302">
                    <w:t>„16.</w:t>
                  </w:r>
                </w:sdtContent>
              </w:sdt>
              <w:r w:rsidR="007F0D1E">
                <w:t xml:space="preserve"> </w:t>
              </w:r>
              <w:r w:rsidR="00CC5302" w:rsidRPr="00D66816">
                <w:rPr>
                  <w:rFonts w:eastAsia="MS Mincho"/>
                  <w:szCs w:val="24"/>
                </w:rPr>
                <w:t>NVŠ programos veiklos turi būti įgyvendinamos ne rečiau kaip po 2 pedagoginio darbo valandas per savaitę arba ne mažiau kaip 8 pedagoginio darbo valandas per mėnesį.</w:t>
              </w:r>
              <w:r w:rsidR="002C785F">
                <w:rPr>
                  <w:rFonts w:eastAsia="MS Mincho"/>
                  <w:szCs w:val="24"/>
                </w:rPr>
                <w:t xml:space="preserve"> NVŠ lėšų skyrimo prioritetai ugdymo kryptims ir m</w:t>
              </w:r>
              <w:r w:rsidR="00CC5302">
                <w:rPr>
                  <w:szCs w:val="24"/>
                  <w:lang w:eastAsia="lt-LT"/>
                </w:rPr>
                <w:t>aksimalus vaikų ska</w:t>
              </w:r>
              <w:r w:rsidR="005D6D49">
                <w:rPr>
                  <w:szCs w:val="24"/>
                  <w:lang w:eastAsia="lt-LT"/>
                </w:rPr>
                <w:t>ičius vykdomos NVŠ programos</w:t>
              </w:r>
              <w:r w:rsidR="00CC5302">
                <w:rPr>
                  <w:szCs w:val="24"/>
                  <w:lang w:eastAsia="lt-LT"/>
                </w:rPr>
                <w:t xml:space="preserve"> grupėje nustatomas </w:t>
              </w:r>
              <w:r w:rsidR="00CC5302">
                <w:rPr>
                  <w:szCs w:val="24"/>
                </w:rPr>
                <w:t>Rietavo savivaldybės neformaliojo vaikų švietimo lėšų skyrimo ir panaudojimo įgyvendinimo tvarkoje</w:t>
              </w:r>
              <w:r w:rsidR="00CC5302">
                <w:rPr>
                  <w:szCs w:val="24"/>
                  <w:lang w:eastAsia="lt-LT"/>
                </w:rPr>
                <w:t>.“</w:t>
              </w:r>
            </w:p>
          </w:sdtContent>
        </w:sdt>
        <w:sdt>
          <w:sdtPr>
            <w:alias w:val="3 p."/>
            <w:tag w:val="part_57d155b10c614392b3fe4230eb49ef58"/>
            <w:id w:val="-1433275774"/>
            <w:lock w:val="sdtLocked"/>
          </w:sdtPr>
          <w:sdtContent>
            <w:p w:rsidR="00917A4F" w:rsidRDefault="00E20369">
              <w:pPr>
                <w:ind w:firstLine="720"/>
                <w:jc w:val="both"/>
              </w:pPr>
              <w:sdt>
                <w:sdtPr>
                  <w:alias w:val="Numeris"/>
                  <w:tag w:val="nr_57d155b10c614392b3fe4230eb49ef58"/>
                  <w:id w:val="-636335644"/>
                  <w:lock w:val="sdtLocked"/>
                </w:sdtPr>
                <w:sdtContent>
                  <w:r w:rsidR="004E44D3">
                    <w:t>„25</w:t>
                  </w:r>
                </w:sdtContent>
              </w:sdt>
              <w:r w:rsidR="007F0D1E">
                <w:t xml:space="preserve">. </w:t>
              </w:r>
              <w:r w:rsidR="004E44D3">
                <w:rPr>
                  <w:szCs w:val="24"/>
                  <w:lang w:eastAsia="lt-LT"/>
                </w:rPr>
                <w:t>Savivaldybė už panaudotas valstybės biudžeto lėšas per 20 darbo dienų pasibaigus kalendoriniams metams Švietimo ir mokslo ministerijos Buhalterinės apskaitos skyriui pateikia formą Nr. 2 – biudžeto išlaidų sąmatos vykdymo 20</w:t>
              </w:r>
              <w:r w:rsidR="00A22E07">
                <w:rPr>
                  <w:szCs w:val="24"/>
                  <w:lang w:eastAsia="lt-LT"/>
                </w:rPr>
                <w:t>___</w:t>
              </w:r>
              <w:r w:rsidR="004E44D3">
                <w:rPr>
                  <w:szCs w:val="24"/>
                  <w:lang w:eastAsia="lt-LT"/>
                </w:rPr>
                <w:t xml:space="preserve">   m.      </w:t>
              </w:r>
              <w:r w:rsidR="00A22E07">
                <w:rPr>
                  <w:szCs w:val="24"/>
                  <w:lang w:eastAsia="lt-LT"/>
                </w:rPr>
                <w:t>_______</w:t>
              </w:r>
              <w:r w:rsidR="004E44D3">
                <w:rPr>
                  <w:szCs w:val="24"/>
                  <w:lang w:eastAsia="lt-LT"/>
                </w:rPr>
                <w:t>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w:t>
              </w:r>
              <w:r w:rsidR="00214E24">
                <w:rPr>
                  <w:szCs w:val="24"/>
                  <w:lang w:eastAsia="lt-LT"/>
                </w:rPr>
                <w:t>ą apie lėšų likutį sąskaitoje.“</w:t>
              </w:r>
              <w:r w:rsidR="007F0D1E">
                <w:t xml:space="preserve"> </w:t>
              </w:r>
            </w:p>
          </w:sdtContent>
        </w:sdt>
        <w:sdt>
          <w:sdtPr>
            <w:alias w:val="pastraipa"/>
            <w:tag w:val="part_dc83f14bb9f54fc18b75f289169509ba"/>
            <w:id w:val="-2073340923"/>
            <w:lock w:val="sdtLocked"/>
          </w:sdtPr>
          <w:sdtEndPr>
            <w:rPr>
              <w:szCs w:val="24"/>
            </w:rPr>
          </w:sdtEndPr>
          <w:sdtContent>
            <w:p w:rsidR="00917A4F" w:rsidRDefault="007F0D1E" w:rsidP="008A4DED">
              <w:pPr>
                <w:pStyle w:val="Pagrindiniotekstotrauka"/>
                <w:tabs>
                  <w:tab w:val="left" w:pos="567"/>
                </w:tabs>
                <w:ind w:firstLine="567"/>
              </w:pPr>
              <w:r>
                <w:t>S</w:t>
              </w:r>
              <w:r>
                <w:rPr>
                  <w:szCs w:val="24"/>
                </w:rPr>
                <w:t xml:space="preserve">prendimas </w:t>
              </w:r>
              <w:r w:rsidR="000A3E9B">
                <w:t>gali būti skundžiamas Lietuvos Respublikos administracinių bylų teisenos įstatymo nustatyta tvarka Klaipėdos apygardos administraciniam teismui p</w:t>
              </w:r>
              <w:r w:rsidR="00214E24">
                <w:t>er vieną mėnesį nuo šio s</w:t>
              </w:r>
              <w:r w:rsidR="00183BE5">
                <w:t>prendimo</w:t>
              </w:r>
              <w:r w:rsidR="000A3E9B">
                <w:t xml:space="preserve"> priėmimo dienos.</w:t>
              </w:r>
            </w:p>
          </w:sdtContent>
        </w:sdt>
        <w:sdt>
          <w:sdtPr>
            <w:alias w:val="signatura"/>
            <w:tag w:val="part_026cede7cc4545bda3964cb29c49335f"/>
            <w:id w:val="-1118212830"/>
            <w:lock w:val="sdtLocked"/>
          </w:sdtPr>
          <w:sdtContent>
            <w:bookmarkStart w:id="0" w:name="_GoBack" w:displacedByCustomXml="prev"/>
            <w:p w:rsidR="007F0D1E" w:rsidRDefault="007F0D1E">
              <w:pPr>
                <w:tabs>
                  <w:tab w:val="left" w:pos="1247"/>
                </w:tabs>
                <w:jc w:val="both"/>
              </w:pPr>
            </w:p>
            <w:p w:rsidR="007F0D1E" w:rsidRDefault="007F0D1E">
              <w:pPr>
                <w:tabs>
                  <w:tab w:val="left" w:pos="1247"/>
                </w:tabs>
                <w:jc w:val="both"/>
              </w:pPr>
            </w:p>
            <w:p w:rsidR="007F0D1E" w:rsidRDefault="007F0D1E">
              <w:pPr>
                <w:tabs>
                  <w:tab w:val="left" w:pos="1247"/>
                </w:tabs>
                <w:jc w:val="both"/>
              </w:pPr>
            </w:p>
            <w:p w:rsidR="00FD1516" w:rsidRDefault="007F0D1E">
              <w:pPr>
                <w:tabs>
                  <w:tab w:val="left" w:pos="1247"/>
                </w:tabs>
                <w:jc w:val="both"/>
              </w:pPr>
              <w:r>
                <w:t>Savivaldybės meras</w:t>
              </w:r>
              <w:r>
                <w:tab/>
              </w: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Default="00FD1516">
              <w:pPr>
                <w:tabs>
                  <w:tab w:val="left" w:pos="1247"/>
                </w:tabs>
                <w:jc w:val="both"/>
              </w:pPr>
            </w:p>
            <w:p w:rsidR="00FD1516" w:rsidRPr="003E72C5" w:rsidRDefault="00FD1516" w:rsidP="00FD1516">
              <w:pPr>
                <w:pStyle w:val="Pagrindiniotekstotrauka"/>
                <w:tabs>
                  <w:tab w:val="left" w:pos="1247"/>
                </w:tabs>
                <w:ind w:firstLine="0"/>
                <w:jc w:val="center"/>
                <w:rPr>
                  <w:b/>
                  <w:szCs w:val="24"/>
                </w:rPr>
              </w:pPr>
              <w:r w:rsidRPr="003E72C5">
                <w:rPr>
                  <w:b/>
                  <w:szCs w:val="24"/>
                </w:rPr>
                <w:lastRenderedPageBreak/>
                <w:t>RIETAVO SAVIVALDYBĖS ADMINISTRACIJOS</w:t>
              </w:r>
            </w:p>
            <w:p w:rsidR="00FD1516" w:rsidRPr="003E72C5" w:rsidRDefault="00FD1516" w:rsidP="00FD1516">
              <w:pPr>
                <w:pStyle w:val="Pagrindiniotekstotrauka"/>
                <w:tabs>
                  <w:tab w:val="left" w:pos="1247"/>
                </w:tabs>
                <w:ind w:firstLine="0"/>
                <w:jc w:val="center"/>
                <w:rPr>
                  <w:b/>
                </w:rPr>
              </w:pPr>
              <w:r w:rsidRPr="003E72C5">
                <w:rPr>
                  <w:b/>
                </w:rPr>
                <w:t>ŠVIETIMO, KULTŪROS IR SPORTO SKYRIUS</w:t>
              </w:r>
            </w:p>
            <w:p w:rsidR="00FD1516" w:rsidRPr="003E72C5" w:rsidRDefault="00FD1516" w:rsidP="00FD1516">
              <w:pPr>
                <w:jc w:val="center"/>
                <w:rPr>
                  <w:b/>
                  <w:color w:val="FF0000"/>
                  <w:szCs w:val="24"/>
                </w:rPr>
              </w:pPr>
            </w:p>
            <w:p w:rsidR="00FD1516" w:rsidRPr="003E72C5" w:rsidRDefault="00FD1516" w:rsidP="00FD1516">
              <w:pPr>
                <w:jc w:val="center"/>
                <w:rPr>
                  <w:b/>
                  <w:szCs w:val="24"/>
                </w:rPr>
              </w:pPr>
              <w:r w:rsidRPr="003E72C5">
                <w:rPr>
                  <w:b/>
                  <w:szCs w:val="24"/>
                </w:rPr>
                <w:t>AIŠKINAMASIS RAŠTAS PRIE SPRENDIMO</w:t>
              </w:r>
            </w:p>
            <w:p w:rsidR="00FD1516" w:rsidRPr="007B3C23" w:rsidRDefault="00FD1516" w:rsidP="00FD1516">
              <w:pPr>
                <w:shd w:val="solid" w:color="FFFFFF" w:fill="FFFFFF"/>
                <w:jc w:val="center"/>
                <w:rPr>
                  <w:b/>
                  <w:bCs/>
                  <w:szCs w:val="24"/>
                </w:rPr>
              </w:pPr>
              <w:r w:rsidRPr="0033356B">
                <w:rPr>
                  <w:b/>
                  <w:bCs/>
                  <w:caps/>
                  <w:szCs w:val="24"/>
                </w:rPr>
                <w:t>,,</w:t>
              </w:r>
              <w:r w:rsidRPr="0033356B">
                <w:rPr>
                  <w:b/>
                  <w:bCs/>
                  <w:noProof/>
                  <w:szCs w:val="24"/>
                </w:rPr>
                <w:t>DĖL RIETAVO SAVIVALDYBĖS NEFORMALIOJO VAIKŲ ŠVIETIMO LĖŠŲ SKYRIMO</w:t>
              </w:r>
              <w:r>
                <w:rPr>
                  <w:b/>
                  <w:bCs/>
                  <w:noProof/>
                  <w:szCs w:val="24"/>
                </w:rPr>
                <w:t xml:space="preserve"> IR PANAUDOJIMO TVARKOS APRAŠO 3, 4, 7, 10, 16, 25 PUNKTŲ IR 9.2  PAPUNKČIŲ</w:t>
              </w:r>
              <w:r w:rsidRPr="0033356B">
                <w:rPr>
                  <w:b/>
                  <w:bCs/>
                  <w:noProof/>
                  <w:szCs w:val="24"/>
                </w:rPr>
                <w:t xml:space="preserve"> PAKEITIMO</w:t>
              </w:r>
              <w:r w:rsidRPr="007B3C23">
                <w:rPr>
                  <w:b/>
                  <w:bCs/>
                  <w:szCs w:val="24"/>
                </w:rPr>
                <w:t xml:space="preserve"> PROJEKTO</w:t>
              </w:r>
            </w:p>
            <w:p w:rsidR="00FD1516" w:rsidRDefault="00FD1516" w:rsidP="00FD1516">
              <w:pPr>
                <w:ind w:left="3600"/>
                <w:rPr>
                  <w:szCs w:val="24"/>
                </w:rPr>
              </w:pPr>
            </w:p>
            <w:p w:rsidR="00FD1516" w:rsidRPr="00F00FF9" w:rsidRDefault="00FD1516" w:rsidP="00FD1516">
              <w:pPr>
                <w:ind w:left="3600"/>
                <w:rPr>
                  <w:szCs w:val="24"/>
                </w:rPr>
              </w:pPr>
              <w:r>
                <w:rPr>
                  <w:szCs w:val="24"/>
                </w:rPr>
                <w:t>2017-02-23</w:t>
              </w:r>
            </w:p>
            <w:p w:rsidR="00FD1516" w:rsidRPr="003E72C5" w:rsidRDefault="00FD1516" w:rsidP="00FD1516">
              <w:pPr>
                <w:ind w:left="3600"/>
                <w:rPr>
                  <w:szCs w:val="24"/>
                </w:rPr>
              </w:pPr>
              <w:r>
                <w:rPr>
                  <w:szCs w:val="24"/>
                </w:rPr>
                <w:t xml:space="preserve">    </w:t>
              </w:r>
              <w:r w:rsidRPr="003E72C5">
                <w:rPr>
                  <w:szCs w:val="24"/>
                </w:rPr>
                <w:t>Rietavas</w:t>
              </w:r>
            </w:p>
            <w:p w:rsidR="00FD1516" w:rsidRPr="003E72C5" w:rsidRDefault="00FD1516" w:rsidP="00FD1516">
              <w:pPr>
                <w:jc w:val="center"/>
                <w:rPr>
                  <w:b/>
                  <w:color w:val="FF0000"/>
                  <w:szCs w:val="24"/>
                </w:rPr>
              </w:pPr>
            </w:p>
            <w:p w:rsidR="00FD1516" w:rsidRPr="007B3C23" w:rsidRDefault="00FD1516" w:rsidP="00FD1516">
              <w:pPr>
                <w:pStyle w:val="Pagrindiniotekstotrauka"/>
                <w:numPr>
                  <w:ilvl w:val="0"/>
                  <w:numId w:val="1"/>
                </w:numPr>
                <w:tabs>
                  <w:tab w:val="clear" w:pos="1785"/>
                  <w:tab w:val="left" w:pos="1247"/>
                  <w:tab w:val="num" w:pos="1701"/>
                  <w:tab w:val="left" w:pos="1843"/>
                </w:tabs>
                <w:rPr>
                  <w:b/>
                </w:rPr>
              </w:pPr>
              <w:r w:rsidRPr="007B3C23">
                <w:rPr>
                  <w:b/>
                </w:rPr>
                <w:t>Sprendimo projekto esmė.</w:t>
              </w:r>
            </w:p>
            <w:p w:rsidR="00FD1516" w:rsidRDefault="00FD1516" w:rsidP="00FD1516">
              <w:pPr>
                <w:rPr>
                  <w:bCs/>
                </w:rPr>
              </w:pPr>
              <w:r>
                <w:rPr>
                  <w:bCs/>
                </w:rPr>
                <w:tab/>
                <w:t xml:space="preserve">            </w:t>
              </w:r>
              <w:r w:rsidRPr="00576B48">
                <w:rPr>
                  <w:bCs/>
                </w:rPr>
                <w:t>Tvarkos aprašas koreguojamas atsižvelgiant į Švietimo ir mokslo ministro 2017 m. sausio 23 d. įsakymu Nr. V-35 patvirtintus Neformaliojo vaikų švietimo lėšų skyrimo ir panaudojimo tvarkos aprašo pakeitimus. Pakoreguotu</w:t>
              </w:r>
              <w:r>
                <w:rPr>
                  <w:bCs/>
                </w:rPr>
                <w:t xml:space="preserve"> aprašu aiškiau reglamentuojamas lėšų, skirtų neformaliajam vaikų švietimui panaudojimas. Siūloma nustatyti NVŠ lėšų skyrimo prioritetus, ugdymo kryptims, maksimalų vaikų skaičių NVŠ programos grupėje, taip pat vaikų pirmumo teisės naudotis NVŠ programose kriterijus.</w:t>
              </w:r>
            </w:p>
            <w:p w:rsidR="00FD1516" w:rsidRPr="007B3C23" w:rsidRDefault="00FD1516" w:rsidP="00FD1516">
              <w:pPr>
                <w:rPr>
                  <w:b/>
                </w:rPr>
              </w:pPr>
              <w:r w:rsidRPr="007B3C23">
                <w:rPr>
                  <w:bCs/>
                </w:rPr>
                <w:t xml:space="preserve">           </w:t>
              </w:r>
              <w:r>
                <w:rPr>
                  <w:bCs/>
                </w:rPr>
                <w:t xml:space="preserve">             </w:t>
              </w:r>
              <w:r w:rsidRPr="007B3C23">
                <w:rPr>
                  <w:b/>
                </w:rPr>
                <w:t>2.</w:t>
              </w:r>
              <w:r w:rsidRPr="007B3C23">
                <w:rPr>
                  <w:bCs/>
                </w:rPr>
                <w:t xml:space="preserve"> </w:t>
              </w:r>
              <w:r w:rsidRPr="007B3C23">
                <w:rPr>
                  <w:b/>
                </w:rPr>
                <w:t xml:space="preserve">Kuo vadovaujantis parengtas sprendimo projektas. </w:t>
              </w:r>
            </w:p>
            <w:p w:rsidR="00FD1516" w:rsidRDefault="00FD1516" w:rsidP="00FD1516">
              <w:pPr>
                <w:rPr>
                  <w:szCs w:val="24"/>
                  <w:lang w:eastAsia="lt-LT"/>
                </w:rPr>
              </w:pPr>
              <w:r w:rsidRPr="007B3C23">
                <w:rPr>
                  <w:bCs/>
                </w:rPr>
                <w:t xml:space="preserve">                        Sprendimo projektas parengtas vadovaujantis </w:t>
              </w:r>
              <w:r>
                <w:rPr>
                  <w:bCs/>
                </w:rPr>
                <w:t xml:space="preserve">Švietimo ir mokslo ministro 2016 sausio 5 d. įsakymu Nr. V-1 patvirtintu </w:t>
              </w:r>
              <w:r>
                <w:rPr>
                  <w:szCs w:val="24"/>
                  <w:lang w:eastAsia="lt-LT"/>
                </w:rPr>
                <w:t>Neformaliojo vaikų švietimo lėšų skyrimo ir panaudojimo tvarkos aprašu</w:t>
              </w:r>
              <w:r>
                <w:rPr>
                  <w:b/>
                </w:rPr>
                <w:t xml:space="preserve"> </w:t>
              </w:r>
              <w:r>
                <w:rPr>
                  <w:szCs w:val="24"/>
                  <w:lang w:eastAsia="lt-LT"/>
                </w:rPr>
                <w:t>ir Š</w:t>
              </w:r>
              <w:r>
                <w:rPr>
                  <w:bCs/>
                </w:rPr>
                <w:t>vietimo ir mokslo ministro 2017 m. sausio 23 d. įsakymu Nr. V-35  „Dėl Švietimo ir mokslo ministro 2016 m. sausio 5 d. įsakymo Nr. V-1 „Dėl neformaliojo vaikų švietimo lėšų skyrimo ir panaudojimo tvarkos aprašo patvirtinimo“ pakeitimo“.</w:t>
              </w:r>
            </w:p>
            <w:p w:rsidR="00FD1516" w:rsidRPr="00FD1516" w:rsidRDefault="00FD1516" w:rsidP="00FD1516">
              <w:pPr>
                <w:pStyle w:val="Sraopastraipa"/>
                <w:numPr>
                  <w:ilvl w:val="0"/>
                  <w:numId w:val="3"/>
                </w:numPr>
                <w:ind w:left="1560" w:hanging="180"/>
                <w:jc w:val="both"/>
                <w:rPr>
                  <w:b/>
                </w:rPr>
              </w:pPr>
              <w:r>
                <w:rPr>
                  <w:b/>
                </w:rPr>
                <w:t xml:space="preserve"> </w:t>
              </w:r>
              <w:r w:rsidRPr="00FD1516">
                <w:rPr>
                  <w:b/>
                </w:rPr>
                <w:t>Tikslai ir uždaviniai.</w:t>
              </w:r>
            </w:p>
            <w:p w:rsidR="00FD1516" w:rsidRPr="00D8162F" w:rsidRDefault="00FD1516" w:rsidP="00FD1516">
              <w:pPr>
                <w:rPr>
                  <w:b/>
                </w:rPr>
              </w:pPr>
              <w:r w:rsidRPr="007B3C23">
                <w:rPr>
                  <w:bCs/>
                </w:rPr>
                <w:t xml:space="preserve">      </w:t>
              </w:r>
              <w:r>
                <w:rPr>
                  <w:bCs/>
                </w:rPr>
                <w:tab/>
                <w:t xml:space="preserve">           Parengti Rietavo savivaldybės neformaliojo vaikų švietimo lėšų skyrimo ir naudojimo tvarkos aprašo pakeitimus. </w:t>
              </w:r>
            </w:p>
            <w:p w:rsidR="00FD1516" w:rsidRPr="00FB73CA" w:rsidRDefault="00FD1516" w:rsidP="00FD1516">
              <w:pPr>
                <w:numPr>
                  <w:ilvl w:val="0"/>
                  <w:numId w:val="2"/>
                </w:numPr>
                <w:jc w:val="both"/>
                <w:rPr>
                  <w:b/>
                </w:rPr>
              </w:pPr>
              <w:r w:rsidRPr="00FB73CA">
                <w:rPr>
                  <w:b/>
                </w:rPr>
                <w:t>Laukiami rezultatai.</w:t>
              </w:r>
            </w:p>
            <w:p w:rsidR="00FD1516" w:rsidRPr="009C427B" w:rsidRDefault="00FD1516" w:rsidP="00FD1516">
              <w:pPr>
                <w:ind w:left="705"/>
                <w:rPr>
                  <w:b/>
                </w:rPr>
              </w:pPr>
              <w:r>
                <w:t xml:space="preserve">            Įvairesnės veiklos pasiūla, gerės vykdomų NVŠ programų, ugdymo kokybė</w:t>
              </w:r>
              <w:r w:rsidRPr="00AF1B11">
                <w:t>.</w:t>
              </w:r>
            </w:p>
            <w:p w:rsidR="00FD1516" w:rsidRPr="003E72C5" w:rsidRDefault="00FD1516" w:rsidP="00FD1516">
              <w:pPr>
                <w:numPr>
                  <w:ilvl w:val="0"/>
                  <w:numId w:val="2"/>
                </w:numPr>
                <w:jc w:val="both"/>
                <w:rPr>
                  <w:b/>
                </w:rPr>
              </w:pPr>
              <w:r w:rsidRPr="003E72C5">
                <w:rPr>
                  <w:b/>
                </w:rPr>
                <w:t>Kas inicijavo sprendimo  projekto rengimą.</w:t>
              </w:r>
            </w:p>
            <w:p w:rsidR="00FD1516" w:rsidRPr="003E72C5" w:rsidRDefault="00FD1516" w:rsidP="00FD1516">
              <w:pPr>
                <w:ind w:firstLine="1425"/>
                <w:rPr>
                  <w:bCs/>
                </w:rPr>
              </w:pPr>
              <w:r w:rsidRPr="003E72C5">
                <w:rPr>
                  <w:bCs/>
                </w:rPr>
                <w:t>Sprendimo projekto rengimą inicijavo Švietimo, kultūros ir sporto skyrius.</w:t>
              </w:r>
            </w:p>
            <w:p w:rsidR="00FD1516" w:rsidRPr="003E72C5" w:rsidRDefault="00FD1516" w:rsidP="00FD1516">
              <w:pPr>
                <w:numPr>
                  <w:ilvl w:val="0"/>
                  <w:numId w:val="2"/>
                </w:numPr>
                <w:jc w:val="both"/>
                <w:rPr>
                  <w:b/>
                </w:rPr>
              </w:pPr>
              <w:r w:rsidRPr="003E72C5">
                <w:rPr>
                  <w:b/>
                </w:rPr>
                <w:t>Sprendimo projekto rengimo metu gauti specialistų vertinimai.</w:t>
              </w:r>
            </w:p>
            <w:p w:rsidR="00FD1516" w:rsidRPr="003E72C5" w:rsidRDefault="00FD1516" w:rsidP="00FD1516">
              <w:pPr>
                <w:ind w:left="1425"/>
                <w:rPr>
                  <w:bCs/>
                </w:rPr>
              </w:pPr>
              <w:r w:rsidRPr="003E72C5">
                <w:rPr>
                  <w:bCs/>
                </w:rPr>
                <w:t>Neigiamų specialistų vertinimų kol kas negauta.</w:t>
              </w:r>
            </w:p>
            <w:p w:rsidR="00FD1516" w:rsidRPr="003E72C5" w:rsidRDefault="00FD1516" w:rsidP="00FD1516">
              <w:pPr>
                <w:numPr>
                  <w:ilvl w:val="0"/>
                  <w:numId w:val="2"/>
                </w:numPr>
                <w:jc w:val="both"/>
                <w:rPr>
                  <w:b/>
                </w:rPr>
              </w:pPr>
              <w:r w:rsidRPr="003E72C5">
                <w:rPr>
                  <w:b/>
                </w:rPr>
                <w:t>Galimos teigiamos ar neigiamos sprendimo priėmimo pasekmės.</w:t>
              </w:r>
            </w:p>
            <w:p w:rsidR="00FD1516" w:rsidRPr="003E72C5" w:rsidRDefault="00FD1516" w:rsidP="00FD1516">
              <w:pPr>
                <w:ind w:left="1425"/>
                <w:rPr>
                  <w:bCs/>
                </w:rPr>
              </w:pPr>
              <w:r w:rsidRPr="003E72C5">
                <w:rPr>
                  <w:bCs/>
                </w:rPr>
                <w:t>Neigiamų pasekmių nenumatyta.</w:t>
              </w:r>
            </w:p>
            <w:p w:rsidR="00FD1516" w:rsidRPr="00DA4247" w:rsidRDefault="00FD1516" w:rsidP="00FD1516">
              <w:pPr>
                <w:numPr>
                  <w:ilvl w:val="0"/>
                  <w:numId w:val="2"/>
                </w:numPr>
                <w:jc w:val="both"/>
                <w:rPr>
                  <w:b/>
                </w:rPr>
              </w:pPr>
              <w:r w:rsidRPr="00DA4247">
                <w:rPr>
                  <w:b/>
                </w:rPr>
                <w:t>Lėšų poreikis sprendimo įgyvendinimui.</w:t>
              </w:r>
            </w:p>
            <w:p w:rsidR="00FD1516" w:rsidRPr="00DA4247" w:rsidRDefault="00FD1516" w:rsidP="00FD1516">
              <w:pPr>
                <w:ind w:firstLine="1296"/>
                <w:rPr>
                  <w:bCs/>
                </w:rPr>
              </w:pPr>
              <w:r>
                <w:rPr>
                  <w:bCs/>
                </w:rPr>
                <w:t xml:space="preserve">  Valstybės biudžeto ir/arba Europos Sąjungos finansinės paramos ir bendrojo finansavimo lėšos</w:t>
              </w:r>
              <w:r w:rsidRPr="00DA4247">
                <w:rPr>
                  <w:bCs/>
                </w:rPr>
                <w:t>.</w:t>
              </w:r>
            </w:p>
            <w:p w:rsidR="00FD1516" w:rsidRPr="00AD1B2A" w:rsidRDefault="00FD1516" w:rsidP="00FD1516">
              <w:pPr>
                <w:ind w:firstLine="1425"/>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FD1516" w:rsidRPr="00135471" w:rsidRDefault="00FD1516" w:rsidP="00FD1516">
              <w:pPr>
                <w:tabs>
                  <w:tab w:val="left" w:pos="1134"/>
                </w:tabs>
              </w:pPr>
              <w:r>
                <w:t xml:space="preserve">                        </w:t>
              </w:r>
              <w:r w:rsidRPr="00135471">
                <w:t>Šis sprendimas antikorupciniu požiūriu nevertinamas.</w:t>
              </w:r>
            </w:p>
            <w:p w:rsidR="00FD1516" w:rsidRPr="00AD1B2A" w:rsidRDefault="00FD1516" w:rsidP="00FD1516">
              <w:pPr>
                <w:ind w:firstLine="1425"/>
              </w:pPr>
            </w:p>
            <w:p w:rsidR="00FD1516" w:rsidRPr="00AD1B2A" w:rsidRDefault="00FD1516" w:rsidP="00FD1516"/>
            <w:p w:rsidR="00FD1516" w:rsidRDefault="00FD1516" w:rsidP="00FD1516">
              <w:pPr>
                <w:pStyle w:val="Pagrindiniotekstotrauka"/>
                <w:tabs>
                  <w:tab w:val="left" w:pos="1247"/>
                </w:tabs>
                <w:ind w:firstLine="0"/>
              </w:pPr>
              <w:r w:rsidRPr="00AD1B2A">
                <w:t xml:space="preserve">Švietimo,  kultūros ir sporto skyriaus </w:t>
              </w:r>
            </w:p>
            <w:p w:rsidR="00FD1516" w:rsidRDefault="00FD1516" w:rsidP="00FD1516">
              <w:pPr>
                <w:pStyle w:val="Pagrindiniotekstotrauka"/>
                <w:tabs>
                  <w:tab w:val="left" w:pos="1247"/>
                </w:tabs>
                <w:ind w:firstLine="0"/>
              </w:pPr>
              <w:r>
                <w:t>vyr. specialistė</w:t>
              </w:r>
              <w:r>
                <w:tab/>
              </w:r>
              <w:r>
                <w:tab/>
              </w:r>
              <w:r>
                <w:tab/>
              </w:r>
              <w:r w:rsidRPr="00AD1B2A">
                <w:t xml:space="preserve">                                                </w:t>
              </w:r>
              <w:r>
                <w:tab/>
                <w:t xml:space="preserve">Jolanta </w:t>
              </w:r>
              <w:proofErr w:type="spellStart"/>
              <w:r>
                <w:t>Grevienė</w:t>
              </w:r>
              <w:proofErr w:type="spellEnd"/>
            </w:p>
            <w:p w:rsidR="00FD1516" w:rsidRDefault="00FD1516" w:rsidP="00FD1516"/>
            <w:p w:rsidR="00917A4F" w:rsidRDefault="007F0D1E">
              <w:pPr>
                <w:tabs>
                  <w:tab w:val="left" w:pos="1247"/>
                </w:tabs>
                <w:jc w:val="both"/>
              </w:pPr>
              <w:r>
                <w:tab/>
              </w:r>
              <w:r>
                <w:tab/>
              </w:r>
              <w:r>
                <w:tab/>
                <w:t xml:space="preserve">     </w:t>
              </w:r>
            </w:p>
            <w:bookmarkEnd w:id="0" w:displacedByCustomXml="next"/>
          </w:sdtContent>
        </w:sdt>
      </w:sdtContent>
    </w:sdt>
    <w:sectPr w:rsidR="00917A4F" w:rsidSect="00B41891">
      <w:footerReference w:type="default" r:id="rId9"/>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06" w:rsidRDefault="00757106">
      <w:pPr>
        <w:ind w:firstLine="720"/>
        <w:jc w:val="both"/>
      </w:pPr>
      <w:r>
        <w:separator/>
      </w:r>
    </w:p>
  </w:endnote>
  <w:endnote w:type="continuationSeparator" w:id="0">
    <w:p w:rsidR="00757106" w:rsidRDefault="00757106">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4F" w:rsidRDefault="007F0D1E">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06" w:rsidRDefault="00757106">
      <w:pPr>
        <w:ind w:firstLine="720"/>
        <w:jc w:val="both"/>
      </w:pPr>
      <w:r>
        <w:separator/>
      </w:r>
    </w:p>
  </w:footnote>
  <w:footnote w:type="continuationSeparator" w:id="0">
    <w:p w:rsidR="00757106" w:rsidRDefault="00757106">
      <w:pPr>
        <w:ind w:firstLine="720"/>
        <w:jc w:val="bot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37BF62F6"/>
    <w:multiLevelType w:val="hybridMultilevel"/>
    <w:tmpl w:val="4BC66100"/>
    <w:lvl w:ilvl="0" w:tplc="46A6D314">
      <w:start w:val="3"/>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2">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Pr>
  <w:endnotePr>
    <w:endnote w:id="-1"/>
    <w:endnote w:id="0"/>
  </w:endnotePr>
  <w:compat/>
  <w:rsids>
    <w:rsidRoot w:val="00D21ADE"/>
    <w:rsid w:val="0000174A"/>
    <w:rsid w:val="000451D7"/>
    <w:rsid w:val="000A3E9B"/>
    <w:rsid w:val="000C60CB"/>
    <w:rsid w:val="000C72CB"/>
    <w:rsid w:val="001262AE"/>
    <w:rsid w:val="00183BE5"/>
    <w:rsid w:val="001D399D"/>
    <w:rsid w:val="002132C8"/>
    <w:rsid w:val="00214E24"/>
    <w:rsid w:val="0026111E"/>
    <w:rsid w:val="002C785F"/>
    <w:rsid w:val="002E2DAC"/>
    <w:rsid w:val="002F1FDB"/>
    <w:rsid w:val="00382DB3"/>
    <w:rsid w:val="004A69DB"/>
    <w:rsid w:val="004E44D3"/>
    <w:rsid w:val="00536003"/>
    <w:rsid w:val="005D6D49"/>
    <w:rsid w:val="005E3D3E"/>
    <w:rsid w:val="00695A43"/>
    <w:rsid w:val="006964E7"/>
    <w:rsid w:val="006C2262"/>
    <w:rsid w:val="00757106"/>
    <w:rsid w:val="00787877"/>
    <w:rsid w:val="007E4F50"/>
    <w:rsid w:val="007F0D1E"/>
    <w:rsid w:val="008A4DED"/>
    <w:rsid w:val="008D7282"/>
    <w:rsid w:val="0090200F"/>
    <w:rsid w:val="00917A4F"/>
    <w:rsid w:val="00931FA8"/>
    <w:rsid w:val="0097236D"/>
    <w:rsid w:val="009E66A0"/>
    <w:rsid w:val="00A22E07"/>
    <w:rsid w:val="00A327A1"/>
    <w:rsid w:val="00AD3F0F"/>
    <w:rsid w:val="00B26E4F"/>
    <w:rsid w:val="00B328C4"/>
    <w:rsid w:val="00B41891"/>
    <w:rsid w:val="00BB0B16"/>
    <w:rsid w:val="00C569B5"/>
    <w:rsid w:val="00CA231F"/>
    <w:rsid w:val="00CC5302"/>
    <w:rsid w:val="00CD2433"/>
    <w:rsid w:val="00D04ED8"/>
    <w:rsid w:val="00D21ADE"/>
    <w:rsid w:val="00D3128C"/>
    <w:rsid w:val="00E20369"/>
    <w:rsid w:val="00EF67D1"/>
    <w:rsid w:val="00F00959"/>
    <w:rsid w:val="00F3672F"/>
    <w:rsid w:val="00FD15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4189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F0D1E"/>
    <w:rPr>
      <w:rFonts w:ascii="Tahoma" w:hAnsi="Tahoma" w:cs="Tahoma"/>
      <w:sz w:val="16"/>
      <w:szCs w:val="16"/>
    </w:rPr>
  </w:style>
  <w:style w:type="character" w:customStyle="1" w:styleId="DebesliotekstasDiagrama">
    <w:name w:val="Debesėlio tekstas Diagrama"/>
    <w:basedOn w:val="Numatytasispastraiposriftas"/>
    <w:link w:val="Debesliotekstas"/>
    <w:rsid w:val="007F0D1E"/>
    <w:rPr>
      <w:rFonts w:ascii="Tahoma" w:hAnsi="Tahoma" w:cs="Tahoma"/>
      <w:sz w:val="16"/>
      <w:szCs w:val="16"/>
    </w:rPr>
  </w:style>
  <w:style w:type="character" w:styleId="Vietosrezervavimoenklotekstas">
    <w:name w:val="Placeholder Text"/>
    <w:basedOn w:val="Numatytasispastraiposriftas"/>
    <w:rsid w:val="007F0D1E"/>
    <w:rPr>
      <w:color w:val="808080"/>
    </w:rPr>
  </w:style>
  <w:style w:type="paragraph" w:styleId="Pagrindiniotekstotrauka">
    <w:name w:val="Body Text Indent"/>
    <w:basedOn w:val="prastasis"/>
    <w:link w:val="PagrindiniotekstotraukaDiagrama"/>
    <w:rsid w:val="000A3E9B"/>
    <w:pPr>
      <w:ind w:firstLine="709"/>
      <w:jc w:val="both"/>
    </w:pPr>
  </w:style>
  <w:style w:type="character" w:customStyle="1" w:styleId="PagrindiniotekstotraukaDiagrama">
    <w:name w:val="Pagrindinio teksto įtrauka Diagrama"/>
    <w:basedOn w:val="Numatytasispastraiposriftas"/>
    <w:link w:val="Pagrindiniotekstotrauka"/>
    <w:rsid w:val="000A3E9B"/>
  </w:style>
  <w:style w:type="paragraph" w:styleId="Sraopastraipa">
    <w:name w:val="List Paragraph"/>
    <w:basedOn w:val="prastasis"/>
    <w:rsid w:val="00FD1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F0D1E"/>
    <w:rPr>
      <w:rFonts w:ascii="Tahoma" w:hAnsi="Tahoma" w:cs="Tahoma"/>
      <w:sz w:val="16"/>
      <w:szCs w:val="16"/>
    </w:rPr>
  </w:style>
  <w:style w:type="character" w:customStyle="1" w:styleId="DebesliotekstasDiagrama">
    <w:name w:val="Debesėlio tekstas Diagrama"/>
    <w:basedOn w:val="Numatytasispastraiposriftas"/>
    <w:link w:val="Debesliotekstas"/>
    <w:rsid w:val="007F0D1E"/>
    <w:rPr>
      <w:rFonts w:ascii="Tahoma" w:hAnsi="Tahoma" w:cs="Tahoma"/>
      <w:sz w:val="16"/>
      <w:szCs w:val="16"/>
    </w:rPr>
  </w:style>
  <w:style w:type="character" w:styleId="Vietosrezervavimoenklotekstas">
    <w:name w:val="Placeholder Text"/>
    <w:basedOn w:val="Numatytasispastraiposriftas"/>
    <w:rsid w:val="007F0D1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72c4a525e83466b8128502b29752c81" PartId="dfb11d3fd0564eee9190a0b2a1d2ece3">
    <Part Type="preambule" DocPartId="f1d6d93bb75c40ec936e12bb4c5dc391" PartId="b173b08626ac47af9ef59564d83e1477"/>
    <Part Type="punktas" Nr="1" Abbr="1 p." DocPartId="882d2ea45db04f5e94e70fafd203c997" PartId="13b1383a3f10401d95b3cff93c2b53ea">
      <Part Type="citata" DocPartId="3be39795442147158004f91d7c5237db" PartId="4d83cb7e109943cea05ceb214cf28e36">
        <Part Type="punktas" Nr="1" Abbr="1 p." DocPartId="a052acbe937d469785081cda882b26d9" PartId="217ccba5c6c64e349c4e07d290a6c967"/>
        <Part Type="punktas" Nr="2" Abbr="2 p." DocPartId="928918a006a545b390e39bfb29657f36" PartId="92372af2c97d4154b0336c00287fb295"/>
        <Part Type="punktas" Nr="5" Abbr="5 p." Title="" Notes="" DocPartId="9cb68a43d97b4f6986e9f769e1ea084b" PartId="ad4ae91cbcfc43f49b2bff187e6c42ee"/>
        <Part Type="punktas" Nr="25" Abbr="25 p." Title="" Notes="" DocPartId="1e84f7f0d3644cd19e71b70f44bbad88" PartId="7bcb4d795ff740ab992ba54cd69ace9a"/>
        <Part Type="punktas" Nr="26" Abbr="26 p." DocPartId="1443a6ae430a4cbdbe5c134973dc584a" PartId="5c082bf7a28a4c6b9c3e98fe52e54533"/>
      </Part>
    </Part>
    <Part Type="punktas" Nr="2" Abbr="2 p." Title="" Notes="" DocPartId="15f3dce319404e20ade73ab3ef4df3be" PartId="89807b85e831409eb53c67f89cc56f7d"/>
    <Part Type="punktas" Nr="3" Abbr="3 p." DocPartId="cf632be633d74a3383e2cb76de6952b7" PartId="57d155b10c614392b3fe4230eb49ef58"/>
    <Part Type="pastraipa" Nr="" Abbr="" Title="" Notes="" DocPartId="fffc4f8b4c414914985be26c315780b8" PartId="dc83f14bb9f54fc18b75f289169509ba"/>
    <Part Type="signatura" DocPartId="8e77403118b34796aab66ff7b236cafc" PartId="026cede7cc4545bda3964cb29c49335f"/>
  </Part>
</Parts>
</file>

<file path=customXml/itemProps1.xml><?xml version="1.0" encoding="utf-8"?>
<ds:datastoreItem xmlns:ds="http://schemas.openxmlformats.org/officeDocument/2006/customXml" ds:itemID="{3FB74FE4-669A-4647-948D-F348C2C43E9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3657</Words>
  <Characters>2085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2016-05-02T07:30:00Z</cp:lastPrinted>
  <dcterms:created xsi:type="dcterms:W3CDTF">2017-02-02T09:29:00Z</dcterms:created>
  <dcterms:modified xsi:type="dcterms:W3CDTF">2017-02-02T09:29:00Z</dcterms:modified>
</cp:coreProperties>
</file>