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5d2b9448614a44f585840159f50a5605"/>
        <w:id w:val="3614970"/>
        <w:lock w:val="sdtLocked"/>
      </w:sdtPr>
      <w:sdtContent>
        <w:p w:rsidR="00B94AE0" w:rsidRDefault="008D41A9">
          <w:pPr>
            <w:framePr w:w="2767" w:h="365" w:hSpace="180" w:wrap="auto" w:vAnchor="text" w:hAnchor="page" w:x="8242" w:y="-593"/>
            <w:jc w:val="center"/>
            <w:rPr>
              <w:b/>
              <w:bCs/>
            </w:rPr>
          </w:pPr>
          <w:r>
            <w:rPr>
              <w:b/>
              <w:bCs/>
            </w:rPr>
            <w:t> </w:t>
          </w:r>
          <w:r w:rsidR="00E44602">
            <w:rPr>
              <w:b/>
              <w:bCs/>
            </w:rPr>
            <w:t>Projektas</w:t>
          </w:r>
          <w:r>
            <w:rPr>
              <w:b/>
              <w:bCs/>
            </w:rPr>
            <w:t>    </w:t>
          </w:r>
        </w:p>
        <w:p w:rsidR="00B94AE0" w:rsidRDefault="004501D8">
          <w:pPr>
            <w:jc w:val="both"/>
          </w:pPr>
          <w:r w:rsidRPr="004501D8">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27661905" r:id="rId10"/>
            </w:pict>
          </w:r>
        </w:p>
        <w:p w:rsidR="00B94AE0" w:rsidRDefault="00B94AE0">
          <w:pPr>
            <w:jc w:val="both"/>
          </w:pPr>
        </w:p>
        <w:p w:rsidR="00B94AE0" w:rsidRDefault="00B94AE0">
          <w:pPr>
            <w:jc w:val="both"/>
          </w:pPr>
        </w:p>
        <w:p w:rsidR="00B94AE0" w:rsidRDefault="00B94AE0">
          <w:pPr>
            <w:ind w:firstLine="1502"/>
            <w:jc w:val="both"/>
          </w:pPr>
        </w:p>
        <w:p w:rsidR="00B94AE0" w:rsidRDefault="00B94AE0">
          <w:pPr>
            <w:shd w:val="solid" w:color="FFFFFF" w:fill="FFFFFF"/>
            <w:tabs>
              <w:tab w:val="left" w:pos="-851"/>
            </w:tabs>
            <w:jc w:val="center"/>
            <w:rPr>
              <w:caps/>
              <w:sz w:val="16"/>
            </w:rPr>
          </w:pPr>
        </w:p>
        <w:p w:rsidR="00B94AE0" w:rsidRDefault="008D41A9">
          <w:pPr>
            <w:shd w:val="solid" w:color="FFFFFF" w:fill="FFFFFF"/>
            <w:jc w:val="center"/>
            <w:rPr>
              <w:b/>
            </w:rPr>
          </w:pPr>
          <w:r>
            <w:rPr>
              <w:b/>
            </w:rPr>
            <w:t>RIETAVO SAVIVALDYBĖS TARYBA</w:t>
          </w:r>
        </w:p>
        <w:p w:rsidR="00B94AE0" w:rsidRDefault="00B94AE0">
          <w:pPr>
            <w:shd w:val="solid" w:color="FFFFFF" w:fill="FFFFFF"/>
            <w:jc w:val="center"/>
            <w:rPr>
              <w:b/>
            </w:rPr>
          </w:pPr>
        </w:p>
        <w:p w:rsidR="00B94AE0" w:rsidRDefault="00B94AE0">
          <w:pPr>
            <w:shd w:val="solid" w:color="FFFFFF" w:fill="FFFFFF"/>
            <w:jc w:val="center"/>
            <w:rPr>
              <w:b/>
              <w:bCs/>
            </w:rPr>
          </w:pPr>
        </w:p>
        <w:p w:rsidR="00B94AE0" w:rsidRDefault="008D41A9">
          <w:pPr>
            <w:shd w:val="solid" w:color="FFFFFF" w:fill="FFFFFF"/>
            <w:jc w:val="center"/>
            <w:rPr>
              <w:b/>
              <w:bCs/>
            </w:rPr>
          </w:pPr>
          <w:r>
            <w:rPr>
              <w:b/>
              <w:bCs/>
            </w:rPr>
            <w:t>SPRENDIMAS</w:t>
          </w:r>
        </w:p>
        <w:p w:rsidR="00AE79A3" w:rsidRDefault="005578A6" w:rsidP="00AE79A3">
          <w:pPr>
            <w:shd w:val="solid" w:color="FFFFFF" w:fill="FFFFFF"/>
            <w:jc w:val="center"/>
            <w:rPr>
              <w:b/>
              <w:bCs/>
              <w:sz w:val="20"/>
            </w:rPr>
          </w:pPr>
          <w:r>
            <w:rPr>
              <w:b/>
              <w:bCs/>
              <w:sz w:val="20"/>
            </w:rPr>
            <w:t xml:space="preserve">DĖL </w:t>
          </w:r>
          <w:r w:rsidR="004C4BC5">
            <w:rPr>
              <w:b/>
              <w:bCs/>
              <w:sz w:val="20"/>
            </w:rPr>
            <w:t xml:space="preserve">PRITARIMO </w:t>
          </w:r>
          <w:r w:rsidR="00AE79A3">
            <w:rPr>
              <w:b/>
              <w:bCs/>
              <w:sz w:val="20"/>
            </w:rPr>
            <w:t xml:space="preserve">TELŠIŲ REGIONO KOMUNALINIŲ ATLIEKŲ TVARKYMO SISTEMOS </w:t>
          </w:r>
        </w:p>
        <w:p w:rsidR="00B94AE0" w:rsidRDefault="00AE79A3">
          <w:pPr>
            <w:shd w:val="solid" w:color="FFFFFF" w:fill="FFFFFF"/>
            <w:jc w:val="center"/>
            <w:rPr>
              <w:b/>
              <w:bCs/>
              <w:sz w:val="20"/>
            </w:rPr>
          </w:pPr>
          <w:r>
            <w:rPr>
              <w:b/>
              <w:bCs/>
              <w:sz w:val="20"/>
            </w:rPr>
            <w:t>EKSPLOATAVIMO SUTAR</w:t>
          </w:r>
          <w:r w:rsidR="004C4BC5">
            <w:rPr>
              <w:b/>
              <w:bCs/>
              <w:sz w:val="20"/>
            </w:rPr>
            <w:t>ČIAI</w:t>
          </w:r>
        </w:p>
        <w:p w:rsidR="00B94AE0" w:rsidRDefault="00B94AE0">
          <w:pPr>
            <w:shd w:val="solid" w:color="FFFFFF" w:fill="FFFFFF"/>
            <w:jc w:val="center"/>
            <w:rPr>
              <w:b/>
              <w:bCs/>
              <w:sz w:val="20"/>
            </w:rPr>
          </w:pPr>
        </w:p>
        <w:p w:rsidR="00B94AE0" w:rsidRDefault="005578A6">
          <w:pPr>
            <w:shd w:val="solid" w:color="FFFFFF" w:fill="FFFFFF"/>
            <w:jc w:val="center"/>
          </w:pPr>
          <w:r>
            <w:t>2016</w:t>
          </w:r>
          <w:r w:rsidR="008D41A9">
            <w:t xml:space="preserve"> m. </w:t>
          </w:r>
          <w:r w:rsidR="00AE79A3">
            <w:t>b</w:t>
          </w:r>
          <w:r w:rsidR="00FB0069">
            <w:t>irželio</w:t>
          </w:r>
          <w:r w:rsidR="00AE79A3">
            <w:t xml:space="preserve"> </w:t>
          </w:r>
          <w:r>
            <w:t>d.  Nr. T1-</w:t>
          </w:r>
        </w:p>
        <w:p w:rsidR="00B94AE0" w:rsidRDefault="008D41A9">
          <w:pPr>
            <w:jc w:val="center"/>
          </w:pPr>
          <w:r>
            <w:t>Rietavas</w:t>
          </w:r>
        </w:p>
        <w:p w:rsidR="00B94AE0" w:rsidRDefault="00B94AE0">
          <w:pPr>
            <w:ind w:left="709" w:firstLine="782"/>
            <w:jc w:val="both"/>
          </w:pPr>
        </w:p>
        <w:p w:rsidR="00B94AE0" w:rsidRDefault="00B94AE0">
          <w:pPr>
            <w:jc w:val="both"/>
          </w:pPr>
        </w:p>
        <w:p w:rsidR="00B94AE0" w:rsidRDefault="00B94AE0">
          <w:pPr>
            <w:rPr>
              <w:sz w:val="10"/>
              <w:szCs w:val="10"/>
            </w:rPr>
          </w:pPr>
        </w:p>
        <w:p w:rsidR="00B94AE0" w:rsidRDefault="00B94AE0">
          <w:pPr>
            <w:shd w:val="solid" w:color="FFFFFF" w:fill="FFFFFF"/>
            <w:ind w:right="28"/>
            <w:rPr>
              <w:sz w:val="12"/>
            </w:rPr>
          </w:pPr>
        </w:p>
        <w:p w:rsidR="00B94AE0" w:rsidRDefault="00B94AE0">
          <w:pPr>
            <w:tabs>
              <w:tab w:val="center" w:pos="5548"/>
            </w:tabs>
            <w:ind w:firstLine="720"/>
            <w:jc w:val="both"/>
            <w:sectPr w:rsidR="00B94AE0">
              <w:footerReference w:type="default" r:id="rId11"/>
              <w:type w:val="continuous"/>
              <w:pgSz w:w="11907" w:h="16840" w:code="9"/>
              <w:pgMar w:top="1134" w:right="708" w:bottom="567" w:left="1701" w:header="680" w:footer="454" w:gutter="0"/>
              <w:cols w:space="1296"/>
            </w:sectPr>
          </w:pPr>
        </w:p>
        <w:p w:rsidR="00842150" w:rsidRDefault="00842150" w:rsidP="000D6126">
          <w:pPr>
            <w:tabs>
              <w:tab w:val="left" w:pos="1247"/>
            </w:tabs>
            <w:ind w:firstLine="1247"/>
            <w:jc w:val="both"/>
          </w:pPr>
          <w:r>
            <w:lastRenderedPageBreak/>
            <w:t xml:space="preserve">Vadovaudamasi Lietuvos Respublikos vietos savivaldos įstatymo </w:t>
          </w:r>
          <w:r>
            <w:rPr>
              <w:color w:val="000000"/>
              <w:szCs w:val="24"/>
              <w:lang w:eastAsia="lt-LT"/>
            </w:rPr>
            <w:t>6 straipsnio 31 punktu</w:t>
          </w:r>
          <w:r>
            <w:t xml:space="preserve">, </w:t>
          </w:r>
          <w:r w:rsidR="00925A8A">
            <w:t xml:space="preserve">16 straipsnio </w:t>
          </w:r>
          <w:r w:rsidR="00146742">
            <w:t>2 dalies 25 punktu</w:t>
          </w:r>
          <w:r w:rsidR="00FB0069">
            <w:t xml:space="preserve">, </w:t>
          </w:r>
          <w:r w:rsidR="0035043B">
            <w:t>Rietavo savivaldybės tarybos 2003 m. gegužės 29 d.</w:t>
          </w:r>
          <w:r w:rsidR="00A250CB">
            <w:t xml:space="preserve"> sprendimu Nr. T1-48 patvirtintos</w:t>
          </w:r>
          <w:r w:rsidR="0035043B">
            <w:t xml:space="preserve"> </w:t>
          </w:r>
          <w:r>
            <w:t>Rietavo savivaldybės vardu sudaromų sutar</w:t>
          </w:r>
          <w:r w:rsidR="00925A8A">
            <w:t>čių rengimo ir pasirašymo tvarkos 5 punktu</w:t>
          </w:r>
          <w:r w:rsidR="00FB0069">
            <w:t xml:space="preserve"> ir UAB „Telšių regiono atliekų tvarkymo centras“ 2016 m. birželio 7 d. raštu Nr. S-289 „Dėl Telšių regiono atliekų tvarkymo sistemos eksploatavimo sutarties“</w:t>
          </w:r>
          <w:r w:rsidR="00A250CB">
            <w:t>,</w:t>
          </w:r>
          <w:r w:rsidR="00FB0069">
            <w:t xml:space="preserve"> </w:t>
          </w:r>
          <w:r>
            <w:t xml:space="preserve"> Rietavo savivaldybės taryba  n u s p r e n d ž i a:</w:t>
          </w:r>
        </w:p>
        <w:p w:rsidR="00B94AE0" w:rsidRDefault="00842150" w:rsidP="00842150">
          <w:pPr>
            <w:tabs>
              <w:tab w:val="left" w:pos="1247"/>
            </w:tabs>
            <w:ind w:firstLine="1247"/>
            <w:jc w:val="both"/>
          </w:pPr>
          <w:r>
            <w:t xml:space="preserve">1. Pritarti </w:t>
          </w:r>
          <w:r w:rsidR="000D6126">
            <w:t>Telšių regiono atliekų tvarkym</w:t>
          </w:r>
          <w:r>
            <w:t>o sistemos eksploatavimo sutarčiai</w:t>
          </w:r>
          <w:r w:rsidR="008D41A9">
            <w:t xml:space="preserve"> (pridedama).</w:t>
          </w:r>
        </w:p>
        <w:p w:rsidR="00842150" w:rsidRDefault="00842150" w:rsidP="00842150">
          <w:pPr>
            <w:pStyle w:val="Pagrindiniotekstotrauka"/>
            <w:tabs>
              <w:tab w:val="left" w:pos="1247"/>
            </w:tabs>
            <w:ind w:firstLine="0"/>
          </w:pPr>
          <w:r>
            <w:tab/>
            <w:t>2. Įgalioti Savivaldybės merą pasirašyti Telšių regiono atliekų tvarkymo sistemos eksploatavimo</w:t>
          </w:r>
          <w:r w:rsidR="00A250CB">
            <w:t xml:space="preserve"> sutartį</w:t>
          </w:r>
          <w:r>
            <w:t>.</w:t>
          </w:r>
        </w:p>
        <w:p w:rsidR="00B94AE0" w:rsidRDefault="008D41A9">
          <w:pPr>
            <w:tabs>
              <w:tab w:val="left" w:pos="1247"/>
            </w:tabs>
            <w:ind w:firstLine="1247"/>
            <w:jc w:val="both"/>
          </w:pPr>
          <w:r>
            <w:t xml:space="preserve">Šis sprendimas gali būti skundžiamas Lietuvos Respublikos administracinių bylų teisenos įstatymu nustatyta tvarka. </w:t>
          </w:r>
        </w:p>
        <w:p w:rsidR="00B94AE0" w:rsidRDefault="00B94AE0">
          <w:pPr>
            <w:tabs>
              <w:tab w:val="left" w:pos="1247"/>
            </w:tabs>
            <w:jc w:val="both"/>
          </w:pPr>
        </w:p>
        <w:p w:rsidR="00B94AE0" w:rsidRDefault="00B94AE0">
          <w:pPr>
            <w:tabs>
              <w:tab w:val="left" w:pos="1247"/>
            </w:tabs>
            <w:ind w:firstLine="62"/>
            <w:jc w:val="both"/>
          </w:pPr>
        </w:p>
        <w:sdt>
          <w:sdtPr>
            <w:alias w:val="preambule"/>
            <w:tag w:val="part_0cc2c6247133449cbde631fa0d9d0ddc"/>
            <w:id w:val="3614969"/>
            <w:lock w:val="sdtLocked"/>
          </w:sdtPr>
          <w:sdtContent>
            <w:p w:rsidR="00E208EE" w:rsidRPr="004C4DF6" w:rsidRDefault="008D41A9" w:rsidP="008D5B0F">
              <w:pPr>
                <w:tabs>
                  <w:tab w:val="left" w:pos="1247"/>
                </w:tabs>
                <w:jc w:val="both"/>
              </w:pPr>
              <w:r>
                <w:t xml:space="preserve">Savivaldybės meras                                                                         </w:t>
              </w:r>
            </w:p>
            <w:p w:rsidR="00B94AE0" w:rsidRDefault="00B94AE0">
              <w:pPr>
                <w:tabs>
                  <w:tab w:val="left" w:pos="1247"/>
                </w:tabs>
                <w:jc w:val="both"/>
              </w:pPr>
            </w:p>
            <w:p w:rsidR="00B94AE0" w:rsidRDefault="00B94AE0">
              <w:pPr>
                <w:tabs>
                  <w:tab w:val="left" w:pos="1247"/>
                </w:tabs>
                <w:jc w:val="both"/>
              </w:pPr>
            </w:p>
            <w:p w:rsidR="00E2606F" w:rsidRDefault="00E2606F">
              <w:r>
                <w:br w:type="page"/>
              </w:r>
            </w:p>
            <w:p w:rsidR="00E2606F" w:rsidRDefault="00E2606F" w:rsidP="009454D8">
              <w:pPr>
                <w:spacing w:line="240" w:lineRule="atLeast"/>
                <w:ind w:firstLine="6662"/>
              </w:pPr>
              <w:r>
                <w:lastRenderedPageBreak/>
                <w:t>P</w:t>
              </w:r>
              <w:r w:rsidR="004C4BC5">
                <w:t>RITART</w:t>
              </w:r>
              <w:r>
                <w:t>A</w:t>
              </w:r>
            </w:p>
            <w:p w:rsidR="009454D8" w:rsidRDefault="009454D8" w:rsidP="009454D8">
              <w:pPr>
                <w:spacing w:line="240" w:lineRule="atLeast"/>
                <w:ind w:firstLine="6662"/>
              </w:pPr>
              <w:r>
                <w:t>Rietavo savivaldybės tarybos</w:t>
              </w:r>
            </w:p>
            <w:p w:rsidR="009454D8" w:rsidRDefault="009454D8" w:rsidP="009454D8">
              <w:pPr>
                <w:spacing w:line="240" w:lineRule="atLeast"/>
                <w:ind w:firstLine="6662"/>
              </w:pPr>
              <w:r>
                <w:t xml:space="preserve">2016 m. </w:t>
              </w:r>
              <w:r w:rsidR="00FB0069">
                <w:t>birželio</w:t>
              </w:r>
              <w:r>
                <w:t xml:space="preserve"> d.</w:t>
              </w:r>
            </w:p>
            <w:p w:rsidR="009454D8" w:rsidRDefault="009454D8" w:rsidP="009454D8">
              <w:pPr>
                <w:spacing w:line="240" w:lineRule="atLeast"/>
                <w:ind w:firstLine="6662"/>
              </w:pPr>
              <w:r>
                <w:t>sprendimu Nr. T1-</w:t>
              </w:r>
            </w:p>
            <w:p w:rsidR="00E2606F" w:rsidRDefault="00E2606F" w:rsidP="009454D8">
              <w:pPr>
                <w:spacing w:before="100" w:beforeAutospacing="1" w:after="100" w:afterAutospacing="1" w:line="240" w:lineRule="atLeast"/>
              </w:pPr>
              <w:r>
                <w:t>                                                      </w:t>
              </w:r>
              <w:r w:rsidR="009454D8">
                <w:t>                              </w:t>
              </w:r>
              <w:r>
                <w:rPr>
                  <w:b/>
                  <w:bCs/>
                  <w:color w:val="000000"/>
                </w:rPr>
                <w:t> </w:t>
              </w:r>
            </w:p>
            <w:p w:rsidR="00FB0069" w:rsidRPr="009545AD" w:rsidRDefault="00FB0069" w:rsidP="00FB0069">
              <w:pPr>
                <w:shd w:val="clear" w:color="auto" w:fill="FFFFFF"/>
                <w:spacing w:after="120"/>
                <w:jc w:val="center"/>
                <w:rPr>
                  <w:color w:val="000000"/>
                  <w:szCs w:val="24"/>
                </w:rPr>
              </w:pPr>
              <w:r w:rsidRPr="009545AD">
                <w:rPr>
                  <w:b/>
                  <w:bCs/>
                  <w:color w:val="000000"/>
                  <w:szCs w:val="24"/>
                </w:rPr>
                <w:t>S U T A R T I S</w:t>
              </w:r>
            </w:p>
            <w:p w:rsidR="00FB0069" w:rsidRPr="009545AD" w:rsidRDefault="00FB0069" w:rsidP="00FB0069">
              <w:pPr>
                <w:shd w:val="clear" w:color="auto" w:fill="FFFFFF"/>
                <w:spacing w:after="120"/>
                <w:jc w:val="center"/>
                <w:rPr>
                  <w:b/>
                  <w:bCs/>
                  <w:color w:val="000000"/>
                  <w:szCs w:val="24"/>
                </w:rPr>
              </w:pPr>
              <w:r w:rsidRPr="009545AD">
                <w:rPr>
                  <w:b/>
                  <w:bCs/>
                  <w:color w:val="000000"/>
                  <w:spacing w:val="-1"/>
                  <w:szCs w:val="24"/>
                </w:rPr>
                <w:t xml:space="preserve">DĖL TELŠIŲ REGIONO ATLIEKŲ TVARKYMO SISTEMOS </w:t>
              </w:r>
              <w:r w:rsidRPr="009545AD">
                <w:rPr>
                  <w:b/>
                  <w:bCs/>
                  <w:color w:val="000000"/>
                  <w:szCs w:val="24"/>
                </w:rPr>
                <w:t>EKSPLOATAVIMO</w:t>
              </w:r>
            </w:p>
            <w:p w:rsidR="00FB0069" w:rsidRPr="009545AD" w:rsidRDefault="00FB0069" w:rsidP="00FB0069">
              <w:pPr>
                <w:shd w:val="clear" w:color="auto" w:fill="FFFFFF"/>
                <w:spacing w:after="120"/>
                <w:jc w:val="both"/>
                <w:rPr>
                  <w:color w:val="000000"/>
                  <w:szCs w:val="24"/>
                </w:rPr>
              </w:pPr>
            </w:p>
            <w:p w:rsidR="00FB0069" w:rsidRPr="009545AD" w:rsidRDefault="00FB0069" w:rsidP="00FB0069">
              <w:pPr>
                <w:shd w:val="clear" w:color="auto" w:fill="FFFFFF"/>
                <w:spacing w:after="120"/>
                <w:jc w:val="center"/>
                <w:rPr>
                  <w:color w:val="000000"/>
                  <w:szCs w:val="24"/>
                </w:rPr>
              </w:pPr>
              <w:r w:rsidRPr="009545AD">
                <w:rPr>
                  <w:color w:val="000000"/>
                  <w:szCs w:val="24"/>
                </w:rPr>
                <w:t>Plungė, du tūkstančiai šešioliktųjų metų [</w:t>
              </w:r>
              <w:r w:rsidRPr="009545AD">
                <w:rPr>
                  <w:color w:val="000000"/>
                  <w:szCs w:val="24"/>
                  <w:highlight w:val="lightGray"/>
                </w:rPr>
                <w:t>mėnuo</w:t>
              </w:r>
              <w:r w:rsidRPr="009545AD">
                <w:rPr>
                  <w:color w:val="000000"/>
                  <w:szCs w:val="24"/>
                </w:rPr>
                <w:t>] [</w:t>
              </w:r>
              <w:r w:rsidRPr="009545AD">
                <w:rPr>
                  <w:color w:val="000000"/>
                  <w:szCs w:val="24"/>
                  <w:highlight w:val="lightGray"/>
                </w:rPr>
                <w:t>diena</w:t>
              </w:r>
              <w:r w:rsidRPr="009545AD">
                <w:rPr>
                  <w:color w:val="000000"/>
                  <w:szCs w:val="24"/>
                </w:rPr>
                <w:t>]</w:t>
              </w:r>
            </w:p>
            <w:p w:rsidR="00FB0069" w:rsidRPr="009545AD" w:rsidRDefault="00FB0069" w:rsidP="00FB0069">
              <w:pPr>
                <w:shd w:val="clear" w:color="auto" w:fill="FFFFFF"/>
                <w:spacing w:after="120"/>
                <w:jc w:val="both"/>
                <w:rPr>
                  <w:color w:val="000000"/>
                  <w:szCs w:val="24"/>
                </w:rPr>
              </w:pPr>
            </w:p>
            <w:p w:rsidR="00FB0069" w:rsidRPr="009545AD" w:rsidRDefault="00FB0069" w:rsidP="00FB0069">
              <w:pPr>
                <w:shd w:val="clear" w:color="auto" w:fill="FFFFFF"/>
                <w:spacing w:after="120"/>
                <w:jc w:val="both"/>
                <w:rPr>
                  <w:color w:val="000000"/>
                  <w:szCs w:val="24"/>
                </w:rPr>
              </w:pPr>
              <w:r w:rsidRPr="009545AD">
                <w:rPr>
                  <w:b/>
                  <w:color w:val="000000"/>
                  <w:szCs w:val="24"/>
                </w:rPr>
                <w:t>Telšių rajono savivaldybė</w:t>
              </w:r>
              <w:r w:rsidRPr="009545AD">
                <w:rPr>
                  <w:color w:val="000000"/>
                  <w:szCs w:val="24"/>
                </w:rPr>
                <w:t>, atstovaujama [</w:t>
              </w:r>
              <w:r w:rsidRPr="009545AD">
                <w:rPr>
                  <w:color w:val="000000"/>
                  <w:szCs w:val="24"/>
                  <w:highlight w:val="lightGray"/>
                </w:rPr>
                <w:t>pareigos</w:t>
              </w:r>
              <w:r w:rsidRPr="009545AD">
                <w:rPr>
                  <w:color w:val="000000"/>
                  <w:szCs w:val="24"/>
                </w:rPr>
                <w:t>] [</w:t>
              </w:r>
              <w:r w:rsidRPr="009545AD">
                <w:rPr>
                  <w:color w:val="000000"/>
                  <w:szCs w:val="24"/>
                  <w:highlight w:val="lightGray"/>
                </w:rPr>
                <w:t>vardas</w:t>
              </w:r>
              <w:r w:rsidRPr="009545AD">
                <w:rPr>
                  <w:color w:val="000000"/>
                  <w:szCs w:val="24"/>
                </w:rPr>
                <w:t>] [</w:t>
              </w:r>
              <w:r w:rsidRPr="009545AD">
                <w:rPr>
                  <w:color w:val="000000"/>
                  <w:szCs w:val="24"/>
                  <w:highlight w:val="lightGray"/>
                </w:rPr>
                <w:t>pavardė</w:t>
              </w:r>
              <w:r w:rsidRPr="009545AD">
                <w:rPr>
                  <w:color w:val="000000"/>
                  <w:szCs w:val="24"/>
                </w:rPr>
                <w:t>], veikiančio pagal [</w:t>
              </w:r>
              <w:r w:rsidRPr="009545AD">
                <w:rPr>
                  <w:color w:val="000000"/>
                  <w:szCs w:val="24"/>
                  <w:highlight w:val="lightGray"/>
                </w:rPr>
                <w:t>atstovavimo pagrindas</w:t>
              </w:r>
              <w:r w:rsidRPr="009545AD">
                <w:rPr>
                  <w:color w:val="000000"/>
                  <w:szCs w:val="24"/>
                </w:rPr>
                <w:t>];</w:t>
              </w:r>
            </w:p>
            <w:p w:rsidR="00FB0069" w:rsidRPr="009545AD" w:rsidRDefault="00FB0069" w:rsidP="00FB0069">
              <w:pPr>
                <w:shd w:val="clear" w:color="auto" w:fill="FFFFFF"/>
                <w:spacing w:after="120"/>
                <w:jc w:val="both"/>
                <w:rPr>
                  <w:color w:val="000000"/>
                  <w:szCs w:val="24"/>
                </w:rPr>
              </w:pPr>
              <w:r w:rsidRPr="009545AD">
                <w:rPr>
                  <w:b/>
                  <w:color w:val="000000"/>
                  <w:szCs w:val="24"/>
                </w:rPr>
                <w:t>Plungės rajono savivaldybė</w:t>
              </w:r>
              <w:r w:rsidRPr="009545AD">
                <w:rPr>
                  <w:color w:val="000000"/>
                  <w:szCs w:val="24"/>
                </w:rPr>
                <w:t>, atstovaujama [</w:t>
              </w:r>
              <w:r w:rsidRPr="009545AD">
                <w:rPr>
                  <w:color w:val="000000"/>
                  <w:szCs w:val="24"/>
                  <w:highlight w:val="lightGray"/>
                </w:rPr>
                <w:t>pareigos</w:t>
              </w:r>
              <w:r w:rsidRPr="009545AD">
                <w:rPr>
                  <w:color w:val="000000"/>
                  <w:szCs w:val="24"/>
                </w:rPr>
                <w:t>] [</w:t>
              </w:r>
              <w:r w:rsidRPr="009545AD">
                <w:rPr>
                  <w:color w:val="000000"/>
                  <w:szCs w:val="24"/>
                  <w:highlight w:val="lightGray"/>
                </w:rPr>
                <w:t>vardas</w:t>
              </w:r>
              <w:r w:rsidRPr="009545AD">
                <w:rPr>
                  <w:color w:val="000000"/>
                  <w:szCs w:val="24"/>
                </w:rPr>
                <w:t>] [</w:t>
              </w:r>
              <w:r w:rsidRPr="009545AD">
                <w:rPr>
                  <w:color w:val="000000"/>
                  <w:szCs w:val="24"/>
                  <w:highlight w:val="lightGray"/>
                </w:rPr>
                <w:t>pavardė</w:t>
              </w:r>
              <w:r w:rsidRPr="009545AD">
                <w:rPr>
                  <w:color w:val="000000"/>
                  <w:szCs w:val="24"/>
                </w:rPr>
                <w:t>], veikiančio pagal [</w:t>
              </w:r>
              <w:r w:rsidRPr="009545AD">
                <w:rPr>
                  <w:color w:val="000000"/>
                  <w:szCs w:val="24"/>
                  <w:highlight w:val="lightGray"/>
                </w:rPr>
                <w:t>atstovavimo pagrindas</w:t>
              </w:r>
              <w:r w:rsidRPr="009545AD">
                <w:rPr>
                  <w:color w:val="000000"/>
                  <w:szCs w:val="24"/>
                </w:rPr>
                <w:t>];</w:t>
              </w:r>
            </w:p>
            <w:p w:rsidR="00FB0069" w:rsidRPr="009545AD" w:rsidRDefault="00FB0069" w:rsidP="00FB0069">
              <w:pPr>
                <w:shd w:val="clear" w:color="auto" w:fill="FFFFFF"/>
                <w:spacing w:after="120"/>
                <w:jc w:val="both"/>
                <w:rPr>
                  <w:color w:val="000000"/>
                  <w:szCs w:val="24"/>
                </w:rPr>
              </w:pPr>
              <w:r w:rsidRPr="009545AD">
                <w:rPr>
                  <w:b/>
                  <w:color w:val="000000"/>
                  <w:szCs w:val="24"/>
                </w:rPr>
                <w:t>Rietavo savivaldybė</w:t>
              </w:r>
              <w:r w:rsidRPr="009545AD">
                <w:rPr>
                  <w:color w:val="000000"/>
                  <w:szCs w:val="24"/>
                </w:rPr>
                <w:t>, atstovaujama [</w:t>
              </w:r>
              <w:r w:rsidRPr="009545AD">
                <w:rPr>
                  <w:color w:val="000000"/>
                  <w:szCs w:val="24"/>
                  <w:highlight w:val="lightGray"/>
                </w:rPr>
                <w:t>pareigos</w:t>
              </w:r>
              <w:r w:rsidRPr="009545AD">
                <w:rPr>
                  <w:color w:val="000000"/>
                  <w:szCs w:val="24"/>
                </w:rPr>
                <w:t>] [</w:t>
              </w:r>
              <w:r w:rsidRPr="009545AD">
                <w:rPr>
                  <w:color w:val="000000"/>
                  <w:szCs w:val="24"/>
                  <w:highlight w:val="lightGray"/>
                </w:rPr>
                <w:t>vardas</w:t>
              </w:r>
              <w:r w:rsidRPr="009545AD">
                <w:rPr>
                  <w:color w:val="000000"/>
                  <w:szCs w:val="24"/>
                </w:rPr>
                <w:t>] [</w:t>
              </w:r>
              <w:r w:rsidRPr="009545AD">
                <w:rPr>
                  <w:color w:val="000000"/>
                  <w:szCs w:val="24"/>
                  <w:highlight w:val="lightGray"/>
                </w:rPr>
                <w:t>pavardė</w:t>
              </w:r>
              <w:r w:rsidRPr="009545AD">
                <w:rPr>
                  <w:color w:val="000000"/>
                  <w:szCs w:val="24"/>
                </w:rPr>
                <w:t>], veikiančio pagal [</w:t>
              </w:r>
              <w:r w:rsidRPr="009545AD">
                <w:rPr>
                  <w:color w:val="000000"/>
                  <w:szCs w:val="24"/>
                  <w:highlight w:val="lightGray"/>
                </w:rPr>
                <w:t>atstovavimo pagrindas</w:t>
              </w:r>
              <w:r w:rsidRPr="009545AD">
                <w:rPr>
                  <w:color w:val="000000"/>
                  <w:szCs w:val="24"/>
                </w:rPr>
                <w:t>]; ir</w:t>
              </w:r>
            </w:p>
            <w:p w:rsidR="00FB0069" w:rsidRPr="009545AD" w:rsidRDefault="00FB0069" w:rsidP="00FB0069">
              <w:pPr>
                <w:shd w:val="clear" w:color="auto" w:fill="FFFFFF"/>
                <w:spacing w:after="120"/>
                <w:jc w:val="both"/>
                <w:rPr>
                  <w:color w:val="000000"/>
                  <w:szCs w:val="24"/>
                </w:rPr>
              </w:pPr>
              <w:r w:rsidRPr="009545AD">
                <w:rPr>
                  <w:b/>
                  <w:color w:val="000000"/>
                  <w:szCs w:val="24"/>
                </w:rPr>
                <w:t>Mažeikių rajono savivaldybė</w:t>
              </w:r>
              <w:r w:rsidRPr="009545AD">
                <w:rPr>
                  <w:color w:val="000000"/>
                  <w:szCs w:val="24"/>
                </w:rPr>
                <w:t>, atstovaujama [</w:t>
              </w:r>
              <w:r w:rsidRPr="009545AD">
                <w:rPr>
                  <w:color w:val="000000"/>
                  <w:szCs w:val="24"/>
                  <w:highlight w:val="lightGray"/>
                </w:rPr>
                <w:t>pareigos</w:t>
              </w:r>
              <w:r w:rsidRPr="009545AD">
                <w:rPr>
                  <w:color w:val="000000"/>
                  <w:szCs w:val="24"/>
                </w:rPr>
                <w:t>] [</w:t>
              </w:r>
              <w:r w:rsidRPr="009545AD">
                <w:rPr>
                  <w:color w:val="000000"/>
                  <w:szCs w:val="24"/>
                  <w:highlight w:val="lightGray"/>
                </w:rPr>
                <w:t>vardas</w:t>
              </w:r>
              <w:r w:rsidRPr="009545AD">
                <w:rPr>
                  <w:color w:val="000000"/>
                  <w:szCs w:val="24"/>
                </w:rPr>
                <w:t>] [</w:t>
              </w:r>
              <w:r w:rsidRPr="009545AD">
                <w:rPr>
                  <w:color w:val="000000"/>
                  <w:szCs w:val="24"/>
                  <w:highlight w:val="lightGray"/>
                </w:rPr>
                <w:t>pavardė</w:t>
              </w:r>
              <w:r w:rsidRPr="009545AD">
                <w:rPr>
                  <w:color w:val="000000"/>
                  <w:szCs w:val="24"/>
                </w:rPr>
                <w:t>], veikiančio pagal [</w:t>
              </w:r>
              <w:r w:rsidRPr="009545AD">
                <w:rPr>
                  <w:color w:val="000000"/>
                  <w:szCs w:val="24"/>
                  <w:highlight w:val="lightGray"/>
                </w:rPr>
                <w:t>atstovavimo pagrindas</w:t>
              </w:r>
              <w:r w:rsidRPr="009545AD">
                <w:rPr>
                  <w:color w:val="000000"/>
                  <w:szCs w:val="24"/>
                </w:rPr>
                <w:t>]</w:t>
              </w:r>
            </w:p>
            <w:p w:rsidR="00FB0069" w:rsidRPr="009545AD" w:rsidRDefault="00FB0069" w:rsidP="00FB0069">
              <w:pPr>
                <w:shd w:val="clear" w:color="auto" w:fill="FFFFFF"/>
                <w:spacing w:after="120"/>
                <w:jc w:val="both"/>
                <w:rPr>
                  <w:color w:val="000000"/>
                  <w:szCs w:val="24"/>
                </w:rPr>
              </w:pPr>
            </w:p>
            <w:p w:rsidR="00FB0069" w:rsidRPr="009545AD" w:rsidRDefault="00FB0069" w:rsidP="00FB0069">
              <w:pPr>
                <w:shd w:val="clear" w:color="auto" w:fill="FFFFFF"/>
                <w:spacing w:after="120"/>
                <w:jc w:val="both"/>
                <w:rPr>
                  <w:color w:val="000000"/>
                  <w:spacing w:val="-3"/>
                  <w:szCs w:val="24"/>
                </w:rPr>
              </w:pPr>
              <w:r w:rsidRPr="009545AD">
                <w:rPr>
                  <w:color w:val="000000"/>
                  <w:szCs w:val="24"/>
                </w:rPr>
                <w:t xml:space="preserve">kartu vadinami Šalimis, o atskirai Šalimi, veikdami pagal suteiktus </w:t>
              </w:r>
              <w:r w:rsidRPr="009545AD">
                <w:rPr>
                  <w:color w:val="000000"/>
                  <w:spacing w:val="-3"/>
                  <w:szCs w:val="24"/>
                </w:rPr>
                <w:t>įgaliojimus, bei atsižvelgdami į žemiau išdėstytas aplinkybes:</w:t>
              </w:r>
            </w:p>
            <w:p w:rsidR="00FB0069" w:rsidRPr="009545AD" w:rsidRDefault="00FB0069" w:rsidP="00FB0069">
              <w:pPr>
                <w:widowControl w:val="0"/>
                <w:numPr>
                  <w:ilvl w:val="0"/>
                  <w:numId w:val="5"/>
                </w:numPr>
                <w:shd w:val="clear" w:color="auto" w:fill="FFFFFF"/>
                <w:autoSpaceDE w:val="0"/>
                <w:autoSpaceDN w:val="0"/>
                <w:adjustRightInd w:val="0"/>
                <w:spacing w:after="120"/>
                <w:ind w:left="425" w:hanging="425"/>
                <w:jc w:val="both"/>
                <w:rPr>
                  <w:color w:val="000000"/>
                  <w:szCs w:val="24"/>
                </w:rPr>
              </w:pPr>
              <w:r w:rsidRPr="009545AD">
                <w:rPr>
                  <w:color w:val="000000"/>
                  <w:szCs w:val="24"/>
                </w:rPr>
                <w:t xml:space="preserve">Telšių regiono savivaldybės (toliau- Savivaldybės) 2003 m. gruodžio 30 d. įsteigė UAB „Telšių regiono atliekų tvarkymo centras” (toliau – </w:t>
              </w:r>
              <w:r w:rsidRPr="009545AD">
                <w:rPr>
                  <w:b/>
                  <w:color w:val="000000"/>
                  <w:szCs w:val="24"/>
                </w:rPr>
                <w:t>Administratorius</w:t>
              </w:r>
              <w:r w:rsidRPr="009545AD">
                <w:rPr>
                  <w:color w:val="000000"/>
                  <w:szCs w:val="24"/>
                </w:rPr>
                <w:t>);</w:t>
              </w:r>
            </w:p>
            <w:p w:rsidR="00FB0069" w:rsidRPr="009545AD" w:rsidRDefault="00FB0069" w:rsidP="00FB0069">
              <w:pPr>
                <w:widowControl w:val="0"/>
                <w:numPr>
                  <w:ilvl w:val="0"/>
                  <w:numId w:val="5"/>
                </w:numPr>
                <w:shd w:val="clear" w:color="auto" w:fill="FFFFFF"/>
                <w:autoSpaceDE w:val="0"/>
                <w:autoSpaceDN w:val="0"/>
                <w:adjustRightInd w:val="0"/>
                <w:spacing w:after="120"/>
                <w:ind w:left="425" w:hanging="425"/>
                <w:jc w:val="both"/>
                <w:rPr>
                  <w:color w:val="000000"/>
                  <w:szCs w:val="24"/>
                </w:rPr>
              </w:pPr>
              <w:r w:rsidRPr="009545AD">
                <w:rPr>
                  <w:color w:val="000000"/>
                  <w:szCs w:val="24"/>
                </w:rPr>
                <w:t>2007 m. gegužės 3 d. buvo sudaryta Telšių regiono komunalinių atliekų tvarkymo sistemos sukūrimo ir eksploatavimo sutartis bei jos pagrindu buvo sukurta Telšių regiono komunalinių atliekų tvarkymo sistema;</w:t>
              </w:r>
            </w:p>
            <w:p w:rsidR="00FB0069" w:rsidRPr="009545AD" w:rsidRDefault="00FB0069" w:rsidP="00FB0069">
              <w:pPr>
                <w:widowControl w:val="0"/>
                <w:numPr>
                  <w:ilvl w:val="0"/>
                  <w:numId w:val="5"/>
                </w:numPr>
                <w:shd w:val="clear" w:color="auto" w:fill="FFFFFF"/>
                <w:autoSpaceDE w:val="0"/>
                <w:autoSpaceDN w:val="0"/>
                <w:adjustRightInd w:val="0"/>
                <w:spacing w:after="120"/>
                <w:ind w:left="425" w:hanging="425"/>
                <w:jc w:val="both"/>
                <w:rPr>
                  <w:color w:val="000000"/>
                  <w:szCs w:val="24"/>
                </w:rPr>
              </w:pPr>
              <w:r w:rsidRPr="009545AD">
                <w:rPr>
                  <w:color w:val="000000"/>
                  <w:szCs w:val="24"/>
                </w:rPr>
                <w:t>Valstybiniame, Telšių regiono, Savivaldybių atliekų tvarkymo planuose ir kituose teisės aktuose yra numatytos komunalinių atliekų tvarkymo sistemos bei komunalinių atliekų tvarkymo užduotys ir principai;</w:t>
              </w:r>
            </w:p>
            <w:p w:rsidR="00FB0069" w:rsidRPr="009545AD" w:rsidRDefault="00FB0069" w:rsidP="00FB0069">
              <w:pPr>
                <w:widowControl w:val="0"/>
                <w:numPr>
                  <w:ilvl w:val="0"/>
                  <w:numId w:val="5"/>
                </w:numPr>
                <w:shd w:val="clear" w:color="auto" w:fill="FFFFFF"/>
                <w:autoSpaceDE w:val="0"/>
                <w:autoSpaceDN w:val="0"/>
                <w:adjustRightInd w:val="0"/>
                <w:spacing w:after="120"/>
                <w:ind w:left="425" w:hanging="425"/>
                <w:jc w:val="both"/>
                <w:rPr>
                  <w:color w:val="000000"/>
                  <w:szCs w:val="24"/>
                </w:rPr>
              </w:pPr>
              <w:r w:rsidRPr="009545AD">
                <w:rPr>
                  <w:color w:val="000000"/>
                  <w:szCs w:val="24"/>
                </w:rPr>
                <w:t>Šalys siekia užtikrinti tinkamą tolesnį Telšių regiono komunalinių atliekų tvarkymo sistemos eksploatavimą ir funkcionavimą, viešosios komunalinių atliekų tvarkymo paslaugos Telšių regiono savivaldybių gyventojams tinkamą bei nepertraukiamą teikimą,</w:t>
              </w:r>
            </w:p>
            <w:p w:rsidR="00FB0069" w:rsidRPr="009545AD" w:rsidRDefault="00FB0069" w:rsidP="00FB0069">
              <w:pPr>
                <w:widowControl w:val="0"/>
                <w:numPr>
                  <w:ilvl w:val="0"/>
                  <w:numId w:val="5"/>
                </w:numPr>
                <w:shd w:val="clear" w:color="auto" w:fill="FFFFFF"/>
                <w:autoSpaceDE w:val="0"/>
                <w:autoSpaceDN w:val="0"/>
                <w:adjustRightInd w:val="0"/>
                <w:spacing w:after="120"/>
                <w:ind w:left="425" w:hanging="425"/>
                <w:jc w:val="both"/>
                <w:rPr>
                  <w:color w:val="000000"/>
                  <w:szCs w:val="24"/>
                </w:rPr>
              </w:pPr>
              <w:r w:rsidRPr="009545AD">
                <w:rPr>
                  <w:color w:val="000000"/>
                  <w:szCs w:val="24"/>
                </w:rPr>
                <w:t>Savivaldybės, sudarydamos šią Sutartį, siekia tinkamai įgyvendinti Savivaldybėms teisės aktuose nustatytas funkcijas bei pareigas,</w:t>
              </w:r>
            </w:p>
            <w:p w:rsidR="00FB0069" w:rsidRPr="009545AD" w:rsidRDefault="00FB0069" w:rsidP="00FB0069">
              <w:pPr>
                <w:shd w:val="clear" w:color="auto" w:fill="FFFFFF"/>
                <w:spacing w:after="120"/>
                <w:jc w:val="both"/>
                <w:rPr>
                  <w:color w:val="000000"/>
                  <w:spacing w:val="-6"/>
                  <w:szCs w:val="24"/>
                </w:rPr>
              </w:pPr>
              <w:r w:rsidRPr="009545AD">
                <w:rPr>
                  <w:color w:val="000000"/>
                  <w:spacing w:val="-3"/>
                  <w:szCs w:val="24"/>
                </w:rPr>
                <w:t xml:space="preserve">sudarė šią sutartį (toliau – </w:t>
              </w:r>
              <w:r w:rsidRPr="009545AD">
                <w:rPr>
                  <w:b/>
                  <w:color w:val="000000"/>
                  <w:spacing w:val="-3"/>
                  <w:szCs w:val="24"/>
                </w:rPr>
                <w:t>Sutartis</w:t>
              </w:r>
              <w:r w:rsidRPr="009545AD">
                <w:rPr>
                  <w:color w:val="000000"/>
                  <w:spacing w:val="-3"/>
                  <w:szCs w:val="24"/>
                </w:rPr>
                <w:t>):</w:t>
              </w:r>
            </w:p>
            <w:p w:rsidR="00FB0069" w:rsidRPr="009545AD" w:rsidRDefault="00FB0069" w:rsidP="00FB0069">
              <w:pPr>
                <w:widowControl w:val="0"/>
                <w:numPr>
                  <w:ilvl w:val="0"/>
                  <w:numId w:val="6"/>
                </w:numPr>
                <w:shd w:val="clear" w:color="auto" w:fill="FFFFFF"/>
                <w:autoSpaceDE w:val="0"/>
                <w:autoSpaceDN w:val="0"/>
                <w:adjustRightInd w:val="0"/>
                <w:spacing w:after="120"/>
                <w:jc w:val="both"/>
                <w:rPr>
                  <w:b/>
                  <w:color w:val="000000"/>
                  <w:szCs w:val="24"/>
                </w:rPr>
              </w:pPr>
              <w:r w:rsidRPr="009545AD">
                <w:rPr>
                  <w:b/>
                  <w:color w:val="000000"/>
                  <w:szCs w:val="24"/>
                </w:rPr>
                <w:t>Sutarties dalykas</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Savivaldybės atsižvelgdamos į aukščiau šioje Sutartyje nurodytas Savivaldybėms priskirtas funkcijas, nurodytus siekius bei tikslus, susitaria toliau eksploatuoti Telšių regioninę komunalinių atliekų tvarkymo sistemą šioje Sutartyje nustatytomis sąlygomis bei vadovaujantis galiojančiais teisės aktais, Regioninių ir Savivaldybių atliekų tvarkymo planais, Savivaldybių atliekų tvarkymo taisyklėmis bei Savivaldybių tarybų sprendimais.</w:t>
              </w:r>
            </w:p>
            <w:p w:rsidR="00FB0069" w:rsidRPr="009545AD" w:rsidRDefault="00FB0069" w:rsidP="00FB0069">
              <w:pPr>
                <w:widowControl w:val="0"/>
                <w:numPr>
                  <w:ilvl w:val="0"/>
                  <w:numId w:val="6"/>
                </w:numPr>
                <w:shd w:val="clear" w:color="auto" w:fill="FFFFFF"/>
                <w:autoSpaceDE w:val="0"/>
                <w:autoSpaceDN w:val="0"/>
                <w:adjustRightInd w:val="0"/>
                <w:spacing w:after="120"/>
                <w:jc w:val="both"/>
                <w:rPr>
                  <w:b/>
                  <w:color w:val="000000"/>
                  <w:szCs w:val="24"/>
                </w:rPr>
              </w:pPr>
              <w:r w:rsidRPr="009545AD">
                <w:rPr>
                  <w:b/>
                  <w:color w:val="000000"/>
                  <w:szCs w:val="24"/>
                </w:rPr>
                <w:t>Sistemos administravimas</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lastRenderedPageBreak/>
                <w:t>Kiekviena iš Savivaldybių atskira pavedimo sutartimi Administratoriui paves vykdyti komunalinių atliekų tvarkymo sistemos eksploatavimo ir administravimo užduotis bei funkcijas.</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Šalys patvirtina, kad Savivaldybių atliekų tvarkymo taisyklių, planų, rinkliavos už komunalinių atliekų tvarkymą nuostatų, kitų susijusių teisės aktų priėmimas laiku, suderinimas bei patvirtinimas yra būtinas tam, kad tinkamai funkcionuotų Telšių regiono komunalinių atliekų tvarkymo sistema, o Savivaldybės įgyvendintų Valstybinio strateginio atliekų tvarkymo plane, Telšių regiono atliekų tvarkymo plane, Savivaldybių atliekų tvarkymo planuose bei kituose teisės aktuose numatytas užduotis bei reikalavimus.</w:t>
              </w:r>
            </w:p>
            <w:p w:rsidR="00FB0069" w:rsidRPr="009545AD" w:rsidRDefault="00FB0069" w:rsidP="00FB0069">
              <w:pPr>
                <w:widowControl w:val="0"/>
                <w:numPr>
                  <w:ilvl w:val="0"/>
                  <w:numId w:val="6"/>
                </w:numPr>
                <w:shd w:val="clear" w:color="auto" w:fill="FFFFFF"/>
                <w:autoSpaceDE w:val="0"/>
                <w:autoSpaceDN w:val="0"/>
                <w:adjustRightInd w:val="0"/>
                <w:spacing w:after="120"/>
                <w:jc w:val="both"/>
                <w:rPr>
                  <w:b/>
                  <w:color w:val="000000"/>
                  <w:szCs w:val="24"/>
                </w:rPr>
              </w:pPr>
              <w:r w:rsidRPr="009545AD">
                <w:rPr>
                  <w:b/>
                  <w:color w:val="000000"/>
                  <w:szCs w:val="24"/>
                </w:rPr>
                <w:t>Sistemos finansavimas</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Šalys susitaria, kad regioninės komunalinių atliekų tvarkymo sistemos funkcionavimas ir  administravimas yra finansuojam</w:t>
              </w:r>
              <w:r>
                <w:rPr>
                  <w:color w:val="000000"/>
                  <w:szCs w:val="24"/>
                </w:rPr>
                <w:t>a</w:t>
              </w:r>
              <w:r w:rsidRPr="009545AD">
                <w:rPr>
                  <w:color w:val="000000"/>
                  <w:szCs w:val="24"/>
                </w:rPr>
                <w:t>s iš šių šaltinių:</w:t>
              </w:r>
            </w:p>
            <w:p w:rsidR="00FB0069" w:rsidRPr="009545AD" w:rsidRDefault="00FB0069" w:rsidP="00FB0069">
              <w:pPr>
                <w:widowControl w:val="0"/>
                <w:numPr>
                  <w:ilvl w:val="2"/>
                  <w:numId w:val="6"/>
                </w:numPr>
                <w:shd w:val="clear" w:color="auto" w:fill="FFFFFF"/>
                <w:autoSpaceDE w:val="0"/>
                <w:autoSpaceDN w:val="0"/>
                <w:adjustRightInd w:val="0"/>
                <w:spacing w:after="120"/>
                <w:jc w:val="both"/>
                <w:rPr>
                  <w:color w:val="000000"/>
                  <w:szCs w:val="24"/>
                </w:rPr>
              </w:pPr>
              <w:r w:rsidRPr="009545AD">
                <w:rPr>
                  <w:color w:val="000000"/>
                  <w:szCs w:val="24"/>
                </w:rPr>
                <w:t>Savivaldybėse nustatytos ir komunalinių atliekų turėtojų mokamos vietinės rinkliavos;</w:t>
              </w:r>
            </w:p>
            <w:p w:rsidR="00FB0069" w:rsidRPr="009545AD" w:rsidRDefault="00FB0069" w:rsidP="00FB0069">
              <w:pPr>
                <w:widowControl w:val="0"/>
                <w:numPr>
                  <w:ilvl w:val="2"/>
                  <w:numId w:val="6"/>
                </w:numPr>
                <w:shd w:val="clear" w:color="auto" w:fill="FFFFFF"/>
                <w:autoSpaceDE w:val="0"/>
                <w:autoSpaceDN w:val="0"/>
                <w:adjustRightInd w:val="0"/>
                <w:spacing w:after="120"/>
                <w:jc w:val="both"/>
                <w:rPr>
                  <w:color w:val="000000"/>
                  <w:szCs w:val="24"/>
                </w:rPr>
              </w:pPr>
              <w:r w:rsidRPr="009545AD">
                <w:rPr>
                  <w:color w:val="000000"/>
                  <w:szCs w:val="24"/>
                </w:rPr>
                <w:t>valstybės ar Savivaldybių biudžeto lėšų;</w:t>
              </w:r>
            </w:p>
            <w:p w:rsidR="00FB0069" w:rsidRPr="009545AD" w:rsidRDefault="00FB0069" w:rsidP="00FB0069">
              <w:pPr>
                <w:widowControl w:val="0"/>
                <w:numPr>
                  <w:ilvl w:val="2"/>
                  <w:numId w:val="6"/>
                </w:numPr>
                <w:shd w:val="clear" w:color="auto" w:fill="FFFFFF"/>
                <w:autoSpaceDE w:val="0"/>
                <w:autoSpaceDN w:val="0"/>
                <w:adjustRightInd w:val="0"/>
                <w:spacing w:after="120"/>
                <w:jc w:val="both"/>
                <w:rPr>
                  <w:color w:val="000000"/>
                  <w:szCs w:val="24"/>
                </w:rPr>
              </w:pPr>
              <w:r w:rsidRPr="009545AD">
                <w:rPr>
                  <w:color w:val="000000"/>
                  <w:szCs w:val="24"/>
                </w:rPr>
                <w:t>Europos Sąjungos fondų skiriamų lėšų;</w:t>
              </w:r>
            </w:p>
            <w:p w:rsidR="00FB0069" w:rsidRPr="009545AD" w:rsidRDefault="00FB0069" w:rsidP="00FB0069">
              <w:pPr>
                <w:widowControl w:val="0"/>
                <w:numPr>
                  <w:ilvl w:val="2"/>
                  <w:numId w:val="6"/>
                </w:numPr>
                <w:shd w:val="clear" w:color="auto" w:fill="FFFFFF"/>
                <w:autoSpaceDE w:val="0"/>
                <w:autoSpaceDN w:val="0"/>
                <w:adjustRightInd w:val="0"/>
                <w:spacing w:after="120"/>
                <w:jc w:val="both"/>
                <w:rPr>
                  <w:color w:val="000000"/>
                  <w:szCs w:val="24"/>
                </w:rPr>
              </w:pPr>
              <w:r w:rsidRPr="009545AD">
                <w:rPr>
                  <w:color w:val="000000"/>
                  <w:szCs w:val="24"/>
                </w:rPr>
                <w:t>kitų teisės aktuose numatytų papildomų atliekų tvarkymo finansavimo šaltinių ir/ar programų.</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 xml:space="preserve">Šalys įsipareigoja imtis visų įmanomų priemonių, siekiant užtikrinti laiku, pakankamą ir nepertraukiamą Telšių regioninės komunalinių atliekų tvarkymo sistemos finansavimą. </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 xml:space="preserve">Savivaldybės įsipareigoja savo administruojamose teritorijose taikyti vietinę rinkliavą už komunalinių atliekų sutvarkymą. </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Regioninės komunalinių atliekų tvarkymo sistemos finansavimas yra organizuojamas Savivaldybėms mokant vienodą „Vartų mokestį“ - į regioninį sąvartyną ar regioninį komunalinių atliekų mechaninio-biologinio apdorojimo įrenginį pristatytos komunalinių atliekų tonos sutvarkymo mokestį. „Vartų mokestis“ turi padengti Regioninės komunalinių atliekų tvarkymo sistemos administravimo ir eksploatavimo sąnaudas. „Vartų mokestį“ tvirtina Akcininkai.</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Savivaldybės įsipareigoja nustatyti bei patvirtinti tokius vietinės rinkliavos dydžius, kurie padengtų visas pagrįstas regioninės komunalinių atliekų tvarkymo sistemos eksploatavimo išlaidas bei užtikrintų tinkamą ir nepertraukiamą konkrečios savivaldybės komunalinių atliekų tvarkymo sistemos funkcionavimą bei atsiskaitymą su Administratoriumi.</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Savivaldybės įsipareigoja į tvirtinamą vietinės rinkliavos dydį įtraukti visas pagrįstas tiek Regioninės, tiek ir Savivaldybių komunalinių atliekų tvarkymo sistemų eksploatavimo ir administravimo sąnaudas, kaip tai yra nurodyta teisės aktų reikalavimuose.</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Lėšos, būtinos Savivaldybių nustatytoms lengvatoms taikyti, negali būti įskaičiuotos į vietinės rinkliavos dydį.</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 xml:space="preserve">Savivaldybės įsipareigoja skirti (apskaičiuodamos bei nustatydamos vietinės rinkliavos dydį atitinkamai įvertinti) visuomenės švietimui ir informavimui įgyvendinti būtiną bei pakankamą finansavimą. </w:t>
              </w:r>
            </w:p>
            <w:p w:rsidR="00FB0069" w:rsidRPr="009545AD" w:rsidRDefault="00FB0069" w:rsidP="00FB0069">
              <w:pPr>
                <w:widowControl w:val="0"/>
                <w:numPr>
                  <w:ilvl w:val="0"/>
                  <w:numId w:val="6"/>
                </w:numPr>
                <w:shd w:val="clear" w:color="auto" w:fill="FFFFFF"/>
                <w:autoSpaceDE w:val="0"/>
                <w:autoSpaceDN w:val="0"/>
                <w:adjustRightInd w:val="0"/>
                <w:spacing w:after="120"/>
                <w:jc w:val="both"/>
                <w:rPr>
                  <w:b/>
                  <w:color w:val="000000"/>
                  <w:szCs w:val="24"/>
                </w:rPr>
              </w:pPr>
              <w:r w:rsidRPr="009545AD">
                <w:rPr>
                  <w:b/>
                  <w:color w:val="000000"/>
                  <w:szCs w:val="24"/>
                </w:rPr>
                <w:t>Europos Sąjungos paramos įsisavinimas</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Savivaldybės įsipareigoja dėti maksimalias pastangas siekdamos pasinaudoti Europos Sąjungos teikiama parama bei dalyvauti Europos Sąjungos fondų lėšomis finansuojamose, su komunalinių atliekų tvarkymo sistemos plėtra, eksploatavimu, komunalinių atliekų tvarkymu, susijusiose programose (projektuose).</w:t>
              </w:r>
            </w:p>
            <w:p w:rsidR="00FB0069" w:rsidRPr="009545AD" w:rsidRDefault="00FB0069" w:rsidP="00FB0069">
              <w:pPr>
                <w:widowControl w:val="0"/>
                <w:numPr>
                  <w:ilvl w:val="0"/>
                  <w:numId w:val="6"/>
                </w:numPr>
                <w:shd w:val="clear" w:color="auto" w:fill="FFFFFF"/>
                <w:autoSpaceDE w:val="0"/>
                <w:autoSpaceDN w:val="0"/>
                <w:adjustRightInd w:val="0"/>
                <w:spacing w:after="120"/>
                <w:jc w:val="both"/>
                <w:rPr>
                  <w:b/>
                  <w:color w:val="000000"/>
                  <w:szCs w:val="24"/>
                </w:rPr>
              </w:pPr>
              <w:r w:rsidRPr="009545AD">
                <w:rPr>
                  <w:b/>
                  <w:color w:val="000000"/>
                  <w:szCs w:val="24"/>
                </w:rPr>
                <w:t>Sutarties galiojimas</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 xml:space="preserve">Sutartis įsigalioja nuo jos pasirašymo momento ir galioja dešimt metų skaičiuojant nuo jos </w:t>
              </w:r>
              <w:r w:rsidRPr="009545AD">
                <w:rPr>
                  <w:color w:val="000000"/>
                  <w:szCs w:val="24"/>
                </w:rPr>
                <w:lastRenderedPageBreak/>
                <w:t xml:space="preserve">pasirašymo dienos. Jeigu nė viena iš Šalių prieš metus iki Sutarties pasibaigimo neišreikš noro jos nepratęsti, tuomet šios Sutarties galiojimas pratęsiamas penkerių metų terminui. </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 xml:space="preserve">Jeigu bet kuri Sutarties nuostata yra/ arba tampa pilnai arba dalinai negaliojanti, tai toji nuostata nedaro negaliojančių kitų sutarties nuostatų, jeigu galima daryti prielaidą, kad Sutartis būtų buvusi sudaryta ir neįtraukus nuostatos (ar jos dalies), kuri yra negaliojanti. Šalys susitaria, iškilus minėtai problemai, kuo skubiau sudaryti papildomą susitarimą, kurio negaliojančios Sutarties nuostatos būtų pakeistos kitomis, teisiškai veiksmingomis nuostatomis, kurios, kiek tai yra įmanoma, turėtų įtvirtinti tą patį ekonominį ir teisinį efektą, kaip kad buvo siekta susitariant dėl Sutarties nuostatos, kuri negalioja.  </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Sutartis gali būti pakeista ir/ ar papildyta tik rašytiniu Šalių įgaliotų atstovų pasirašytu ir šalių antspaudais patvirtintu susitarimu.</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 xml:space="preserve">Ši Sutartis gali būti nutraukta tik raštišku Šalių susitarimu, išskyrus įstatymo numatytus atvejus. </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Bet kuri iš Šalių turi teisę vienašališkai nutraukti šią Sutartį įspėjusi kitas Šalis apie tai ne vėliau kaip prieš 12 (dvylika) mėnesių iki nutraukimo dienos, pilnai įvykdžiusi savo sutartinius įsipareigojimus pagal šią Sutarti ir visiškai atlyginusi kitoms Šalims dėl to atsiradusius nuostolius.</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Nutraukti Sutartį anksčiau termino, išskyrus Sutartyje numatytus atvejus (5.4. ir 5.5. p), galima tik teismine tvarka.</w:t>
              </w:r>
            </w:p>
            <w:p w:rsidR="00FB0069" w:rsidRPr="009545AD" w:rsidRDefault="00FB0069" w:rsidP="00FB0069">
              <w:pPr>
                <w:widowControl w:val="0"/>
                <w:numPr>
                  <w:ilvl w:val="0"/>
                  <w:numId w:val="6"/>
                </w:numPr>
                <w:shd w:val="clear" w:color="auto" w:fill="FFFFFF"/>
                <w:autoSpaceDE w:val="0"/>
                <w:autoSpaceDN w:val="0"/>
                <w:adjustRightInd w:val="0"/>
                <w:spacing w:after="120"/>
                <w:jc w:val="both"/>
                <w:rPr>
                  <w:b/>
                  <w:color w:val="000000"/>
                  <w:szCs w:val="24"/>
                </w:rPr>
              </w:pPr>
              <w:r w:rsidRPr="009545AD">
                <w:rPr>
                  <w:b/>
                  <w:color w:val="000000"/>
                  <w:szCs w:val="24"/>
                </w:rPr>
                <w:t>Ginčų sprendimo tvarka</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Šalių ginčai ar kiti nesutarimai arba reikalavimai, kylantys iš šios Sutarties ar susiję su šia Sutartimi, sprendžiami derybomis.</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Nepavykus ginčo (ar kito nesutarimo) išspręsti derybomis, ginčas sprendžiamas teisme pagal Lietuvos Respublikos įstatymus.</w:t>
              </w:r>
            </w:p>
            <w:p w:rsidR="00FB0069" w:rsidRPr="009545AD" w:rsidRDefault="00FB0069" w:rsidP="00FB0069">
              <w:pPr>
                <w:widowControl w:val="0"/>
                <w:numPr>
                  <w:ilvl w:val="0"/>
                  <w:numId w:val="6"/>
                </w:numPr>
                <w:shd w:val="clear" w:color="auto" w:fill="FFFFFF"/>
                <w:autoSpaceDE w:val="0"/>
                <w:autoSpaceDN w:val="0"/>
                <w:adjustRightInd w:val="0"/>
                <w:spacing w:after="120"/>
                <w:jc w:val="both"/>
                <w:rPr>
                  <w:b/>
                  <w:color w:val="000000"/>
                  <w:szCs w:val="24"/>
                </w:rPr>
              </w:pPr>
              <w:r w:rsidRPr="009545AD">
                <w:rPr>
                  <w:b/>
                  <w:color w:val="000000"/>
                  <w:szCs w:val="24"/>
                </w:rPr>
                <w:t>Baigiamosios nuostatos</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Visi Šalių viena kitai perduodami Pranešimai turi būti siunčiami laišku, elektroniniu paštu arba faksu šioje Sutartyje nurodytais adresais arba, jeigu Šalys yra raštu informavusios viena kitą apie tų adresų pasikeitimus, - kitais Šalių viena kitai nurodytais adresais. Pranešimai taip pat gali būti perduodami kitai Šaliai pasirašytinai, taip pat faksimiliniu ryšiu.</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Ši Sutartis sudaryta penkiais egzemplioriais. Visi Sutarties egzemplioriai yra vienodos juridinės galios. Kiekviena Šalis gauna po vieną šios Sutarties ir jos priedų egzempliorių.</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Šalys pareiškia, kad išnagrinėjo šią Sutartį, suprato jos turinį, Sutarties nevykdymo ar netinkamo vykdymo pasekmes. Šalys pasirašo šią Sutartį, kaip dokumentą, kuris visiškai atitinka kiekvienos iš jų valią ir šios Sutarties pasirašymo tikslus.</w:t>
              </w:r>
            </w:p>
            <w:p w:rsidR="00FB0069" w:rsidRPr="009545AD" w:rsidRDefault="00FB0069" w:rsidP="00FB0069">
              <w:pPr>
                <w:widowControl w:val="0"/>
                <w:numPr>
                  <w:ilvl w:val="1"/>
                  <w:numId w:val="6"/>
                </w:numPr>
                <w:shd w:val="clear" w:color="auto" w:fill="FFFFFF"/>
                <w:autoSpaceDE w:val="0"/>
                <w:autoSpaceDN w:val="0"/>
                <w:adjustRightInd w:val="0"/>
                <w:spacing w:after="120"/>
                <w:jc w:val="both"/>
                <w:rPr>
                  <w:color w:val="000000"/>
                  <w:szCs w:val="24"/>
                </w:rPr>
              </w:pPr>
              <w:r w:rsidRPr="009545AD">
                <w:rPr>
                  <w:color w:val="000000"/>
                  <w:szCs w:val="24"/>
                </w:rPr>
                <w:t>Nei viena Sutarties Šalis neturi teisės be kitos Sutarties šalies raštiško sutikimo perduoti savo teisių ar įsipareigojimų pagal šią Sutartį jokiai trečiajai šaliai.</w:t>
              </w:r>
            </w:p>
            <w:p w:rsidR="00FB0069" w:rsidRPr="009545AD" w:rsidRDefault="00FB0069" w:rsidP="00FB0069">
              <w:pPr>
                <w:widowControl w:val="0"/>
                <w:numPr>
                  <w:ilvl w:val="0"/>
                  <w:numId w:val="6"/>
                </w:numPr>
                <w:shd w:val="clear" w:color="auto" w:fill="FFFFFF"/>
                <w:autoSpaceDE w:val="0"/>
                <w:autoSpaceDN w:val="0"/>
                <w:adjustRightInd w:val="0"/>
                <w:spacing w:after="120"/>
                <w:jc w:val="both"/>
                <w:rPr>
                  <w:b/>
                  <w:color w:val="000000"/>
                  <w:szCs w:val="24"/>
                </w:rPr>
              </w:pPr>
              <w:r w:rsidRPr="009545AD">
                <w:rPr>
                  <w:b/>
                  <w:color w:val="000000"/>
                  <w:szCs w:val="24"/>
                </w:rPr>
                <w:t xml:space="preserve">Šalių adresai </w:t>
              </w:r>
            </w:p>
            <w:p w:rsidR="00FB0069" w:rsidRPr="009545AD" w:rsidRDefault="00FB0069" w:rsidP="00FB0069">
              <w:pPr>
                <w:shd w:val="clear" w:color="auto" w:fill="FFFFFF"/>
                <w:spacing w:after="120"/>
                <w:jc w:val="both"/>
                <w:rPr>
                  <w:color w:val="000000"/>
                  <w:szCs w:val="24"/>
                </w:rPr>
              </w:pPr>
            </w:p>
            <w:p w:rsidR="00E2606F" w:rsidRDefault="00E2606F" w:rsidP="009454D8">
              <w:r>
                <w:t xml:space="preserve"> </w:t>
              </w:r>
              <w:r>
                <w:br w:type="page"/>
              </w:r>
            </w:p>
            <w:p w:rsidR="00B94AE0" w:rsidRDefault="004501D8">
              <w:pPr>
                <w:tabs>
                  <w:tab w:val="left" w:pos="1247"/>
                </w:tabs>
                <w:jc w:val="both"/>
              </w:pPr>
            </w:p>
          </w:sdtContent>
        </w:sdt>
      </w:sdtContent>
    </w:sdt>
    <w:sdt>
      <w:sdtPr>
        <w:alias w:val="patvirtinta"/>
        <w:tag w:val="part_69a2c2587de54a46bfd9eab753d65faf"/>
        <w:id w:val="3614978"/>
        <w:lock w:val="sdtLocked"/>
      </w:sdtPr>
      <w:sdtContent>
        <w:p w:rsidR="00842150" w:rsidRDefault="00842150" w:rsidP="005578A6">
          <w:pPr>
            <w:ind w:firstLine="6237"/>
          </w:pPr>
        </w:p>
        <w:p w:rsidR="00842150" w:rsidRDefault="00842150" w:rsidP="00842150">
          <w:pPr>
            <w:pStyle w:val="Pagrindiniotekstotrauka"/>
            <w:tabs>
              <w:tab w:val="left" w:pos="1247"/>
            </w:tabs>
            <w:ind w:firstLine="0"/>
            <w:jc w:val="center"/>
            <w:rPr>
              <w:b/>
              <w:szCs w:val="24"/>
            </w:rPr>
          </w:pPr>
          <w:r>
            <w:rPr>
              <w:b/>
              <w:szCs w:val="24"/>
            </w:rPr>
            <w:t xml:space="preserve">RIETAVO SAVIVALDYBĖS ADMINISTRACIJOS </w:t>
          </w:r>
        </w:p>
        <w:p w:rsidR="00842150" w:rsidRPr="00A77B2E" w:rsidRDefault="00842150" w:rsidP="00842150">
          <w:pPr>
            <w:pStyle w:val="Pagrindiniotekstotrauka"/>
            <w:tabs>
              <w:tab w:val="left" w:pos="1247"/>
            </w:tabs>
            <w:ind w:firstLine="0"/>
            <w:jc w:val="center"/>
            <w:rPr>
              <w:b/>
            </w:rPr>
          </w:pPr>
          <w:r>
            <w:rPr>
              <w:b/>
            </w:rPr>
            <w:t>VIETOS ŪKIO</w:t>
          </w:r>
          <w:r w:rsidRPr="00A77B2E">
            <w:rPr>
              <w:b/>
            </w:rPr>
            <w:t xml:space="preserve"> SKYRIUS</w:t>
          </w:r>
        </w:p>
        <w:p w:rsidR="00842150" w:rsidRDefault="00842150" w:rsidP="00842150">
          <w:pPr>
            <w:jc w:val="center"/>
            <w:rPr>
              <w:b/>
              <w:szCs w:val="24"/>
            </w:rPr>
          </w:pPr>
        </w:p>
        <w:p w:rsidR="00842150" w:rsidRPr="00E2606F" w:rsidRDefault="00842150" w:rsidP="00842150">
          <w:pPr>
            <w:jc w:val="center"/>
            <w:rPr>
              <w:b/>
              <w:szCs w:val="24"/>
            </w:rPr>
          </w:pPr>
          <w:r w:rsidRPr="00E2606F">
            <w:rPr>
              <w:b/>
              <w:szCs w:val="24"/>
            </w:rPr>
            <w:t xml:space="preserve">AIŠKINAMASIS RAŠTAS PRIE SPRENDIMO </w:t>
          </w:r>
        </w:p>
        <w:p w:rsidR="00842150" w:rsidRPr="00E2606F" w:rsidRDefault="00842150" w:rsidP="00E2606F">
          <w:pPr>
            <w:shd w:val="solid" w:color="FFFFFF" w:fill="FFFFFF"/>
            <w:jc w:val="center"/>
            <w:rPr>
              <w:b/>
              <w:bCs/>
              <w:szCs w:val="24"/>
            </w:rPr>
          </w:pPr>
          <w:r w:rsidRPr="00E2606F">
            <w:rPr>
              <w:b/>
              <w:bCs/>
              <w:caps/>
              <w:szCs w:val="24"/>
            </w:rPr>
            <w:t>,,</w:t>
          </w:r>
          <w:r w:rsidR="00A250CB">
            <w:rPr>
              <w:b/>
              <w:bCs/>
              <w:szCs w:val="24"/>
            </w:rPr>
            <w:t>D</w:t>
          </w:r>
          <w:r w:rsidR="00E2606F" w:rsidRPr="00E2606F">
            <w:rPr>
              <w:b/>
              <w:bCs/>
              <w:szCs w:val="24"/>
            </w:rPr>
            <w:t xml:space="preserve">ĖL </w:t>
          </w:r>
          <w:r w:rsidR="004C4BC5">
            <w:rPr>
              <w:b/>
              <w:bCs/>
              <w:szCs w:val="24"/>
            </w:rPr>
            <w:t xml:space="preserve">PRITARIMO </w:t>
          </w:r>
          <w:r w:rsidR="00E2606F" w:rsidRPr="00E2606F">
            <w:rPr>
              <w:b/>
              <w:bCs/>
              <w:szCs w:val="24"/>
            </w:rPr>
            <w:t>TELŠIŲ REGIONO KOMUNALINIŲ ATLIEKŲ TVARKYMO SISTEMOS EKSPLOATAVIMO SUTAR</w:t>
          </w:r>
          <w:r w:rsidR="004C4BC5">
            <w:rPr>
              <w:b/>
              <w:bCs/>
              <w:szCs w:val="24"/>
            </w:rPr>
            <w:t>ČIAI</w:t>
          </w:r>
          <w:r w:rsidRPr="00E2606F">
            <w:rPr>
              <w:b/>
              <w:szCs w:val="24"/>
            </w:rPr>
            <w:t>“ PROJEKTO</w:t>
          </w:r>
        </w:p>
        <w:p w:rsidR="00842150" w:rsidRPr="00A645C9" w:rsidRDefault="00842150" w:rsidP="00842150">
          <w:pPr>
            <w:pStyle w:val="Patvirtinta"/>
            <w:tabs>
              <w:tab w:val="clear" w:pos="1457"/>
              <w:tab w:val="clear" w:pos="1604"/>
              <w:tab w:val="clear" w:pos="1757"/>
              <w:tab w:val="left" w:pos="5292"/>
            </w:tabs>
            <w:ind w:left="-426"/>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42150" w:rsidRDefault="00FB0069" w:rsidP="00842150">
          <w:pPr>
            <w:pStyle w:val="Pagrindiniotekstotrauka"/>
            <w:tabs>
              <w:tab w:val="left" w:pos="1247"/>
            </w:tabs>
            <w:ind w:firstLine="0"/>
            <w:jc w:val="center"/>
          </w:pPr>
          <w:r>
            <w:t>2016-06-06</w:t>
          </w:r>
        </w:p>
        <w:p w:rsidR="00842150" w:rsidRDefault="00842150" w:rsidP="00842150">
          <w:pPr>
            <w:pStyle w:val="Pagrindiniotekstotrauka"/>
            <w:tabs>
              <w:tab w:val="left" w:pos="1247"/>
            </w:tabs>
            <w:ind w:firstLine="0"/>
            <w:jc w:val="center"/>
          </w:pPr>
          <w:r>
            <w:t>Rietavas</w:t>
          </w:r>
        </w:p>
        <w:p w:rsidR="00842150" w:rsidRDefault="00842150" w:rsidP="00842150">
          <w:pPr>
            <w:pStyle w:val="Pagrindiniotekstotrauka"/>
            <w:tabs>
              <w:tab w:val="left" w:pos="1247"/>
            </w:tabs>
            <w:ind w:firstLine="0"/>
            <w:jc w:val="center"/>
          </w:pPr>
        </w:p>
        <w:p w:rsidR="00842150" w:rsidRDefault="00842150" w:rsidP="00842150">
          <w:pPr>
            <w:pStyle w:val="Pagrindiniotekstotrauka"/>
            <w:tabs>
              <w:tab w:val="left" w:pos="1247"/>
            </w:tabs>
            <w:ind w:firstLine="0"/>
            <w:jc w:val="left"/>
            <w:rPr>
              <w:b/>
            </w:rPr>
          </w:pPr>
          <w:r>
            <w:rPr>
              <w:b/>
            </w:rPr>
            <w:tab/>
          </w:r>
          <w:r w:rsidRPr="00A645C9">
            <w:rPr>
              <w:b/>
            </w:rPr>
            <w:t>1.</w:t>
          </w:r>
          <w:r>
            <w:t xml:space="preserve"> </w:t>
          </w:r>
          <w:r w:rsidRPr="00A645C9">
            <w:rPr>
              <w:b/>
            </w:rPr>
            <w:t>Sprendimo projekto esmė.</w:t>
          </w:r>
        </w:p>
        <w:p w:rsidR="00842150" w:rsidRDefault="00842150" w:rsidP="00842150">
          <w:pPr>
            <w:pStyle w:val="Pagrindiniotekstotrauka"/>
            <w:tabs>
              <w:tab w:val="left" w:pos="1247"/>
            </w:tabs>
            <w:ind w:firstLine="0"/>
          </w:pPr>
          <w:r>
            <w:tab/>
            <w:t xml:space="preserve">Sprendimo projektu siūloma </w:t>
          </w:r>
          <w:r w:rsidR="00E2606F">
            <w:t>pritarti Telšių regiono atliekų tvarkymo sistemos eksploatavimo sutarčiai</w:t>
          </w:r>
          <w:r w:rsidR="00A250CB">
            <w:t>.</w:t>
          </w:r>
        </w:p>
        <w:p w:rsidR="00842150" w:rsidRDefault="00842150" w:rsidP="00842150">
          <w:pPr>
            <w:pStyle w:val="Pagrindiniotekstotrauka"/>
            <w:tabs>
              <w:tab w:val="left" w:pos="1247"/>
            </w:tabs>
            <w:ind w:firstLine="0"/>
            <w:jc w:val="left"/>
            <w:rPr>
              <w:b/>
              <w:bCs/>
            </w:rPr>
          </w:pPr>
          <w:r>
            <w:tab/>
          </w:r>
          <w:r w:rsidRPr="00A90990">
            <w:rPr>
              <w:b/>
            </w:rPr>
            <w:t>2.</w:t>
          </w:r>
          <w:r>
            <w:t xml:space="preserve"> </w:t>
          </w:r>
          <w:r>
            <w:rPr>
              <w:b/>
              <w:bCs/>
            </w:rPr>
            <w:t>Kuo vadovaujantis parengtas sprendimo projektas.</w:t>
          </w:r>
        </w:p>
        <w:p w:rsidR="00E2606F" w:rsidRDefault="00842150" w:rsidP="00842150">
          <w:pPr>
            <w:pStyle w:val="Pagrindiniotekstotrauka"/>
            <w:tabs>
              <w:tab w:val="left" w:pos="1247"/>
            </w:tabs>
            <w:ind w:firstLine="0"/>
          </w:pPr>
          <w:r>
            <w:rPr>
              <w:b/>
              <w:bCs/>
            </w:rPr>
            <w:tab/>
          </w:r>
          <w:r w:rsidRPr="00A90990">
            <w:rPr>
              <w:bCs/>
            </w:rPr>
            <w:t xml:space="preserve">Sprendimo projektas parengtas vadovaujantis </w:t>
          </w:r>
          <w:r w:rsidR="00D46329">
            <w:t xml:space="preserve">Lietuvos Respublikos vietos savivaldos įstatymo </w:t>
          </w:r>
          <w:r w:rsidR="00D46329">
            <w:rPr>
              <w:color w:val="000000"/>
              <w:szCs w:val="24"/>
              <w:lang w:eastAsia="lt-LT"/>
            </w:rPr>
            <w:t>6 straipsnio 31 punktu</w:t>
          </w:r>
          <w:r w:rsidR="00D46329">
            <w:t>, 16 straipsnio 2 dalies 25 punktu, Rietavo savivaldybės tarybos 2003 m. gegužės 29 d.</w:t>
          </w:r>
          <w:r w:rsidR="00A250CB">
            <w:t xml:space="preserve"> sprendimu Nr. T1-48 patvirtintos</w:t>
          </w:r>
          <w:r w:rsidR="00D46329">
            <w:t xml:space="preserve"> Rietavo savivaldybės vardu sudaromų sutarčių rengimo ir pasirašymo tvarkos 5 punktu ir UAB „Telšių regiono atliekų tvarkymo centras“ 2016 m. birželio 7 d. raštu Nr. S-289 „Dėl Telšių regiono atliekų tvarkymo sistemos eksploatavimo sutarties“.</w:t>
          </w:r>
        </w:p>
        <w:p w:rsidR="00E2606F" w:rsidRDefault="00842150" w:rsidP="00E2606F">
          <w:pPr>
            <w:pStyle w:val="Pagrindiniotekstotrauka"/>
            <w:tabs>
              <w:tab w:val="left" w:pos="1247"/>
            </w:tabs>
            <w:ind w:firstLine="0"/>
            <w:rPr>
              <w:b/>
            </w:rPr>
          </w:pPr>
          <w:r>
            <w:tab/>
          </w:r>
          <w:r w:rsidRPr="00A90990">
            <w:rPr>
              <w:b/>
            </w:rPr>
            <w:t>3. Tikslai ir uždaviniai.</w:t>
          </w:r>
        </w:p>
        <w:p w:rsidR="00E2606F" w:rsidRPr="00A250CB" w:rsidRDefault="00E2606F" w:rsidP="00E2606F">
          <w:pPr>
            <w:pStyle w:val="Pagrindiniotekstotrauka"/>
            <w:tabs>
              <w:tab w:val="left" w:pos="1247"/>
            </w:tabs>
            <w:ind w:firstLine="0"/>
            <w:rPr>
              <w:szCs w:val="24"/>
              <w:lang w:eastAsia="lt-LT"/>
            </w:rPr>
          </w:pPr>
          <w:r>
            <w:rPr>
              <w:b/>
            </w:rPr>
            <w:tab/>
          </w:r>
          <w:r w:rsidRPr="00E2606F">
            <w:rPr>
              <w:szCs w:val="24"/>
              <w:lang w:eastAsia="lt-LT"/>
            </w:rPr>
            <w:t>Sprendimo pr</w:t>
          </w:r>
          <w:r>
            <w:rPr>
              <w:szCs w:val="24"/>
              <w:lang w:eastAsia="lt-LT"/>
            </w:rPr>
            <w:t xml:space="preserve">ojekto tikslas </w:t>
          </w:r>
          <w:r w:rsidR="00A250CB">
            <w:rPr>
              <w:szCs w:val="24"/>
              <w:lang w:eastAsia="lt-LT"/>
            </w:rPr>
            <w:t xml:space="preserve">– </w:t>
          </w:r>
          <w:r>
            <w:rPr>
              <w:szCs w:val="24"/>
              <w:lang w:eastAsia="lt-LT"/>
            </w:rPr>
            <w:t>p</w:t>
          </w:r>
          <w:r w:rsidR="004C4BC5">
            <w:rPr>
              <w:szCs w:val="24"/>
              <w:lang w:eastAsia="lt-LT"/>
            </w:rPr>
            <w:t>ritarti</w:t>
          </w:r>
          <w:r>
            <w:rPr>
              <w:szCs w:val="24"/>
              <w:lang w:eastAsia="lt-LT"/>
            </w:rPr>
            <w:t xml:space="preserve"> </w:t>
          </w:r>
          <w:r w:rsidRPr="00E2606F">
            <w:rPr>
              <w:szCs w:val="24"/>
              <w:lang w:eastAsia="lt-LT"/>
            </w:rPr>
            <w:t>parengt</w:t>
          </w:r>
          <w:r w:rsidR="004C4BC5">
            <w:rPr>
              <w:szCs w:val="24"/>
              <w:lang w:eastAsia="lt-LT"/>
            </w:rPr>
            <w:t>ai</w:t>
          </w:r>
          <w:r w:rsidRPr="00E2606F">
            <w:rPr>
              <w:szCs w:val="24"/>
              <w:lang w:eastAsia="lt-LT"/>
            </w:rPr>
            <w:t xml:space="preserve"> Telšių regiono komunalinių atliekų tvarkymo sistemos eksploatavimo sutar</w:t>
          </w:r>
          <w:r w:rsidR="004C4BC5">
            <w:rPr>
              <w:szCs w:val="24"/>
              <w:lang w:eastAsia="lt-LT"/>
            </w:rPr>
            <w:t>čiai</w:t>
          </w:r>
          <w:r w:rsidRPr="00E2606F">
            <w:rPr>
              <w:szCs w:val="24"/>
              <w:lang w:eastAsia="lt-LT"/>
            </w:rPr>
            <w:t xml:space="preserve">. </w:t>
          </w:r>
          <w:r w:rsidRPr="00E2606F">
            <w:rPr>
              <w:color w:val="000000"/>
              <w:szCs w:val="24"/>
              <w:lang w:eastAsia="lt-LT"/>
            </w:rPr>
            <w:t xml:space="preserve">Telšių regiono savivaldybės šia sutartimi siekia užtikrinti tinkamą tolesnį Telšių regiono komunalinių atliekų tvarkymo sistemos eksploatavimą ir </w:t>
          </w:r>
          <w:r w:rsidRPr="00E2606F">
            <w:rPr>
              <w:color w:val="000000"/>
              <w:spacing w:val="-3"/>
              <w:szCs w:val="24"/>
              <w:lang w:eastAsia="lt-LT"/>
            </w:rPr>
            <w:t xml:space="preserve">funkcionavimą, tinkamą </w:t>
          </w:r>
          <w:r>
            <w:rPr>
              <w:color w:val="000000"/>
              <w:spacing w:val="-3"/>
              <w:szCs w:val="24"/>
              <w:lang w:eastAsia="lt-LT"/>
            </w:rPr>
            <w:t>ir</w:t>
          </w:r>
          <w:r w:rsidRPr="00E2606F">
            <w:rPr>
              <w:color w:val="000000"/>
              <w:spacing w:val="-3"/>
              <w:szCs w:val="24"/>
              <w:lang w:eastAsia="lt-LT"/>
            </w:rPr>
            <w:t xml:space="preserve"> nepertraukiamą viešosios komunalinių atliekų tvarkymo paslaugos teikimą Telšių regiono gyventojams.</w:t>
          </w:r>
        </w:p>
        <w:p w:rsidR="00842150" w:rsidRDefault="00842150" w:rsidP="00842150">
          <w:pPr>
            <w:pStyle w:val="Pagrindiniotekstotrauka"/>
            <w:tabs>
              <w:tab w:val="left" w:pos="1247"/>
            </w:tabs>
            <w:ind w:firstLine="0"/>
            <w:rPr>
              <w:b/>
            </w:rPr>
          </w:pPr>
          <w:r>
            <w:tab/>
          </w:r>
          <w:r w:rsidRPr="00A90990">
            <w:rPr>
              <w:b/>
            </w:rPr>
            <w:t>4. Laukiami rezultatai.</w:t>
          </w:r>
        </w:p>
        <w:p w:rsidR="00842150" w:rsidRDefault="00842150" w:rsidP="00842150">
          <w:pPr>
            <w:pStyle w:val="Pagrindiniotekstotrauka"/>
            <w:tabs>
              <w:tab w:val="left" w:pos="1247"/>
            </w:tabs>
            <w:ind w:firstLine="0"/>
          </w:pPr>
          <w:r>
            <w:rPr>
              <w:b/>
            </w:rPr>
            <w:tab/>
          </w:r>
          <w:r w:rsidR="00E2606F">
            <w:t>Pasirašyta Telšių regiono atliekų tvarkymo sistemos eksploatavimo</w:t>
          </w:r>
          <w:r w:rsidR="00A250CB">
            <w:t xml:space="preserve"> sutartis</w:t>
          </w:r>
          <w:r w:rsidR="00E2606F">
            <w:t>.</w:t>
          </w:r>
        </w:p>
        <w:p w:rsidR="00842150" w:rsidRPr="00FB1A9A" w:rsidRDefault="00842150" w:rsidP="00842150">
          <w:pPr>
            <w:pStyle w:val="Pagrindiniotekstotrauka"/>
            <w:tabs>
              <w:tab w:val="left" w:pos="1247"/>
            </w:tabs>
            <w:ind w:firstLine="0"/>
            <w:rPr>
              <w:b/>
            </w:rPr>
          </w:pPr>
          <w:r>
            <w:tab/>
          </w:r>
          <w:r w:rsidRPr="00FB1A9A">
            <w:rPr>
              <w:b/>
            </w:rPr>
            <w:t>5. Kas inicijavo sprendimo projekto rengimą.</w:t>
          </w:r>
        </w:p>
        <w:p w:rsidR="00842150" w:rsidRDefault="00842150" w:rsidP="00842150">
          <w:pPr>
            <w:pStyle w:val="Pagrindiniotekstotrauka"/>
            <w:tabs>
              <w:tab w:val="left" w:pos="1247"/>
            </w:tabs>
            <w:ind w:firstLine="0"/>
          </w:pPr>
          <w:r>
            <w:tab/>
            <w:t>Savivaldybės administracijos Vietos ūkio skyrius.</w:t>
          </w:r>
        </w:p>
        <w:p w:rsidR="00842150" w:rsidRPr="00FB1A9A" w:rsidRDefault="00842150" w:rsidP="00842150">
          <w:pPr>
            <w:pStyle w:val="Pagrindiniotekstotrauka"/>
            <w:tabs>
              <w:tab w:val="left" w:pos="1247"/>
            </w:tabs>
            <w:ind w:firstLine="0"/>
          </w:pPr>
          <w:r>
            <w:tab/>
          </w:r>
          <w:r w:rsidRPr="00A9729C">
            <w:rPr>
              <w:b/>
            </w:rPr>
            <w:t xml:space="preserve">6. </w:t>
          </w:r>
          <w:r w:rsidRPr="00A9729C">
            <w:rPr>
              <w:b/>
              <w:bCs/>
            </w:rPr>
            <w:t>Sprendimo</w:t>
          </w:r>
          <w:r>
            <w:rPr>
              <w:b/>
              <w:bCs/>
            </w:rPr>
            <w:t xml:space="preserve"> projekto rengimo metu gauti specialistų vertinimai</w:t>
          </w:r>
          <w:r>
            <w:t>.</w:t>
          </w:r>
        </w:p>
        <w:p w:rsidR="00842150" w:rsidRDefault="00842150" w:rsidP="00842150">
          <w:pPr>
            <w:pStyle w:val="Pagrindiniotekstotrauka"/>
            <w:tabs>
              <w:tab w:val="left" w:pos="1247"/>
            </w:tabs>
            <w:ind w:firstLine="0"/>
          </w:pPr>
          <w:r>
            <w:tab/>
            <w:t>Sprendimo projekto rengimo metu neigiamų specialistų vertinimų negauta.</w:t>
          </w:r>
        </w:p>
        <w:p w:rsidR="00842150" w:rsidRDefault="00842150" w:rsidP="00842150">
          <w:pPr>
            <w:pStyle w:val="Pagrindiniotekstotrauka"/>
            <w:tabs>
              <w:tab w:val="left" w:pos="1247"/>
            </w:tabs>
            <w:ind w:firstLine="0"/>
            <w:rPr>
              <w:b/>
              <w:bCs/>
            </w:rPr>
          </w:pPr>
          <w:r>
            <w:tab/>
          </w:r>
          <w:r w:rsidRPr="00712C97">
            <w:rPr>
              <w:b/>
            </w:rPr>
            <w:t xml:space="preserve">7. </w:t>
          </w:r>
          <w:r w:rsidRPr="00712C97">
            <w:rPr>
              <w:b/>
              <w:bCs/>
            </w:rPr>
            <w:t>Galimos</w:t>
          </w:r>
          <w:r>
            <w:rPr>
              <w:b/>
              <w:bCs/>
            </w:rPr>
            <w:t xml:space="preserve"> teigiamos ar neigiamos sprendimo priėmimo pasekmės.</w:t>
          </w:r>
        </w:p>
        <w:p w:rsidR="00842150" w:rsidRDefault="00842150" w:rsidP="00842150">
          <w:pPr>
            <w:pStyle w:val="Pagrindiniotekstotrauka"/>
            <w:tabs>
              <w:tab w:val="left" w:pos="1247"/>
            </w:tabs>
            <w:ind w:firstLine="0"/>
            <w:rPr>
              <w:bCs/>
            </w:rPr>
          </w:pPr>
          <w:r>
            <w:rPr>
              <w:b/>
              <w:bCs/>
            </w:rPr>
            <w:tab/>
          </w:r>
          <w:r w:rsidRPr="00712C97">
            <w:rPr>
              <w:bCs/>
            </w:rPr>
            <w:t>Priėmimo sprendimo pasekmių nenumatyta.</w:t>
          </w:r>
        </w:p>
        <w:p w:rsidR="00842150" w:rsidRDefault="00842150" w:rsidP="00842150">
          <w:pPr>
            <w:pStyle w:val="Pagrindiniotekstotrauka"/>
            <w:tabs>
              <w:tab w:val="left" w:pos="1247"/>
            </w:tabs>
            <w:ind w:firstLine="0"/>
          </w:pPr>
          <w:r>
            <w:rPr>
              <w:bCs/>
            </w:rPr>
            <w:tab/>
          </w:r>
          <w:r w:rsidRPr="00712C97">
            <w:rPr>
              <w:b/>
              <w:bCs/>
            </w:rPr>
            <w:t>8. Lėšų poreikis</w:t>
          </w:r>
          <w:r>
            <w:rPr>
              <w:b/>
              <w:bCs/>
            </w:rPr>
            <w:t xml:space="preserve"> sprendimo įgyvendinimui</w:t>
          </w:r>
          <w:r>
            <w:t>.</w:t>
          </w:r>
        </w:p>
        <w:p w:rsidR="00842150" w:rsidRDefault="00842150" w:rsidP="00842150">
          <w:pPr>
            <w:pStyle w:val="Pagrindiniotekstotrauka"/>
            <w:tabs>
              <w:tab w:val="left" w:pos="1247"/>
            </w:tabs>
            <w:ind w:firstLine="0"/>
          </w:pPr>
          <w:r>
            <w:tab/>
            <w:t>Sprendimo įgyvendinimui lėšų poreikis nereikalingas.</w:t>
          </w:r>
        </w:p>
        <w:p w:rsidR="00842150" w:rsidRPr="00712C97" w:rsidRDefault="00842150" w:rsidP="00842150">
          <w:pPr>
            <w:tabs>
              <w:tab w:val="left" w:pos="1134"/>
            </w:tabs>
            <w:rPr>
              <w:b/>
            </w:rPr>
          </w:pPr>
          <w:r>
            <w:rPr>
              <w:b/>
            </w:rPr>
            <w:tab/>
          </w:r>
          <w:r w:rsidRPr="00712C97">
            <w:rPr>
              <w:b/>
            </w:rPr>
            <w:t xml:space="preserve">9. </w:t>
          </w:r>
          <w:r w:rsidRPr="00712C97">
            <w:rPr>
              <w:b/>
              <w:bCs/>
            </w:rPr>
            <w:t>Antikorupcinis vertinimas</w:t>
          </w:r>
          <w:r w:rsidRPr="00712C97">
            <w:rPr>
              <w:b/>
            </w:rPr>
            <w:t>.</w:t>
          </w:r>
        </w:p>
        <w:p w:rsidR="00842150" w:rsidRDefault="00842150" w:rsidP="00842150">
          <w:pPr>
            <w:pStyle w:val="Pagrindiniotekstotrauka"/>
            <w:tabs>
              <w:tab w:val="left" w:pos="1247"/>
            </w:tabs>
            <w:ind w:firstLine="0"/>
          </w:pPr>
          <w:r>
            <w:tab/>
            <w:t>Šis sprendimas antikorupciniu požiūriu nevertinamas.</w:t>
          </w:r>
        </w:p>
        <w:p w:rsidR="00842150" w:rsidRDefault="00842150" w:rsidP="00842150">
          <w:pPr>
            <w:pStyle w:val="Pagrindiniotekstotrauka"/>
            <w:tabs>
              <w:tab w:val="left" w:pos="1247"/>
            </w:tabs>
            <w:ind w:firstLine="0"/>
          </w:pPr>
        </w:p>
        <w:p w:rsidR="00842150" w:rsidRDefault="00842150" w:rsidP="00842150">
          <w:pPr>
            <w:pStyle w:val="Pagrindiniotekstotrauka"/>
            <w:tabs>
              <w:tab w:val="left" w:pos="1247"/>
            </w:tabs>
            <w:ind w:firstLine="0"/>
          </w:pPr>
          <w:r>
            <w:t xml:space="preserve"> </w:t>
          </w:r>
        </w:p>
        <w:p w:rsidR="00E44602" w:rsidRDefault="00842150" w:rsidP="00842150">
          <w:pPr>
            <w:pStyle w:val="Pagrindiniotekstotrauka"/>
            <w:tabs>
              <w:tab w:val="left" w:pos="1247"/>
            </w:tabs>
            <w:ind w:firstLine="0"/>
          </w:pPr>
          <w:r>
            <w:t xml:space="preserve">Vietos ūkio skyriaus specialistė (ekologė)                  </w:t>
          </w:r>
          <w:r>
            <w:tab/>
          </w:r>
          <w:r>
            <w:tab/>
          </w:r>
          <w:r>
            <w:tab/>
            <w:t>Vesta Andrijauskienė</w:t>
          </w:r>
        </w:p>
        <w:p w:rsidR="00B94AE0" w:rsidRDefault="00B94AE0">
          <w:pPr>
            <w:ind w:firstLine="720"/>
            <w:jc w:val="center"/>
          </w:pPr>
        </w:p>
        <w:sdt>
          <w:sdtPr>
            <w:alias w:val="Pavadinimas"/>
            <w:tag w:val="title_69a2c2587de54a46bfd9eab753d65faf"/>
            <w:id w:val="3614971"/>
            <w:lock w:val="sdtLocked"/>
          </w:sdtPr>
          <w:sdtContent>
            <w:p w:rsidR="00842150" w:rsidRDefault="00842150" w:rsidP="00842150">
              <w:pPr>
                <w:ind w:firstLine="720"/>
                <w:jc w:val="center"/>
              </w:pPr>
            </w:p>
            <w:p w:rsidR="00B94AE0" w:rsidRDefault="004501D8" w:rsidP="00842150">
              <w:pPr>
                <w:ind w:firstLine="720"/>
                <w:rPr>
                  <w:b/>
                </w:rPr>
              </w:pPr>
            </w:p>
          </w:sdtContent>
        </w:sdt>
        <w:p w:rsidR="00B94AE0" w:rsidRDefault="00B94AE0" w:rsidP="00842150">
          <w:pPr>
            <w:ind w:firstLine="720"/>
            <w:rPr>
              <w:b/>
            </w:rPr>
          </w:pPr>
        </w:p>
        <w:sdt>
          <w:sdtPr>
            <w:alias w:val="lentele"/>
            <w:tag w:val="part_43c9a870a9034e54915e03e73819027d"/>
            <w:id w:val="3614973"/>
            <w:lock w:val="sdtLocked"/>
          </w:sdtPr>
          <w:sdtContent>
            <w:p w:rsidR="00B94AE0" w:rsidRDefault="004501D8" w:rsidP="00842150">
              <w:pPr>
                <w:ind w:firstLine="720"/>
                <w:jc w:val="center"/>
              </w:pPr>
              <w:sdt>
                <w:sdtPr>
                  <w:alias w:val="Pavadinimas"/>
                  <w:tag w:val="title_43c9a870a9034e54915e03e73819027d"/>
                  <w:id w:val="3614972"/>
                  <w:lock w:val="sdtLocked"/>
                  <w:showingPlcHdr/>
                </w:sdtPr>
                <w:sdtContent>
                  <w:r w:rsidR="00842150">
                    <w:t xml:space="preserve">     </w:t>
                  </w:r>
                </w:sdtContent>
              </w:sdt>
            </w:p>
          </w:sdtContent>
        </w:sdt>
        <w:sdt>
          <w:sdtPr>
            <w:alias w:val="skirsnis"/>
            <w:tag w:val="part_52be627065a54244849313537d1cff52"/>
            <w:id w:val="3614977"/>
            <w:lock w:val="sdtLocked"/>
          </w:sdtPr>
          <w:sdtContent>
            <w:sdt>
              <w:sdtPr>
                <w:alias w:val="Pavadinimas"/>
                <w:tag w:val="title_52be627065a54244849313537d1cff52"/>
                <w:id w:val="3614974"/>
                <w:lock w:val="sdtLocked"/>
                <w:showingPlcHdr/>
              </w:sdtPr>
              <w:sdtContent>
                <w:p w:rsidR="00B94AE0" w:rsidRPr="00842150" w:rsidRDefault="00842150" w:rsidP="00842150">
                  <w:pPr>
                    <w:jc w:val="both"/>
                  </w:pPr>
                  <w:r>
                    <w:t xml:space="preserve">     </w:t>
                  </w:r>
                </w:p>
              </w:sdtContent>
            </w:sdt>
            <w:p w:rsidR="00B94AE0" w:rsidRDefault="00B94AE0">
              <w:pPr>
                <w:ind w:firstLine="720"/>
                <w:jc w:val="both"/>
                <w:rPr>
                  <w:b/>
                </w:rPr>
              </w:pPr>
            </w:p>
            <w:sdt>
              <w:sdtPr>
                <w:alias w:val="lentele"/>
                <w:tag w:val="part_e8dc28c70adb493c8dca9a915328f113"/>
                <w:id w:val="3614976"/>
                <w:lock w:val="sdtLocked"/>
              </w:sdtPr>
              <w:sdtContent>
                <w:p w:rsidR="00E208EE" w:rsidRPr="00842150" w:rsidRDefault="004501D8" w:rsidP="00842150">
                  <w:pPr>
                    <w:rPr>
                      <w:b/>
                    </w:rPr>
                  </w:pPr>
                  <w:sdt>
                    <w:sdtPr>
                      <w:alias w:val="Pavadinimas"/>
                      <w:tag w:val="title_e8dc28c70adb493c8dca9a915328f113"/>
                      <w:id w:val="3614975"/>
                      <w:lock w:val="sdtLocked"/>
                      <w:showingPlcHdr/>
                    </w:sdtPr>
                    <w:sdtContent>
                      <w:r w:rsidR="00842150">
                        <w:t xml:space="preserve">     </w:t>
                      </w:r>
                    </w:sdtContent>
                  </w:sdt>
                </w:p>
              </w:sdtContent>
            </w:sdt>
          </w:sdtContent>
        </w:sdt>
      </w:sdtContent>
    </w:sdt>
    <w:p w:rsidR="00E208EE" w:rsidRDefault="00E208EE" w:rsidP="00842150">
      <w:pPr>
        <w:tabs>
          <w:tab w:val="left" w:pos="1247"/>
        </w:tabs>
        <w:jc w:val="both"/>
      </w:pPr>
    </w:p>
    <w:sectPr w:rsidR="00E208EE" w:rsidSect="00B94AE0">
      <w:type w:val="continuous"/>
      <w:pgSz w:w="11907" w:h="16840" w:code="9"/>
      <w:pgMar w:top="1134" w:right="708" w:bottom="1134"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D73" w:rsidRDefault="006F2D73">
      <w:pPr>
        <w:ind w:firstLine="720"/>
        <w:jc w:val="both"/>
      </w:pPr>
      <w:r>
        <w:separator/>
      </w:r>
    </w:p>
  </w:endnote>
  <w:endnote w:type="continuationSeparator" w:id="0">
    <w:p w:rsidR="006F2D73" w:rsidRDefault="006F2D73">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E0" w:rsidRDefault="008D41A9">
    <w:pPr>
      <w:tabs>
        <w:tab w:val="center" w:pos="4153"/>
        <w:tab w:val="right" w:pos="8306"/>
      </w:tabs>
      <w:ind w:firstLine="720"/>
      <w:jc w:val="both"/>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D73" w:rsidRDefault="006F2D73">
      <w:pPr>
        <w:ind w:firstLine="720"/>
        <w:jc w:val="both"/>
      </w:pPr>
      <w:r>
        <w:separator/>
      </w:r>
    </w:p>
  </w:footnote>
  <w:footnote w:type="continuationSeparator" w:id="0">
    <w:p w:rsidR="006F2D73" w:rsidRDefault="006F2D73">
      <w:pPr>
        <w:ind w:firstLine="720"/>
        <w:jc w:val="bot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A26482"/>
    <w:lvl w:ilvl="0">
      <w:numFmt w:val="bullet"/>
      <w:lvlText w:val="*"/>
      <w:lvlJc w:val="left"/>
    </w:lvl>
  </w:abstractNum>
  <w:abstractNum w:abstractNumId="1">
    <w:nsid w:val="35734A60"/>
    <w:multiLevelType w:val="hybridMultilevel"/>
    <w:tmpl w:val="A4E699B4"/>
    <w:lvl w:ilvl="0" w:tplc="EDDCBCAC">
      <w:start w:val="1"/>
      <w:numFmt w:val="decimal"/>
      <w:lvlText w:val="%1."/>
      <w:lvlJc w:val="left"/>
      <w:pPr>
        <w:ind w:left="2867" w:hanging="162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
    <w:nsid w:val="38C34433"/>
    <w:multiLevelType w:val="hybridMultilevel"/>
    <w:tmpl w:val="CFFC7FE8"/>
    <w:lvl w:ilvl="0" w:tplc="A1FCC76A">
      <w:start w:val="2016"/>
      <w:numFmt w:val="bullet"/>
      <w:lvlText w:val="-"/>
      <w:lvlJc w:val="left"/>
      <w:pPr>
        <w:ind w:left="786" w:hanging="360"/>
      </w:pPr>
      <w:rPr>
        <w:rFonts w:ascii="Times New Roman" w:eastAsia="Times New Roman" w:hAnsi="Times New Roman" w:cs="Times New Roman" w:hint="default"/>
        <w:color w:val="000000"/>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3">
    <w:nsid w:val="3D0E020B"/>
    <w:multiLevelType w:val="hybridMultilevel"/>
    <w:tmpl w:val="F10AC60C"/>
    <w:lvl w:ilvl="0" w:tplc="ABA8FE56">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4">
    <w:nsid w:val="5A9131E4"/>
    <w:multiLevelType w:val="hybridMultilevel"/>
    <w:tmpl w:val="45A67D18"/>
    <w:lvl w:ilvl="0" w:tplc="6BE8F9DE">
      <w:start w:val="16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7AD0AE7"/>
    <w:multiLevelType w:val="multilevel"/>
    <w:tmpl w:val="F93AD382"/>
    <w:lvl w:ilvl="0">
      <w:start w:val="1"/>
      <w:numFmt w:val="decimal"/>
      <w:isLgl/>
      <w:lvlText w:val="%1."/>
      <w:lvlJc w:val="left"/>
      <w:pPr>
        <w:tabs>
          <w:tab w:val="num" w:pos="737"/>
        </w:tabs>
      </w:pPr>
      <w:rPr>
        <w:rFonts w:cs="Times New Roman" w:hint="default"/>
      </w:rPr>
    </w:lvl>
    <w:lvl w:ilvl="1">
      <w:start w:val="1"/>
      <w:numFmt w:val="decimal"/>
      <w:isLgl/>
      <w:lvlText w:val="%1.%2."/>
      <w:lvlJc w:val="left"/>
      <w:pPr>
        <w:tabs>
          <w:tab w:val="num" w:pos="737"/>
        </w:tabs>
      </w:pPr>
      <w:rPr>
        <w:rFonts w:cs="Times New Roman" w:hint="default"/>
      </w:rPr>
    </w:lvl>
    <w:lvl w:ilvl="2">
      <w:start w:val="1"/>
      <w:numFmt w:val="decimal"/>
      <w:isLgl/>
      <w:lvlText w:val="%1.%2.%3."/>
      <w:lvlJc w:val="left"/>
      <w:pPr>
        <w:tabs>
          <w:tab w:val="num" w:pos="737"/>
        </w:tabs>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num w:numId="1">
    <w:abstractNumId w:val="4"/>
  </w:num>
  <w:num w:numId="2">
    <w:abstractNumId w:val="3"/>
  </w:num>
  <w:num w:numId="3">
    <w:abstractNumId w:val="1"/>
  </w:num>
  <w:num w:numId="4">
    <w:abstractNumId w:val="2"/>
  </w:num>
  <w:num w:numId="5">
    <w:abstractNumId w:val="0"/>
    <w:lvlOverride w:ilvl="0">
      <w:lvl w:ilvl="0">
        <w:numFmt w:val="bullet"/>
        <w:lvlText w:val="-"/>
        <w:legacy w:legacy="1" w:legacySpace="0" w:legacyIndent="307"/>
        <w:lvlJc w:val="left"/>
        <w:rPr>
          <w:rFonts w:ascii="Times New Roman" w:hAnsi="Times New Roman" w:hint="default"/>
        </w:rPr>
      </w:lvl>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7106"/>
  </w:hdrShapeDefaults>
  <w:footnotePr>
    <w:footnote w:id="-1"/>
    <w:footnote w:id="0"/>
  </w:footnotePr>
  <w:endnotePr>
    <w:endnote w:id="-1"/>
    <w:endnote w:id="0"/>
  </w:endnotePr>
  <w:compat/>
  <w:rsids>
    <w:rsidRoot w:val="00D21ADE"/>
    <w:rsid w:val="0001236B"/>
    <w:rsid w:val="000D6126"/>
    <w:rsid w:val="00121B9F"/>
    <w:rsid w:val="00146742"/>
    <w:rsid w:val="0020054A"/>
    <w:rsid w:val="002E3D04"/>
    <w:rsid w:val="0035043B"/>
    <w:rsid w:val="00372C70"/>
    <w:rsid w:val="004501D8"/>
    <w:rsid w:val="004C4BC5"/>
    <w:rsid w:val="005578A6"/>
    <w:rsid w:val="005B255B"/>
    <w:rsid w:val="005B712E"/>
    <w:rsid w:val="005C1022"/>
    <w:rsid w:val="005E5975"/>
    <w:rsid w:val="00624775"/>
    <w:rsid w:val="006800E8"/>
    <w:rsid w:val="006903A5"/>
    <w:rsid w:val="006A0555"/>
    <w:rsid w:val="006F2D73"/>
    <w:rsid w:val="006F42CA"/>
    <w:rsid w:val="00842150"/>
    <w:rsid w:val="00887972"/>
    <w:rsid w:val="00894467"/>
    <w:rsid w:val="008A1269"/>
    <w:rsid w:val="008D41A9"/>
    <w:rsid w:val="008D5B0F"/>
    <w:rsid w:val="00925A8A"/>
    <w:rsid w:val="009454D8"/>
    <w:rsid w:val="00945FEF"/>
    <w:rsid w:val="009957B8"/>
    <w:rsid w:val="009F6C10"/>
    <w:rsid w:val="00A250CB"/>
    <w:rsid w:val="00A62AD6"/>
    <w:rsid w:val="00AC705A"/>
    <w:rsid w:val="00AD6829"/>
    <w:rsid w:val="00AE79A3"/>
    <w:rsid w:val="00B31EC1"/>
    <w:rsid w:val="00B52678"/>
    <w:rsid w:val="00B94AE0"/>
    <w:rsid w:val="00BE19EC"/>
    <w:rsid w:val="00CD7999"/>
    <w:rsid w:val="00D21ADE"/>
    <w:rsid w:val="00D46329"/>
    <w:rsid w:val="00D94391"/>
    <w:rsid w:val="00DA4D8A"/>
    <w:rsid w:val="00DF4867"/>
    <w:rsid w:val="00E208EE"/>
    <w:rsid w:val="00E2606F"/>
    <w:rsid w:val="00E44602"/>
    <w:rsid w:val="00E44DDE"/>
    <w:rsid w:val="00E83222"/>
    <w:rsid w:val="00FB006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B94A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24775"/>
    <w:rPr>
      <w:rFonts w:ascii="Tahoma" w:hAnsi="Tahoma" w:cs="Tahoma"/>
      <w:sz w:val="16"/>
      <w:szCs w:val="16"/>
    </w:rPr>
  </w:style>
  <w:style w:type="character" w:customStyle="1" w:styleId="DebesliotekstasDiagrama">
    <w:name w:val="Debesėlio tekstas Diagrama"/>
    <w:basedOn w:val="Numatytasispastraiposriftas"/>
    <w:link w:val="Debesliotekstas"/>
    <w:rsid w:val="00624775"/>
    <w:rPr>
      <w:rFonts w:ascii="Tahoma" w:hAnsi="Tahoma" w:cs="Tahoma"/>
      <w:sz w:val="16"/>
      <w:szCs w:val="16"/>
    </w:rPr>
  </w:style>
  <w:style w:type="paragraph" w:styleId="Pagrindiniotekstotrauka">
    <w:name w:val="Body Text Indent"/>
    <w:basedOn w:val="prastasis"/>
    <w:link w:val="PagrindiniotekstotraukaDiagrama"/>
    <w:rsid w:val="00E208EE"/>
    <w:pPr>
      <w:ind w:firstLine="709"/>
      <w:jc w:val="both"/>
    </w:pPr>
  </w:style>
  <w:style w:type="character" w:customStyle="1" w:styleId="PagrindiniotekstotraukaDiagrama">
    <w:name w:val="Pagrindinio teksto įtrauka Diagrama"/>
    <w:basedOn w:val="Numatytasispastraiposriftas"/>
    <w:link w:val="Pagrindiniotekstotrauka"/>
    <w:rsid w:val="00E208EE"/>
  </w:style>
  <w:style w:type="paragraph" w:customStyle="1" w:styleId="Patvirtinta">
    <w:name w:val="Patvirtinta"/>
    <w:rsid w:val="00E208EE"/>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styleId="Sraopastraipa">
    <w:name w:val="List Paragraph"/>
    <w:basedOn w:val="prastasis"/>
    <w:rsid w:val="005E5975"/>
    <w:pPr>
      <w:ind w:left="720"/>
      <w:contextualSpacing/>
    </w:p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205417">
      <w:bodyDiv w:val="1"/>
      <w:marLeft w:val="0"/>
      <w:marRight w:val="0"/>
      <w:marTop w:val="0"/>
      <w:marBottom w:val="0"/>
      <w:divBdr>
        <w:top w:val="none" w:sz="0" w:space="0" w:color="auto"/>
        <w:left w:val="none" w:sz="0" w:space="0" w:color="auto"/>
        <w:bottom w:val="none" w:sz="0" w:space="0" w:color="auto"/>
        <w:right w:val="none" w:sz="0" w:space="0" w:color="auto"/>
      </w:divBdr>
    </w:div>
    <w:div w:id="21127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e9ff57b90f844dfabcdffbbbbaafe013" PartId="5d2b9448614a44f585840159f50a5605">
    <Part Type="preambule" DocPartId="849b5761024a487ca277f2b72b954a4f" PartId="0cc2c6247133449cbde631fa0d9d0ddc"/>
  </Part>
  <Part Type="patvirtinta" Title="RIETAVO SAVIVALDYBĖS 2014 M. KOMUNALINIŲ ATLIEKŲ SURINKIMO IR TVARKYMO PROGRAMOS LĖŠŲ PANAUDOJIMO A T A S K A I T A" DocPartId="853499a78905477a866ee9475ea18670" PartId="69a2c2587de54a46bfd9eab753d65faf">
    <Part Type="lentele" Title="PAJAMOS" DocPartId="9da6ae63dd8e4f439629effea12bd462" PartId="43c9a870a9034e54915e03e73819027d"/>
    <Part Type="skirsnis" Title="LĖŠŲ LIKUTIS 2014-01-01 – 1,0 Lt LĖŠŲ LIKUTIS 2015-01-01 – 14,5 Lt 2014 metų PROGRAMOS LĖŠOS – 614,5 tūkst. Lt" DocPartId="08128d237a85482894931302f1929d1a" PartId="52be627065a54244849313537d1cff52">
      <Part Type="lentele" Title="IŠLAIDOS" DocPartId="f05b8b0d76b341e2ab887b97d3f37a43" PartId="e8dc28c70adb493c8dca9a915328f113"/>
    </Part>
  </Part>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E8613-BEBB-4BE1-9B68-5553310AED55}">
  <ds:schemaRefs>
    <ds:schemaRef ds:uri="http://lrs.lt/TAIS/DocParts"/>
  </ds:schemaRefs>
</ds:datastoreItem>
</file>

<file path=customXml/itemProps2.xml><?xml version="1.0" encoding="utf-8"?>
<ds:datastoreItem xmlns:ds="http://schemas.openxmlformats.org/officeDocument/2006/customXml" ds:itemID="{E00090F8-F1CD-49B5-AB59-BCDC3BBF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7310</Words>
  <Characters>4167</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2016-06-09T05:40:00Z</cp:lastPrinted>
  <dcterms:created xsi:type="dcterms:W3CDTF">2016-06-17T06:45:00Z</dcterms:created>
  <dcterms:modified xsi:type="dcterms:W3CDTF">2016-06-17T06:45:00Z</dcterms:modified>
</cp:coreProperties>
</file>