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A3" w:rsidRDefault="00EA38A3" w:rsidP="00EA38A3">
      <w:pPr>
        <w:ind w:left="1440"/>
        <w:rPr>
          <w:rFonts w:ascii="Times New Roman" w:hAnsi="Times New Roman" w:cs="Times New Roman"/>
          <w:lang w:val="lt-LT"/>
        </w:rPr>
      </w:pPr>
    </w:p>
    <w:p w:rsidR="00EA38A3" w:rsidRPr="00BA475E" w:rsidRDefault="000C70D7" w:rsidP="00EA38A3">
      <w:pPr>
        <w:ind w:left="1440"/>
        <w:rPr>
          <w:rFonts w:ascii="Times New Roman" w:hAnsi="Times New Roman" w:cs="Times New Roman"/>
          <w:lang w:val="lt-LT"/>
        </w:rPr>
      </w:pPr>
      <w:r w:rsidRPr="000C70D7">
        <w:rPr>
          <w:rFonts w:ascii="Times New Roman" w:hAnsi="Times New Roman" w:cs="Times New Roman"/>
          <w:b/>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05pt;margin-top:.85pt;width:47.65pt;height:56.05pt;z-index:251660288;mso-wrap-edited:f" wrapcoords="-318 0 -318 21330 21600 21330 21600 0 -318 0" o:allowincell="f">
            <v:imagedata r:id="rId8" o:title=""/>
            <w10:wrap type="tight"/>
          </v:shape>
          <o:OLEObject Type="Embed" ProgID="PBrush" ShapeID="_x0000_s1027" DrawAspect="Content" ObjectID="_1516621271" r:id="rId9"/>
        </w:pict>
      </w:r>
      <w:r w:rsidR="00FD1564" w:rsidRPr="00FD1564">
        <w:rPr>
          <w:rFonts w:ascii="Times New Roman" w:hAnsi="Times New Roman" w:cs="Times New Roman"/>
          <w:lang w:val="lt-LT"/>
        </w:rPr>
        <w:tab/>
      </w:r>
      <w:r w:rsidR="00FD1564" w:rsidRPr="00FD1564">
        <w:rPr>
          <w:rFonts w:ascii="Times New Roman" w:hAnsi="Times New Roman" w:cs="Times New Roman"/>
          <w:lang w:val="lt-LT"/>
        </w:rPr>
        <w:tab/>
      </w:r>
      <w:r w:rsidR="00FD1564" w:rsidRPr="00FD1564">
        <w:rPr>
          <w:rFonts w:ascii="Times New Roman" w:hAnsi="Times New Roman" w:cs="Times New Roman"/>
          <w:lang w:val="lt-LT"/>
        </w:rPr>
        <w:tab/>
      </w:r>
      <w:r w:rsidR="00FD1564" w:rsidRPr="00FD1564">
        <w:rPr>
          <w:rFonts w:ascii="Times New Roman" w:hAnsi="Times New Roman" w:cs="Times New Roman"/>
          <w:lang w:val="lt-LT"/>
        </w:rPr>
        <w:tab/>
      </w:r>
      <w:r w:rsidR="00FD1564" w:rsidRPr="00FD1564">
        <w:rPr>
          <w:rFonts w:ascii="Times New Roman" w:hAnsi="Times New Roman" w:cs="Times New Roman"/>
          <w:lang w:val="lt-LT"/>
        </w:rPr>
        <w:tab/>
      </w:r>
      <w:r w:rsidR="00EA38A3">
        <w:rPr>
          <w:rFonts w:ascii="Times New Roman" w:hAnsi="Times New Roman" w:cs="Times New Roman"/>
          <w:lang w:val="lt-LT"/>
        </w:rPr>
        <w:t xml:space="preserve">                       </w:t>
      </w:r>
      <w:r w:rsidR="006A02CC" w:rsidRPr="00BA475E">
        <w:rPr>
          <w:rFonts w:ascii="Times New Roman" w:hAnsi="Times New Roman" w:cs="Times New Roman"/>
          <w:lang w:val="lt-LT"/>
        </w:rPr>
        <w:t>p</w:t>
      </w:r>
      <w:r w:rsidR="00EA38A3" w:rsidRPr="00BA475E">
        <w:rPr>
          <w:rFonts w:ascii="Times New Roman" w:hAnsi="Times New Roman" w:cs="Times New Roman"/>
          <w:highlight w:val="lightGray"/>
          <w:lang w:val="lt-LT"/>
        </w:rPr>
        <w:t>rojektas</w:t>
      </w:r>
    </w:p>
    <w:p w:rsidR="00FD1564" w:rsidRPr="00CF2C98" w:rsidRDefault="00FD1564" w:rsidP="00FD1564">
      <w:pPr>
        <w:rPr>
          <w:rFonts w:ascii="Times New Roman" w:hAnsi="Times New Roman" w:cs="Times New Roman"/>
          <w:b/>
          <w:lang w:val="lt-LT"/>
        </w:rPr>
      </w:pPr>
      <w:r w:rsidRPr="00FD1564">
        <w:rPr>
          <w:rFonts w:ascii="Times New Roman" w:hAnsi="Times New Roman" w:cs="Times New Roman"/>
          <w:lang w:val="lt-LT"/>
        </w:rPr>
        <w:tab/>
      </w:r>
      <w:r w:rsidRPr="00FD1564">
        <w:rPr>
          <w:rFonts w:ascii="Times New Roman" w:hAnsi="Times New Roman" w:cs="Times New Roman"/>
          <w:lang w:val="lt-LT"/>
        </w:rPr>
        <w:tab/>
      </w:r>
    </w:p>
    <w:p w:rsidR="00FD1564" w:rsidRPr="00FD1564" w:rsidRDefault="00FD1564" w:rsidP="00FD1564">
      <w:pPr>
        <w:rPr>
          <w:rFonts w:ascii="Times New Roman" w:hAnsi="Times New Roman" w:cs="Times New Roman"/>
          <w:lang w:val="lt-LT"/>
        </w:rPr>
      </w:pPr>
    </w:p>
    <w:p w:rsidR="00FD1564" w:rsidRPr="00EC0D27" w:rsidRDefault="00FD1564" w:rsidP="00B50723">
      <w:pPr>
        <w:jc w:val="center"/>
        <w:rPr>
          <w:rFonts w:ascii="Times New Roman" w:hAnsi="Times New Roman" w:cs="Times New Roman"/>
          <w:b/>
          <w:sz w:val="24"/>
          <w:szCs w:val="24"/>
          <w:lang w:val="lt-LT"/>
        </w:rPr>
      </w:pPr>
      <w:r w:rsidRPr="00EC0D27">
        <w:rPr>
          <w:rFonts w:ascii="Times New Roman" w:hAnsi="Times New Roman" w:cs="Times New Roman"/>
          <w:b/>
          <w:sz w:val="24"/>
          <w:szCs w:val="24"/>
          <w:lang w:val="lt-LT"/>
        </w:rPr>
        <w:t>RIETAVO SAVIVALDYBĖS TARYBA</w:t>
      </w:r>
    </w:p>
    <w:p w:rsidR="00FD1564" w:rsidRPr="00273670" w:rsidRDefault="00FD1564" w:rsidP="00B50723">
      <w:pPr>
        <w:pStyle w:val="Betarp"/>
        <w:jc w:val="center"/>
        <w:rPr>
          <w:rFonts w:ascii="Times New Roman" w:hAnsi="Times New Roman" w:cs="Times New Roman"/>
          <w:b/>
          <w:sz w:val="24"/>
          <w:szCs w:val="24"/>
          <w:lang w:val="lt-LT"/>
        </w:rPr>
      </w:pPr>
      <w:r w:rsidRPr="00273670">
        <w:rPr>
          <w:rFonts w:ascii="Times New Roman" w:hAnsi="Times New Roman" w:cs="Times New Roman"/>
          <w:b/>
          <w:sz w:val="24"/>
          <w:szCs w:val="24"/>
          <w:lang w:val="lt-LT"/>
        </w:rPr>
        <w:t>SPRENDIMAS</w:t>
      </w:r>
    </w:p>
    <w:p w:rsidR="00EC209F" w:rsidRPr="00FA06AE" w:rsidRDefault="00FD1564" w:rsidP="00EC209F">
      <w:pPr>
        <w:pStyle w:val="Betarp"/>
        <w:jc w:val="center"/>
        <w:rPr>
          <w:rFonts w:ascii="Times New Roman" w:hAnsi="Times New Roman" w:cs="Times New Roman"/>
          <w:lang w:val="lt-LT"/>
        </w:rPr>
      </w:pPr>
      <w:r w:rsidRPr="00273670">
        <w:rPr>
          <w:rFonts w:ascii="Times New Roman" w:hAnsi="Times New Roman" w:cs="Times New Roman"/>
          <w:b/>
          <w:lang w:val="lt-LT"/>
        </w:rPr>
        <w:t>DĖL RIETAVO SAVIVALDYBĖS MOKINIO KREPŠELIO</w:t>
      </w:r>
      <w:r w:rsidR="00E965C3" w:rsidRPr="00273670">
        <w:rPr>
          <w:rFonts w:ascii="Times New Roman" w:hAnsi="Times New Roman" w:cs="Times New Roman"/>
          <w:b/>
          <w:lang w:val="lt-LT"/>
        </w:rPr>
        <w:t xml:space="preserve"> LĖŠŲ PASKIRSTYMO, PERSKIRSTYMO IR</w:t>
      </w:r>
      <w:r w:rsidRPr="00273670">
        <w:rPr>
          <w:rFonts w:ascii="Times New Roman" w:hAnsi="Times New Roman" w:cs="Times New Roman"/>
          <w:b/>
          <w:lang w:val="lt-LT"/>
        </w:rPr>
        <w:t xml:space="preserve"> NAUDOJIMO </w:t>
      </w:r>
      <w:r w:rsidR="00E965C3" w:rsidRPr="00273670">
        <w:rPr>
          <w:rFonts w:ascii="Times New Roman" w:hAnsi="Times New Roman" w:cs="Times New Roman"/>
          <w:b/>
          <w:lang w:val="lt-LT"/>
        </w:rPr>
        <w:t>T</w:t>
      </w:r>
      <w:r w:rsidRPr="00273670">
        <w:rPr>
          <w:rFonts w:ascii="Times New Roman" w:hAnsi="Times New Roman" w:cs="Times New Roman"/>
          <w:b/>
          <w:lang w:val="lt-LT"/>
        </w:rPr>
        <w:t>VARKOS PATVIRTINIMO</w:t>
      </w:r>
    </w:p>
    <w:p w:rsidR="00EA38A3" w:rsidRDefault="00EA38A3" w:rsidP="00B50723">
      <w:pPr>
        <w:jc w:val="center"/>
        <w:rPr>
          <w:rFonts w:ascii="Times New Roman" w:hAnsi="Times New Roman" w:cs="Times New Roman"/>
          <w:sz w:val="24"/>
          <w:szCs w:val="24"/>
          <w:lang w:val="lt-LT"/>
        </w:rPr>
      </w:pPr>
    </w:p>
    <w:p w:rsidR="00CF2C98" w:rsidRPr="00E965C3" w:rsidRDefault="00FD1564" w:rsidP="00B50723">
      <w:pPr>
        <w:jc w:val="center"/>
        <w:rPr>
          <w:rFonts w:ascii="Times New Roman" w:hAnsi="Times New Roman" w:cs="Times New Roman"/>
          <w:sz w:val="24"/>
          <w:szCs w:val="24"/>
          <w:lang w:val="lt-LT"/>
        </w:rPr>
      </w:pPr>
      <w:r w:rsidRPr="00E965C3">
        <w:rPr>
          <w:rFonts w:ascii="Times New Roman" w:hAnsi="Times New Roman" w:cs="Times New Roman"/>
          <w:sz w:val="24"/>
          <w:szCs w:val="24"/>
          <w:lang w:val="lt-LT"/>
        </w:rPr>
        <w:t>201</w:t>
      </w:r>
      <w:r w:rsidR="00320476" w:rsidRPr="00E965C3">
        <w:rPr>
          <w:rFonts w:ascii="Times New Roman" w:hAnsi="Times New Roman" w:cs="Times New Roman"/>
          <w:sz w:val="24"/>
          <w:szCs w:val="24"/>
          <w:lang w:val="lt-LT"/>
        </w:rPr>
        <w:t>6</w:t>
      </w:r>
      <w:r w:rsidRPr="00E965C3">
        <w:rPr>
          <w:rFonts w:ascii="Times New Roman" w:hAnsi="Times New Roman" w:cs="Times New Roman"/>
          <w:sz w:val="24"/>
          <w:szCs w:val="24"/>
          <w:lang w:val="lt-LT"/>
        </w:rPr>
        <w:t xml:space="preserve"> m. </w:t>
      </w:r>
      <w:r w:rsidR="00470FD2" w:rsidRPr="00E965C3">
        <w:rPr>
          <w:rFonts w:ascii="Times New Roman" w:hAnsi="Times New Roman" w:cs="Times New Roman"/>
          <w:sz w:val="24"/>
          <w:szCs w:val="24"/>
          <w:lang w:val="lt-LT"/>
        </w:rPr>
        <w:t>vasar</w:t>
      </w:r>
      <w:r w:rsidR="00320476" w:rsidRPr="00E965C3">
        <w:rPr>
          <w:rFonts w:ascii="Times New Roman" w:hAnsi="Times New Roman" w:cs="Times New Roman"/>
          <w:sz w:val="24"/>
          <w:szCs w:val="24"/>
          <w:lang w:val="lt-LT"/>
        </w:rPr>
        <w:t xml:space="preserve">io  </w:t>
      </w:r>
      <w:r w:rsidRPr="00E965C3">
        <w:rPr>
          <w:rFonts w:ascii="Times New Roman" w:hAnsi="Times New Roman" w:cs="Times New Roman"/>
          <w:sz w:val="24"/>
          <w:szCs w:val="24"/>
          <w:lang w:val="lt-LT"/>
        </w:rPr>
        <w:t xml:space="preserve">  d.  Nr. T1-</w:t>
      </w:r>
    </w:p>
    <w:p w:rsidR="00FD1564" w:rsidRPr="00EC0D27" w:rsidRDefault="00FD1564" w:rsidP="00B50723">
      <w:pPr>
        <w:jc w:val="center"/>
        <w:rPr>
          <w:rFonts w:ascii="Times New Roman" w:hAnsi="Times New Roman" w:cs="Times New Roman"/>
          <w:sz w:val="24"/>
          <w:szCs w:val="24"/>
          <w:lang w:val="lt-LT"/>
        </w:rPr>
      </w:pPr>
      <w:r w:rsidRPr="00EC0D27">
        <w:rPr>
          <w:rFonts w:ascii="Times New Roman" w:hAnsi="Times New Roman" w:cs="Times New Roman"/>
          <w:sz w:val="24"/>
          <w:szCs w:val="24"/>
          <w:lang w:val="lt-LT"/>
        </w:rPr>
        <w:t>Rietavas</w:t>
      </w:r>
    </w:p>
    <w:p w:rsidR="00FD1564" w:rsidRPr="00FD1564" w:rsidRDefault="00FD1564" w:rsidP="00FD1564">
      <w:pPr>
        <w:rPr>
          <w:rFonts w:ascii="Times New Roman" w:hAnsi="Times New Roman" w:cs="Times New Roman"/>
          <w:lang w:val="lt-LT"/>
        </w:rPr>
      </w:pPr>
    </w:p>
    <w:p w:rsidR="00FD1564" w:rsidRPr="00EC0D27" w:rsidRDefault="00B50723" w:rsidP="001F5E82">
      <w:pPr>
        <w:spacing w:after="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Vadovaudamasi Lietuvos Respublikos 201</w:t>
      </w:r>
      <w:r w:rsidR="00320476">
        <w:rPr>
          <w:rFonts w:ascii="Times New Roman" w:hAnsi="Times New Roman" w:cs="Times New Roman"/>
          <w:sz w:val="24"/>
          <w:szCs w:val="24"/>
          <w:lang w:val="lt-LT"/>
        </w:rPr>
        <w:t>6</w:t>
      </w:r>
      <w:r w:rsidR="00FD1564" w:rsidRPr="00EC0D27">
        <w:rPr>
          <w:rFonts w:ascii="Times New Roman" w:hAnsi="Times New Roman" w:cs="Times New Roman"/>
          <w:sz w:val="24"/>
          <w:szCs w:val="24"/>
          <w:lang w:val="lt-LT"/>
        </w:rPr>
        <w:t xml:space="preserve"> metų Valstybės biudžeto ir savivaldybių biudžetų finansinių rodiklių patvirtinimo įstatymu, Lietuvos Respublikos Vyriausybės 201</w:t>
      </w:r>
      <w:r w:rsidR="00320476">
        <w:rPr>
          <w:rFonts w:ascii="Times New Roman" w:hAnsi="Times New Roman" w:cs="Times New Roman"/>
          <w:sz w:val="24"/>
          <w:szCs w:val="24"/>
          <w:lang w:val="lt-LT"/>
        </w:rPr>
        <w:t>5</w:t>
      </w:r>
      <w:r w:rsidR="00FD1564" w:rsidRPr="00EC0D27">
        <w:rPr>
          <w:rFonts w:ascii="Times New Roman" w:hAnsi="Times New Roman" w:cs="Times New Roman"/>
          <w:sz w:val="24"/>
          <w:szCs w:val="24"/>
          <w:lang w:val="lt-LT"/>
        </w:rPr>
        <w:t xml:space="preserve"> m. g</w:t>
      </w:r>
      <w:r w:rsidR="00320476">
        <w:rPr>
          <w:rFonts w:ascii="Times New Roman" w:hAnsi="Times New Roman" w:cs="Times New Roman"/>
          <w:sz w:val="24"/>
          <w:szCs w:val="24"/>
          <w:lang w:val="lt-LT"/>
        </w:rPr>
        <w:t>ruodži</w:t>
      </w:r>
      <w:r w:rsidR="00FD1564" w:rsidRPr="00EC0D27">
        <w:rPr>
          <w:rFonts w:ascii="Times New Roman" w:hAnsi="Times New Roman" w:cs="Times New Roman"/>
          <w:sz w:val="24"/>
          <w:szCs w:val="24"/>
          <w:lang w:val="lt-LT"/>
        </w:rPr>
        <w:t>o 2</w:t>
      </w:r>
      <w:r w:rsidR="00320476">
        <w:rPr>
          <w:rFonts w:ascii="Times New Roman" w:hAnsi="Times New Roman" w:cs="Times New Roman"/>
          <w:sz w:val="24"/>
          <w:szCs w:val="24"/>
          <w:lang w:val="lt-LT"/>
        </w:rPr>
        <w:t>3</w:t>
      </w:r>
      <w:r w:rsidR="00FD1564" w:rsidRPr="00EC0D27">
        <w:rPr>
          <w:rFonts w:ascii="Times New Roman" w:hAnsi="Times New Roman" w:cs="Times New Roman"/>
          <w:sz w:val="24"/>
          <w:szCs w:val="24"/>
          <w:lang w:val="lt-LT"/>
        </w:rPr>
        <w:t xml:space="preserve"> d. nutarimu Nr. </w:t>
      </w:r>
      <w:r w:rsidR="00320476">
        <w:rPr>
          <w:rFonts w:ascii="Times New Roman" w:hAnsi="Times New Roman" w:cs="Times New Roman"/>
          <w:sz w:val="24"/>
          <w:szCs w:val="24"/>
          <w:lang w:val="lt-LT"/>
        </w:rPr>
        <w:t>1356</w:t>
      </w:r>
      <w:r w:rsidR="00FD1564" w:rsidRPr="00EC0D27">
        <w:rPr>
          <w:rFonts w:ascii="Times New Roman" w:hAnsi="Times New Roman" w:cs="Times New Roman"/>
          <w:sz w:val="24"/>
          <w:szCs w:val="24"/>
          <w:lang w:val="lt-LT"/>
        </w:rPr>
        <w:t xml:space="preserve"> „Dėl Lietuvos Respublikos Vyriausybės 2001 m. birželio 27 d. nutarimo Nr. 785 „Dėl mokinio krepšelio lėšų apskaičiavimo ir paskirstymo metodikos patvirtinimo“ pakeitimo“, Lietuvos Respublikos biudžeto sandaros įstatymu, atsižvelgdama į Švietimo, kultūros ir sporto, Finansų ir ekonomikos komitetų siūlymus, Rietavo savivaldybės taryba  n u s p r e n d ž i a:</w:t>
      </w:r>
    </w:p>
    <w:p w:rsidR="00FD1564" w:rsidRPr="00EC0D27" w:rsidRDefault="00FD1564" w:rsidP="001F5E82">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1. Patvirtinti Mokinio krepšelio</w:t>
      </w:r>
      <w:r w:rsidR="005F3FD8">
        <w:rPr>
          <w:rFonts w:ascii="Times New Roman" w:hAnsi="Times New Roman" w:cs="Times New Roman"/>
          <w:sz w:val="24"/>
          <w:szCs w:val="24"/>
          <w:lang w:val="lt-LT"/>
        </w:rPr>
        <w:t xml:space="preserve"> lėšų paskirstymo, perskirstymo ir</w:t>
      </w:r>
      <w:r w:rsidRPr="00EC0D27">
        <w:rPr>
          <w:rFonts w:ascii="Times New Roman" w:hAnsi="Times New Roman" w:cs="Times New Roman"/>
          <w:sz w:val="24"/>
          <w:szCs w:val="24"/>
          <w:lang w:val="lt-LT"/>
        </w:rPr>
        <w:t xml:space="preserve"> naudojimo tvarką (pridedama).</w:t>
      </w:r>
    </w:p>
    <w:p w:rsidR="00FD1564" w:rsidRPr="00EC0D27" w:rsidRDefault="00FD1564" w:rsidP="001F5E82">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2. Pripažinti netekusi</w:t>
      </w:r>
      <w:r w:rsidR="00F042FF">
        <w:rPr>
          <w:rFonts w:ascii="Times New Roman" w:hAnsi="Times New Roman" w:cs="Times New Roman"/>
          <w:sz w:val="24"/>
          <w:szCs w:val="24"/>
          <w:lang w:val="lt-LT"/>
        </w:rPr>
        <w:t>u</w:t>
      </w:r>
      <w:r w:rsidRPr="00EC0D27">
        <w:rPr>
          <w:rFonts w:ascii="Times New Roman" w:hAnsi="Times New Roman" w:cs="Times New Roman"/>
          <w:sz w:val="24"/>
          <w:szCs w:val="24"/>
          <w:lang w:val="lt-LT"/>
        </w:rPr>
        <w:t xml:space="preserve"> galios Rietavo savivaldybės tarybos 201</w:t>
      </w:r>
      <w:r w:rsidR="00F042FF">
        <w:rPr>
          <w:rFonts w:ascii="Times New Roman" w:hAnsi="Times New Roman" w:cs="Times New Roman"/>
          <w:sz w:val="24"/>
          <w:szCs w:val="24"/>
          <w:lang w:val="lt-LT"/>
        </w:rPr>
        <w:t>4</w:t>
      </w:r>
      <w:r w:rsidRPr="00EC0D27">
        <w:rPr>
          <w:rFonts w:ascii="Times New Roman" w:hAnsi="Times New Roman" w:cs="Times New Roman"/>
          <w:sz w:val="24"/>
          <w:szCs w:val="24"/>
          <w:lang w:val="lt-LT"/>
        </w:rPr>
        <w:t xml:space="preserve"> m. </w:t>
      </w:r>
      <w:r w:rsidR="001F5E82">
        <w:rPr>
          <w:rFonts w:ascii="Times New Roman" w:hAnsi="Times New Roman" w:cs="Times New Roman"/>
          <w:sz w:val="24"/>
          <w:szCs w:val="24"/>
          <w:lang w:val="lt-LT"/>
        </w:rPr>
        <w:t>lapkriči</w:t>
      </w:r>
      <w:r w:rsidR="00F042FF">
        <w:rPr>
          <w:rFonts w:ascii="Times New Roman" w:hAnsi="Times New Roman" w:cs="Times New Roman"/>
          <w:sz w:val="24"/>
          <w:szCs w:val="24"/>
          <w:lang w:val="lt-LT"/>
        </w:rPr>
        <w:t>o</w:t>
      </w:r>
      <w:r w:rsidRPr="00EC0D27">
        <w:rPr>
          <w:rFonts w:ascii="Times New Roman" w:hAnsi="Times New Roman" w:cs="Times New Roman"/>
          <w:sz w:val="24"/>
          <w:szCs w:val="24"/>
          <w:lang w:val="lt-LT"/>
        </w:rPr>
        <w:t xml:space="preserve"> </w:t>
      </w:r>
      <w:r w:rsidR="00F042FF">
        <w:rPr>
          <w:rFonts w:ascii="Times New Roman" w:hAnsi="Times New Roman" w:cs="Times New Roman"/>
          <w:sz w:val="24"/>
          <w:szCs w:val="24"/>
          <w:lang w:val="lt-LT"/>
        </w:rPr>
        <w:t>27</w:t>
      </w:r>
      <w:r w:rsidRPr="00EC0D27">
        <w:rPr>
          <w:rFonts w:ascii="Times New Roman" w:hAnsi="Times New Roman" w:cs="Times New Roman"/>
          <w:sz w:val="24"/>
          <w:szCs w:val="24"/>
          <w:lang w:val="lt-LT"/>
        </w:rPr>
        <w:t xml:space="preserve"> d. sprendimą Nr. T1-</w:t>
      </w:r>
      <w:r w:rsidR="001F5E82">
        <w:rPr>
          <w:rFonts w:ascii="Times New Roman" w:hAnsi="Times New Roman" w:cs="Times New Roman"/>
          <w:sz w:val="24"/>
          <w:szCs w:val="24"/>
          <w:lang w:val="lt-LT"/>
        </w:rPr>
        <w:t>162</w:t>
      </w:r>
      <w:r w:rsidRPr="00EC0D27">
        <w:rPr>
          <w:rFonts w:ascii="Times New Roman" w:hAnsi="Times New Roman" w:cs="Times New Roman"/>
          <w:sz w:val="24"/>
          <w:szCs w:val="24"/>
          <w:lang w:val="lt-LT"/>
        </w:rPr>
        <w:t xml:space="preserve"> „Dėl Rietavo savivaldybės mokinio krepšelio lėšų paskirstymo, perskirstymo, naudojimo ir perdavimo tvarkos patvirtinimo“.</w:t>
      </w:r>
    </w:p>
    <w:p w:rsidR="00FD1564" w:rsidRPr="00EC0D27" w:rsidRDefault="00FD1564" w:rsidP="001F5E82">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Sprendimas gali būti skundžiamas Lietuvos Respublikos administracinių bylų teisenos įstatymo nustatyta tvarka.</w:t>
      </w: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5A671E" w:rsidRDefault="00FD1564" w:rsidP="00BA475E">
      <w:pPr>
        <w:spacing w:after="0"/>
        <w:rPr>
          <w:rFonts w:ascii="Times New Roman" w:hAnsi="Times New Roman" w:cs="Times New Roman"/>
          <w:sz w:val="24"/>
          <w:szCs w:val="24"/>
          <w:lang w:val="lt-LT"/>
        </w:rPr>
      </w:pPr>
      <w:r w:rsidRPr="00EC0D27">
        <w:rPr>
          <w:rFonts w:ascii="Times New Roman" w:hAnsi="Times New Roman" w:cs="Times New Roman"/>
          <w:sz w:val="24"/>
          <w:szCs w:val="24"/>
          <w:lang w:val="lt-LT"/>
        </w:rPr>
        <w:t>Savivaldybės meras</w:t>
      </w:r>
      <w:r w:rsidRPr="00EC0D27">
        <w:rPr>
          <w:rFonts w:ascii="Times New Roman" w:hAnsi="Times New Roman" w:cs="Times New Roman"/>
          <w:sz w:val="24"/>
          <w:szCs w:val="24"/>
          <w:lang w:val="lt-LT"/>
        </w:rPr>
        <w:tab/>
      </w:r>
      <w:r w:rsidRPr="00EC0D27">
        <w:rPr>
          <w:rFonts w:ascii="Times New Roman" w:hAnsi="Times New Roman" w:cs="Times New Roman"/>
          <w:sz w:val="24"/>
          <w:szCs w:val="24"/>
          <w:lang w:val="lt-LT"/>
        </w:rPr>
        <w:tab/>
      </w:r>
      <w:r w:rsidRPr="00EC0D27">
        <w:rPr>
          <w:rFonts w:ascii="Times New Roman" w:hAnsi="Times New Roman" w:cs="Times New Roman"/>
          <w:sz w:val="24"/>
          <w:szCs w:val="24"/>
          <w:lang w:val="lt-LT"/>
        </w:rPr>
        <w:tab/>
      </w:r>
      <w:r w:rsidR="000E0208" w:rsidRPr="00EC0D27">
        <w:rPr>
          <w:rFonts w:ascii="Times New Roman" w:hAnsi="Times New Roman" w:cs="Times New Roman"/>
          <w:sz w:val="24"/>
          <w:szCs w:val="24"/>
          <w:lang w:val="lt-LT"/>
        </w:rPr>
        <w:t xml:space="preserve">                                  </w:t>
      </w:r>
      <w:r w:rsidRPr="00EC0D27">
        <w:rPr>
          <w:rFonts w:ascii="Times New Roman" w:hAnsi="Times New Roman" w:cs="Times New Roman"/>
          <w:sz w:val="24"/>
          <w:szCs w:val="24"/>
          <w:lang w:val="lt-LT"/>
        </w:rPr>
        <w:t xml:space="preserve">                                  </w:t>
      </w: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BA475E" w:rsidRDefault="00BA475E" w:rsidP="00BA475E">
      <w:pPr>
        <w:spacing w:after="0"/>
        <w:rPr>
          <w:rFonts w:ascii="Times New Roman" w:hAnsi="Times New Roman" w:cs="Times New Roman"/>
          <w:sz w:val="24"/>
          <w:szCs w:val="24"/>
          <w:lang w:val="lt-LT"/>
        </w:rPr>
      </w:pPr>
    </w:p>
    <w:p w:rsidR="00F26F91" w:rsidRPr="00EC0D27" w:rsidRDefault="00FD1564" w:rsidP="00EC0D27">
      <w:pPr>
        <w:spacing w:after="0"/>
        <w:ind w:left="5040" w:firstLine="720"/>
        <w:rPr>
          <w:rFonts w:ascii="Times New Roman" w:hAnsi="Times New Roman" w:cs="Times New Roman"/>
          <w:sz w:val="24"/>
          <w:szCs w:val="24"/>
          <w:lang w:val="lt-LT"/>
        </w:rPr>
      </w:pPr>
      <w:r w:rsidRPr="00EC0D27">
        <w:rPr>
          <w:rFonts w:ascii="Times New Roman" w:hAnsi="Times New Roman" w:cs="Times New Roman"/>
          <w:sz w:val="24"/>
          <w:szCs w:val="24"/>
          <w:lang w:val="lt-LT"/>
        </w:rPr>
        <w:t>PATVIRTINTA</w:t>
      </w:r>
    </w:p>
    <w:p w:rsidR="00FD1564" w:rsidRPr="00EC0D27" w:rsidRDefault="00F26F91" w:rsidP="00EC0D27">
      <w:pPr>
        <w:spacing w:after="0"/>
        <w:ind w:left="5760"/>
        <w:rPr>
          <w:rFonts w:ascii="Times New Roman" w:hAnsi="Times New Roman" w:cs="Times New Roman"/>
          <w:sz w:val="24"/>
          <w:szCs w:val="24"/>
          <w:lang w:val="lt-LT"/>
        </w:rPr>
      </w:pPr>
      <w:r w:rsidRPr="00EC0D27">
        <w:rPr>
          <w:rFonts w:ascii="Times New Roman" w:hAnsi="Times New Roman" w:cs="Times New Roman"/>
          <w:sz w:val="24"/>
          <w:szCs w:val="24"/>
          <w:lang w:val="lt-LT"/>
        </w:rPr>
        <w:t>R</w:t>
      </w:r>
      <w:r w:rsidR="00FD1564" w:rsidRPr="00EC0D27">
        <w:rPr>
          <w:rFonts w:ascii="Times New Roman" w:hAnsi="Times New Roman" w:cs="Times New Roman"/>
          <w:sz w:val="24"/>
          <w:szCs w:val="24"/>
          <w:lang w:val="lt-LT"/>
        </w:rPr>
        <w:t>ietavo savivaldybės tarybos</w:t>
      </w:r>
      <w:r w:rsidR="00FD1564" w:rsidRPr="00EC0D27">
        <w:rPr>
          <w:rFonts w:ascii="Times New Roman" w:hAnsi="Times New Roman" w:cs="Times New Roman"/>
          <w:sz w:val="24"/>
          <w:szCs w:val="24"/>
          <w:lang w:val="lt-LT"/>
        </w:rPr>
        <w:tab/>
        <w:t xml:space="preserve">                                  </w:t>
      </w:r>
      <w:r w:rsidR="00FD1564" w:rsidRPr="00021F23">
        <w:rPr>
          <w:rFonts w:ascii="Times New Roman" w:hAnsi="Times New Roman" w:cs="Times New Roman"/>
          <w:sz w:val="24"/>
          <w:szCs w:val="24"/>
          <w:lang w:val="lt-LT"/>
        </w:rPr>
        <w:t>201</w:t>
      </w:r>
      <w:r w:rsidR="00320476" w:rsidRPr="00021F23">
        <w:rPr>
          <w:rFonts w:ascii="Times New Roman" w:hAnsi="Times New Roman" w:cs="Times New Roman"/>
          <w:sz w:val="24"/>
          <w:szCs w:val="24"/>
          <w:lang w:val="lt-LT"/>
        </w:rPr>
        <w:t>6</w:t>
      </w:r>
      <w:r w:rsidR="00FD1564" w:rsidRPr="00021F23">
        <w:rPr>
          <w:rFonts w:ascii="Times New Roman" w:hAnsi="Times New Roman" w:cs="Times New Roman"/>
          <w:sz w:val="24"/>
          <w:szCs w:val="24"/>
          <w:lang w:val="lt-LT"/>
        </w:rPr>
        <w:t xml:space="preserve"> m. </w:t>
      </w:r>
      <w:r w:rsidR="00470FD2" w:rsidRPr="00021F23">
        <w:rPr>
          <w:rFonts w:ascii="Times New Roman" w:hAnsi="Times New Roman" w:cs="Times New Roman"/>
          <w:sz w:val="24"/>
          <w:szCs w:val="24"/>
          <w:lang w:val="lt-LT"/>
        </w:rPr>
        <w:t>vasar</w:t>
      </w:r>
      <w:r w:rsidR="00320476" w:rsidRPr="00021F23">
        <w:rPr>
          <w:rFonts w:ascii="Times New Roman" w:hAnsi="Times New Roman" w:cs="Times New Roman"/>
          <w:sz w:val="24"/>
          <w:szCs w:val="24"/>
          <w:lang w:val="lt-LT"/>
        </w:rPr>
        <w:t>i</w:t>
      </w:r>
      <w:r w:rsidR="00FD1564" w:rsidRPr="00021F23">
        <w:rPr>
          <w:rFonts w:ascii="Times New Roman" w:hAnsi="Times New Roman" w:cs="Times New Roman"/>
          <w:sz w:val="24"/>
          <w:szCs w:val="24"/>
          <w:lang w:val="lt-LT"/>
        </w:rPr>
        <w:t xml:space="preserve">o </w:t>
      </w:r>
      <w:r w:rsidR="00320476" w:rsidRPr="00021F23">
        <w:rPr>
          <w:rFonts w:ascii="Times New Roman" w:hAnsi="Times New Roman" w:cs="Times New Roman"/>
          <w:sz w:val="24"/>
          <w:szCs w:val="24"/>
          <w:lang w:val="lt-LT"/>
        </w:rPr>
        <w:t xml:space="preserve">  </w:t>
      </w:r>
      <w:r w:rsidR="00FD1564" w:rsidRPr="00021F23">
        <w:rPr>
          <w:rFonts w:ascii="Times New Roman" w:hAnsi="Times New Roman" w:cs="Times New Roman"/>
          <w:sz w:val="24"/>
          <w:szCs w:val="24"/>
          <w:lang w:val="lt-LT"/>
        </w:rPr>
        <w:t xml:space="preserve"> d. </w:t>
      </w:r>
      <w:r w:rsidR="00EC209F" w:rsidRPr="00021F23">
        <w:rPr>
          <w:rFonts w:ascii="Times New Roman" w:hAnsi="Times New Roman" w:cs="Times New Roman"/>
          <w:sz w:val="24"/>
          <w:szCs w:val="24"/>
          <w:lang w:val="lt-LT"/>
        </w:rPr>
        <w:tab/>
      </w:r>
      <w:r w:rsidR="00EC209F" w:rsidRPr="00EC0D27">
        <w:rPr>
          <w:rFonts w:ascii="Times New Roman" w:hAnsi="Times New Roman" w:cs="Times New Roman"/>
          <w:sz w:val="24"/>
          <w:szCs w:val="24"/>
          <w:lang w:val="lt-LT"/>
        </w:rPr>
        <w:tab/>
        <w:t xml:space="preserve">            sprendimu Nr. T1-</w:t>
      </w: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jc w:val="center"/>
        <w:rPr>
          <w:rFonts w:ascii="Times New Roman" w:hAnsi="Times New Roman" w:cs="Times New Roman"/>
          <w:b/>
          <w:sz w:val="24"/>
          <w:szCs w:val="24"/>
          <w:lang w:val="lt-LT"/>
        </w:rPr>
      </w:pPr>
      <w:r w:rsidRPr="00EC0D27">
        <w:rPr>
          <w:rFonts w:ascii="Times New Roman" w:hAnsi="Times New Roman" w:cs="Times New Roman"/>
          <w:b/>
          <w:sz w:val="24"/>
          <w:szCs w:val="24"/>
          <w:lang w:val="lt-LT"/>
        </w:rPr>
        <w:t>MOKINIO KREPŠELIO</w:t>
      </w:r>
      <w:r w:rsidR="005F3FD8">
        <w:rPr>
          <w:rFonts w:ascii="Times New Roman" w:hAnsi="Times New Roman" w:cs="Times New Roman"/>
          <w:b/>
          <w:sz w:val="24"/>
          <w:szCs w:val="24"/>
          <w:lang w:val="lt-LT"/>
        </w:rPr>
        <w:t xml:space="preserve"> LĖŠŲ PASKIRSTYMO, PERSKIRSTYMO IR</w:t>
      </w:r>
      <w:r w:rsidRPr="00EC0D27">
        <w:rPr>
          <w:rFonts w:ascii="Times New Roman" w:hAnsi="Times New Roman" w:cs="Times New Roman"/>
          <w:b/>
          <w:sz w:val="24"/>
          <w:szCs w:val="24"/>
          <w:lang w:val="lt-LT"/>
        </w:rPr>
        <w:t xml:space="preserve"> NAUDOJIMO  TVARKA</w:t>
      </w:r>
    </w:p>
    <w:p w:rsidR="00FD1564" w:rsidRPr="00EC0D27" w:rsidRDefault="00FD1564" w:rsidP="00EC0D27">
      <w:pPr>
        <w:spacing w:after="0"/>
        <w:rPr>
          <w:rFonts w:ascii="Times New Roman" w:hAnsi="Times New Roman" w:cs="Times New Roman"/>
          <w:b/>
          <w:sz w:val="24"/>
          <w:szCs w:val="24"/>
          <w:lang w:val="lt-LT"/>
        </w:rPr>
      </w:pPr>
    </w:p>
    <w:p w:rsidR="00D20A3D" w:rsidRDefault="00D20A3D" w:rsidP="00EC0D27">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 SKYRIUS</w:t>
      </w:r>
    </w:p>
    <w:p w:rsidR="00FD1564" w:rsidRPr="00EC0D27" w:rsidRDefault="00FD1564" w:rsidP="00EC0D27">
      <w:pPr>
        <w:spacing w:after="0"/>
        <w:jc w:val="center"/>
        <w:rPr>
          <w:rFonts w:ascii="Times New Roman" w:hAnsi="Times New Roman" w:cs="Times New Roman"/>
          <w:b/>
          <w:sz w:val="24"/>
          <w:szCs w:val="24"/>
          <w:lang w:val="lt-LT"/>
        </w:rPr>
      </w:pPr>
      <w:r w:rsidRPr="00EC0D27">
        <w:rPr>
          <w:rFonts w:ascii="Times New Roman" w:hAnsi="Times New Roman" w:cs="Times New Roman"/>
          <w:b/>
          <w:sz w:val="24"/>
          <w:szCs w:val="24"/>
          <w:lang w:val="lt-LT"/>
        </w:rPr>
        <w:t>BENDROSIOS NUOSTATOS</w:t>
      </w: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CF7390">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1. Rietavo savivaldybės mokinio krepšelio lėšų paskirstymo, perskirstymo, naudojimo ir perdavimo tvarka (toliau – Tvarka) reglamentuoja mokinio krepšelio lėšų apskaičiavimą</w:t>
      </w:r>
      <w:r w:rsidR="00320476">
        <w:rPr>
          <w:rFonts w:ascii="Times New Roman" w:hAnsi="Times New Roman" w:cs="Times New Roman"/>
          <w:sz w:val="24"/>
          <w:szCs w:val="24"/>
          <w:lang w:val="lt-LT"/>
        </w:rPr>
        <w:t xml:space="preserve"> ir </w:t>
      </w:r>
      <w:r w:rsidRPr="00EC0D27">
        <w:rPr>
          <w:rFonts w:ascii="Times New Roman" w:hAnsi="Times New Roman" w:cs="Times New Roman"/>
          <w:sz w:val="24"/>
          <w:szCs w:val="24"/>
          <w:lang w:val="lt-LT"/>
        </w:rPr>
        <w:t xml:space="preserve">paskirstymą </w:t>
      </w:r>
      <w:r w:rsidR="00320476">
        <w:rPr>
          <w:rFonts w:ascii="Times New Roman" w:hAnsi="Times New Roman" w:cs="Times New Roman"/>
          <w:sz w:val="24"/>
          <w:szCs w:val="24"/>
          <w:lang w:val="lt-LT"/>
        </w:rPr>
        <w:t>mokinių, besimokančių pagal ikimokyklinio, priešmokyklinio</w:t>
      </w:r>
      <w:r w:rsidR="00320476" w:rsidRPr="005043FE">
        <w:rPr>
          <w:rFonts w:ascii="Times New Roman" w:hAnsi="Times New Roman" w:cs="Times New Roman"/>
          <w:i/>
          <w:sz w:val="24"/>
          <w:szCs w:val="24"/>
          <w:lang w:val="lt-LT"/>
        </w:rPr>
        <w:t xml:space="preserve">, </w:t>
      </w:r>
      <w:r w:rsidR="005043FE" w:rsidRPr="005043FE">
        <w:rPr>
          <w:rFonts w:ascii="Times New Roman" w:hAnsi="Times New Roman" w:cs="Times New Roman"/>
          <w:i/>
          <w:sz w:val="24"/>
          <w:szCs w:val="24"/>
          <w:lang w:val="lt-LT"/>
        </w:rPr>
        <w:t>kito neformaliojo vaikų švietimo</w:t>
      </w:r>
      <w:r w:rsidR="005043FE">
        <w:rPr>
          <w:rFonts w:ascii="Times New Roman" w:hAnsi="Times New Roman" w:cs="Times New Roman"/>
          <w:sz w:val="24"/>
          <w:szCs w:val="24"/>
          <w:lang w:val="lt-LT"/>
        </w:rPr>
        <w:t>, pradinio</w:t>
      </w:r>
      <w:r w:rsidR="00CF2C98">
        <w:rPr>
          <w:rFonts w:ascii="Times New Roman" w:hAnsi="Times New Roman" w:cs="Times New Roman"/>
          <w:sz w:val="24"/>
          <w:szCs w:val="24"/>
          <w:lang w:val="lt-LT"/>
        </w:rPr>
        <w:t>, pagrindinio arba vidurinio</w:t>
      </w:r>
      <w:r w:rsidR="00320476">
        <w:rPr>
          <w:rFonts w:ascii="Times New Roman" w:hAnsi="Times New Roman" w:cs="Times New Roman"/>
          <w:sz w:val="24"/>
          <w:szCs w:val="24"/>
          <w:lang w:val="lt-LT"/>
        </w:rPr>
        <w:t xml:space="preserve"> ugdymo programą (toliau – mokiniai), mokymo reikmėms tenkinti.</w:t>
      </w:r>
      <w:r w:rsidR="00CF7390">
        <w:rPr>
          <w:rFonts w:ascii="Times New Roman" w:hAnsi="Times New Roman" w:cs="Times New Roman"/>
          <w:sz w:val="24"/>
          <w:szCs w:val="24"/>
          <w:lang w:val="lt-LT"/>
        </w:rPr>
        <w:t xml:space="preserve"> </w:t>
      </w:r>
      <w:r w:rsidRPr="00EC0D27">
        <w:rPr>
          <w:rFonts w:ascii="Times New Roman" w:hAnsi="Times New Roman" w:cs="Times New Roman"/>
          <w:sz w:val="24"/>
          <w:szCs w:val="24"/>
          <w:lang w:val="lt-LT"/>
        </w:rPr>
        <w:t xml:space="preserve">Ši tvarka taikoma skirstant mokinio krepšelio lėšas Savivaldybės mokykloms, teikiančioms bendrąjį </w:t>
      </w:r>
      <w:r w:rsidR="00CF7390">
        <w:rPr>
          <w:rFonts w:ascii="Times New Roman" w:hAnsi="Times New Roman" w:cs="Times New Roman"/>
          <w:sz w:val="24"/>
          <w:szCs w:val="24"/>
          <w:lang w:val="lt-LT"/>
        </w:rPr>
        <w:t>ugdym</w:t>
      </w:r>
      <w:r w:rsidRPr="00EC0D27">
        <w:rPr>
          <w:rFonts w:ascii="Times New Roman" w:hAnsi="Times New Roman" w:cs="Times New Roman"/>
          <w:sz w:val="24"/>
          <w:szCs w:val="24"/>
          <w:lang w:val="lt-LT"/>
        </w:rPr>
        <w:t>ą,</w:t>
      </w:r>
      <w:r w:rsidR="00CF7390">
        <w:rPr>
          <w:rFonts w:ascii="Times New Roman" w:hAnsi="Times New Roman" w:cs="Times New Roman"/>
          <w:sz w:val="24"/>
          <w:szCs w:val="24"/>
          <w:lang w:val="lt-LT"/>
        </w:rPr>
        <w:t xml:space="preserve"> ikimokyklinį ir </w:t>
      </w:r>
      <w:r w:rsidRPr="00EC0D27">
        <w:rPr>
          <w:rFonts w:ascii="Times New Roman" w:hAnsi="Times New Roman" w:cs="Times New Roman"/>
          <w:sz w:val="24"/>
          <w:szCs w:val="24"/>
          <w:lang w:val="lt-LT"/>
        </w:rPr>
        <w:t xml:space="preserve">priešmokyklinį ugdymą, </w:t>
      </w:r>
      <w:r w:rsidR="00CF7390">
        <w:rPr>
          <w:rFonts w:ascii="Times New Roman" w:hAnsi="Times New Roman" w:cs="Times New Roman"/>
          <w:sz w:val="24"/>
          <w:szCs w:val="24"/>
          <w:lang w:val="lt-LT"/>
        </w:rPr>
        <w:t xml:space="preserve">neformaliojo vaikų švietimo mokykloms, </w:t>
      </w:r>
      <w:r w:rsidR="00CF7390" w:rsidRPr="00CF2C98">
        <w:rPr>
          <w:rFonts w:ascii="Times New Roman" w:hAnsi="Times New Roman" w:cs="Times New Roman"/>
          <w:i/>
          <w:sz w:val="24"/>
          <w:szCs w:val="24"/>
          <w:lang w:val="lt-LT"/>
        </w:rPr>
        <w:t xml:space="preserve">formalųjį švietimą papildančio ugdymo mokykloms ir kitiems švietimo teikėjams (toliau – neformaliojo vaikų švietimo teikėjai), </w:t>
      </w:r>
      <w:r w:rsidRPr="00EC0D27">
        <w:rPr>
          <w:rFonts w:ascii="Times New Roman" w:hAnsi="Times New Roman" w:cs="Times New Roman"/>
          <w:sz w:val="24"/>
          <w:szCs w:val="24"/>
          <w:lang w:val="lt-LT"/>
        </w:rPr>
        <w:t>taip pat pedagoginėms psichologinėms tarnyboms.</w:t>
      </w:r>
    </w:p>
    <w:p w:rsidR="00FD1564" w:rsidRPr="00EC0D27" w:rsidRDefault="00FD1564" w:rsidP="00CF7390">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 xml:space="preserve">2. Tvarkos tikslas – užtikrinti efektyvų mokinio krepšeliui finansuoti skirtų valstybės biudžeto specialiųjų tikslinių dotacijų lėšų naudojimą, stiprinti švietimo įstaigų finansinį savarankiškumą, nesuteikiant teisės </w:t>
      </w:r>
      <w:r w:rsidR="001475C5">
        <w:rPr>
          <w:rFonts w:ascii="Times New Roman" w:hAnsi="Times New Roman" w:cs="Times New Roman"/>
          <w:sz w:val="24"/>
          <w:szCs w:val="24"/>
          <w:lang w:val="lt-LT"/>
        </w:rPr>
        <w:t>šias lėšas</w:t>
      </w:r>
      <w:r w:rsidRPr="00EC0D27">
        <w:rPr>
          <w:rFonts w:ascii="Times New Roman" w:hAnsi="Times New Roman" w:cs="Times New Roman"/>
          <w:sz w:val="24"/>
          <w:szCs w:val="24"/>
          <w:lang w:val="lt-LT"/>
        </w:rPr>
        <w:t xml:space="preserve"> naudoti kitiems nenumatytiems tikslams įgyvendinti.</w:t>
      </w:r>
    </w:p>
    <w:p w:rsidR="00FD1564" w:rsidRPr="00EC0D27" w:rsidRDefault="00320476" w:rsidP="00CF7390">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3. Mokinio krepšelio lėšos skaičiuojamos finansiniams metams, skiriamos ir naudojamos bendrojo lavinimo mokykloms, ikimokyklinėms įstaigoms,</w:t>
      </w:r>
      <w:r w:rsidR="00CF7390">
        <w:rPr>
          <w:rFonts w:ascii="Times New Roman" w:hAnsi="Times New Roman" w:cs="Times New Roman"/>
          <w:sz w:val="24"/>
          <w:szCs w:val="24"/>
          <w:lang w:val="lt-LT"/>
        </w:rPr>
        <w:t xml:space="preserve"> neformaliojo ugdymo įstaigoms</w:t>
      </w:r>
      <w:r w:rsidR="001F5E82">
        <w:rPr>
          <w:rFonts w:ascii="Times New Roman" w:hAnsi="Times New Roman" w:cs="Times New Roman"/>
          <w:sz w:val="24"/>
          <w:szCs w:val="24"/>
          <w:lang w:val="lt-LT"/>
        </w:rPr>
        <w:t>,</w:t>
      </w:r>
      <w:r w:rsidR="00CF7390">
        <w:rPr>
          <w:rFonts w:ascii="Times New Roman" w:hAnsi="Times New Roman" w:cs="Times New Roman"/>
          <w:sz w:val="24"/>
          <w:szCs w:val="24"/>
          <w:lang w:val="lt-LT"/>
        </w:rPr>
        <w:t xml:space="preserve"> neformaliojo vaikų švietimo teikėjams ir pedagoginėms psichologinėms tarnyboms.</w:t>
      </w:r>
    </w:p>
    <w:p w:rsidR="00FD1564" w:rsidRPr="00EC0D27" w:rsidRDefault="00320476" w:rsidP="00CF7390">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4. Mokinio krepšelio lėšas pagal Mokinio krepšelio lėšų apskaičiavimo ir paskirstymo metodiką sudaro dvi dalys:</w:t>
      </w:r>
    </w:p>
    <w:p w:rsidR="00FD1564" w:rsidRPr="00EC0D27" w:rsidRDefault="00320476" w:rsidP="00CF7390">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4.1</w:t>
      </w:r>
      <w:r>
        <w:rPr>
          <w:rFonts w:ascii="Times New Roman" w:hAnsi="Times New Roman" w:cs="Times New Roman"/>
          <w:sz w:val="24"/>
          <w:szCs w:val="24"/>
          <w:lang w:val="lt-LT"/>
        </w:rPr>
        <w:t>. 7</w:t>
      </w:r>
      <w:r w:rsidR="00E00445" w:rsidRPr="00EC0D27">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proc</w:t>
      </w:r>
      <w:r w:rsidR="002F0E76">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atitinkamiems metams skirtų mokinio krepšelio lėšų Rietavo savivaldybės tarybos nustatyta tvarka naudoja Savivaldybė</w:t>
      </w:r>
      <w:r w:rsidR="002F0E76">
        <w:rPr>
          <w:rFonts w:ascii="Times New Roman" w:hAnsi="Times New Roman" w:cs="Times New Roman"/>
          <w:sz w:val="24"/>
          <w:szCs w:val="24"/>
          <w:lang w:val="lt-LT"/>
        </w:rPr>
        <w:t>s administracija</w:t>
      </w:r>
      <w:r w:rsidR="00FD1564" w:rsidRPr="00EC0D27">
        <w:rPr>
          <w:rFonts w:ascii="Times New Roman" w:hAnsi="Times New Roman" w:cs="Times New Roman"/>
          <w:sz w:val="24"/>
          <w:szCs w:val="24"/>
          <w:lang w:val="lt-LT"/>
        </w:rPr>
        <w:t>.</w:t>
      </w:r>
    </w:p>
    <w:p w:rsidR="00FD1564" w:rsidRPr="00EC0D27" w:rsidRDefault="00320476" w:rsidP="00CF7390">
      <w:pPr>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4.2.</w:t>
      </w:r>
      <w:r w:rsidR="00CF7390">
        <w:rPr>
          <w:rFonts w:ascii="Times New Roman" w:hAnsi="Times New Roman" w:cs="Times New Roman"/>
          <w:sz w:val="24"/>
          <w:szCs w:val="24"/>
          <w:lang w:val="lt-LT"/>
        </w:rPr>
        <w:t xml:space="preserve"> </w:t>
      </w:r>
      <w:r w:rsidR="00E00445" w:rsidRPr="00EC0D27">
        <w:rPr>
          <w:rFonts w:ascii="Times New Roman" w:hAnsi="Times New Roman" w:cs="Times New Roman"/>
          <w:sz w:val="24"/>
          <w:szCs w:val="24"/>
          <w:lang w:val="lt-LT"/>
        </w:rPr>
        <w:t>9</w:t>
      </w:r>
      <w:r w:rsidR="00CF7390">
        <w:rPr>
          <w:rFonts w:ascii="Times New Roman" w:hAnsi="Times New Roman" w:cs="Times New Roman"/>
          <w:sz w:val="24"/>
          <w:szCs w:val="24"/>
          <w:lang w:val="lt-LT"/>
        </w:rPr>
        <w:t>3</w:t>
      </w:r>
      <w:r w:rsidR="00E00445" w:rsidRPr="00EC0D27">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proc</w:t>
      </w:r>
      <w:r w:rsidR="002F0E76">
        <w:rPr>
          <w:rFonts w:ascii="Times New Roman" w:hAnsi="Times New Roman" w:cs="Times New Roman"/>
          <w:sz w:val="24"/>
          <w:szCs w:val="24"/>
          <w:lang w:val="lt-LT"/>
        </w:rPr>
        <w:t xml:space="preserve">. </w:t>
      </w:r>
      <w:r w:rsidR="00FD1564" w:rsidRPr="00EC0D27">
        <w:rPr>
          <w:rFonts w:ascii="Times New Roman" w:hAnsi="Times New Roman" w:cs="Times New Roman"/>
          <w:sz w:val="24"/>
          <w:szCs w:val="24"/>
          <w:lang w:val="lt-LT"/>
        </w:rPr>
        <w:t>atitinkamiems metams skirtų mokinio krepšelio lėšų pagal savo nustatytą tvarką naudoja Savivaldybės švietimo</w:t>
      </w:r>
      <w:r w:rsidR="002F0E76">
        <w:rPr>
          <w:rFonts w:ascii="Times New Roman" w:hAnsi="Times New Roman" w:cs="Times New Roman"/>
          <w:sz w:val="24"/>
          <w:szCs w:val="24"/>
          <w:lang w:val="lt-LT"/>
        </w:rPr>
        <w:t xml:space="preserve"> ir ugdymo</w:t>
      </w:r>
      <w:r w:rsidR="00FD1564" w:rsidRPr="00EC0D27">
        <w:rPr>
          <w:rFonts w:ascii="Times New Roman" w:hAnsi="Times New Roman" w:cs="Times New Roman"/>
          <w:sz w:val="24"/>
          <w:szCs w:val="24"/>
          <w:lang w:val="lt-LT"/>
        </w:rPr>
        <w:t xml:space="preserve"> įstaigos.</w:t>
      </w:r>
    </w:p>
    <w:p w:rsidR="00FD1564" w:rsidRPr="00EC0D27" w:rsidRDefault="00FD1564" w:rsidP="00CF7390">
      <w:pPr>
        <w:spacing w:after="0"/>
        <w:jc w:val="both"/>
        <w:rPr>
          <w:rFonts w:ascii="Times New Roman" w:hAnsi="Times New Roman" w:cs="Times New Roman"/>
          <w:sz w:val="24"/>
          <w:szCs w:val="24"/>
          <w:lang w:val="lt-LT"/>
        </w:rPr>
      </w:pPr>
    </w:p>
    <w:p w:rsidR="00D20A3D" w:rsidRDefault="00D20A3D" w:rsidP="00A32F6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II SKYRIUS</w:t>
      </w:r>
    </w:p>
    <w:p w:rsidR="00FD1564" w:rsidRPr="00EC0D27" w:rsidRDefault="00FD1564" w:rsidP="00A32F65">
      <w:pPr>
        <w:spacing w:after="0"/>
        <w:jc w:val="center"/>
        <w:rPr>
          <w:rFonts w:ascii="Times New Roman" w:hAnsi="Times New Roman" w:cs="Times New Roman"/>
          <w:b/>
          <w:sz w:val="24"/>
          <w:szCs w:val="24"/>
          <w:lang w:val="lt-LT"/>
        </w:rPr>
      </w:pPr>
      <w:r w:rsidRPr="00EC0D27">
        <w:rPr>
          <w:rFonts w:ascii="Times New Roman" w:hAnsi="Times New Roman" w:cs="Times New Roman"/>
          <w:b/>
          <w:sz w:val="24"/>
          <w:szCs w:val="24"/>
          <w:lang w:val="lt-LT"/>
        </w:rPr>
        <w:t>MOKINIO KREPŠELIO LĖŠŲ PASKIRSTYMAS</w:t>
      </w:r>
    </w:p>
    <w:p w:rsidR="00FD1564" w:rsidRPr="00EC0D27" w:rsidRDefault="00FD1564" w:rsidP="00EC0D27">
      <w:pPr>
        <w:spacing w:after="0"/>
        <w:rPr>
          <w:rFonts w:ascii="Times New Roman" w:hAnsi="Times New Roman" w:cs="Times New Roman"/>
          <w:b/>
          <w:sz w:val="24"/>
          <w:szCs w:val="24"/>
          <w:lang w:val="lt-LT"/>
        </w:rPr>
      </w:pPr>
    </w:p>
    <w:p w:rsidR="00FD1564" w:rsidRPr="00EC0D27" w:rsidRDefault="00FD1564" w:rsidP="00CF7390">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 xml:space="preserve">5. Specialiosios tikslinės dotacijos mokinio krepšeliui finansuoti bendrojo lavinimo mokykloms, ikimokyklinio ugdymo ir neformaliojo ugdymo įstaigoms apskaičiuojamos vadovaujantis Lietuvos Respublikos Vyriausybės </w:t>
      </w:r>
      <w:smartTag w:uri="urn:schemas-microsoft-com:office:smarttags" w:element="metricconverter">
        <w:smartTagPr>
          <w:attr w:name="ProductID" w:val="2001 m"/>
        </w:smartTagPr>
        <w:r w:rsidRPr="00EC0D27">
          <w:rPr>
            <w:rFonts w:ascii="Times New Roman" w:hAnsi="Times New Roman" w:cs="Times New Roman"/>
            <w:sz w:val="24"/>
            <w:szCs w:val="24"/>
            <w:lang w:val="lt-LT"/>
          </w:rPr>
          <w:t>2001 m</w:t>
        </w:r>
      </w:smartTag>
      <w:r w:rsidRPr="00EC0D27">
        <w:rPr>
          <w:rFonts w:ascii="Times New Roman" w:hAnsi="Times New Roman" w:cs="Times New Roman"/>
          <w:sz w:val="24"/>
          <w:szCs w:val="24"/>
          <w:lang w:val="lt-LT"/>
        </w:rPr>
        <w:t>. birželio 27 d. nutarimu Nr. 785 „Dėl mokinio krepšelio lėšų apskaičiavimo ir paskirstymo metodikos patvirtinimo“ (toliau – Metodika) ir paskirstomos:</w:t>
      </w:r>
    </w:p>
    <w:p w:rsidR="00FD1564" w:rsidRPr="00EC0D27" w:rsidRDefault="00FD1564" w:rsidP="00CF7390">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5.1. 7 proc</w:t>
      </w:r>
      <w:r w:rsidR="002F48AB">
        <w:rPr>
          <w:rFonts w:ascii="Times New Roman" w:hAnsi="Times New Roman" w:cs="Times New Roman"/>
          <w:sz w:val="24"/>
          <w:szCs w:val="24"/>
          <w:lang w:val="lt-LT"/>
        </w:rPr>
        <w:t>.</w:t>
      </w:r>
      <w:r w:rsidRPr="00EC0D27">
        <w:rPr>
          <w:rFonts w:ascii="Times New Roman" w:hAnsi="Times New Roman" w:cs="Times New Roman"/>
          <w:sz w:val="24"/>
          <w:szCs w:val="24"/>
          <w:lang w:val="lt-LT"/>
        </w:rPr>
        <w:t xml:space="preserve"> specialiosios tikslinės dotacijos Savivaldybė</w:t>
      </w:r>
      <w:r w:rsidR="002F48AB">
        <w:rPr>
          <w:rFonts w:ascii="Times New Roman" w:hAnsi="Times New Roman" w:cs="Times New Roman"/>
          <w:sz w:val="24"/>
          <w:szCs w:val="24"/>
          <w:lang w:val="lt-LT"/>
        </w:rPr>
        <w:t>s administracija</w:t>
      </w:r>
      <w:r w:rsidRPr="00EC0D27">
        <w:rPr>
          <w:rFonts w:ascii="Times New Roman" w:hAnsi="Times New Roman" w:cs="Times New Roman"/>
          <w:sz w:val="24"/>
          <w:szCs w:val="24"/>
          <w:lang w:val="lt-LT"/>
        </w:rPr>
        <w:t xml:space="preserve"> naudoja šioms reikmėms tenkinti:</w:t>
      </w:r>
    </w:p>
    <w:p w:rsidR="00FD1564" w:rsidRPr="00EC0D27" w:rsidRDefault="00FD1564" w:rsidP="00CF7390">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lastRenderedPageBreak/>
        <w:t>5.1.1. pedagoginei psichologinei pagalbai organizuoti (paslaugoms pirkti, mokinių ir aptarnaujančių specialistų transporto išlaidoms padengti);</w:t>
      </w:r>
    </w:p>
    <w:p w:rsidR="00FD1564" w:rsidRPr="00EC0D27" w:rsidRDefault="00FD1564" w:rsidP="00CF7390">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5.1.2. brandos egzaminams organizuoti ir vykdyti;</w:t>
      </w:r>
    </w:p>
    <w:p w:rsidR="00FD1564" w:rsidRPr="00EC0D27" w:rsidRDefault="00FD1564" w:rsidP="004D51C8">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5.1.3. profesinės linkmės moduliams neformaliojo švietimo mokyklose finansuoti;</w:t>
      </w:r>
    </w:p>
    <w:p w:rsidR="00FD1564" w:rsidRDefault="00FD1564" w:rsidP="004D51C8">
      <w:pPr>
        <w:spacing w:after="0"/>
        <w:ind w:firstLine="720"/>
        <w:jc w:val="both"/>
        <w:rPr>
          <w:rFonts w:ascii="Times New Roman" w:hAnsi="Times New Roman" w:cs="Times New Roman"/>
          <w:i/>
          <w:sz w:val="24"/>
          <w:szCs w:val="24"/>
          <w:lang w:val="lt-LT"/>
        </w:rPr>
      </w:pPr>
      <w:r w:rsidRPr="00EC0D27">
        <w:rPr>
          <w:rFonts w:ascii="Times New Roman" w:hAnsi="Times New Roman" w:cs="Times New Roman"/>
          <w:sz w:val="24"/>
          <w:szCs w:val="24"/>
          <w:lang w:val="lt-LT"/>
        </w:rPr>
        <w:t>5.1.4</w:t>
      </w:r>
      <w:r w:rsidRPr="004D51C8">
        <w:rPr>
          <w:rFonts w:ascii="Times New Roman" w:hAnsi="Times New Roman" w:cs="Times New Roman"/>
          <w:i/>
          <w:sz w:val="24"/>
          <w:szCs w:val="24"/>
          <w:lang w:val="lt-LT"/>
        </w:rPr>
        <w:t>. formal</w:t>
      </w:r>
      <w:r w:rsidR="004D51C8">
        <w:rPr>
          <w:rFonts w:ascii="Times New Roman" w:hAnsi="Times New Roman" w:cs="Times New Roman"/>
          <w:i/>
          <w:sz w:val="24"/>
          <w:szCs w:val="24"/>
          <w:lang w:val="lt-LT"/>
        </w:rPr>
        <w:t>iojo</w:t>
      </w:r>
      <w:r w:rsidRPr="004D51C8">
        <w:rPr>
          <w:rFonts w:ascii="Times New Roman" w:hAnsi="Times New Roman" w:cs="Times New Roman"/>
          <w:i/>
          <w:sz w:val="24"/>
          <w:szCs w:val="24"/>
          <w:lang w:val="lt-LT"/>
        </w:rPr>
        <w:t xml:space="preserve"> švietim</w:t>
      </w:r>
      <w:r w:rsidR="004D51C8">
        <w:rPr>
          <w:rFonts w:ascii="Times New Roman" w:hAnsi="Times New Roman" w:cs="Times New Roman"/>
          <w:i/>
          <w:sz w:val="24"/>
          <w:szCs w:val="24"/>
          <w:lang w:val="lt-LT"/>
        </w:rPr>
        <w:t>o programas papildantiems ir mokinių saviraiškos poreikius tenkinantiems šių programų moduliams vaikų neformaliojo švietimo mokyklose finansuoti</w:t>
      </w:r>
      <w:r w:rsidR="00A567A2">
        <w:rPr>
          <w:rFonts w:ascii="Times New Roman" w:hAnsi="Times New Roman" w:cs="Times New Roman"/>
          <w:i/>
          <w:sz w:val="24"/>
          <w:szCs w:val="24"/>
          <w:lang w:val="lt-LT"/>
        </w:rPr>
        <w:t>;</w:t>
      </w:r>
    </w:p>
    <w:p w:rsidR="00A567A2" w:rsidRPr="004D51C8" w:rsidRDefault="00A567A2" w:rsidP="004D51C8">
      <w:pPr>
        <w:spacing w:after="0"/>
        <w:ind w:firstLine="720"/>
        <w:jc w:val="both"/>
        <w:rPr>
          <w:rFonts w:ascii="Times New Roman" w:hAnsi="Times New Roman" w:cs="Times New Roman"/>
          <w:i/>
          <w:sz w:val="24"/>
          <w:szCs w:val="24"/>
          <w:lang w:val="lt-LT"/>
        </w:rPr>
      </w:pPr>
      <w:r>
        <w:rPr>
          <w:rFonts w:ascii="Times New Roman" w:hAnsi="Times New Roman" w:cs="Times New Roman"/>
          <w:i/>
          <w:sz w:val="24"/>
          <w:szCs w:val="24"/>
          <w:lang w:val="lt-LT"/>
        </w:rPr>
        <w:t xml:space="preserve">5.1.5. </w:t>
      </w:r>
      <w:r w:rsidR="009E30AD" w:rsidRPr="00EC0D27">
        <w:rPr>
          <w:rFonts w:ascii="Times New Roman" w:hAnsi="Times New Roman" w:cs="Times New Roman"/>
          <w:sz w:val="24"/>
          <w:szCs w:val="24"/>
          <w:lang w:val="lt-LT"/>
        </w:rPr>
        <w:t xml:space="preserve">pedagoginių darbuotojų tarifinių atlygių koeficientų skirtumams išlyginti mokyklose, </w:t>
      </w:r>
      <w:r w:rsidR="009E30AD">
        <w:rPr>
          <w:rFonts w:ascii="Times New Roman" w:hAnsi="Times New Roman" w:cs="Times New Roman"/>
          <w:i/>
          <w:sz w:val="24"/>
          <w:szCs w:val="24"/>
          <w:lang w:val="lt-LT"/>
        </w:rPr>
        <w:t xml:space="preserve">priemokoms už laikinai nesančių darbuotojų funkcijų (pareigų) arba papildomų darbų atlikimą (jei dėl papildomo darbo nesulygstama darbo sutartyje), </w:t>
      </w:r>
      <w:r w:rsidR="009E30AD" w:rsidRPr="00EC0D27">
        <w:rPr>
          <w:rFonts w:ascii="Times New Roman" w:hAnsi="Times New Roman" w:cs="Times New Roman"/>
          <w:sz w:val="24"/>
          <w:szCs w:val="24"/>
          <w:lang w:val="lt-LT"/>
        </w:rPr>
        <w:t xml:space="preserve">bendrojo ugdymo, ikimokyklinio ir priešmokyklinio ugdymo prieinamumui užtikrinti, ikimokyklinio ir priešmokyklinio ugdymo formų įvairovei įgyvendinti; </w:t>
      </w:r>
    </w:p>
    <w:p w:rsidR="00FD1564" w:rsidRPr="00EC0D27" w:rsidRDefault="00FD1564" w:rsidP="004D51C8">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5.1.</w:t>
      </w:r>
      <w:r w:rsidR="00A567A2">
        <w:rPr>
          <w:rFonts w:ascii="Times New Roman" w:hAnsi="Times New Roman" w:cs="Times New Roman"/>
          <w:sz w:val="24"/>
          <w:szCs w:val="24"/>
          <w:lang w:val="lt-LT"/>
        </w:rPr>
        <w:t>6</w:t>
      </w:r>
      <w:r w:rsidRPr="00EC0D27">
        <w:rPr>
          <w:rFonts w:ascii="Times New Roman" w:hAnsi="Times New Roman" w:cs="Times New Roman"/>
          <w:sz w:val="24"/>
          <w:szCs w:val="24"/>
          <w:lang w:val="lt-LT"/>
        </w:rPr>
        <w:t xml:space="preserve">. </w:t>
      </w:r>
      <w:r w:rsidR="009E30AD">
        <w:rPr>
          <w:rFonts w:ascii="Times New Roman" w:hAnsi="Times New Roman" w:cs="Times New Roman"/>
          <w:i/>
          <w:sz w:val="24"/>
          <w:szCs w:val="24"/>
          <w:lang w:val="lt-LT"/>
        </w:rPr>
        <w:t>neformaliojo vaikų švietimo programoms (išskyrus ikimokyklinio, priešmokyklinio ir formaliojo švietimo programas papildančius ir mokinių saviraiškos poreikius tenkinančius šių programų modulius vaikų neformaliojo švietimo mokyklose ir mokyklas, teikiančias bendrąjį ugdymą) finansuoti;</w:t>
      </w:r>
    </w:p>
    <w:p w:rsidR="00FD1564" w:rsidRPr="00EC0D27" w:rsidRDefault="00FD1564" w:rsidP="004D51C8">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5.1.</w:t>
      </w:r>
      <w:r w:rsidR="00181316">
        <w:rPr>
          <w:rFonts w:ascii="Times New Roman" w:hAnsi="Times New Roman" w:cs="Times New Roman"/>
          <w:sz w:val="24"/>
          <w:szCs w:val="24"/>
          <w:lang w:val="lt-LT"/>
        </w:rPr>
        <w:t>7</w:t>
      </w:r>
      <w:r w:rsidRPr="00EC0D27">
        <w:rPr>
          <w:rFonts w:ascii="Times New Roman" w:hAnsi="Times New Roman" w:cs="Times New Roman"/>
          <w:sz w:val="24"/>
          <w:szCs w:val="24"/>
          <w:lang w:val="lt-LT"/>
        </w:rPr>
        <w:t>. mažiau pasirenkamų užsienio kalbų (prancūzų, vokiečių ir kitų) mokymuisi mobiliose grupėse, mažesnėse už numatytas švietimo ir mokslo ministro tvirtinamuose bendruosiuose pradinio, pagrindinio ir vidurinio ugdymo programų ugdymo planuose, finansuoti.</w:t>
      </w:r>
    </w:p>
    <w:p w:rsidR="00FD1564" w:rsidRPr="005A641A" w:rsidRDefault="00FD1564" w:rsidP="004D51C8">
      <w:pPr>
        <w:spacing w:after="0"/>
        <w:ind w:firstLine="720"/>
        <w:jc w:val="both"/>
        <w:rPr>
          <w:rFonts w:ascii="Times New Roman" w:hAnsi="Times New Roman" w:cs="Times New Roman"/>
          <w:sz w:val="24"/>
          <w:szCs w:val="24"/>
          <w:u w:val="single"/>
          <w:lang w:val="lt-LT"/>
        </w:rPr>
      </w:pPr>
      <w:r w:rsidRPr="005A641A">
        <w:rPr>
          <w:rFonts w:ascii="Times New Roman" w:hAnsi="Times New Roman" w:cs="Times New Roman"/>
          <w:sz w:val="24"/>
          <w:szCs w:val="24"/>
          <w:lang w:val="lt-LT"/>
        </w:rPr>
        <w:t>5.2. 5.1.1. punkte nurodytai mokymo reikmei Savivaldybė</w:t>
      </w:r>
      <w:r w:rsidR="002F48AB">
        <w:rPr>
          <w:rFonts w:ascii="Times New Roman" w:hAnsi="Times New Roman" w:cs="Times New Roman"/>
          <w:sz w:val="24"/>
          <w:szCs w:val="24"/>
          <w:lang w:val="lt-LT"/>
        </w:rPr>
        <w:t>s administracija</w:t>
      </w:r>
      <w:r w:rsidRPr="005A641A">
        <w:rPr>
          <w:rFonts w:ascii="Times New Roman" w:hAnsi="Times New Roman" w:cs="Times New Roman"/>
          <w:sz w:val="24"/>
          <w:szCs w:val="24"/>
          <w:lang w:val="lt-LT"/>
        </w:rPr>
        <w:t xml:space="preserve"> skiria ne mažiau kaip 80 proc</w:t>
      </w:r>
      <w:r w:rsidR="002F48AB">
        <w:rPr>
          <w:rFonts w:ascii="Times New Roman" w:hAnsi="Times New Roman" w:cs="Times New Roman"/>
          <w:sz w:val="24"/>
          <w:szCs w:val="24"/>
          <w:lang w:val="lt-LT"/>
        </w:rPr>
        <w:t>.</w:t>
      </w:r>
      <w:r w:rsidRPr="005A641A">
        <w:rPr>
          <w:rFonts w:ascii="Times New Roman" w:hAnsi="Times New Roman" w:cs="Times New Roman"/>
          <w:sz w:val="24"/>
          <w:szCs w:val="24"/>
          <w:lang w:val="lt-LT"/>
        </w:rPr>
        <w:t xml:space="preserve"> rekomenduojamų mokinio krepšelio lėšų sumos, 5.1.4. punkte nurodytoms mokymo reikmėms tenkinti – ne mažiau kaip </w:t>
      </w:r>
      <w:r w:rsidR="005A641A">
        <w:rPr>
          <w:rFonts w:ascii="Times New Roman" w:hAnsi="Times New Roman" w:cs="Times New Roman"/>
          <w:sz w:val="24"/>
          <w:szCs w:val="24"/>
          <w:lang w:val="lt-LT"/>
        </w:rPr>
        <w:t>10</w:t>
      </w:r>
      <w:r w:rsidRPr="005A641A">
        <w:rPr>
          <w:rFonts w:ascii="Times New Roman" w:hAnsi="Times New Roman" w:cs="Times New Roman"/>
          <w:sz w:val="24"/>
          <w:szCs w:val="24"/>
          <w:lang w:val="lt-LT"/>
        </w:rPr>
        <w:t>0 proc</w:t>
      </w:r>
      <w:r w:rsidR="002F48AB">
        <w:rPr>
          <w:rFonts w:ascii="Times New Roman" w:hAnsi="Times New Roman" w:cs="Times New Roman"/>
          <w:sz w:val="24"/>
          <w:szCs w:val="24"/>
          <w:lang w:val="lt-LT"/>
        </w:rPr>
        <w:t xml:space="preserve">. </w:t>
      </w:r>
      <w:r w:rsidRPr="005A641A">
        <w:rPr>
          <w:rFonts w:ascii="Times New Roman" w:hAnsi="Times New Roman" w:cs="Times New Roman"/>
          <w:sz w:val="24"/>
          <w:szCs w:val="24"/>
          <w:lang w:val="lt-LT"/>
        </w:rPr>
        <w:t>rekomenduojamų mokinio krepšelio lėšų sumos, 5.1.2., 5.1.3., 5.1.5. ir 5.1.</w:t>
      </w:r>
      <w:r w:rsidR="009E30AD" w:rsidRPr="005A641A">
        <w:rPr>
          <w:rFonts w:ascii="Times New Roman" w:hAnsi="Times New Roman" w:cs="Times New Roman"/>
          <w:sz w:val="24"/>
          <w:szCs w:val="24"/>
          <w:lang w:val="lt-LT"/>
        </w:rPr>
        <w:t>7</w:t>
      </w:r>
      <w:r w:rsidRPr="005A641A">
        <w:rPr>
          <w:rFonts w:ascii="Times New Roman" w:hAnsi="Times New Roman" w:cs="Times New Roman"/>
          <w:sz w:val="24"/>
          <w:szCs w:val="24"/>
          <w:lang w:val="lt-LT"/>
        </w:rPr>
        <w:t>. punktuose nurodytoms mokymo reikmėms  tenkinti Savivaldybė</w:t>
      </w:r>
      <w:r w:rsidR="002F48AB">
        <w:rPr>
          <w:rFonts w:ascii="Times New Roman" w:hAnsi="Times New Roman" w:cs="Times New Roman"/>
          <w:sz w:val="24"/>
          <w:szCs w:val="24"/>
          <w:lang w:val="lt-LT"/>
        </w:rPr>
        <w:t>s administracija</w:t>
      </w:r>
      <w:r w:rsidRPr="005A641A">
        <w:rPr>
          <w:rFonts w:ascii="Times New Roman" w:hAnsi="Times New Roman" w:cs="Times New Roman"/>
          <w:sz w:val="24"/>
          <w:szCs w:val="24"/>
          <w:lang w:val="lt-LT"/>
        </w:rPr>
        <w:t xml:space="preserve"> lėšų skiria pagal poreikį.</w:t>
      </w:r>
    </w:p>
    <w:p w:rsidR="00FD1564" w:rsidRPr="00EC0D27" w:rsidRDefault="00FD1564" w:rsidP="00181316">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Švietimo įstaigoms trūkstant mokinio krepšelio lėšų pedagoginių darbuotojų darbo užmokesčio ir socialinio draudimo įmokoms, Savivaldybė gali papildomai skirti lėšų iš 7  proc</w:t>
      </w:r>
      <w:r w:rsidR="002F48AB">
        <w:rPr>
          <w:rFonts w:ascii="Times New Roman" w:hAnsi="Times New Roman" w:cs="Times New Roman"/>
          <w:sz w:val="24"/>
          <w:szCs w:val="24"/>
          <w:lang w:val="lt-LT"/>
        </w:rPr>
        <w:t>.</w:t>
      </w:r>
      <w:r w:rsidRPr="00EC0D27">
        <w:rPr>
          <w:rFonts w:ascii="Times New Roman" w:hAnsi="Times New Roman" w:cs="Times New Roman"/>
          <w:sz w:val="24"/>
          <w:szCs w:val="24"/>
          <w:lang w:val="lt-LT"/>
        </w:rPr>
        <w:t xml:space="preserve"> Savivaldyb</w:t>
      </w:r>
      <w:r w:rsidR="002F48AB">
        <w:rPr>
          <w:rFonts w:ascii="Times New Roman" w:hAnsi="Times New Roman" w:cs="Times New Roman"/>
          <w:sz w:val="24"/>
          <w:szCs w:val="24"/>
          <w:lang w:val="lt-LT"/>
        </w:rPr>
        <w:t>ės administracijai</w:t>
      </w:r>
      <w:r w:rsidRPr="00EC0D27">
        <w:rPr>
          <w:rFonts w:ascii="Times New Roman" w:hAnsi="Times New Roman" w:cs="Times New Roman"/>
          <w:sz w:val="24"/>
          <w:szCs w:val="24"/>
          <w:lang w:val="lt-LT"/>
        </w:rPr>
        <w:t xml:space="preserve"> skirtos specialiosios tikslinės dotacijos. </w:t>
      </w:r>
    </w:p>
    <w:p w:rsidR="00FD1564" w:rsidRPr="00EC0D27" w:rsidRDefault="00FD1564" w:rsidP="00181316">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Švietimo įstaigoms trūkstant mokinio krepšelio lėšų, Savivaldybės administracija turi teisę perskirstyti lėšas iš Savivaldybei skirtos specialiosios tikslinės dotacijos dalies atsiskaitant už mokinių migraciją tarp savivaldybių ir valstybės biudžeto asignavimų valdytojo finansuojamų mokyklų.</w:t>
      </w:r>
    </w:p>
    <w:p w:rsidR="00FD1564" w:rsidRPr="00EC0D27" w:rsidRDefault="00FD1564" w:rsidP="00181316">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5.3. 93 proc</w:t>
      </w:r>
      <w:r w:rsidR="002F48AB">
        <w:rPr>
          <w:rFonts w:ascii="Times New Roman" w:hAnsi="Times New Roman" w:cs="Times New Roman"/>
          <w:sz w:val="24"/>
          <w:szCs w:val="24"/>
          <w:lang w:val="lt-LT"/>
        </w:rPr>
        <w:t>.</w:t>
      </w:r>
      <w:r w:rsidRPr="00EC0D27">
        <w:rPr>
          <w:rFonts w:ascii="Times New Roman" w:hAnsi="Times New Roman" w:cs="Times New Roman"/>
          <w:sz w:val="24"/>
          <w:szCs w:val="24"/>
          <w:lang w:val="lt-LT"/>
        </w:rPr>
        <w:t xml:space="preserve"> specialiosios tikslinės dotacijos mokyklos pagal mokyklų patvirtintas tvarkas naudoja šioms reikmėms tenkinti:</w:t>
      </w:r>
    </w:p>
    <w:p w:rsidR="00FD1564" w:rsidRPr="00EC0D27" w:rsidRDefault="00FD1564" w:rsidP="00181316">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 xml:space="preserve">5.3.1. darbo užmokesčiui pagal ugdymo planą (ir apmokėti už ikimokyklinio ir priešmokyklinio ugdymo valandas, finansuojamas iš mokinio krepšelio lėšų), mokyklos ugdymo procesui organizuoti ir valdyti, mokyklos bibliotekos darbuotojams išlaikyti, </w:t>
      </w:r>
      <w:r w:rsidR="00181316">
        <w:rPr>
          <w:rFonts w:ascii="Times New Roman" w:hAnsi="Times New Roman" w:cs="Times New Roman"/>
          <w:i/>
          <w:sz w:val="24"/>
          <w:szCs w:val="24"/>
          <w:lang w:val="lt-LT"/>
        </w:rPr>
        <w:t xml:space="preserve">priemokoms už laikinai nesančių darbuotojų funkcijų (pareigų) arba papildomų darbų atlikimą (jeigu dėl papildomo darbo nesulygstama darbo sutartyje), </w:t>
      </w:r>
      <w:r w:rsidRPr="00EC0D27">
        <w:rPr>
          <w:rFonts w:ascii="Times New Roman" w:hAnsi="Times New Roman" w:cs="Times New Roman"/>
          <w:sz w:val="24"/>
          <w:szCs w:val="24"/>
          <w:lang w:val="lt-LT"/>
        </w:rPr>
        <w:t>taip pat darbo užmokesčiui ir paslaugoms, susijusioms su psichologine, specialiąja pedagogine, specialiąja ir socialine pedagogine pagalba; ne mažiau kaip 3 proc</w:t>
      </w:r>
      <w:r w:rsidR="002F48AB">
        <w:rPr>
          <w:rFonts w:ascii="Times New Roman" w:hAnsi="Times New Roman" w:cs="Times New Roman"/>
          <w:sz w:val="24"/>
          <w:szCs w:val="24"/>
          <w:lang w:val="lt-LT"/>
        </w:rPr>
        <w:t>.</w:t>
      </w:r>
      <w:r w:rsidRPr="00EC0D27">
        <w:rPr>
          <w:rFonts w:ascii="Times New Roman" w:hAnsi="Times New Roman" w:cs="Times New Roman"/>
          <w:sz w:val="24"/>
          <w:szCs w:val="24"/>
          <w:lang w:val="lt-LT"/>
        </w:rPr>
        <w:t xml:space="preserve"> šių lėšų turi būti skiriami psichologinei, specialiajai pedagoginei, specialiajai ir socialinei pedagoginei pagalbai organizuoti ir paslaugoms apmokėti; iš šiame punkte nurodytų mokinio krepšelio lėšų gali būti mokama už darbą pedagoginiams darbuotojams, nurodytiems Pareigybių, kurias atliekant darbas yr</w:t>
      </w:r>
      <w:r w:rsidR="00181316">
        <w:rPr>
          <w:rFonts w:ascii="Times New Roman" w:hAnsi="Times New Roman" w:cs="Times New Roman"/>
          <w:sz w:val="24"/>
          <w:szCs w:val="24"/>
          <w:lang w:val="lt-LT"/>
        </w:rPr>
        <w:t>a laikomas pedagoginiu, sąraše, i</w:t>
      </w:r>
      <w:r w:rsidRPr="00EC0D27">
        <w:rPr>
          <w:rFonts w:ascii="Times New Roman" w:hAnsi="Times New Roman" w:cs="Times New Roman"/>
          <w:sz w:val="24"/>
          <w:szCs w:val="24"/>
          <w:lang w:val="lt-LT"/>
        </w:rPr>
        <w:t>šskyrus užmokestį už darbą, kai mokinių tėvų (globėjų, rūpintojų) pageidavimu teikiamos papildomos paslaugos (pailgintos dienos grupės, popamokinė mokinių priežiūra, klubai, būreliai, stovyklos, ekskursijos ir kita), taip pat už darbą mokyklos bibliotekos darbuotojams, gestų kalbos vertėjams, mokytojų padėjėjams ir darbuotojams, kurių funkcijoms priskiriamas mokyklų veiklos kokybės įsivertinimas;</w:t>
      </w:r>
    </w:p>
    <w:p w:rsidR="00FD1564" w:rsidRPr="00EC0D27" w:rsidRDefault="00FD1564" w:rsidP="00A32F65">
      <w:pPr>
        <w:spacing w:after="0"/>
        <w:ind w:firstLine="720"/>
        <w:rPr>
          <w:rFonts w:ascii="Times New Roman" w:hAnsi="Times New Roman" w:cs="Times New Roman"/>
          <w:sz w:val="24"/>
          <w:szCs w:val="24"/>
          <w:lang w:val="lt-LT"/>
        </w:rPr>
      </w:pPr>
      <w:r w:rsidRPr="00EC0D27">
        <w:rPr>
          <w:rFonts w:ascii="Times New Roman" w:hAnsi="Times New Roman" w:cs="Times New Roman"/>
          <w:sz w:val="24"/>
          <w:szCs w:val="24"/>
          <w:lang w:val="lt-LT"/>
        </w:rPr>
        <w:lastRenderedPageBreak/>
        <w:t>5.3.2. vadovėliams ir kitoms mokymo priemonėms;</w:t>
      </w:r>
    </w:p>
    <w:p w:rsidR="00FD1564" w:rsidRPr="00EC0D27" w:rsidRDefault="00FD1564" w:rsidP="00A32F65">
      <w:pPr>
        <w:spacing w:after="0"/>
        <w:ind w:firstLine="720"/>
        <w:rPr>
          <w:rFonts w:ascii="Times New Roman" w:hAnsi="Times New Roman" w:cs="Times New Roman"/>
          <w:sz w:val="24"/>
          <w:szCs w:val="24"/>
          <w:lang w:val="lt-LT"/>
        </w:rPr>
      </w:pPr>
      <w:r w:rsidRPr="00EC0D27">
        <w:rPr>
          <w:rFonts w:ascii="Times New Roman" w:hAnsi="Times New Roman" w:cs="Times New Roman"/>
          <w:sz w:val="24"/>
          <w:szCs w:val="24"/>
          <w:lang w:val="lt-LT"/>
        </w:rPr>
        <w:t>5.3.3. mokinių pažintinei veiklai ir profesiniam orientavimui;</w:t>
      </w:r>
    </w:p>
    <w:p w:rsidR="00FD1564" w:rsidRPr="00EC0D27" w:rsidRDefault="00FD1564" w:rsidP="00A32F65">
      <w:pPr>
        <w:spacing w:after="0"/>
        <w:ind w:firstLine="720"/>
        <w:rPr>
          <w:rFonts w:ascii="Times New Roman" w:hAnsi="Times New Roman" w:cs="Times New Roman"/>
          <w:sz w:val="24"/>
          <w:szCs w:val="24"/>
          <w:lang w:val="lt-LT"/>
        </w:rPr>
      </w:pPr>
      <w:r w:rsidRPr="00EC0D27">
        <w:rPr>
          <w:rFonts w:ascii="Times New Roman" w:hAnsi="Times New Roman" w:cs="Times New Roman"/>
          <w:sz w:val="24"/>
          <w:szCs w:val="24"/>
          <w:lang w:val="lt-LT"/>
        </w:rPr>
        <w:t>5.3.4. mokytojų ir kitų ugdymo procese dalyvaujančių asmenų kvalifikacijai tobulinti;</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 xml:space="preserve">5.3.5. informacinėms ir komunikacinėms technologijoms (IKT) diegti ir naudoti (internetui diegti ir naudoti, duomenų bazėms, elektroniniams dienynams tvarkyti, apmokėti už darbą IKT aptarnaujantiems darbuotojams ir kitoms išlaidoms, susijusioms su IKT).                                                </w:t>
      </w:r>
    </w:p>
    <w:p w:rsidR="00FD1564" w:rsidRPr="00811428" w:rsidRDefault="00FD1564" w:rsidP="00B47F99">
      <w:pPr>
        <w:spacing w:after="0"/>
        <w:ind w:firstLine="720"/>
        <w:jc w:val="both"/>
        <w:rPr>
          <w:rFonts w:ascii="Times New Roman" w:hAnsi="Times New Roman" w:cs="Times New Roman"/>
          <w:sz w:val="24"/>
          <w:szCs w:val="24"/>
          <w:lang w:val="lt-LT"/>
        </w:rPr>
      </w:pPr>
      <w:r w:rsidRPr="00811428">
        <w:rPr>
          <w:rFonts w:ascii="Times New Roman" w:hAnsi="Times New Roman" w:cs="Times New Roman"/>
          <w:sz w:val="24"/>
          <w:szCs w:val="24"/>
          <w:lang w:val="lt-LT"/>
        </w:rPr>
        <w:t>5.4. Šios tvarkos 5.3.2. punkte nurodytoms mokymo reikmėms tenkinti mokyklos turi skirti ne mažiau kaip 80 proc</w:t>
      </w:r>
      <w:r w:rsidR="002F48AB">
        <w:rPr>
          <w:rFonts w:ascii="Times New Roman" w:hAnsi="Times New Roman" w:cs="Times New Roman"/>
          <w:sz w:val="24"/>
          <w:szCs w:val="24"/>
          <w:lang w:val="lt-LT"/>
        </w:rPr>
        <w:t xml:space="preserve">., </w:t>
      </w:r>
      <w:r w:rsidRPr="00811428">
        <w:rPr>
          <w:rFonts w:ascii="Times New Roman" w:hAnsi="Times New Roman" w:cs="Times New Roman"/>
          <w:sz w:val="24"/>
          <w:szCs w:val="24"/>
          <w:lang w:val="lt-LT"/>
        </w:rPr>
        <w:t>o 5.3.3. - 5.3.5. punktuose nurodytoms mokymo reikmėms tenkinti – ne mažiau 40 proc</w:t>
      </w:r>
      <w:r w:rsidR="002F48AB">
        <w:rPr>
          <w:rFonts w:ascii="Times New Roman" w:hAnsi="Times New Roman" w:cs="Times New Roman"/>
          <w:sz w:val="24"/>
          <w:szCs w:val="24"/>
          <w:lang w:val="lt-LT"/>
        </w:rPr>
        <w:t xml:space="preserve">. </w:t>
      </w:r>
      <w:r w:rsidRPr="00811428">
        <w:rPr>
          <w:rFonts w:ascii="Times New Roman" w:hAnsi="Times New Roman" w:cs="Times New Roman"/>
          <w:sz w:val="24"/>
          <w:szCs w:val="24"/>
          <w:lang w:val="lt-LT"/>
        </w:rPr>
        <w:t>atitinkamoms mokymo reikmėms nurodytų rekomenduojamų mokinio krepšelio lėšų sumų.</w:t>
      </w:r>
    </w:p>
    <w:p w:rsidR="00FD1564" w:rsidRPr="00EC0D27" w:rsidRDefault="00FD1564" w:rsidP="00B47F99">
      <w:pPr>
        <w:spacing w:after="0"/>
        <w:ind w:firstLine="720"/>
        <w:jc w:val="both"/>
        <w:rPr>
          <w:rFonts w:ascii="Times New Roman" w:hAnsi="Times New Roman" w:cs="Times New Roman"/>
          <w:sz w:val="24"/>
          <w:szCs w:val="24"/>
          <w:lang w:val="lt-LT"/>
        </w:rPr>
      </w:pPr>
      <w:r w:rsidRPr="00811428">
        <w:rPr>
          <w:rFonts w:ascii="Times New Roman" w:hAnsi="Times New Roman" w:cs="Times New Roman"/>
          <w:sz w:val="24"/>
          <w:szCs w:val="24"/>
          <w:lang w:val="lt-LT"/>
        </w:rPr>
        <w:t>5.5. Švietimo</w:t>
      </w:r>
      <w:r w:rsidRPr="00EC0D27">
        <w:rPr>
          <w:rFonts w:ascii="Times New Roman" w:hAnsi="Times New Roman" w:cs="Times New Roman"/>
          <w:sz w:val="24"/>
          <w:szCs w:val="24"/>
          <w:lang w:val="lt-LT"/>
        </w:rPr>
        <w:t xml:space="preserve"> įstaigoms sutartinių moksleivių skaičius ir mokinio krepšelio lėšos ateinantiems finansiniams metams skaičiuojama pagal ugdymo įstaigų kiekvienų metų rugsėjo 1 dienos mokinių registro duomenis.</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6. Kiekvienai švietimo įstaigai vienam sutartiniam mokiniui pagal Metodiką skiriama vienoda pinigų suma – bazinis moksleivio krepšelis, kiekvienais metais patvirtintas Lietuvos Respublikos valstybės biudžeto ir savivaldybių biudžetų finansinių rodiklių patvirtinimo įstatymu.</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7. Mokinio krepšelio lėšos, vadovaujantis Lietuvos Respublikos Vyriausybės patvirtinta Mokinio krepšelio lėšų apskaičiavimo ir paskirstymo metodika, kasmet apskaičiuojamos pagal patvirtintus dydžius. Likusi mokinio krepšelio suma paskirstoma darbo užmokesčiui ir socialinio draudimo įmokoms.</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8. Ateinantiems biudžetiniams metams mokinio krepšelio lėšų suma apskaičiuojama pagal mokinių skaičių einamųjų metų rugsėjo 1 dieną.</w:t>
      </w: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D20A3D" w:rsidRDefault="00FD1564" w:rsidP="00A32F65">
      <w:pPr>
        <w:spacing w:after="0"/>
        <w:jc w:val="center"/>
        <w:rPr>
          <w:rFonts w:ascii="Times New Roman" w:hAnsi="Times New Roman" w:cs="Times New Roman"/>
          <w:b/>
          <w:sz w:val="24"/>
          <w:szCs w:val="24"/>
          <w:lang w:val="lt-LT"/>
        </w:rPr>
      </w:pPr>
      <w:r w:rsidRPr="00EC0D27">
        <w:rPr>
          <w:rFonts w:ascii="Times New Roman" w:hAnsi="Times New Roman" w:cs="Times New Roman"/>
          <w:b/>
          <w:sz w:val="24"/>
          <w:szCs w:val="24"/>
          <w:lang w:val="lt-LT"/>
        </w:rPr>
        <w:t>III</w:t>
      </w:r>
      <w:r w:rsidR="00D20A3D">
        <w:rPr>
          <w:rFonts w:ascii="Times New Roman" w:hAnsi="Times New Roman" w:cs="Times New Roman"/>
          <w:b/>
          <w:sz w:val="24"/>
          <w:szCs w:val="24"/>
          <w:lang w:val="lt-LT"/>
        </w:rPr>
        <w:t xml:space="preserve"> SKYRIUS</w:t>
      </w:r>
    </w:p>
    <w:p w:rsidR="00FD1564" w:rsidRPr="00EC0D27" w:rsidRDefault="00FD1564" w:rsidP="00A32F65">
      <w:pPr>
        <w:spacing w:after="0"/>
        <w:jc w:val="center"/>
        <w:rPr>
          <w:rFonts w:ascii="Times New Roman" w:hAnsi="Times New Roman" w:cs="Times New Roman"/>
          <w:sz w:val="24"/>
          <w:szCs w:val="24"/>
          <w:lang w:val="lt-LT"/>
        </w:rPr>
      </w:pPr>
      <w:r w:rsidRPr="00EC0D27">
        <w:rPr>
          <w:rFonts w:ascii="Times New Roman" w:hAnsi="Times New Roman" w:cs="Times New Roman"/>
          <w:b/>
          <w:sz w:val="24"/>
          <w:szCs w:val="24"/>
          <w:lang w:val="lt-LT"/>
        </w:rPr>
        <w:t>MOKINIO KREPŠELIO LĖŠŲ NAUDOJIMAS</w:t>
      </w: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9. Už mokinio krepšelio lėšų naudojimą pagal paskirtį atsakingi švietimo įstaigų vadovai. Jie pagal savo patvirtintas mokinio krepšelio lėšų paskirstymo, perskirstymo ir naudojimo tvarkas Savivaldybės administracijos Teisės ir finansų skyriaus vyresniajam specialistui privalo pateikti mokinio krepšelio lėšų sąmatas, kuriomis vadovaujantis Savivaldybės tarybai rengiami sprendimų dėl biudžeto apskaičiavimo (formavimo) projektai.</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10. Švietimo įstaigoje mokinio krepšelio lėšų apskaita tvarkoma atskirai nuo kitų lėšų, o atskaitomybė teikiama Savivaldybės administracijos Teisės ir finansų skyriui.</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11. Švietimo įstaigų vadovai turi teisę:</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11.1. Ne vėliau kaip likus 10 dienų iki ketvirčio pabaigos keisti patvirtintų asignavimų išlaidų pagal ekonominę klasifikaci</w:t>
      </w:r>
      <w:r w:rsidR="002F48AB">
        <w:rPr>
          <w:rFonts w:ascii="Times New Roman" w:hAnsi="Times New Roman" w:cs="Times New Roman"/>
          <w:sz w:val="24"/>
          <w:szCs w:val="24"/>
          <w:lang w:val="lt-LT"/>
        </w:rPr>
        <w:t>nę</w:t>
      </w:r>
      <w:r w:rsidRPr="00EC0D27">
        <w:rPr>
          <w:rFonts w:ascii="Times New Roman" w:hAnsi="Times New Roman" w:cs="Times New Roman"/>
          <w:sz w:val="24"/>
          <w:szCs w:val="24"/>
          <w:lang w:val="lt-LT"/>
        </w:rPr>
        <w:t xml:space="preserve"> paskirtį (išskyrus darbo užmokestį), neviršydami programos bendrųjų asignavimų išlaidų ir Metodikoje rekomenduojamų dydžių, asignavimų darbo užmokesčiui keisti – teikti prašymus Savivaldybės tarybai, vadovaujantis Rietavo savivaldybės biudžeto vykdymo, biudžeto administravimo ir atskaitomybės taisyklių 2 priedu „Biudžeto asignavimų keitimas“, ir pateikti Savivaldybės administracijos Teisės ir finansų skyriui aiškinamuosius raštus ir pranešimus apie asignavimų keitimus.</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t>11.2. Vieną kartą per ketvirtį keisti bendros asignavimų sumos ketvirčio paskirstymą programai vykdyti ir pateikti Savivaldybės administracijos Teisės ir finansų skyriui aiškinamuosius raštus ir pranešimus apie ketvirčio asignavimų keitimus.</w:t>
      </w:r>
    </w:p>
    <w:p w:rsidR="00FD1564" w:rsidRPr="00EC0D27" w:rsidRDefault="00FD1564" w:rsidP="00B47F99">
      <w:pPr>
        <w:spacing w:after="0"/>
        <w:ind w:firstLine="720"/>
        <w:jc w:val="both"/>
        <w:rPr>
          <w:rFonts w:ascii="Times New Roman" w:hAnsi="Times New Roman" w:cs="Times New Roman"/>
          <w:sz w:val="24"/>
          <w:szCs w:val="24"/>
          <w:lang w:val="lt-LT"/>
        </w:rPr>
      </w:pPr>
      <w:r w:rsidRPr="00EC0D27">
        <w:rPr>
          <w:rFonts w:ascii="Times New Roman" w:hAnsi="Times New Roman" w:cs="Times New Roman"/>
          <w:sz w:val="24"/>
          <w:szCs w:val="24"/>
          <w:lang w:val="lt-LT"/>
        </w:rPr>
        <w:lastRenderedPageBreak/>
        <w:t>12. Vadovaudamasis Tarybos sprendimais patvirtintu  Rietavo savivaldybės biudžeto sudarymo ir vykdymo taisyklių aprašu, Teisės ir finansų skyrius atlieka procedūras, susijusias su asignavimų keitimu.</w:t>
      </w:r>
    </w:p>
    <w:p w:rsidR="00FD1564" w:rsidRPr="00EC0D27" w:rsidRDefault="00FD1564" w:rsidP="00A32F65">
      <w:pPr>
        <w:spacing w:after="0"/>
        <w:ind w:firstLine="720"/>
        <w:rPr>
          <w:rFonts w:ascii="Times New Roman" w:hAnsi="Times New Roman" w:cs="Times New Roman"/>
          <w:sz w:val="24"/>
          <w:szCs w:val="24"/>
          <w:lang w:val="lt-LT"/>
        </w:rPr>
      </w:pPr>
      <w:r w:rsidRPr="00EC0D27">
        <w:rPr>
          <w:rFonts w:ascii="Times New Roman" w:hAnsi="Times New Roman" w:cs="Times New Roman"/>
          <w:sz w:val="24"/>
          <w:szCs w:val="24"/>
          <w:lang w:val="lt-LT"/>
        </w:rPr>
        <w:t xml:space="preserve">13. Nepanaudotas per metus lėšas moksleivio krepšeliui finansuoti švietimo įstaigos iki </w:t>
      </w:r>
      <w:r w:rsidR="00215547">
        <w:rPr>
          <w:rFonts w:ascii="Times New Roman" w:hAnsi="Times New Roman" w:cs="Times New Roman"/>
          <w:sz w:val="24"/>
          <w:szCs w:val="24"/>
          <w:lang w:val="lt-LT"/>
        </w:rPr>
        <w:t>einamųjų</w:t>
      </w:r>
      <w:r w:rsidRPr="00EC0D27">
        <w:rPr>
          <w:rFonts w:ascii="Times New Roman" w:hAnsi="Times New Roman" w:cs="Times New Roman"/>
          <w:sz w:val="24"/>
          <w:szCs w:val="24"/>
          <w:lang w:val="lt-LT"/>
        </w:rPr>
        <w:t xml:space="preserve"> metų </w:t>
      </w:r>
      <w:r w:rsidR="00215547">
        <w:rPr>
          <w:rFonts w:ascii="Times New Roman" w:hAnsi="Times New Roman" w:cs="Times New Roman"/>
          <w:sz w:val="24"/>
          <w:szCs w:val="24"/>
          <w:lang w:val="lt-LT"/>
        </w:rPr>
        <w:t>gruodži</w:t>
      </w:r>
      <w:r w:rsidRPr="00EC0D27">
        <w:rPr>
          <w:rFonts w:ascii="Times New Roman" w:hAnsi="Times New Roman" w:cs="Times New Roman"/>
          <w:sz w:val="24"/>
          <w:szCs w:val="24"/>
          <w:lang w:val="lt-LT"/>
        </w:rPr>
        <w:t xml:space="preserve">o </w:t>
      </w:r>
      <w:r w:rsidR="00215547">
        <w:rPr>
          <w:rFonts w:ascii="Times New Roman" w:hAnsi="Times New Roman" w:cs="Times New Roman"/>
          <w:sz w:val="24"/>
          <w:szCs w:val="24"/>
          <w:lang w:val="lt-LT"/>
        </w:rPr>
        <w:t>29</w:t>
      </w:r>
      <w:r w:rsidRPr="00EC0D27">
        <w:rPr>
          <w:rFonts w:ascii="Times New Roman" w:hAnsi="Times New Roman" w:cs="Times New Roman"/>
          <w:sz w:val="24"/>
          <w:szCs w:val="24"/>
          <w:lang w:val="lt-LT"/>
        </w:rPr>
        <w:t xml:space="preserve"> d. grąžina į Savivaldybės administracijos einamąją sąskaitą (biudžetas), o Savivaldybės administracijos Teisės ir finansų skyrius iki sausio 10 d. – į valstybės biudžetą.</w:t>
      </w:r>
    </w:p>
    <w:p w:rsidR="00FD1564" w:rsidRPr="00EC0D27" w:rsidRDefault="00FD1564" w:rsidP="00EC0D27">
      <w:pPr>
        <w:spacing w:after="0"/>
        <w:rPr>
          <w:rFonts w:ascii="Times New Roman" w:hAnsi="Times New Roman" w:cs="Times New Roman"/>
          <w:sz w:val="24"/>
          <w:szCs w:val="24"/>
          <w:lang w:val="lt-LT"/>
        </w:rPr>
      </w:pPr>
    </w:p>
    <w:p w:rsidR="00D20A3D" w:rsidRDefault="00D20A3D" w:rsidP="00A32F6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IV SKYRIUS</w:t>
      </w:r>
    </w:p>
    <w:p w:rsidR="00FD1564" w:rsidRPr="00EC0D27" w:rsidRDefault="00FD1564" w:rsidP="00A32F65">
      <w:pPr>
        <w:spacing w:after="0"/>
        <w:jc w:val="center"/>
        <w:rPr>
          <w:rFonts w:ascii="Times New Roman" w:hAnsi="Times New Roman" w:cs="Times New Roman"/>
          <w:b/>
          <w:sz w:val="24"/>
          <w:szCs w:val="24"/>
          <w:lang w:val="lt-LT"/>
        </w:rPr>
      </w:pPr>
      <w:r w:rsidRPr="00EC0D27">
        <w:rPr>
          <w:rFonts w:ascii="Times New Roman" w:hAnsi="Times New Roman" w:cs="Times New Roman"/>
          <w:b/>
          <w:sz w:val="24"/>
          <w:szCs w:val="24"/>
          <w:lang w:val="lt-LT"/>
        </w:rPr>
        <w:t>MOKSLEIVIO KREPŠELIO LĖŠŲ PER</w:t>
      </w:r>
      <w:r w:rsidR="00811428">
        <w:rPr>
          <w:rFonts w:ascii="Times New Roman" w:hAnsi="Times New Roman" w:cs="Times New Roman"/>
          <w:b/>
          <w:sz w:val="24"/>
          <w:szCs w:val="24"/>
          <w:lang w:val="lt-LT"/>
        </w:rPr>
        <w:t>SKIRSTY</w:t>
      </w:r>
      <w:r w:rsidRPr="00EC0D27">
        <w:rPr>
          <w:rFonts w:ascii="Times New Roman" w:hAnsi="Times New Roman" w:cs="Times New Roman"/>
          <w:b/>
          <w:sz w:val="24"/>
          <w:szCs w:val="24"/>
          <w:lang w:val="lt-LT"/>
        </w:rPr>
        <w:t>MAS</w:t>
      </w:r>
    </w:p>
    <w:p w:rsidR="00FD1564" w:rsidRPr="009E59F9" w:rsidRDefault="00FD1564" w:rsidP="009E59F9">
      <w:pPr>
        <w:spacing w:after="0"/>
        <w:jc w:val="both"/>
        <w:rPr>
          <w:rFonts w:ascii="Times New Roman" w:hAnsi="Times New Roman" w:cs="Times New Roman"/>
          <w:b/>
          <w:sz w:val="24"/>
          <w:szCs w:val="24"/>
          <w:lang w:val="lt-LT"/>
        </w:rPr>
      </w:pPr>
    </w:p>
    <w:p w:rsidR="00FD1564" w:rsidRPr="009E59F9" w:rsidRDefault="00FD1564" w:rsidP="009E59F9">
      <w:pPr>
        <w:spacing w:after="0"/>
        <w:ind w:firstLine="720"/>
        <w:jc w:val="both"/>
        <w:rPr>
          <w:rFonts w:ascii="Times New Roman" w:hAnsi="Times New Roman" w:cs="Times New Roman"/>
          <w:sz w:val="24"/>
          <w:szCs w:val="24"/>
          <w:lang w:val="lt-LT"/>
        </w:rPr>
      </w:pPr>
      <w:r w:rsidRPr="009E59F9">
        <w:rPr>
          <w:rFonts w:ascii="Times New Roman" w:hAnsi="Times New Roman" w:cs="Times New Roman"/>
          <w:sz w:val="24"/>
          <w:szCs w:val="24"/>
          <w:lang w:val="lt-LT"/>
        </w:rPr>
        <w:t xml:space="preserve">14. </w:t>
      </w:r>
      <w:r w:rsidR="009E59F9" w:rsidRPr="009E59F9">
        <w:rPr>
          <w:rFonts w:ascii="Times New Roman" w:hAnsi="Times New Roman" w:cs="Times New Roman"/>
          <w:sz w:val="24"/>
          <w:szCs w:val="24"/>
          <w:lang w:val="lt-LT"/>
        </w:rPr>
        <w:t>Švietimo ir mokslo ministerija, atsižvelgdama į pasikeitusį sutartinių mokinių skaičių einamųjų metų rugsėjo 1 d., specialiąją tikslinę dotaciją, skirtą mokinio krepšeliui finansuoti nuo rugsėjo 1 d. iki einamųjų metų pabaigos</w:t>
      </w:r>
      <w:r w:rsidR="000854B7">
        <w:rPr>
          <w:rFonts w:ascii="Times New Roman" w:hAnsi="Times New Roman" w:cs="Times New Roman"/>
          <w:sz w:val="24"/>
          <w:szCs w:val="24"/>
          <w:lang w:val="lt-LT"/>
        </w:rPr>
        <w:t xml:space="preserve"> (</w:t>
      </w:r>
      <w:r w:rsidR="000854B7" w:rsidRPr="000854B7">
        <w:rPr>
          <w:rFonts w:ascii="Times New Roman" w:hAnsi="Times New Roman" w:cs="Times New Roman"/>
          <w:i/>
          <w:sz w:val="24"/>
          <w:szCs w:val="24"/>
          <w:lang w:val="lt-LT"/>
        </w:rPr>
        <w:t>jeigu tokia galimybė numatyta atitinkamų metų Lietuvos Respublikos valstybės biudžeto ir savivaldybių biudžetų finansinių rodiklių patvirtinimo įstatyme)</w:t>
      </w:r>
      <w:r w:rsidR="009E59F9" w:rsidRPr="000854B7">
        <w:rPr>
          <w:rFonts w:ascii="Times New Roman" w:hAnsi="Times New Roman" w:cs="Times New Roman"/>
          <w:i/>
          <w:sz w:val="24"/>
          <w:szCs w:val="24"/>
          <w:lang w:val="lt-LT"/>
        </w:rPr>
        <w:t>,</w:t>
      </w:r>
      <w:r w:rsidR="009E59F9" w:rsidRPr="009E59F9">
        <w:rPr>
          <w:rFonts w:ascii="Times New Roman" w:hAnsi="Times New Roman" w:cs="Times New Roman"/>
          <w:sz w:val="24"/>
          <w:szCs w:val="24"/>
          <w:lang w:val="lt-LT"/>
        </w:rPr>
        <w:t xml:space="preserve"> perskirsto tarp savivaldybių vadovaujantis Mokinio krepšelio lėšų apskaičiavimo ir paskirstymo metodikos III skyriaus nuostatomis, taip pat – tarp savivaldybių ir Švietimo ir mokslo ministerijos, kai mokiniai iš savivaldybių finansuojamų mokyklų pereina į mokyklas, kurių savininko teises ir pareigas įgyvendina Švietimo ir mokslo ministerija, arba atvirkščiai.</w:t>
      </w:r>
    </w:p>
    <w:p w:rsidR="009E59F9" w:rsidRPr="009E59F9" w:rsidRDefault="009E59F9" w:rsidP="009E59F9">
      <w:pPr>
        <w:spacing w:after="0"/>
        <w:ind w:firstLine="720"/>
        <w:rPr>
          <w:rFonts w:ascii="Times New Roman" w:hAnsi="Times New Roman" w:cs="Times New Roman"/>
          <w:b/>
          <w:sz w:val="24"/>
          <w:szCs w:val="24"/>
          <w:lang w:val="lt-LT"/>
        </w:rPr>
      </w:pPr>
    </w:p>
    <w:p w:rsidR="00D20A3D" w:rsidRDefault="00D20A3D" w:rsidP="00A32F65">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V SKYRIUS</w:t>
      </w:r>
      <w:r w:rsidR="00FD1564" w:rsidRPr="00EC0D27">
        <w:rPr>
          <w:rFonts w:ascii="Times New Roman" w:hAnsi="Times New Roman" w:cs="Times New Roman"/>
          <w:b/>
          <w:sz w:val="24"/>
          <w:szCs w:val="24"/>
          <w:lang w:val="lt-LT"/>
        </w:rPr>
        <w:t xml:space="preserve"> </w:t>
      </w:r>
    </w:p>
    <w:p w:rsidR="00FD1564" w:rsidRPr="00EC0D27" w:rsidRDefault="00FD1564" w:rsidP="00A32F65">
      <w:pPr>
        <w:spacing w:after="0"/>
        <w:jc w:val="center"/>
        <w:rPr>
          <w:rFonts w:ascii="Times New Roman" w:hAnsi="Times New Roman" w:cs="Times New Roman"/>
          <w:b/>
          <w:sz w:val="24"/>
          <w:szCs w:val="24"/>
          <w:lang w:val="lt-LT"/>
        </w:rPr>
      </w:pPr>
      <w:r w:rsidRPr="00EC0D27">
        <w:rPr>
          <w:rFonts w:ascii="Times New Roman" w:hAnsi="Times New Roman" w:cs="Times New Roman"/>
          <w:b/>
          <w:sz w:val="24"/>
          <w:szCs w:val="24"/>
          <w:lang w:val="lt-LT"/>
        </w:rPr>
        <w:t>BAIGIAMOSIOS NUOSTATOS</w:t>
      </w:r>
    </w:p>
    <w:p w:rsidR="00FD1564" w:rsidRPr="00EC0D27" w:rsidRDefault="00FD1564" w:rsidP="00EC0D27">
      <w:pPr>
        <w:spacing w:after="0"/>
        <w:rPr>
          <w:rFonts w:ascii="Times New Roman" w:hAnsi="Times New Roman" w:cs="Times New Roman"/>
          <w:b/>
          <w:sz w:val="24"/>
          <w:szCs w:val="24"/>
          <w:lang w:val="lt-LT"/>
        </w:rPr>
      </w:pPr>
    </w:p>
    <w:p w:rsidR="00FD1564" w:rsidRPr="00EC0D27" w:rsidRDefault="00FD1564" w:rsidP="00A32F65">
      <w:pPr>
        <w:spacing w:after="0"/>
        <w:ind w:firstLine="720"/>
        <w:rPr>
          <w:rFonts w:ascii="Times New Roman" w:hAnsi="Times New Roman" w:cs="Times New Roman"/>
          <w:sz w:val="24"/>
          <w:szCs w:val="24"/>
          <w:lang w:val="lt-LT"/>
        </w:rPr>
      </w:pPr>
      <w:r w:rsidRPr="00EC0D27">
        <w:rPr>
          <w:rFonts w:ascii="Times New Roman" w:hAnsi="Times New Roman" w:cs="Times New Roman"/>
          <w:sz w:val="24"/>
          <w:szCs w:val="24"/>
          <w:lang w:val="lt-LT"/>
        </w:rPr>
        <w:t>1</w:t>
      </w:r>
      <w:r w:rsidR="00215547">
        <w:rPr>
          <w:rFonts w:ascii="Times New Roman" w:hAnsi="Times New Roman" w:cs="Times New Roman"/>
          <w:sz w:val="24"/>
          <w:szCs w:val="24"/>
          <w:lang w:val="lt-LT"/>
        </w:rPr>
        <w:t>5</w:t>
      </w:r>
      <w:r w:rsidRPr="00EC0D27">
        <w:rPr>
          <w:rFonts w:ascii="Times New Roman" w:hAnsi="Times New Roman" w:cs="Times New Roman"/>
          <w:sz w:val="24"/>
          <w:szCs w:val="24"/>
          <w:lang w:val="lt-LT"/>
        </w:rPr>
        <w:t>. Švietimo įstaigų vadovai atsako už:</w:t>
      </w:r>
    </w:p>
    <w:p w:rsidR="00FD1564" w:rsidRPr="00EC0D27" w:rsidRDefault="009E59F9" w:rsidP="00A32F65">
      <w:pPr>
        <w:spacing w:after="0"/>
        <w:ind w:firstLine="720"/>
        <w:rPr>
          <w:rFonts w:ascii="Times New Roman" w:hAnsi="Times New Roman" w:cs="Times New Roman"/>
          <w:sz w:val="24"/>
          <w:szCs w:val="24"/>
          <w:lang w:val="lt-LT"/>
        </w:rPr>
      </w:pPr>
      <w:r>
        <w:rPr>
          <w:rFonts w:ascii="Times New Roman" w:hAnsi="Times New Roman" w:cs="Times New Roman"/>
          <w:sz w:val="24"/>
          <w:szCs w:val="24"/>
          <w:lang w:val="lt-LT"/>
        </w:rPr>
        <w:t>1</w:t>
      </w:r>
      <w:r w:rsidR="00215547">
        <w:rPr>
          <w:rFonts w:ascii="Times New Roman" w:hAnsi="Times New Roman" w:cs="Times New Roman"/>
          <w:sz w:val="24"/>
          <w:szCs w:val="24"/>
          <w:lang w:val="lt-LT"/>
        </w:rPr>
        <w:t>5</w:t>
      </w:r>
      <w:r w:rsidR="00FD1564" w:rsidRPr="00EC0D27">
        <w:rPr>
          <w:rFonts w:ascii="Times New Roman" w:hAnsi="Times New Roman" w:cs="Times New Roman"/>
          <w:sz w:val="24"/>
          <w:szCs w:val="24"/>
          <w:lang w:val="lt-LT"/>
        </w:rPr>
        <w:t>.1. Tikslingą ir racionalų lėšų naudojimą ir kontrolę.</w:t>
      </w:r>
    </w:p>
    <w:p w:rsidR="00FD1564" w:rsidRPr="00EC0D27" w:rsidRDefault="009E59F9" w:rsidP="00A32F65">
      <w:pPr>
        <w:spacing w:after="0"/>
        <w:ind w:firstLine="720"/>
        <w:rPr>
          <w:rFonts w:ascii="Times New Roman" w:hAnsi="Times New Roman" w:cs="Times New Roman"/>
          <w:sz w:val="24"/>
          <w:szCs w:val="24"/>
          <w:lang w:val="lt-LT"/>
        </w:rPr>
      </w:pPr>
      <w:r>
        <w:rPr>
          <w:rFonts w:ascii="Times New Roman" w:hAnsi="Times New Roman" w:cs="Times New Roman"/>
          <w:sz w:val="24"/>
          <w:szCs w:val="24"/>
          <w:lang w:val="lt-LT"/>
        </w:rPr>
        <w:t>1</w:t>
      </w:r>
      <w:r w:rsidR="00215547">
        <w:rPr>
          <w:rFonts w:ascii="Times New Roman" w:hAnsi="Times New Roman" w:cs="Times New Roman"/>
          <w:sz w:val="24"/>
          <w:szCs w:val="24"/>
          <w:lang w:val="lt-LT"/>
        </w:rPr>
        <w:t>5</w:t>
      </w:r>
      <w:r w:rsidR="00FD1564" w:rsidRPr="00EC0D27">
        <w:rPr>
          <w:rFonts w:ascii="Times New Roman" w:hAnsi="Times New Roman" w:cs="Times New Roman"/>
          <w:sz w:val="24"/>
          <w:szCs w:val="24"/>
          <w:lang w:val="lt-LT"/>
        </w:rPr>
        <w:t>.2. Teisingą lėšų apskaitą ir atskaitomybę.</w:t>
      </w:r>
    </w:p>
    <w:p w:rsidR="00FD1564" w:rsidRPr="00EC0D27" w:rsidRDefault="009E59F9" w:rsidP="00A32F65">
      <w:pPr>
        <w:spacing w:after="0"/>
        <w:ind w:firstLine="720"/>
        <w:rPr>
          <w:rFonts w:ascii="Times New Roman" w:hAnsi="Times New Roman" w:cs="Times New Roman"/>
          <w:sz w:val="24"/>
          <w:szCs w:val="24"/>
          <w:lang w:val="lt-LT"/>
        </w:rPr>
      </w:pPr>
      <w:r>
        <w:rPr>
          <w:rFonts w:ascii="Times New Roman" w:hAnsi="Times New Roman" w:cs="Times New Roman"/>
          <w:sz w:val="24"/>
          <w:szCs w:val="24"/>
          <w:lang w:val="lt-LT"/>
        </w:rPr>
        <w:t>1</w:t>
      </w:r>
      <w:r w:rsidR="00215547">
        <w:rPr>
          <w:rFonts w:ascii="Times New Roman" w:hAnsi="Times New Roman" w:cs="Times New Roman"/>
          <w:sz w:val="24"/>
          <w:szCs w:val="24"/>
          <w:lang w:val="lt-LT"/>
        </w:rPr>
        <w:t>5</w:t>
      </w:r>
      <w:r w:rsidR="00FD1564" w:rsidRPr="00EC0D27">
        <w:rPr>
          <w:rFonts w:ascii="Times New Roman" w:hAnsi="Times New Roman" w:cs="Times New Roman"/>
          <w:sz w:val="24"/>
          <w:szCs w:val="24"/>
          <w:lang w:val="lt-LT"/>
        </w:rPr>
        <w:t>.3. Moksleivio krepšelio lėšų išlaidų programos sąmatos patikslinimą kalendorinių metų pabaigoje.</w:t>
      </w: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A32F65">
      <w:pPr>
        <w:spacing w:after="0"/>
        <w:jc w:val="center"/>
        <w:rPr>
          <w:rFonts w:ascii="Times New Roman" w:hAnsi="Times New Roman" w:cs="Times New Roman"/>
          <w:sz w:val="24"/>
          <w:szCs w:val="24"/>
          <w:lang w:val="lt-LT"/>
        </w:rPr>
      </w:pPr>
      <w:r w:rsidRPr="00EC0D27">
        <w:rPr>
          <w:rFonts w:ascii="Times New Roman" w:hAnsi="Times New Roman" w:cs="Times New Roman"/>
          <w:sz w:val="24"/>
          <w:szCs w:val="24"/>
          <w:lang w:val="lt-LT"/>
        </w:rPr>
        <w:t>––––––––––––––––––</w:t>
      </w: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sectPr w:rsidR="00FD1564" w:rsidRPr="00EC0D27">
          <w:footerReference w:type="default" r:id="rId10"/>
          <w:pgSz w:w="11907" w:h="16840" w:code="9"/>
          <w:pgMar w:top="1134" w:right="567" w:bottom="1134" w:left="1701" w:header="680" w:footer="454" w:gutter="0"/>
          <w:cols w:space="1296"/>
          <w:formProt w:val="0"/>
        </w:sectPr>
      </w:pPr>
    </w:p>
    <w:p w:rsidR="00FD1564" w:rsidRPr="00EC0D27" w:rsidRDefault="00FD1564" w:rsidP="00EC0D27">
      <w:pPr>
        <w:spacing w:after="0"/>
        <w:rPr>
          <w:rFonts w:ascii="Times New Roman" w:hAnsi="Times New Roman" w:cs="Times New Roman"/>
          <w:sz w:val="24"/>
          <w:szCs w:val="24"/>
          <w:lang w:val="lt-LT"/>
        </w:rPr>
      </w:pPr>
    </w:p>
    <w:p w:rsidR="00FD1564" w:rsidRPr="00EC0D27" w:rsidRDefault="00FD1564" w:rsidP="00EC0D27">
      <w:pPr>
        <w:spacing w:after="0"/>
        <w:rPr>
          <w:rFonts w:ascii="Times New Roman" w:hAnsi="Times New Roman" w:cs="Times New Roman"/>
          <w:sz w:val="24"/>
          <w:szCs w:val="24"/>
          <w:lang w:val="lt-LT"/>
        </w:rPr>
      </w:pPr>
    </w:p>
    <w:p w:rsidR="000E3DA0" w:rsidRDefault="000E3DA0"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Default="006A02CC" w:rsidP="00EC0D27">
      <w:pPr>
        <w:spacing w:after="0"/>
        <w:rPr>
          <w:rFonts w:ascii="Times New Roman" w:hAnsi="Times New Roman" w:cs="Times New Roman"/>
          <w:sz w:val="24"/>
          <w:szCs w:val="24"/>
        </w:rPr>
      </w:pPr>
    </w:p>
    <w:p w:rsidR="006A02CC" w:rsidRPr="006A02CC" w:rsidRDefault="006A02CC" w:rsidP="006A02CC">
      <w:pPr>
        <w:spacing w:after="0" w:line="240" w:lineRule="auto"/>
        <w:jc w:val="center"/>
        <w:rPr>
          <w:rFonts w:ascii="Times New Roman" w:hAnsi="Times New Roman" w:cs="Times New Roman"/>
          <w:b/>
          <w:sz w:val="24"/>
          <w:szCs w:val="24"/>
        </w:rPr>
      </w:pPr>
      <w:r w:rsidRPr="006A02CC">
        <w:rPr>
          <w:rFonts w:ascii="Times New Roman" w:hAnsi="Times New Roman" w:cs="Times New Roman"/>
          <w:b/>
          <w:sz w:val="24"/>
          <w:szCs w:val="24"/>
        </w:rPr>
        <w:t>RIETAVO SAVIVALDYBĖS ADMINISTRACIJOS</w:t>
      </w:r>
    </w:p>
    <w:p w:rsidR="006A02CC" w:rsidRPr="006A02CC" w:rsidRDefault="006A02CC" w:rsidP="006A02CC">
      <w:pPr>
        <w:spacing w:after="0" w:line="240" w:lineRule="auto"/>
        <w:jc w:val="center"/>
        <w:rPr>
          <w:rFonts w:ascii="Times New Roman" w:hAnsi="Times New Roman" w:cs="Times New Roman"/>
          <w:sz w:val="24"/>
          <w:szCs w:val="24"/>
        </w:rPr>
      </w:pPr>
      <w:r w:rsidRPr="006A02CC">
        <w:rPr>
          <w:rFonts w:ascii="Times New Roman" w:hAnsi="Times New Roman" w:cs="Times New Roman"/>
          <w:b/>
          <w:sz w:val="24"/>
          <w:szCs w:val="24"/>
        </w:rPr>
        <w:t>TEISĖS IR FINANSŲ SKYRIUS</w:t>
      </w:r>
    </w:p>
    <w:p w:rsidR="006A02CC" w:rsidRPr="006A02CC" w:rsidRDefault="006A02CC" w:rsidP="006A02CC">
      <w:pPr>
        <w:rPr>
          <w:rFonts w:ascii="Times New Roman" w:hAnsi="Times New Roman" w:cs="Times New Roman"/>
          <w:sz w:val="24"/>
          <w:szCs w:val="24"/>
        </w:rPr>
      </w:pPr>
    </w:p>
    <w:p w:rsidR="006A02CC" w:rsidRPr="006A02CC" w:rsidRDefault="006A02CC" w:rsidP="006A02CC">
      <w:pPr>
        <w:spacing w:after="0" w:line="240" w:lineRule="auto"/>
        <w:jc w:val="center"/>
        <w:rPr>
          <w:rFonts w:ascii="Times New Roman" w:hAnsi="Times New Roman" w:cs="Times New Roman"/>
          <w:b/>
          <w:sz w:val="24"/>
          <w:szCs w:val="24"/>
        </w:rPr>
      </w:pPr>
      <w:r w:rsidRPr="006A02CC">
        <w:rPr>
          <w:rFonts w:ascii="Times New Roman" w:hAnsi="Times New Roman" w:cs="Times New Roman"/>
          <w:b/>
          <w:sz w:val="24"/>
          <w:szCs w:val="24"/>
        </w:rPr>
        <w:t xml:space="preserve">AIŠKINAMASIS RAŠTAS PRIE SPRENDIMO </w:t>
      </w:r>
    </w:p>
    <w:p w:rsidR="006A02CC" w:rsidRPr="006A02CC" w:rsidRDefault="006A02CC" w:rsidP="006A02CC">
      <w:pPr>
        <w:pStyle w:val="Betarp"/>
        <w:jc w:val="center"/>
        <w:rPr>
          <w:rFonts w:ascii="Times New Roman" w:hAnsi="Times New Roman" w:cs="Times New Roman"/>
          <w:sz w:val="24"/>
          <w:szCs w:val="24"/>
          <w:lang w:val="lt-LT"/>
        </w:rPr>
      </w:pPr>
      <w:r w:rsidRPr="006A02CC">
        <w:rPr>
          <w:rFonts w:ascii="Times New Roman" w:hAnsi="Times New Roman" w:cs="Times New Roman"/>
          <w:b/>
          <w:sz w:val="24"/>
          <w:szCs w:val="24"/>
          <w:lang w:val="lt-LT"/>
        </w:rPr>
        <w:t>„DĖL RIETAVO SAVIVALDYBĖS MOKINIO KREPŠELIO LĖŠŲ PASKIRSTYMO, PERSKIRSTYMO IR NAUDOJIMO TVARKOS PATVIRTINIMO“ PROJEKTO</w:t>
      </w:r>
    </w:p>
    <w:p w:rsidR="006A02CC" w:rsidRPr="006A02CC" w:rsidRDefault="006A02CC" w:rsidP="006A02CC">
      <w:pPr>
        <w:shd w:val="solid" w:color="FFFFFF" w:fill="FFFFFF"/>
        <w:jc w:val="center"/>
        <w:rPr>
          <w:rFonts w:ascii="Times New Roman" w:hAnsi="Times New Roman" w:cs="Times New Roman"/>
          <w:b/>
          <w:bCs/>
          <w:caps/>
          <w:sz w:val="24"/>
          <w:szCs w:val="24"/>
        </w:rPr>
      </w:pPr>
    </w:p>
    <w:p w:rsidR="006A02CC" w:rsidRPr="006A02CC" w:rsidRDefault="006A02CC" w:rsidP="006A02CC">
      <w:pPr>
        <w:spacing w:after="0" w:line="240" w:lineRule="auto"/>
        <w:jc w:val="center"/>
        <w:rPr>
          <w:rFonts w:ascii="Times New Roman" w:hAnsi="Times New Roman" w:cs="Times New Roman"/>
          <w:sz w:val="24"/>
          <w:szCs w:val="24"/>
        </w:rPr>
      </w:pPr>
      <w:r w:rsidRPr="006A02CC">
        <w:rPr>
          <w:rFonts w:ascii="Times New Roman" w:hAnsi="Times New Roman" w:cs="Times New Roman"/>
          <w:sz w:val="24"/>
          <w:szCs w:val="24"/>
        </w:rPr>
        <w:t>2016–02-04</w:t>
      </w:r>
    </w:p>
    <w:p w:rsidR="006A02CC" w:rsidRPr="006A02CC" w:rsidRDefault="006A02CC" w:rsidP="006A02CC">
      <w:pPr>
        <w:spacing w:after="0" w:line="240" w:lineRule="auto"/>
        <w:jc w:val="center"/>
        <w:rPr>
          <w:rFonts w:ascii="Times New Roman" w:hAnsi="Times New Roman" w:cs="Times New Roman"/>
          <w:sz w:val="24"/>
          <w:szCs w:val="24"/>
        </w:rPr>
      </w:pPr>
      <w:r w:rsidRPr="006A02CC">
        <w:rPr>
          <w:rFonts w:ascii="Times New Roman" w:hAnsi="Times New Roman" w:cs="Times New Roman"/>
          <w:sz w:val="24"/>
          <w:szCs w:val="24"/>
        </w:rPr>
        <w:t>Rietavas</w:t>
      </w:r>
    </w:p>
    <w:p w:rsidR="006A02CC" w:rsidRPr="006A02CC" w:rsidRDefault="006A02CC" w:rsidP="006A02CC">
      <w:pPr>
        <w:jc w:val="center"/>
        <w:rPr>
          <w:rFonts w:ascii="Times New Roman" w:hAnsi="Times New Roman" w:cs="Times New Roman"/>
          <w:sz w:val="24"/>
          <w:szCs w:val="24"/>
        </w:rPr>
      </w:pPr>
    </w:p>
    <w:p w:rsidR="006A02CC" w:rsidRPr="006A02CC" w:rsidRDefault="006A02CC" w:rsidP="006A02CC">
      <w:pPr>
        <w:pStyle w:val="Pagrindiniotekstotrauka"/>
        <w:numPr>
          <w:ilvl w:val="0"/>
          <w:numId w:val="1"/>
        </w:numPr>
        <w:ind w:firstLine="66"/>
        <w:rPr>
          <w:szCs w:val="24"/>
        </w:rPr>
      </w:pPr>
      <w:r w:rsidRPr="006A02CC">
        <w:rPr>
          <w:b/>
          <w:szCs w:val="24"/>
        </w:rPr>
        <w:t xml:space="preserve">Sprendimo projekto esmė. </w:t>
      </w:r>
    </w:p>
    <w:p w:rsidR="006A02CC" w:rsidRPr="006A02CC" w:rsidRDefault="006A02CC" w:rsidP="006A02CC">
      <w:pPr>
        <w:pStyle w:val="Pagrindiniotekstotrauka"/>
        <w:ind w:left="360" w:firstLine="0"/>
        <w:rPr>
          <w:szCs w:val="24"/>
        </w:rPr>
      </w:pPr>
      <w:r w:rsidRPr="006A02CC">
        <w:rPr>
          <w:szCs w:val="24"/>
        </w:rPr>
        <w:t>Projektu siūloma patvirtinti Rietavo savivaldybės mokinio krepšelio lėšų paskirstymo, perskirstymo ir naudojimo tvarką ir panaikinti 2014 m. lapkričio 27 d. Rietavo savivaldybės tarybos sprendimu Nr. T1-162 patvirtintą „Rietavo savivaldybės mokinio krepšelio lėšų paskirstymo, perskirstymo, naudojimo ir perdavimo tvarką“.</w:t>
      </w:r>
    </w:p>
    <w:p w:rsidR="006A02CC" w:rsidRPr="006A02CC" w:rsidRDefault="006A02CC" w:rsidP="006A02CC">
      <w:pPr>
        <w:pStyle w:val="Pagrindiniotekstotrauka"/>
        <w:numPr>
          <w:ilvl w:val="0"/>
          <w:numId w:val="1"/>
        </w:numPr>
        <w:tabs>
          <w:tab w:val="left" w:pos="709"/>
          <w:tab w:val="left" w:pos="1843"/>
        </w:tabs>
        <w:ind w:firstLine="66"/>
        <w:rPr>
          <w:szCs w:val="24"/>
        </w:rPr>
      </w:pPr>
      <w:r w:rsidRPr="006A02CC">
        <w:rPr>
          <w:b/>
          <w:szCs w:val="24"/>
        </w:rPr>
        <w:t>Kuo vadovaujantis parengtas sprendimo projektas</w:t>
      </w:r>
      <w:r w:rsidRPr="006A02CC">
        <w:rPr>
          <w:szCs w:val="24"/>
        </w:rPr>
        <w:t>.</w:t>
      </w:r>
    </w:p>
    <w:p w:rsidR="006A02CC" w:rsidRPr="006A02CC" w:rsidRDefault="006A02CC" w:rsidP="006A02CC">
      <w:pPr>
        <w:pStyle w:val="Pagrindiniotekstotrauka"/>
        <w:tabs>
          <w:tab w:val="left" w:pos="1247"/>
          <w:tab w:val="left" w:pos="1843"/>
        </w:tabs>
        <w:ind w:left="426" w:firstLine="0"/>
        <w:rPr>
          <w:szCs w:val="24"/>
        </w:rPr>
      </w:pPr>
      <w:r w:rsidRPr="006A02CC">
        <w:rPr>
          <w:szCs w:val="24"/>
        </w:rPr>
        <w:t>Sprendimo projektas parengtas vadovaujantis Lietuvos Respublikos 2016 metų Valstybės biudžeto ir savivaldybių biudžetų finansinių rodiklių patvirtinimo įstatymu, Lietuvos Respublikos Vyriausybės 2015 m. gruodžio 23 d. nutarimu Nr. 1356 „Dėl Lietuvos Respublikos Vyriausybės 2001 m. birželio 27 d. nutarimo Nr. 785 „Dėl mokinio krepšelio lėšų apskaičiavimo ir paskirstymo metodikos patvirtinimo“ pakeitimo“, Lietuvos Respublikos biudžeto sandaros įstatymu.</w:t>
      </w:r>
    </w:p>
    <w:p w:rsidR="006A02CC" w:rsidRPr="006A02CC" w:rsidRDefault="006A02CC" w:rsidP="006A02CC">
      <w:pPr>
        <w:pStyle w:val="Pagrindiniotekstotrauka"/>
        <w:numPr>
          <w:ilvl w:val="0"/>
          <w:numId w:val="1"/>
        </w:numPr>
        <w:tabs>
          <w:tab w:val="left" w:pos="709"/>
          <w:tab w:val="left" w:pos="1843"/>
        </w:tabs>
        <w:ind w:firstLine="66"/>
        <w:rPr>
          <w:szCs w:val="24"/>
        </w:rPr>
      </w:pPr>
      <w:r w:rsidRPr="006A02CC">
        <w:rPr>
          <w:b/>
          <w:szCs w:val="24"/>
        </w:rPr>
        <w:t xml:space="preserve">Tikslai ir uždaviniai. </w:t>
      </w:r>
    </w:p>
    <w:p w:rsidR="006A02CC" w:rsidRPr="006A02CC" w:rsidRDefault="006A02CC" w:rsidP="006A02CC">
      <w:pPr>
        <w:pStyle w:val="Pagrindiniotekstotrauka"/>
        <w:tabs>
          <w:tab w:val="left" w:pos="1247"/>
          <w:tab w:val="left" w:pos="1843"/>
        </w:tabs>
        <w:ind w:left="360" w:firstLine="0"/>
        <w:rPr>
          <w:color w:val="FF0000"/>
          <w:szCs w:val="24"/>
        </w:rPr>
      </w:pPr>
      <w:r w:rsidRPr="006A02CC">
        <w:rPr>
          <w:szCs w:val="24"/>
        </w:rPr>
        <w:t>Teikiamo projekto tikslas – patvirtinti Savivaldybės mokinio krepšelio lėšų paskirstymo, perskirstymo ir naudojimo tvarką, kuria vadovaujantis apskaičiuojamos mokinio krepšelio lėšos kiekvienai švietimo ar ugdymo įstaigai mokymo reikmėms ir lėšos mokymo reikmėms finansuoti iš Savivaldybės skirstomų mokinio krepšelio lėšų.</w:t>
      </w:r>
    </w:p>
    <w:p w:rsidR="006A02CC" w:rsidRPr="006A02CC" w:rsidRDefault="006A02CC" w:rsidP="006A02CC">
      <w:pPr>
        <w:pStyle w:val="Pagrindiniotekstotrauka"/>
        <w:numPr>
          <w:ilvl w:val="0"/>
          <w:numId w:val="1"/>
        </w:numPr>
        <w:tabs>
          <w:tab w:val="left" w:pos="709"/>
          <w:tab w:val="left" w:pos="1843"/>
        </w:tabs>
        <w:ind w:firstLine="66"/>
        <w:rPr>
          <w:szCs w:val="24"/>
        </w:rPr>
      </w:pPr>
      <w:r w:rsidRPr="006A02CC">
        <w:rPr>
          <w:b/>
          <w:szCs w:val="24"/>
        </w:rPr>
        <w:t>Laukiami rezultatai.</w:t>
      </w:r>
    </w:p>
    <w:p w:rsidR="006A02CC" w:rsidRPr="006A02CC" w:rsidRDefault="006A02CC" w:rsidP="006A02CC">
      <w:pPr>
        <w:pStyle w:val="Pagrindiniotekstotrauka"/>
        <w:tabs>
          <w:tab w:val="left" w:pos="1247"/>
          <w:tab w:val="left" w:pos="1843"/>
        </w:tabs>
        <w:ind w:left="360" w:firstLine="0"/>
        <w:rPr>
          <w:szCs w:val="24"/>
        </w:rPr>
      </w:pPr>
      <w:r w:rsidRPr="006A02CC">
        <w:rPr>
          <w:b/>
          <w:szCs w:val="24"/>
        </w:rPr>
        <w:t xml:space="preserve"> </w:t>
      </w:r>
      <w:r w:rsidRPr="006A02CC">
        <w:rPr>
          <w:szCs w:val="24"/>
        </w:rPr>
        <w:t>Šio sprendimo projekto laukiamas rezultatas – vadovaujantis Tarybos sprendimu, mokinio krepšelio lėšos apskaičiuojamos ir skiriamos švietimo ir ugdymo įstaigoms ir administracijai. Įstaigos ir Savivaldybės administracija  parengia atitinkamus dokumentus (sąmatas) visoms priemonėms finansuoti ir vykdo einamųjų metų veiklos finansavimą.</w:t>
      </w:r>
    </w:p>
    <w:p w:rsidR="006A02CC" w:rsidRPr="006A02CC" w:rsidRDefault="006A02CC" w:rsidP="006A02CC">
      <w:pPr>
        <w:pStyle w:val="Pagrindiniotekstotrauka"/>
        <w:numPr>
          <w:ilvl w:val="0"/>
          <w:numId w:val="1"/>
        </w:numPr>
        <w:tabs>
          <w:tab w:val="left" w:pos="709"/>
          <w:tab w:val="left" w:pos="1843"/>
        </w:tabs>
        <w:ind w:left="0" w:firstLine="426"/>
        <w:rPr>
          <w:szCs w:val="24"/>
        </w:rPr>
      </w:pPr>
      <w:r w:rsidRPr="006A02CC">
        <w:rPr>
          <w:b/>
          <w:szCs w:val="24"/>
        </w:rPr>
        <w:t xml:space="preserve">Kas inicijavo sprendimo  projekto rengimą. </w:t>
      </w:r>
    </w:p>
    <w:p w:rsidR="006A02CC" w:rsidRDefault="006A02CC" w:rsidP="006A02CC">
      <w:pPr>
        <w:spacing w:after="0" w:line="240" w:lineRule="auto"/>
        <w:rPr>
          <w:rFonts w:ascii="Times New Roman" w:hAnsi="Times New Roman" w:cs="Times New Roman"/>
          <w:sz w:val="24"/>
          <w:szCs w:val="24"/>
        </w:rPr>
      </w:pPr>
      <w:r w:rsidRPr="006A02CC">
        <w:rPr>
          <w:rFonts w:ascii="Times New Roman" w:hAnsi="Times New Roman" w:cs="Times New Roman"/>
          <w:b/>
          <w:sz w:val="24"/>
          <w:szCs w:val="24"/>
        </w:rPr>
        <w:t xml:space="preserve">      </w:t>
      </w:r>
      <w:r w:rsidRPr="006A02CC">
        <w:rPr>
          <w:rFonts w:ascii="Times New Roman" w:hAnsi="Times New Roman" w:cs="Times New Roman"/>
          <w:sz w:val="24"/>
          <w:szCs w:val="24"/>
        </w:rPr>
        <w:t>Sprendimo projekto rengimą inicijavo Savivaldybės administracijos Teisės ir finansų skyrius.</w:t>
      </w:r>
    </w:p>
    <w:p w:rsidR="006A02CC" w:rsidRPr="006A02CC" w:rsidRDefault="006A02CC" w:rsidP="006A02CC">
      <w:pPr>
        <w:pStyle w:val="Sraopastraipa"/>
        <w:numPr>
          <w:ilvl w:val="0"/>
          <w:numId w:val="1"/>
        </w:numPr>
        <w:spacing w:after="0" w:line="240" w:lineRule="auto"/>
        <w:ind w:firstLine="66"/>
        <w:rPr>
          <w:rFonts w:ascii="Times New Roman" w:hAnsi="Times New Roman" w:cs="Times New Roman"/>
          <w:sz w:val="24"/>
          <w:szCs w:val="24"/>
        </w:rPr>
      </w:pPr>
      <w:r w:rsidRPr="006A02CC">
        <w:rPr>
          <w:rFonts w:ascii="Times New Roman" w:hAnsi="Times New Roman" w:cs="Times New Roman"/>
          <w:b/>
          <w:bCs/>
          <w:sz w:val="24"/>
          <w:szCs w:val="24"/>
        </w:rPr>
        <w:t>Sprendimo projekto rengimo metu gauti specialistų vertinimai.</w:t>
      </w:r>
      <w:r w:rsidRPr="006A02CC">
        <w:rPr>
          <w:rFonts w:ascii="Times New Roman" w:hAnsi="Times New Roman" w:cs="Times New Roman"/>
          <w:sz w:val="24"/>
          <w:szCs w:val="24"/>
        </w:rPr>
        <w:t xml:space="preserve"> </w:t>
      </w:r>
    </w:p>
    <w:p w:rsidR="006A02CC" w:rsidRPr="006A02CC" w:rsidRDefault="006A02CC" w:rsidP="006A0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02CC">
        <w:rPr>
          <w:rFonts w:ascii="Times New Roman" w:hAnsi="Times New Roman" w:cs="Times New Roman"/>
          <w:sz w:val="24"/>
          <w:szCs w:val="24"/>
        </w:rPr>
        <w:t>Neigiamų specialistų vertinimų kol kas negauta.</w:t>
      </w:r>
    </w:p>
    <w:p w:rsidR="006A02CC" w:rsidRPr="006A02CC" w:rsidRDefault="006A02CC" w:rsidP="006A02CC">
      <w:pPr>
        <w:numPr>
          <w:ilvl w:val="0"/>
          <w:numId w:val="1"/>
        </w:numPr>
        <w:spacing w:after="0" w:line="240" w:lineRule="auto"/>
        <w:ind w:left="0" w:firstLine="426"/>
        <w:jc w:val="both"/>
        <w:rPr>
          <w:rFonts w:ascii="Times New Roman" w:hAnsi="Times New Roman" w:cs="Times New Roman"/>
          <w:sz w:val="24"/>
          <w:szCs w:val="24"/>
        </w:rPr>
      </w:pPr>
      <w:r w:rsidRPr="006A02CC">
        <w:rPr>
          <w:rFonts w:ascii="Times New Roman" w:hAnsi="Times New Roman" w:cs="Times New Roman"/>
          <w:b/>
          <w:bCs/>
          <w:sz w:val="24"/>
          <w:szCs w:val="24"/>
        </w:rPr>
        <w:t>Galimos teigiamos ar neigiamos sprendimo priėmimo pasekmės.</w:t>
      </w:r>
    </w:p>
    <w:p w:rsidR="006A02CC" w:rsidRPr="006A02CC" w:rsidRDefault="006A02CC" w:rsidP="006A02CC">
      <w:pPr>
        <w:spacing w:after="0" w:line="240" w:lineRule="auto"/>
        <w:rPr>
          <w:rFonts w:ascii="Times New Roman" w:hAnsi="Times New Roman" w:cs="Times New Roman"/>
          <w:sz w:val="24"/>
          <w:szCs w:val="24"/>
        </w:rPr>
      </w:pPr>
      <w:r w:rsidRPr="006A02CC">
        <w:rPr>
          <w:rFonts w:ascii="Times New Roman" w:hAnsi="Times New Roman" w:cs="Times New Roman"/>
          <w:b/>
          <w:bCs/>
          <w:sz w:val="24"/>
          <w:szCs w:val="24"/>
        </w:rPr>
        <w:t xml:space="preserve">      </w:t>
      </w:r>
      <w:r w:rsidRPr="006A02CC">
        <w:rPr>
          <w:rFonts w:ascii="Times New Roman" w:hAnsi="Times New Roman" w:cs="Times New Roman"/>
          <w:sz w:val="24"/>
          <w:szCs w:val="24"/>
        </w:rPr>
        <w:t>Neigiamų pasekmių nenumatyta.</w:t>
      </w:r>
    </w:p>
    <w:p w:rsidR="006A02CC" w:rsidRPr="006A02CC" w:rsidRDefault="006A02CC" w:rsidP="006A02CC">
      <w:pPr>
        <w:numPr>
          <w:ilvl w:val="0"/>
          <w:numId w:val="1"/>
        </w:numPr>
        <w:spacing w:after="0" w:line="240" w:lineRule="auto"/>
        <w:ind w:left="0" w:firstLine="426"/>
        <w:jc w:val="both"/>
        <w:rPr>
          <w:rFonts w:ascii="Times New Roman" w:hAnsi="Times New Roman" w:cs="Times New Roman"/>
          <w:sz w:val="24"/>
          <w:szCs w:val="24"/>
        </w:rPr>
      </w:pPr>
      <w:r w:rsidRPr="006A02CC">
        <w:rPr>
          <w:rFonts w:ascii="Times New Roman" w:hAnsi="Times New Roman" w:cs="Times New Roman"/>
          <w:b/>
          <w:sz w:val="24"/>
          <w:szCs w:val="24"/>
        </w:rPr>
        <w:t xml:space="preserve">Lėšų poreikis sprendimo įgyvendinimui. </w:t>
      </w:r>
    </w:p>
    <w:p w:rsidR="006A02CC" w:rsidRPr="006A02CC" w:rsidRDefault="006A02CC" w:rsidP="006A02CC">
      <w:pPr>
        <w:spacing w:after="0" w:line="240" w:lineRule="auto"/>
        <w:rPr>
          <w:rFonts w:ascii="Times New Roman" w:hAnsi="Times New Roman" w:cs="Times New Roman"/>
          <w:sz w:val="24"/>
          <w:szCs w:val="24"/>
        </w:rPr>
      </w:pPr>
      <w:r w:rsidRPr="006A02CC">
        <w:rPr>
          <w:rFonts w:ascii="Times New Roman" w:hAnsi="Times New Roman" w:cs="Times New Roman"/>
          <w:b/>
          <w:sz w:val="24"/>
          <w:szCs w:val="24"/>
        </w:rPr>
        <w:t xml:space="preserve">      </w:t>
      </w:r>
      <w:r w:rsidRPr="006A02CC">
        <w:rPr>
          <w:rFonts w:ascii="Times New Roman" w:hAnsi="Times New Roman" w:cs="Times New Roman"/>
          <w:sz w:val="24"/>
          <w:szCs w:val="24"/>
        </w:rPr>
        <w:t>Sprendimo įgyvendinimui reikės mokinio krepšelio lėšų.</w:t>
      </w:r>
    </w:p>
    <w:p w:rsidR="006A02CC" w:rsidRPr="006A02CC" w:rsidRDefault="006A02CC" w:rsidP="006A02CC">
      <w:pPr>
        <w:pStyle w:val="Sraopastraipa"/>
        <w:numPr>
          <w:ilvl w:val="0"/>
          <w:numId w:val="1"/>
        </w:numPr>
        <w:spacing w:after="0" w:line="240" w:lineRule="auto"/>
        <w:ind w:firstLine="66"/>
        <w:jc w:val="both"/>
        <w:rPr>
          <w:rFonts w:ascii="Times New Roman" w:hAnsi="Times New Roman" w:cs="Times New Roman"/>
          <w:sz w:val="24"/>
          <w:szCs w:val="24"/>
        </w:rPr>
      </w:pPr>
      <w:r w:rsidRPr="006A02CC">
        <w:rPr>
          <w:rFonts w:ascii="Times New Roman" w:hAnsi="Times New Roman" w:cs="Times New Roman"/>
          <w:b/>
          <w:sz w:val="24"/>
          <w:szCs w:val="24"/>
        </w:rPr>
        <w:t>Antikorupcinis vertinimas nereikalingas.</w:t>
      </w:r>
    </w:p>
    <w:p w:rsidR="006A02CC" w:rsidRPr="006A02CC" w:rsidRDefault="006A02CC" w:rsidP="006A02CC">
      <w:pPr>
        <w:spacing w:after="0" w:line="240" w:lineRule="auto"/>
        <w:rPr>
          <w:rFonts w:ascii="Times New Roman" w:hAnsi="Times New Roman" w:cs="Times New Roman"/>
          <w:sz w:val="24"/>
          <w:szCs w:val="24"/>
        </w:rPr>
      </w:pPr>
    </w:p>
    <w:p w:rsidR="006A02CC" w:rsidRPr="006A02CC" w:rsidRDefault="006A02CC" w:rsidP="006A02CC">
      <w:pPr>
        <w:spacing w:after="0" w:line="240" w:lineRule="auto"/>
        <w:rPr>
          <w:rFonts w:ascii="Times New Roman" w:hAnsi="Times New Roman" w:cs="Times New Roman"/>
          <w:sz w:val="24"/>
          <w:szCs w:val="24"/>
        </w:rPr>
      </w:pPr>
    </w:p>
    <w:p w:rsidR="006A02CC" w:rsidRPr="006A02CC" w:rsidRDefault="006A02CC" w:rsidP="006A02CC">
      <w:pPr>
        <w:rPr>
          <w:rFonts w:ascii="Times New Roman" w:hAnsi="Times New Roman" w:cs="Times New Roman"/>
          <w:sz w:val="24"/>
          <w:szCs w:val="24"/>
        </w:rPr>
      </w:pPr>
      <w:r w:rsidRPr="006A02CC">
        <w:rPr>
          <w:rFonts w:ascii="Times New Roman" w:hAnsi="Times New Roman" w:cs="Times New Roman"/>
          <w:sz w:val="24"/>
          <w:szCs w:val="24"/>
        </w:rPr>
        <w:t>Teisės ir finansų skyriaus vyresnioji specialistė                                                 Rita Vasyliūtė</w:t>
      </w:r>
    </w:p>
    <w:p w:rsidR="006A02CC" w:rsidRPr="006A02CC" w:rsidRDefault="006A02CC" w:rsidP="00EC0D27">
      <w:pPr>
        <w:spacing w:after="0"/>
        <w:rPr>
          <w:rFonts w:ascii="Times New Roman" w:hAnsi="Times New Roman" w:cs="Times New Roman"/>
          <w:sz w:val="24"/>
          <w:szCs w:val="24"/>
        </w:rPr>
      </w:pPr>
    </w:p>
    <w:p w:rsidR="006A02CC" w:rsidRPr="006A02CC" w:rsidRDefault="006A02CC">
      <w:pPr>
        <w:spacing w:after="0"/>
        <w:rPr>
          <w:rFonts w:ascii="Times New Roman" w:hAnsi="Times New Roman" w:cs="Times New Roman"/>
          <w:sz w:val="24"/>
          <w:szCs w:val="24"/>
        </w:rPr>
      </w:pPr>
    </w:p>
    <w:sectPr w:rsidR="006A02CC" w:rsidRPr="006A02CC" w:rsidSect="00BF1D5C">
      <w:type w:val="continuous"/>
      <w:pgSz w:w="11907" w:h="16840" w:code="9"/>
      <w:pgMar w:top="1134" w:right="1701" w:bottom="1134" w:left="709"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18D" w:rsidRDefault="0015518D" w:rsidP="009660F0">
      <w:pPr>
        <w:spacing w:after="0" w:line="240" w:lineRule="auto"/>
      </w:pPr>
      <w:r>
        <w:separator/>
      </w:r>
    </w:p>
  </w:endnote>
  <w:endnote w:type="continuationSeparator" w:id="1">
    <w:p w:rsidR="0015518D" w:rsidRDefault="0015518D" w:rsidP="0096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64" w:rsidRDefault="00FD1564">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18D" w:rsidRDefault="0015518D" w:rsidP="009660F0">
      <w:pPr>
        <w:spacing w:after="0" w:line="240" w:lineRule="auto"/>
      </w:pPr>
      <w:r>
        <w:separator/>
      </w:r>
    </w:p>
  </w:footnote>
  <w:footnote w:type="continuationSeparator" w:id="1">
    <w:p w:rsidR="0015518D" w:rsidRDefault="0015518D" w:rsidP="00966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F613A"/>
    <w:multiLevelType w:val="hybridMultilevel"/>
    <w:tmpl w:val="BF92B8A0"/>
    <w:lvl w:ilvl="0" w:tplc="25A0EAAE">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9FD321E"/>
    <w:multiLevelType w:val="hybridMultilevel"/>
    <w:tmpl w:val="C4FA2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useFELayout/>
  </w:compat>
  <w:rsids>
    <w:rsidRoot w:val="00FD1564"/>
    <w:rsid w:val="0001177B"/>
    <w:rsid w:val="00021F23"/>
    <w:rsid w:val="00040308"/>
    <w:rsid w:val="000532DD"/>
    <w:rsid w:val="00063754"/>
    <w:rsid w:val="000854B7"/>
    <w:rsid w:val="000A6513"/>
    <w:rsid w:val="000C70D7"/>
    <w:rsid w:val="000E0208"/>
    <w:rsid w:val="000E2A3A"/>
    <w:rsid w:val="000E3DA0"/>
    <w:rsid w:val="001475C5"/>
    <w:rsid w:val="0015518D"/>
    <w:rsid w:val="00181316"/>
    <w:rsid w:val="001A1AEE"/>
    <w:rsid w:val="001A50D2"/>
    <w:rsid w:val="001F5E82"/>
    <w:rsid w:val="00215547"/>
    <w:rsid w:val="00252AFE"/>
    <w:rsid w:val="002678C6"/>
    <w:rsid w:val="00273670"/>
    <w:rsid w:val="002C375A"/>
    <w:rsid w:val="002F0E76"/>
    <w:rsid w:val="002F48AB"/>
    <w:rsid w:val="00320476"/>
    <w:rsid w:val="00343987"/>
    <w:rsid w:val="003500CC"/>
    <w:rsid w:val="00370C63"/>
    <w:rsid w:val="00377F56"/>
    <w:rsid w:val="003B2555"/>
    <w:rsid w:val="00455100"/>
    <w:rsid w:val="00470FD2"/>
    <w:rsid w:val="004C36A4"/>
    <w:rsid w:val="004D51C8"/>
    <w:rsid w:val="004F7913"/>
    <w:rsid w:val="005043FE"/>
    <w:rsid w:val="005A641A"/>
    <w:rsid w:val="005A671E"/>
    <w:rsid w:val="005C0888"/>
    <w:rsid w:val="005F3FD8"/>
    <w:rsid w:val="0067137D"/>
    <w:rsid w:val="006A02CC"/>
    <w:rsid w:val="006A46CA"/>
    <w:rsid w:val="006C1543"/>
    <w:rsid w:val="006C1D84"/>
    <w:rsid w:val="00797E73"/>
    <w:rsid w:val="007B5D33"/>
    <w:rsid w:val="007C517A"/>
    <w:rsid w:val="007D1878"/>
    <w:rsid w:val="00811428"/>
    <w:rsid w:val="0086758C"/>
    <w:rsid w:val="008A71C0"/>
    <w:rsid w:val="008B3DFC"/>
    <w:rsid w:val="00934B14"/>
    <w:rsid w:val="00965D5B"/>
    <w:rsid w:val="009660F0"/>
    <w:rsid w:val="00976DCE"/>
    <w:rsid w:val="00980E4B"/>
    <w:rsid w:val="009D17B8"/>
    <w:rsid w:val="009E224F"/>
    <w:rsid w:val="009E2F85"/>
    <w:rsid w:val="009E30AD"/>
    <w:rsid w:val="009E59F9"/>
    <w:rsid w:val="009E76CF"/>
    <w:rsid w:val="00A32F65"/>
    <w:rsid w:val="00A4117C"/>
    <w:rsid w:val="00A567A2"/>
    <w:rsid w:val="00A64E54"/>
    <w:rsid w:val="00A72895"/>
    <w:rsid w:val="00B47F99"/>
    <w:rsid w:val="00B50723"/>
    <w:rsid w:val="00B9447B"/>
    <w:rsid w:val="00BA475E"/>
    <w:rsid w:val="00BE0C81"/>
    <w:rsid w:val="00BF0C8D"/>
    <w:rsid w:val="00C54DF2"/>
    <w:rsid w:val="00C7143F"/>
    <w:rsid w:val="00CA55E4"/>
    <w:rsid w:val="00CF2C98"/>
    <w:rsid w:val="00CF7390"/>
    <w:rsid w:val="00D20A3D"/>
    <w:rsid w:val="00D37F2D"/>
    <w:rsid w:val="00D425D4"/>
    <w:rsid w:val="00DE7915"/>
    <w:rsid w:val="00E00445"/>
    <w:rsid w:val="00E02043"/>
    <w:rsid w:val="00E965C3"/>
    <w:rsid w:val="00EA38A3"/>
    <w:rsid w:val="00EB2585"/>
    <w:rsid w:val="00EC0D27"/>
    <w:rsid w:val="00EC209F"/>
    <w:rsid w:val="00F01F31"/>
    <w:rsid w:val="00F042FF"/>
    <w:rsid w:val="00F22744"/>
    <w:rsid w:val="00F26F91"/>
    <w:rsid w:val="00FA06AE"/>
    <w:rsid w:val="00FD1564"/>
    <w:rsid w:val="00FE4E2D"/>
    <w:rsid w:val="00FF19A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60F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D15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1564"/>
    <w:rPr>
      <w:rFonts w:ascii="Tahoma" w:hAnsi="Tahoma" w:cs="Tahoma"/>
      <w:sz w:val="16"/>
      <w:szCs w:val="16"/>
    </w:rPr>
  </w:style>
  <w:style w:type="paragraph" w:styleId="Betarp">
    <w:name w:val="No Spacing"/>
    <w:uiPriority w:val="1"/>
    <w:qFormat/>
    <w:rsid w:val="00B50723"/>
    <w:pPr>
      <w:spacing w:after="0" w:line="240" w:lineRule="auto"/>
    </w:pPr>
  </w:style>
  <w:style w:type="paragraph" w:styleId="Pagrindiniotekstotrauka">
    <w:name w:val="Body Text Indent"/>
    <w:basedOn w:val="prastasis"/>
    <w:link w:val="PagrindiniotekstotraukaDiagrama"/>
    <w:rsid w:val="006A02CC"/>
    <w:pPr>
      <w:spacing w:after="0" w:line="240" w:lineRule="auto"/>
      <w:ind w:firstLine="709"/>
      <w:jc w:val="both"/>
    </w:pPr>
    <w:rPr>
      <w:rFonts w:ascii="Times New Roman" w:eastAsia="Times New Roman" w:hAnsi="Times New Roman" w:cs="Times New Roman"/>
      <w:sz w:val="24"/>
      <w:szCs w:val="20"/>
      <w:lang w:val="lt-LT"/>
    </w:rPr>
  </w:style>
  <w:style w:type="character" w:customStyle="1" w:styleId="PagrindiniotekstotraukaDiagrama">
    <w:name w:val="Pagrindinio teksto įtrauka Diagrama"/>
    <w:basedOn w:val="Numatytasispastraiposriftas"/>
    <w:link w:val="Pagrindiniotekstotrauka"/>
    <w:rsid w:val="006A02CC"/>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6A02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0F6B-F081-480C-80C4-944B420D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9426</Words>
  <Characters>5373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Rietavo savivaldybe</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dc:creator>
  <cp:keywords/>
  <dc:description/>
  <cp:lastModifiedBy>Kancelerija</cp:lastModifiedBy>
  <cp:revision>2</cp:revision>
  <cp:lastPrinted>2016-02-10T12:55:00Z</cp:lastPrinted>
  <dcterms:created xsi:type="dcterms:W3CDTF">2016-02-10T12:55:00Z</dcterms:created>
  <dcterms:modified xsi:type="dcterms:W3CDTF">2016-02-10T12:55:00Z</dcterms:modified>
</cp:coreProperties>
</file>