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0F" w:rsidRDefault="001422A7" w:rsidP="005B4C0F">
      <w:pPr>
        <w:ind w:firstLine="0"/>
      </w:pPr>
      <w:r w:rsidRPr="001422A7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60288;mso-wrap-edited:f" wrapcoords="-318 0 -318 21330 21600 21330 21600 0 -318 0">
            <v:imagedata r:id="rId5" o:title=""/>
            <w10:wrap type="tight"/>
          </v:shape>
          <o:OLEObject Type="Embed" ProgID="PBrush" ShapeID="_x0000_s1026" DrawAspect="Content" ObjectID="_1506153712" r:id="rId6"/>
        </w:pict>
      </w:r>
      <w:r w:rsidR="007B6EEB">
        <w:tab/>
      </w:r>
      <w:r w:rsidR="007B6EEB">
        <w:tab/>
      </w:r>
      <w:r w:rsidR="007B6EEB">
        <w:tab/>
      </w:r>
      <w:r w:rsidR="007B6EEB">
        <w:tab/>
      </w:r>
      <w:r w:rsidR="007B6EEB">
        <w:tab/>
        <w:t>projektas</w:t>
      </w:r>
    </w:p>
    <w:p w:rsidR="005B4C0F" w:rsidRDefault="005B4C0F" w:rsidP="005B4C0F">
      <w:pPr>
        <w:ind w:firstLine="0"/>
      </w:pPr>
    </w:p>
    <w:p w:rsidR="005B4C0F" w:rsidRDefault="005B4C0F" w:rsidP="005B4C0F">
      <w:pPr>
        <w:ind w:firstLine="0"/>
      </w:pPr>
    </w:p>
    <w:p w:rsidR="005B4C0F" w:rsidRDefault="005B4C0F" w:rsidP="005B4C0F">
      <w:pPr>
        <w:ind w:firstLine="0"/>
      </w:pPr>
      <w:r>
        <w:tab/>
      </w:r>
      <w:r>
        <w:tab/>
        <w:t xml:space="preserve"> </w:t>
      </w:r>
    </w:p>
    <w:p w:rsidR="005B4C0F" w:rsidRDefault="005B4C0F" w:rsidP="005B4C0F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5B4C0F" w:rsidRPr="008F07B2" w:rsidRDefault="001422A7" w:rsidP="005B4C0F">
      <w:pPr>
        <w:shd w:val="solid" w:color="FFFFFF" w:fill="FFFFFF"/>
        <w:ind w:firstLine="0"/>
        <w:jc w:val="center"/>
        <w:rPr>
          <w:b/>
          <w:sz w:val="28"/>
          <w:szCs w:val="28"/>
        </w:rPr>
      </w:pPr>
      <w:r w:rsidRPr="008F07B2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5B4C0F" w:rsidRPr="008F07B2">
        <w:rPr>
          <w:b/>
          <w:sz w:val="28"/>
          <w:szCs w:val="28"/>
        </w:rPr>
        <w:instrText xml:space="preserve"> FORMTEXT </w:instrText>
      </w:r>
      <w:r w:rsidRPr="008F07B2">
        <w:rPr>
          <w:b/>
          <w:sz w:val="28"/>
          <w:szCs w:val="28"/>
        </w:rPr>
      </w:r>
      <w:r w:rsidRPr="008F07B2">
        <w:rPr>
          <w:b/>
          <w:sz w:val="28"/>
          <w:szCs w:val="28"/>
        </w:rPr>
        <w:fldChar w:fldCharType="separate"/>
      </w:r>
      <w:r w:rsidR="005B4C0F" w:rsidRPr="008F07B2">
        <w:rPr>
          <w:b/>
          <w:noProof/>
          <w:sz w:val="28"/>
          <w:szCs w:val="28"/>
        </w:rPr>
        <w:t>RIETAVO SAVIVALDYBĖS TARYBA</w:t>
      </w:r>
      <w:r w:rsidRPr="008F07B2">
        <w:rPr>
          <w:b/>
          <w:sz w:val="28"/>
          <w:szCs w:val="28"/>
        </w:rPr>
        <w:fldChar w:fldCharType="end"/>
      </w:r>
    </w:p>
    <w:p w:rsidR="005B4C0F" w:rsidRDefault="005B4C0F" w:rsidP="005B4C0F">
      <w:pPr>
        <w:shd w:val="solid" w:color="FFFFFF" w:fill="FFFFFF"/>
        <w:ind w:firstLine="0"/>
        <w:jc w:val="center"/>
        <w:rPr>
          <w:b/>
        </w:rPr>
      </w:pPr>
    </w:p>
    <w:p w:rsidR="005B4C0F" w:rsidRDefault="005B4C0F" w:rsidP="005B4C0F">
      <w:pPr>
        <w:shd w:val="solid" w:color="FFFFFF" w:fill="FFFFFF"/>
        <w:ind w:firstLine="0"/>
        <w:jc w:val="center"/>
        <w:rPr>
          <w:b/>
          <w:bCs/>
        </w:rPr>
      </w:pPr>
    </w:p>
    <w:p w:rsidR="005B4C0F" w:rsidRPr="008F07B2" w:rsidRDefault="001422A7" w:rsidP="005B4C0F">
      <w:pPr>
        <w:shd w:val="solid" w:color="FFFFFF" w:fill="FFFFFF"/>
        <w:ind w:firstLine="0"/>
        <w:jc w:val="center"/>
        <w:rPr>
          <w:b/>
          <w:bCs/>
          <w:sz w:val="28"/>
          <w:szCs w:val="28"/>
        </w:rPr>
      </w:pPr>
      <w:r w:rsidRPr="008F07B2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C0F" w:rsidRPr="008F07B2">
        <w:rPr>
          <w:b/>
          <w:bCs/>
          <w:sz w:val="28"/>
          <w:szCs w:val="28"/>
        </w:rPr>
        <w:instrText xml:space="preserve"> FORMTEXT </w:instrText>
      </w:r>
      <w:r w:rsidRPr="008F07B2">
        <w:rPr>
          <w:b/>
          <w:bCs/>
          <w:sz w:val="28"/>
          <w:szCs w:val="28"/>
        </w:rPr>
      </w:r>
      <w:r w:rsidRPr="008F07B2">
        <w:rPr>
          <w:b/>
          <w:bCs/>
          <w:sz w:val="28"/>
          <w:szCs w:val="28"/>
        </w:rPr>
        <w:fldChar w:fldCharType="separate"/>
      </w:r>
      <w:r w:rsidR="005B4C0F" w:rsidRPr="008F07B2">
        <w:rPr>
          <w:b/>
          <w:bCs/>
          <w:noProof/>
          <w:sz w:val="28"/>
          <w:szCs w:val="28"/>
        </w:rPr>
        <w:t>SPRENDIMAS</w:t>
      </w:r>
      <w:r w:rsidRPr="008F07B2">
        <w:rPr>
          <w:b/>
          <w:bCs/>
          <w:sz w:val="28"/>
          <w:szCs w:val="28"/>
        </w:rPr>
        <w:fldChar w:fldCharType="end"/>
      </w:r>
    </w:p>
    <w:p w:rsidR="005B4C0F" w:rsidRDefault="005B4C0F" w:rsidP="005B4C0F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8F07B2">
        <w:rPr>
          <w:b/>
          <w:bCs/>
          <w:szCs w:val="24"/>
        </w:rPr>
        <w:t>DĖL</w:t>
      </w:r>
      <w:r>
        <w:rPr>
          <w:b/>
          <w:bCs/>
          <w:szCs w:val="24"/>
        </w:rPr>
        <w:t xml:space="preserve"> GIRĖNŲ </w:t>
      </w:r>
      <w:r w:rsidR="007D6C78">
        <w:rPr>
          <w:b/>
          <w:bCs/>
          <w:szCs w:val="24"/>
        </w:rPr>
        <w:t>VANDENS TELKINIO</w:t>
      </w:r>
      <w:r>
        <w:rPr>
          <w:b/>
          <w:bCs/>
          <w:szCs w:val="24"/>
        </w:rPr>
        <w:t xml:space="preserve"> </w:t>
      </w:r>
    </w:p>
    <w:p w:rsidR="005B4C0F" w:rsidRDefault="005B4C0F" w:rsidP="005B4C0F">
      <w:pPr>
        <w:shd w:val="solid" w:color="FFFFFF" w:fill="FFFFFF"/>
        <w:ind w:firstLine="0"/>
        <w:jc w:val="center"/>
        <w:rPr>
          <w:szCs w:val="24"/>
        </w:rPr>
      </w:pPr>
    </w:p>
    <w:p w:rsidR="005B4C0F" w:rsidRPr="008F07B2" w:rsidRDefault="005B4C0F" w:rsidP="005B4C0F">
      <w:pPr>
        <w:shd w:val="solid" w:color="FFFFFF" w:fill="FFFFFF"/>
        <w:ind w:firstLine="0"/>
        <w:jc w:val="center"/>
        <w:rPr>
          <w:szCs w:val="24"/>
        </w:rPr>
      </w:pPr>
      <w:r w:rsidRPr="008F07B2">
        <w:rPr>
          <w:szCs w:val="24"/>
        </w:rPr>
        <w:t>20</w:t>
      </w:r>
      <w:r>
        <w:rPr>
          <w:szCs w:val="24"/>
        </w:rPr>
        <w:t xml:space="preserve">15 </w:t>
      </w:r>
      <w:r w:rsidRPr="008F07B2">
        <w:rPr>
          <w:szCs w:val="24"/>
        </w:rPr>
        <w:t>m</w:t>
      </w:r>
      <w:r>
        <w:rPr>
          <w:szCs w:val="24"/>
        </w:rPr>
        <w:t>. spalio</w:t>
      </w:r>
      <w:r w:rsidRPr="008F07B2">
        <w:rPr>
          <w:szCs w:val="24"/>
        </w:rPr>
        <w:t xml:space="preserve"> </w:t>
      </w:r>
      <w:r w:rsidR="007B6EEB">
        <w:rPr>
          <w:szCs w:val="24"/>
        </w:rPr>
        <w:t>22</w:t>
      </w:r>
      <w:r w:rsidRPr="008F07B2">
        <w:rPr>
          <w:szCs w:val="24"/>
        </w:rPr>
        <w:t xml:space="preserve"> d.  Nr. </w:t>
      </w:r>
      <w:r>
        <w:rPr>
          <w:szCs w:val="24"/>
        </w:rPr>
        <w:t>T1-</w:t>
      </w:r>
      <w:r w:rsidR="001422A7" w:rsidRPr="008F07B2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F07B2">
        <w:rPr>
          <w:szCs w:val="24"/>
        </w:rPr>
        <w:instrText xml:space="preserve"> FORMTEXT </w:instrText>
      </w:r>
      <w:r w:rsidR="001422A7" w:rsidRPr="008F07B2">
        <w:rPr>
          <w:szCs w:val="24"/>
        </w:rPr>
      </w:r>
      <w:r w:rsidR="001422A7" w:rsidRPr="008F07B2">
        <w:rPr>
          <w:szCs w:val="24"/>
        </w:rPr>
        <w:fldChar w:fldCharType="separate"/>
      </w:r>
      <w:r w:rsidRPr="008F07B2">
        <w:rPr>
          <w:noProof/>
          <w:szCs w:val="24"/>
        </w:rPr>
        <w:t> </w:t>
      </w:r>
      <w:r w:rsidRPr="008F07B2">
        <w:rPr>
          <w:noProof/>
          <w:szCs w:val="24"/>
        </w:rPr>
        <w:t> </w:t>
      </w:r>
      <w:r w:rsidRPr="008F07B2">
        <w:rPr>
          <w:noProof/>
          <w:szCs w:val="24"/>
        </w:rPr>
        <w:t> </w:t>
      </w:r>
      <w:r w:rsidRPr="008F07B2">
        <w:rPr>
          <w:noProof/>
          <w:szCs w:val="24"/>
        </w:rPr>
        <w:t> </w:t>
      </w:r>
      <w:r w:rsidRPr="008F07B2">
        <w:rPr>
          <w:noProof/>
          <w:szCs w:val="24"/>
        </w:rPr>
        <w:t> </w:t>
      </w:r>
      <w:r w:rsidR="001422A7" w:rsidRPr="008F07B2">
        <w:rPr>
          <w:szCs w:val="24"/>
        </w:rPr>
        <w:fldChar w:fldCharType="end"/>
      </w:r>
    </w:p>
    <w:p w:rsidR="005B4C0F" w:rsidRPr="008F07B2" w:rsidRDefault="001422A7" w:rsidP="005B4C0F">
      <w:pPr>
        <w:shd w:val="solid" w:color="FFFFFF" w:fill="FFFFFF"/>
        <w:ind w:firstLine="0"/>
        <w:jc w:val="center"/>
        <w:rPr>
          <w:szCs w:val="24"/>
        </w:rPr>
      </w:pPr>
      <w:r w:rsidRPr="008F07B2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5B4C0F" w:rsidRPr="008F07B2">
        <w:rPr>
          <w:szCs w:val="24"/>
        </w:rPr>
        <w:instrText xml:space="preserve"> FORMTEXT </w:instrText>
      </w:r>
      <w:r w:rsidRPr="008F07B2">
        <w:rPr>
          <w:szCs w:val="24"/>
        </w:rPr>
      </w:r>
      <w:r w:rsidRPr="008F07B2">
        <w:rPr>
          <w:szCs w:val="24"/>
        </w:rPr>
        <w:fldChar w:fldCharType="separate"/>
      </w:r>
      <w:r w:rsidR="005B4C0F" w:rsidRPr="008F07B2">
        <w:rPr>
          <w:noProof/>
          <w:szCs w:val="24"/>
        </w:rPr>
        <w:t>Rietavas</w:t>
      </w:r>
      <w:r w:rsidRPr="008F07B2">
        <w:rPr>
          <w:szCs w:val="24"/>
        </w:rPr>
        <w:fldChar w:fldCharType="end"/>
      </w:r>
      <w:bookmarkEnd w:id="0"/>
    </w:p>
    <w:p w:rsidR="005B4C0F" w:rsidRPr="008F07B2" w:rsidRDefault="005B4C0F" w:rsidP="005B4C0F">
      <w:pPr>
        <w:ind w:firstLine="0"/>
        <w:jc w:val="center"/>
        <w:rPr>
          <w:szCs w:val="24"/>
        </w:rPr>
      </w:pPr>
    </w:p>
    <w:p w:rsidR="005B4C0F" w:rsidRDefault="005B4C0F" w:rsidP="005B4C0F">
      <w:pPr>
        <w:tabs>
          <w:tab w:val="left" w:pos="1418"/>
          <w:tab w:val="left" w:pos="7797"/>
        </w:tabs>
        <w:ind w:left="709" w:hanging="709"/>
        <w:rPr>
          <w:szCs w:val="24"/>
        </w:rPr>
      </w:pPr>
      <w:r w:rsidRPr="008F07B2">
        <w:rPr>
          <w:szCs w:val="24"/>
        </w:rPr>
        <w:tab/>
        <w:t xml:space="preserve"> </w:t>
      </w:r>
      <w:r>
        <w:rPr>
          <w:szCs w:val="24"/>
        </w:rPr>
        <w:tab/>
      </w:r>
    </w:p>
    <w:p w:rsidR="005B4C0F" w:rsidRDefault="005B4C0F" w:rsidP="005B4C0F">
      <w:pPr>
        <w:tabs>
          <w:tab w:val="left" w:pos="709"/>
          <w:tab w:val="left" w:pos="1418"/>
          <w:tab w:val="left" w:pos="7797"/>
        </w:tabs>
        <w:ind w:firstLine="0"/>
      </w:pPr>
      <w:r>
        <w:rPr>
          <w:szCs w:val="24"/>
        </w:rPr>
        <w:tab/>
      </w:r>
      <w:r>
        <w:t>Vadovaudamasi Lietuvos Respublikos vietos savivaldos įstatymo 3</w:t>
      </w:r>
      <w:r>
        <w:rPr>
          <w:vertAlign w:val="superscript"/>
        </w:rPr>
        <w:t>1</w:t>
      </w:r>
      <w:r>
        <w:t xml:space="preserve"> skir</w:t>
      </w:r>
      <w:r w:rsidR="00601448">
        <w:t>s</w:t>
      </w:r>
      <w:r>
        <w:t>niu, 16 straipsniu, atsižvelgdama į Rietavo savivaldybės administracijos Rietavo seniūnijos 2015 m. spalio 6 d. raštą Nr. S-98, Rietavo savivaldybės taryba n u s p r e n d ž i a:</w:t>
      </w:r>
    </w:p>
    <w:p w:rsidR="005B4C0F" w:rsidRDefault="005B4C0F" w:rsidP="005B4C0F">
      <w:pPr>
        <w:tabs>
          <w:tab w:val="left" w:pos="1418"/>
          <w:tab w:val="left" w:pos="7797"/>
        </w:tabs>
      </w:pPr>
      <w:r>
        <w:t xml:space="preserve">  Prašyti Nacionalinės žemės tarnybos prie Žemės  ūkio ministerijos Plungės ir Rietavo žemėtvarkos skyri</w:t>
      </w:r>
      <w:r w:rsidR="00601448">
        <w:t>ų</w:t>
      </w:r>
      <w:r>
        <w:t xml:space="preserve"> Girėnų vandens telkinį su prieigomis įtraukti į valstybės išperkamų ir neprivatizuojamų objektų sąrašą</w:t>
      </w:r>
      <w:r w:rsidR="00601448">
        <w:t>,</w:t>
      </w:r>
      <w:r w:rsidR="00CF063C">
        <w:t xml:space="preserve"> kaip </w:t>
      </w:r>
      <w:r>
        <w:t xml:space="preserve">reikalingą visuomenės poreikiams, rekreacijai.         </w:t>
      </w:r>
    </w:p>
    <w:p w:rsidR="005B4C0F" w:rsidRPr="00170E53" w:rsidRDefault="005B4C0F" w:rsidP="005B4C0F">
      <w:pPr>
        <w:tabs>
          <w:tab w:val="left" w:pos="1418"/>
          <w:tab w:val="left" w:pos="7797"/>
        </w:tabs>
      </w:pPr>
      <w:r>
        <w:t>Sprendimas gali būti skundžiamas Lietuvos Respublikos administracinių bylų teisenos įstatymo nustatyta tvarka.</w:t>
      </w:r>
    </w:p>
    <w:p w:rsidR="005B4C0F" w:rsidRDefault="005B4C0F" w:rsidP="005B4C0F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B4C0F" w:rsidRDefault="005B4C0F" w:rsidP="00094525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</w:t>
      </w:r>
      <w:r w:rsidRPr="008F07B2">
        <w:rPr>
          <w:szCs w:val="24"/>
        </w:rPr>
        <w:t>eras</w:t>
      </w:r>
      <w:r w:rsidRPr="008F07B2">
        <w:rPr>
          <w:szCs w:val="24"/>
        </w:rPr>
        <w:tab/>
      </w:r>
      <w:r w:rsidRPr="008F07B2">
        <w:rPr>
          <w:szCs w:val="24"/>
        </w:rPr>
        <w:tab/>
      </w:r>
      <w:r w:rsidRPr="008F07B2">
        <w:rPr>
          <w:szCs w:val="24"/>
        </w:rPr>
        <w:tab/>
      </w:r>
      <w:r w:rsidRPr="008F07B2">
        <w:rPr>
          <w:szCs w:val="24"/>
        </w:rPr>
        <w:tab/>
      </w:r>
      <w:r w:rsidRPr="008F07B2">
        <w:rPr>
          <w:szCs w:val="24"/>
        </w:rPr>
        <w:tab/>
      </w:r>
      <w:r w:rsidRPr="008F07B2">
        <w:rPr>
          <w:szCs w:val="24"/>
        </w:rPr>
        <w:tab/>
      </w:r>
      <w:r w:rsidRPr="008F07B2">
        <w:rPr>
          <w:szCs w:val="24"/>
        </w:rPr>
        <w:tab/>
      </w:r>
    </w:p>
    <w:p w:rsidR="005B4C0F" w:rsidRDefault="005B4C0F" w:rsidP="005B4C0F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94525" w:rsidRDefault="00094525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D6C78" w:rsidRDefault="007D6C78" w:rsidP="007D6C7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RIETAVO SAVIVALDYBĖS ADMINISTRACIJOS</w:t>
      </w:r>
    </w:p>
    <w:p w:rsidR="007D6C78" w:rsidRDefault="007D6C78" w:rsidP="007D6C78">
      <w:pPr>
        <w:ind w:firstLine="0"/>
        <w:jc w:val="center"/>
        <w:rPr>
          <w:szCs w:val="24"/>
        </w:rPr>
      </w:pPr>
      <w:r>
        <w:rPr>
          <w:b/>
          <w:szCs w:val="24"/>
        </w:rPr>
        <w:t>ARCHITEKTŪROS SKYRIUS</w:t>
      </w:r>
    </w:p>
    <w:p w:rsidR="007D6C78" w:rsidRDefault="007D6C78" w:rsidP="007D6C78">
      <w:pPr>
        <w:jc w:val="center"/>
        <w:rPr>
          <w:b/>
          <w:szCs w:val="24"/>
        </w:rPr>
      </w:pPr>
    </w:p>
    <w:p w:rsidR="007D6C78" w:rsidRDefault="007D6C78" w:rsidP="007D6C78">
      <w:pPr>
        <w:jc w:val="center"/>
        <w:rPr>
          <w:b/>
          <w:szCs w:val="24"/>
        </w:rPr>
      </w:pPr>
    </w:p>
    <w:p w:rsidR="007D6C78" w:rsidRDefault="007D6C78" w:rsidP="007D6C78">
      <w:pPr>
        <w:ind w:firstLine="0"/>
        <w:rPr>
          <w:szCs w:val="24"/>
        </w:rPr>
      </w:pPr>
    </w:p>
    <w:p w:rsidR="007D6C78" w:rsidRDefault="007D6C78" w:rsidP="007D6C78">
      <w:pPr>
        <w:jc w:val="left"/>
        <w:rPr>
          <w:b/>
          <w:szCs w:val="24"/>
        </w:rPr>
      </w:pPr>
    </w:p>
    <w:p w:rsidR="007D6C78" w:rsidRDefault="007D6C78" w:rsidP="007D6C78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7D6C78" w:rsidRDefault="007D6C78" w:rsidP="007D6C78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>DĖL GIRĖNŲ VANDENS TELKINIO</w:t>
      </w:r>
      <w:r w:rsidRPr="004A2B31">
        <w:rPr>
          <w:b/>
          <w:bCs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7D6C78" w:rsidRDefault="007D6C78" w:rsidP="007D6C78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7D6C78" w:rsidRDefault="007D6C78" w:rsidP="007D6C78">
      <w:pPr>
        <w:jc w:val="center"/>
        <w:rPr>
          <w:szCs w:val="24"/>
        </w:rPr>
      </w:pPr>
      <w:r>
        <w:rPr>
          <w:szCs w:val="24"/>
        </w:rPr>
        <w:t>2015-10-06 Nr.</w:t>
      </w:r>
    </w:p>
    <w:p w:rsidR="007D6C78" w:rsidRDefault="007D6C78" w:rsidP="007D6C78">
      <w:pPr>
        <w:jc w:val="center"/>
        <w:rPr>
          <w:szCs w:val="24"/>
        </w:rPr>
      </w:pPr>
      <w:r>
        <w:rPr>
          <w:szCs w:val="24"/>
        </w:rPr>
        <w:t>Rietavas</w:t>
      </w:r>
    </w:p>
    <w:p w:rsidR="007D6C78" w:rsidRDefault="007D6C78" w:rsidP="007D6C78">
      <w:pPr>
        <w:jc w:val="center"/>
        <w:rPr>
          <w:b/>
          <w:szCs w:val="24"/>
        </w:rPr>
      </w:pPr>
    </w:p>
    <w:p w:rsidR="007D6C78" w:rsidRDefault="007D6C78" w:rsidP="007D6C78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7D6C78" w:rsidRDefault="007D6C78" w:rsidP="007D6C78">
      <w:r>
        <w:rPr>
          <w:bCs/>
        </w:rPr>
        <w:t xml:space="preserve">           </w:t>
      </w:r>
      <w:r>
        <w:t>Girėnų tvenkinio dokumentacijos sutvarkymas visuomenės poreikiams, rekreacijai.</w:t>
      </w:r>
    </w:p>
    <w:p w:rsidR="007D6C78" w:rsidRDefault="007D6C78" w:rsidP="007D6C78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7D6C78" w:rsidRDefault="007D6C78" w:rsidP="007D6C78">
      <w:pPr>
        <w:ind w:firstLine="0"/>
      </w:pPr>
      <w:r>
        <w:rPr>
          <w:bCs/>
        </w:rPr>
        <w:t xml:space="preserve">                        Sprendimo projektas parengtas vadovaujantis </w:t>
      </w:r>
      <w:r>
        <w:t>Lietuvos Respublikos vietos savivaldos įstatymo 14 straipsnio 3</w:t>
      </w:r>
      <w:r>
        <w:rPr>
          <w:vertAlign w:val="superscript"/>
        </w:rPr>
        <w:t>1</w:t>
      </w:r>
      <w:r>
        <w:t xml:space="preserve"> skirsniu, 16 straipsniu, Rietavo seniūnijos 2015 m. spalio 6 d. raštu Nr. S-98.   </w:t>
      </w:r>
    </w:p>
    <w:p w:rsidR="007D6C78" w:rsidRPr="00AA0EFE" w:rsidRDefault="007D6C78" w:rsidP="007D6C78">
      <w:pPr>
        <w:numPr>
          <w:ilvl w:val="0"/>
          <w:numId w:val="2"/>
        </w:numPr>
        <w:rPr>
          <w:b/>
        </w:rPr>
      </w:pPr>
      <w:r w:rsidRPr="00AA0EFE">
        <w:rPr>
          <w:b/>
        </w:rPr>
        <w:t>Tikslai ir uždaviniai.</w:t>
      </w:r>
    </w:p>
    <w:p w:rsidR="007D6C78" w:rsidRPr="007567DB" w:rsidRDefault="007D6C78" w:rsidP="007D6C78">
      <w:pPr>
        <w:rPr>
          <w:color w:val="000000"/>
        </w:rPr>
      </w:pPr>
      <w:r w:rsidRPr="004A2B31">
        <w:rPr>
          <w:bCs/>
          <w:color w:val="FF0000"/>
        </w:rPr>
        <w:t xml:space="preserve">           </w:t>
      </w:r>
      <w:r>
        <w:rPr>
          <w:bCs/>
          <w:color w:val="000000"/>
        </w:rPr>
        <w:t>Girėnų kaimo bendruomen</w:t>
      </w:r>
      <w:r w:rsidR="00362158">
        <w:rPr>
          <w:bCs/>
          <w:color w:val="000000"/>
        </w:rPr>
        <w:t>ė</w:t>
      </w:r>
      <w:r>
        <w:rPr>
          <w:bCs/>
          <w:color w:val="000000"/>
        </w:rPr>
        <w:t xml:space="preserve"> turė</w:t>
      </w:r>
      <w:r w:rsidR="00362158">
        <w:rPr>
          <w:bCs/>
          <w:color w:val="000000"/>
        </w:rPr>
        <w:t>s</w:t>
      </w:r>
      <w:r>
        <w:rPr>
          <w:bCs/>
          <w:color w:val="000000"/>
        </w:rPr>
        <w:t xml:space="preserve"> vandens telkinį su prieigomis visuomenės poreikiams ir rekreacijai.</w:t>
      </w:r>
      <w:r w:rsidRPr="007567DB">
        <w:rPr>
          <w:bCs/>
          <w:color w:val="000000"/>
        </w:rPr>
        <w:t>.</w:t>
      </w:r>
    </w:p>
    <w:p w:rsidR="007D6C78" w:rsidRPr="00AA0EFE" w:rsidRDefault="007D6C78" w:rsidP="007D6C78">
      <w:pPr>
        <w:numPr>
          <w:ilvl w:val="0"/>
          <w:numId w:val="2"/>
        </w:numPr>
        <w:rPr>
          <w:b/>
        </w:rPr>
      </w:pPr>
      <w:r w:rsidRPr="00AA0EFE">
        <w:rPr>
          <w:b/>
        </w:rPr>
        <w:t>Laukiami rezultatai.</w:t>
      </w:r>
    </w:p>
    <w:p w:rsidR="007D6C78" w:rsidRPr="007567DB" w:rsidRDefault="007D6C78" w:rsidP="007D6C78">
      <w:pPr>
        <w:rPr>
          <w:color w:val="000000"/>
        </w:rPr>
      </w:pPr>
      <w:r>
        <w:t xml:space="preserve">            </w:t>
      </w:r>
      <w:r w:rsidR="00362158">
        <w:t>Tvenkinys ir jo prieigos b</w:t>
      </w:r>
      <w:r>
        <w:t>us sutvarkyt</w:t>
      </w:r>
      <w:r w:rsidR="00362158">
        <w:t>i</w:t>
      </w:r>
      <w:r>
        <w:t xml:space="preserve"> naudotis visuomenei.</w:t>
      </w:r>
    </w:p>
    <w:p w:rsidR="007D6C78" w:rsidRPr="00AA0EFE" w:rsidRDefault="007D6C78" w:rsidP="007D6C78">
      <w:pPr>
        <w:numPr>
          <w:ilvl w:val="0"/>
          <w:numId w:val="2"/>
        </w:numPr>
        <w:rPr>
          <w:b/>
        </w:rPr>
      </w:pPr>
      <w:r w:rsidRPr="00AA0EFE">
        <w:rPr>
          <w:b/>
        </w:rPr>
        <w:t>Kas inicijavo sprendimo  projekto rengimą.</w:t>
      </w:r>
    </w:p>
    <w:p w:rsidR="007D6C78" w:rsidRPr="00AA0EFE" w:rsidRDefault="007D6C78" w:rsidP="007D6C78">
      <w:pPr>
        <w:ind w:firstLine="1425"/>
        <w:rPr>
          <w:bCs/>
        </w:rPr>
      </w:pPr>
      <w:r>
        <w:rPr>
          <w:bCs/>
        </w:rPr>
        <w:t>Architektūros skyrius.</w:t>
      </w:r>
    </w:p>
    <w:p w:rsidR="007D6C78" w:rsidRPr="00AA0EFE" w:rsidRDefault="007D6C78" w:rsidP="007D6C78">
      <w:pPr>
        <w:numPr>
          <w:ilvl w:val="0"/>
          <w:numId w:val="2"/>
        </w:numPr>
        <w:rPr>
          <w:b/>
        </w:rPr>
      </w:pPr>
      <w:r w:rsidRPr="00AA0EFE">
        <w:rPr>
          <w:b/>
        </w:rPr>
        <w:t>Sprendimo projekto rengimo metu gauti specialistų vertinimai.</w:t>
      </w:r>
    </w:p>
    <w:p w:rsidR="007D6C78" w:rsidRPr="00AA0EFE" w:rsidRDefault="007D6C78" w:rsidP="007D6C78">
      <w:pPr>
        <w:ind w:left="1425" w:firstLine="0"/>
        <w:rPr>
          <w:bCs/>
        </w:rPr>
      </w:pPr>
      <w:r w:rsidRPr="00AA0EFE">
        <w:rPr>
          <w:bCs/>
        </w:rPr>
        <w:t>Neigiamų specialistų vertinimų negauta.</w:t>
      </w:r>
    </w:p>
    <w:p w:rsidR="007D6C78" w:rsidRPr="00AA0EFE" w:rsidRDefault="007D6C78" w:rsidP="007D6C78">
      <w:pPr>
        <w:numPr>
          <w:ilvl w:val="0"/>
          <w:numId w:val="2"/>
        </w:numPr>
        <w:rPr>
          <w:b/>
        </w:rPr>
      </w:pPr>
      <w:r w:rsidRPr="00AA0EFE">
        <w:rPr>
          <w:b/>
        </w:rPr>
        <w:t>Galimos teigiamos ar neigiamos sprendimo priėmimo pasekmės.</w:t>
      </w:r>
    </w:p>
    <w:p w:rsidR="007D6C78" w:rsidRPr="00AA0EFE" w:rsidRDefault="007D6C78" w:rsidP="007D6C78">
      <w:pPr>
        <w:ind w:left="1425" w:firstLine="0"/>
        <w:rPr>
          <w:bCs/>
        </w:rPr>
      </w:pPr>
      <w:r w:rsidRPr="00AA0EFE">
        <w:rPr>
          <w:bCs/>
        </w:rPr>
        <w:t>Neigiamų pasekmių nenumatyta.</w:t>
      </w:r>
    </w:p>
    <w:p w:rsidR="007D6C78" w:rsidRPr="00AA0EFE" w:rsidRDefault="007D6C78" w:rsidP="007D6C78">
      <w:pPr>
        <w:numPr>
          <w:ilvl w:val="0"/>
          <w:numId w:val="2"/>
        </w:numPr>
        <w:rPr>
          <w:b/>
        </w:rPr>
      </w:pPr>
      <w:r w:rsidRPr="00AA0EFE">
        <w:rPr>
          <w:b/>
        </w:rPr>
        <w:t>Lėšų poreikis sprendimo įgyvendinimui.</w:t>
      </w:r>
    </w:p>
    <w:p w:rsidR="007D6C78" w:rsidRPr="00AA0EFE" w:rsidRDefault="007D6C78" w:rsidP="007D6C78">
      <w:pPr>
        <w:ind w:firstLine="1296"/>
        <w:rPr>
          <w:bCs/>
        </w:rPr>
      </w:pPr>
      <w:r w:rsidRPr="00AA0EFE">
        <w:rPr>
          <w:bCs/>
        </w:rPr>
        <w:t xml:space="preserve">  </w:t>
      </w:r>
      <w:r>
        <w:rPr>
          <w:bCs/>
        </w:rPr>
        <w:t>Nereikia.</w:t>
      </w:r>
      <w:r>
        <w:rPr>
          <w:bCs/>
          <w:szCs w:val="24"/>
        </w:rPr>
        <w:t xml:space="preserve"> </w:t>
      </w:r>
    </w:p>
    <w:p w:rsidR="007D6C78" w:rsidRPr="00880044" w:rsidRDefault="007D6C78" w:rsidP="007D6C78">
      <w:pPr>
        <w:ind w:firstLine="1425"/>
        <w:rPr>
          <w:bCs/>
        </w:rPr>
      </w:pPr>
      <w:r w:rsidRPr="004A2B31">
        <w:rPr>
          <w:bCs/>
          <w:color w:val="FF0000"/>
        </w:rPr>
        <w:t xml:space="preserve"> </w:t>
      </w:r>
      <w:r w:rsidRPr="00880044">
        <w:rPr>
          <w:b/>
          <w:bCs/>
        </w:rPr>
        <w:t>9.</w:t>
      </w:r>
      <w:r w:rsidRPr="00880044">
        <w:rPr>
          <w:bCs/>
        </w:rPr>
        <w:t xml:space="preserve"> </w:t>
      </w:r>
      <w:r w:rsidRPr="00880044">
        <w:rPr>
          <w:b/>
        </w:rPr>
        <w:t>Antikorupcinis vertinimas.</w:t>
      </w:r>
      <w:r w:rsidRPr="00880044">
        <w:rPr>
          <w:bCs/>
        </w:rPr>
        <w:t xml:space="preserve"> </w:t>
      </w:r>
    </w:p>
    <w:p w:rsidR="007D6C78" w:rsidRDefault="007D6C78" w:rsidP="007D6C78">
      <w:pPr>
        <w:tabs>
          <w:tab w:val="left" w:pos="1134"/>
        </w:tabs>
        <w:ind w:firstLine="0"/>
      </w:pPr>
      <w:r>
        <w:tab/>
      </w:r>
      <w:r>
        <w:tab/>
        <w:t>Šis sprendimas antikorupciniu požiūriu nevertinamas.</w:t>
      </w:r>
    </w:p>
    <w:p w:rsidR="007D6C78" w:rsidRPr="004A2B31" w:rsidRDefault="007D6C78" w:rsidP="007D6C78">
      <w:pPr>
        <w:ind w:firstLine="1425"/>
        <w:rPr>
          <w:color w:val="FF0000"/>
        </w:rPr>
      </w:pPr>
    </w:p>
    <w:p w:rsidR="007D6C78" w:rsidRPr="004A2B31" w:rsidRDefault="007D6C78" w:rsidP="007D6C78">
      <w:pPr>
        <w:ind w:firstLine="0"/>
        <w:rPr>
          <w:color w:val="FF0000"/>
        </w:rPr>
      </w:pPr>
    </w:p>
    <w:p w:rsidR="007D6C78" w:rsidRPr="00836E7F" w:rsidRDefault="007D6C78" w:rsidP="007D6C78">
      <w:pPr>
        <w:pStyle w:val="Pagrindiniotekstotrauka"/>
        <w:tabs>
          <w:tab w:val="left" w:pos="1247"/>
        </w:tabs>
        <w:ind w:firstLine="0"/>
        <w:rPr>
          <w:color w:val="FF0000"/>
        </w:rPr>
      </w:pPr>
      <w:r>
        <w:rPr>
          <w:color w:val="000000"/>
        </w:rPr>
        <w:t xml:space="preserve">Skyriaus vyr. specialistė                                                Janina </w:t>
      </w:r>
      <w:proofErr w:type="spellStart"/>
      <w:r>
        <w:rPr>
          <w:color w:val="000000"/>
        </w:rPr>
        <w:t>Virkšienė</w:t>
      </w:r>
      <w:proofErr w:type="spellEnd"/>
    </w:p>
    <w:p w:rsidR="007D6C78" w:rsidRDefault="007D6C78" w:rsidP="007D6C78">
      <w:pPr>
        <w:pStyle w:val="Pagrindiniotekstotrauka"/>
        <w:tabs>
          <w:tab w:val="left" w:pos="1247"/>
        </w:tabs>
        <w:ind w:firstLine="0"/>
      </w:pPr>
    </w:p>
    <w:p w:rsidR="007D6C78" w:rsidRDefault="007D6C78" w:rsidP="007D6C78">
      <w:pPr>
        <w:pStyle w:val="Pagrindiniotekstotrauka"/>
        <w:tabs>
          <w:tab w:val="left" w:pos="1247"/>
        </w:tabs>
        <w:ind w:firstLine="0"/>
      </w:pPr>
    </w:p>
    <w:p w:rsidR="007D6C78" w:rsidRDefault="007D6C78" w:rsidP="007D6C78"/>
    <w:p w:rsidR="007D6C78" w:rsidRDefault="007D6C78" w:rsidP="007D6C78">
      <w:pPr>
        <w:pStyle w:val="Pagrindiniotekstotrauka"/>
        <w:tabs>
          <w:tab w:val="left" w:pos="1247"/>
        </w:tabs>
        <w:ind w:firstLine="0"/>
      </w:pPr>
    </w:p>
    <w:sectPr w:rsidR="007D6C78" w:rsidSect="00233B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5B4C0F"/>
    <w:rsid w:val="00094525"/>
    <w:rsid w:val="001422A7"/>
    <w:rsid w:val="00233B32"/>
    <w:rsid w:val="00241239"/>
    <w:rsid w:val="00362158"/>
    <w:rsid w:val="005B4C0F"/>
    <w:rsid w:val="005B65DC"/>
    <w:rsid w:val="00601448"/>
    <w:rsid w:val="00683523"/>
    <w:rsid w:val="006A5857"/>
    <w:rsid w:val="007035C7"/>
    <w:rsid w:val="007A6C71"/>
    <w:rsid w:val="007B6EEB"/>
    <w:rsid w:val="007D6C78"/>
    <w:rsid w:val="0088613D"/>
    <w:rsid w:val="00B33D7E"/>
    <w:rsid w:val="00B46F81"/>
    <w:rsid w:val="00C63851"/>
    <w:rsid w:val="00CF063C"/>
    <w:rsid w:val="00E85591"/>
    <w:rsid w:val="00F800F8"/>
    <w:rsid w:val="00FD3EA4"/>
    <w:rsid w:val="00F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4C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5B4C0F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5B4C0F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B4C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Rietavo sav administracija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Zemetvarka</dc:creator>
  <cp:keywords/>
  <dc:description/>
  <cp:lastModifiedBy>Kancelerija</cp:lastModifiedBy>
  <cp:revision>2</cp:revision>
  <cp:lastPrinted>2015-10-07T05:41:00Z</cp:lastPrinted>
  <dcterms:created xsi:type="dcterms:W3CDTF">2015-10-12T08:15:00Z</dcterms:created>
  <dcterms:modified xsi:type="dcterms:W3CDTF">2015-10-12T08:15:00Z</dcterms:modified>
</cp:coreProperties>
</file>