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6D" w:rsidRPr="00CC0FAF" w:rsidRDefault="00594B6D" w:rsidP="00594B6D">
      <w:pPr>
        <w:ind w:left="5184"/>
        <w:rPr>
          <w:rFonts w:ascii="Times New Roman" w:eastAsia="Calibri" w:hAnsi="Times New Roman" w:cs="Times New Roman"/>
          <w:sz w:val="24"/>
          <w:szCs w:val="24"/>
        </w:rPr>
      </w:pPr>
      <w:r w:rsidRPr="00CC0FAF">
        <w:rPr>
          <w:rFonts w:ascii="Times New Roman" w:eastAsia="Calibri" w:hAnsi="Times New Roman" w:cs="Times New Roman"/>
          <w:sz w:val="24"/>
          <w:szCs w:val="24"/>
        </w:rPr>
        <w:t>P</w:t>
      </w:r>
      <w:r w:rsidR="00C76B43">
        <w:rPr>
          <w:rFonts w:ascii="Times New Roman" w:eastAsia="Calibri" w:hAnsi="Times New Roman" w:cs="Times New Roman"/>
          <w:sz w:val="24"/>
          <w:szCs w:val="24"/>
        </w:rPr>
        <w:t>RITARTA</w:t>
      </w:r>
    </w:p>
    <w:p w:rsidR="00C76B43" w:rsidRDefault="00C76B43" w:rsidP="00594B6D">
      <w:pPr>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Rietavo savivaldybės tarybos </w:t>
      </w:r>
    </w:p>
    <w:p w:rsidR="00C76B43" w:rsidRDefault="00C76B43" w:rsidP="00594B6D">
      <w:pPr>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2015 m. rugpjūčio 20 d.</w:t>
      </w:r>
    </w:p>
    <w:p w:rsidR="00594B6D" w:rsidRDefault="00C76B43" w:rsidP="00594B6D">
      <w:pPr>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sprendimu Nr. T1- </w:t>
      </w:r>
    </w:p>
    <w:p w:rsidR="00594B6D" w:rsidRDefault="00594B6D" w:rsidP="00CC0FAF">
      <w:pPr>
        <w:ind w:firstLine="709"/>
        <w:jc w:val="center"/>
        <w:rPr>
          <w:rFonts w:ascii="Times New Roman" w:eastAsia="Calibri" w:hAnsi="Times New Roman" w:cs="Times New Roman"/>
          <w:b/>
          <w:sz w:val="24"/>
          <w:szCs w:val="24"/>
        </w:rPr>
      </w:pPr>
    </w:p>
    <w:p w:rsidR="00594B6D" w:rsidRDefault="00594B6D" w:rsidP="00CC0FAF">
      <w:pPr>
        <w:ind w:firstLine="709"/>
        <w:jc w:val="center"/>
        <w:rPr>
          <w:rFonts w:ascii="Times New Roman" w:eastAsia="Calibri" w:hAnsi="Times New Roman" w:cs="Times New Roman"/>
          <w:b/>
          <w:sz w:val="24"/>
          <w:szCs w:val="24"/>
        </w:rPr>
      </w:pPr>
    </w:p>
    <w:p w:rsidR="00CC0FAF" w:rsidRPr="00CC0FAF" w:rsidRDefault="00CC0FAF" w:rsidP="00CC0FAF">
      <w:pPr>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2014–2020 M. TELŠIŲ REGIONO INTEGRUOT</w:t>
      </w:r>
      <w:r w:rsidR="00594B6D">
        <w:rPr>
          <w:rFonts w:ascii="Times New Roman" w:eastAsia="Calibri" w:hAnsi="Times New Roman" w:cs="Times New Roman"/>
          <w:b/>
          <w:sz w:val="24"/>
          <w:szCs w:val="24"/>
        </w:rPr>
        <w:t>A</w:t>
      </w:r>
      <w:r>
        <w:rPr>
          <w:rFonts w:ascii="Times New Roman" w:eastAsia="Calibri" w:hAnsi="Times New Roman" w:cs="Times New Roman"/>
          <w:b/>
          <w:sz w:val="24"/>
          <w:szCs w:val="24"/>
        </w:rPr>
        <w:t>TERITORIJŲ</w:t>
      </w:r>
      <w:r w:rsidRPr="00CC0FAF">
        <w:rPr>
          <w:rFonts w:ascii="Times New Roman" w:eastAsia="Calibri" w:hAnsi="Times New Roman" w:cs="Times New Roman"/>
          <w:b/>
          <w:sz w:val="24"/>
          <w:szCs w:val="24"/>
        </w:rPr>
        <w:t xml:space="preserve"> VYSTYMO PROGRAMA</w:t>
      </w:r>
    </w:p>
    <w:p w:rsidR="00CC0FAF" w:rsidRPr="00CC0FAF" w:rsidRDefault="00CC0FAF" w:rsidP="00CC0FAF">
      <w:pPr>
        <w:ind w:firstLine="709"/>
        <w:jc w:val="both"/>
        <w:rPr>
          <w:rFonts w:ascii="Times New Roman" w:eastAsia="Calibri" w:hAnsi="Times New Roman" w:cs="Times New Roman"/>
          <w:sz w:val="24"/>
          <w:szCs w:val="24"/>
        </w:rPr>
      </w:pPr>
    </w:p>
    <w:p w:rsidR="00CC0FAF" w:rsidRPr="00CC0FAF" w:rsidRDefault="00CC0FAF" w:rsidP="00CC0FAF">
      <w:pPr>
        <w:jc w:val="center"/>
        <w:rPr>
          <w:rFonts w:ascii="Times New Roman" w:eastAsia="Calibri" w:hAnsi="Times New Roman" w:cs="Times New Roman"/>
          <w:b/>
          <w:sz w:val="24"/>
          <w:szCs w:val="24"/>
        </w:rPr>
      </w:pPr>
      <w:r w:rsidRPr="00CC0FAF">
        <w:rPr>
          <w:rFonts w:ascii="Times New Roman" w:eastAsia="Calibri" w:hAnsi="Times New Roman" w:cs="Times New Roman"/>
          <w:b/>
          <w:sz w:val="24"/>
          <w:szCs w:val="24"/>
        </w:rPr>
        <w:t>I</w:t>
      </w:r>
      <w:r w:rsidR="00C76B43">
        <w:rPr>
          <w:rFonts w:ascii="Times New Roman" w:eastAsia="Calibri" w:hAnsi="Times New Roman" w:cs="Times New Roman"/>
          <w:b/>
          <w:sz w:val="24"/>
          <w:szCs w:val="24"/>
        </w:rPr>
        <w:t>.</w:t>
      </w:r>
      <w:r w:rsidRPr="00CC0FAF">
        <w:rPr>
          <w:rFonts w:ascii="Times New Roman" w:eastAsia="Calibri" w:hAnsi="Times New Roman" w:cs="Times New Roman"/>
          <w:b/>
          <w:sz w:val="24"/>
          <w:szCs w:val="24"/>
        </w:rPr>
        <w:t xml:space="preserve"> SKYRIUS</w:t>
      </w:r>
    </w:p>
    <w:p w:rsidR="00CC0FAF" w:rsidRDefault="00CC0FAF" w:rsidP="00CC0FAF">
      <w:pPr>
        <w:jc w:val="center"/>
        <w:rPr>
          <w:rFonts w:ascii="Times New Roman" w:eastAsia="Calibri" w:hAnsi="Times New Roman" w:cs="Times New Roman"/>
          <w:b/>
          <w:sz w:val="24"/>
          <w:szCs w:val="24"/>
        </w:rPr>
      </w:pPr>
      <w:r w:rsidRPr="00CC0FAF">
        <w:rPr>
          <w:rFonts w:ascii="Times New Roman" w:eastAsia="Calibri" w:hAnsi="Times New Roman" w:cs="Times New Roman"/>
          <w:b/>
          <w:sz w:val="24"/>
          <w:szCs w:val="24"/>
        </w:rPr>
        <w:t>BENDROSIOS NUOSTATOS</w:t>
      </w:r>
    </w:p>
    <w:p w:rsidR="00CC0FAF" w:rsidRPr="00CC0FAF" w:rsidRDefault="00CC0FAF" w:rsidP="00CC0FAF">
      <w:pPr>
        <w:jc w:val="center"/>
        <w:rPr>
          <w:rFonts w:ascii="Times New Roman" w:eastAsia="Calibri" w:hAnsi="Times New Roman" w:cs="Times New Roman"/>
          <w:b/>
          <w:sz w:val="24"/>
          <w:szCs w:val="24"/>
        </w:rPr>
      </w:pPr>
    </w:p>
    <w:p w:rsidR="00CC0FAF" w:rsidRDefault="00CC0FAF" w:rsidP="00CC0FAF">
      <w:pPr>
        <w:ind w:firstLine="709"/>
        <w:jc w:val="both"/>
        <w:rPr>
          <w:rFonts w:ascii="Times New Roman" w:eastAsia="Calibri" w:hAnsi="Times New Roman" w:cs="Times New Roman"/>
          <w:sz w:val="24"/>
          <w:szCs w:val="24"/>
        </w:rPr>
      </w:pPr>
      <w:r w:rsidRPr="00CC0FAF">
        <w:rPr>
          <w:rFonts w:ascii="Times New Roman" w:eastAsia="Calibri" w:hAnsi="Times New Roman" w:cs="Times New Roman"/>
          <w:sz w:val="24"/>
          <w:szCs w:val="24"/>
        </w:rPr>
        <w:t>1.</w:t>
      </w:r>
      <w:r w:rsidRPr="00CC0FAF">
        <w:rPr>
          <w:rFonts w:ascii="Times New Roman" w:eastAsia="Calibri" w:hAnsi="Times New Roman" w:cs="Times New Roman"/>
          <w:sz w:val="24"/>
          <w:szCs w:val="24"/>
        </w:rPr>
        <w:tab/>
        <w:t xml:space="preserve">2014–2020 </w:t>
      </w:r>
      <w:r w:rsidR="00594B6D">
        <w:rPr>
          <w:rFonts w:ascii="Times New Roman" w:eastAsia="Calibri" w:hAnsi="Times New Roman" w:cs="Times New Roman"/>
          <w:sz w:val="24"/>
          <w:szCs w:val="24"/>
        </w:rPr>
        <w:t>m. Telšių regiono integruotoje</w:t>
      </w:r>
      <w:r>
        <w:rPr>
          <w:rFonts w:ascii="Times New Roman" w:eastAsia="Calibri" w:hAnsi="Times New Roman" w:cs="Times New Roman"/>
          <w:sz w:val="24"/>
          <w:szCs w:val="24"/>
        </w:rPr>
        <w:t xml:space="preserve"> teritorijų</w:t>
      </w:r>
      <w:r w:rsidRPr="00CC0FAF">
        <w:rPr>
          <w:rFonts w:ascii="Times New Roman" w:eastAsia="Calibri" w:hAnsi="Times New Roman" w:cs="Times New Roman"/>
          <w:sz w:val="24"/>
          <w:szCs w:val="24"/>
        </w:rPr>
        <w:t xml:space="preserve"> vystymo programoje (toliau – </w:t>
      </w:r>
      <w:r>
        <w:rPr>
          <w:rFonts w:ascii="Times New Roman" w:eastAsia="Calibri" w:hAnsi="Times New Roman" w:cs="Times New Roman"/>
          <w:sz w:val="24"/>
          <w:szCs w:val="24"/>
        </w:rPr>
        <w:t>Telšių regiono</w:t>
      </w:r>
      <w:r w:rsidRPr="00CC0FAF">
        <w:rPr>
          <w:rFonts w:ascii="Times New Roman" w:eastAsia="Calibri" w:hAnsi="Times New Roman" w:cs="Times New Roman"/>
          <w:sz w:val="24"/>
          <w:szCs w:val="24"/>
        </w:rPr>
        <w:t xml:space="preserve"> ITV programa) pateikiama </w:t>
      </w:r>
      <w:r>
        <w:rPr>
          <w:rFonts w:ascii="Times New Roman" w:eastAsia="Calibri" w:hAnsi="Times New Roman" w:cs="Times New Roman"/>
          <w:sz w:val="24"/>
          <w:szCs w:val="24"/>
        </w:rPr>
        <w:t xml:space="preserve">Telšių regiono </w:t>
      </w:r>
      <w:r w:rsidRPr="00CC0FAF">
        <w:rPr>
          <w:rFonts w:ascii="Times New Roman" w:eastAsia="Calibri" w:hAnsi="Times New Roman" w:cs="Times New Roman"/>
          <w:sz w:val="24"/>
          <w:szCs w:val="24"/>
        </w:rPr>
        <w:t>ITV programos įgyvendinimo teritorijos situacijos analizė, vystymo tikslai, uždaviniai ir priemonės, programos veiksmų planas.</w:t>
      </w:r>
    </w:p>
    <w:p w:rsidR="0059358F" w:rsidRDefault="0059358F" w:rsidP="0059358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Telšių regiono</w:t>
      </w:r>
      <w:r w:rsidRPr="0059358F">
        <w:rPr>
          <w:rFonts w:ascii="Times New Roman" w:eastAsia="Calibri" w:hAnsi="Times New Roman" w:cs="Times New Roman"/>
          <w:sz w:val="24"/>
          <w:szCs w:val="24"/>
        </w:rPr>
        <w:t xml:space="preserve"> ITV programoje ir jos prieduose vartojami šie sutrumpinimai:</w:t>
      </w:r>
    </w:p>
    <w:p w:rsidR="0059358F" w:rsidRDefault="002F6AF9" w:rsidP="0059358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9358F">
        <w:rPr>
          <w:rFonts w:ascii="Times New Roman" w:eastAsia="Calibri" w:hAnsi="Times New Roman" w:cs="Times New Roman"/>
          <w:sz w:val="24"/>
          <w:szCs w:val="24"/>
        </w:rPr>
        <w:t xml:space="preserve">. </w:t>
      </w:r>
      <w:r w:rsidR="0059358F" w:rsidRPr="0059358F">
        <w:rPr>
          <w:rFonts w:ascii="Times New Roman" w:eastAsia="Calibri" w:hAnsi="Times New Roman" w:cs="Times New Roman"/>
          <w:sz w:val="24"/>
          <w:szCs w:val="24"/>
        </w:rPr>
        <w:t>BIVP – bendruomenės inicijuota vietos plėtra</w:t>
      </w:r>
      <w:r w:rsidR="005A53DF">
        <w:rPr>
          <w:rFonts w:ascii="Times New Roman" w:eastAsia="Calibri" w:hAnsi="Times New Roman" w:cs="Times New Roman"/>
          <w:sz w:val="24"/>
          <w:szCs w:val="24"/>
        </w:rPr>
        <w:t>.</w:t>
      </w:r>
    </w:p>
    <w:p w:rsidR="002F6AF9" w:rsidRDefault="002F6AF9" w:rsidP="002F6AF9">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59358F">
        <w:rPr>
          <w:rFonts w:ascii="Times New Roman" w:eastAsia="Calibri" w:hAnsi="Times New Roman" w:cs="Times New Roman"/>
          <w:sz w:val="24"/>
          <w:szCs w:val="24"/>
        </w:rPr>
        <w:t>EVRK 2 red. – Ekonominės veiklos rūšių klasifikatorius, patvirtintas Statistikos departamento prie Lietuvos Respublikos Vyriausybės generalinio direktoriaus 2007 m. spalio 31 d. įsakymu Nr. DĮ-226 „Dėl Ekonominės veiklos rūšių klasifikatoriaus patvirtinimo“</w:t>
      </w:r>
      <w:r w:rsidR="005A53DF">
        <w:rPr>
          <w:rFonts w:ascii="Times New Roman" w:eastAsia="Calibri" w:hAnsi="Times New Roman" w:cs="Times New Roman"/>
          <w:sz w:val="24"/>
          <w:szCs w:val="24"/>
        </w:rPr>
        <w:t>.</w:t>
      </w:r>
    </w:p>
    <w:p w:rsidR="002F6AF9" w:rsidRDefault="002F6AF9" w:rsidP="002F6AF9">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59358F">
        <w:rPr>
          <w:rFonts w:ascii="Times New Roman" w:eastAsia="Calibri" w:hAnsi="Times New Roman" w:cs="Times New Roman"/>
          <w:sz w:val="24"/>
          <w:szCs w:val="24"/>
        </w:rPr>
        <w:t>GIS – geografinės informacinės sistemos</w:t>
      </w:r>
      <w:r w:rsidR="005A53DF">
        <w:rPr>
          <w:rFonts w:ascii="Times New Roman" w:eastAsia="Calibri" w:hAnsi="Times New Roman" w:cs="Times New Roman"/>
          <w:sz w:val="24"/>
          <w:szCs w:val="24"/>
        </w:rPr>
        <w:t>.</w:t>
      </w:r>
    </w:p>
    <w:p w:rsidR="0059358F" w:rsidRDefault="0059358F" w:rsidP="0059358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6AF9">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59358F">
        <w:rPr>
          <w:rFonts w:ascii="Times New Roman" w:eastAsia="Calibri" w:hAnsi="Times New Roman" w:cs="Times New Roman"/>
          <w:sz w:val="24"/>
          <w:szCs w:val="24"/>
        </w:rPr>
        <w:t>KM – Kultūros ministerija</w:t>
      </w:r>
      <w:r w:rsidR="005A53DF">
        <w:rPr>
          <w:rFonts w:ascii="Times New Roman" w:eastAsia="Calibri" w:hAnsi="Times New Roman" w:cs="Times New Roman"/>
          <w:sz w:val="24"/>
          <w:szCs w:val="24"/>
        </w:rPr>
        <w:t>.</w:t>
      </w:r>
    </w:p>
    <w:p w:rsidR="0059358F" w:rsidRDefault="002F6AF9" w:rsidP="0059358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59358F">
        <w:rPr>
          <w:rFonts w:ascii="Times New Roman" w:eastAsia="Calibri" w:hAnsi="Times New Roman" w:cs="Times New Roman"/>
          <w:sz w:val="24"/>
          <w:szCs w:val="24"/>
        </w:rPr>
        <w:t xml:space="preserve">. </w:t>
      </w:r>
      <w:r w:rsidR="0059358F" w:rsidRPr="0059358F">
        <w:rPr>
          <w:rFonts w:ascii="Times New Roman" w:eastAsia="Calibri" w:hAnsi="Times New Roman" w:cs="Times New Roman"/>
          <w:sz w:val="24"/>
          <w:szCs w:val="24"/>
        </w:rPr>
        <w:t>SM – Susisiekimo ministerija</w:t>
      </w:r>
      <w:r w:rsidR="005A53DF">
        <w:rPr>
          <w:rFonts w:ascii="Times New Roman" w:eastAsia="Calibri" w:hAnsi="Times New Roman" w:cs="Times New Roman"/>
          <w:sz w:val="24"/>
          <w:szCs w:val="24"/>
        </w:rPr>
        <w:t>.</w:t>
      </w:r>
    </w:p>
    <w:p w:rsidR="0059358F" w:rsidRDefault="002F6AF9" w:rsidP="0059358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59358F">
        <w:rPr>
          <w:rFonts w:ascii="Times New Roman" w:eastAsia="Calibri" w:hAnsi="Times New Roman" w:cs="Times New Roman"/>
          <w:sz w:val="24"/>
          <w:szCs w:val="24"/>
        </w:rPr>
        <w:t xml:space="preserve">. </w:t>
      </w:r>
      <w:r w:rsidR="0059358F" w:rsidRPr="0059358F">
        <w:rPr>
          <w:rFonts w:ascii="Times New Roman" w:eastAsia="Calibri" w:hAnsi="Times New Roman" w:cs="Times New Roman"/>
          <w:sz w:val="24"/>
          <w:szCs w:val="24"/>
        </w:rPr>
        <w:t>VRM – Vidaus reikalų ministerija</w:t>
      </w:r>
      <w:r w:rsidR="005A53DF">
        <w:rPr>
          <w:rFonts w:ascii="Times New Roman" w:eastAsia="Calibri" w:hAnsi="Times New Roman" w:cs="Times New Roman"/>
          <w:sz w:val="24"/>
          <w:szCs w:val="24"/>
        </w:rPr>
        <w:t>.</w:t>
      </w:r>
    </w:p>
    <w:p w:rsidR="002F6AF9" w:rsidRPr="0059358F" w:rsidRDefault="002F6AF9" w:rsidP="002F6AF9">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Pr="0059358F">
        <w:rPr>
          <w:rFonts w:ascii="Times New Roman" w:eastAsia="Calibri" w:hAnsi="Times New Roman" w:cs="Times New Roman"/>
          <w:sz w:val="24"/>
          <w:szCs w:val="24"/>
        </w:rPr>
        <w:t>VVG – vietos veiklos grupė.</w:t>
      </w:r>
    </w:p>
    <w:p w:rsidR="00862B6F" w:rsidRPr="00862B6F" w:rsidRDefault="00862B6F" w:rsidP="00862B6F">
      <w:pPr>
        <w:jc w:val="both"/>
        <w:rPr>
          <w:rFonts w:ascii="Times New Roman" w:eastAsia="Calibri" w:hAnsi="Times New Roman" w:cs="Times New Roman"/>
          <w:sz w:val="24"/>
          <w:szCs w:val="24"/>
        </w:rPr>
      </w:pPr>
    </w:p>
    <w:p w:rsidR="00862B6F" w:rsidRPr="00862B6F" w:rsidRDefault="00862B6F" w:rsidP="000E0E17">
      <w:pPr>
        <w:jc w:val="center"/>
        <w:rPr>
          <w:rFonts w:ascii="Times New Roman" w:eastAsia="Calibri" w:hAnsi="Times New Roman" w:cs="Times New Roman"/>
          <w:b/>
          <w:sz w:val="24"/>
          <w:szCs w:val="24"/>
        </w:rPr>
      </w:pPr>
      <w:r w:rsidRPr="00862B6F">
        <w:rPr>
          <w:rFonts w:ascii="Times New Roman" w:eastAsia="Calibri" w:hAnsi="Times New Roman" w:cs="Times New Roman"/>
          <w:b/>
          <w:sz w:val="24"/>
          <w:szCs w:val="24"/>
        </w:rPr>
        <w:t>II</w:t>
      </w:r>
      <w:r w:rsidR="00C76B43">
        <w:rPr>
          <w:rFonts w:ascii="Times New Roman" w:eastAsia="Calibri" w:hAnsi="Times New Roman" w:cs="Times New Roman"/>
          <w:b/>
          <w:sz w:val="24"/>
          <w:szCs w:val="24"/>
        </w:rPr>
        <w:t>.</w:t>
      </w:r>
      <w:r w:rsidRPr="00862B6F">
        <w:rPr>
          <w:rFonts w:ascii="Times New Roman" w:eastAsia="Calibri" w:hAnsi="Times New Roman" w:cs="Times New Roman"/>
          <w:b/>
          <w:sz w:val="24"/>
          <w:szCs w:val="24"/>
        </w:rPr>
        <w:t xml:space="preserve"> SKYRIUS</w:t>
      </w:r>
    </w:p>
    <w:p w:rsidR="00862B6F" w:rsidRPr="00862B6F" w:rsidRDefault="00862B6F" w:rsidP="000E0E17">
      <w:pPr>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TELŠIŲ REGIONO</w:t>
      </w:r>
      <w:r w:rsidRPr="00862B6F">
        <w:rPr>
          <w:rFonts w:ascii="Times New Roman" w:eastAsia="Calibri" w:hAnsi="Times New Roman" w:cs="Times New Roman"/>
          <w:b/>
          <w:sz w:val="24"/>
          <w:szCs w:val="24"/>
        </w:rPr>
        <w:t xml:space="preserve"> ITV</w:t>
      </w:r>
      <w:r w:rsidRPr="00862B6F">
        <w:rPr>
          <w:rFonts w:ascii="Times New Roman" w:eastAsia="Calibri" w:hAnsi="Times New Roman" w:cs="Times New Roman"/>
          <w:b/>
          <w:color w:val="000000"/>
          <w:sz w:val="24"/>
          <w:szCs w:val="24"/>
        </w:rPr>
        <w:t>PROGRAMOS ĮGYVENDINIMO TERITORIJOS SITUACIJOS ANALIZĖ</w:t>
      </w:r>
    </w:p>
    <w:p w:rsidR="00862B6F" w:rsidRPr="00862B6F" w:rsidRDefault="00862B6F" w:rsidP="00862B6F">
      <w:pPr>
        <w:jc w:val="both"/>
        <w:rPr>
          <w:rFonts w:ascii="Times New Roman" w:eastAsia="Calibri" w:hAnsi="Times New Roman" w:cs="Times New Roman"/>
          <w:sz w:val="24"/>
          <w:szCs w:val="24"/>
        </w:rPr>
      </w:pPr>
    </w:p>
    <w:p w:rsidR="00862B6F" w:rsidRPr="00862B6F" w:rsidRDefault="00041EF6" w:rsidP="000E1097">
      <w:pPr>
        <w:spacing w:after="160" w:line="259"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1097">
        <w:rPr>
          <w:rFonts w:ascii="Times New Roman" w:eastAsia="Calibri" w:hAnsi="Times New Roman" w:cs="Times New Roman"/>
          <w:sz w:val="24"/>
          <w:szCs w:val="24"/>
        </w:rPr>
        <w:t xml:space="preserve">. </w:t>
      </w:r>
      <w:r w:rsidR="00862B6F" w:rsidRPr="00862B6F">
        <w:rPr>
          <w:rFonts w:ascii="Times New Roman" w:eastAsia="Calibri" w:hAnsi="Times New Roman" w:cs="Times New Roman"/>
          <w:sz w:val="24"/>
          <w:szCs w:val="24"/>
        </w:rPr>
        <w:t xml:space="preserve">Rengiant </w:t>
      </w:r>
      <w:r w:rsidR="00862B6F">
        <w:rPr>
          <w:rFonts w:ascii="Times New Roman" w:eastAsia="Calibri" w:hAnsi="Times New Roman" w:cs="Times New Roman"/>
          <w:sz w:val="24"/>
          <w:szCs w:val="24"/>
        </w:rPr>
        <w:t>Telšių regiono</w:t>
      </w:r>
      <w:r w:rsidR="00862B6F" w:rsidRPr="00862B6F">
        <w:rPr>
          <w:rFonts w:ascii="Times New Roman" w:eastAsia="Calibri" w:hAnsi="Times New Roman" w:cs="Times New Roman"/>
          <w:sz w:val="24"/>
          <w:szCs w:val="24"/>
        </w:rPr>
        <w:t xml:space="preserve"> ITV programą vadovaujamasi šių </w:t>
      </w:r>
      <w:r w:rsidR="00C3581D">
        <w:rPr>
          <w:rFonts w:ascii="Times New Roman" w:eastAsia="Calibri" w:hAnsi="Times New Roman" w:cs="Times New Roman"/>
          <w:sz w:val="24"/>
          <w:szCs w:val="24"/>
        </w:rPr>
        <w:t>Telšių regiono</w:t>
      </w:r>
      <w:r w:rsidR="00862B6F" w:rsidRPr="00862B6F">
        <w:rPr>
          <w:rFonts w:ascii="Times New Roman" w:eastAsia="Calibri" w:hAnsi="Times New Roman" w:cs="Times New Roman"/>
          <w:sz w:val="24"/>
          <w:szCs w:val="24"/>
        </w:rPr>
        <w:t xml:space="preserve"> ITV programos įgyvendinimo teritorijai taikomų planavimo ir teritorijų planavimo dokumentų ir teisės aktų nuostatomis:</w:t>
      </w:r>
    </w:p>
    <w:p w:rsidR="00862B6F" w:rsidRPr="00862B6F" w:rsidRDefault="00041EF6" w:rsidP="000E1097">
      <w:pPr>
        <w:tabs>
          <w:tab w:val="left" w:pos="720"/>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000E1097">
        <w:rPr>
          <w:rFonts w:ascii="Times New Roman" w:eastAsia="Calibri" w:hAnsi="Times New Roman" w:cs="Times New Roman"/>
          <w:sz w:val="24"/>
          <w:szCs w:val="24"/>
        </w:rPr>
        <w:t xml:space="preserve">.1. </w:t>
      </w:r>
      <w:r w:rsidR="00862B6F" w:rsidRPr="00862B6F">
        <w:rPr>
          <w:rFonts w:ascii="Times New Roman" w:eastAsia="Calibri" w:hAnsi="Times New Roman" w:cs="Times New Roman"/>
          <w:sz w:val="24"/>
          <w:szCs w:val="24"/>
        </w:rPr>
        <w:t>Lietuvos Respublikos partnerystės sutarties (toliau – Partnerystės sutartis) 1.1 dalies „Teritorinė plėtra ir regioninė politika“, 3.1 dalies „Integruotas teritorinės plėtros požiūris“, 3.1.2 dalies „Integruotos teritorinės investicijos (ITI)“ nuostatomis</w:t>
      </w:r>
      <w:r w:rsidR="005A53DF">
        <w:rPr>
          <w:rFonts w:ascii="Times New Roman" w:eastAsia="Calibri" w:hAnsi="Times New Roman" w:cs="Times New Roman"/>
          <w:sz w:val="24"/>
          <w:szCs w:val="24"/>
        </w:rPr>
        <w:t>.</w:t>
      </w:r>
    </w:p>
    <w:p w:rsidR="00862B6F" w:rsidRPr="00F51864" w:rsidRDefault="00041EF6" w:rsidP="000E1097">
      <w:pPr>
        <w:spacing w:after="160" w:line="259"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1097">
        <w:rPr>
          <w:rFonts w:ascii="Times New Roman" w:eastAsia="Calibri" w:hAnsi="Times New Roman" w:cs="Times New Roman"/>
          <w:sz w:val="24"/>
          <w:szCs w:val="24"/>
        </w:rPr>
        <w:t xml:space="preserve">.2. </w:t>
      </w:r>
      <w:r w:rsidR="00862B6F" w:rsidRPr="00862B6F">
        <w:rPr>
          <w:rFonts w:ascii="Times New Roman" w:eastAsia="Calibri" w:hAnsi="Times New Roman" w:cs="Times New Roman"/>
          <w:sz w:val="24"/>
          <w:szCs w:val="24"/>
        </w:rPr>
        <w:t xml:space="preserve">2014–2020 metų Europos Sąjungos fondų investicijų veiksmų programos, patvirtintos Europos Komisijos 2014 m. rugsėjo 8 d. sprendimu Nr. C(2014) 6397 (toliau – Veiksmų programa), </w:t>
      </w:r>
      <w:r w:rsidR="00862B6F" w:rsidRPr="00F51864">
        <w:rPr>
          <w:rFonts w:ascii="Times New Roman" w:eastAsia="Calibri" w:hAnsi="Times New Roman" w:cs="Times New Roman"/>
          <w:sz w:val="24"/>
          <w:szCs w:val="24"/>
        </w:rPr>
        <w:t>4 skirsnio „Integruotos teritorinės plėtros aprašymas“, 7 ir 8 prioritetų „Kokybiško užimtumo ir dalyvavimo darbo rinkoje skatinimas“ bei „Socialinės įtraukties didinimas ir kova su skurdu“ nuostatomis</w:t>
      </w:r>
      <w:r w:rsidR="005A53DF">
        <w:rPr>
          <w:rFonts w:ascii="Times New Roman" w:eastAsia="Calibri" w:hAnsi="Times New Roman" w:cs="Times New Roman"/>
          <w:sz w:val="24"/>
          <w:szCs w:val="24"/>
        </w:rPr>
        <w:t>.</w:t>
      </w:r>
    </w:p>
    <w:p w:rsidR="00862B6F" w:rsidRPr="00862B6F" w:rsidRDefault="00041EF6" w:rsidP="000E1097">
      <w:pPr>
        <w:spacing w:after="160" w:line="259"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1097">
        <w:rPr>
          <w:rFonts w:ascii="Times New Roman" w:eastAsia="Calibri" w:hAnsi="Times New Roman" w:cs="Times New Roman"/>
          <w:sz w:val="24"/>
          <w:szCs w:val="24"/>
        </w:rPr>
        <w:t xml:space="preserve">.3. </w:t>
      </w:r>
      <w:r w:rsidR="00862B6F" w:rsidRPr="00862B6F">
        <w:rPr>
          <w:rFonts w:ascii="Times New Roman" w:eastAsia="Calibri" w:hAnsi="Times New Roman" w:cs="Times New Roman"/>
          <w:sz w:val="24"/>
          <w:szCs w:val="24"/>
        </w:rPr>
        <w:t>2014–2020 metų nacionalinės pažangos programos, patvirtintos Lietuvos Respublikos Vyriausybės 2012 m. lapkričio 28 d. nutarimu Nr. 1482 „D</w:t>
      </w:r>
      <w:r w:rsidR="00862B6F" w:rsidRPr="00862B6F">
        <w:rPr>
          <w:rFonts w:ascii="Times New Roman" w:eastAsia="Calibri" w:hAnsi="Times New Roman" w:cs="Times New Roman"/>
          <w:bCs/>
          <w:sz w:val="24"/>
          <w:szCs w:val="24"/>
        </w:rPr>
        <w:t>ėl 2014–2020 metų nacionalinės pažangos programos patvirtinimo“</w:t>
      </w:r>
      <w:r w:rsidR="00225889">
        <w:rPr>
          <w:rFonts w:ascii="Times New Roman" w:eastAsia="Calibri" w:hAnsi="Times New Roman" w:cs="Times New Roman"/>
          <w:bCs/>
          <w:sz w:val="24"/>
          <w:szCs w:val="24"/>
        </w:rPr>
        <w:t xml:space="preserve"> (toliau – Nacionalinės pažangos programa)</w:t>
      </w:r>
      <w:r w:rsidR="00862B6F" w:rsidRPr="00862B6F">
        <w:rPr>
          <w:rFonts w:ascii="Times New Roman" w:eastAsia="Calibri" w:hAnsi="Times New Roman" w:cs="Times New Roman"/>
          <w:bCs/>
          <w:sz w:val="24"/>
          <w:szCs w:val="24"/>
        </w:rPr>
        <w:t>,</w:t>
      </w:r>
      <w:r w:rsidR="00862B6F" w:rsidRPr="00862B6F">
        <w:rPr>
          <w:rFonts w:ascii="Times New Roman" w:eastAsia="Calibri" w:hAnsi="Times New Roman" w:cs="Times New Roman"/>
          <w:sz w:val="24"/>
          <w:szCs w:val="24"/>
        </w:rPr>
        <w:t xml:space="preserve"> nuostatomis</w:t>
      </w:r>
      <w:r w:rsidR="005A53DF">
        <w:rPr>
          <w:rFonts w:ascii="Times New Roman" w:eastAsia="Calibri" w:hAnsi="Times New Roman" w:cs="Times New Roman"/>
          <w:sz w:val="24"/>
          <w:szCs w:val="24"/>
        </w:rPr>
        <w:t>.</w:t>
      </w:r>
    </w:p>
    <w:p w:rsidR="00862B6F" w:rsidRPr="00862B6F" w:rsidRDefault="00041EF6" w:rsidP="000E1097">
      <w:pPr>
        <w:spacing w:after="160" w:line="259"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3</w:t>
      </w:r>
      <w:r w:rsidR="000E1097">
        <w:rPr>
          <w:rFonts w:ascii="Times New Roman" w:eastAsia="Times New Roman" w:hAnsi="Times New Roman" w:cs="Times New Roman"/>
          <w:sz w:val="24"/>
          <w:szCs w:val="24"/>
          <w:lang w:eastAsia="lt-LT"/>
        </w:rPr>
        <w:t xml:space="preserve">.4. </w:t>
      </w:r>
      <w:r w:rsidR="00862B6F" w:rsidRPr="00862B6F">
        <w:rPr>
          <w:rFonts w:ascii="Times New Roman" w:eastAsia="Times New Roman" w:hAnsi="Times New Roman" w:cs="Times New Roman"/>
          <w:sz w:val="24"/>
          <w:szCs w:val="24"/>
          <w:lang w:eastAsia="lt-LT"/>
        </w:rPr>
        <w:t xml:space="preserve">2014–2020 metų nacionalinės pažangos programos horizontaliojo prioriteto „Regioninė plėtra“ tarpinstitucinio veiklos plano, patvirtinto </w:t>
      </w:r>
      <w:r w:rsidR="00862B6F" w:rsidRPr="00862B6F">
        <w:rPr>
          <w:rFonts w:ascii="Times New Roman" w:eastAsia="Calibri" w:hAnsi="Times New Roman" w:cs="Times New Roman"/>
          <w:sz w:val="24"/>
          <w:szCs w:val="24"/>
        </w:rPr>
        <w:t>Lietuvos Respublikos Vyriausybės 2014 m. vasario 19 d. nutarimu Nr. 172 „D</w:t>
      </w:r>
      <w:r w:rsidR="00862B6F" w:rsidRPr="00862B6F">
        <w:rPr>
          <w:rFonts w:ascii="Times New Roman" w:eastAsia="Calibri" w:hAnsi="Times New Roman" w:cs="Times New Roman"/>
          <w:bCs/>
          <w:sz w:val="24"/>
          <w:szCs w:val="24"/>
        </w:rPr>
        <w:t>ėl 2014–2020 metų nacionalinės pažangos programos horizontaliojo prioriteto „Regioninė plėtra“ tarpinstitucinio veiklos plano patvirtinimo“</w:t>
      </w:r>
      <w:r w:rsidR="00862B6F" w:rsidRPr="00862B6F">
        <w:rPr>
          <w:rFonts w:ascii="Times New Roman" w:eastAsia="Calibri" w:hAnsi="Times New Roman" w:cs="Times New Roman"/>
          <w:sz w:val="24"/>
          <w:szCs w:val="24"/>
        </w:rPr>
        <w:t>,</w:t>
      </w:r>
      <w:r w:rsidR="00862B6F" w:rsidRPr="00862B6F">
        <w:rPr>
          <w:rFonts w:ascii="Times New Roman" w:eastAsia="Times New Roman" w:hAnsi="Times New Roman" w:cs="Times New Roman"/>
          <w:sz w:val="24"/>
          <w:szCs w:val="24"/>
          <w:lang w:eastAsia="lt-LT"/>
        </w:rPr>
        <w:t xml:space="preserve"> nuostatomis: tikslu </w:t>
      </w:r>
      <w:r w:rsidR="00CA1A54">
        <w:rPr>
          <w:rFonts w:ascii="Times New Roman" w:eastAsia="Times New Roman" w:hAnsi="Times New Roman" w:cs="Times New Roman"/>
          <w:sz w:val="24"/>
          <w:szCs w:val="24"/>
          <w:lang w:eastAsia="lt-LT"/>
        </w:rPr>
        <w:t>–</w:t>
      </w:r>
      <w:r w:rsidR="00862B6F" w:rsidRPr="00862B6F">
        <w:rPr>
          <w:rFonts w:ascii="Times New Roman" w:eastAsia="Times New Roman" w:hAnsi="Times New Roman" w:cs="Times New Roman"/>
          <w:sz w:val="24"/>
          <w:szCs w:val="24"/>
          <w:lang w:eastAsia="lt-LT"/>
        </w:rPr>
        <w:t xml:space="preserve">„didinti teritorinę sanglaudą regionuose“; uždaviniu </w:t>
      </w:r>
      <w:r w:rsidR="00CA1A54">
        <w:rPr>
          <w:rFonts w:ascii="Times New Roman" w:eastAsia="Times New Roman" w:hAnsi="Times New Roman" w:cs="Times New Roman"/>
          <w:sz w:val="24"/>
          <w:szCs w:val="24"/>
          <w:lang w:eastAsia="lt-LT"/>
        </w:rPr>
        <w:t xml:space="preserve">– </w:t>
      </w:r>
      <w:r w:rsidR="00862B6F" w:rsidRPr="00862B6F">
        <w:rPr>
          <w:rFonts w:ascii="Times New Roman" w:eastAsia="Times New Roman" w:hAnsi="Times New Roman" w:cs="Times New Roman"/>
          <w:sz w:val="24"/>
          <w:szCs w:val="24"/>
          <w:lang w:eastAsia="lt-LT"/>
        </w:rPr>
        <w:t>„spręsti tikslinėms teritorijoms (gyvenamosioms vietovėms) būdingas problemas, didinant konkurencingumą ir gyvenamosios vietos patrauklumą, skatinant ekonomikos augimą“</w:t>
      </w:r>
      <w:r w:rsidR="005A53DF">
        <w:rPr>
          <w:rFonts w:ascii="Times New Roman" w:eastAsia="Times New Roman" w:hAnsi="Times New Roman" w:cs="Times New Roman"/>
          <w:sz w:val="24"/>
          <w:szCs w:val="24"/>
          <w:lang w:eastAsia="lt-LT"/>
        </w:rPr>
        <w:t>.</w:t>
      </w:r>
    </w:p>
    <w:p w:rsidR="00862B6F" w:rsidRDefault="00041EF6" w:rsidP="000E1097">
      <w:pPr>
        <w:spacing w:after="160" w:line="259"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1097">
        <w:rPr>
          <w:rFonts w:ascii="Times New Roman" w:eastAsia="Calibri" w:hAnsi="Times New Roman" w:cs="Times New Roman"/>
          <w:sz w:val="24"/>
          <w:szCs w:val="24"/>
        </w:rPr>
        <w:t xml:space="preserve">.5. </w:t>
      </w:r>
      <w:r w:rsidR="00862B6F" w:rsidRPr="00862B6F">
        <w:rPr>
          <w:rFonts w:ascii="Times New Roman" w:eastAsia="Calibri" w:hAnsi="Times New Roman" w:cs="Times New Roman"/>
          <w:sz w:val="24"/>
          <w:szCs w:val="24"/>
        </w:rPr>
        <w:t xml:space="preserve">Integruotų teritorijų vystymo programų rengimo ir įgyvendinimo gairėmis, patvirtintomis Lietuvos Respublikos vidaus reikalų ministro 2014 m. liepos 11 d. įsakymu Nr. 1V-480 „Dėl </w:t>
      </w:r>
      <w:r w:rsidR="00862B6F" w:rsidRPr="00862B6F">
        <w:rPr>
          <w:rFonts w:ascii="Times New Roman" w:eastAsia="Calibri" w:hAnsi="Times New Roman" w:cs="Times New Roman"/>
          <w:sz w:val="24"/>
          <w:szCs w:val="24"/>
        </w:rPr>
        <w:lastRenderedPageBreak/>
        <w:t>Integruotų teritorijų vystymo programų rengimo ir įgyvendinimo gairių patvirtinimo“ (toliau – Integruotų teritorijų vystymo programų rengimo ir įgyvendinimo gairės)</w:t>
      </w:r>
      <w:r w:rsidR="005A53DF">
        <w:rPr>
          <w:rFonts w:ascii="Times New Roman" w:eastAsia="Calibri" w:hAnsi="Times New Roman" w:cs="Times New Roman"/>
          <w:sz w:val="24"/>
          <w:szCs w:val="24"/>
        </w:rPr>
        <w:t>.</w:t>
      </w:r>
    </w:p>
    <w:p w:rsidR="00BC726A" w:rsidRPr="00BC726A" w:rsidRDefault="00041EF6" w:rsidP="000E1097">
      <w:pPr>
        <w:spacing w:after="160" w:line="259"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0E1097">
        <w:rPr>
          <w:rFonts w:ascii="Times New Roman" w:eastAsia="Calibri" w:hAnsi="Times New Roman" w:cs="Times New Roman"/>
          <w:sz w:val="24"/>
          <w:szCs w:val="24"/>
        </w:rPr>
        <w:t xml:space="preserve">. </w:t>
      </w:r>
      <w:r w:rsidR="00BC726A" w:rsidRPr="00BC726A">
        <w:rPr>
          <w:rFonts w:ascii="Times New Roman" w:eastAsia="Calibri" w:hAnsi="Times New Roman" w:cs="Times New Roman"/>
          <w:sz w:val="24"/>
          <w:szCs w:val="24"/>
        </w:rPr>
        <w:t xml:space="preserve">Telšių apskrities teritorijos bendruoju (generaliniu) planu, patvirtintu </w:t>
      </w:r>
      <w:r w:rsidR="00BC726A" w:rsidRPr="00BC726A">
        <w:rPr>
          <w:rFonts w:ascii="Times New Roman" w:eastAsia="Calibri" w:hAnsi="Times New Roman" w:cs="Times New Roman"/>
          <w:iCs/>
          <w:sz w:val="24"/>
          <w:szCs w:val="24"/>
        </w:rPr>
        <w:t>Lietuvos Respublikos Vyriausybės 2010 m. rugsėjo 8 d. nutarimu Nr. 1299 „</w:t>
      </w:r>
      <w:r w:rsidR="00CA1A54">
        <w:rPr>
          <w:rFonts w:ascii="Times New Roman" w:eastAsia="Calibri" w:hAnsi="Times New Roman" w:cs="Times New Roman"/>
          <w:iCs/>
          <w:sz w:val="24"/>
          <w:szCs w:val="24"/>
        </w:rPr>
        <w:t>D</w:t>
      </w:r>
      <w:r w:rsidR="00BC726A" w:rsidRPr="00BC726A">
        <w:rPr>
          <w:rFonts w:ascii="Times New Roman" w:eastAsia="Calibri" w:hAnsi="Times New Roman" w:cs="Times New Roman"/>
          <w:iCs/>
          <w:sz w:val="24"/>
          <w:szCs w:val="24"/>
        </w:rPr>
        <w:t xml:space="preserve">ėl Telšių apskrities teritorijos bendrojo (generalinio) plano patvirtinimo“ </w:t>
      </w:r>
      <w:r w:rsidR="00BC726A">
        <w:rPr>
          <w:rFonts w:ascii="Times New Roman" w:eastAsia="Calibri" w:hAnsi="Times New Roman" w:cs="Times New Roman"/>
          <w:iCs/>
          <w:sz w:val="24"/>
          <w:szCs w:val="24"/>
        </w:rPr>
        <w:t>(toliau – Telšių apskrities bendrasis planas)</w:t>
      </w:r>
      <w:r w:rsidR="005A53DF">
        <w:rPr>
          <w:rFonts w:ascii="Times New Roman" w:eastAsia="Calibri" w:hAnsi="Times New Roman" w:cs="Times New Roman"/>
          <w:iCs/>
          <w:sz w:val="24"/>
          <w:szCs w:val="24"/>
        </w:rPr>
        <w:t>.</w:t>
      </w:r>
    </w:p>
    <w:p w:rsidR="00FB6101" w:rsidRDefault="00FB6101" w:rsidP="007F1561">
      <w:pPr>
        <w:shd w:val="clear" w:color="auto" w:fill="FFFFFF"/>
        <w:ind w:firstLine="720"/>
        <w:jc w:val="both"/>
        <w:rPr>
          <w:rFonts w:ascii="Times New Roman" w:hAnsi="Times New Roman" w:cs="Times New Roman"/>
          <w:sz w:val="24"/>
          <w:szCs w:val="24"/>
        </w:rPr>
      </w:pPr>
      <w:r w:rsidRPr="00FB6101">
        <w:rPr>
          <w:rFonts w:ascii="Times New Roman" w:hAnsi="Times New Roman" w:cs="Times New Roman"/>
          <w:sz w:val="24"/>
          <w:szCs w:val="24"/>
        </w:rPr>
        <w:t xml:space="preserve">4. Didžiausią įtaką socialinei, ekonominei, demografinei, aplinkos būklei, šiltnamio efektą sukeliančių dujų išmetimams (klimato kaitai) </w:t>
      </w:r>
      <w:r>
        <w:rPr>
          <w:rFonts w:ascii="Times New Roman" w:hAnsi="Times New Roman" w:cs="Times New Roman"/>
          <w:sz w:val="24"/>
          <w:szCs w:val="24"/>
        </w:rPr>
        <w:t>Telšių regione</w:t>
      </w:r>
      <w:r w:rsidRPr="00FB6101">
        <w:rPr>
          <w:rFonts w:ascii="Times New Roman" w:hAnsi="Times New Roman" w:cs="Times New Roman"/>
          <w:sz w:val="24"/>
          <w:szCs w:val="24"/>
        </w:rPr>
        <w:t xml:space="preserve"> daro šie veiksniai</w:t>
      </w:r>
      <w:r>
        <w:rPr>
          <w:rFonts w:ascii="Times New Roman" w:hAnsi="Times New Roman" w:cs="Times New Roman"/>
          <w:sz w:val="24"/>
          <w:szCs w:val="24"/>
        </w:rPr>
        <w:t>:</w:t>
      </w:r>
    </w:p>
    <w:p w:rsidR="00FB6101" w:rsidRDefault="00EE7E33" w:rsidP="007F1561">
      <w:pPr>
        <w:shd w:val="clear" w:color="auto" w:fill="FFFFFF"/>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4.1. </w:t>
      </w:r>
      <w:r w:rsidR="005F731F">
        <w:rPr>
          <w:rFonts w:ascii="Times New Roman" w:hAnsi="Times New Roman" w:cs="Times New Roman"/>
          <w:sz w:val="24"/>
          <w:szCs w:val="24"/>
        </w:rPr>
        <w:t>apskritis pasižymi m</w:t>
      </w:r>
      <w:r w:rsidR="005F731F" w:rsidRPr="005F731F">
        <w:rPr>
          <w:rFonts w:ascii="Times New Roman" w:hAnsi="Times New Roman" w:cs="Times New Roman"/>
          <w:sz w:val="24"/>
          <w:szCs w:val="24"/>
        </w:rPr>
        <w:t>ažėjan</w:t>
      </w:r>
      <w:r w:rsidR="005F731F">
        <w:rPr>
          <w:rFonts w:ascii="Times New Roman" w:hAnsi="Times New Roman" w:cs="Times New Roman"/>
          <w:sz w:val="24"/>
          <w:szCs w:val="24"/>
        </w:rPr>
        <w:t>čiu</w:t>
      </w:r>
      <w:r w:rsidR="005F731F" w:rsidRPr="005F731F">
        <w:rPr>
          <w:rFonts w:ascii="Times New Roman" w:hAnsi="Times New Roman" w:cs="Times New Roman"/>
          <w:sz w:val="24"/>
          <w:szCs w:val="24"/>
        </w:rPr>
        <w:t xml:space="preserve"> gyventojų skaičiu</w:t>
      </w:r>
      <w:r w:rsidR="005F731F">
        <w:rPr>
          <w:rFonts w:ascii="Times New Roman" w:hAnsi="Times New Roman" w:cs="Times New Roman"/>
          <w:sz w:val="24"/>
          <w:szCs w:val="24"/>
        </w:rPr>
        <w:t>mi</w:t>
      </w:r>
      <w:r w:rsidR="00F45756">
        <w:rPr>
          <w:rFonts w:ascii="Times New Roman" w:hAnsi="Times New Roman" w:cs="Times New Roman"/>
          <w:sz w:val="24"/>
          <w:szCs w:val="24"/>
        </w:rPr>
        <w:t>:</w:t>
      </w:r>
    </w:p>
    <w:p w:rsidR="006B0792" w:rsidRPr="00364886" w:rsidRDefault="00ED396D" w:rsidP="007F1561">
      <w:pPr>
        <w:shd w:val="clear" w:color="auto" w:fill="FFFFFF"/>
        <w:ind w:firstLine="72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4.1.1.</w:t>
      </w:r>
      <w:r w:rsidR="00A42D0A" w:rsidRPr="00364886">
        <w:rPr>
          <w:rFonts w:ascii="Times New Roman" w:hAnsi="Times New Roman" w:cs="Times New Roman"/>
          <w:sz w:val="24"/>
          <w:szCs w:val="24"/>
        </w:rPr>
        <w:t>2001–201</w:t>
      </w:r>
      <w:r w:rsidR="003D7EF6" w:rsidRPr="00364886">
        <w:rPr>
          <w:rFonts w:ascii="Times New Roman" w:hAnsi="Times New Roman" w:cs="Times New Roman"/>
          <w:sz w:val="24"/>
          <w:szCs w:val="24"/>
        </w:rPr>
        <w:t xml:space="preserve">4 m. laikotarpiu Telšių apskritis neteko </w:t>
      </w:r>
      <w:r w:rsidR="00A3326D" w:rsidRPr="00364886">
        <w:rPr>
          <w:rFonts w:ascii="Times New Roman" w:hAnsi="Times New Roman" w:cs="Times New Roman"/>
          <w:sz w:val="24"/>
          <w:szCs w:val="24"/>
        </w:rPr>
        <w:t xml:space="preserve">19,1 </w:t>
      </w:r>
      <w:r w:rsidR="00A42D0A" w:rsidRPr="00364886">
        <w:rPr>
          <w:rFonts w:ascii="Times New Roman" w:hAnsi="Times New Roman" w:cs="Times New Roman"/>
          <w:sz w:val="24"/>
          <w:szCs w:val="24"/>
        </w:rPr>
        <w:t>proc. gyventojų</w:t>
      </w:r>
      <w:r w:rsidR="00CA1A54">
        <w:rPr>
          <w:rFonts w:ascii="Times New Roman" w:hAnsi="Times New Roman" w:cs="Times New Roman"/>
          <w:sz w:val="24"/>
          <w:szCs w:val="24"/>
        </w:rPr>
        <w:t>;t</w:t>
      </w:r>
      <w:r w:rsidR="00A42D0A" w:rsidRPr="00364886">
        <w:rPr>
          <w:rFonts w:ascii="Times New Roman" w:hAnsi="Times New Roman" w:cs="Times New Roman"/>
          <w:sz w:val="24"/>
          <w:szCs w:val="24"/>
        </w:rPr>
        <w:t>okiu pačiu dydžiu maž</w:t>
      </w:r>
      <w:r w:rsidR="00CD6C33" w:rsidRPr="00364886">
        <w:rPr>
          <w:rFonts w:ascii="Times New Roman" w:hAnsi="Times New Roman" w:cs="Times New Roman"/>
          <w:sz w:val="24"/>
          <w:szCs w:val="24"/>
        </w:rPr>
        <w:t>ėjo ir gyventojų tankumas miestuose</w:t>
      </w:r>
      <w:r w:rsidR="002E72B7">
        <w:rPr>
          <w:rFonts w:ascii="Times New Roman" w:hAnsi="Times New Roman" w:cs="Times New Roman"/>
          <w:sz w:val="24"/>
          <w:szCs w:val="24"/>
        </w:rPr>
        <w:t xml:space="preserve">(kuriuose </w:t>
      </w:r>
      <w:r w:rsidR="002E72B7" w:rsidRPr="00364886">
        <w:rPr>
          <w:rFonts w:ascii="Times New Roman" w:hAnsi="Times New Roman" w:cs="Times New Roman"/>
          <w:sz w:val="24"/>
          <w:szCs w:val="24"/>
        </w:rPr>
        <w:t>gyvena 60 proc.</w:t>
      </w:r>
      <w:r w:rsidR="002E72B7">
        <w:rPr>
          <w:rFonts w:ascii="Times New Roman" w:hAnsi="Times New Roman" w:cs="Times New Roman"/>
          <w:sz w:val="24"/>
          <w:szCs w:val="24"/>
        </w:rPr>
        <w:t xml:space="preserve"> regiono gyventojų</w:t>
      </w:r>
      <w:r w:rsidR="002E72B7" w:rsidRPr="00364886">
        <w:rPr>
          <w:rFonts w:ascii="Times New Roman" w:hAnsi="Times New Roman" w:cs="Times New Roman"/>
          <w:sz w:val="24"/>
          <w:szCs w:val="24"/>
        </w:rPr>
        <w:t>)</w:t>
      </w:r>
      <w:r w:rsidR="00CA1A54">
        <w:rPr>
          <w:rFonts w:ascii="Times New Roman" w:hAnsi="Times New Roman" w:cs="Times New Roman"/>
          <w:sz w:val="24"/>
          <w:szCs w:val="24"/>
        </w:rPr>
        <w:t>;</w:t>
      </w:r>
      <w:r w:rsidR="00462F58">
        <w:rPr>
          <w:rFonts w:ascii="Times New Roman" w:hAnsi="Times New Roman" w:cs="Times New Roman"/>
          <w:sz w:val="24"/>
          <w:szCs w:val="24"/>
        </w:rPr>
        <w:t xml:space="preserve">gyventojų skaičius </w:t>
      </w:r>
      <w:r w:rsidR="002E72B7">
        <w:rPr>
          <w:rFonts w:ascii="Times New Roman" w:hAnsi="Times New Roman" w:cs="Times New Roman"/>
          <w:sz w:val="24"/>
          <w:szCs w:val="24"/>
        </w:rPr>
        <w:t>apskrityje ypač mažėj</w:t>
      </w:r>
      <w:r w:rsidR="00131AFC">
        <w:rPr>
          <w:rFonts w:ascii="Times New Roman" w:hAnsi="Times New Roman" w:cs="Times New Roman"/>
          <w:sz w:val="24"/>
          <w:szCs w:val="24"/>
        </w:rPr>
        <w:t>o</w:t>
      </w:r>
      <w:r w:rsidR="002E72B7">
        <w:rPr>
          <w:rFonts w:ascii="Times New Roman" w:hAnsi="Times New Roman" w:cs="Times New Roman"/>
          <w:sz w:val="24"/>
          <w:szCs w:val="24"/>
        </w:rPr>
        <w:t xml:space="preserve"> dėl</w:t>
      </w:r>
      <w:r w:rsidR="00462F58">
        <w:rPr>
          <w:rFonts w:ascii="Times New Roman" w:hAnsi="Times New Roman" w:cs="Times New Roman"/>
          <w:sz w:val="24"/>
          <w:szCs w:val="24"/>
        </w:rPr>
        <w:t xml:space="preserve"> migracijos</w:t>
      </w:r>
      <w:r w:rsidR="002E72B7">
        <w:rPr>
          <w:rFonts w:ascii="Times New Roman" w:hAnsi="Times New Roman" w:cs="Times New Roman"/>
          <w:sz w:val="24"/>
          <w:szCs w:val="24"/>
        </w:rPr>
        <w:t>:</w:t>
      </w:r>
      <w:r w:rsidR="00132413" w:rsidRPr="00364886">
        <w:rPr>
          <w:rFonts w:ascii="Times New Roman" w:eastAsia="Times New Roman" w:hAnsi="Times New Roman" w:cs="Times New Roman"/>
          <w:sz w:val="24"/>
          <w:szCs w:val="24"/>
          <w:lang w:eastAsia="lt-LT"/>
        </w:rPr>
        <w:t>2013 metais iš Telšių apskrities išvyko 5,4 tūkst. gyventojų</w:t>
      </w:r>
      <w:r w:rsidR="00CA1A54">
        <w:rPr>
          <w:rFonts w:ascii="Times New Roman" w:eastAsia="Times New Roman" w:hAnsi="Times New Roman" w:cs="Times New Roman"/>
          <w:sz w:val="24"/>
          <w:szCs w:val="24"/>
          <w:lang w:eastAsia="lt-LT"/>
        </w:rPr>
        <w:t>;p</w:t>
      </w:r>
      <w:r w:rsidR="00132413" w:rsidRPr="00364886">
        <w:rPr>
          <w:rFonts w:ascii="Times New Roman" w:eastAsia="Times New Roman" w:hAnsi="Times New Roman" w:cs="Times New Roman"/>
          <w:sz w:val="24"/>
          <w:szCs w:val="24"/>
          <w:lang w:eastAsia="lt-LT"/>
        </w:rPr>
        <w:t>alyginti su 2007-aisiais, 2013 metais išvykusiųjų skaičius sumažėjo 10,5 proc.</w:t>
      </w:r>
      <w:r w:rsidR="00CA1A54">
        <w:rPr>
          <w:rFonts w:ascii="Times New Roman" w:eastAsia="Times New Roman" w:hAnsi="Times New Roman" w:cs="Times New Roman"/>
          <w:sz w:val="24"/>
          <w:szCs w:val="24"/>
          <w:lang w:eastAsia="lt-LT"/>
        </w:rPr>
        <w:t>;t</w:t>
      </w:r>
      <w:r w:rsidR="00132413" w:rsidRPr="00364886">
        <w:rPr>
          <w:rFonts w:ascii="Times New Roman" w:eastAsia="Times New Roman" w:hAnsi="Times New Roman" w:cs="Times New Roman"/>
          <w:sz w:val="24"/>
          <w:szCs w:val="24"/>
          <w:lang w:eastAsia="lt-LT"/>
        </w:rPr>
        <w:t xml:space="preserve">ačiau </w:t>
      </w:r>
      <w:r w:rsidR="00462F58">
        <w:rPr>
          <w:rFonts w:ascii="Times New Roman" w:eastAsia="Times New Roman" w:hAnsi="Times New Roman" w:cs="Times New Roman"/>
          <w:sz w:val="24"/>
          <w:szCs w:val="24"/>
          <w:lang w:eastAsia="lt-LT"/>
        </w:rPr>
        <w:t>neto migracija</w:t>
      </w:r>
      <w:r w:rsidR="00132413" w:rsidRPr="00364886">
        <w:rPr>
          <w:rFonts w:ascii="Times New Roman" w:eastAsia="Times New Roman" w:hAnsi="Times New Roman" w:cs="Times New Roman"/>
          <w:sz w:val="24"/>
          <w:szCs w:val="24"/>
          <w:lang w:eastAsia="lt-LT"/>
        </w:rPr>
        <w:t xml:space="preserve"> vis dar yra neigiama – 2013 metais iš apskrities išvyko 1,7 tūkst. žmonių daugiau nei atvyko</w:t>
      </w:r>
      <w:r w:rsidR="00CA1A54">
        <w:rPr>
          <w:rFonts w:ascii="Times New Roman" w:eastAsia="Times New Roman" w:hAnsi="Times New Roman" w:cs="Times New Roman"/>
          <w:sz w:val="24"/>
          <w:szCs w:val="24"/>
          <w:lang w:eastAsia="lt-LT"/>
        </w:rPr>
        <w:t>;</w:t>
      </w:r>
      <w:r w:rsidR="00CA1A54">
        <w:rPr>
          <w:rFonts w:ascii="Times New Roman" w:hAnsi="Times New Roman" w:cs="Times New Roman"/>
          <w:sz w:val="24"/>
          <w:szCs w:val="24"/>
        </w:rPr>
        <w:t>t</w:t>
      </w:r>
      <w:r w:rsidR="00A42D0A" w:rsidRPr="00364886">
        <w:rPr>
          <w:rFonts w:ascii="Times New Roman" w:hAnsi="Times New Roman" w:cs="Times New Roman"/>
          <w:sz w:val="24"/>
          <w:szCs w:val="24"/>
        </w:rPr>
        <w:t>okios tendencijos mažina teritorijos ekonominio vystymo potencialą, menki</w:t>
      </w:r>
      <w:r w:rsidR="00A3326D" w:rsidRPr="00364886">
        <w:rPr>
          <w:rFonts w:ascii="Times New Roman" w:hAnsi="Times New Roman" w:cs="Times New Roman"/>
          <w:sz w:val="24"/>
          <w:szCs w:val="24"/>
        </w:rPr>
        <w:t>na darbo jėgos pasiūlą – regionas</w:t>
      </w:r>
      <w:r w:rsidR="00A42D0A" w:rsidRPr="00364886">
        <w:rPr>
          <w:rFonts w:ascii="Times New Roman" w:hAnsi="Times New Roman" w:cs="Times New Roman"/>
          <w:sz w:val="24"/>
          <w:szCs w:val="24"/>
        </w:rPr>
        <w:t xml:space="preserve"> tampa nepatrauklus </w:t>
      </w:r>
      <w:r w:rsidR="002F4EA3">
        <w:rPr>
          <w:rFonts w:ascii="Times New Roman" w:hAnsi="Times New Roman" w:cs="Times New Roman"/>
          <w:sz w:val="24"/>
          <w:szCs w:val="24"/>
        </w:rPr>
        <w:t>verslui ir investicijoms</w:t>
      </w:r>
      <w:r w:rsidR="00353180">
        <w:rPr>
          <w:rFonts w:ascii="Times New Roman" w:hAnsi="Times New Roman" w:cs="Times New Roman"/>
          <w:sz w:val="24"/>
          <w:szCs w:val="24"/>
        </w:rPr>
        <w:t>;</w:t>
      </w:r>
    </w:p>
    <w:p w:rsidR="00462F58" w:rsidRPr="00132413" w:rsidRDefault="00ED396D" w:rsidP="00F45756">
      <w:pPr>
        <w:tabs>
          <w:tab w:val="left" w:pos="1560"/>
        </w:tabs>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1"/>
          <w:sz w:val="24"/>
          <w:szCs w:val="24"/>
          <w:lang w:eastAsia="lt-LT"/>
        </w:rPr>
        <w:t>4.1.2.</w:t>
      </w:r>
      <w:r w:rsidR="00353180">
        <w:rPr>
          <w:rFonts w:ascii="Times New Roman" w:eastAsia="Times New Roman" w:hAnsi="Times New Roman" w:cs="Times New Roman"/>
          <w:spacing w:val="-1"/>
          <w:sz w:val="24"/>
          <w:szCs w:val="24"/>
          <w:lang w:eastAsia="lt-LT"/>
        </w:rPr>
        <w:t>a</w:t>
      </w:r>
      <w:r w:rsidR="00C51616" w:rsidRPr="00364886">
        <w:rPr>
          <w:rFonts w:ascii="Times New Roman" w:eastAsia="Times New Roman" w:hAnsi="Times New Roman" w:cs="Times New Roman"/>
          <w:spacing w:val="-1"/>
          <w:sz w:val="24"/>
          <w:szCs w:val="24"/>
          <w:lang w:eastAsia="lt-LT"/>
        </w:rPr>
        <w:t>pskrityje vaikų iki 15 metų amžiaus dalis yra didžiausia Lietuvoje</w:t>
      </w:r>
      <w:r w:rsidR="00353180">
        <w:rPr>
          <w:rFonts w:ascii="Times New Roman" w:eastAsia="Times New Roman" w:hAnsi="Times New Roman" w:cs="Times New Roman"/>
          <w:spacing w:val="-1"/>
          <w:sz w:val="24"/>
          <w:szCs w:val="24"/>
          <w:lang w:eastAsia="lt-LT"/>
        </w:rPr>
        <w:t>;v</w:t>
      </w:r>
      <w:r w:rsidR="000F10FA" w:rsidRPr="00364886">
        <w:rPr>
          <w:rFonts w:ascii="Times New Roman" w:eastAsia="Times New Roman" w:hAnsi="Times New Roman" w:cs="Times New Roman"/>
          <w:spacing w:val="-1"/>
          <w:sz w:val="24"/>
          <w:szCs w:val="24"/>
          <w:lang w:eastAsia="lt-LT"/>
        </w:rPr>
        <w:t>aikai iki 15 metų sudaro 16,9 proc. visų apskrities gyventojų, darbingo amžiaus gyventojai – 61,7 proc.</w:t>
      </w:r>
      <w:r w:rsidR="00353180">
        <w:rPr>
          <w:rFonts w:ascii="Times New Roman" w:eastAsia="Times New Roman" w:hAnsi="Times New Roman" w:cs="Times New Roman"/>
          <w:spacing w:val="-1"/>
          <w:sz w:val="24"/>
          <w:szCs w:val="24"/>
          <w:lang w:eastAsia="lt-LT"/>
        </w:rPr>
        <w:t>;m</w:t>
      </w:r>
      <w:r w:rsidR="00F45756" w:rsidRPr="00364886">
        <w:rPr>
          <w:rFonts w:ascii="Times New Roman" w:hAnsi="Times New Roman" w:cs="Times New Roman"/>
          <w:sz w:val="24"/>
          <w:szCs w:val="24"/>
        </w:rPr>
        <w:t xml:space="preserve">iestų aplinkos pritaikymas šioms tikslinėms grupėms leistų padidinti miestų patrauklumą ir sukurti sąlygas sumažinti gyventojų </w:t>
      </w:r>
      <w:r w:rsidR="00F45756" w:rsidRPr="00132413">
        <w:rPr>
          <w:rFonts w:ascii="Times New Roman" w:hAnsi="Times New Roman" w:cs="Times New Roman"/>
          <w:sz w:val="24"/>
          <w:szCs w:val="24"/>
        </w:rPr>
        <w:t>skaičiaus mažėjimo tendencijas</w:t>
      </w:r>
      <w:r w:rsidR="00353180">
        <w:rPr>
          <w:rFonts w:ascii="Times New Roman" w:hAnsi="Times New Roman" w:cs="Times New Roman"/>
          <w:sz w:val="24"/>
          <w:szCs w:val="24"/>
        </w:rPr>
        <w:t>;</w:t>
      </w:r>
      <w:r w:rsidR="00F45756" w:rsidRPr="00132413">
        <w:rPr>
          <w:rFonts w:ascii="Times New Roman" w:eastAsia="Times New Roman" w:hAnsi="Times New Roman" w:cs="Times New Roman"/>
          <w:sz w:val="24"/>
          <w:szCs w:val="24"/>
          <w:lang w:eastAsia="lt-LT"/>
        </w:rPr>
        <w:t>Telšių apskrities demografinės senatvės koeficientas 2014 m</w:t>
      </w:r>
      <w:r w:rsidR="00353180">
        <w:rPr>
          <w:rFonts w:ascii="Times New Roman" w:eastAsia="Times New Roman" w:hAnsi="Times New Roman" w:cs="Times New Roman"/>
          <w:sz w:val="24"/>
          <w:szCs w:val="24"/>
          <w:lang w:eastAsia="lt-LT"/>
        </w:rPr>
        <w:t>etų</w:t>
      </w:r>
      <w:r w:rsidR="00F45756" w:rsidRPr="00132413">
        <w:rPr>
          <w:rFonts w:ascii="Times New Roman" w:eastAsia="Times New Roman" w:hAnsi="Times New Roman" w:cs="Times New Roman"/>
          <w:sz w:val="24"/>
          <w:szCs w:val="24"/>
          <w:lang w:eastAsia="lt-LT"/>
        </w:rPr>
        <w:t xml:space="preserve"> pradžioje buvo vienas mažiausių Lietuvoje (113), mažesnis buvo tik Vilniaus apskrityje (106).</w:t>
      </w:r>
      <w:r w:rsidR="002E72B7" w:rsidRPr="002E72B7">
        <w:rPr>
          <w:rFonts w:ascii="Times New Roman" w:eastAsia="Times New Roman" w:hAnsi="Times New Roman" w:cs="Times New Roman"/>
          <w:sz w:val="24"/>
          <w:szCs w:val="24"/>
          <w:lang w:eastAsia="lt-LT"/>
        </w:rPr>
        <w:t xml:space="preserve">Tai reiškia, kad demografiniai procesai </w:t>
      </w:r>
      <w:r w:rsidR="002E72B7">
        <w:rPr>
          <w:rFonts w:ascii="Times New Roman" w:eastAsia="Times New Roman" w:hAnsi="Times New Roman" w:cs="Times New Roman"/>
          <w:sz w:val="24"/>
          <w:szCs w:val="24"/>
          <w:lang w:eastAsia="lt-LT"/>
        </w:rPr>
        <w:t>Telšių</w:t>
      </w:r>
      <w:r w:rsidR="002E72B7" w:rsidRPr="002E72B7">
        <w:rPr>
          <w:rFonts w:ascii="Times New Roman" w:eastAsia="Times New Roman" w:hAnsi="Times New Roman" w:cs="Times New Roman"/>
          <w:sz w:val="24"/>
          <w:szCs w:val="24"/>
          <w:lang w:eastAsia="lt-LT"/>
        </w:rPr>
        <w:t xml:space="preserve"> regione gali būti iš dalies valdomi (kas būtų sunkiai įmanoma, jeigu gyventojų skaičius mažėtų dėl per ilgą laikotarpį susiformavusios gyventojų amžiaus struktūros) – pašalinus gyventojų išvykimą iš regiono lemiančias socialines ir ekonomines priežastis. </w:t>
      </w:r>
      <w:r w:rsidR="002E72B7">
        <w:rPr>
          <w:rFonts w:ascii="Times New Roman" w:eastAsia="Times New Roman" w:hAnsi="Times New Roman" w:cs="Times New Roman"/>
          <w:sz w:val="24"/>
          <w:szCs w:val="24"/>
          <w:lang w:eastAsia="lt-LT"/>
        </w:rPr>
        <w:t>V</w:t>
      </w:r>
      <w:r w:rsidR="002E72B7" w:rsidRPr="002E72B7">
        <w:rPr>
          <w:rFonts w:ascii="Times New Roman" w:eastAsia="Times New Roman" w:hAnsi="Times New Roman" w:cs="Times New Roman"/>
          <w:sz w:val="24"/>
          <w:szCs w:val="24"/>
          <w:lang w:eastAsia="lt-LT"/>
        </w:rPr>
        <w:t>idaus investicijų skatinimas</w:t>
      </w:r>
      <w:r w:rsidR="002F4EA3">
        <w:rPr>
          <w:rFonts w:ascii="Times New Roman" w:eastAsia="Times New Roman" w:hAnsi="Times New Roman" w:cs="Times New Roman"/>
          <w:sz w:val="24"/>
          <w:szCs w:val="24"/>
          <w:lang w:eastAsia="lt-LT"/>
        </w:rPr>
        <w:t>, naujų ger</w:t>
      </w:r>
      <w:r w:rsidR="002E72B7">
        <w:rPr>
          <w:rFonts w:ascii="Times New Roman" w:eastAsia="Times New Roman" w:hAnsi="Times New Roman" w:cs="Times New Roman"/>
          <w:sz w:val="24"/>
          <w:szCs w:val="24"/>
          <w:lang w:eastAsia="lt-LT"/>
        </w:rPr>
        <w:t>ai apmokamų darbo vietų atsiradimas,gali</w:t>
      </w:r>
      <w:r w:rsidR="002E72B7" w:rsidRPr="002E72B7">
        <w:rPr>
          <w:rFonts w:ascii="Times New Roman" w:eastAsia="Times New Roman" w:hAnsi="Times New Roman" w:cs="Times New Roman"/>
          <w:sz w:val="24"/>
          <w:szCs w:val="24"/>
          <w:lang w:eastAsia="lt-LT"/>
        </w:rPr>
        <w:t xml:space="preserve"> stabdyti </w:t>
      </w:r>
      <w:r w:rsidR="002E72B7">
        <w:rPr>
          <w:rFonts w:ascii="Times New Roman" w:eastAsia="Times New Roman" w:hAnsi="Times New Roman" w:cs="Times New Roman"/>
          <w:sz w:val="24"/>
          <w:szCs w:val="24"/>
          <w:lang w:eastAsia="lt-LT"/>
        </w:rPr>
        <w:t>e</w:t>
      </w:r>
      <w:r w:rsidR="002E72B7" w:rsidRPr="002E72B7">
        <w:rPr>
          <w:rFonts w:ascii="Times New Roman" w:eastAsia="Times New Roman" w:hAnsi="Times New Roman" w:cs="Times New Roman"/>
          <w:sz w:val="24"/>
          <w:szCs w:val="24"/>
          <w:lang w:eastAsia="lt-LT"/>
        </w:rPr>
        <w:t xml:space="preserve">migraciją </w:t>
      </w:r>
      <w:r w:rsidR="002E72B7">
        <w:rPr>
          <w:rFonts w:ascii="Times New Roman" w:eastAsia="Times New Roman" w:hAnsi="Times New Roman" w:cs="Times New Roman"/>
          <w:sz w:val="24"/>
          <w:szCs w:val="24"/>
          <w:lang w:eastAsia="lt-LT"/>
        </w:rPr>
        <w:t>ir stabilizuoti demografinę situaciją regione</w:t>
      </w:r>
      <w:r w:rsidR="002E72B7" w:rsidRPr="002E72B7">
        <w:rPr>
          <w:rFonts w:ascii="Times New Roman" w:eastAsia="Times New Roman" w:hAnsi="Times New Roman" w:cs="Times New Roman"/>
          <w:sz w:val="24"/>
          <w:szCs w:val="24"/>
          <w:lang w:eastAsia="lt-LT"/>
        </w:rPr>
        <w:t>;</w:t>
      </w:r>
    </w:p>
    <w:p w:rsidR="00803E22" w:rsidRDefault="00803E22" w:rsidP="007F1561">
      <w:pPr>
        <w:ind w:firstLine="720"/>
        <w:jc w:val="both"/>
        <w:rPr>
          <w:rFonts w:ascii="Times New Roman" w:hAnsi="Times New Roman" w:cs="Times New Roman"/>
          <w:sz w:val="24"/>
          <w:szCs w:val="24"/>
          <w:lang w:eastAsia="ar-SA"/>
        </w:rPr>
      </w:pPr>
      <w:r w:rsidRPr="0000222A">
        <w:rPr>
          <w:rFonts w:ascii="Times New Roman" w:hAnsi="Times New Roman" w:cs="Times New Roman"/>
          <w:sz w:val="24"/>
          <w:szCs w:val="24"/>
          <w:lang w:eastAsia="ar-SA"/>
        </w:rPr>
        <w:t>4.2. Didelė</w:t>
      </w:r>
      <w:r w:rsidR="0000222A" w:rsidRPr="0000222A">
        <w:rPr>
          <w:rFonts w:ascii="Times New Roman" w:hAnsi="Times New Roman" w:cs="Times New Roman"/>
          <w:sz w:val="24"/>
          <w:szCs w:val="24"/>
          <w:lang w:eastAsia="ar-SA"/>
        </w:rPr>
        <w:t xml:space="preserve">s materialinės investicijos, tačiau nepakankamai </w:t>
      </w:r>
      <w:r w:rsidRPr="0000222A">
        <w:rPr>
          <w:rFonts w:ascii="Times New Roman" w:hAnsi="Times New Roman" w:cs="Times New Roman"/>
          <w:sz w:val="24"/>
          <w:szCs w:val="24"/>
          <w:lang w:eastAsia="ar-SA"/>
        </w:rPr>
        <w:t>diversifikuota jų struktūra:</w:t>
      </w:r>
    </w:p>
    <w:p w:rsidR="007B23A9" w:rsidRPr="001C49E2" w:rsidRDefault="00803E22" w:rsidP="007F1561">
      <w:pPr>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4.2.1. </w:t>
      </w:r>
      <w:r w:rsidR="00353180">
        <w:rPr>
          <w:rFonts w:ascii="Times New Roman" w:hAnsi="Times New Roman" w:cs="Times New Roman"/>
          <w:sz w:val="24"/>
          <w:szCs w:val="24"/>
          <w:lang w:eastAsia="ar-SA"/>
        </w:rPr>
        <w:t>s</w:t>
      </w:r>
      <w:r w:rsidR="007B23A9" w:rsidRPr="001C49E2">
        <w:rPr>
          <w:rFonts w:ascii="Times New Roman" w:hAnsi="Times New Roman" w:cs="Times New Roman"/>
          <w:sz w:val="24"/>
          <w:szCs w:val="24"/>
          <w:lang w:eastAsia="ar-SA"/>
        </w:rPr>
        <w:t xml:space="preserve">kaičiuojant vienam Telšių apskrities gyventojui, </w:t>
      </w:r>
      <w:r w:rsidR="00571A19" w:rsidRPr="001C49E2">
        <w:rPr>
          <w:rFonts w:ascii="Times New Roman" w:hAnsi="Times New Roman" w:cs="Times New Roman"/>
          <w:sz w:val="24"/>
          <w:szCs w:val="24"/>
          <w:lang w:eastAsia="ar-SA"/>
        </w:rPr>
        <w:t>materialinės investicijos 2013</w:t>
      </w:r>
      <w:r w:rsidR="007B23A9" w:rsidRPr="001C49E2">
        <w:rPr>
          <w:rFonts w:ascii="Times New Roman" w:hAnsi="Times New Roman" w:cs="Times New Roman"/>
          <w:sz w:val="24"/>
          <w:szCs w:val="24"/>
          <w:lang w:eastAsia="ar-SA"/>
        </w:rPr>
        <w:t xml:space="preserve"> m</w:t>
      </w:r>
      <w:r w:rsidR="00353180">
        <w:rPr>
          <w:rFonts w:ascii="Times New Roman" w:hAnsi="Times New Roman" w:cs="Times New Roman"/>
          <w:sz w:val="24"/>
          <w:szCs w:val="24"/>
          <w:lang w:eastAsia="ar-SA"/>
        </w:rPr>
        <w:t>etais</w:t>
      </w:r>
      <w:r w:rsidR="008F3EC7">
        <w:rPr>
          <w:rFonts w:ascii="Times New Roman" w:hAnsi="Times New Roman" w:cs="Times New Roman"/>
          <w:sz w:val="24"/>
          <w:szCs w:val="24"/>
          <w:lang w:eastAsia="ar-SA"/>
        </w:rPr>
        <w:t>–</w:t>
      </w:r>
      <w:r w:rsidR="00571A19" w:rsidRPr="001C49E2">
        <w:rPr>
          <w:rFonts w:ascii="Times New Roman" w:hAnsi="Times New Roman" w:cs="Times New Roman"/>
          <w:sz w:val="24"/>
          <w:szCs w:val="24"/>
          <w:lang w:eastAsia="ar-SA"/>
        </w:rPr>
        <w:t xml:space="preserve">1348 </w:t>
      </w:r>
      <w:r w:rsidR="008F3EC7">
        <w:rPr>
          <w:rFonts w:ascii="Times New Roman" w:hAnsi="Times New Roman" w:cs="Times New Roman"/>
          <w:sz w:val="24"/>
          <w:szCs w:val="24"/>
          <w:lang w:eastAsia="ar-SA"/>
        </w:rPr>
        <w:t>Eur</w:t>
      </w:r>
      <w:r w:rsidR="00353180">
        <w:rPr>
          <w:rFonts w:ascii="Times New Roman" w:hAnsi="Times New Roman" w:cs="Times New Roman"/>
          <w:sz w:val="24"/>
          <w:szCs w:val="24"/>
          <w:lang w:eastAsia="ar-SA"/>
        </w:rPr>
        <w:t>;</w:t>
      </w:r>
      <w:r w:rsidR="00C76B43">
        <w:rPr>
          <w:rFonts w:ascii="Times New Roman" w:hAnsi="Times New Roman" w:cs="Times New Roman"/>
          <w:sz w:val="24"/>
          <w:szCs w:val="24"/>
          <w:lang w:eastAsia="ar-SA"/>
        </w:rPr>
        <w:t xml:space="preserve"> </w:t>
      </w:r>
      <w:r w:rsidR="00353180">
        <w:rPr>
          <w:rFonts w:ascii="Times New Roman" w:hAnsi="Times New Roman" w:cs="Times New Roman"/>
          <w:sz w:val="24"/>
          <w:szCs w:val="24"/>
          <w:lang w:eastAsia="ar-SA"/>
        </w:rPr>
        <w:t>p</w:t>
      </w:r>
      <w:r w:rsidR="007B23A9" w:rsidRPr="001C49E2">
        <w:rPr>
          <w:rFonts w:ascii="Times New Roman" w:hAnsi="Times New Roman" w:cs="Times New Roman"/>
          <w:sz w:val="24"/>
          <w:szCs w:val="24"/>
          <w:lang w:eastAsia="ar-SA"/>
        </w:rPr>
        <w:t xml:space="preserve">agal šį rodiklį Telšių apskritis ir toliau išlieka </w:t>
      </w:r>
      <w:r w:rsidR="00353180">
        <w:rPr>
          <w:rFonts w:ascii="Times New Roman" w:hAnsi="Times New Roman" w:cs="Times New Roman"/>
          <w:sz w:val="24"/>
          <w:szCs w:val="24"/>
          <w:lang w:eastAsia="ar-SA"/>
        </w:rPr>
        <w:t>vien</w:t>
      </w:r>
      <w:r w:rsidR="002E72B7">
        <w:rPr>
          <w:rFonts w:ascii="Times New Roman" w:hAnsi="Times New Roman" w:cs="Times New Roman"/>
          <w:sz w:val="24"/>
          <w:szCs w:val="24"/>
          <w:lang w:eastAsia="ar-SA"/>
        </w:rPr>
        <w:t>a</w:t>
      </w:r>
      <w:r w:rsidR="007B23A9" w:rsidRPr="001C49E2">
        <w:rPr>
          <w:rFonts w:ascii="Times New Roman" w:hAnsi="Times New Roman" w:cs="Times New Roman"/>
          <w:sz w:val="24"/>
          <w:szCs w:val="24"/>
          <w:lang w:eastAsia="ar-SA"/>
        </w:rPr>
        <w:t xml:space="preserve"> pirmaujančių apskričių šalyje</w:t>
      </w:r>
      <w:r w:rsidR="00353180">
        <w:rPr>
          <w:rFonts w:ascii="Times New Roman" w:hAnsi="Times New Roman" w:cs="Times New Roman"/>
          <w:sz w:val="24"/>
          <w:szCs w:val="24"/>
          <w:lang w:eastAsia="ar-SA"/>
        </w:rPr>
        <w:t>;d</w:t>
      </w:r>
      <w:r w:rsidR="007B23A9" w:rsidRPr="001C49E2">
        <w:rPr>
          <w:rFonts w:ascii="Times New Roman" w:hAnsi="Times New Roman" w:cs="Times New Roman"/>
          <w:sz w:val="24"/>
          <w:szCs w:val="24"/>
          <w:lang w:eastAsia="ar-SA"/>
        </w:rPr>
        <w:t>augiau į ilgalaikį materialųjį turtą investuojama tik Vilniaus ir Klaipėdos apskrityse</w:t>
      </w:r>
      <w:r w:rsidR="00353180">
        <w:rPr>
          <w:rFonts w:ascii="Times New Roman" w:hAnsi="Times New Roman" w:cs="Times New Roman"/>
          <w:sz w:val="24"/>
          <w:szCs w:val="24"/>
          <w:lang w:eastAsia="ar-SA"/>
        </w:rPr>
        <w:t>;t</w:t>
      </w:r>
      <w:r w:rsidRPr="0000222A">
        <w:rPr>
          <w:rFonts w:ascii="Times New Roman" w:hAnsi="Times New Roman" w:cs="Times New Roman"/>
          <w:sz w:val="24"/>
          <w:szCs w:val="24"/>
          <w:lang w:eastAsia="ar-SA"/>
        </w:rPr>
        <w:t xml:space="preserve">ačiau tai nėra tvarus procesas, nes </w:t>
      </w:r>
      <w:r w:rsidR="0000222A" w:rsidRPr="0000222A">
        <w:rPr>
          <w:rFonts w:ascii="Times New Roman" w:hAnsi="Times New Roman" w:cs="Times New Roman"/>
          <w:sz w:val="24"/>
          <w:szCs w:val="24"/>
          <w:lang w:eastAsia="ar-SA"/>
        </w:rPr>
        <w:t>daugiausia investuojama Mažeikiuose veikiančiose stambiose įmon</w:t>
      </w:r>
      <w:r w:rsidR="00353180">
        <w:rPr>
          <w:rFonts w:ascii="Times New Roman" w:hAnsi="Times New Roman" w:cs="Times New Roman"/>
          <w:sz w:val="24"/>
          <w:szCs w:val="24"/>
          <w:lang w:eastAsia="ar-SA"/>
        </w:rPr>
        <w:t>ėse;</w:t>
      </w:r>
    </w:p>
    <w:p w:rsidR="00502B8D" w:rsidRDefault="00803E22" w:rsidP="007F1561">
      <w:pPr>
        <w:ind w:firstLine="720"/>
        <w:jc w:val="both"/>
        <w:rPr>
          <w:rFonts w:ascii="Times New Roman" w:hAnsi="Times New Roman" w:cs="Times New Roman"/>
          <w:b/>
          <w:sz w:val="24"/>
          <w:szCs w:val="24"/>
          <w:lang w:eastAsia="ar-SA"/>
        </w:rPr>
      </w:pPr>
      <w:r w:rsidRPr="00803E22">
        <w:rPr>
          <w:rFonts w:ascii="Times New Roman" w:hAnsi="Times New Roman" w:cs="Times New Roman"/>
          <w:sz w:val="24"/>
          <w:szCs w:val="24"/>
          <w:lang w:eastAsia="ar-SA"/>
        </w:rPr>
        <w:t>1</w:t>
      </w:r>
      <w:r w:rsidR="00364886" w:rsidRPr="00803E22">
        <w:rPr>
          <w:rFonts w:ascii="Times New Roman" w:hAnsi="Times New Roman" w:cs="Times New Roman"/>
          <w:sz w:val="24"/>
          <w:szCs w:val="24"/>
          <w:lang w:eastAsia="ar-SA"/>
        </w:rPr>
        <w:t xml:space="preserve"> pav.</w:t>
      </w:r>
      <w:r w:rsidR="00502B8D" w:rsidRPr="00364886">
        <w:rPr>
          <w:rFonts w:ascii="Times New Roman" w:hAnsi="Times New Roman" w:cs="Times New Roman"/>
          <w:sz w:val="24"/>
          <w:szCs w:val="24"/>
          <w:lang w:eastAsia="ar-SA"/>
        </w:rPr>
        <w:t>Materialinės investicijos</w:t>
      </w:r>
      <w:r w:rsidR="001352AD" w:rsidRPr="00364886">
        <w:rPr>
          <w:rFonts w:ascii="Times New Roman" w:hAnsi="Times New Roman" w:cs="Times New Roman"/>
          <w:sz w:val="24"/>
          <w:szCs w:val="24"/>
          <w:lang w:eastAsia="ar-SA"/>
        </w:rPr>
        <w:t>, tenkančios</w:t>
      </w:r>
      <w:r w:rsidR="00502B8D" w:rsidRPr="00364886">
        <w:rPr>
          <w:rFonts w:ascii="Times New Roman" w:hAnsi="Times New Roman" w:cs="Times New Roman"/>
          <w:sz w:val="24"/>
          <w:szCs w:val="24"/>
          <w:lang w:eastAsia="ar-SA"/>
        </w:rPr>
        <w:t xml:space="preserve"> vienam gyventojui 2013 m</w:t>
      </w:r>
      <w:r w:rsidR="00353180">
        <w:rPr>
          <w:rFonts w:ascii="Times New Roman" w:hAnsi="Times New Roman" w:cs="Times New Roman"/>
          <w:sz w:val="24"/>
          <w:szCs w:val="24"/>
          <w:lang w:eastAsia="ar-SA"/>
        </w:rPr>
        <w:t>etais</w:t>
      </w:r>
      <w:r w:rsidR="00502B8D" w:rsidRPr="00364886">
        <w:rPr>
          <w:rFonts w:ascii="Times New Roman" w:hAnsi="Times New Roman" w:cs="Times New Roman"/>
          <w:sz w:val="24"/>
          <w:szCs w:val="24"/>
          <w:lang w:eastAsia="ar-SA"/>
        </w:rPr>
        <w:t>, Eur</w:t>
      </w:r>
      <w:r w:rsidR="00C76B43">
        <w:rPr>
          <w:rFonts w:ascii="Times New Roman" w:hAnsi="Times New Roman" w:cs="Times New Roman"/>
          <w:sz w:val="24"/>
          <w:szCs w:val="24"/>
          <w:lang w:eastAsia="ar-SA"/>
        </w:rPr>
        <w:t>. Šaltinis –</w:t>
      </w:r>
      <w:r w:rsidR="0036488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Lietuvos statistikos departamentas.</w:t>
      </w:r>
    </w:p>
    <w:p w:rsidR="00364886" w:rsidRPr="001C49E2" w:rsidRDefault="00364886" w:rsidP="007F1561">
      <w:pPr>
        <w:ind w:firstLine="720"/>
        <w:jc w:val="both"/>
        <w:rPr>
          <w:rFonts w:ascii="Times New Roman" w:hAnsi="Times New Roman" w:cs="Times New Roman"/>
          <w:b/>
          <w:sz w:val="24"/>
          <w:szCs w:val="24"/>
          <w:lang w:eastAsia="ar-SA"/>
        </w:rPr>
      </w:pPr>
    </w:p>
    <w:p w:rsidR="006A5603" w:rsidRDefault="005C5063" w:rsidP="00384DFA">
      <w:pPr>
        <w:jc w:val="center"/>
        <w:rPr>
          <w:rFonts w:ascii="Times New Roman" w:hAnsi="Times New Roman" w:cs="Times New Roman"/>
          <w:color w:val="FF0000"/>
          <w:sz w:val="24"/>
          <w:szCs w:val="24"/>
          <w:lang w:eastAsia="ar-SA"/>
        </w:rPr>
      </w:pPr>
      <w:r w:rsidRPr="005C5063">
        <w:rPr>
          <w:rFonts w:ascii="Times New Roman" w:eastAsia="Calibri" w:hAnsi="Times New Roman" w:cs="Times New Roman"/>
          <w:noProof/>
          <w:sz w:val="24"/>
          <w:lang w:eastAsia="lt-LT"/>
        </w:rPr>
        <w:pict>
          <v:line id="Tiesioji jungtis 5" o:spid="_x0000_s1026" style="position:absolute;left:0;text-align:left;z-index:251659264;visibility:visible;mso-wrap-distance-top:-3e-5mm;mso-wrap-distance-bottom:-3e-5mm;mso-width-relative:margin;mso-height-relative:margin" from="77.6pt,89pt" to="407.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" strokecolor="#00b050" strokeweight="2pt">
            <o:lock v:ext="edit" shapetype="f"/>
          </v:line>
        </w:pict>
      </w:r>
      <w:r w:rsidR="001D7EB5" w:rsidRPr="001D7EB5">
        <w:rPr>
          <w:rFonts w:ascii="Times New Roman" w:eastAsia="Calibri" w:hAnsi="Times New Roman" w:cs="Times New Roman"/>
          <w:noProof/>
          <w:sz w:val="24"/>
          <w:lang w:eastAsia="lt-LT"/>
        </w:rPr>
        <w:drawing>
          <wp:inline distT="0" distB="0" distL="0" distR="0">
            <wp:extent cx="4924425" cy="311406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27747" cy="3116164"/>
                    </a:xfrm>
                    <a:prstGeom prst="rect">
                      <a:avLst/>
                    </a:prstGeom>
                  </pic:spPr>
                </pic:pic>
              </a:graphicData>
            </a:graphic>
          </wp:inline>
        </w:drawing>
      </w:r>
    </w:p>
    <w:p w:rsidR="006A5603" w:rsidRDefault="006A5603" w:rsidP="006A5603">
      <w:pPr>
        <w:jc w:val="both"/>
        <w:rPr>
          <w:rFonts w:ascii="Times New Roman" w:hAnsi="Times New Roman" w:cs="Times New Roman"/>
          <w:color w:val="FF0000"/>
          <w:sz w:val="24"/>
          <w:szCs w:val="24"/>
          <w:lang w:eastAsia="ar-SA"/>
        </w:rPr>
      </w:pPr>
    </w:p>
    <w:p w:rsidR="00C51616" w:rsidRPr="00132413" w:rsidRDefault="00C51616" w:rsidP="00C51616">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4.2.2</w:t>
      </w:r>
      <w:r w:rsidRPr="00803E22">
        <w:rPr>
          <w:rFonts w:ascii="Times New Roman" w:eastAsia="Times New Roman" w:hAnsi="Times New Roman" w:cs="Times New Roman"/>
          <w:sz w:val="24"/>
          <w:szCs w:val="24"/>
          <w:lang w:eastAsia="lt-LT"/>
        </w:rPr>
        <w:t>.</w:t>
      </w:r>
      <w:r w:rsidR="004731C4">
        <w:rPr>
          <w:rFonts w:ascii="Times New Roman" w:eastAsia="Times New Roman" w:hAnsi="Times New Roman" w:cs="Times New Roman"/>
          <w:sz w:val="24"/>
          <w:szCs w:val="24"/>
          <w:lang w:eastAsia="lt-LT"/>
        </w:rPr>
        <w:t xml:space="preserve"> didžiausiuose </w:t>
      </w:r>
      <w:r w:rsidR="00353180">
        <w:rPr>
          <w:rFonts w:ascii="Times New Roman" w:eastAsia="Times New Roman" w:hAnsi="Times New Roman" w:cs="Times New Roman"/>
          <w:sz w:val="24"/>
          <w:szCs w:val="24"/>
          <w:lang w:eastAsia="lt-LT"/>
        </w:rPr>
        <w:t>a</w:t>
      </w:r>
      <w:r w:rsidRPr="00132413">
        <w:rPr>
          <w:rFonts w:ascii="Times New Roman" w:eastAsia="Times New Roman" w:hAnsi="Times New Roman" w:cs="Times New Roman"/>
          <w:sz w:val="24"/>
          <w:szCs w:val="24"/>
          <w:lang w:eastAsia="lt-LT"/>
        </w:rPr>
        <w:t>pskrities</w:t>
      </w:r>
      <w:r w:rsidR="004731C4">
        <w:rPr>
          <w:rFonts w:ascii="Times New Roman" w:eastAsia="Times New Roman" w:hAnsi="Times New Roman" w:cs="Times New Roman"/>
          <w:sz w:val="24"/>
          <w:szCs w:val="24"/>
          <w:lang w:eastAsia="lt-LT"/>
        </w:rPr>
        <w:t xml:space="preserve"> miestuose ir a</w:t>
      </w:r>
      <w:r w:rsidR="008377A9">
        <w:rPr>
          <w:rFonts w:ascii="Times New Roman" w:eastAsia="Times New Roman" w:hAnsi="Times New Roman" w:cs="Times New Roman"/>
          <w:sz w:val="24"/>
          <w:szCs w:val="24"/>
          <w:lang w:eastAsia="lt-LT"/>
        </w:rPr>
        <w:t>p</w:t>
      </w:r>
      <w:r w:rsidR="004731C4">
        <w:rPr>
          <w:rFonts w:ascii="Times New Roman" w:eastAsia="Times New Roman" w:hAnsi="Times New Roman" w:cs="Times New Roman"/>
          <w:sz w:val="24"/>
          <w:szCs w:val="24"/>
          <w:lang w:eastAsia="lt-LT"/>
        </w:rPr>
        <w:t>link juos</w:t>
      </w:r>
      <w:r>
        <w:rPr>
          <w:rFonts w:ascii="Times New Roman" w:eastAsia="Times New Roman" w:hAnsi="Times New Roman" w:cs="Times New Roman"/>
          <w:sz w:val="24"/>
          <w:szCs w:val="24"/>
          <w:lang w:eastAsia="lt-LT"/>
        </w:rPr>
        <w:t>miestuose</w:t>
      </w:r>
      <w:r w:rsidRPr="003F7849">
        <w:rPr>
          <w:rFonts w:ascii="Times New Roman" w:eastAsia="Times New Roman" w:hAnsi="Times New Roman" w:cs="Times New Roman"/>
          <w:sz w:val="24"/>
          <w:szCs w:val="24"/>
          <w:lang w:eastAsia="lt-LT"/>
        </w:rPr>
        <w:t xml:space="preserve"> sutelkti</w:t>
      </w:r>
      <w:r w:rsidR="004731C4">
        <w:rPr>
          <w:rFonts w:ascii="Times New Roman" w:eastAsia="Times New Roman" w:hAnsi="Times New Roman" w:cs="Times New Roman"/>
          <w:sz w:val="24"/>
          <w:szCs w:val="24"/>
          <w:lang w:eastAsia="lt-LT"/>
        </w:rPr>
        <w:t xml:space="preserve"> stambūs</w:t>
      </w:r>
      <w:r w:rsidRPr="003F7849">
        <w:rPr>
          <w:rFonts w:ascii="Times New Roman" w:eastAsia="Times New Roman" w:hAnsi="Times New Roman" w:cs="Times New Roman"/>
          <w:sz w:val="24"/>
          <w:szCs w:val="24"/>
          <w:lang w:eastAsia="lt-LT"/>
        </w:rPr>
        <w:t>ūki</w:t>
      </w:r>
      <w:r w:rsidR="002E72B7">
        <w:rPr>
          <w:rFonts w:ascii="Times New Roman" w:eastAsia="Times New Roman" w:hAnsi="Times New Roman" w:cs="Times New Roman"/>
          <w:sz w:val="24"/>
          <w:szCs w:val="24"/>
          <w:lang w:eastAsia="lt-LT"/>
        </w:rPr>
        <w:t>o subjektai</w:t>
      </w:r>
      <w:r>
        <w:rPr>
          <w:rFonts w:ascii="Times New Roman" w:eastAsia="Times New Roman" w:hAnsi="Times New Roman" w:cs="Times New Roman"/>
          <w:sz w:val="24"/>
          <w:szCs w:val="24"/>
          <w:lang w:eastAsia="lt-LT"/>
        </w:rPr>
        <w:t xml:space="preserve">, </w:t>
      </w:r>
      <w:r w:rsidRPr="003F7849">
        <w:rPr>
          <w:rFonts w:ascii="Times New Roman" w:eastAsia="Times New Roman" w:hAnsi="Times New Roman" w:cs="Times New Roman"/>
          <w:sz w:val="24"/>
          <w:szCs w:val="24"/>
          <w:lang w:eastAsia="lt-LT"/>
        </w:rPr>
        <w:t>darantys didžiausią įtaką ekonominiam regiono vystymui</w:t>
      </w:r>
      <w:r w:rsidR="004731C4">
        <w:rPr>
          <w:rFonts w:ascii="Times New Roman" w:eastAsia="Times New Roman" w:hAnsi="Times New Roman" w:cs="Times New Roman"/>
          <w:sz w:val="24"/>
          <w:szCs w:val="24"/>
          <w:lang w:eastAsia="lt-LT"/>
        </w:rPr>
        <w:t xml:space="preserve"> (lemiantys tiek galimybes, tiek grėsmės)</w:t>
      </w:r>
      <w:r w:rsidR="0035318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Telšių apskrityje veikia 14 įmonių</w:t>
      </w:r>
      <w:r w:rsidRPr="00132413">
        <w:rPr>
          <w:rFonts w:ascii="Times New Roman" w:eastAsia="Times New Roman" w:hAnsi="Times New Roman" w:cs="Times New Roman"/>
          <w:sz w:val="24"/>
          <w:szCs w:val="24"/>
          <w:lang w:eastAsia="lt-LT"/>
        </w:rPr>
        <w:t xml:space="preserve">, kurių darbuotojų skaičius </w:t>
      </w:r>
      <w:r w:rsidR="00353180">
        <w:rPr>
          <w:rFonts w:ascii="Times New Roman" w:eastAsia="Times New Roman" w:hAnsi="Times New Roman" w:cs="Times New Roman"/>
          <w:sz w:val="24"/>
          <w:szCs w:val="24"/>
          <w:lang w:eastAsia="lt-LT"/>
        </w:rPr>
        <w:t>– daugiau kaip</w:t>
      </w:r>
      <w:r w:rsidRPr="00015FC6">
        <w:rPr>
          <w:rFonts w:ascii="Times New Roman" w:eastAsia="Times New Roman" w:hAnsi="Times New Roman" w:cs="Times New Roman"/>
          <w:sz w:val="24"/>
          <w:szCs w:val="24"/>
          <w:lang w:eastAsia="lt-LT"/>
        </w:rPr>
        <w:t xml:space="preserve"> 250</w:t>
      </w:r>
      <w:r w:rsidR="004731C4">
        <w:rPr>
          <w:rFonts w:ascii="Times New Roman" w:eastAsia="Times New Roman" w:hAnsi="Times New Roman" w:cs="Times New Roman"/>
          <w:sz w:val="24"/>
          <w:szCs w:val="24"/>
          <w:lang w:eastAsia="lt-LT"/>
        </w:rPr>
        <w:t>. Mažeikių, Telšių ir Plungės rajonų savivaldybėse veikiančiose didelėse įmonėse 2015 m. sausio dirbo atitinkamai 3337, 2443 ir 1647 darbuotojų</w:t>
      </w:r>
      <w:r w:rsidR="00131AFC">
        <w:rPr>
          <w:rFonts w:ascii="Times New Roman" w:eastAsia="Times New Roman" w:hAnsi="Times New Roman" w:cs="Times New Roman"/>
          <w:sz w:val="24"/>
          <w:szCs w:val="24"/>
          <w:lang w:eastAsia="lt-LT"/>
        </w:rPr>
        <w:t>.</w:t>
      </w:r>
      <w:r w:rsidR="008377A9">
        <w:rPr>
          <w:rFonts w:ascii="Times New Roman" w:eastAsia="Times New Roman" w:hAnsi="Times New Roman" w:cs="Times New Roman"/>
          <w:sz w:val="24"/>
          <w:szCs w:val="24"/>
          <w:lang w:eastAsia="lt-LT"/>
        </w:rPr>
        <w:t xml:space="preserve"> Didelių įmonių veikla sudaro prielaidas investicijų koncentracijai, klasterizacijai, todėl</w:t>
      </w:r>
      <w:r w:rsidRPr="003F7849">
        <w:rPr>
          <w:rFonts w:ascii="Times New Roman" w:eastAsia="Times New Roman" w:hAnsi="Times New Roman" w:cs="Times New Roman"/>
          <w:sz w:val="24"/>
          <w:szCs w:val="24"/>
          <w:lang w:eastAsia="lt-LT"/>
        </w:rPr>
        <w:t xml:space="preserve"> viešosios investicijos sudarytų pagrindą privačioms iniciatyvoms</w:t>
      </w:r>
      <w:r w:rsidR="00353180">
        <w:rPr>
          <w:rFonts w:ascii="Times New Roman" w:eastAsia="Times New Roman" w:hAnsi="Times New Roman" w:cs="Times New Roman"/>
          <w:sz w:val="24"/>
          <w:szCs w:val="24"/>
          <w:lang w:eastAsia="lt-LT"/>
        </w:rPr>
        <w:t>,</w:t>
      </w:r>
      <w:r w:rsidRPr="003F7849">
        <w:rPr>
          <w:rFonts w:ascii="Times New Roman" w:eastAsia="Times New Roman" w:hAnsi="Times New Roman" w:cs="Times New Roman"/>
          <w:sz w:val="24"/>
          <w:szCs w:val="24"/>
          <w:lang w:eastAsia="lt-LT"/>
        </w:rPr>
        <w:t xml:space="preserve"> kuriant naujas darbo vietas</w:t>
      </w:r>
      <w:r w:rsidRPr="00132413">
        <w:rPr>
          <w:rFonts w:ascii="Times New Roman" w:eastAsia="Times New Roman" w:hAnsi="Times New Roman" w:cs="Times New Roman"/>
          <w:sz w:val="24"/>
          <w:szCs w:val="24"/>
          <w:lang w:eastAsia="lt-LT"/>
        </w:rPr>
        <w:t>, didinant darbo jėgos kvalifikaciją</w:t>
      </w:r>
      <w:r w:rsidR="00D35A48">
        <w:rPr>
          <w:rFonts w:ascii="Times New Roman" w:eastAsia="Times New Roman" w:hAnsi="Times New Roman" w:cs="Times New Roman"/>
          <w:sz w:val="24"/>
          <w:szCs w:val="24"/>
          <w:lang w:eastAsia="lt-LT"/>
        </w:rPr>
        <w:t>,</w:t>
      </w:r>
      <w:r w:rsidR="008377A9" w:rsidRPr="003F7849">
        <w:rPr>
          <w:rFonts w:ascii="Times New Roman" w:eastAsia="Times New Roman" w:hAnsi="Times New Roman" w:cs="Times New Roman"/>
          <w:sz w:val="24"/>
          <w:szCs w:val="24"/>
          <w:lang w:eastAsia="lt-LT"/>
        </w:rPr>
        <w:t>leistų sustiprinti miestų ekonominį potencialą</w:t>
      </w:r>
      <w:r w:rsidR="00353180">
        <w:rPr>
          <w:rFonts w:ascii="Times New Roman" w:eastAsia="Times New Roman" w:hAnsi="Times New Roman" w:cs="Times New Roman"/>
          <w:sz w:val="24"/>
          <w:szCs w:val="24"/>
          <w:lang w:eastAsia="lt-LT"/>
        </w:rPr>
        <w:t>;</w:t>
      </w:r>
    </w:p>
    <w:p w:rsidR="00E92B08" w:rsidRDefault="00E92B08" w:rsidP="007F1561">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353180">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C76B43">
        <w:rPr>
          <w:rFonts w:ascii="Times New Roman" w:eastAsia="Times New Roman" w:hAnsi="Times New Roman" w:cs="Times New Roman"/>
          <w:sz w:val="24"/>
          <w:szCs w:val="24"/>
          <w:lang w:eastAsia="lt-LT"/>
        </w:rPr>
        <w:t xml:space="preserve"> </w:t>
      </w:r>
      <w:r w:rsidR="00353180">
        <w:rPr>
          <w:rFonts w:ascii="Times New Roman" w:eastAsia="Times New Roman" w:hAnsi="Times New Roman" w:cs="Times New Roman"/>
          <w:sz w:val="24"/>
          <w:szCs w:val="24"/>
          <w:lang w:eastAsia="lt-LT"/>
        </w:rPr>
        <w:t>a</w:t>
      </w:r>
      <w:r w:rsidR="00B76BE7" w:rsidRPr="0000222A">
        <w:rPr>
          <w:rFonts w:ascii="Times New Roman" w:eastAsia="Times New Roman" w:hAnsi="Times New Roman" w:cs="Times New Roman"/>
          <w:sz w:val="24"/>
          <w:szCs w:val="24"/>
          <w:lang w:eastAsia="lt-LT"/>
        </w:rPr>
        <w:t xml:space="preserve">pskrities </w:t>
      </w:r>
      <w:r w:rsidR="00015FC6" w:rsidRPr="0000222A">
        <w:rPr>
          <w:rFonts w:ascii="Times New Roman" w:eastAsia="Times New Roman" w:hAnsi="Times New Roman" w:cs="Times New Roman"/>
          <w:sz w:val="24"/>
          <w:szCs w:val="24"/>
          <w:lang w:eastAsia="lt-LT"/>
        </w:rPr>
        <w:t>darbo rinka yra priklausoma nuo specifinių sektorių ir juose veiklą vykdančių stambių įmonių</w:t>
      </w:r>
      <w:r w:rsidR="00353180">
        <w:rPr>
          <w:rFonts w:ascii="Times New Roman" w:eastAsia="Times New Roman" w:hAnsi="Times New Roman" w:cs="Times New Roman"/>
          <w:sz w:val="24"/>
          <w:szCs w:val="24"/>
          <w:lang w:eastAsia="lt-LT"/>
        </w:rPr>
        <w:t>;l</w:t>
      </w:r>
      <w:r w:rsidR="00BB6A47" w:rsidRPr="0000222A">
        <w:rPr>
          <w:rFonts w:ascii="Times New Roman" w:eastAsia="Times New Roman" w:hAnsi="Times New Roman" w:cs="Times New Roman"/>
          <w:sz w:val="24"/>
          <w:szCs w:val="24"/>
          <w:lang w:eastAsia="lt-LT"/>
        </w:rPr>
        <w:t xml:space="preserve">abiausiai </w:t>
      </w:r>
      <w:r w:rsidR="008C5370">
        <w:rPr>
          <w:rFonts w:ascii="Times New Roman" w:eastAsia="Times New Roman" w:hAnsi="Times New Roman" w:cs="Times New Roman"/>
          <w:sz w:val="24"/>
          <w:szCs w:val="24"/>
          <w:lang w:eastAsia="lt-LT"/>
        </w:rPr>
        <w:t>j</w:t>
      </w:r>
      <w:r w:rsidR="00353180">
        <w:rPr>
          <w:rFonts w:ascii="Times New Roman" w:eastAsia="Times New Roman" w:hAnsi="Times New Roman" w:cs="Times New Roman"/>
          <w:sz w:val="24"/>
          <w:szCs w:val="24"/>
          <w:lang w:eastAsia="lt-LT"/>
        </w:rPr>
        <w:t xml:space="preserve">ai turi </w:t>
      </w:r>
      <w:r w:rsidR="00BB6A47" w:rsidRPr="00132413">
        <w:rPr>
          <w:rFonts w:ascii="Times New Roman" w:eastAsia="Times New Roman" w:hAnsi="Times New Roman" w:cs="Times New Roman"/>
          <w:sz w:val="24"/>
          <w:szCs w:val="24"/>
          <w:lang w:eastAsia="lt-LT"/>
        </w:rPr>
        <w:t>įtako</w:t>
      </w:r>
      <w:r w:rsidR="00353180">
        <w:rPr>
          <w:rFonts w:ascii="Times New Roman" w:eastAsia="Times New Roman" w:hAnsi="Times New Roman" w:cs="Times New Roman"/>
          <w:sz w:val="24"/>
          <w:szCs w:val="24"/>
          <w:lang w:eastAsia="lt-LT"/>
        </w:rPr>
        <w:t>s</w:t>
      </w:r>
      <w:r w:rsidR="00BB6A47" w:rsidRPr="00132413">
        <w:rPr>
          <w:rFonts w:ascii="Times New Roman" w:eastAsia="Times New Roman" w:hAnsi="Times New Roman" w:cs="Times New Roman"/>
          <w:sz w:val="24"/>
          <w:szCs w:val="24"/>
          <w:lang w:eastAsia="lt-LT"/>
        </w:rPr>
        <w:t xml:space="preserve"> įmonės, veikiančios </w:t>
      </w:r>
      <w:r w:rsidR="00B76BE7" w:rsidRPr="00132413">
        <w:rPr>
          <w:rFonts w:ascii="Times New Roman" w:eastAsia="Times New Roman" w:hAnsi="Times New Roman" w:cs="Times New Roman"/>
          <w:sz w:val="24"/>
          <w:szCs w:val="24"/>
          <w:lang w:eastAsia="lt-LT"/>
        </w:rPr>
        <w:t xml:space="preserve">naftos produktų gamybos ir prekybos, pieno perdirbimo, </w:t>
      </w:r>
      <w:r w:rsidR="00BB6A47" w:rsidRPr="00132413">
        <w:rPr>
          <w:rFonts w:ascii="Times New Roman" w:eastAsia="Times New Roman" w:hAnsi="Times New Roman" w:cs="Times New Roman"/>
          <w:sz w:val="24"/>
          <w:szCs w:val="24"/>
          <w:lang w:eastAsia="lt-LT"/>
        </w:rPr>
        <w:t>žuvies ir žuvies produktų perdirbi</w:t>
      </w:r>
      <w:r w:rsidR="00B76BE7" w:rsidRPr="00132413">
        <w:rPr>
          <w:rFonts w:ascii="Times New Roman" w:eastAsia="Times New Roman" w:hAnsi="Times New Roman" w:cs="Times New Roman"/>
          <w:sz w:val="24"/>
          <w:szCs w:val="24"/>
          <w:lang w:eastAsia="lt-LT"/>
        </w:rPr>
        <w:t>mo, gamybo</w:t>
      </w:r>
      <w:r w:rsidR="00037715" w:rsidRPr="00132413">
        <w:rPr>
          <w:rFonts w:ascii="Times New Roman" w:eastAsia="Times New Roman" w:hAnsi="Times New Roman" w:cs="Times New Roman"/>
          <w:sz w:val="24"/>
          <w:szCs w:val="24"/>
          <w:lang w:eastAsia="lt-LT"/>
        </w:rPr>
        <w:t>s ir prekybos srityje, statyboje</w:t>
      </w:r>
      <w:r w:rsidR="00353180">
        <w:rPr>
          <w:rFonts w:ascii="Times New Roman" w:eastAsia="Times New Roman" w:hAnsi="Times New Roman" w:cs="Times New Roman"/>
          <w:sz w:val="24"/>
          <w:szCs w:val="24"/>
          <w:lang w:eastAsia="lt-LT"/>
        </w:rPr>
        <w:t>;t</w:t>
      </w:r>
      <w:r w:rsidR="00037715" w:rsidRPr="00132413">
        <w:rPr>
          <w:rFonts w:ascii="Times New Roman" w:eastAsia="Times New Roman" w:hAnsi="Times New Roman" w:cs="Times New Roman"/>
          <w:sz w:val="24"/>
          <w:szCs w:val="24"/>
          <w:lang w:eastAsia="lt-LT"/>
        </w:rPr>
        <w:t>rijose</w:t>
      </w:r>
      <w:r w:rsidR="00B76BE7" w:rsidRPr="00132413">
        <w:rPr>
          <w:rFonts w:ascii="Times New Roman" w:eastAsia="Times New Roman" w:hAnsi="Times New Roman" w:cs="Times New Roman"/>
          <w:sz w:val="24"/>
          <w:szCs w:val="24"/>
          <w:lang w:eastAsia="lt-LT"/>
        </w:rPr>
        <w:t xml:space="preserve"> iš šių įmonių darbuotojų skaičius </w:t>
      </w:r>
      <w:r w:rsidR="00353180">
        <w:rPr>
          <w:rFonts w:ascii="Times New Roman" w:eastAsia="Times New Roman" w:hAnsi="Times New Roman" w:cs="Times New Roman"/>
          <w:sz w:val="24"/>
          <w:szCs w:val="24"/>
          <w:lang w:eastAsia="lt-LT"/>
        </w:rPr>
        <w:t xml:space="preserve">– daugiau kaip </w:t>
      </w:r>
      <w:r w:rsidR="00B76BE7" w:rsidRPr="00132413">
        <w:rPr>
          <w:rFonts w:ascii="Times New Roman" w:eastAsia="Times New Roman" w:hAnsi="Times New Roman" w:cs="Times New Roman"/>
          <w:sz w:val="24"/>
          <w:szCs w:val="24"/>
          <w:lang w:eastAsia="lt-LT"/>
        </w:rPr>
        <w:t>1000 žmonių</w:t>
      </w:r>
      <w:r w:rsidR="00353180">
        <w:rPr>
          <w:rFonts w:ascii="Times New Roman" w:eastAsia="Times New Roman" w:hAnsi="Times New Roman" w:cs="Times New Roman"/>
          <w:sz w:val="24"/>
          <w:szCs w:val="24"/>
          <w:lang w:eastAsia="lt-LT"/>
        </w:rPr>
        <w:t>;</w:t>
      </w:r>
      <w:r w:rsidR="00162672" w:rsidRPr="0077280A">
        <w:rPr>
          <w:rFonts w:ascii="Times New Roman" w:eastAsia="Times New Roman" w:hAnsi="Times New Roman" w:cs="Times New Roman"/>
          <w:sz w:val="24"/>
          <w:szCs w:val="24"/>
          <w:lang w:eastAsia="lt-LT"/>
        </w:rPr>
        <w:t xml:space="preserve">2007–2012 metais pasikeitė </w:t>
      </w:r>
      <w:r w:rsidR="00162672" w:rsidRPr="0000222A">
        <w:rPr>
          <w:rFonts w:ascii="Times New Roman" w:eastAsia="Times New Roman" w:hAnsi="Times New Roman" w:cs="Times New Roman"/>
          <w:sz w:val="24"/>
          <w:szCs w:val="24"/>
          <w:lang w:eastAsia="lt-LT"/>
        </w:rPr>
        <w:t>užimtųjų struktūra</w:t>
      </w:r>
      <w:r w:rsidR="00162672" w:rsidRPr="0077280A">
        <w:rPr>
          <w:rFonts w:ascii="Times New Roman" w:eastAsia="Times New Roman" w:hAnsi="Times New Roman" w:cs="Times New Roman"/>
          <w:sz w:val="24"/>
          <w:szCs w:val="24"/>
          <w:lang w:eastAsia="lt-LT"/>
        </w:rPr>
        <w:t xml:space="preserve"> ekonominėse veiklose</w:t>
      </w:r>
      <w:r w:rsidR="00462F58">
        <w:rPr>
          <w:rFonts w:ascii="Times New Roman" w:eastAsia="Times New Roman" w:hAnsi="Times New Roman" w:cs="Times New Roman"/>
          <w:sz w:val="24"/>
          <w:szCs w:val="24"/>
          <w:lang w:eastAsia="lt-LT"/>
        </w:rPr>
        <w:t>, augo paslaugų sektoriaus svarba:</w:t>
      </w:r>
      <w:r w:rsidR="00353180">
        <w:rPr>
          <w:rFonts w:ascii="Times New Roman" w:eastAsia="Times New Roman" w:hAnsi="Times New Roman" w:cs="Times New Roman"/>
          <w:sz w:val="24"/>
          <w:szCs w:val="24"/>
          <w:lang w:eastAsia="lt-LT"/>
        </w:rPr>
        <w:t>d</w:t>
      </w:r>
      <w:r w:rsidR="00162672" w:rsidRPr="0077280A">
        <w:rPr>
          <w:rFonts w:ascii="Times New Roman" w:eastAsia="Times New Roman" w:hAnsi="Times New Roman" w:cs="Times New Roman"/>
          <w:sz w:val="24"/>
          <w:szCs w:val="24"/>
          <w:lang w:eastAsia="lt-LT"/>
        </w:rPr>
        <w:t>irbančiųjų skaičius paslaugų sektoriuje nuo 18,8 procento 2007 metais išaugo iki 24,5 procento 2012 metais</w:t>
      </w:r>
      <w:r w:rsidR="00462F58">
        <w:rPr>
          <w:rFonts w:ascii="Times New Roman" w:eastAsia="Times New Roman" w:hAnsi="Times New Roman" w:cs="Times New Roman"/>
          <w:sz w:val="24"/>
          <w:szCs w:val="24"/>
          <w:lang w:eastAsia="lt-LT"/>
        </w:rPr>
        <w:t xml:space="preserve">, </w:t>
      </w:r>
      <w:r w:rsidR="00462F58" w:rsidRPr="0077280A">
        <w:rPr>
          <w:rFonts w:ascii="Times New Roman" w:eastAsia="Times New Roman" w:hAnsi="Times New Roman" w:cs="Times New Roman"/>
          <w:sz w:val="24"/>
          <w:szCs w:val="24"/>
          <w:lang w:eastAsia="lt-LT"/>
        </w:rPr>
        <w:t xml:space="preserve">2012 metais regiono paslaugų sektoriuje vienas šio sektoriaus dirbantysis sukūrė 15,9 proc. </w:t>
      </w:r>
      <w:r w:rsidR="00462F58">
        <w:rPr>
          <w:rFonts w:ascii="Times New Roman" w:eastAsia="Times New Roman" w:hAnsi="Times New Roman" w:cs="Times New Roman"/>
          <w:sz w:val="24"/>
          <w:szCs w:val="24"/>
          <w:lang w:eastAsia="lt-LT"/>
        </w:rPr>
        <w:t>daug</w:t>
      </w:r>
      <w:r w:rsidR="002F4EA3">
        <w:rPr>
          <w:rFonts w:ascii="Times New Roman" w:eastAsia="Times New Roman" w:hAnsi="Times New Roman" w:cs="Times New Roman"/>
          <w:sz w:val="24"/>
          <w:szCs w:val="24"/>
          <w:lang w:eastAsia="lt-LT"/>
        </w:rPr>
        <w:t>i</w:t>
      </w:r>
      <w:r w:rsidR="00462F58">
        <w:rPr>
          <w:rFonts w:ascii="Times New Roman" w:eastAsia="Times New Roman" w:hAnsi="Times New Roman" w:cs="Times New Roman"/>
          <w:sz w:val="24"/>
          <w:szCs w:val="24"/>
          <w:lang w:eastAsia="lt-LT"/>
        </w:rPr>
        <w:t>a</w:t>
      </w:r>
      <w:r w:rsidR="002F4EA3">
        <w:rPr>
          <w:rFonts w:ascii="Times New Roman" w:eastAsia="Times New Roman" w:hAnsi="Times New Roman" w:cs="Times New Roman"/>
          <w:sz w:val="24"/>
          <w:szCs w:val="24"/>
          <w:lang w:eastAsia="lt-LT"/>
        </w:rPr>
        <w:t>u</w:t>
      </w:r>
      <w:r w:rsidR="00462F58" w:rsidRPr="0077280A">
        <w:rPr>
          <w:rFonts w:ascii="Times New Roman" w:eastAsia="Times New Roman" w:hAnsi="Times New Roman" w:cs="Times New Roman"/>
          <w:sz w:val="24"/>
          <w:szCs w:val="24"/>
          <w:lang w:eastAsia="lt-LT"/>
        </w:rPr>
        <w:t xml:space="preserve">pridėtinės vertės </w:t>
      </w:r>
      <w:r w:rsidR="00462F58">
        <w:rPr>
          <w:rFonts w:ascii="Times New Roman" w:eastAsia="Times New Roman" w:hAnsi="Times New Roman" w:cs="Times New Roman"/>
          <w:sz w:val="24"/>
          <w:szCs w:val="24"/>
          <w:lang w:eastAsia="lt-LT"/>
        </w:rPr>
        <w:t>(</w:t>
      </w:r>
      <w:r w:rsidR="00462F58" w:rsidRPr="0077280A">
        <w:rPr>
          <w:rFonts w:ascii="Times New Roman" w:eastAsia="Times New Roman" w:hAnsi="Times New Roman" w:cs="Times New Roman"/>
          <w:sz w:val="24"/>
          <w:szCs w:val="24"/>
          <w:lang w:eastAsia="lt-LT"/>
        </w:rPr>
        <w:t>gamybos kainomis</w:t>
      </w:r>
      <w:r w:rsidR="00462F58">
        <w:rPr>
          <w:rFonts w:ascii="Times New Roman" w:eastAsia="Times New Roman" w:hAnsi="Times New Roman" w:cs="Times New Roman"/>
          <w:sz w:val="24"/>
          <w:szCs w:val="24"/>
          <w:lang w:eastAsia="lt-LT"/>
        </w:rPr>
        <w:t xml:space="preserve">), </w:t>
      </w:r>
      <w:r w:rsidR="00462F58" w:rsidRPr="0077280A">
        <w:rPr>
          <w:rFonts w:ascii="Times New Roman" w:eastAsia="Times New Roman" w:hAnsi="Times New Roman" w:cs="Times New Roman"/>
          <w:sz w:val="24"/>
          <w:szCs w:val="24"/>
          <w:lang w:eastAsia="lt-LT"/>
        </w:rPr>
        <w:t>negu 2007 metais.</w:t>
      </w:r>
      <w:r w:rsidR="00353180">
        <w:rPr>
          <w:rFonts w:ascii="Times New Roman" w:eastAsia="Times New Roman" w:hAnsi="Times New Roman" w:cs="Times New Roman"/>
          <w:sz w:val="24"/>
          <w:szCs w:val="24"/>
          <w:lang w:eastAsia="lt-LT"/>
        </w:rPr>
        <w:t>;t</w:t>
      </w:r>
      <w:r w:rsidR="00162672" w:rsidRPr="0077280A">
        <w:rPr>
          <w:rFonts w:ascii="Times New Roman" w:eastAsia="Times New Roman" w:hAnsi="Times New Roman" w:cs="Times New Roman"/>
          <w:sz w:val="24"/>
          <w:szCs w:val="24"/>
          <w:lang w:eastAsia="lt-LT"/>
        </w:rPr>
        <w:t xml:space="preserve">ačiau šiame sektoriuje sukurtos darbo vietos nekompensuoja statybos ir apdirbamosios gamybos sektoriuose </w:t>
      </w:r>
      <w:r w:rsidR="002F4EA3">
        <w:rPr>
          <w:rFonts w:ascii="Times New Roman" w:eastAsia="Times New Roman" w:hAnsi="Times New Roman" w:cs="Times New Roman"/>
          <w:sz w:val="24"/>
          <w:szCs w:val="24"/>
          <w:lang w:eastAsia="lt-LT"/>
        </w:rPr>
        <w:t>mažėjančio</w:t>
      </w:r>
      <w:r w:rsidR="00162672" w:rsidRPr="0077280A">
        <w:rPr>
          <w:rFonts w:ascii="Times New Roman" w:eastAsia="Times New Roman" w:hAnsi="Times New Roman" w:cs="Times New Roman"/>
          <w:sz w:val="24"/>
          <w:szCs w:val="24"/>
          <w:lang w:eastAsia="lt-LT"/>
        </w:rPr>
        <w:t xml:space="preserve"> darbo vietų skaičiaus</w:t>
      </w:r>
      <w:r w:rsidR="00353180">
        <w:rPr>
          <w:rFonts w:ascii="Times New Roman" w:eastAsia="Times New Roman" w:hAnsi="Times New Roman" w:cs="Times New Roman"/>
          <w:sz w:val="24"/>
          <w:szCs w:val="24"/>
          <w:lang w:eastAsia="lt-LT"/>
        </w:rPr>
        <w:t>;</w:t>
      </w:r>
    </w:p>
    <w:p w:rsidR="00E92B08" w:rsidRDefault="00E92B08" w:rsidP="007F1561">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Pr="003F6CBD">
        <w:rPr>
          <w:rFonts w:ascii="Times New Roman" w:eastAsia="Times New Roman" w:hAnsi="Times New Roman" w:cs="Times New Roman"/>
          <w:sz w:val="24"/>
          <w:szCs w:val="24"/>
          <w:lang w:eastAsia="lt-LT"/>
        </w:rPr>
        <w:t xml:space="preserve">. </w:t>
      </w:r>
      <w:r w:rsidR="00C51616">
        <w:rPr>
          <w:rFonts w:ascii="Times New Roman" w:eastAsia="Times New Roman" w:hAnsi="Times New Roman" w:cs="Times New Roman"/>
          <w:sz w:val="24"/>
          <w:szCs w:val="24"/>
          <w:lang w:eastAsia="lt-LT"/>
        </w:rPr>
        <w:t>Apskrityje d</w:t>
      </w:r>
      <w:r w:rsidRPr="003F6CBD">
        <w:rPr>
          <w:rFonts w:ascii="Times New Roman" w:eastAsia="Times New Roman" w:hAnsi="Times New Roman" w:cs="Times New Roman"/>
          <w:sz w:val="24"/>
          <w:szCs w:val="24"/>
          <w:lang w:eastAsia="lt-LT"/>
        </w:rPr>
        <w:t>idel</w:t>
      </w:r>
      <w:r w:rsidR="003F6CBD" w:rsidRPr="003F6CBD">
        <w:rPr>
          <w:rFonts w:ascii="Times New Roman" w:eastAsia="Times New Roman" w:hAnsi="Times New Roman" w:cs="Times New Roman"/>
          <w:sz w:val="24"/>
          <w:szCs w:val="24"/>
          <w:lang w:eastAsia="lt-LT"/>
        </w:rPr>
        <w:t>is nedarbas</w:t>
      </w:r>
      <w:r w:rsidR="003F6CBD">
        <w:rPr>
          <w:rFonts w:ascii="Times New Roman" w:eastAsia="Times New Roman" w:hAnsi="Times New Roman" w:cs="Times New Roman"/>
          <w:sz w:val="24"/>
          <w:szCs w:val="24"/>
          <w:lang w:eastAsia="lt-LT"/>
        </w:rPr>
        <w:t xml:space="preserve"> ir ženklūs jo</w:t>
      </w:r>
      <w:r w:rsidRPr="003F6CBD">
        <w:rPr>
          <w:rFonts w:ascii="Times New Roman" w:eastAsia="Times New Roman" w:hAnsi="Times New Roman" w:cs="Times New Roman"/>
          <w:sz w:val="24"/>
          <w:szCs w:val="24"/>
          <w:lang w:eastAsia="lt-LT"/>
        </w:rPr>
        <w:t xml:space="preserve"> netolygumai</w:t>
      </w:r>
      <w:r w:rsidR="00C51616">
        <w:rPr>
          <w:rFonts w:ascii="Times New Roman" w:eastAsia="Times New Roman" w:hAnsi="Times New Roman" w:cs="Times New Roman"/>
          <w:sz w:val="24"/>
          <w:szCs w:val="24"/>
          <w:lang w:eastAsia="lt-LT"/>
        </w:rPr>
        <w:t>tarp apskrities savivaldybių</w:t>
      </w:r>
      <w:r>
        <w:rPr>
          <w:rFonts w:ascii="Times New Roman" w:eastAsia="Times New Roman" w:hAnsi="Times New Roman" w:cs="Times New Roman"/>
          <w:sz w:val="24"/>
          <w:szCs w:val="24"/>
          <w:lang w:eastAsia="lt-LT"/>
        </w:rPr>
        <w:t>:</w:t>
      </w:r>
    </w:p>
    <w:p w:rsidR="006B0792" w:rsidRPr="00132413" w:rsidRDefault="00E92B08" w:rsidP="007F1561">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4.3.1. </w:t>
      </w:r>
      <w:r w:rsidR="00353180">
        <w:rPr>
          <w:rFonts w:ascii="Times New Roman" w:eastAsia="Times New Roman" w:hAnsi="Times New Roman" w:cs="Times New Roman"/>
          <w:sz w:val="24"/>
          <w:szCs w:val="24"/>
          <w:lang w:eastAsia="lt-LT"/>
        </w:rPr>
        <w:t>v</w:t>
      </w:r>
      <w:r w:rsidR="006B0792" w:rsidRPr="0077280A">
        <w:rPr>
          <w:rFonts w:ascii="Times New Roman" w:eastAsia="Times New Roman" w:hAnsi="Times New Roman" w:cs="Times New Roman"/>
          <w:sz w:val="24"/>
          <w:szCs w:val="24"/>
          <w:lang w:eastAsia="lt-LT"/>
        </w:rPr>
        <w:t xml:space="preserve">ienas iš didžiausių, </w:t>
      </w:r>
      <w:r w:rsidR="00353180">
        <w:rPr>
          <w:rFonts w:ascii="Times New Roman" w:eastAsia="Times New Roman" w:hAnsi="Times New Roman" w:cs="Times New Roman"/>
          <w:sz w:val="24"/>
          <w:szCs w:val="24"/>
          <w:lang w:eastAsia="lt-LT"/>
        </w:rPr>
        <w:t>pa</w:t>
      </w:r>
      <w:r w:rsidR="006B0792" w:rsidRPr="0077280A">
        <w:rPr>
          <w:rFonts w:ascii="Times New Roman" w:eastAsia="Times New Roman" w:hAnsi="Times New Roman" w:cs="Times New Roman"/>
          <w:sz w:val="24"/>
          <w:szCs w:val="24"/>
          <w:lang w:eastAsia="lt-LT"/>
        </w:rPr>
        <w:t>lygint</w:t>
      </w:r>
      <w:r w:rsidR="00353180">
        <w:rPr>
          <w:rFonts w:ascii="Times New Roman" w:eastAsia="Times New Roman" w:hAnsi="Times New Roman" w:cs="Times New Roman"/>
          <w:sz w:val="24"/>
          <w:szCs w:val="24"/>
          <w:lang w:eastAsia="lt-LT"/>
        </w:rPr>
        <w:t>i</w:t>
      </w:r>
      <w:r w:rsidR="006B0792" w:rsidRPr="0077280A">
        <w:rPr>
          <w:rFonts w:ascii="Times New Roman" w:eastAsia="Times New Roman" w:hAnsi="Times New Roman" w:cs="Times New Roman"/>
          <w:sz w:val="24"/>
          <w:szCs w:val="24"/>
          <w:lang w:eastAsia="lt-LT"/>
        </w:rPr>
        <w:t xml:space="preserve"> su kitomis Lietuvos apskritimis, 2013 m</w:t>
      </w:r>
      <w:r w:rsidR="009D176E">
        <w:rPr>
          <w:rFonts w:ascii="Times New Roman" w:eastAsia="Times New Roman" w:hAnsi="Times New Roman" w:cs="Times New Roman"/>
          <w:sz w:val="24"/>
          <w:szCs w:val="24"/>
          <w:lang w:eastAsia="lt-LT"/>
        </w:rPr>
        <w:t>etais</w:t>
      </w:r>
      <w:r w:rsidR="006B0792" w:rsidRPr="0077280A">
        <w:rPr>
          <w:rFonts w:ascii="Times New Roman" w:eastAsia="Times New Roman" w:hAnsi="Times New Roman" w:cs="Times New Roman"/>
          <w:sz w:val="24"/>
          <w:szCs w:val="24"/>
          <w:lang w:eastAsia="lt-LT"/>
        </w:rPr>
        <w:t xml:space="preserve"> Telšių</w:t>
      </w:r>
      <w:r w:rsidR="006B0792" w:rsidRPr="00132413">
        <w:rPr>
          <w:rFonts w:ascii="Times New Roman" w:eastAsia="Times New Roman" w:hAnsi="Times New Roman" w:cs="Times New Roman"/>
          <w:sz w:val="24"/>
          <w:szCs w:val="24"/>
          <w:lang w:eastAsia="lt-LT"/>
        </w:rPr>
        <w:t xml:space="preserve"> apskrityje registruotų bedarbių ir darbingo amžiaus gyventojų santykis – 13,3 proc.</w:t>
      </w:r>
      <w:r w:rsidR="009D176E">
        <w:rPr>
          <w:rFonts w:ascii="Times New Roman" w:eastAsia="Times New Roman" w:hAnsi="Times New Roman" w:cs="Times New Roman"/>
          <w:sz w:val="24"/>
          <w:szCs w:val="24"/>
          <w:lang w:eastAsia="lt-LT"/>
        </w:rPr>
        <w:t>;a</w:t>
      </w:r>
      <w:r w:rsidR="006B0792" w:rsidRPr="00132413">
        <w:rPr>
          <w:rFonts w:ascii="Times New Roman" w:eastAsia="Times New Roman" w:hAnsi="Times New Roman" w:cs="Times New Roman"/>
          <w:sz w:val="24"/>
          <w:szCs w:val="24"/>
          <w:lang w:eastAsia="lt-LT"/>
        </w:rPr>
        <w:t>titinkamai Mažeikių rajono savivaldybėje – 16,2 proc., Plungės rajono savivaldybėje – 10,5 proc., Telšių rajono savivaldybėje – 12,2 proc. ir Rietavo savivaldybėje – 10,1 proc.</w:t>
      </w:r>
      <w:r w:rsidR="00A27277">
        <w:rPr>
          <w:rFonts w:ascii="Times New Roman" w:eastAsia="Times New Roman" w:hAnsi="Times New Roman" w:cs="Times New Roman"/>
          <w:sz w:val="24"/>
          <w:szCs w:val="24"/>
          <w:lang w:eastAsia="lt-LT"/>
        </w:rPr>
        <w:t>;a</w:t>
      </w:r>
      <w:r w:rsidR="006B0792" w:rsidRPr="00132413">
        <w:rPr>
          <w:rFonts w:ascii="Times New Roman" w:eastAsia="Times New Roman" w:hAnsi="Times New Roman" w:cs="Times New Roman"/>
          <w:sz w:val="24"/>
          <w:szCs w:val="24"/>
          <w:lang w:eastAsia="lt-LT"/>
        </w:rPr>
        <w:t>pskrityje nedarbo lygis sparčiai mažėja, tačiau išlieka daugiau negu triskart didesnis</w:t>
      </w:r>
      <w:r w:rsidR="00A27277">
        <w:rPr>
          <w:rFonts w:ascii="Times New Roman" w:eastAsia="Times New Roman" w:hAnsi="Times New Roman" w:cs="Times New Roman"/>
          <w:sz w:val="24"/>
          <w:szCs w:val="24"/>
          <w:lang w:eastAsia="lt-LT"/>
        </w:rPr>
        <w:t>,pa</w:t>
      </w:r>
      <w:r w:rsidR="006B0792" w:rsidRPr="00132413">
        <w:rPr>
          <w:rFonts w:ascii="Times New Roman" w:eastAsia="Times New Roman" w:hAnsi="Times New Roman" w:cs="Times New Roman"/>
          <w:sz w:val="24"/>
          <w:szCs w:val="24"/>
          <w:lang w:eastAsia="lt-LT"/>
        </w:rPr>
        <w:t>lygint</w:t>
      </w:r>
      <w:r w:rsidR="00A27277">
        <w:rPr>
          <w:rFonts w:ascii="Times New Roman" w:eastAsia="Times New Roman" w:hAnsi="Times New Roman" w:cs="Times New Roman"/>
          <w:sz w:val="24"/>
          <w:szCs w:val="24"/>
          <w:lang w:eastAsia="lt-LT"/>
        </w:rPr>
        <w:t>i</w:t>
      </w:r>
      <w:r w:rsidR="006B0792" w:rsidRPr="00132413">
        <w:rPr>
          <w:rFonts w:ascii="Times New Roman" w:eastAsia="Times New Roman" w:hAnsi="Times New Roman" w:cs="Times New Roman"/>
          <w:sz w:val="24"/>
          <w:szCs w:val="24"/>
          <w:lang w:eastAsia="lt-LT"/>
        </w:rPr>
        <w:t xml:space="preserve"> su laikotarpiu</w:t>
      </w:r>
      <w:r w:rsidR="00D62DF8">
        <w:rPr>
          <w:rFonts w:ascii="Times New Roman" w:eastAsia="Times New Roman" w:hAnsi="Times New Roman" w:cs="Times New Roman"/>
          <w:sz w:val="24"/>
          <w:szCs w:val="24"/>
          <w:lang w:eastAsia="lt-LT"/>
        </w:rPr>
        <w:t xml:space="preserve"> iki 2009 m. finansinės krizės ir sekusios ekonominės recesijos</w:t>
      </w:r>
      <w:r w:rsidR="00A27277">
        <w:rPr>
          <w:rFonts w:ascii="Times New Roman" w:eastAsia="Times New Roman" w:hAnsi="Times New Roman" w:cs="Times New Roman"/>
          <w:sz w:val="24"/>
          <w:szCs w:val="24"/>
          <w:lang w:eastAsia="lt-LT"/>
        </w:rPr>
        <w:t>;p</w:t>
      </w:r>
      <w:r w:rsidR="006B0792" w:rsidRPr="00132413">
        <w:rPr>
          <w:rFonts w:ascii="Times New Roman" w:eastAsia="Times New Roman" w:hAnsi="Times New Roman" w:cs="Times New Roman"/>
          <w:sz w:val="24"/>
          <w:szCs w:val="24"/>
          <w:lang w:eastAsia="lt-LT"/>
        </w:rPr>
        <w:t>astaraisiais metais nedarbo lygis apskrityje mažėjo daugiausia dėl augančio užimtųjų skaičiaus miškininkystėje ir žuvininkystėje ir vis didesnę reikšmę įgaunančiame paslaugų sektoriuje</w:t>
      </w:r>
      <w:r w:rsidR="00A27277">
        <w:rPr>
          <w:rFonts w:ascii="Times New Roman" w:eastAsia="Times New Roman" w:hAnsi="Times New Roman" w:cs="Times New Roman"/>
          <w:sz w:val="24"/>
          <w:szCs w:val="24"/>
          <w:lang w:eastAsia="lt-LT"/>
        </w:rPr>
        <w:t>;</w:t>
      </w:r>
    </w:p>
    <w:p w:rsidR="006B0792" w:rsidRDefault="00E92B08" w:rsidP="007F1561">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4.3.2. </w:t>
      </w:r>
      <w:r w:rsidR="006B0792" w:rsidRPr="00132413">
        <w:rPr>
          <w:rFonts w:ascii="Times New Roman" w:eastAsia="Times New Roman" w:hAnsi="Times New Roman" w:cs="Times New Roman"/>
          <w:sz w:val="24"/>
          <w:szCs w:val="24"/>
          <w:lang w:eastAsia="lt-LT"/>
        </w:rPr>
        <w:t xml:space="preserve">2010 metais iki 54,5 proc. šoktelėjęs jaunimo nedarbo lygis jau kurį laiką sparčiai mažėja, o 2013 metais </w:t>
      </w:r>
      <w:r w:rsidR="00433531">
        <w:rPr>
          <w:rFonts w:ascii="Times New Roman" w:eastAsia="Times New Roman" w:hAnsi="Times New Roman" w:cs="Times New Roman"/>
          <w:sz w:val="24"/>
          <w:szCs w:val="24"/>
          <w:lang w:eastAsia="lt-LT"/>
        </w:rPr>
        <w:t>buvo</w:t>
      </w:r>
      <w:r w:rsidR="006B0792" w:rsidRPr="00132413">
        <w:rPr>
          <w:rFonts w:ascii="Times New Roman" w:eastAsia="Times New Roman" w:hAnsi="Times New Roman" w:cs="Times New Roman"/>
          <w:sz w:val="24"/>
          <w:szCs w:val="24"/>
          <w:lang w:eastAsia="lt-LT"/>
        </w:rPr>
        <w:t xml:space="preserve"> 27,6 proc.</w:t>
      </w:r>
      <w:r w:rsidR="00433531">
        <w:rPr>
          <w:rFonts w:ascii="Times New Roman" w:eastAsia="Times New Roman" w:hAnsi="Times New Roman" w:cs="Times New Roman"/>
          <w:sz w:val="24"/>
          <w:szCs w:val="24"/>
          <w:lang w:eastAsia="lt-LT"/>
        </w:rPr>
        <w:t>;r</w:t>
      </w:r>
      <w:r w:rsidR="006B0792" w:rsidRPr="00132413">
        <w:rPr>
          <w:rFonts w:ascii="Times New Roman" w:eastAsia="Times New Roman" w:hAnsi="Times New Roman" w:cs="Times New Roman"/>
          <w:sz w:val="24"/>
          <w:szCs w:val="24"/>
          <w:lang w:eastAsia="lt-LT"/>
        </w:rPr>
        <w:t>egiono gyventojai turi galimybių neišvykdami toli nuo namų įgyti profesiją trijose savivaldybėse veikiančiose profesinio mokymo įstaigose, aukštąjį neuniversitetinį išsilavinimą teikiančioje Žemaitijos kolegijoje (trijuose fakultetuose, esančiuose skirtingose savivaldybėse), aukštąjį universitetinį išsilavinimą –Vilniaus dailės akademijos Telšių fakultete</w:t>
      </w:r>
      <w:r w:rsidR="00433531">
        <w:rPr>
          <w:rFonts w:ascii="Times New Roman" w:eastAsia="Times New Roman" w:hAnsi="Times New Roman" w:cs="Times New Roman"/>
          <w:sz w:val="24"/>
          <w:szCs w:val="24"/>
          <w:lang w:eastAsia="lt-LT"/>
        </w:rPr>
        <w:t>;t</w:t>
      </w:r>
      <w:r w:rsidR="00F41C5A" w:rsidRPr="00132413">
        <w:rPr>
          <w:rFonts w:ascii="Times New Roman" w:eastAsia="Times New Roman" w:hAnsi="Times New Roman" w:cs="Times New Roman"/>
          <w:sz w:val="24"/>
          <w:szCs w:val="24"/>
          <w:lang w:eastAsia="lt-LT"/>
        </w:rPr>
        <w:t>ačiau n</w:t>
      </w:r>
      <w:r w:rsidR="006B0792" w:rsidRPr="00132413">
        <w:rPr>
          <w:rFonts w:ascii="Times New Roman" w:eastAsia="Times New Roman" w:hAnsi="Times New Roman" w:cs="Times New Roman"/>
          <w:sz w:val="24"/>
          <w:szCs w:val="24"/>
          <w:lang w:eastAsia="lt-LT"/>
        </w:rPr>
        <w:t>eretai profesines mokyklas ar net universitetus baigę jaunuoliai negauna darbo pagal įgytą išsilavinimą</w:t>
      </w:r>
      <w:r w:rsidR="00433531">
        <w:rPr>
          <w:rFonts w:ascii="Times New Roman" w:eastAsia="Times New Roman" w:hAnsi="Times New Roman" w:cs="Times New Roman"/>
          <w:sz w:val="24"/>
          <w:szCs w:val="24"/>
          <w:lang w:eastAsia="lt-LT"/>
        </w:rPr>
        <w:t>;s</w:t>
      </w:r>
      <w:r w:rsidR="006B0792" w:rsidRPr="00132413">
        <w:rPr>
          <w:rFonts w:ascii="Times New Roman" w:eastAsia="Times New Roman" w:hAnsi="Times New Roman" w:cs="Times New Roman"/>
          <w:sz w:val="24"/>
          <w:szCs w:val="24"/>
          <w:lang w:eastAsia="lt-LT"/>
        </w:rPr>
        <w:t>iekiant padidinti jaunų žmonių įsidarbinimo regione galimybes</w:t>
      </w:r>
      <w:r w:rsidR="00433531">
        <w:rPr>
          <w:rFonts w:ascii="Times New Roman" w:eastAsia="Times New Roman" w:hAnsi="Times New Roman" w:cs="Times New Roman"/>
          <w:sz w:val="24"/>
          <w:szCs w:val="24"/>
          <w:lang w:eastAsia="lt-LT"/>
        </w:rPr>
        <w:t>,</w:t>
      </w:r>
      <w:r w:rsidR="006B0792" w:rsidRPr="00132413">
        <w:rPr>
          <w:rFonts w:ascii="Times New Roman" w:eastAsia="Times New Roman" w:hAnsi="Times New Roman" w:cs="Times New Roman"/>
          <w:sz w:val="24"/>
          <w:szCs w:val="24"/>
          <w:lang w:eastAsia="lt-LT"/>
        </w:rPr>
        <w:t xml:space="preserve"> būtina skatinti paslaugų įvairovę, darbdavių ir mokslo įstaigų bendradarbiavimą. </w:t>
      </w:r>
    </w:p>
    <w:p w:rsidR="006B0792" w:rsidRDefault="00CC5B75" w:rsidP="00FF1830">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 Žem</w:t>
      </w:r>
      <w:r w:rsidRPr="00CC5B75">
        <w:rPr>
          <w:rFonts w:ascii="Times New Roman" w:eastAsia="Times New Roman" w:hAnsi="Times New Roman" w:cs="Times New Roman"/>
          <w:sz w:val="24"/>
          <w:szCs w:val="24"/>
          <w:lang w:eastAsia="lt-LT"/>
        </w:rPr>
        <w:t>a gyventojų perkamoji galia</w:t>
      </w:r>
      <w:r>
        <w:rPr>
          <w:rFonts w:ascii="Times New Roman" w:eastAsia="Times New Roman" w:hAnsi="Times New Roman" w:cs="Times New Roman"/>
          <w:sz w:val="24"/>
          <w:szCs w:val="24"/>
          <w:lang w:eastAsia="lt-LT"/>
        </w:rPr>
        <w:t>.</w:t>
      </w:r>
      <w:r w:rsidR="006B0792" w:rsidRPr="001C49E2">
        <w:rPr>
          <w:rFonts w:ascii="Times New Roman" w:eastAsia="Times New Roman" w:hAnsi="Times New Roman" w:cs="Times New Roman"/>
          <w:spacing w:val="-3"/>
          <w:sz w:val="24"/>
          <w:szCs w:val="24"/>
          <w:lang w:eastAsia="lt-LT"/>
        </w:rPr>
        <w:t>Vidutinis mėnesinis bruto darbo užmokestis Telšių apskrityje iki 2009 m</w:t>
      </w:r>
      <w:r w:rsidR="00433531">
        <w:rPr>
          <w:rFonts w:ascii="Times New Roman" w:eastAsia="Times New Roman" w:hAnsi="Times New Roman" w:cs="Times New Roman"/>
          <w:spacing w:val="-3"/>
          <w:sz w:val="24"/>
          <w:szCs w:val="24"/>
          <w:lang w:eastAsia="lt-LT"/>
        </w:rPr>
        <w:t>etų</w:t>
      </w:r>
      <w:r w:rsidR="006B0792" w:rsidRPr="001C49E2">
        <w:rPr>
          <w:rFonts w:ascii="Times New Roman" w:eastAsia="Times New Roman" w:hAnsi="Times New Roman" w:cs="Times New Roman"/>
          <w:spacing w:val="-3"/>
          <w:sz w:val="24"/>
          <w:szCs w:val="24"/>
          <w:lang w:eastAsia="lt-LT"/>
        </w:rPr>
        <w:t xml:space="preserve"> augo, 2010 m</w:t>
      </w:r>
      <w:r w:rsidR="00433531">
        <w:rPr>
          <w:rFonts w:ascii="Times New Roman" w:eastAsia="Times New Roman" w:hAnsi="Times New Roman" w:cs="Times New Roman"/>
          <w:spacing w:val="-3"/>
          <w:sz w:val="24"/>
          <w:szCs w:val="24"/>
          <w:lang w:eastAsia="lt-LT"/>
        </w:rPr>
        <w:t>etais</w:t>
      </w:r>
      <w:r w:rsidR="006B0792" w:rsidRPr="001C49E2">
        <w:rPr>
          <w:rFonts w:ascii="Times New Roman" w:eastAsia="Times New Roman" w:hAnsi="Times New Roman" w:cs="Times New Roman"/>
          <w:spacing w:val="-3"/>
          <w:sz w:val="24"/>
          <w:szCs w:val="24"/>
          <w:lang w:eastAsia="lt-LT"/>
        </w:rPr>
        <w:t xml:space="preserve"> mažėjo, o nuo 2011 m</w:t>
      </w:r>
      <w:r w:rsidR="00433531">
        <w:rPr>
          <w:rFonts w:ascii="Times New Roman" w:eastAsia="Times New Roman" w:hAnsi="Times New Roman" w:cs="Times New Roman"/>
          <w:spacing w:val="-3"/>
          <w:sz w:val="24"/>
          <w:szCs w:val="24"/>
          <w:lang w:eastAsia="lt-LT"/>
        </w:rPr>
        <w:t>etų</w:t>
      </w:r>
      <w:r w:rsidR="006B0792" w:rsidRPr="001C49E2">
        <w:rPr>
          <w:rFonts w:ascii="Times New Roman" w:eastAsia="Times New Roman" w:hAnsi="Times New Roman" w:cs="Times New Roman"/>
          <w:spacing w:val="-3"/>
          <w:sz w:val="24"/>
          <w:szCs w:val="24"/>
          <w:lang w:eastAsia="lt-LT"/>
        </w:rPr>
        <w:t xml:space="preserve"> vėl augo. Tačiau 2013 m</w:t>
      </w:r>
      <w:r w:rsidR="00433531">
        <w:rPr>
          <w:rFonts w:ascii="Times New Roman" w:eastAsia="Times New Roman" w:hAnsi="Times New Roman" w:cs="Times New Roman"/>
          <w:spacing w:val="-3"/>
          <w:sz w:val="24"/>
          <w:szCs w:val="24"/>
          <w:lang w:eastAsia="lt-LT"/>
        </w:rPr>
        <w:t>etais</w:t>
      </w:r>
      <w:r w:rsidR="006B0792" w:rsidRPr="001C49E2">
        <w:rPr>
          <w:rFonts w:ascii="Times New Roman" w:eastAsia="Times New Roman" w:hAnsi="Times New Roman" w:cs="Times New Roman"/>
          <w:spacing w:val="-3"/>
          <w:sz w:val="24"/>
          <w:szCs w:val="24"/>
          <w:lang w:eastAsia="lt-LT"/>
        </w:rPr>
        <w:t xml:space="preserve"> vidutinis mėnesi</w:t>
      </w:r>
      <w:r w:rsidR="00C73E0D" w:rsidRPr="001C49E2">
        <w:rPr>
          <w:rFonts w:ascii="Times New Roman" w:eastAsia="Times New Roman" w:hAnsi="Times New Roman" w:cs="Times New Roman"/>
          <w:spacing w:val="-3"/>
          <w:sz w:val="24"/>
          <w:szCs w:val="24"/>
          <w:lang w:eastAsia="lt-LT"/>
        </w:rPr>
        <w:t>nis bruto darbo užmokestis (593 Eur</w:t>
      </w:r>
      <w:r w:rsidR="006B0792" w:rsidRPr="001C49E2">
        <w:rPr>
          <w:rFonts w:ascii="Times New Roman" w:eastAsia="Times New Roman" w:hAnsi="Times New Roman" w:cs="Times New Roman"/>
          <w:spacing w:val="-3"/>
          <w:sz w:val="24"/>
          <w:szCs w:val="24"/>
          <w:lang w:eastAsia="lt-LT"/>
        </w:rPr>
        <w:t>) buvo vienas žem</w:t>
      </w:r>
      <w:r w:rsidR="00D62DF8">
        <w:rPr>
          <w:rFonts w:ascii="Times New Roman" w:eastAsia="Times New Roman" w:hAnsi="Times New Roman" w:cs="Times New Roman"/>
          <w:spacing w:val="-3"/>
          <w:sz w:val="24"/>
          <w:szCs w:val="24"/>
          <w:lang w:eastAsia="lt-LT"/>
        </w:rPr>
        <w:t>esnių</w:t>
      </w:r>
      <w:r w:rsidR="006B0792" w:rsidRPr="001C49E2">
        <w:rPr>
          <w:rFonts w:ascii="Times New Roman" w:eastAsia="Times New Roman" w:hAnsi="Times New Roman" w:cs="Times New Roman"/>
          <w:spacing w:val="-3"/>
          <w:sz w:val="24"/>
          <w:szCs w:val="24"/>
          <w:lang w:eastAsia="lt-LT"/>
        </w:rPr>
        <w:t xml:space="preserve">Lietuvoje ir </w:t>
      </w:r>
      <w:r w:rsidR="00433531">
        <w:rPr>
          <w:rFonts w:ascii="Times New Roman" w:eastAsia="Times New Roman" w:hAnsi="Times New Roman" w:cs="Times New Roman"/>
          <w:spacing w:val="-3"/>
          <w:sz w:val="24"/>
          <w:szCs w:val="24"/>
          <w:lang w:eastAsia="lt-LT"/>
        </w:rPr>
        <w:t>buvo</w:t>
      </w:r>
      <w:r w:rsidR="006B0792" w:rsidRPr="001C49E2">
        <w:rPr>
          <w:rFonts w:ascii="Times New Roman" w:eastAsia="Times New Roman" w:hAnsi="Times New Roman" w:cs="Times New Roman"/>
          <w:spacing w:val="-3"/>
          <w:sz w:val="24"/>
          <w:szCs w:val="24"/>
          <w:lang w:eastAsia="lt-LT"/>
        </w:rPr>
        <w:t xml:space="preserve"> tik 88,1 proc. Lietuvos vidurkio.</w:t>
      </w:r>
      <w:r w:rsidR="006B0792" w:rsidRPr="001C49E2">
        <w:rPr>
          <w:rFonts w:ascii="Times New Roman" w:eastAsia="Times New Roman" w:hAnsi="Times New Roman" w:cs="Times New Roman"/>
          <w:sz w:val="24"/>
          <w:szCs w:val="24"/>
          <w:lang w:eastAsia="lt-LT"/>
        </w:rPr>
        <w:t xml:space="preserve"> 2013 m</w:t>
      </w:r>
      <w:r w:rsidR="00433531">
        <w:rPr>
          <w:rFonts w:ascii="Times New Roman" w:eastAsia="Times New Roman" w:hAnsi="Times New Roman" w:cs="Times New Roman"/>
          <w:sz w:val="24"/>
          <w:szCs w:val="24"/>
          <w:lang w:eastAsia="lt-LT"/>
        </w:rPr>
        <w:t>etais</w:t>
      </w:r>
      <w:r w:rsidR="006B0792" w:rsidRPr="001C49E2">
        <w:rPr>
          <w:rFonts w:ascii="Times New Roman" w:eastAsia="Times New Roman" w:hAnsi="Times New Roman" w:cs="Times New Roman"/>
          <w:sz w:val="24"/>
          <w:szCs w:val="24"/>
          <w:lang w:eastAsia="lt-LT"/>
        </w:rPr>
        <w:t xml:space="preserve">, palyginti su Vilniaus apskritimi, už tą patį ar labai panašų darbą atlyginimai Telšių apskrityje buvo mažesni vidutiniškai </w:t>
      </w:r>
      <w:r w:rsidR="00C73E0D" w:rsidRPr="001C49E2">
        <w:rPr>
          <w:rFonts w:ascii="Times New Roman" w:eastAsia="Times New Roman" w:hAnsi="Times New Roman" w:cs="Times New Roman"/>
          <w:sz w:val="24"/>
          <w:szCs w:val="24"/>
          <w:lang w:eastAsia="lt-LT"/>
        </w:rPr>
        <w:t xml:space="preserve">168 </w:t>
      </w:r>
      <w:r w:rsidR="00433531">
        <w:rPr>
          <w:rFonts w:ascii="Times New Roman" w:eastAsia="Times New Roman" w:hAnsi="Times New Roman" w:cs="Times New Roman"/>
          <w:sz w:val="24"/>
          <w:szCs w:val="24"/>
          <w:lang w:eastAsia="lt-LT"/>
        </w:rPr>
        <w:t>E</w:t>
      </w:r>
      <w:r w:rsidR="00C73E0D" w:rsidRPr="001C49E2">
        <w:rPr>
          <w:rFonts w:ascii="Times New Roman" w:eastAsia="Times New Roman" w:hAnsi="Times New Roman" w:cs="Times New Roman"/>
          <w:sz w:val="24"/>
          <w:szCs w:val="24"/>
          <w:lang w:eastAsia="lt-LT"/>
        </w:rPr>
        <w:t>ur</w:t>
      </w:r>
      <w:r w:rsidR="006B0792" w:rsidRPr="001C49E2">
        <w:rPr>
          <w:rFonts w:ascii="Times New Roman" w:eastAsia="Times New Roman" w:hAnsi="Times New Roman" w:cs="Times New Roman"/>
          <w:sz w:val="24"/>
          <w:szCs w:val="24"/>
          <w:lang w:eastAsia="lt-LT"/>
        </w:rPr>
        <w:t xml:space="preserve"> per mėnesį. </w:t>
      </w:r>
    </w:p>
    <w:p w:rsidR="00852561" w:rsidRPr="00AC5EAA" w:rsidRDefault="00852561" w:rsidP="00FF1830">
      <w:pPr>
        <w:shd w:val="clear" w:color="auto" w:fill="FFFFFF"/>
        <w:ind w:firstLine="720"/>
        <w:jc w:val="both"/>
        <w:rPr>
          <w:rFonts w:ascii="Times New Roman" w:eastAsia="Times New Roman" w:hAnsi="Times New Roman" w:cs="Times New Roman"/>
          <w:sz w:val="24"/>
          <w:szCs w:val="24"/>
          <w:lang w:eastAsia="lt-LT"/>
        </w:rPr>
      </w:pPr>
      <w:r w:rsidRPr="003F6CBD">
        <w:rPr>
          <w:rFonts w:ascii="Times New Roman" w:eastAsia="Times New Roman" w:hAnsi="Times New Roman" w:cs="Times New Roman"/>
          <w:sz w:val="24"/>
          <w:szCs w:val="24"/>
          <w:lang w:eastAsia="lt-LT"/>
        </w:rPr>
        <w:t xml:space="preserve">4.5. Esminės su aplinkos tarša ir šiltnamio efektą sukeliančių dujų išmetimais (klimato kaita) </w:t>
      </w:r>
      <w:r w:rsidRPr="00AC5EAA">
        <w:rPr>
          <w:rFonts w:ascii="Times New Roman" w:eastAsia="Times New Roman" w:hAnsi="Times New Roman" w:cs="Times New Roman"/>
          <w:sz w:val="24"/>
          <w:szCs w:val="24"/>
          <w:lang w:eastAsia="lt-LT"/>
        </w:rPr>
        <w:t xml:space="preserve">susijusios problemos tiesiogiai siejasi su </w:t>
      </w:r>
      <w:r w:rsidR="00D62DF8">
        <w:rPr>
          <w:rFonts w:ascii="Times New Roman" w:eastAsia="Times New Roman" w:hAnsi="Times New Roman" w:cs="Times New Roman"/>
          <w:sz w:val="24"/>
          <w:szCs w:val="24"/>
          <w:lang w:eastAsia="lt-LT"/>
        </w:rPr>
        <w:t>ekonomine veikla miestuose ir pramonės objektuose, esančiuose prie miestų</w:t>
      </w:r>
      <w:r w:rsidRPr="00AC5EAA">
        <w:rPr>
          <w:rFonts w:ascii="Times New Roman" w:eastAsia="Times New Roman" w:hAnsi="Times New Roman" w:cs="Times New Roman"/>
          <w:sz w:val="24"/>
          <w:szCs w:val="24"/>
          <w:lang w:eastAsia="lt-LT"/>
        </w:rPr>
        <w:t>administracinių ribų</w:t>
      </w:r>
      <w:r w:rsidR="00AB672F" w:rsidRPr="00AC5EAA">
        <w:rPr>
          <w:rFonts w:ascii="Times New Roman" w:eastAsia="Times New Roman" w:hAnsi="Times New Roman" w:cs="Times New Roman"/>
          <w:sz w:val="24"/>
          <w:szCs w:val="24"/>
          <w:lang w:eastAsia="lt-LT"/>
        </w:rPr>
        <w:t xml:space="preserve">. </w:t>
      </w:r>
      <w:r w:rsidR="003F6CBD" w:rsidRPr="00AC5EAA">
        <w:rPr>
          <w:rFonts w:ascii="Times New Roman" w:eastAsia="Times New Roman" w:hAnsi="Times New Roman" w:cs="Times New Roman"/>
          <w:sz w:val="24"/>
          <w:szCs w:val="24"/>
          <w:lang w:eastAsia="lt-LT"/>
        </w:rPr>
        <w:t xml:space="preserve">Pagrindinis oro užterštumo šaltinis yra </w:t>
      </w:r>
      <w:r w:rsidR="003963AA" w:rsidRPr="00AC5EAA">
        <w:rPr>
          <w:rFonts w:ascii="Times New Roman" w:eastAsia="Times New Roman" w:hAnsi="Times New Roman" w:cs="Times New Roman"/>
          <w:sz w:val="24"/>
          <w:szCs w:val="24"/>
          <w:lang w:eastAsia="lt-LT"/>
        </w:rPr>
        <w:t xml:space="preserve">dujinės ir skystosios medžiagos. Teršalų į atmosferą iš stacionarių taršos šaltinių Telšių apskrityje išmetama daugiausia </w:t>
      </w:r>
      <w:r w:rsidR="00D62DF8">
        <w:rPr>
          <w:rFonts w:ascii="Times New Roman" w:eastAsia="Times New Roman" w:hAnsi="Times New Roman" w:cs="Times New Roman"/>
          <w:sz w:val="24"/>
          <w:szCs w:val="24"/>
          <w:lang w:eastAsia="lt-LT"/>
        </w:rPr>
        <w:t xml:space="preserve">šalyje </w:t>
      </w:r>
      <w:r w:rsidR="003963AA" w:rsidRPr="00AC5EAA">
        <w:rPr>
          <w:rFonts w:ascii="Times New Roman" w:eastAsia="Times New Roman" w:hAnsi="Times New Roman" w:cs="Times New Roman"/>
          <w:sz w:val="24"/>
          <w:szCs w:val="24"/>
          <w:lang w:eastAsia="lt-LT"/>
        </w:rPr>
        <w:t xml:space="preserve">– 38 proc. visų šalyje į atmosferą iš stacionarių taršos šaltinių išmetamų teršalų. </w:t>
      </w:r>
      <w:r w:rsidR="001C6AF6" w:rsidRPr="00AC5EAA">
        <w:rPr>
          <w:rFonts w:ascii="Times New Roman" w:eastAsia="Times New Roman" w:hAnsi="Times New Roman" w:cs="Times New Roman"/>
          <w:sz w:val="24"/>
          <w:szCs w:val="24"/>
          <w:lang w:eastAsia="lt-LT"/>
        </w:rPr>
        <w:t xml:space="preserve">Didelis oro užterštumo šaltinis yra autotransportas. </w:t>
      </w:r>
      <w:r w:rsidR="00BC28C8" w:rsidRPr="00AC5EAA">
        <w:rPr>
          <w:rFonts w:ascii="Times New Roman" w:eastAsia="Times New Roman" w:hAnsi="Times New Roman" w:cs="Times New Roman"/>
          <w:sz w:val="24"/>
          <w:szCs w:val="24"/>
          <w:lang w:eastAsia="lt-LT"/>
        </w:rPr>
        <w:t>Rajoniniame kelyje Nr. 4604 (Telšiai – Mažeikiai) vidutinis metinis paros eismo intensyvumas (1023 automobiliai per parą) – triskart didesnis negu vidutiniškai šalyje</w:t>
      </w:r>
      <w:r w:rsidR="00894650" w:rsidRPr="00AC5EAA">
        <w:rPr>
          <w:rFonts w:ascii="Times New Roman" w:eastAsia="Times New Roman" w:hAnsi="Times New Roman" w:cs="Times New Roman"/>
          <w:sz w:val="24"/>
          <w:szCs w:val="24"/>
          <w:lang w:eastAsia="lt-LT"/>
        </w:rPr>
        <w:t>, krašto keliuose – eismo intensyvumas taip pat didesnis negu šalyje</w:t>
      </w:r>
      <w:r w:rsidR="00AB672F" w:rsidRPr="00AC5EAA">
        <w:rPr>
          <w:rFonts w:ascii="Times New Roman" w:eastAsia="Times New Roman" w:hAnsi="Times New Roman" w:cs="Times New Roman"/>
          <w:sz w:val="24"/>
          <w:szCs w:val="24"/>
          <w:lang w:eastAsia="lt-LT"/>
        </w:rPr>
        <w:t xml:space="preserve">. </w:t>
      </w:r>
      <w:r w:rsidR="001C6AF6" w:rsidRPr="00AC5EAA">
        <w:rPr>
          <w:rFonts w:ascii="Times New Roman" w:eastAsia="Times New Roman" w:hAnsi="Times New Roman" w:cs="Times New Roman"/>
          <w:sz w:val="24"/>
          <w:szCs w:val="24"/>
          <w:lang w:eastAsia="lt-LT"/>
        </w:rPr>
        <w:t>Nemaži u</w:t>
      </w:r>
      <w:r w:rsidR="003F6CBD" w:rsidRPr="00AC5EAA">
        <w:rPr>
          <w:rFonts w:ascii="Times New Roman" w:eastAsia="Times New Roman" w:hAnsi="Times New Roman" w:cs="Times New Roman"/>
          <w:sz w:val="24"/>
          <w:szCs w:val="24"/>
          <w:lang w:eastAsia="lt-LT"/>
        </w:rPr>
        <w:t xml:space="preserve">žteršto grunto taršos </w:t>
      </w:r>
      <w:r w:rsidR="001C6AF6" w:rsidRPr="00AC5EAA">
        <w:rPr>
          <w:rFonts w:ascii="Times New Roman" w:eastAsia="Times New Roman" w:hAnsi="Times New Roman" w:cs="Times New Roman"/>
          <w:sz w:val="24"/>
          <w:szCs w:val="24"/>
          <w:lang w:eastAsia="lt-LT"/>
        </w:rPr>
        <w:t>židiniai yra buvusiose pramonės i</w:t>
      </w:r>
      <w:r w:rsidR="00433531">
        <w:rPr>
          <w:rFonts w:ascii="Times New Roman" w:eastAsia="Times New Roman" w:hAnsi="Times New Roman" w:cs="Times New Roman"/>
          <w:sz w:val="24"/>
          <w:szCs w:val="24"/>
          <w:lang w:eastAsia="lt-LT"/>
        </w:rPr>
        <w:t>r</w:t>
      </w:r>
      <w:r w:rsidR="003F6CBD" w:rsidRPr="00AC5EAA">
        <w:rPr>
          <w:rFonts w:ascii="Times New Roman" w:eastAsia="Times New Roman" w:hAnsi="Times New Roman" w:cs="Times New Roman"/>
          <w:sz w:val="24"/>
          <w:szCs w:val="24"/>
          <w:lang w:eastAsia="lt-LT"/>
        </w:rPr>
        <w:t xml:space="preserve"> karinių miestelių teritorijose.</w:t>
      </w:r>
    </w:p>
    <w:p w:rsidR="005F5D8C" w:rsidRPr="00077715" w:rsidRDefault="005F5D8C" w:rsidP="00FF1830">
      <w:pPr>
        <w:shd w:val="clear" w:color="auto" w:fill="FFFFFF"/>
        <w:ind w:firstLine="720"/>
        <w:jc w:val="both"/>
        <w:rPr>
          <w:rFonts w:ascii="Times New Roman" w:eastAsia="Times New Roman" w:hAnsi="Times New Roman" w:cs="Times New Roman"/>
          <w:sz w:val="24"/>
          <w:szCs w:val="24"/>
          <w:lang w:eastAsia="lt-LT"/>
        </w:rPr>
      </w:pPr>
      <w:r w:rsidRPr="00077715">
        <w:rPr>
          <w:rFonts w:ascii="Times New Roman" w:eastAsia="Times New Roman" w:hAnsi="Times New Roman" w:cs="Times New Roman"/>
          <w:sz w:val="24"/>
          <w:szCs w:val="24"/>
          <w:lang w:eastAsia="lt-LT"/>
        </w:rPr>
        <w:t>5. Urbanistinio ir ekonominio vystymosi potencialas:</w:t>
      </w:r>
    </w:p>
    <w:p w:rsidR="00936EA2" w:rsidRPr="00077715" w:rsidRDefault="00936EA2" w:rsidP="00FF1830">
      <w:pPr>
        <w:shd w:val="clear" w:color="auto" w:fill="FFFFFF"/>
        <w:ind w:firstLine="720"/>
        <w:jc w:val="both"/>
        <w:rPr>
          <w:rFonts w:ascii="Times New Roman" w:eastAsia="Times New Roman" w:hAnsi="Times New Roman" w:cs="Times New Roman"/>
          <w:sz w:val="24"/>
          <w:szCs w:val="24"/>
          <w:lang w:eastAsia="lt-LT"/>
        </w:rPr>
      </w:pPr>
      <w:r w:rsidRPr="00077715">
        <w:rPr>
          <w:rFonts w:ascii="Times New Roman" w:eastAsia="Times New Roman" w:hAnsi="Times New Roman" w:cs="Times New Roman"/>
          <w:sz w:val="24"/>
          <w:szCs w:val="24"/>
          <w:lang w:eastAsia="lt-LT"/>
        </w:rPr>
        <w:t xml:space="preserve">5.1. Telšių apskritis, esanti Lietuvos šiaurės vakaruose, apima Žemaitijos etnografinio regiono šiaurinę dalį. Tai viena iš 10 apskričių (pagal dydį – devintoji), į kurias suskirstyta Lietuvos Respublikos teritorija. Apskritis šiaurėje ribojasi su Latvijos Respublikos teritorija, vakaruose – su </w:t>
      </w:r>
      <w:r w:rsidRPr="00077715">
        <w:rPr>
          <w:rFonts w:ascii="Times New Roman" w:eastAsia="Times New Roman" w:hAnsi="Times New Roman" w:cs="Times New Roman"/>
          <w:sz w:val="24"/>
          <w:szCs w:val="24"/>
          <w:lang w:eastAsia="lt-LT"/>
        </w:rPr>
        <w:lastRenderedPageBreak/>
        <w:t xml:space="preserve">Klaipėdos, rytuose – su Šiaulių, pietuose – su Tauragės apskritimis. Telšių apskrities plotas </w:t>
      </w:r>
      <w:r w:rsidR="00433531">
        <w:rPr>
          <w:rFonts w:ascii="Times New Roman" w:eastAsia="Times New Roman" w:hAnsi="Times New Roman" w:cs="Times New Roman"/>
          <w:sz w:val="24"/>
          <w:szCs w:val="24"/>
          <w:lang w:eastAsia="lt-LT"/>
        </w:rPr>
        <w:t xml:space="preserve">– </w:t>
      </w:r>
      <w:r w:rsidRPr="00077715">
        <w:rPr>
          <w:rFonts w:ascii="Times New Roman" w:eastAsia="Times New Roman" w:hAnsi="Times New Roman" w:cs="Times New Roman"/>
          <w:sz w:val="24"/>
          <w:szCs w:val="24"/>
          <w:lang w:eastAsia="lt-LT"/>
        </w:rPr>
        <w:t>4350 km</w:t>
      </w:r>
      <w:r w:rsidRPr="00077715">
        <w:rPr>
          <w:rFonts w:ascii="Times New Roman" w:eastAsia="Times New Roman" w:hAnsi="Times New Roman" w:cs="Times New Roman"/>
          <w:sz w:val="24"/>
          <w:szCs w:val="24"/>
          <w:vertAlign w:val="superscript"/>
          <w:lang w:eastAsia="lt-LT"/>
        </w:rPr>
        <w:t>2</w:t>
      </w:r>
      <w:r w:rsidRPr="00077715">
        <w:rPr>
          <w:rFonts w:ascii="Times New Roman" w:eastAsia="Times New Roman" w:hAnsi="Times New Roman" w:cs="Times New Roman"/>
          <w:sz w:val="24"/>
          <w:szCs w:val="24"/>
          <w:lang w:eastAsia="lt-LT"/>
        </w:rPr>
        <w:t>, arba 6,7 proc. visos Lietuvos teritorijos. Teritoriją kerta 1-ojo rango automagistralė Vilnius– Klaipėda, tarptautinis transporto koridorius TINA (Vilnius–Šiauliai–Klaipėda), tarptautinė geležinkelio linija Minskas–Vilnius–Šiauliai–Klaipėda. Regiono vaidmenį stiprina gera susisiekimo sistema su stambiais aplink esančiais ekonominiais centrais. Atstumai nuo Telšių iki Klaipėdos jūrų uosto – 89 km, Palangos oro uosto – 88 km. Apskritį sudaro Mažeikių, Plungės, Telšių rajonų ir Rietavo savivaldybės.</w:t>
      </w:r>
    </w:p>
    <w:p w:rsidR="00936EA2" w:rsidRPr="00077715" w:rsidRDefault="00936EA2" w:rsidP="00FF1830">
      <w:pPr>
        <w:shd w:val="clear" w:color="auto" w:fill="FFFFFF"/>
        <w:ind w:firstLine="720"/>
        <w:jc w:val="both"/>
        <w:rPr>
          <w:rFonts w:ascii="Times New Roman" w:eastAsia="Calibri" w:hAnsi="Times New Roman" w:cs="Times New Roman"/>
          <w:sz w:val="24"/>
        </w:rPr>
      </w:pPr>
      <w:r w:rsidRPr="00077715">
        <w:rPr>
          <w:rFonts w:ascii="Times New Roman" w:eastAsia="Times New Roman" w:hAnsi="Times New Roman" w:cs="Times New Roman"/>
          <w:sz w:val="24"/>
          <w:szCs w:val="24"/>
          <w:lang w:eastAsia="lt-LT"/>
        </w:rPr>
        <w:t>5.2. Telšių apskritis išsiskiria savo krašto istorija, kultūros vertybėmis i</w:t>
      </w:r>
      <w:r w:rsidR="00CF5DA9">
        <w:rPr>
          <w:rFonts w:ascii="Times New Roman" w:eastAsia="Times New Roman" w:hAnsi="Times New Roman" w:cs="Times New Roman"/>
          <w:sz w:val="24"/>
          <w:szCs w:val="24"/>
          <w:lang w:eastAsia="lt-LT"/>
        </w:rPr>
        <w:t>r</w:t>
      </w:r>
      <w:r w:rsidRPr="00077715">
        <w:rPr>
          <w:rFonts w:ascii="Times New Roman" w:eastAsia="Times New Roman" w:hAnsi="Times New Roman" w:cs="Times New Roman"/>
          <w:sz w:val="24"/>
          <w:szCs w:val="24"/>
          <w:lang w:eastAsia="lt-LT"/>
        </w:rPr>
        <w:t xml:space="preserve"> protėvių papročiais. </w:t>
      </w:r>
      <w:r w:rsidRPr="00077715">
        <w:rPr>
          <w:rFonts w:ascii="Times New Roman" w:eastAsia="Calibri" w:hAnsi="Times New Roman" w:cs="Times New Roman"/>
          <w:sz w:val="24"/>
        </w:rPr>
        <w:t>Telšių miesto, Žemaitijos sostinės, Žemaitijos katalikybės centro, įsikūrusio Žemaičių aukštumoje, ant septynių kalvų, prie Masčio ežero, centrinė dalis yra urbanistikos paminklas. Mažeikiai yra energetinis miestas, vienas iš svarbiausių Lietuvos pramonės miestų.</w:t>
      </w:r>
    </w:p>
    <w:p w:rsidR="00936EA2" w:rsidRPr="00077715" w:rsidRDefault="00936EA2" w:rsidP="00FF1830">
      <w:pPr>
        <w:shd w:val="clear" w:color="auto" w:fill="FFFFFF"/>
        <w:ind w:firstLine="720"/>
        <w:jc w:val="both"/>
        <w:rPr>
          <w:rFonts w:ascii="Times New Roman" w:eastAsia="Times New Roman" w:hAnsi="Times New Roman" w:cs="Times New Roman"/>
          <w:sz w:val="24"/>
          <w:szCs w:val="24"/>
          <w:lang w:eastAsia="lt-LT"/>
        </w:rPr>
      </w:pPr>
      <w:r w:rsidRPr="00077715">
        <w:rPr>
          <w:rFonts w:ascii="Times New Roman" w:eastAsia="Calibri" w:hAnsi="Times New Roman" w:cs="Times New Roman"/>
          <w:sz w:val="24"/>
        </w:rPr>
        <w:t xml:space="preserve">5.3. </w:t>
      </w:r>
      <w:r w:rsidRPr="00077715">
        <w:rPr>
          <w:rFonts w:ascii="Times New Roman" w:eastAsia="Times New Roman" w:hAnsi="Times New Roman" w:cs="Times New Roman"/>
          <w:sz w:val="24"/>
          <w:szCs w:val="24"/>
          <w:lang w:eastAsia="lt-LT"/>
        </w:rPr>
        <w:t>Vaizdingiausios apskrities teritorijos paskelbtos Žemaitijos nacionaliniu, Varnių ir Ventos regioniniais parkais.</w:t>
      </w:r>
    </w:p>
    <w:p w:rsidR="00665C21" w:rsidRDefault="00DD361C" w:rsidP="00665C21">
      <w:pPr>
        <w:ind w:firstLine="720"/>
        <w:jc w:val="both"/>
        <w:rPr>
          <w:rFonts w:ascii="Times New Roman" w:eastAsia="Calibri" w:hAnsi="Times New Roman" w:cs="Times New Roman"/>
          <w:sz w:val="24"/>
        </w:rPr>
      </w:pPr>
      <w:r>
        <w:rPr>
          <w:rFonts w:ascii="Times New Roman" w:eastAsia="Times New Roman" w:hAnsi="Times New Roman" w:cs="Times New Roman"/>
          <w:sz w:val="24"/>
          <w:szCs w:val="24"/>
          <w:lang w:eastAsia="lt-LT"/>
        </w:rPr>
        <w:t>5.4</w:t>
      </w:r>
      <w:r w:rsidR="00665C21">
        <w:rPr>
          <w:rFonts w:ascii="Times New Roman" w:eastAsia="Times New Roman" w:hAnsi="Times New Roman" w:cs="Times New Roman"/>
          <w:sz w:val="24"/>
          <w:szCs w:val="24"/>
          <w:lang w:eastAsia="lt-LT"/>
        </w:rPr>
        <w:t>.</w:t>
      </w:r>
      <w:r w:rsidR="00936EA2">
        <w:rPr>
          <w:rFonts w:ascii="Times New Roman" w:eastAsia="Calibri" w:hAnsi="Times New Roman" w:cs="Times New Roman"/>
          <w:sz w:val="24"/>
        </w:rPr>
        <w:t>P</w:t>
      </w:r>
      <w:r w:rsidR="00665C21" w:rsidRPr="001C49E2">
        <w:rPr>
          <w:rFonts w:ascii="Times New Roman" w:eastAsia="Calibri" w:hAnsi="Times New Roman" w:cs="Times New Roman"/>
          <w:sz w:val="24"/>
        </w:rPr>
        <w:t xml:space="preserve">agal Telšių apskrities bendrąjį planą </w:t>
      </w:r>
      <w:r w:rsidR="00936EA2">
        <w:rPr>
          <w:rFonts w:ascii="Times New Roman" w:eastAsia="Times New Roman" w:hAnsi="Times New Roman" w:cs="Times New Roman"/>
          <w:sz w:val="24"/>
          <w:szCs w:val="24"/>
          <w:lang w:eastAsia="lt-LT"/>
        </w:rPr>
        <w:t>a</w:t>
      </w:r>
      <w:r w:rsidR="00936EA2" w:rsidRPr="001C49E2">
        <w:rPr>
          <w:rFonts w:ascii="Times New Roman" w:eastAsia="Calibri" w:hAnsi="Times New Roman" w:cs="Times New Roman"/>
          <w:sz w:val="24"/>
        </w:rPr>
        <w:t>pskrities urbanistinėje sistemoje išskiriamas perspektyvinis atraminis gyvenamųjų vietovių tinklas, kurį sudaro 2 hierarchijos lygmenų centrai: Telšiai ir Mažeikiai, kuriuose reikia renovuoti ir stiprinti esamą socialinį</w:t>
      </w:r>
      <w:r w:rsidR="008F3EC7">
        <w:rPr>
          <w:rFonts w:ascii="Times New Roman" w:eastAsia="Calibri" w:hAnsi="Times New Roman" w:cs="Times New Roman"/>
          <w:sz w:val="24"/>
        </w:rPr>
        <w:t>-</w:t>
      </w:r>
      <w:r w:rsidR="00936EA2" w:rsidRPr="001C49E2">
        <w:rPr>
          <w:rFonts w:ascii="Times New Roman" w:eastAsia="Calibri" w:hAnsi="Times New Roman" w:cs="Times New Roman"/>
          <w:sz w:val="24"/>
        </w:rPr>
        <w:t>ekonominį potencialą, bei Plungė ir Rietavas, kurie plėtojami mažų miestų pagrindu – tai esami ir galimi perspektyvoje nauji aptarnavimo centrai.</w:t>
      </w:r>
      <w:r w:rsidR="00936EA2">
        <w:rPr>
          <w:rFonts w:ascii="Times New Roman" w:eastAsia="Calibri" w:hAnsi="Times New Roman" w:cs="Times New Roman"/>
          <w:sz w:val="24"/>
        </w:rPr>
        <w:t xml:space="preserve"> A</w:t>
      </w:r>
      <w:r w:rsidR="00665C21" w:rsidRPr="001C49E2">
        <w:rPr>
          <w:rFonts w:ascii="Times New Roman" w:eastAsia="Calibri" w:hAnsi="Times New Roman" w:cs="Times New Roman"/>
          <w:sz w:val="24"/>
        </w:rPr>
        <w:t xml:space="preserve">pskrities ir savivaldybių centruose prioritetas teikiamas intensyvaus (sutankinto) užstatymo plotų plėtrai, plėtojama susisiekimo sistema, renovuojami pastatai, plėtojama infrastruktūra, pramonė ir komunalinis ūkis, valdymo infrastruktūra, palaikomas istorinių miestų dalių urbanistinis architektūros savitumas, aktyviai remiamas esamų nekilnojamųjų kultūros vertybių išsaugojimas, atkūrimas ir naudojimas; skatinama formuoti apsauginių ir rekreacinių želdynų sistemą, plėtoti dviračių transportą, trumpalaikio poilsio ir sporto įrenginių zonas. Telšių miesto teritorijos gyventojų apgyvendinimo tankis </w:t>
      </w:r>
      <w:r w:rsidR="00CF5DA9">
        <w:rPr>
          <w:rFonts w:ascii="Times New Roman" w:eastAsia="Calibri" w:hAnsi="Times New Roman" w:cs="Times New Roman"/>
          <w:sz w:val="24"/>
        </w:rPr>
        <w:t>–</w:t>
      </w:r>
      <w:r w:rsidR="00665C21" w:rsidRPr="001C49E2">
        <w:rPr>
          <w:rFonts w:ascii="Times New Roman" w:eastAsia="Calibri" w:hAnsi="Times New Roman" w:cs="Times New Roman"/>
          <w:sz w:val="24"/>
        </w:rPr>
        <w:t xml:space="preserve"> 1</w:t>
      </w:r>
      <w:r w:rsidR="002F6AF9">
        <w:rPr>
          <w:rFonts w:ascii="Times New Roman" w:eastAsia="Calibri" w:hAnsi="Times New Roman" w:cs="Times New Roman"/>
          <w:sz w:val="24"/>
        </w:rPr>
        <w:t>0,5 gyv</w:t>
      </w:r>
      <w:r w:rsidR="00665C21" w:rsidRPr="001C49E2">
        <w:rPr>
          <w:rFonts w:ascii="Times New Roman" w:eastAsia="Calibri" w:hAnsi="Times New Roman" w:cs="Times New Roman"/>
          <w:sz w:val="24"/>
        </w:rPr>
        <w:t xml:space="preserve">./ha, Mažeikių miesto – 15,8 gyv./ha, Plungės miesto – tik 6,4 gyv./ha ir Rietavo miesto – 7,4 gyv./ha. Regiono miestuose nėra 30 gyv./ha tankio, minimaliai reikalingo, kad </w:t>
      </w:r>
      <w:r w:rsidR="00D62DF8">
        <w:rPr>
          <w:rFonts w:ascii="Times New Roman" w:eastAsia="Calibri" w:hAnsi="Times New Roman" w:cs="Times New Roman"/>
          <w:sz w:val="24"/>
        </w:rPr>
        <w:t xml:space="preserve">finansiškai </w:t>
      </w:r>
      <w:r w:rsidR="00665C21" w:rsidRPr="001C49E2">
        <w:rPr>
          <w:rFonts w:ascii="Times New Roman" w:eastAsia="Calibri" w:hAnsi="Times New Roman" w:cs="Times New Roman"/>
          <w:sz w:val="24"/>
        </w:rPr>
        <w:t xml:space="preserve">atsipirktų kuriama </w:t>
      </w:r>
      <w:r w:rsidR="00D62DF8">
        <w:rPr>
          <w:rFonts w:ascii="Times New Roman" w:eastAsia="Calibri" w:hAnsi="Times New Roman" w:cs="Times New Roman"/>
          <w:sz w:val="24"/>
        </w:rPr>
        <w:t>inžinerinė</w:t>
      </w:r>
      <w:r w:rsidR="00665C21" w:rsidRPr="001C49E2">
        <w:rPr>
          <w:rFonts w:ascii="Times New Roman" w:eastAsia="Calibri" w:hAnsi="Times New Roman" w:cs="Times New Roman"/>
          <w:sz w:val="24"/>
        </w:rPr>
        <w:t>ir socialinė infrastruktūra.</w:t>
      </w:r>
    </w:p>
    <w:p w:rsidR="00936EA2" w:rsidRPr="001345E5" w:rsidRDefault="004E3386" w:rsidP="00364886">
      <w:pPr>
        <w:ind w:firstLine="720"/>
        <w:jc w:val="both"/>
        <w:rPr>
          <w:rFonts w:ascii="Times New Roman" w:hAnsi="Times New Roman" w:cs="Times New Roman"/>
          <w:sz w:val="24"/>
          <w:szCs w:val="24"/>
        </w:rPr>
      </w:pPr>
      <w:r w:rsidRPr="004E3386">
        <w:rPr>
          <w:rFonts w:ascii="Times New Roman" w:hAnsi="Times New Roman" w:cs="Times New Roman"/>
          <w:sz w:val="24"/>
          <w:szCs w:val="24"/>
        </w:rPr>
        <w:t>6.</w:t>
      </w:r>
      <w:r w:rsidR="00C76B43">
        <w:rPr>
          <w:rFonts w:ascii="Times New Roman" w:hAnsi="Times New Roman" w:cs="Times New Roman"/>
          <w:sz w:val="24"/>
          <w:szCs w:val="24"/>
        </w:rPr>
        <w:t xml:space="preserve"> </w:t>
      </w:r>
      <w:r w:rsidR="009877E2">
        <w:rPr>
          <w:rFonts w:ascii="Times New Roman" w:hAnsi="Times New Roman" w:cs="Times New Roman"/>
          <w:sz w:val="24"/>
          <w:szCs w:val="24"/>
        </w:rPr>
        <w:t>Plungės miestui ir jį</w:t>
      </w:r>
      <w:r>
        <w:rPr>
          <w:rFonts w:ascii="Times New Roman" w:hAnsi="Times New Roman" w:cs="Times New Roman"/>
          <w:sz w:val="24"/>
          <w:szCs w:val="24"/>
        </w:rPr>
        <w:t xml:space="preserve"> supančioms teritorijoms būding</w:t>
      </w:r>
      <w:r w:rsidR="00D62DF8">
        <w:rPr>
          <w:rFonts w:ascii="Times New Roman" w:hAnsi="Times New Roman" w:cs="Times New Roman"/>
          <w:sz w:val="24"/>
          <w:szCs w:val="24"/>
        </w:rPr>
        <w:t>iaktyvūs</w:t>
      </w:r>
      <w:r>
        <w:rPr>
          <w:rFonts w:ascii="Times New Roman" w:hAnsi="Times New Roman" w:cs="Times New Roman"/>
          <w:sz w:val="24"/>
          <w:szCs w:val="24"/>
        </w:rPr>
        <w:t xml:space="preserve"> funkciniai </w:t>
      </w:r>
      <w:r w:rsidRPr="001345E5">
        <w:rPr>
          <w:rFonts w:ascii="Times New Roman" w:hAnsi="Times New Roman" w:cs="Times New Roman"/>
          <w:sz w:val="24"/>
          <w:szCs w:val="24"/>
        </w:rPr>
        <w:t>ryšiai</w:t>
      </w:r>
      <w:r w:rsidR="00032011">
        <w:rPr>
          <w:rFonts w:ascii="Times New Roman" w:hAnsi="Times New Roman" w:cs="Times New Roman"/>
          <w:sz w:val="24"/>
          <w:szCs w:val="24"/>
        </w:rPr>
        <w:t xml:space="preserve"> ir tiesioginė sąveika (bendras infrastruktūros naudojimas)</w:t>
      </w:r>
      <w:r w:rsidRPr="001345E5">
        <w:rPr>
          <w:rFonts w:ascii="Times New Roman" w:hAnsi="Times New Roman" w:cs="Times New Roman"/>
          <w:sz w:val="24"/>
          <w:szCs w:val="24"/>
        </w:rPr>
        <w:t>:</w:t>
      </w:r>
    </w:p>
    <w:p w:rsidR="004E3386" w:rsidRDefault="004E3386" w:rsidP="00364886">
      <w:pPr>
        <w:ind w:firstLine="720"/>
        <w:jc w:val="both"/>
        <w:rPr>
          <w:rFonts w:ascii="Times New Roman" w:hAnsi="Times New Roman" w:cs="Times New Roman"/>
          <w:sz w:val="24"/>
          <w:szCs w:val="24"/>
        </w:rPr>
      </w:pPr>
      <w:r w:rsidRPr="009877E2">
        <w:rPr>
          <w:rFonts w:ascii="Times New Roman" w:hAnsi="Times New Roman" w:cs="Times New Roman"/>
          <w:sz w:val="24"/>
          <w:szCs w:val="24"/>
        </w:rPr>
        <w:t xml:space="preserve">6.1. </w:t>
      </w:r>
      <w:r w:rsidR="002F4EA3">
        <w:rPr>
          <w:rFonts w:ascii="Times New Roman" w:hAnsi="Times New Roman" w:cs="Times New Roman"/>
          <w:sz w:val="24"/>
          <w:szCs w:val="24"/>
        </w:rPr>
        <w:t>į</w:t>
      </w:r>
      <w:r w:rsidR="00FA01BA">
        <w:rPr>
          <w:rFonts w:ascii="Times New Roman" w:hAnsi="Times New Roman" w:cs="Times New Roman"/>
          <w:sz w:val="24"/>
          <w:szCs w:val="24"/>
        </w:rPr>
        <w:t xml:space="preserve">5 km spinduliu Plungės miestą </w:t>
      </w:r>
      <w:r w:rsidR="001345E5">
        <w:rPr>
          <w:rFonts w:ascii="Times New Roman" w:hAnsi="Times New Roman" w:cs="Times New Roman"/>
          <w:sz w:val="24"/>
          <w:szCs w:val="24"/>
        </w:rPr>
        <w:t xml:space="preserve">supančias teritorijas </w:t>
      </w:r>
      <w:r w:rsidR="001345E5" w:rsidRPr="001C49E2">
        <w:rPr>
          <w:rFonts w:ascii="Times New Roman" w:eastAsia="Calibri" w:hAnsi="Times New Roman" w:cs="Times New Roman"/>
          <w:sz w:val="24"/>
        </w:rPr>
        <w:t>perk</w:t>
      </w:r>
      <w:r w:rsidR="009877E2">
        <w:rPr>
          <w:rFonts w:ascii="Times New Roman" w:eastAsia="Calibri" w:hAnsi="Times New Roman" w:cs="Times New Roman"/>
          <w:sz w:val="24"/>
        </w:rPr>
        <w:t>elta dalis gamybos įmonių, kuri</w:t>
      </w:r>
      <w:r w:rsidR="001345E5" w:rsidRPr="001C49E2">
        <w:rPr>
          <w:rFonts w:ascii="Times New Roman" w:eastAsia="Calibri" w:hAnsi="Times New Roman" w:cs="Times New Roman"/>
          <w:sz w:val="24"/>
        </w:rPr>
        <w:t xml:space="preserve">ose </w:t>
      </w:r>
      <w:r w:rsidR="009877E2">
        <w:rPr>
          <w:rFonts w:ascii="Times New Roman" w:eastAsia="Calibri" w:hAnsi="Times New Roman" w:cs="Times New Roman"/>
          <w:sz w:val="24"/>
        </w:rPr>
        <w:t>apie ketvirtadalis darbuotojų yra</w:t>
      </w:r>
      <w:r w:rsidR="002F4EA3">
        <w:rPr>
          <w:rFonts w:ascii="Times New Roman" w:eastAsia="Calibri" w:hAnsi="Times New Roman" w:cs="Times New Roman"/>
          <w:sz w:val="24"/>
        </w:rPr>
        <w:t xml:space="preserve"> Plungės</w:t>
      </w:r>
      <w:r w:rsidR="009877E2">
        <w:rPr>
          <w:rFonts w:ascii="Times New Roman" w:eastAsia="Calibri" w:hAnsi="Times New Roman" w:cs="Times New Roman"/>
          <w:sz w:val="24"/>
        </w:rPr>
        <w:t xml:space="preserve"> miesto gyventojai</w:t>
      </w:r>
      <w:r w:rsidR="00CF5DA9">
        <w:rPr>
          <w:rFonts w:ascii="Times New Roman" w:eastAsia="Calibri" w:hAnsi="Times New Roman" w:cs="Times New Roman"/>
          <w:sz w:val="24"/>
        </w:rPr>
        <w:t>.</w:t>
      </w:r>
    </w:p>
    <w:p w:rsidR="001345E5" w:rsidRDefault="001345E5" w:rsidP="001345E5">
      <w:pPr>
        <w:ind w:firstLine="720"/>
        <w:jc w:val="both"/>
        <w:rPr>
          <w:rFonts w:ascii="Times New Roman" w:eastAsia="Calibri" w:hAnsi="Times New Roman" w:cs="Times New Roman"/>
          <w:sz w:val="24"/>
        </w:rPr>
      </w:pPr>
      <w:r>
        <w:rPr>
          <w:rFonts w:ascii="Times New Roman" w:eastAsia="Calibri" w:hAnsi="Times New Roman" w:cs="Times New Roman"/>
          <w:sz w:val="24"/>
        </w:rPr>
        <w:t xml:space="preserve">6.2. </w:t>
      </w:r>
      <w:r w:rsidR="00FA01BA">
        <w:rPr>
          <w:rFonts w:ascii="Times New Roman" w:eastAsia="Calibri" w:hAnsi="Times New Roman" w:cs="Times New Roman"/>
          <w:sz w:val="24"/>
        </w:rPr>
        <w:t>Plungės m</w:t>
      </w:r>
      <w:r w:rsidR="009877E2">
        <w:rPr>
          <w:rFonts w:ascii="Times New Roman" w:eastAsia="Calibri" w:hAnsi="Times New Roman" w:cs="Times New Roman"/>
          <w:sz w:val="24"/>
        </w:rPr>
        <w:t xml:space="preserve">iestą supančios teritorijos su miestu sujungtos </w:t>
      </w:r>
      <w:r w:rsidRPr="001C49E2">
        <w:rPr>
          <w:rFonts w:ascii="Times New Roman" w:eastAsia="Calibri" w:hAnsi="Times New Roman" w:cs="Times New Roman"/>
          <w:sz w:val="24"/>
        </w:rPr>
        <w:t>pagrindine inžinerine infrastruktūra</w:t>
      </w:r>
      <w:r w:rsidR="009877E2">
        <w:rPr>
          <w:rFonts w:ascii="Times New Roman" w:eastAsia="Calibri" w:hAnsi="Times New Roman" w:cs="Times New Roman"/>
          <w:sz w:val="24"/>
        </w:rPr>
        <w:t xml:space="preserve">: </w:t>
      </w:r>
      <w:r w:rsidRPr="001C49E2">
        <w:rPr>
          <w:rFonts w:ascii="Times New Roman" w:eastAsia="Calibri" w:hAnsi="Times New Roman" w:cs="Times New Roman"/>
          <w:sz w:val="24"/>
        </w:rPr>
        <w:t>vandens tiekimo ir nuot</w:t>
      </w:r>
      <w:r w:rsidR="009877E2">
        <w:rPr>
          <w:rFonts w:ascii="Times New Roman" w:eastAsia="Calibri" w:hAnsi="Times New Roman" w:cs="Times New Roman"/>
          <w:sz w:val="24"/>
        </w:rPr>
        <w:t>ekų šalinimo bei</w:t>
      </w:r>
      <w:r>
        <w:rPr>
          <w:rFonts w:ascii="Times New Roman" w:eastAsia="Calibri" w:hAnsi="Times New Roman" w:cs="Times New Roman"/>
          <w:sz w:val="24"/>
        </w:rPr>
        <w:t xml:space="preserve"> susisiekimo</w:t>
      </w:r>
      <w:r w:rsidR="00CF5DA9">
        <w:rPr>
          <w:rFonts w:ascii="Times New Roman" w:eastAsia="Calibri" w:hAnsi="Times New Roman" w:cs="Times New Roman"/>
          <w:sz w:val="24"/>
        </w:rPr>
        <w:t>.</w:t>
      </w:r>
    </w:p>
    <w:p w:rsidR="001345E5" w:rsidRDefault="007C42E3" w:rsidP="001345E5">
      <w:pPr>
        <w:ind w:firstLine="720"/>
        <w:jc w:val="both"/>
        <w:rPr>
          <w:rFonts w:ascii="Times New Roman" w:eastAsia="Calibri" w:hAnsi="Times New Roman" w:cs="Times New Roman"/>
          <w:sz w:val="24"/>
        </w:rPr>
      </w:pPr>
      <w:r w:rsidRPr="009877E2">
        <w:rPr>
          <w:rFonts w:ascii="Times New Roman" w:eastAsia="Calibri" w:hAnsi="Times New Roman" w:cs="Times New Roman"/>
          <w:sz w:val="24"/>
        </w:rPr>
        <w:t xml:space="preserve">6.3. </w:t>
      </w:r>
      <w:r w:rsidR="00CF5DA9">
        <w:rPr>
          <w:rFonts w:ascii="Times New Roman" w:eastAsia="Calibri" w:hAnsi="Times New Roman" w:cs="Times New Roman"/>
          <w:sz w:val="24"/>
        </w:rPr>
        <w:t>U</w:t>
      </w:r>
      <w:r w:rsidR="009877E2" w:rsidRPr="009877E2">
        <w:rPr>
          <w:rFonts w:ascii="Times New Roman" w:eastAsia="Calibri" w:hAnsi="Times New Roman" w:cs="Times New Roman"/>
          <w:sz w:val="24"/>
        </w:rPr>
        <w:t xml:space="preserve">ž miestų ribų priemiestinėje dalyje </w:t>
      </w:r>
      <w:r w:rsidR="009877E2">
        <w:rPr>
          <w:rFonts w:ascii="Times New Roman" w:eastAsia="Calibri" w:hAnsi="Times New Roman" w:cs="Times New Roman"/>
          <w:sz w:val="24"/>
        </w:rPr>
        <w:t xml:space="preserve">sparčiai </w:t>
      </w:r>
      <w:r w:rsidR="005725AF">
        <w:rPr>
          <w:rFonts w:ascii="Times New Roman" w:eastAsia="Calibri" w:hAnsi="Times New Roman" w:cs="Times New Roman"/>
          <w:sz w:val="24"/>
        </w:rPr>
        <w:t>vykdoma gyvenamųjų namų statyba</w:t>
      </w:r>
      <w:r w:rsidR="00CF5DA9">
        <w:rPr>
          <w:rFonts w:ascii="Times New Roman" w:eastAsia="Calibri" w:hAnsi="Times New Roman" w:cs="Times New Roman"/>
          <w:sz w:val="24"/>
        </w:rPr>
        <w:t>.</w:t>
      </w:r>
    </w:p>
    <w:p w:rsidR="005725AF" w:rsidRDefault="005725AF" w:rsidP="001345E5">
      <w:pPr>
        <w:ind w:firstLine="720"/>
        <w:jc w:val="both"/>
        <w:rPr>
          <w:rFonts w:ascii="Times New Roman" w:eastAsia="Calibri" w:hAnsi="Times New Roman" w:cs="Times New Roman"/>
          <w:sz w:val="24"/>
        </w:rPr>
      </w:pPr>
      <w:r>
        <w:rPr>
          <w:rFonts w:ascii="Times New Roman" w:eastAsia="Calibri" w:hAnsi="Times New Roman" w:cs="Times New Roman"/>
          <w:sz w:val="24"/>
        </w:rPr>
        <w:t xml:space="preserve">6.4. </w:t>
      </w:r>
      <w:r w:rsidR="00CF5DA9">
        <w:rPr>
          <w:rFonts w:ascii="Times New Roman" w:eastAsia="Calibri" w:hAnsi="Times New Roman" w:cs="Times New Roman"/>
          <w:sz w:val="24"/>
        </w:rPr>
        <w:t>T</w:t>
      </w:r>
      <w:r>
        <w:rPr>
          <w:rFonts w:ascii="Times New Roman" w:eastAsia="Calibri" w:hAnsi="Times New Roman" w:cs="Times New Roman"/>
          <w:sz w:val="24"/>
        </w:rPr>
        <w:t xml:space="preserve">eritorijos </w:t>
      </w:r>
      <w:r w:rsidR="00D62DF8">
        <w:rPr>
          <w:rFonts w:ascii="Times New Roman" w:eastAsia="Calibri" w:hAnsi="Times New Roman" w:cs="Times New Roman"/>
          <w:sz w:val="24"/>
        </w:rPr>
        <w:t>yra</w:t>
      </w:r>
      <w:r>
        <w:rPr>
          <w:rFonts w:ascii="Times New Roman" w:eastAsia="Calibri" w:hAnsi="Times New Roman" w:cs="Times New Roman"/>
          <w:sz w:val="24"/>
        </w:rPr>
        <w:t>intensyvaus eismo kelių sankirtoje.</w:t>
      </w:r>
    </w:p>
    <w:p w:rsidR="00032011" w:rsidRDefault="00FA01BA" w:rsidP="001345E5">
      <w:pPr>
        <w:ind w:firstLine="720"/>
        <w:jc w:val="both"/>
        <w:rPr>
          <w:rFonts w:ascii="Times New Roman" w:eastAsia="Calibri" w:hAnsi="Times New Roman" w:cs="Times New Roman"/>
          <w:sz w:val="24"/>
        </w:rPr>
      </w:pPr>
      <w:r>
        <w:rPr>
          <w:rFonts w:ascii="Times New Roman" w:eastAsia="Calibri" w:hAnsi="Times New Roman" w:cs="Times New Roman"/>
          <w:sz w:val="24"/>
        </w:rPr>
        <w:t>7. Susietų</w:t>
      </w:r>
      <w:r w:rsidR="006D4DDB">
        <w:rPr>
          <w:rFonts w:ascii="Times New Roman" w:eastAsia="Calibri" w:hAnsi="Times New Roman" w:cs="Times New Roman"/>
          <w:sz w:val="24"/>
        </w:rPr>
        <w:t xml:space="preserve"> teritorij</w:t>
      </w:r>
      <w:r>
        <w:rPr>
          <w:rFonts w:ascii="Times New Roman" w:eastAsia="Calibri" w:hAnsi="Times New Roman" w:cs="Times New Roman"/>
          <w:sz w:val="24"/>
        </w:rPr>
        <w:t>ų</w:t>
      </w:r>
      <w:r w:rsidR="006D4DDB">
        <w:rPr>
          <w:rFonts w:ascii="Times New Roman" w:eastAsia="Calibri" w:hAnsi="Times New Roman" w:cs="Times New Roman"/>
          <w:sz w:val="24"/>
        </w:rPr>
        <w:t xml:space="preserve"> nustat</w:t>
      </w:r>
      <w:r>
        <w:rPr>
          <w:rFonts w:ascii="Times New Roman" w:eastAsia="Calibri" w:hAnsi="Times New Roman" w:cs="Times New Roman"/>
          <w:sz w:val="24"/>
        </w:rPr>
        <w:t>ymo kriterijumi laikomi 6 punkte nurodyti P</w:t>
      </w:r>
      <w:r>
        <w:rPr>
          <w:rFonts w:ascii="Times New Roman" w:hAnsi="Times New Roman" w:cs="Times New Roman"/>
          <w:sz w:val="24"/>
          <w:szCs w:val="24"/>
        </w:rPr>
        <w:t xml:space="preserve">lungės miestui ir jį supančioms teritorijoms būdingi aktyvūs funkciniai </w:t>
      </w:r>
      <w:r w:rsidRPr="001345E5">
        <w:rPr>
          <w:rFonts w:ascii="Times New Roman" w:hAnsi="Times New Roman" w:cs="Times New Roman"/>
          <w:sz w:val="24"/>
          <w:szCs w:val="24"/>
        </w:rPr>
        <w:t>ryšiai</w:t>
      </w:r>
      <w:r>
        <w:rPr>
          <w:rFonts w:ascii="Times New Roman" w:hAnsi="Times New Roman" w:cs="Times New Roman"/>
          <w:sz w:val="24"/>
          <w:szCs w:val="24"/>
        </w:rPr>
        <w:t xml:space="preserve"> ir tiesioginė sąveika.</w:t>
      </w:r>
    </w:p>
    <w:p w:rsidR="00F60B22" w:rsidRDefault="00032011" w:rsidP="00F60B22">
      <w:pPr>
        <w:ind w:firstLine="720"/>
        <w:jc w:val="both"/>
        <w:rPr>
          <w:rFonts w:ascii="Times New Roman" w:eastAsia="Times New Roman" w:hAnsi="Times New Roman" w:cs="Times New Roman"/>
          <w:iCs/>
          <w:sz w:val="24"/>
          <w:szCs w:val="24"/>
          <w:lang w:eastAsia="lt-LT"/>
        </w:rPr>
      </w:pPr>
      <w:r w:rsidRPr="00FA01BA">
        <w:rPr>
          <w:rFonts w:ascii="Times New Roman" w:eastAsia="Times New Roman" w:hAnsi="Times New Roman" w:cs="Times New Roman"/>
          <w:iCs/>
          <w:sz w:val="24"/>
          <w:szCs w:val="24"/>
          <w:lang w:eastAsia="lt-LT"/>
        </w:rPr>
        <w:t>8</w:t>
      </w:r>
      <w:r w:rsidR="00F60B22" w:rsidRPr="00FA01BA">
        <w:rPr>
          <w:rFonts w:ascii="Times New Roman" w:eastAsia="Times New Roman" w:hAnsi="Times New Roman" w:cs="Times New Roman"/>
          <w:iCs/>
          <w:sz w:val="24"/>
          <w:szCs w:val="24"/>
          <w:lang w:eastAsia="lt-LT"/>
        </w:rPr>
        <w:t xml:space="preserve">. </w:t>
      </w:r>
      <w:r w:rsidR="0073692A" w:rsidRPr="00FA01BA">
        <w:rPr>
          <w:rFonts w:ascii="Times New Roman" w:eastAsia="Times New Roman" w:hAnsi="Times New Roman" w:cs="Times New Roman"/>
          <w:iCs/>
          <w:sz w:val="24"/>
          <w:szCs w:val="24"/>
          <w:lang w:eastAsia="lt-LT"/>
        </w:rPr>
        <w:t>Telšių regiono ITV programos įgyvendinimui nustatomos šios tikslinės ir susietos teritorijos (žr. 2 pav. ):</w:t>
      </w:r>
    </w:p>
    <w:p w:rsidR="00F60B22" w:rsidRPr="007C42E3" w:rsidRDefault="00032011" w:rsidP="00F60B22">
      <w:pPr>
        <w:ind w:firstLine="720"/>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8</w:t>
      </w:r>
      <w:r w:rsidR="00F60B22" w:rsidRPr="007C42E3">
        <w:rPr>
          <w:rFonts w:ascii="Times New Roman" w:eastAsia="Times New Roman" w:hAnsi="Times New Roman" w:cs="Times New Roman"/>
          <w:iCs/>
          <w:sz w:val="24"/>
          <w:szCs w:val="24"/>
          <w:lang w:eastAsia="lt-LT"/>
        </w:rPr>
        <w:t>.1. Lietuvos Respublikos vidaus reikalų ministro 2014 m. birželio 19 d. įsakymu Nr. 1V-429 „Dėl tikslinių teritorijų išskyrimo iš miestų, turinčių nuo 6 iki 100 tūkst. gyventojų, ir mažesnių savivaldybių centrų“ išskirtos dvi tikslinės teritorijos: Plungės</w:t>
      </w:r>
      <w:r w:rsidR="00F60B22" w:rsidRPr="007C42E3">
        <w:t xml:space="preserve"> (</w:t>
      </w:r>
      <w:r w:rsidR="00F60B22" w:rsidRPr="007C42E3">
        <w:rPr>
          <w:rFonts w:ascii="Times New Roman" w:eastAsia="Times New Roman" w:hAnsi="Times New Roman" w:cs="Times New Roman"/>
          <w:iCs/>
          <w:sz w:val="24"/>
          <w:szCs w:val="24"/>
          <w:lang w:eastAsia="lt-LT"/>
        </w:rPr>
        <w:t>teritorijos plotas – 30 kv. km, gyventojų skaičius 2014 metų pradžioje – 19153) ir Rietavo miestai (tikslinės teritorijos plotas – 482,5 ha, gyventojų skaičius 2014 metų pradžioje – 3574)</w:t>
      </w:r>
      <w:r w:rsidR="00CF5DA9">
        <w:rPr>
          <w:rFonts w:ascii="Times New Roman" w:eastAsia="Times New Roman" w:hAnsi="Times New Roman" w:cs="Times New Roman"/>
          <w:iCs/>
          <w:sz w:val="24"/>
          <w:szCs w:val="24"/>
          <w:lang w:eastAsia="lt-LT"/>
        </w:rPr>
        <w:t>.</w:t>
      </w:r>
    </w:p>
    <w:p w:rsidR="00C04E38" w:rsidRPr="007C42E3" w:rsidRDefault="00032011" w:rsidP="00F60B22">
      <w:pPr>
        <w:ind w:firstLine="720"/>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8</w:t>
      </w:r>
      <w:r w:rsidR="00C04E38" w:rsidRPr="007C42E3">
        <w:rPr>
          <w:rFonts w:ascii="Times New Roman" w:eastAsia="Times New Roman" w:hAnsi="Times New Roman" w:cs="Times New Roman"/>
          <w:iCs/>
          <w:sz w:val="24"/>
          <w:szCs w:val="24"/>
          <w:lang w:eastAsia="lt-LT"/>
        </w:rPr>
        <w:t xml:space="preserve">.2. Lietuvos Respublikos Partnerystės sutartyje </w:t>
      </w:r>
      <w:r w:rsidR="001345E5" w:rsidRPr="007C42E3">
        <w:rPr>
          <w:rFonts w:ascii="Times New Roman" w:eastAsia="Times New Roman" w:hAnsi="Times New Roman" w:cs="Times New Roman"/>
          <w:iCs/>
          <w:sz w:val="24"/>
          <w:szCs w:val="24"/>
          <w:lang w:eastAsia="lt-LT"/>
        </w:rPr>
        <w:t xml:space="preserve">identifikuotos dvi pereinamojo laikotarpio tikslinės teritorijos: </w:t>
      </w:r>
      <w:r w:rsidR="00C04E38" w:rsidRPr="007C42E3">
        <w:rPr>
          <w:rFonts w:ascii="Times New Roman" w:eastAsia="Times New Roman" w:hAnsi="Times New Roman" w:cs="Times New Roman"/>
          <w:iCs/>
          <w:sz w:val="24"/>
          <w:szCs w:val="24"/>
          <w:lang w:eastAsia="lt-LT"/>
        </w:rPr>
        <w:t>Mažeikių miestas (teritorijos plotas – 22,79 kv. km, gyventojų skaičius 2014</w:t>
      </w:r>
      <w:r w:rsidR="00CF5DA9">
        <w:rPr>
          <w:rFonts w:ascii="Times New Roman" w:eastAsia="Times New Roman" w:hAnsi="Times New Roman" w:cs="Times New Roman"/>
          <w:iCs/>
          <w:sz w:val="24"/>
          <w:szCs w:val="24"/>
          <w:lang w:eastAsia="lt-LT"/>
        </w:rPr>
        <w:t> </w:t>
      </w:r>
      <w:r w:rsidR="00C04E38" w:rsidRPr="007C42E3">
        <w:rPr>
          <w:rFonts w:ascii="Times New Roman" w:eastAsia="Times New Roman" w:hAnsi="Times New Roman" w:cs="Times New Roman"/>
          <w:iCs/>
          <w:sz w:val="24"/>
          <w:szCs w:val="24"/>
          <w:lang w:eastAsia="lt-LT"/>
        </w:rPr>
        <w:t>metų pradžioje –35997) ir Telšių miestas (teritorijos plotas – 23,14 kv. km, gyventojų skaičius 2014 metų pradžioje – 24295)</w:t>
      </w:r>
      <w:r w:rsidR="001345E5" w:rsidRPr="007C42E3">
        <w:rPr>
          <w:rFonts w:ascii="Times New Roman" w:eastAsia="Times New Roman" w:hAnsi="Times New Roman" w:cs="Times New Roman"/>
          <w:iCs/>
          <w:sz w:val="24"/>
          <w:szCs w:val="24"/>
          <w:lang w:eastAsia="lt-LT"/>
        </w:rPr>
        <w:t>.</w:t>
      </w:r>
    </w:p>
    <w:p w:rsidR="005A53DF" w:rsidRPr="009B3C83" w:rsidRDefault="00032011" w:rsidP="001B13B2">
      <w:pPr>
        <w:ind w:firstLine="720"/>
        <w:jc w:val="both"/>
        <w:rPr>
          <w:rFonts w:ascii="Times New Roman" w:eastAsia="Calibri" w:hAnsi="Times New Roman" w:cs="Times New Roman"/>
          <w:sz w:val="24"/>
        </w:rPr>
      </w:pPr>
      <w:r>
        <w:rPr>
          <w:rFonts w:ascii="Times New Roman" w:hAnsi="Times New Roman" w:cs="Times New Roman"/>
          <w:sz w:val="24"/>
          <w:szCs w:val="24"/>
        </w:rPr>
        <w:t>8</w:t>
      </w:r>
      <w:r w:rsidR="0073692A" w:rsidRPr="00D1157F">
        <w:rPr>
          <w:rFonts w:ascii="Times New Roman" w:hAnsi="Times New Roman" w:cs="Times New Roman"/>
          <w:sz w:val="24"/>
          <w:szCs w:val="24"/>
        </w:rPr>
        <w:t xml:space="preserve">.3. </w:t>
      </w:r>
      <w:r>
        <w:rPr>
          <w:rFonts w:ascii="Times New Roman" w:eastAsia="Calibri" w:hAnsi="Times New Roman" w:cs="Times New Roman"/>
          <w:sz w:val="24"/>
        </w:rPr>
        <w:t>S</w:t>
      </w:r>
      <w:r w:rsidRPr="00D1157F">
        <w:rPr>
          <w:rFonts w:ascii="Times New Roman" w:eastAsia="Calibri" w:hAnsi="Times New Roman" w:cs="Times New Roman"/>
          <w:sz w:val="24"/>
        </w:rPr>
        <w:t>usiet</w:t>
      </w:r>
      <w:r>
        <w:rPr>
          <w:rFonts w:ascii="Times New Roman" w:eastAsia="Calibri" w:hAnsi="Times New Roman" w:cs="Times New Roman"/>
          <w:sz w:val="24"/>
        </w:rPr>
        <w:t xml:space="preserve">omis </w:t>
      </w:r>
      <w:r w:rsidRPr="009B3C83">
        <w:rPr>
          <w:rFonts w:ascii="Times New Roman" w:eastAsia="Calibri" w:hAnsi="Times New Roman" w:cs="Times New Roman"/>
          <w:sz w:val="24"/>
        </w:rPr>
        <w:t>teritorijomislaik</w:t>
      </w:r>
      <w:r w:rsidR="00600E04" w:rsidRPr="009B3C83">
        <w:rPr>
          <w:rFonts w:ascii="Times New Roman" w:eastAsia="Calibri" w:hAnsi="Times New Roman" w:cs="Times New Roman"/>
          <w:sz w:val="24"/>
        </w:rPr>
        <w:t>oma su Plungės miestu besiribojanti teritorija(</w:t>
      </w:r>
      <w:r w:rsidR="001345E5" w:rsidRPr="009B3C83">
        <w:rPr>
          <w:rFonts w:ascii="Times New Roman" w:eastAsia="Calibri" w:hAnsi="Times New Roman" w:cs="Times New Roman"/>
          <w:sz w:val="24"/>
        </w:rPr>
        <w:t>Babrungo, Glaudžių, Jovaišiškės, Kaušėnų</w:t>
      </w:r>
      <w:r w:rsidR="00594B6D" w:rsidRPr="009B3C83">
        <w:rPr>
          <w:rFonts w:ascii="Times New Roman" w:eastAsia="Calibri" w:hAnsi="Times New Roman" w:cs="Times New Roman"/>
          <w:sz w:val="24"/>
        </w:rPr>
        <w:t>,</w:t>
      </w:r>
      <w:r w:rsidR="001345E5" w:rsidRPr="009B3C83">
        <w:rPr>
          <w:rFonts w:ascii="Times New Roman" w:eastAsia="Calibri" w:hAnsi="Times New Roman" w:cs="Times New Roman"/>
          <w:sz w:val="24"/>
        </w:rPr>
        <w:t xml:space="preserve">Macenių, </w:t>
      </w:r>
      <w:r w:rsidR="000042F9" w:rsidRPr="009B3C83">
        <w:rPr>
          <w:rFonts w:ascii="Times New Roman" w:eastAsia="Calibri" w:hAnsi="Times New Roman" w:cs="Times New Roman"/>
          <w:sz w:val="24"/>
        </w:rPr>
        <w:t xml:space="preserve">Prūsalių, </w:t>
      </w:r>
      <w:r w:rsidR="001345E5" w:rsidRPr="009B3C83">
        <w:rPr>
          <w:rFonts w:ascii="Times New Roman" w:eastAsia="Calibri" w:hAnsi="Times New Roman" w:cs="Times New Roman"/>
          <w:sz w:val="24"/>
        </w:rPr>
        <w:t>Noriškių, P</w:t>
      </w:r>
      <w:r w:rsidR="00CA46E6" w:rsidRPr="009B3C83">
        <w:rPr>
          <w:rFonts w:ascii="Times New Roman" w:eastAsia="Calibri" w:hAnsi="Times New Roman" w:cs="Times New Roman"/>
          <w:sz w:val="24"/>
        </w:rPr>
        <w:t xml:space="preserve">akerų, </w:t>
      </w:r>
      <w:r w:rsidR="000042F9" w:rsidRPr="009B3C83">
        <w:rPr>
          <w:rFonts w:ascii="Times New Roman" w:eastAsia="Calibri" w:hAnsi="Times New Roman" w:cs="Times New Roman"/>
          <w:sz w:val="24"/>
        </w:rPr>
        <w:t>Trui</w:t>
      </w:r>
      <w:r w:rsidR="00CA46E6" w:rsidRPr="009B3C83">
        <w:rPr>
          <w:rFonts w:ascii="Times New Roman" w:eastAsia="Calibri" w:hAnsi="Times New Roman" w:cs="Times New Roman"/>
          <w:sz w:val="24"/>
        </w:rPr>
        <w:t>kių, Varkalių</w:t>
      </w:r>
      <w:r w:rsidR="00730318" w:rsidRPr="009B3C83">
        <w:rPr>
          <w:rFonts w:ascii="Times New Roman" w:eastAsia="Calibri" w:hAnsi="Times New Roman" w:cs="Times New Roman"/>
          <w:sz w:val="24"/>
        </w:rPr>
        <w:t xml:space="preserve">, </w:t>
      </w:r>
      <w:r w:rsidR="00CA46E6" w:rsidRPr="009B3C83">
        <w:rPr>
          <w:rFonts w:ascii="Times New Roman" w:eastAsia="Calibri" w:hAnsi="Times New Roman" w:cs="Times New Roman"/>
          <w:sz w:val="24"/>
        </w:rPr>
        <w:t>kaimai</w:t>
      </w:r>
      <w:r w:rsidR="00600E04" w:rsidRPr="009B3C83">
        <w:rPr>
          <w:rFonts w:ascii="Times New Roman" w:eastAsia="Calibri" w:hAnsi="Times New Roman" w:cs="Times New Roman"/>
          <w:sz w:val="24"/>
        </w:rPr>
        <w:t>), išsidėsčiusi 5 kilometrų spinduliu aplink Plungės miestą</w:t>
      </w:r>
      <w:r w:rsidR="00CA46E6" w:rsidRPr="009B3C83">
        <w:rPr>
          <w:rFonts w:ascii="Times New Roman" w:eastAsia="Calibri" w:hAnsi="Times New Roman" w:cs="Times New Roman"/>
          <w:sz w:val="24"/>
        </w:rPr>
        <w:t>,</w:t>
      </w:r>
      <w:r w:rsidRPr="009B3C83">
        <w:rPr>
          <w:rFonts w:ascii="Times New Roman" w:eastAsia="Calibri" w:hAnsi="Times New Roman" w:cs="Times New Roman"/>
          <w:sz w:val="24"/>
        </w:rPr>
        <w:t xml:space="preserve"> kuri</w:t>
      </w:r>
      <w:r w:rsidR="00600E04" w:rsidRPr="009B3C83">
        <w:rPr>
          <w:rFonts w:ascii="Times New Roman" w:eastAsia="Calibri" w:hAnsi="Times New Roman" w:cs="Times New Roman"/>
          <w:sz w:val="24"/>
        </w:rPr>
        <w:t>ai</w:t>
      </w:r>
      <w:r w:rsidRPr="009B3C83">
        <w:rPr>
          <w:rFonts w:ascii="Times New Roman" w:eastAsia="Calibri" w:hAnsi="Times New Roman" w:cs="Times New Roman"/>
          <w:sz w:val="24"/>
        </w:rPr>
        <w:t xml:space="preserve"> būdingi 6 punkte nurodyti funkciniai ryšiai ir tiesioginė sąveik</w:t>
      </w:r>
      <w:r w:rsidR="006D4DDB" w:rsidRPr="009B3C83">
        <w:rPr>
          <w:rFonts w:ascii="Times New Roman" w:eastAsia="Calibri" w:hAnsi="Times New Roman" w:cs="Times New Roman"/>
          <w:sz w:val="24"/>
        </w:rPr>
        <w:t>a</w:t>
      </w:r>
      <w:r w:rsidRPr="009B3C83">
        <w:rPr>
          <w:rFonts w:ascii="Times New Roman" w:eastAsia="Calibri" w:hAnsi="Times New Roman" w:cs="Times New Roman"/>
          <w:sz w:val="24"/>
        </w:rPr>
        <w:t xml:space="preserve"> su Plungės miestu (tiksline teritorija)</w:t>
      </w:r>
      <w:r w:rsidR="00600E04" w:rsidRPr="009B3C83">
        <w:rPr>
          <w:rFonts w:ascii="Times New Roman" w:eastAsia="Calibri" w:hAnsi="Times New Roman" w:cs="Times New Roman"/>
          <w:sz w:val="24"/>
        </w:rPr>
        <w:t xml:space="preserve"> (žr. 2 pav.)</w:t>
      </w:r>
      <w:r w:rsidRPr="009B3C83">
        <w:rPr>
          <w:rFonts w:ascii="Times New Roman" w:eastAsia="Calibri" w:hAnsi="Times New Roman" w:cs="Times New Roman"/>
          <w:sz w:val="24"/>
        </w:rPr>
        <w:t>;</w:t>
      </w:r>
      <w:r w:rsidR="00CA46E6" w:rsidRPr="009B3C83">
        <w:rPr>
          <w:rFonts w:ascii="Times New Roman" w:eastAsia="Calibri" w:hAnsi="Times New Roman" w:cs="Times New Roman"/>
          <w:sz w:val="24"/>
        </w:rPr>
        <w:t xml:space="preserve"> j</w:t>
      </w:r>
      <w:r w:rsidR="00600E04" w:rsidRPr="009B3C83">
        <w:rPr>
          <w:rFonts w:ascii="Times New Roman" w:eastAsia="Calibri" w:hAnsi="Times New Roman" w:cs="Times New Roman"/>
          <w:sz w:val="24"/>
        </w:rPr>
        <w:t>os</w:t>
      </w:r>
      <w:r w:rsidR="00745863" w:rsidRPr="009B3C83">
        <w:rPr>
          <w:rFonts w:ascii="Times New Roman" w:hAnsi="Times New Roman" w:cs="Times New Roman"/>
          <w:sz w:val="24"/>
          <w:szCs w:val="24"/>
        </w:rPr>
        <w:t>teritorij</w:t>
      </w:r>
      <w:r w:rsidR="00600E04" w:rsidRPr="009B3C83">
        <w:rPr>
          <w:rFonts w:ascii="Times New Roman" w:hAnsi="Times New Roman" w:cs="Times New Roman"/>
          <w:sz w:val="24"/>
          <w:szCs w:val="24"/>
        </w:rPr>
        <w:t>os</w:t>
      </w:r>
      <w:r w:rsidR="00CA46E6" w:rsidRPr="009B3C83">
        <w:rPr>
          <w:rFonts w:ascii="Times New Roman" w:eastAsia="Calibri" w:hAnsi="Times New Roman" w:cs="Times New Roman"/>
          <w:sz w:val="24"/>
          <w:szCs w:val="24"/>
        </w:rPr>
        <w:t>plotas</w:t>
      </w:r>
      <w:r w:rsidR="00CA46E6" w:rsidRPr="009B3C83">
        <w:rPr>
          <w:rFonts w:ascii="Times New Roman" w:eastAsia="Calibri" w:hAnsi="Times New Roman" w:cs="Times New Roman"/>
          <w:sz w:val="24"/>
        </w:rPr>
        <w:t xml:space="preserve"> – </w:t>
      </w:r>
      <w:r w:rsidR="002C11AA" w:rsidRPr="009B3C83">
        <w:rPr>
          <w:rFonts w:ascii="Times New Roman" w:eastAsia="Calibri" w:hAnsi="Times New Roman" w:cs="Times New Roman"/>
          <w:sz w:val="24"/>
        </w:rPr>
        <w:t>43,55</w:t>
      </w:r>
      <w:r w:rsidR="00CA46E6" w:rsidRPr="009B3C83">
        <w:rPr>
          <w:rFonts w:ascii="Times New Roman" w:eastAsia="Calibri" w:hAnsi="Times New Roman" w:cs="Times New Roman"/>
          <w:sz w:val="24"/>
        </w:rPr>
        <w:t xml:space="preserve"> kv. km, gyventojų skaičius 2014 metų pradžioje – </w:t>
      </w:r>
      <w:r w:rsidR="001B13B2" w:rsidRPr="009B3C83">
        <w:rPr>
          <w:rFonts w:ascii="Times New Roman" w:eastAsia="Calibri" w:hAnsi="Times New Roman" w:cs="Times New Roman"/>
          <w:sz w:val="24"/>
        </w:rPr>
        <w:t>4182</w:t>
      </w:r>
      <w:r w:rsidR="00CA46E6" w:rsidRPr="009B3C83">
        <w:rPr>
          <w:rFonts w:ascii="Times New Roman" w:eastAsia="Calibri" w:hAnsi="Times New Roman" w:cs="Times New Roman"/>
          <w:sz w:val="24"/>
        </w:rPr>
        <w:t>).</w:t>
      </w:r>
    </w:p>
    <w:p w:rsidR="00600E04" w:rsidRDefault="00600E04" w:rsidP="002F4EA3">
      <w:pPr>
        <w:ind w:firstLine="720"/>
        <w:jc w:val="both"/>
        <w:rPr>
          <w:rFonts w:ascii="Times New Roman" w:eastAsia="Calibri" w:hAnsi="Times New Roman" w:cs="Times New Roman"/>
          <w:sz w:val="24"/>
        </w:rPr>
      </w:pPr>
    </w:p>
    <w:p w:rsidR="00594B6D" w:rsidRDefault="00594B6D" w:rsidP="002F4EA3">
      <w:pPr>
        <w:ind w:firstLine="720"/>
        <w:jc w:val="both"/>
        <w:rPr>
          <w:rFonts w:ascii="Times New Roman" w:eastAsia="Calibri" w:hAnsi="Times New Roman" w:cs="Times New Roman"/>
          <w:sz w:val="24"/>
        </w:rPr>
      </w:pPr>
    </w:p>
    <w:p w:rsidR="00600E04" w:rsidRDefault="00600E04" w:rsidP="002F4EA3">
      <w:pPr>
        <w:ind w:firstLine="720"/>
        <w:jc w:val="both"/>
        <w:rPr>
          <w:rFonts w:ascii="Times New Roman" w:eastAsia="Calibri" w:hAnsi="Times New Roman" w:cs="Times New Roman"/>
          <w:sz w:val="24"/>
        </w:rPr>
      </w:pPr>
      <w:r>
        <w:rPr>
          <w:rFonts w:ascii="Times New Roman" w:eastAsia="Calibri" w:hAnsi="Times New Roman" w:cs="Times New Roman"/>
          <w:sz w:val="24"/>
        </w:rPr>
        <w:t>2</w:t>
      </w:r>
      <w:r w:rsidRPr="00600E04">
        <w:rPr>
          <w:rFonts w:ascii="Times New Roman" w:eastAsia="Calibri" w:hAnsi="Times New Roman" w:cs="Times New Roman"/>
          <w:sz w:val="24"/>
        </w:rPr>
        <w:t xml:space="preserve"> pav. </w:t>
      </w:r>
      <w:r w:rsidR="00594B6D">
        <w:rPr>
          <w:rFonts w:ascii="Times New Roman" w:eastAsia="Calibri" w:hAnsi="Times New Roman" w:cs="Times New Roman"/>
          <w:sz w:val="24"/>
        </w:rPr>
        <w:t>Tikslinės ir susietos teritorijos</w:t>
      </w:r>
      <w:r w:rsidRPr="00600E04">
        <w:rPr>
          <w:rFonts w:ascii="Times New Roman" w:eastAsia="Calibri" w:hAnsi="Times New Roman" w:cs="Times New Roman"/>
          <w:sz w:val="24"/>
        </w:rPr>
        <w:t>.</w:t>
      </w:r>
      <w:r w:rsidR="00594B6D">
        <w:rPr>
          <w:rFonts w:ascii="Times New Roman" w:eastAsia="Calibri" w:hAnsi="Times New Roman" w:cs="Times New Roman"/>
          <w:sz w:val="24"/>
        </w:rPr>
        <w:t xml:space="preserve"> Šaltiniai</w:t>
      </w:r>
      <w:r w:rsidR="00C76B43">
        <w:rPr>
          <w:rFonts w:ascii="Times New Roman" w:eastAsia="Calibri" w:hAnsi="Times New Roman" w:cs="Times New Roman"/>
          <w:sz w:val="24"/>
        </w:rPr>
        <w:t xml:space="preserve"> –</w:t>
      </w:r>
      <w:r w:rsidR="00594B6D">
        <w:rPr>
          <w:rFonts w:ascii="Times New Roman" w:eastAsia="Calibri" w:hAnsi="Times New Roman" w:cs="Times New Roman"/>
          <w:sz w:val="24"/>
        </w:rPr>
        <w:t xml:space="preserve"> Nacionalinė žemės tarnyba prie Žemės ūkio ministerijos, UAB „Hnit-Baltic“, VĖ „Registrų centras“.</w:t>
      </w:r>
    </w:p>
    <w:p w:rsidR="00600E04" w:rsidRDefault="00600E04" w:rsidP="002F4EA3">
      <w:pPr>
        <w:ind w:firstLine="720"/>
        <w:jc w:val="both"/>
        <w:rPr>
          <w:rFonts w:ascii="Times New Roman" w:eastAsia="Calibri" w:hAnsi="Times New Roman" w:cs="Times New Roman"/>
          <w:sz w:val="24"/>
        </w:rPr>
      </w:pPr>
      <w:r w:rsidRPr="00600E04">
        <w:rPr>
          <w:rFonts w:ascii="Times New Roman" w:eastAsia="Calibri" w:hAnsi="Times New Roman" w:cs="Times New Roman"/>
          <w:noProof/>
          <w:sz w:val="24"/>
          <w:lang w:eastAsia="lt-LT"/>
        </w:rPr>
        <w:drawing>
          <wp:inline distT="0" distB="0" distL="0" distR="0">
            <wp:extent cx="5144135" cy="5787875"/>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5019" cy="5788869"/>
                    </a:xfrm>
                    <a:prstGeom prst="rect">
                      <a:avLst/>
                    </a:prstGeom>
                  </pic:spPr>
                </pic:pic>
              </a:graphicData>
            </a:graphic>
          </wp:inline>
        </w:drawing>
      </w:r>
    </w:p>
    <w:p w:rsidR="00B64A25" w:rsidRPr="00B64A25" w:rsidRDefault="00B64A25" w:rsidP="00B64A25">
      <w:pPr>
        <w:jc w:val="center"/>
        <w:rPr>
          <w:rFonts w:ascii="Times New Roman" w:eastAsia="Calibri" w:hAnsi="Times New Roman" w:cs="Times New Roman"/>
          <w:b/>
          <w:sz w:val="24"/>
          <w:szCs w:val="24"/>
        </w:rPr>
      </w:pPr>
      <w:r w:rsidRPr="00B64A25">
        <w:rPr>
          <w:rFonts w:ascii="Times New Roman" w:eastAsia="Calibri" w:hAnsi="Times New Roman" w:cs="Times New Roman"/>
          <w:b/>
          <w:sz w:val="24"/>
          <w:szCs w:val="24"/>
        </w:rPr>
        <w:t>III</w:t>
      </w:r>
      <w:r w:rsidR="00C76B43">
        <w:rPr>
          <w:rFonts w:ascii="Times New Roman" w:eastAsia="Calibri" w:hAnsi="Times New Roman" w:cs="Times New Roman"/>
          <w:b/>
          <w:sz w:val="24"/>
          <w:szCs w:val="24"/>
        </w:rPr>
        <w:t>.</w:t>
      </w:r>
      <w:r w:rsidRPr="00B64A25">
        <w:rPr>
          <w:rFonts w:ascii="Times New Roman" w:eastAsia="Calibri" w:hAnsi="Times New Roman" w:cs="Times New Roman"/>
          <w:b/>
          <w:sz w:val="24"/>
          <w:szCs w:val="24"/>
        </w:rPr>
        <w:t xml:space="preserve"> SKYRIUS</w:t>
      </w:r>
    </w:p>
    <w:p w:rsidR="00B64A25" w:rsidRPr="00B64A25" w:rsidRDefault="00B64A25" w:rsidP="00B64A25">
      <w:pPr>
        <w:ind w:right="105"/>
        <w:jc w:val="center"/>
        <w:rPr>
          <w:rFonts w:ascii="Times New Roman" w:eastAsia="Calibri" w:hAnsi="Times New Roman" w:cs="Times New Roman"/>
          <w:b/>
          <w:sz w:val="24"/>
          <w:szCs w:val="24"/>
        </w:rPr>
      </w:pPr>
      <w:r w:rsidRPr="00B64A25">
        <w:rPr>
          <w:rFonts w:ascii="Times New Roman" w:eastAsia="Calibri" w:hAnsi="Times New Roman" w:cs="Times New Roman"/>
          <w:b/>
          <w:sz w:val="24"/>
          <w:szCs w:val="24"/>
        </w:rPr>
        <w:t>BAIGIAMOSIOS NUOSTATOS</w:t>
      </w:r>
    </w:p>
    <w:p w:rsidR="00B64A25" w:rsidRPr="00B64A25" w:rsidRDefault="00B64A25" w:rsidP="00B64A25">
      <w:pPr>
        <w:ind w:right="105"/>
        <w:jc w:val="center"/>
        <w:rPr>
          <w:rFonts w:ascii="Times New Roman" w:eastAsia="Calibri" w:hAnsi="Times New Roman" w:cs="Times New Roman"/>
          <w:b/>
          <w:sz w:val="24"/>
          <w:szCs w:val="24"/>
        </w:rPr>
      </w:pPr>
    </w:p>
    <w:p w:rsidR="005A53DF" w:rsidRDefault="00032011" w:rsidP="00032011">
      <w:pPr>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9</w:t>
      </w:r>
      <w:r w:rsidR="00B64A25" w:rsidRPr="00B64A25">
        <w:rPr>
          <w:rFonts w:ascii="Times New Roman" w:eastAsia="Calibri" w:hAnsi="Times New Roman" w:cs="Times New Roman"/>
          <w:sz w:val="24"/>
          <w:szCs w:val="24"/>
        </w:rPr>
        <w:t xml:space="preserve">. </w:t>
      </w:r>
      <w:r w:rsidR="00B64A25">
        <w:rPr>
          <w:rFonts w:ascii="Times New Roman" w:eastAsia="Calibri" w:hAnsi="Times New Roman" w:cs="Times New Roman"/>
          <w:sz w:val="24"/>
          <w:szCs w:val="24"/>
        </w:rPr>
        <w:t>Telšių regiono</w:t>
      </w:r>
      <w:r w:rsidR="00B64A25" w:rsidRPr="00B64A25">
        <w:rPr>
          <w:rFonts w:ascii="Times New Roman" w:eastAsia="Calibri" w:hAnsi="Times New Roman" w:cs="Times New Roman"/>
          <w:sz w:val="24"/>
          <w:szCs w:val="24"/>
        </w:rPr>
        <w:t xml:space="preserve"> ITV p</w:t>
      </w:r>
      <w:r w:rsidR="00B64A25" w:rsidRPr="00B64A25">
        <w:rPr>
          <w:rFonts w:ascii="Times New Roman" w:eastAsia="Calibri" w:hAnsi="Times New Roman" w:cs="Times New Roman"/>
          <w:color w:val="000000"/>
          <w:sz w:val="24"/>
          <w:szCs w:val="24"/>
        </w:rPr>
        <w:t>rogramos įgyvendinimo teritorijos vystymo tikslai, uždaviniai ir priemonės dėstomi 2 priede, programos veiksmų planas dėstomas 3 priede.</w:t>
      </w:r>
    </w:p>
    <w:p w:rsidR="00032011" w:rsidRDefault="00032011" w:rsidP="00032011">
      <w:pPr>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10</w:t>
      </w:r>
      <w:r w:rsidR="00B64A25" w:rsidRPr="00B64A25">
        <w:rPr>
          <w:rFonts w:ascii="Times New Roman" w:eastAsia="Calibri" w:hAnsi="Times New Roman" w:cs="Times New Roman"/>
          <w:color w:val="000000"/>
          <w:sz w:val="24"/>
          <w:szCs w:val="24"/>
        </w:rPr>
        <w:t xml:space="preserve">. </w:t>
      </w:r>
      <w:r w:rsidR="00B64A25">
        <w:rPr>
          <w:rFonts w:ascii="Times New Roman" w:eastAsia="Calibri" w:hAnsi="Times New Roman" w:cs="Times New Roman"/>
          <w:color w:val="000000"/>
          <w:sz w:val="24"/>
          <w:szCs w:val="24"/>
        </w:rPr>
        <w:t>Telšių regiono</w:t>
      </w:r>
      <w:r w:rsidR="00B64A25" w:rsidRPr="00B64A25">
        <w:rPr>
          <w:rFonts w:ascii="Times New Roman" w:eastAsia="Calibri" w:hAnsi="Times New Roman" w:cs="Times New Roman"/>
          <w:sz w:val="24"/>
          <w:szCs w:val="24"/>
        </w:rPr>
        <w:t xml:space="preserve"> ITV p</w:t>
      </w:r>
      <w:r w:rsidR="00B64A25" w:rsidRPr="00B64A25">
        <w:rPr>
          <w:rFonts w:ascii="Times New Roman" w:eastAsia="Calibri" w:hAnsi="Times New Roman" w:cs="Times New Roman"/>
          <w:color w:val="000000"/>
          <w:sz w:val="24"/>
          <w:szCs w:val="24"/>
        </w:rPr>
        <w:t>rograma įgyvendinama</w:t>
      </w:r>
      <w:r w:rsidR="00B64A25" w:rsidRPr="00B64A25">
        <w:rPr>
          <w:rFonts w:ascii="Times New Roman" w:eastAsia="Calibri" w:hAnsi="Times New Roman" w:cs="Times New Roman"/>
          <w:sz w:val="24"/>
          <w:szCs w:val="24"/>
        </w:rPr>
        <w:t xml:space="preserve"> Integruotų teritorijų vystymo programų rengimo ir įgyvendinimo gairių nustatyta tvarka.</w:t>
      </w:r>
    </w:p>
    <w:p w:rsidR="00032011" w:rsidRDefault="00032011" w:rsidP="00032011">
      <w:pPr>
        <w:ind w:firstLine="709"/>
        <w:jc w:val="center"/>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rPr>
        <w:t>____________________</w:t>
      </w:r>
    </w:p>
    <w:p w:rsidR="00B64A25" w:rsidRPr="00B64A25" w:rsidRDefault="00B64A25" w:rsidP="00032011">
      <w:pPr>
        <w:ind w:firstLine="709"/>
        <w:jc w:val="both"/>
        <w:rPr>
          <w:rFonts w:ascii="Times New Roman" w:eastAsia="Times New Roman" w:hAnsi="Times New Roman" w:cs="Times New Roman"/>
          <w:b/>
          <w:color w:val="000000"/>
          <w:sz w:val="24"/>
          <w:szCs w:val="24"/>
          <w:lang w:eastAsia="lt-LT"/>
        </w:rPr>
      </w:pPr>
    </w:p>
    <w:p w:rsidR="00CA46E6" w:rsidRPr="00595EE9" w:rsidRDefault="00CA46E6" w:rsidP="00CA46E6">
      <w:pPr>
        <w:rPr>
          <w:rFonts w:ascii="Times New Roman" w:hAnsi="Times New Roman" w:cs="Times New Roman"/>
          <w:sz w:val="24"/>
          <w:szCs w:val="24"/>
        </w:rPr>
        <w:sectPr w:rsidR="00CA46E6" w:rsidRPr="00595EE9" w:rsidSect="00594B6D">
          <w:headerReference w:type="default" r:id="rId10"/>
          <w:pgSz w:w="11906" w:h="16838"/>
          <w:pgMar w:top="426" w:right="707" w:bottom="1134" w:left="1418" w:header="567" w:footer="567" w:gutter="0"/>
          <w:cols w:space="1296"/>
          <w:titlePg/>
          <w:docGrid w:linePitch="360"/>
        </w:sectPr>
      </w:pPr>
    </w:p>
    <w:p w:rsidR="00EE5EFF" w:rsidRDefault="00EE5EFF" w:rsidP="00EE5EFF">
      <w:pPr>
        <w:tabs>
          <w:tab w:val="left" w:pos="6379"/>
          <w:tab w:val="left" w:pos="7088"/>
        </w:tabs>
        <w:suppressAutoHyphens/>
        <w:jc w:val="both"/>
        <w:rPr>
          <w:rFonts w:ascii="Times New Roman" w:eastAsia="Times New Roman" w:hAnsi="Times New Roman" w:cs="Times New Roman"/>
          <w:sz w:val="24"/>
          <w:szCs w:val="24"/>
          <w:lang w:eastAsia="ar-SA"/>
        </w:rPr>
      </w:pPr>
      <w:bookmarkStart w:id="0" w:name="_Toc401066347"/>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sidRPr="00EE5EFF">
        <w:rPr>
          <w:rFonts w:ascii="Times New Roman" w:eastAsia="Times New Roman" w:hAnsi="Times New Roman" w:cs="Times New Roman"/>
          <w:sz w:val="24"/>
          <w:szCs w:val="24"/>
          <w:lang w:eastAsia="ar-SA"/>
        </w:rPr>
        <w:t>2014–2020 m. Telšių regiono integruo</w:t>
      </w:r>
      <w:r>
        <w:rPr>
          <w:rFonts w:ascii="Times New Roman" w:eastAsia="Times New Roman" w:hAnsi="Times New Roman" w:cs="Times New Roman"/>
          <w:sz w:val="24"/>
          <w:szCs w:val="24"/>
          <w:lang w:eastAsia="ar-SA"/>
        </w:rPr>
        <w:t>tų teritorijų vystymo programos,</w:t>
      </w:r>
    </w:p>
    <w:p w:rsidR="00056BD3" w:rsidRPr="00056BD3" w:rsidRDefault="00EE5EFF" w:rsidP="00EE5EFF">
      <w:pPr>
        <w:tabs>
          <w:tab w:val="left" w:pos="6379"/>
          <w:tab w:val="left" w:pos="7088"/>
        </w:tabs>
        <w:suppressAutoHyphens/>
        <w:jc w:val="both"/>
        <w:rPr>
          <w:rFonts w:ascii="Times New Roman" w:eastAsia="Times New Roman" w:hAnsi="Times New Roman" w:cs="Times New Roman"/>
          <w:caps/>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056BD3" w:rsidRPr="00056BD3">
        <w:rPr>
          <w:rFonts w:ascii="Times New Roman" w:eastAsia="Times New Roman" w:hAnsi="Times New Roman" w:cs="Times New Roman"/>
          <w:sz w:val="24"/>
          <w:szCs w:val="24"/>
          <w:lang w:eastAsia="ar-SA"/>
        </w:rPr>
        <w:t>1 priedas</w:t>
      </w:r>
    </w:p>
    <w:p w:rsidR="00056BD3" w:rsidRPr="00056BD3" w:rsidRDefault="00056BD3" w:rsidP="00056BD3">
      <w:pPr>
        <w:tabs>
          <w:tab w:val="center" w:pos="4819"/>
          <w:tab w:val="left" w:pos="6237"/>
          <w:tab w:val="left" w:pos="7371"/>
          <w:tab w:val="right" w:pos="9638"/>
        </w:tabs>
        <w:suppressAutoHyphens/>
        <w:ind w:firstLine="720"/>
        <w:jc w:val="both"/>
        <w:rPr>
          <w:rFonts w:ascii="Times New Roman" w:eastAsia="Times New Roman" w:hAnsi="Times New Roman" w:cs="Times New Roman"/>
          <w:sz w:val="24"/>
          <w:szCs w:val="24"/>
          <w:lang w:eastAsia="ar-SA"/>
        </w:rPr>
      </w:pPr>
    </w:p>
    <w:p w:rsidR="00EE5EFF" w:rsidRPr="00EE5EFF" w:rsidRDefault="00EE5EFF" w:rsidP="00EE5EFF">
      <w:pPr>
        <w:keepNext/>
        <w:keepLines/>
        <w:spacing w:after="77" w:line="259" w:lineRule="auto"/>
        <w:ind w:left="1284" w:hanging="10"/>
        <w:jc w:val="center"/>
        <w:outlineLvl w:val="2"/>
        <w:rPr>
          <w:rFonts w:ascii="Cambria" w:eastAsia="Cambria" w:hAnsi="Cambria" w:cs="Cambria"/>
          <w:b/>
          <w:i/>
          <w:color w:val="000000"/>
          <w:sz w:val="28"/>
          <w:lang w:eastAsia="lt-LT"/>
        </w:rPr>
      </w:pPr>
      <w:r w:rsidRPr="00EE5EFF">
        <w:rPr>
          <w:rFonts w:ascii="Times New Roman" w:eastAsia="Times New Roman" w:hAnsi="Times New Roman" w:cs="Times New Roman"/>
          <w:b/>
          <w:color w:val="000000"/>
          <w:sz w:val="24"/>
          <w:lang w:eastAsia="lt-LT"/>
        </w:rPr>
        <w:t xml:space="preserve">STIPRYBIŲ, SILPNYBIŲ, GALIMYBIŲ IR GRĖSMIŲ LENTELĖ </w:t>
      </w:r>
    </w:p>
    <w:p w:rsidR="00EE5EFF" w:rsidRPr="00EE5EFF" w:rsidRDefault="00EE5EFF" w:rsidP="00EE5EFF">
      <w:pPr>
        <w:spacing w:line="259" w:lineRule="auto"/>
        <w:ind w:left="1133"/>
        <w:rPr>
          <w:rFonts w:ascii="Times New Roman" w:eastAsia="Times New Roman" w:hAnsi="Times New Roman" w:cs="Times New Roman"/>
          <w:color w:val="000000"/>
          <w:sz w:val="24"/>
          <w:lang w:eastAsia="lt-LT"/>
        </w:rPr>
      </w:pPr>
    </w:p>
    <w:tbl>
      <w:tblPr>
        <w:tblW w:w="14289" w:type="dxa"/>
        <w:tblInd w:w="585" w:type="dxa"/>
        <w:tblCellMar>
          <w:top w:w="61" w:type="dxa"/>
          <w:left w:w="107" w:type="dxa"/>
          <w:right w:w="46" w:type="dxa"/>
        </w:tblCellMar>
        <w:tblLook w:val="04A0"/>
      </w:tblPr>
      <w:tblGrid>
        <w:gridCol w:w="4683"/>
        <w:gridCol w:w="1398"/>
        <w:gridCol w:w="8208"/>
      </w:tblGrid>
      <w:tr w:rsidR="00EE5EFF" w:rsidRPr="00EE5EFF" w:rsidTr="00AB2B03">
        <w:trPr>
          <w:trHeight w:val="568"/>
        </w:trPr>
        <w:tc>
          <w:tcPr>
            <w:tcW w:w="4683"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EE5EFF" w:rsidRPr="00EE5EFF" w:rsidRDefault="00EE5EFF" w:rsidP="009877E2">
            <w:pPr>
              <w:tabs>
                <w:tab w:val="center" w:pos="1243"/>
                <w:tab w:val="center" w:pos="2738"/>
              </w:tabs>
              <w:jc w:val="center"/>
              <w:rPr>
                <w:rFonts w:ascii="Times New Roman" w:eastAsia="Times New Roman" w:hAnsi="Times New Roman" w:cs="Times New Roman"/>
                <w:color w:val="000000"/>
                <w:sz w:val="24"/>
                <w:lang w:eastAsia="lt-LT"/>
              </w:rPr>
            </w:pPr>
            <w:r w:rsidRPr="00EE5EFF">
              <w:rPr>
                <w:rFonts w:ascii="Times New Roman" w:eastAsia="Times New Roman" w:hAnsi="Times New Roman" w:cs="Times New Roman"/>
                <w:b/>
                <w:color w:val="000000"/>
                <w:sz w:val="24"/>
                <w:lang w:eastAsia="lt-LT"/>
              </w:rPr>
              <w:t>Stiprybės</w:t>
            </w:r>
          </w:p>
        </w:tc>
        <w:tc>
          <w:tcPr>
            <w:tcW w:w="1398" w:type="dxa"/>
            <w:tcBorders>
              <w:top w:val="single" w:sz="8" w:space="0" w:color="000000"/>
              <w:left w:val="single" w:sz="4" w:space="0" w:color="000000"/>
              <w:bottom w:val="single" w:sz="8" w:space="0" w:color="000000"/>
              <w:right w:val="single" w:sz="8" w:space="0" w:color="000000"/>
            </w:tcBorders>
            <w:shd w:val="clear" w:color="auto" w:fill="DDD9C3"/>
          </w:tcPr>
          <w:p w:rsidR="00EE5EFF" w:rsidRPr="00EE5EFF" w:rsidRDefault="00EE5EFF" w:rsidP="00EE5EFF">
            <w:pPr>
              <w:jc w:val="center"/>
              <w:rPr>
                <w:rFonts w:ascii="Times New Roman" w:eastAsia="Times New Roman" w:hAnsi="Times New Roman" w:cs="Times New Roman"/>
                <w:color w:val="000000"/>
                <w:sz w:val="24"/>
                <w:lang w:eastAsia="lt-LT"/>
              </w:rPr>
            </w:pPr>
            <w:r w:rsidRPr="00EE5EFF">
              <w:rPr>
                <w:rFonts w:ascii="Times New Roman" w:eastAsia="Times New Roman" w:hAnsi="Times New Roman" w:cs="Times New Roman"/>
                <w:b/>
                <w:color w:val="000000"/>
                <w:sz w:val="24"/>
                <w:lang w:eastAsia="lt-LT"/>
              </w:rPr>
              <w:t>Aktualumo įvertinimas</w:t>
            </w:r>
          </w:p>
        </w:tc>
        <w:tc>
          <w:tcPr>
            <w:tcW w:w="8208"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EE5EFF" w:rsidRPr="00EE5EFF" w:rsidRDefault="00EE5EFF" w:rsidP="00EE5EFF">
            <w:pPr>
              <w:ind w:right="56"/>
              <w:jc w:val="center"/>
              <w:rPr>
                <w:rFonts w:ascii="Times New Roman" w:eastAsia="Times New Roman" w:hAnsi="Times New Roman" w:cs="Times New Roman"/>
                <w:color w:val="000000"/>
                <w:sz w:val="24"/>
                <w:lang w:eastAsia="lt-LT"/>
              </w:rPr>
            </w:pPr>
            <w:r w:rsidRPr="00EE5EFF">
              <w:rPr>
                <w:rFonts w:ascii="Times New Roman" w:eastAsia="Times New Roman" w:hAnsi="Times New Roman" w:cs="Times New Roman"/>
                <w:b/>
                <w:color w:val="000000"/>
                <w:sz w:val="24"/>
                <w:lang w:eastAsia="lt-LT"/>
              </w:rPr>
              <w:t>Suteiktą įvertinimą pagrindžianti informacija, prielaidos</w:t>
            </w:r>
          </w:p>
        </w:tc>
      </w:tr>
      <w:tr w:rsidR="00EE5EFF" w:rsidRPr="00EE5EFF" w:rsidTr="00AB2B03">
        <w:trPr>
          <w:trHeight w:val="850"/>
        </w:trPr>
        <w:tc>
          <w:tcPr>
            <w:tcW w:w="4683" w:type="dxa"/>
            <w:tcBorders>
              <w:top w:val="single" w:sz="8" w:space="0" w:color="000000"/>
              <w:left w:val="single" w:sz="4" w:space="0" w:color="000000"/>
              <w:bottom w:val="single" w:sz="8" w:space="0" w:color="000000"/>
              <w:right w:val="single" w:sz="4" w:space="0" w:color="000000"/>
            </w:tcBorders>
            <w:shd w:val="clear" w:color="auto" w:fill="auto"/>
          </w:tcPr>
          <w:p w:rsidR="00EE5EFF" w:rsidRDefault="00EE5EFF" w:rsidP="00AB2B03">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957F28">
              <w:rPr>
                <w:rFonts w:ascii="Times New Roman" w:eastAsia="Times New Roman" w:hAnsi="Times New Roman" w:cs="Times New Roman"/>
                <w:sz w:val="24"/>
                <w:szCs w:val="24"/>
                <w:lang w:eastAsia="ar-SA"/>
              </w:rPr>
              <w:t>Gera geografinė padėtis. Geras susisiekimas. Gausūs gamtiniai ir kultūros ištekliai. Regiono identitetas.</w:t>
            </w:r>
          </w:p>
        </w:tc>
        <w:tc>
          <w:tcPr>
            <w:tcW w:w="1398" w:type="dxa"/>
            <w:tcBorders>
              <w:top w:val="single" w:sz="8" w:space="0" w:color="000000"/>
              <w:left w:val="single" w:sz="4" w:space="0" w:color="000000"/>
              <w:bottom w:val="single" w:sz="8" w:space="0" w:color="000000"/>
              <w:right w:val="single" w:sz="4" w:space="0" w:color="000000"/>
            </w:tcBorders>
            <w:shd w:val="clear" w:color="auto" w:fill="auto"/>
          </w:tcPr>
          <w:p w:rsidR="00EE5EFF" w:rsidRDefault="00EE5EFF" w:rsidP="00AB2B03">
            <w:pPr>
              <w:suppressAutoHyphens/>
              <w:snapToGrid w:val="0"/>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208" w:type="dxa"/>
            <w:tcBorders>
              <w:top w:val="single" w:sz="8" w:space="0" w:color="000000"/>
              <w:left w:val="single" w:sz="4" w:space="0" w:color="000000"/>
              <w:bottom w:val="single" w:sz="8" w:space="0" w:color="000000"/>
              <w:right w:val="single" w:sz="4" w:space="0" w:color="000000"/>
            </w:tcBorders>
            <w:shd w:val="clear" w:color="auto" w:fill="auto"/>
          </w:tcPr>
          <w:p w:rsidR="00EE5EFF" w:rsidRPr="00E909BF" w:rsidRDefault="00EE5EFF" w:rsidP="008F3EC7">
            <w:pPr>
              <w:suppressAutoHyphens/>
              <w:snapToGrid w:val="0"/>
              <w:rPr>
                <w:rFonts w:ascii="Times New Roman" w:hAnsi="Times New Roman" w:cs="Times New Roman"/>
                <w:sz w:val="24"/>
                <w:szCs w:val="24"/>
                <w:lang w:eastAsia="ar-SA"/>
              </w:rPr>
            </w:pPr>
            <w:r w:rsidRPr="00957F28">
              <w:rPr>
                <w:rFonts w:ascii="Times New Roman" w:hAnsi="Times New Roman" w:cs="Times New Roman"/>
                <w:sz w:val="24"/>
                <w:szCs w:val="24"/>
                <w:lang w:eastAsia="ar-SA"/>
              </w:rPr>
              <w:t>Teritoriją kerta 1-ojo rango automagistralė Vilnius–Klaipėda, tarptautinis transporto koridorius TINA (Vilnius–Šiauliai–Klaipėda), tarptautinė geležinkelio linija Minskas–Vilnius–Šiauliai–Klaipėda.Atstumai nuo Telšių iki Klaipėdos jūrų uosto – 89 km, Palangos oro uosto – 88 km.Vaizdingiausios teritorijos paskelbtos Žemaitijos nacionaliniu, Varnių ir Ventos regioniniais parkais.</w:t>
            </w:r>
          </w:p>
        </w:tc>
      </w:tr>
      <w:tr w:rsidR="00EE5EFF" w:rsidRPr="00EE5EFF" w:rsidTr="00AB2B03">
        <w:trPr>
          <w:trHeight w:val="850"/>
        </w:trPr>
        <w:tc>
          <w:tcPr>
            <w:tcW w:w="4683" w:type="dxa"/>
            <w:tcBorders>
              <w:top w:val="single" w:sz="8" w:space="0" w:color="000000"/>
              <w:left w:val="single" w:sz="4" w:space="0" w:color="000000"/>
              <w:bottom w:val="single" w:sz="8" w:space="0" w:color="000000"/>
              <w:right w:val="single" w:sz="4" w:space="0" w:color="000000"/>
            </w:tcBorders>
            <w:shd w:val="clear" w:color="auto" w:fill="auto"/>
          </w:tcPr>
          <w:p w:rsidR="00EE5EFF" w:rsidRPr="006237E3" w:rsidRDefault="00EE5EFF" w:rsidP="00AB2B03">
            <w:pPr>
              <w:suppressAutoHyphens/>
              <w:snapToGrid w:val="0"/>
              <w:jc w:val="both"/>
              <w:rPr>
                <w:rFonts w:ascii="Times New Roman" w:eastAsia="Times New Roman" w:hAnsi="Times New Roman" w:cs="Times New Roman"/>
                <w:color w:val="7030A0"/>
                <w:sz w:val="24"/>
                <w:szCs w:val="24"/>
                <w:lang w:eastAsia="ar-SA"/>
              </w:rPr>
            </w:pPr>
            <w:r>
              <w:rPr>
                <w:rFonts w:ascii="Times New Roman" w:eastAsia="Times New Roman" w:hAnsi="Times New Roman" w:cs="Times New Roman"/>
                <w:sz w:val="24"/>
                <w:szCs w:val="24"/>
                <w:lang w:eastAsia="ar-SA"/>
              </w:rPr>
              <w:t xml:space="preserve">2. </w:t>
            </w:r>
            <w:r w:rsidRPr="0069241D">
              <w:rPr>
                <w:rFonts w:ascii="Times New Roman" w:eastAsia="Times New Roman" w:hAnsi="Times New Roman" w:cs="Times New Roman"/>
                <w:sz w:val="24"/>
                <w:szCs w:val="24"/>
                <w:lang w:eastAsia="lt-LT"/>
              </w:rPr>
              <w:t xml:space="preserve">Pagal </w:t>
            </w:r>
            <w:r>
              <w:rPr>
                <w:rFonts w:ascii="Times New Roman" w:eastAsia="Times New Roman" w:hAnsi="Times New Roman" w:cs="Times New Roman"/>
                <w:sz w:val="24"/>
                <w:szCs w:val="24"/>
                <w:lang w:eastAsia="lt-LT"/>
              </w:rPr>
              <w:t>materialines investicija</w:t>
            </w:r>
            <w:r w:rsidRPr="0069241D">
              <w:rPr>
                <w:rFonts w:ascii="Times New Roman" w:eastAsia="Times New Roman" w:hAnsi="Times New Roman" w:cs="Times New Roman"/>
                <w:sz w:val="24"/>
                <w:szCs w:val="24"/>
                <w:lang w:eastAsia="lt-LT"/>
              </w:rPr>
              <w:t xml:space="preserve">s vienam </w:t>
            </w:r>
            <w:r>
              <w:rPr>
                <w:rFonts w:ascii="Times New Roman" w:eastAsia="Times New Roman" w:hAnsi="Times New Roman" w:cs="Times New Roman"/>
                <w:sz w:val="24"/>
                <w:szCs w:val="24"/>
                <w:lang w:eastAsia="lt-LT"/>
              </w:rPr>
              <w:t xml:space="preserve">gyventojui </w:t>
            </w:r>
            <w:r w:rsidRPr="0069241D">
              <w:rPr>
                <w:rFonts w:ascii="Times New Roman" w:eastAsia="Times New Roman" w:hAnsi="Times New Roman" w:cs="Times New Roman"/>
                <w:sz w:val="24"/>
                <w:szCs w:val="24"/>
                <w:lang w:eastAsia="lt-LT"/>
              </w:rPr>
              <w:t>Telšių apskritis ir toliau išlieka prie pirmaujančių apskričių šalyje.</w:t>
            </w:r>
          </w:p>
        </w:tc>
        <w:tc>
          <w:tcPr>
            <w:tcW w:w="1398" w:type="dxa"/>
            <w:tcBorders>
              <w:top w:val="single" w:sz="8" w:space="0" w:color="000000"/>
              <w:left w:val="single" w:sz="4" w:space="0" w:color="000000"/>
              <w:bottom w:val="single" w:sz="8" w:space="0" w:color="000000"/>
              <w:right w:val="single" w:sz="4" w:space="0" w:color="000000"/>
            </w:tcBorders>
            <w:shd w:val="clear" w:color="auto" w:fill="auto"/>
          </w:tcPr>
          <w:p w:rsidR="00EE5EFF" w:rsidRPr="00056BD3" w:rsidRDefault="00EE5EFF" w:rsidP="00AB2B03">
            <w:pPr>
              <w:suppressAutoHyphens/>
              <w:snapToGrid w:val="0"/>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208" w:type="dxa"/>
            <w:tcBorders>
              <w:top w:val="single" w:sz="8" w:space="0" w:color="000000"/>
              <w:left w:val="single" w:sz="4" w:space="0" w:color="000000"/>
              <w:bottom w:val="single" w:sz="8" w:space="0" w:color="000000"/>
              <w:right w:val="single" w:sz="4" w:space="0" w:color="000000"/>
            </w:tcBorders>
            <w:shd w:val="clear" w:color="auto" w:fill="auto"/>
          </w:tcPr>
          <w:p w:rsidR="00EE5EFF" w:rsidRPr="00111F7F" w:rsidRDefault="00EE5EFF" w:rsidP="008F3EC7">
            <w:pPr>
              <w:suppressAutoHyphens/>
              <w:snapToGrid w:val="0"/>
              <w:rPr>
                <w:rFonts w:ascii="Times New Roman" w:eastAsia="Times New Roman" w:hAnsi="Times New Roman" w:cs="Times New Roman"/>
                <w:color w:val="FF0000"/>
                <w:sz w:val="24"/>
                <w:szCs w:val="24"/>
                <w:lang w:eastAsia="ar-SA"/>
              </w:rPr>
            </w:pPr>
            <w:r w:rsidRPr="001C49E2">
              <w:rPr>
                <w:rFonts w:ascii="Times New Roman" w:hAnsi="Times New Roman" w:cs="Times New Roman"/>
                <w:sz w:val="24"/>
                <w:szCs w:val="24"/>
                <w:lang w:eastAsia="ar-SA"/>
              </w:rPr>
              <w:t xml:space="preserve">Skaičiuojant vienam Telšių apskrities gyventojui, materialinės investicijos 2013 m. </w:t>
            </w:r>
            <w:r w:rsidR="008F3EC7">
              <w:rPr>
                <w:rFonts w:ascii="Times New Roman" w:hAnsi="Times New Roman" w:cs="Times New Roman"/>
                <w:sz w:val="24"/>
                <w:szCs w:val="24"/>
                <w:lang w:eastAsia="ar-SA"/>
              </w:rPr>
              <w:t>–</w:t>
            </w:r>
            <w:r w:rsidRPr="001C49E2">
              <w:rPr>
                <w:rFonts w:ascii="Times New Roman" w:hAnsi="Times New Roman" w:cs="Times New Roman"/>
                <w:sz w:val="24"/>
                <w:szCs w:val="24"/>
                <w:lang w:eastAsia="ar-SA"/>
              </w:rPr>
              <w:t xml:space="preserve"> 1348 eurų.  Daugiau </w:t>
            </w:r>
            <w:r w:rsidRPr="00E909BF">
              <w:rPr>
                <w:rFonts w:ascii="Times New Roman" w:hAnsi="Times New Roman" w:cs="Times New Roman"/>
                <w:sz w:val="24"/>
                <w:szCs w:val="24"/>
                <w:lang w:eastAsia="ar-SA"/>
              </w:rPr>
              <w:t>į ilgalaikį materialųjį turtą investuojama tik Vilniaus ir Klaipėdos apskrityse.</w:t>
            </w:r>
          </w:p>
        </w:tc>
      </w:tr>
      <w:tr w:rsidR="00EE5EFF" w:rsidRPr="00EE5EFF" w:rsidTr="00AB2B03">
        <w:trPr>
          <w:trHeight w:val="850"/>
        </w:trPr>
        <w:tc>
          <w:tcPr>
            <w:tcW w:w="4683" w:type="dxa"/>
            <w:tcBorders>
              <w:top w:val="single" w:sz="8" w:space="0" w:color="000000"/>
              <w:left w:val="single" w:sz="4" w:space="0" w:color="000000"/>
              <w:bottom w:val="single" w:sz="8" w:space="0" w:color="000000"/>
              <w:right w:val="single" w:sz="4" w:space="0" w:color="000000"/>
            </w:tcBorders>
            <w:shd w:val="clear" w:color="auto" w:fill="auto"/>
          </w:tcPr>
          <w:p w:rsidR="00EE5EFF" w:rsidRPr="000763EA" w:rsidRDefault="00EE5EFF" w:rsidP="00AB2B03">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3. </w:t>
            </w:r>
            <w:r w:rsidRPr="000763EA">
              <w:rPr>
                <w:rFonts w:ascii="Times New Roman" w:eastAsia="Times New Roman" w:hAnsi="Times New Roman" w:cs="Times New Roman"/>
                <w:sz w:val="24"/>
                <w:szCs w:val="24"/>
              </w:rPr>
              <w:t>Apskrityje vaikų iki 15 metų amžiaus dalis yra didžiausia Lietuvoje, demografinės senatvės koeficientas vienas mažiausių Lietuvoje.</w:t>
            </w:r>
          </w:p>
        </w:tc>
        <w:tc>
          <w:tcPr>
            <w:tcW w:w="1398" w:type="dxa"/>
            <w:tcBorders>
              <w:top w:val="single" w:sz="8" w:space="0" w:color="000000"/>
              <w:left w:val="single" w:sz="4" w:space="0" w:color="000000"/>
              <w:bottom w:val="single" w:sz="8" w:space="0" w:color="000000"/>
              <w:right w:val="single" w:sz="4" w:space="0" w:color="000000"/>
            </w:tcBorders>
            <w:shd w:val="clear" w:color="auto" w:fill="auto"/>
          </w:tcPr>
          <w:p w:rsidR="00EE5EFF" w:rsidRPr="000763EA" w:rsidRDefault="00EE5EFF" w:rsidP="00AB2B03">
            <w:pPr>
              <w:suppressAutoHyphens/>
              <w:snapToGrid w:val="0"/>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8208" w:type="dxa"/>
            <w:tcBorders>
              <w:top w:val="single" w:sz="8" w:space="0" w:color="000000"/>
              <w:left w:val="single" w:sz="4" w:space="0" w:color="000000"/>
              <w:bottom w:val="single" w:sz="8" w:space="0" w:color="000000"/>
              <w:right w:val="single" w:sz="4" w:space="0" w:color="000000"/>
            </w:tcBorders>
            <w:shd w:val="clear" w:color="auto" w:fill="auto"/>
          </w:tcPr>
          <w:p w:rsidR="00EE5EFF" w:rsidRPr="000763EA" w:rsidRDefault="00EE5EFF" w:rsidP="008F3EC7">
            <w:pPr>
              <w:suppressAutoHyphens/>
              <w:snapToGrid w:val="0"/>
              <w:jc w:val="both"/>
              <w:rPr>
                <w:rFonts w:ascii="Times New Roman" w:eastAsia="Times New Roman" w:hAnsi="Times New Roman" w:cs="Times New Roman"/>
                <w:sz w:val="24"/>
                <w:szCs w:val="24"/>
                <w:lang w:eastAsia="ar-SA"/>
              </w:rPr>
            </w:pPr>
            <w:r w:rsidRPr="000763EA">
              <w:rPr>
                <w:rFonts w:ascii="Times New Roman" w:eastAsia="Times New Roman" w:hAnsi="Times New Roman" w:cs="Times New Roman"/>
                <w:spacing w:val="-1"/>
                <w:sz w:val="24"/>
                <w:szCs w:val="24"/>
                <w:lang w:eastAsia="lt-LT"/>
              </w:rPr>
              <w:t>2014 m. pradžioje vaikai iki 15 metų sudarė 16,9 proc. visų apskrities gyventojų ( Lietuvoje – 15,7 proc.), demografinės senatvės koeficientas buvo vienas mažiausių Lietuvoje (113), mažesnis buvo tik Vilniaus apskrityje (106).</w:t>
            </w:r>
          </w:p>
        </w:tc>
      </w:tr>
    </w:tbl>
    <w:p w:rsidR="00056BD3" w:rsidRPr="00056BD3" w:rsidRDefault="00056BD3" w:rsidP="00056BD3">
      <w:pPr>
        <w:suppressAutoHyphens/>
        <w:spacing w:line="360" w:lineRule="auto"/>
        <w:ind w:firstLine="709"/>
        <w:jc w:val="center"/>
        <w:rPr>
          <w:rFonts w:ascii="Times New Roman" w:eastAsia="Times New Roman" w:hAnsi="Times New Roman" w:cs="Times New Roman"/>
          <w:b/>
          <w:color w:val="000000"/>
          <w:sz w:val="24"/>
          <w:lang w:eastAsia="ar-SA"/>
        </w:rPr>
      </w:pPr>
    </w:p>
    <w:tbl>
      <w:tblPr>
        <w:tblW w:w="14297" w:type="dxa"/>
        <w:tblInd w:w="577" w:type="dxa"/>
        <w:tblLayout w:type="fixed"/>
        <w:tblCellMar>
          <w:top w:w="61" w:type="dxa"/>
          <w:left w:w="110" w:type="dxa"/>
          <w:right w:w="47" w:type="dxa"/>
        </w:tblCellMar>
        <w:tblLook w:val="04A0"/>
      </w:tblPr>
      <w:tblGrid>
        <w:gridCol w:w="4658"/>
        <w:gridCol w:w="1418"/>
        <w:gridCol w:w="8221"/>
      </w:tblGrid>
      <w:tr w:rsidR="00EE5EFF" w:rsidRPr="00EE5EFF" w:rsidTr="00032011">
        <w:trPr>
          <w:trHeight w:val="566"/>
        </w:trPr>
        <w:tc>
          <w:tcPr>
            <w:tcW w:w="4658"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EE5EFF" w:rsidRPr="00EE5EFF" w:rsidRDefault="00EE5EFF" w:rsidP="009877E2">
            <w:pPr>
              <w:suppressAutoHyphens/>
              <w:jc w:val="center"/>
              <w:rPr>
                <w:rFonts w:ascii="Times New Roman" w:eastAsia="Times New Roman" w:hAnsi="Times New Roman" w:cs="Times New Roman"/>
                <w:sz w:val="24"/>
                <w:szCs w:val="24"/>
                <w:lang w:eastAsia="ar-SA"/>
              </w:rPr>
            </w:pPr>
            <w:r w:rsidRPr="00EE5EFF">
              <w:rPr>
                <w:rFonts w:ascii="Times New Roman" w:eastAsia="Times New Roman" w:hAnsi="Times New Roman" w:cs="Times New Roman"/>
                <w:b/>
                <w:sz w:val="24"/>
                <w:szCs w:val="24"/>
                <w:lang w:eastAsia="ar-SA"/>
              </w:rPr>
              <w:t>Silpnybės</w:t>
            </w:r>
          </w:p>
        </w:tc>
        <w:tc>
          <w:tcPr>
            <w:tcW w:w="1418" w:type="dxa"/>
            <w:tcBorders>
              <w:top w:val="single" w:sz="8" w:space="0" w:color="000000"/>
              <w:left w:val="single" w:sz="4" w:space="0" w:color="000000"/>
              <w:bottom w:val="single" w:sz="8" w:space="0" w:color="000000"/>
              <w:right w:val="single" w:sz="8" w:space="0" w:color="000000"/>
            </w:tcBorders>
            <w:shd w:val="clear" w:color="auto" w:fill="DDD9C3"/>
          </w:tcPr>
          <w:p w:rsidR="00EE5EFF" w:rsidRPr="00EE5EFF" w:rsidRDefault="00EE5EFF" w:rsidP="00032011">
            <w:pPr>
              <w:suppressAutoHyphens/>
              <w:jc w:val="both"/>
              <w:rPr>
                <w:rFonts w:ascii="Times New Roman" w:eastAsia="Times New Roman" w:hAnsi="Times New Roman" w:cs="Times New Roman"/>
                <w:sz w:val="24"/>
                <w:szCs w:val="24"/>
                <w:lang w:eastAsia="ar-SA"/>
              </w:rPr>
            </w:pPr>
            <w:r w:rsidRPr="00EE5EFF">
              <w:rPr>
                <w:rFonts w:ascii="Times New Roman" w:eastAsia="Times New Roman" w:hAnsi="Times New Roman" w:cs="Times New Roman"/>
                <w:b/>
                <w:sz w:val="24"/>
                <w:szCs w:val="24"/>
                <w:lang w:eastAsia="ar-SA"/>
              </w:rPr>
              <w:t>Aktualumo įvertinimas</w:t>
            </w:r>
          </w:p>
        </w:tc>
        <w:tc>
          <w:tcPr>
            <w:tcW w:w="8221"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EE5EFF" w:rsidRPr="00EE5EFF" w:rsidRDefault="00EE5EFF" w:rsidP="00EE5EFF">
            <w:pPr>
              <w:suppressAutoHyphens/>
              <w:ind w:firstLine="720"/>
              <w:jc w:val="both"/>
              <w:rPr>
                <w:rFonts w:ascii="Times New Roman" w:eastAsia="Times New Roman" w:hAnsi="Times New Roman" w:cs="Times New Roman"/>
                <w:sz w:val="24"/>
                <w:szCs w:val="24"/>
                <w:lang w:eastAsia="ar-SA"/>
              </w:rPr>
            </w:pPr>
            <w:r w:rsidRPr="00EE5EFF">
              <w:rPr>
                <w:rFonts w:ascii="Times New Roman" w:eastAsia="Times New Roman" w:hAnsi="Times New Roman" w:cs="Times New Roman"/>
                <w:b/>
                <w:sz w:val="24"/>
                <w:szCs w:val="24"/>
                <w:lang w:eastAsia="ar-SA"/>
              </w:rPr>
              <w:t>Suteiktą įvertinimą pagrindžianti informacija, prielaidos</w:t>
            </w:r>
          </w:p>
        </w:tc>
      </w:tr>
      <w:tr w:rsidR="00EE5EFF" w:rsidRPr="00EE5EFF" w:rsidTr="00032011">
        <w:trPr>
          <w:trHeight w:val="375"/>
        </w:trPr>
        <w:tc>
          <w:tcPr>
            <w:tcW w:w="4658" w:type="dxa"/>
            <w:tcBorders>
              <w:top w:val="single" w:sz="8" w:space="0" w:color="000000"/>
              <w:left w:val="single" w:sz="4" w:space="0" w:color="000000"/>
              <w:bottom w:val="single" w:sz="8" w:space="0" w:color="000000"/>
              <w:right w:val="single" w:sz="4" w:space="0" w:color="000000"/>
            </w:tcBorders>
            <w:shd w:val="clear" w:color="auto" w:fill="auto"/>
          </w:tcPr>
          <w:p w:rsidR="00EE5EFF" w:rsidRPr="000763EA" w:rsidRDefault="00EE5EFF" w:rsidP="00AB2B03">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Mažėjantis g</w:t>
            </w:r>
            <w:r w:rsidRPr="000763EA">
              <w:rPr>
                <w:rFonts w:ascii="Times New Roman" w:eastAsia="Times New Roman" w:hAnsi="Times New Roman" w:cs="Times New Roman"/>
                <w:sz w:val="24"/>
                <w:szCs w:val="24"/>
                <w:lang w:eastAsia="ar-SA"/>
              </w:rPr>
              <w:t xml:space="preserve">yventojų skaičius </w:t>
            </w:r>
          </w:p>
        </w:tc>
        <w:tc>
          <w:tcPr>
            <w:tcW w:w="1418" w:type="dxa"/>
            <w:tcBorders>
              <w:top w:val="single" w:sz="8" w:space="0" w:color="000000"/>
              <w:left w:val="single" w:sz="4" w:space="0" w:color="000000"/>
              <w:bottom w:val="single" w:sz="8" w:space="0" w:color="000000"/>
              <w:right w:val="single" w:sz="4" w:space="0" w:color="000000"/>
            </w:tcBorders>
            <w:shd w:val="clear" w:color="auto" w:fill="auto"/>
          </w:tcPr>
          <w:p w:rsidR="00EE5EFF" w:rsidRPr="000763EA" w:rsidRDefault="00EE5EFF" w:rsidP="00AB2B03">
            <w:pPr>
              <w:suppressAutoHyphens/>
              <w:snapToGrid w:val="0"/>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8221" w:type="dxa"/>
            <w:tcBorders>
              <w:top w:val="single" w:sz="8" w:space="0" w:color="000000"/>
              <w:left w:val="single" w:sz="4" w:space="0" w:color="000000"/>
              <w:bottom w:val="single" w:sz="8" w:space="0" w:color="000000"/>
              <w:right w:val="single" w:sz="4" w:space="0" w:color="000000"/>
            </w:tcBorders>
            <w:shd w:val="clear" w:color="auto" w:fill="auto"/>
          </w:tcPr>
          <w:p w:rsidR="00EE5EFF" w:rsidRPr="000763EA" w:rsidRDefault="00EE5EFF" w:rsidP="00AB2B03">
            <w:pPr>
              <w:suppressAutoHyphens/>
              <w:snapToGrid w:val="0"/>
              <w:rPr>
                <w:rFonts w:ascii="Times New Roman" w:eastAsia="Times New Roman" w:hAnsi="Times New Roman" w:cs="Times New Roman"/>
                <w:sz w:val="24"/>
                <w:szCs w:val="24"/>
                <w:lang w:eastAsia="lt-LT"/>
              </w:rPr>
            </w:pPr>
            <w:r w:rsidRPr="000763EA">
              <w:rPr>
                <w:rFonts w:ascii="Times New Roman" w:eastAsia="Times New Roman" w:hAnsi="Times New Roman" w:cs="Times New Roman"/>
                <w:sz w:val="24"/>
                <w:szCs w:val="24"/>
                <w:lang w:eastAsia="lt-LT"/>
              </w:rPr>
              <w:t>2001–2014 m. laikotarpiu Telšių apskritis neteko 19,1 proc. gyventojų</w:t>
            </w:r>
          </w:p>
        </w:tc>
      </w:tr>
      <w:tr w:rsidR="00EE5EFF" w:rsidRPr="00EE5EFF" w:rsidTr="00032011">
        <w:trPr>
          <w:trHeight w:val="906"/>
        </w:trPr>
        <w:tc>
          <w:tcPr>
            <w:tcW w:w="4658" w:type="dxa"/>
            <w:tcBorders>
              <w:top w:val="single" w:sz="8" w:space="0" w:color="000000"/>
              <w:left w:val="single" w:sz="4" w:space="0" w:color="000000"/>
              <w:bottom w:val="single" w:sz="8" w:space="0" w:color="000000"/>
              <w:right w:val="single" w:sz="4" w:space="0" w:color="000000"/>
            </w:tcBorders>
            <w:shd w:val="clear" w:color="auto" w:fill="auto"/>
          </w:tcPr>
          <w:p w:rsidR="00EE5EFF" w:rsidRPr="00367B8B" w:rsidRDefault="00EE5EFF" w:rsidP="00AB2B03">
            <w:pPr>
              <w:suppressAutoHyphens/>
              <w:snapToGrid w:val="0"/>
              <w:rPr>
                <w:rFonts w:ascii="Times New Roman" w:eastAsia="Times New Roman" w:hAnsi="Times New Roman" w:cs="Times New Roman"/>
                <w:sz w:val="24"/>
                <w:szCs w:val="24"/>
                <w:lang w:eastAsia="ar-SA"/>
              </w:rPr>
            </w:pPr>
            <w:r w:rsidRPr="00A1454B">
              <w:rPr>
                <w:rFonts w:ascii="Times New Roman" w:eastAsia="Times New Roman" w:hAnsi="Times New Roman" w:cs="Times New Roman"/>
                <w:sz w:val="24"/>
                <w:szCs w:val="24"/>
              </w:rPr>
              <w:t>2. Didelis nedarbo lygis</w:t>
            </w:r>
          </w:p>
        </w:tc>
        <w:tc>
          <w:tcPr>
            <w:tcW w:w="1418" w:type="dxa"/>
            <w:tcBorders>
              <w:top w:val="single" w:sz="8" w:space="0" w:color="000000"/>
              <w:left w:val="single" w:sz="4" w:space="0" w:color="000000"/>
              <w:bottom w:val="single" w:sz="8" w:space="0" w:color="000000"/>
              <w:right w:val="single" w:sz="4" w:space="0" w:color="000000"/>
            </w:tcBorders>
            <w:shd w:val="clear" w:color="auto" w:fill="auto"/>
          </w:tcPr>
          <w:p w:rsidR="00EE5EFF" w:rsidRPr="00367B8B" w:rsidRDefault="00EE5EFF" w:rsidP="00AB2B03">
            <w:pPr>
              <w:suppressAutoHyphens/>
              <w:snapToGrid w:val="0"/>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8221" w:type="dxa"/>
            <w:tcBorders>
              <w:top w:val="single" w:sz="8" w:space="0" w:color="000000"/>
              <w:left w:val="single" w:sz="4" w:space="0" w:color="000000"/>
              <w:bottom w:val="single" w:sz="8" w:space="0" w:color="000000"/>
              <w:right w:val="single" w:sz="4" w:space="0" w:color="000000"/>
            </w:tcBorders>
            <w:shd w:val="clear" w:color="auto" w:fill="auto"/>
          </w:tcPr>
          <w:p w:rsidR="00EE5EFF" w:rsidRPr="00E909BF" w:rsidRDefault="00EE5EFF" w:rsidP="00EA4CC2">
            <w:pPr>
              <w:suppressAutoHyphens/>
              <w:snapToGrid w:val="0"/>
              <w:rPr>
                <w:rFonts w:ascii="Times New Roman" w:eastAsia="Times New Roman" w:hAnsi="Times New Roman" w:cs="Times New Roman"/>
                <w:sz w:val="24"/>
                <w:szCs w:val="24"/>
                <w:lang w:eastAsia="ar-SA"/>
              </w:rPr>
            </w:pPr>
            <w:r w:rsidRPr="00E909BF">
              <w:rPr>
                <w:rFonts w:ascii="Times New Roman" w:eastAsia="Times New Roman" w:hAnsi="Times New Roman" w:cs="Times New Roman"/>
                <w:sz w:val="24"/>
                <w:szCs w:val="24"/>
                <w:lang w:eastAsia="lt-LT"/>
              </w:rPr>
              <w:t xml:space="preserve">Vienas iš didžiausių, </w:t>
            </w:r>
            <w:r w:rsidR="00EA4CC2">
              <w:rPr>
                <w:rFonts w:ascii="Times New Roman" w:eastAsia="Times New Roman" w:hAnsi="Times New Roman" w:cs="Times New Roman"/>
                <w:sz w:val="24"/>
                <w:szCs w:val="24"/>
                <w:lang w:eastAsia="lt-LT"/>
              </w:rPr>
              <w:t>pa</w:t>
            </w:r>
            <w:r w:rsidRPr="00E909BF">
              <w:rPr>
                <w:rFonts w:ascii="Times New Roman" w:eastAsia="Times New Roman" w:hAnsi="Times New Roman" w:cs="Times New Roman"/>
                <w:sz w:val="24"/>
                <w:szCs w:val="24"/>
                <w:lang w:eastAsia="lt-LT"/>
              </w:rPr>
              <w:t>lygint</w:t>
            </w:r>
            <w:r w:rsidR="00EA4CC2">
              <w:rPr>
                <w:rFonts w:ascii="Times New Roman" w:eastAsia="Times New Roman" w:hAnsi="Times New Roman" w:cs="Times New Roman"/>
                <w:sz w:val="24"/>
                <w:szCs w:val="24"/>
                <w:lang w:eastAsia="lt-LT"/>
              </w:rPr>
              <w:t>i</w:t>
            </w:r>
            <w:r w:rsidRPr="00E909BF">
              <w:rPr>
                <w:rFonts w:ascii="Times New Roman" w:eastAsia="Times New Roman" w:hAnsi="Times New Roman" w:cs="Times New Roman"/>
                <w:sz w:val="24"/>
                <w:szCs w:val="24"/>
                <w:lang w:eastAsia="lt-LT"/>
              </w:rPr>
              <w:t xml:space="preserve"> su kitomis Lietuvos apskritimis, 2013 m. Telšių apskrityje registruotų bedarbių ir darbingo amžiaus gyventojų santykis – 13,3 proc., šalyje – 10,9 proc.</w:t>
            </w:r>
          </w:p>
        </w:tc>
      </w:tr>
      <w:tr w:rsidR="00EE5EFF" w:rsidRPr="00EE5EFF" w:rsidTr="00032011">
        <w:trPr>
          <w:trHeight w:val="622"/>
        </w:trPr>
        <w:tc>
          <w:tcPr>
            <w:tcW w:w="4658" w:type="dxa"/>
            <w:tcBorders>
              <w:top w:val="single" w:sz="8" w:space="0" w:color="000000"/>
              <w:left w:val="single" w:sz="4" w:space="0" w:color="000000"/>
              <w:bottom w:val="single" w:sz="8" w:space="0" w:color="000000"/>
              <w:right w:val="single" w:sz="4" w:space="0" w:color="000000"/>
            </w:tcBorders>
            <w:shd w:val="clear" w:color="auto" w:fill="auto"/>
          </w:tcPr>
          <w:p w:rsidR="00EE5EFF" w:rsidRPr="00E909BF" w:rsidRDefault="00EE5EFF" w:rsidP="00CC5B75">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CC5B75" w:rsidRPr="00CC5B75">
              <w:rPr>
                <w:rFonts w:ascii="Times New Roman" w:eastAsia="Times New Roman" w:hAnsi="Times New Roman" w:cs="Times New Roman"/>
                <w:sz w:val="24"/>
                <w:szCs w:val="24"/>
                <w:lang w:eastAsia="ar-SA"/>
              </w:rPr>
              <w:t>Žema gyventojų perkamoji galia</w:t>
            </w:r>
          </w:p>
        </w:tc>
        <w:tc>
          <w:tcPr>
            <w:tcW w:w="1418" w:type="dxa"/>
            <w:tcBorders>
              <w:top w:val="single" w:sz="8" w:space="0" w:color="000000"/>
              <w:left w:val="single" w:sz="4" w:space="0" w:color="000000"/>
              <w:bottom w:val="single" w:sz="8" w:space="0" w:color="000000"/>
              <w:right w:val="single" w:sz="4" w:space="0" w:color="000000"/>
            </w:tcBorders>
            <w:shd w:val="clear" w:color="auto" w:fill="auto"/>
          </w:tcPr>
          <w:p w:rsidR="00EE5EFF" w:rsidRPr="00E909BF" w:rsidRDefault="00EE5EFF" w:rsidP="00AB2B03">
            <w:pPr>
              <w:suppressAutoHyphens/>
              <w:snapToGrid w:val="0"/>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221" w:type="dxa"/>
            <w:tcBorders>
              <w:top w:val="single" w:sz="8" w:space="0" w:color="000000"/>
              <w:left w:val="single" w:sz="4" w:space="0" w:color="000000"/>
              <w:bottom w:val="single" w:sz="8" w:space="0" w:color="000000"/>
              <w:right w:val="single" w:sz="4" w:space="0" w:color="000000"/>
            </w:tcBorders>
            <w:shd w:val="clear" w:color="auto" w:fill="auto"/>
          </w:tcPr>
          <w:p w:rsidR="00EE5EFF" w:rsidRPr="00E909BF" w:rsidRDefault="00EE5EFF" w:rsidP="00AB2B03">
            <w:pPr>
              <w:suppressAutoHyphens/>
              <w:snapToGrid w:val="0"/>
              <w:rPr>
                <w:rFonts w:ascii="Times New Roman" w:eastAsia="Times New Roman" w:hAnsi="Times New Roman" w:cs="Times New Roman"/>
                <w:sz w:val="24"/>
                <w:szCs w:val="24"/>
                <w:lang w:eastAsia="ar-SA"/>
              </w:rPr>
            </w:pPr>
            <w:r w:rsidRPr="001C49E2">
              <w:rPr>
                <w:rFonts w:ascii="Times New Roman" w:eastAsia="Times New Roman" w:hAnsi="Times New Roman" w:cs="Times New Roman"/>
                <w:spacing w:val="-3"/>
                <w:sz w:val="24"/>
                <w:szCs w:val="24"/>
                <w:lang w:eastAsia="lt-LT"/>
              </w:rPr>
              <w:t xml:space="preserve">2013 m. vidutinis mėnesinis bruto darbo užmokestis (593 Eur) buvo </w:t>
            </w:r>
            <w:r w:rsidRPr="00BF7563">
              <w:rPr>
                <w:rFonts w:ascii="Times New Roman" w:eastAsia="Times New Roman" w:hAnsi="Times New Roman" w:cs="Times New Roman"/>
                <w:spacing w:val="-3"/>
                <w:sz w:val="24"/>
                <w:szCs w:val="24"/>
                <w:lang w:eastAsia="lt-LT"/>
              </w:rPr>
              <w:t>vienas žemiausių Lietuvoje ir sudarė tik 88,1 proc. Lietuvos vidurkio.</w:t>
            </w:r>
          </w:p>
        </w:tc>
      </w:tr>
    </w:tbl>
    <w:p w:rsidR="00056BD3" w:rsidRDefault="00056BD3" w:rsidP="00056BD3">
      <w:pPr>
        <w:suppressAutoHyphens/>
        <w:ind w:firstLine="720"/>
        <w:jc w:val="both"/>
        <w:rPr>
          <w:rFonts w:ascii="Times New Roman" w:eastAsia="Times New Roman" w:hAnsi="Times New Roman" w:cs="Times New Roman"/>
          <w:sz w:val="24"/>
          <w:szCs w:val="24"/>
          <w:lang w:eastAsia="ar-SA"/>
        </w:rPr>
      </w:pPr>
    </w:p>
    <w:tbl>
      <w:tblPr>
        <w:tblW w:w="14292" w:type="dxa"/>
        <w:tblInd w:w="580" w:type="dxa"/>
        <w:tblCellMar>
          <w:top w:w="57" w:type="dxa"/>
          <w:left w:w="107" w:type="dxa"/>
          <w:right w:w="44" w:type="dxa"/>
        </w:tblCellMar>
        <w:tblLook w:val="04A0"/>
      </w:tblPr>
      <w:tblGrid>
        <w:gridCol w:w="4637"/>
        <w:gridCol w:w="1415"/>
        <w:gridCol w:w="8240"/>
      </w:tblGrid>
      <w:tr w:rsidR="00C01288" w:rsidRPr="00C01288" w:rsidTr="00AB2B03">
        <w:trPr>
          <w:trHeight w:val="566"/>
        </w:trPr>
        <w:tc>
          <w:tcPr>
            <w:tcW w:w="4637" w:type="dxa"/>
            <w:tcBorders>
              <w:top w:val="single" w:sz="8" w:space="0" w:color="000000"/>
              <w:left w:val="single" w:sz="8" w:space="0" w:color="000000"/>
              <w:bottom w:val="single" w:sz="8" w:space="0" w:color="000000"/>
              <w:right w:val="single" w:sz="4" w:space="0" w:color="000000"/>
            </w:tcBorders>
            <w:shd w:val="clear" w:color="auto" w:fill="DDD9C3"/>
          </w:tcPr>
          <w:p w:rsidR="00C01288" w:rsidRPr="00C01288" w:rsidRDefault="00C01288" w:rsidP="009877E2">
            <w:pPr>
              <w:tabs>
                <w:tab w:val="center" w:pos="1554"/>
              </w:tabs>
              <w:jc w:val="center"/>
              <w:rPr>
                <w:rFonts w:ascii="Times New Roman" w:eastAsia="Times New Roman" w:hAnsi="Times New Roman" w:cs="Times New Roman"/>
                <w:color w:val="000000"/>
                <w:sz w:val="24"/>
                <w:lang w:eastAsia="lt-LT"/>
              </w:rPr>
            </w:pPr>
            <w:r w:rsidRPr="00C01288">
              <w:rPr>
                <w:rFonts w:ascii="Times New Roman" w:eastAsia="Times New Roman" w:hAnsi="Times New Roman" w:cs="Times New Roman"/>
                <w:b/>
                <w:color w:val="000000"/>
                <w:sz w:val="24"/>
                <w:lang w:eastAsia="lt-LT"/>
              </w:rPr>
              <w:t>Galimybės</w:t>
            </w:r>
          </w:p>
        </w:tc>
        <w:tc>
          <w:tcPr>
            <w:tcW w:w="1415" w:type="dxa"/>
            <w:tcBorders>
              <w:top w:val="single" w:sz="8" w:space="0" w:color="000000"/>
              <w:left w:val="single" w:sz="4" w:space="0" w:color="000000"/>
              <w:bottom w:val="single" w:sz="8" w:space="0" w:color="000000"/>
              <w:right w:val="single" w:sz="8" w:space="0" w:color="000000"/>
            </w:tcBorders>
            <w:shd w:val="clear" w:color="auto" w:fill="DDD9C3"/>
          </w:tcPr>
          <w:p w:rsidR="00C01288" w:rsidRPr="00C01288" w:rsidRDefault="00C01288" w:rsidP="00C01288">
            <w:pPr>
              <w:jc w:val="center"/>
              <w:rPr>
                <w:rFonts w:ascii="Times New Roman" w:eastAsia="Times New Roman" w:hAnsi="Times New Roman" w:cs="Times New Roman"/>
                <w:color w:val="000000"/>
                <w:sz w:val="24"/>
                <w:lang w:eastAsia="lt-LT"/>
              </w:rPr>
            </w:pPr>
            <w:r w:rsidRPr="00C01288">
              <w:rPr>
                <w:rFonts w:ascii="Times New Roman" w:eastAsia="Times New Roman" w:hAnsi="Times New Roman" w:cs="Times New Roman"/>
                <w:b/>
                <w:color w:val="000000"/>
                <w:sz w:val="24"/>
                <w:lang w:eastAsia="lt-LT"/>
              </w:rPr>
              <w:t>Aktualumo įvertinimas</w:t>
            </w:r>
          </w:p>
        </w:tc>
        <w:tc>
          <w:tcPr>
            <w:tcW w:w="8240" w:type="dxa"/>
            <w:tcBorders>
              <w:top w:val="single" w:sz="8" w:space="0" w:color="000000"/>
              <w:left w:val="single" w:sz="8" w:space="0" w:color="000000"/>
              <w:bottom w:val="single" w:sz="8" w:space="0" w:color="000000"/>
              <w:right w:val="single" w:sz="8" w:space="0" w:color="000000"/>
            </w:tcBorders>
            <w:shd w:val="clear" w:color="auto" w:fill="DDD9C3"/>
          </w:tcPr>
          <w:p w:rsidR="00C01288" w:rsidRPr="00C01288" w:rsidRDefault="00C01288" w:rsidP="00C01288">
            <w:pPr>
              <w:ind w:left="4"/>
              <w:jc w:val="center"/>
              <w:rPr>
                <w:rFonts w:ascii="Times New Roman" w:eastAsia="Times New Roman" w:hAnsi="Times New Roman" w:cs="Times New Roman"/>
                <w:color w:val="000000"/>
                <w:sz w:val="24"/>
                <w:lang w:eastAsia="lt-LT"/>
              </w:rPr>
            </w:pPr>
            <w:r w:rsidRPr="00C01288">
              <w:rPr>
                <w:rFonts w:ascii="Times New Roman" w:eastAsia="Times New Roman" w:hAnsi="Times New Roman" w:cs="Times New Roman"/>
                <w:b/>
                <w:color w:val="000000"/>
                <w:sz w:val="24"/>
                <w:lang w:eastAsia="lt-LT"/>
              </w:rPr>
              <w:t>Suteiktą įvertinimą pagrindžianti informacija, prielaidos</w:t>
            </w:r>
          </w:p>
        </w:tc>
      </w:tr>
      <w:tr w:rsidR="00C01288" w:rsidRPr="00C01288" w:rsidTr="00C01288">
        <w:trPr>
          <w:trHeight w:val="1011"/>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rsidR="00C01288" w:rsidRPr="00E54E8A" w:rsidRDefault="00C01288" w:rsidP="00193BD0">
            <w:pPr>
              <w:suppressAutoHyphens/>
              <w:snapToGrid w:val="0"/>
              <w:spacing w:after="160"/>
              <w:jc w:val="both"/>
              <w:rPr>
                <w:rFonts w:ascii="Times New Roman" w:hAnsi="Times New Roman" w:cs="Times New Roman"/>
                <w:color w:val="FF0000"/>
                <w:sz w:val="24"/>
                <w:szCs w:val="24"/>
                <w:lang w:eastAsia="ar-SA"/>
              </w:rPr>
            </w:pPr>
            <w:r w:rsidRPr="00A1454B">
              <w:rPr>
                <w:rFonts w:ascii="Times New Roman" w:hAnsi="Times New Roman" w:cs="Times New Roman"/>
                <w:sz w:val="24"/>
                <w:szCs w:val="24"/>
                <w:lang w:eastAsia="ar-SA"/>
              </w:rPr>
              <w:lastRenderedPageBreak/>
              <w:t>1</w:t>
            </w:r>
            <w:r w:rsidR="00193BD0">
              <w:rPr>
                <w:rFonts w:ascii="Times New Roman" w:hAnsi="Times New Roman" w:cs="Times New Roman"/>
                <w:sz w:val="24"/>
                <w:szCs w:val="24"/>
                <w:lang w:eastAsia="ar-SA"/>
              </w:rPr>
              <w:t>. Paslaugų sektoriaus pridėtinės</w:t>
            </w:r>
            <w:r w:rsidRPr="00A1454B">
              <w:rPr>
                <w:rFonts w:ascii="Times New Roman" w:hAnsi="Times New Roman" w:cs="Times New Roman"/>
                <w:sz w:val="24"/>
                <w:szCs w:val="24"/>
                <w:lang w:eastAsia="ar-SA"/>
              </w:rPr>
              <w:t xml:space="preserve"> vertės augi</w:t>
            </w:r>
            <w:r w:rsidR="00193BD0">
              <w:rPr>
                <w:rFonts w:ascii="Times New Roman" w:hAnsi="Times New Roman" w:cs="Times New Roman"/>
                <w:sz w:val="24"/>
                <w:szCs w:val="24"/>
                <w:lang w:eastAsia="ar-SA"/>
              </w:rPr>
              <w:t>mas ir aukštos materialinės investicijos.</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rsidR="00C01288" w:rsidRPr="00D70885" w:rsidRDefault="00C01288" w:rsidP="00AB2B03">
            <w:pPr>
              <w:suppressAutoHyphens/>
              <w:snapToGrid w:val="0"/>
              <w:jc w:val="center"/>
              <w:rPr>
                <w:rFonts w:ascii="Times New Roman" w:hAnsi="Times New Roman" w:cs="Times New Roman"/>
                <w:sz w:val="24"/>
                <w:szCs w:val="24"/>
                <w:highlight w:val="red"/>
                <w:lang w:eastAsia="ar-SA"/>
              </w:rPr>
            </w:pPr>
            <w:r w:rsidRPr="00D70885">
              <w:rPr>
                <w:rFonts w:ascii="Times New Roman" w:hAnsi="Times New Roman" w:cs="Times New Roman"/>
                <w:sz w:val="24"/>
                <w:szCs w:val="24"/>
                <w:lang w:eastAsia="ar-SA"/>
              </w:rPr>
              <w:t>4</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rsidR="00C01288" w:rsidRPr="00E54E8A" w:rsidRDefault="00C01288" w:rsidP="00EA4CC2">
            <w:pPr>
              <w:rPr>
                <w:rFonts w:ascii="Times New Roman" w:hAnsi="Times New Roman" w:cs="Times New Roman"/>
                <w:color w:val="FF0000"/>
                <w:sz w:val="24"/>
                <w:szCs w:val="24"/>
                <w:highlight w:val="red"/>
                <w:lang w:eastAsia="ar-SA"/>
              </w:rPr>
            </w:pPr>
            <w:r w:rsidRPr="00E909BF">
              <w:rPr>
                <w:rFonts w:ascii="Times New Roman" w:eastAsia="Times New Roman" w:hAnsi="Times New Roman" w:cs="Times New Roman"/>
                <w:sz w:val="24"/>
                <w:szCs w:val="24"/>
                <w:lang w:eastAsia="lt-LT"/>
              </w:rPr>
              <w:t xml:space="preserve">Dirbančiųjų skaičius </w:t>
            </w:r>
            <w:r w:rsidR="00193BD0">
              <w:rPr>
                <w:rFonts w:ascii="Times New Roman" w:eastAsia="Times New Roman" w:hAnsi="Times New Roman" w:cs="Times New Roman"/>
                <w:sz w:val="24"/>
                <w:szCs w:val="24"/>
                <w:lang w:eastAsia="lt-LT"/>
              </w:rPr>
              <w:t xml:space="preserve">apskrities </w:t>
            </w:r>
            <w:r w:rsidRPr="00E909BF">
              <w:rPr>
                <w:rFonts w:ascii="Times New Roman" w:eastAsia="Times New Roman" w:hAnsi="Times New Roman" w:cs="Times New Roman"/>
                <w:sz w:val="24"/>
                <w:szCs w:val="24"/>
                <w:lang w:eastAsia="lt-LT"/>
              </w:rPr>
              <w:t>paslaugų sektoriuje nuo 18,8 procento 2007 m</w:t>
            </w:r>
            <w:r w:rsidR="00EA4CC2">
              <w:rPr>
                <w:rFonts w:ascii="Times New Roman" w:eastAsia="Times New Roman" w:hAnsi="Times New Roman" w:cs="Times New Roman"/>
                <w:sz w:val="24"/>
                <w:szCs w:val="24"/>
                <w:lang w:eastAsia="lt-LT"/>
              </w:rPr>
              <w:t>.</w:t>
            </w:r>
            <w:r w:rsidRPr="00E909BF">
              <w:rPr>
                <w:rFonts w:ascii="Times New Roman" w:eastAsia="Times New Roman" w:hAnsi="Times New Roman" w:cs="Times New Roman"/>
                <w:sz w:val="24"/>
                <w:szCs w:val="24"/>
                <w:lang w:eastAsia="lt-LT"/>
              </w:rPr>
              <w:t xml:space="preserve"> išaugo iki 24,5 procento 2012 metais</w:t>
            </w:r>
            <w:r w:rsidRPr="009877E2">
              <w:rPr>
                <w:rFonts w:ascii="Times New Roman" w:eastAsia="Times New Roman" w:hAnsi="Times New Roman" w:cs="Times New Roman"/>
                <w:sz w:val="24"/>
                <w:szCs w:val="24"/>
                <w:lang w:eastAsia="lt-LT"/>
              </w:rPr>
              <w:t xml:space="preserve">. </w:t>
            </w:r>
            <w:r w:rsidR="00193BD0" w:rsidRPr="009877E2">
              <w:rPr>
                <w:rFonts w:ascii="Times New Roman" w:hAnsi="Times New Roman" w:cs="Times New Roman"/>
                <w:sz w:val="24"/>
                <w:szCs w:val="24"/>
                <w:lang w:eastAsia="ar-SA"/>
              </w:rPr>
              <w:t>Prielaidas paslaugų sektoriaus augimui sudarys mažėjantis dirbančiųjų skaičius žemės ūkyje ir pramonėje.</w:t>
            </w:r>
          </w:p>
        </w:tc>
      </w:tr>
      <w:tr w:rsidR="00C01288" w:rsidRPr="00C01288" w:rsidTr="00C01288">
        <w:trPr>
          <w:trHeight w:val="1011"/>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rsidR="00C01288" w:rsidRPr="00503B76" w:rsidRDefault="00C01288" w:rsidP="00AB2B03">
            <w:pPr>
              <w:suppressAutoHyphens/>
              <w:snapToGrid w:val="0"/>
              <w:spacing w:after="160"/>
              <w:jc w:val="both"/>
              <w:rPr>
                <w:rFonts w:ascii="Times New Roman" w:hAnsi="Times New Roman" w:cs="Times New Roman"/>
                <w:sz w:val="24"/>
                <w:szCs w:val="24"/>
                <w:lang w:eastAsia="ar-SA"/>
              </w:rPr>
            </w:pPr>
            <w:r w:rsidRPr="00503B76">
              <w:rPr>
                <w:rFonts w:ascii="Times New Roman" w:hAnsi="Times New Roman" w:cs="Times New Roman"/>
                <w:sz w:val="24"/>
                <w:szCs w:val="24"/>
                <w:lang w:eastAsia="ar-SA"/>
              </w:rPr>
              <w:t>2. Pažangių technologijų plėtra versle ir jos finansavimas E</w:t>
            </w:r>
            <w:r w:rsidR="00EA4CC2">
              <w:rPr>
                <w:rFonts w:ascii="Times New Roman" w:hAnsi="Times New Roman" w:cs="Times New Roman"/>
                <w:sz w:val="24"/>
                <w:szCs w:val="24"/>
                <w:lang w:eastAsia="ar-SA"/>
              </w:rPr>
              <w:t xml:space="preserve">uropos </w:t>
            </w:r>
            <w:r w:rsidRPr="00503B76">
              <w:rPr>
                <w:rFonts w:ascii="Times New Roman" w:hAnsi="Times New Roman" w:cs="Times New Roman"/>
                <w:sz w:val="24"/>
                <w:szCs w:val="24"/>
                <w:lang w:eastAsia="ar-SA"/>
              </w:rPr>
              <w:t>S</w:t>
            </w:r>
            <w:r w:rsidR="00EA4CC2">
              <w:rPr>
                <w:rFonts w:ascii="Times New Roman" w:hAnsi="Times New Roman" w:cs="Times New Roman"/>
                <w:sz w:val="24"/>
                <w:szCs w:val="24"/>
                <w:lang w:eastAsia="ar-SA"/>
              </w:rPr>
              <w:t>ąjungos</w:t>
            </w:r>
            <w:r w:rsidRPr="00503B76">
              <w:rPr>
                <w:rFonts w:ascii="Times New Roman" w:hAnsi="Times New Roman" w:cs="Times New Roman"/>
                <w:sz w:val="24"/>
                <w:szCs w:val="24"/>
                <w:lang w:eastAsia="ar-SA"/>
              </w:rPr>
              <w:t xml:space="preserve"> paramos lėšomis</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rsidR="00C01288" w:rsidRPr="00503B76" w:rsidRDefault="00C01288" w:rsidP="00AB2B03">
            <w:pPr>
              <w:suppressAutoHyphens/>
              <w:snapToGrid w:val="0"/>
              <w:jc w:val="center"/>
              <w:rPr>
                <w:rFonts w:ascii="Times New Roman" w:hAnsi="Times New Roman" w:cs="Times New Roman"/>
                <w:sz w:val="24"/>
                <w:szCs w:val="24"/>
                <w:lang w:eastAsia="ar-SA"/>
              </w:rPr>
            </w:pPr>
            <w:r w:rsidRPr="00503B76">
              <w:rPr>
                <w:rFonts w:ascii="Times New Roman" w:hAnsi="Times New Roman" w:cs="Times New Roman"/>
                <w:sz w:val="24"/>
                <w:szCs w:val="24"/>
                <w:lang w:eastAsia="ar-SA"/>
              </w:rPr>
              <w:t>3</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rsidR="00C01288" w:rsidRPr="00503B76" w:rsidRDefault="00C01288" w:rsidP="00EA4CC2">
            <w:pPr>
              <w:suppressAutoHyphens/>
              <w:snapToGrid w:val="0"/>
              <w:jc w:val="both"/>
              <w:rPr>
                <w:rFonts w:ascii="Times New Roman" w:hAnsi="Times New Roman" w:cs="Times New Roman"/>
                <w:sz w:val="24"/>
                <w:szCs w:val="24"/>
                <w:lang w:eastAsia="ar-SA"/>
              </w:rPr>
            </w:pPr>
            <w:r w:rsidRPr="00503B76">
              <w:rPr>
                <w:rFonts w:ascii="Times New Roman" w:hAnsi="Times New Roman" w:cs="Times New Roman"/>
                <w:sz w:val="24"/>
                <w:szCs w:val="24"/>
                <w:lang w:eastAsia="ar-SA"/>
              </w:rPr>
              <w:t>2014–2020 m</w:t>
            </w:r>
            <w:r w:rsidR="00EA4CC2">
              <w:rPr>
                <w:rFonts w:ascii="Times New Roman" w:hAnsi="Times New Roman" w:cs="Times New Roman"/>
                <w:sz w:val="24"/>
                <w:szCs w:val="24"/>
                <w:lang w:eastAsia="ar-SA"/>
              </w:rPr>
              <w:t>.</w:t>
            </w:r>
            <w:r w:rsidRPr="00503B76">
              <w:rPr>
                <w:rFonts w:ascii="Times New Roman" w:hAnsi="Times New Roman" w:cs="Times New Roman"/>
                <w:sz w:val="24"/>
                <w:szCs w:val="24"/>
                <w:lang w:eastAsia="ar-SA"/>
              </w:rPr>
              <w:t xml:space="preserve"> Europos Sąjungos fondų investicijų veiksmų programoje numatyti uždaviniai: 3.1.1 „Padidinti verslumo lygį“, 3.3.1 „Padidinti MVĮ produktyvumą“, 3.3.2 „Padidinti MVĮ investicijas į ekoinovacijas ir kitas efektyviai išteklius naudojančias technologijas“ – pažangioms technologijoms diegti ir finansuoti.</w:t>
            </w:r>
          </w:p>
        </w:tc>
      </w:tr>
    </w:tbl>
    <w:p w:rsidR="00056BD3" w:rsidRDefault="00056BD3" w:rsidP="00A31942">
      <w:pPr>
        <w:rPr>
          <w:rFonts w:ascii="Times New Roman" w:eastAsia="Times New Roman" w:hAnsi="Times New Roman" w:cs="Times New Roman"/>
          <w:sz w:val="24"/>
          <w:szCs w:val="20"/>
        </w:rPr>
      </w:pPr>
    </w:p>
    <w:tbl>
      <w:tblPr>
        <w:tblW w:w="14292" w:type="dxa"/>
        <w:tblInd w:w="580" w:type="dxa"/>
        <w:tblCellMar>
          <w:top w:w="61" w:type="dxa"/>
          <w:left w:w="110" w:type="dxa"/>
          <w:right w:w="44" w:type="dxa"/>
        </w:tblCellMar>
        <w:tblLook w:val="04A0"/>
      </w:tblPr>
      <w:tblGrid>
        <w:gridCol w:w="4637"/>
        <w:gridCol w:w="1415"/>
        <w:gridCol w:w="8240"/>
      </w:tblGrid>
      <w:tr w:rsidR="00C01288" w:rsidRPr="00C01288" w:rsidTr="00AB2B03">
        <w:trPr>
          <w:trHeight w:val="568"/>
        </w:trPr>
        <w:tc>
          <w:tcPr>
            <w:tcW w:w="4637"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C01288" w:rsidRPr="00C01288" w:rsidRDefault="00C01288" w:rsidP="009877E2">
            <w:pPr>
              <w:jc w:val="center"/>
              <w:rPr>
                <w:rFonts w:ascii="Times New Roman" w:eastAsia="Times New Roman" w:hAnsi="Times New Roman" w:cs="Times New Roman"/>
                <w:sz w:val="24"/>
                <w:szCs w:val="20"/>
              </w:rPr>
            </w:pPr>
            <w:r w:rsidRPr="00C01288">
              <w:rPr>
                <w:rFonts w:ascii="Times New Roman" w:eastAsia="Times New Roman" w:hAnsi="Times New Roman" w:cs="Times New Roman"/>
                <w:b/>
                <w:sz w:val="24"/>
                <w:szCs w:val="20"/>
              </w:rPr>
              <w:t>Grėsmės</w:t>
            </w:r>
          </w:p>
        </w:tc>
        <w:tc>
          <w:tcPr>
            <w:tcW w:w="1415" w:type="dxa"/>
            <w:tcBorders>
              <w:top w:val="single" w:sz="8" w:space="0" w:color="000000"/>
              <w:left w:val="single" w:sz="4" w:space="0" w:color="000000"/>
              <w:bottom w:val="single" w:sz="8" w:space="0" w:color="000000"/>
              <w:right w:val="single" w:sz="8" w:space="0" w:color="000000"/>
            </w:tcBorders>
            <w:shd w:val="clear" w:color="auto" w:fill="DDD9C3"/>
          </w:tcPr>
          <w:p w:rsidR="00C01288" w:rsidRPr="00C01288" w:rsidRDefault="00C01288" w:rsidP="00C01288">
            <w:pPr>
              <w:rPr>
                <w:rFonts w:ascii="Times New Roman" w:eastAsia="Times New Roman" w:hAnsi="Times New Roman" w:cs="Times New Roman"/>
                <w:sz w:val="24"/>
                <w:szCs w:val="20"/>
              </w:rPr>
            </w:pPr>
            <w:r w:rsidRPr="00C01288">
              <w:rPr>
                <w:rFonts w:ascii="Times New Roman" w:eastAsia="Times New Roman" w:hAnsi="Times New Roman" w:cs="Times New Roman"/>
                <w:b/>
                <w:sz w:val="24"/>
                <w:szCs w:val="20"/>
              </w:rPr>
              <w:t>Aktualumo įvertinimas</w:t>
            </w:r>
          </w:p>
        </w:tc>
        <w:tc>
          <w:tcPr>
            <w:tcW w:w="8240"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C01288" w:rsidRPr="00C01288" w:rsidRDefault="00C01288" w:rsidP="00C01288">
            <w:pPr>
              <w:rPr>
                <w:rFonts w:ascii="Times New Roman" w:eastAsia="Times New Roman" w:hAnsi="Times New Roman" w:cs="Times New Roman"/>
                <w:sz w:val="24"/>
                <w:szCs w:val="20"/>
              </w:rPr>
            </w:pPr>
            <w:r w:rsidRPr="00C01288">
              <w:rPr>
                <w:rFonts w:ascii="Times New Roman" w:eastAsia="Times New Roman" w:hAnsi="Times New Roman" w:cs="Times New Roman"/>
                <w:b/>
                <w:sz w:val="24"/>
                <w:szCs w:val="20"/>
              </w:rPr>
              <w:t>Suteiktą įvertinimą pagrindžianti informacija, prielaidos</w:t>
            </w:r>
          </w:p>
        </w:tc>
      </w:tr>
      <w:tr w:rsidR="00C01288" w:rsidRPr="00C01288" w:rsidTr="00AB2B03">
        <w:trPr>
          <w:trHeight w:val="850"/>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rsidR="00C01288" w:rsidRPr="00B71374" w:rsidRDefault="00C01288" w:rsidP="00AB2B03">
            <w:pPr>
              <w:shd w:val="clear" w:color="auto" w:fill="FFFFFF"/>
              <w:jc w:val="both"/>
              <w:rPr>
                <w:rFonts w:ascii="Times New Roman" w:eastAsia="Times New Roman" w:hAnsi="Times New Roman" w:cs="Times New Roman"/>
                <w:sz w:val="24"/>
                <w:szCs w:val="24"/>
                <w:lang w:eastAsia="ar-SA"/>
              </w:rPr>
            </w:pPr>
            <w:r w:rsidRPr="00B71374">
              <w:rPr>
                <w:rFonts w:ascii="Times New Roman" w:eastAsia="Times New Roman" w:hAnsi="Times New Roman" w:cs="Times New Roman"/>
                <w:sz w:val="24"/>
                <w:szCs w:val="24"/>
                <w:lang w:eastAsia="lt-LT"/>
              </w:rPr>
              <w:t>1. Darbo rinka pakankamai priklausoma nuo specifinių sektorių ir juose veiklą vykdančių stambių įmonių.</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rsidR="00C01288" w:rsidRPr="00B71374" w:rsidRDefault="00C01288" w:rsidP="00AB2B03">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rsidR="00C01288" w:rsidRPr="00B71374" w:rsidRDefault="00C01288" w:rsidP="00EA4CC2">
            <w:pPr>
              <w:suppressAutoHyphens/>
              <w:snapToGrid w:val="0"/>
              <w:rPr>
                <w:rFonts w:ascii="Times New Roman" w:eastAsia="Times New Roman" w:hAnsi="Times New Roman" w:cs="Times New Roman"/>
                <w:sz w:val="24"/>
                <w:szCs w:val="24"/>
                <w:lang w:eastAsia="ar-SA"/>
              </w:rPr>
            </w:pPr>
            <w:r w:rsidRPr="00B71374">
              <w:rPr>
                <w:rFonts w:ascii="Times New Roman" w:eastAsia="Times New Roman" w:hAnsi="Times New Roman" w:cs="Times New Roman"/>
                <w:sz w:val="24"/>
                <w:szCs w:val="24"/>
                <w:lang w:eastAsia="lt-LT"/>
              </w:rPr>
              <w:t xml:space="preserve">Apskrityje naftos produktų gamybos ir prekybos, pieno perdirbimo, žuvies ir žuvies produktų perdirbimo, gamybos ir prekybos srityje veikia 3 įmonės, kuriose darbuotojų skaičius </w:t>
            </w:r>
            <w:r w:rsidR="00EA4CC2">
              <w:rPr>
                <w:rFonts w:ascii="Times New Roman" w:eastAsia="Times New Roman" w:hAnsi="Times New Roman" w:cs="Times New Roman"/>
                <w:sz w:val="24"/>
                <w:szCs w:val="24"/>
                <w:lang w:eastAsia="lt-LT"/>
              </w:rPr>
              <w:t>yra daugiau kaip</w:t>
            </w:r>
            <w:r w:rsidRPr="00B71374">
              <w:rPr>
                <w:rFonts w:ascii="Times New Roman" w:eastAsia="Times New Roman" w:hAnsi="Times New Roman" w:cs="Times New Roman"/>
                <w:sz w:val="24"/>
                <w:szCs w:val="24"/>
                <w:lang w:eastAsia="lt-LT"/>
              </w:rPr>
              <w:t xml:space="preserve"> 1000 žmonių.</w:t>
            </w:r>
            <w:r w:rsidR="00193BD0" w:rsidRPr="009877E2">
              <w:rPr>
                <w:rFonts w:ascii="Times New Roman" w:eastAsia="Times New Roman" w:hAnsi="Times New Roman" w:cs="Times New Roman"/>
                <w:sz w:val="24"/>
                <w:szCs w:val="24"/>
                <w:lang w:eastAsia="lt-LT"/>
              </w:rPr>
              <w:t xml:space="preserve">Bet kurios iš šių įmonių žlugimas gali </w:t>
            </w:r>
            <w:r w:rsidR="00EA4CC2">
              <w:rPr>
                <w:rFonts w:ascii="Times New Roman" w:eastAsia="Times New Roman" w:hAnsi="Times New Roman" w:cs="Times New Roman"/>
                <w:sz w:val="24"/>
                <w:szCs w:val="24"/>
                <w:lang w:eastAsia="lt-LT"/>
              </w:rPr>
              <w:t>labai</w:t>
            </w:r>
            <w:r w:rsidR="00193BD0" w:rsidRPr="009877E2">
              <w:rPr>
                <w:rFonts w:ascii="Times New Roman" w:eastAsia="Times New Roman" w:hAnsi="Times New Roman" w:cs="Times New Roman"/>
                <w:sz w:val="24"/>
                <w:szCs w:val="24"/>
                <w:lang w:eastAsia="lt-LT"/>
              </w:rPr>
              <w:t xml:space="preserve"> pabloginti </w:t>
            </w:r>
            <w:r w:rsidR="009877E2" w:rsidRPr="009877E2">
              <w:rPr>
                <w:rFonts w:ascii="Times New Roman" w:eastAsia="Times New Roman" w:hAnsi="Times New Roman" w:cs="Times New Roman"/>
                <w:sz w:val="24"/>
                <w:szCs w:val="24"/>
                <w:lang w:eastAsia="lt-LT"/>
              </w:rPr>
              <w:t>ekonominę situaciją regione.</w:t>
            </w:r>
          </w:p>
        </w:tc>
      </w:tr>
      <w:tr w:rsidR="00C01288" w:rsidRPr="00C01288" w:rsidTr="00AB2B03">
        <w:trPr>
          <w:trHeight w:val="850"/>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rsidR="00C01288" w:rsidRPr="00C921DE" w:rsidRDefault="00C01288" w:rsidP="00AB2B03">
            <w:pPr>
              <w:suppressAutoHyphens/>
              <w:snapToGrid w:val="0"/>
              <w:spacing w:after="160"/>
              <w:jc w:val="both"/>
              <w:rPr>
                <w:rFonts w:ascii="Times New Roman" w:hAnsi="Times New Roman" w:cs="Times New Roman"/>
                <w:sz w:val="24"/>
                <w:szCs w:val="24"/>
                <w:lang w:eastAsia="ar-SA"/>
              </w:rPr>
            </w:pPr>
            <w:r w:rsidRPr="00C921DE">
              <w:rPr>
                <w:rFonts w:ascii="Times New Roman" w:hAnsi="Times New Roman" w:cs="Times New Roman"/>
                <w:sz w:val="24"/>
                <w:szCs w:val="24"/>
                <w:lang w:eastAsia="ar-SA"/>
              </w:rPr>
              <w:t>2. Įmonių konkurencingumo mažėjimas dėl gyventojų skaičiaus (ir reikiamos kvalifikacijos darbuotojų) mažėjimo</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rsidR="00C01288" w:rsidRPr="00C921DE" w:rsidRDefault="00C01288" w:rsidP="00AB2B03">
            <w:pPr>
              <w:suppressAutoHyphens/>
              <w:snapToGrid w:val="0"/>
              <w:jc w:val="center"/>
              <w:rPr>
                <w:rFonts w:ascii="Times New Roman" w:hAnsi="Times New Roman" w:cs="Times New Roman"/>
                <w:sz w:val="24"/>
                <w:szCs w:val="24"/>
                <w:lang w:eastAsia="ar-SA"/>
              </w:rPr>
            </w:pPr>
            <w:r w:rsidRPr="00C921DE">
              <w:rPr>
                <w:rFonts w:ascii="Times New Roman" w:hAnsi="Times New Roman" w:cs="Times New Roman"/>
                <w:sz w:val="24"/>
                <w:szCs w:val="24"/>
                <w:lang w:eastAsia="ar-SA"/>
              </w:rPr>
              <w:t>3</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rsidR="00C01288" w:rsidRPr="00C921DE" w:rsidRDefault="00C01288" w:rsidP="00AB2B03">
            <w:pPr>
              <w:suppressAutoHyphens/>
              <w:snapToGrid w:val="0"/>
              <w:jc w:val="both"/>
              <w:rPr>
                <w:rFonts w:ascii="Times New Roman" w:hAnsi="Times New Roman" w:cs="Times New Roman"/>
                <w:sz w:val="24"/>
                <w:szCs w:val="24"/>
                <w:lang w:eastAsia="ar-SA"/>
              </w:rPr>
            </w:pPr>
            <w:r w:rsidRPr="00C921DE">
              <w:rPr>
                <w:rFonts w:ascii="Times New Roman" w:eastAsia="Times New Roman" w:hAnsi="Times New Roman" w:cs="Times New Roman"/>
                <w:sz w:val="24"/>
                <w:szCs w:val="24"/>
                <w:lang w:eastAsia="lt-LT"/>
              </w:rPr>
              <w:t>2001–2014 m. laikotarpiu Telšių apskritis neteko 19,1 proc. gyventojų</w:t>
            </w:r>
            <w:r w:rsidRPr="00C921DE">
              <w:rPr>
                <w:rFonts w:ascii="Times New Roman" w:hAnsi="Times New Roman" w:cs="Times New Roman"/>
                <w:sz w:val="24"/>
                <w:szCs w:val="24"/>
                <w:lang w:eastAsia="ar-SA"/>
              </w:rPr>
              <w:t>. Mažėjant gyventojų skaičiui, mažėja reikiamos kvalifikacijos darbuotojų skaičius.</w:t>
            </w:r>
          </w:p>
        </w:tc>
      </w:tr>
      <w:tr w:rsidR="00C01288" w:rsidRPr="00C01288" w:rsidTr="00AB2B03">
        <w:trPr>
          <w:trHeight w:val="850"/>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rsidR="00C01288" w:rsidRPr="00101E1B" w:rsidRDefault="00C01288" w:rsidP="00AB2B03">
            <w:pPr>
              <w:suppressAutoHyphens/>
              <w:snapToGrid w:val="0"/>
              <w:spacing w:after="160"/>
              <w:jc w:val="both"/>
              <w:rPr>
                <w:rFonts w:ascii="Times New Roman" w:hAnsi="Times New Roman" w:cs="Times New Roman"/>
                <w:sz w:val="24"/>
                <w:szCs w:val="24"/>
                <w:lang w:eastAsia="ar-SA"/>
              </w:rPr>
            </w:pPr>
            <w:r w:rsidRPr="00101E1B">
              <w:rPr>
                <w:rFonts w:ascii="Times New Roman" w:hAnsi="Times New Roman" w:cs="Times New Roman"/>
                <w:sz w:val="24"/>
                <w:szCs w:val="24"/>
                <w:lang w:eastAsia="ar-SA"/>
              </w:rPr>
              <w:t>3. Miestų infrastruktūros santykinių išlaikymo kaštų didėjimas dėl gyventojų skaičiaus mažėjimo</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rsidR="00C01288" w:rsidRPr="00101E1B" w:rsidRDefault="00C01288" w:rsidP="00AB2B03">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rsidR="00C01288" w:rsidRPr="00101E1B" w:rsidRDefault="00C01288" w:rsidP="00AB2B03">
            <w:pPr>
              <w:suppressAutoHyphens/>
              <w:snapToGrid w:val="0"/>
              <w:jc w:val="both"/>
              <w:rPr>
                <w:rFonts w:ascii="Times New Roman" w:hAnsi="Times New Roman" w:cs="Times New Roman"/>
                <w:sz w:val="24"/>
                <w:szCs w:val="24"/>
                <w:lang w:eastAsia="ar-SA"/>
              </w:rPr>
            </w:pPr>
            <w:r w:rsidRPr="00101E1B">
              <w:rPr>
                <w:rFonts w:ascii="Times New Roman" w:eastAsia="Times New Roman" w:hAnsi="Times New Roman" w:cs="Times New Roman"/>
                <w:sz w:val="24"/>
                <w:szCs w:val="24"/>
                <w:lang w:eastAsia="lt-LT"/>
              </w:rPr>
              <w:t>2001–2014 m. laikotarpiu Telšių apskritis neteko 19,1 proc. gyventojų</w:t>
            </w:r>
            <w:r w:rsidRPr="00101E1B">
              <w:rPr>
                <w:rFonts w:ascii="Times New Roman" w:hAnsi="Times New Roman" w:cs="Times New Roman"/>
                <w:sz w:val="24"/>
                <w:szCs w:val="24"/>
                <w:lang w:eastAsia="ar-SA"/>
              </w:rPr>
              <w:t>. Mažėjant gyventojų skaičiui, vienam gyventojui tenkantys miesto infrastruktūros išlaikymo kaštai auga.</w:t>
            </w:r>
            <w:r w:rsidR="00716048">
              <w:rPr>
                <w:rFonts w:ascii="Times New Roman" w:hAnsi="Times New Roman" w:cs="Times New Roman"/>
                <w:sz w:val="24"/>
                <w:szCs w:val="24"/>
                <w:lang w:eastAsia="ar-SA"/>
              </w:rPr>
              <w:t>Apskrities</w:t>
            </w:r>
            <w:r w:rsidR="00716048" w:rsidRPr="00716048">
              <w:rPr>
                <w:rFonts w:ascii="Times New Roman" w:hAnsi="Times New Roman" w:cs="Times New Roman"/>
                <w:sz w:val="24"/>
                <w:szCs w:val="24"/>
                <w:lang w:eastAsia="ar-SA"/>
              </w:rPr>
              <w:t xml:space="preserve"> miestuose nėra 30 gyv./ha tankio, minimaliai reikalingo, kad atsipirktų kuriama techninė ir socialinė infrastruktūra.</w:t>
            </w:r>
          </w:p>
        </w:tc>
      </w:tr>
    </w:tbl>
    <w:p w:rsidR="00056BD3" w:rsidRDefault="00C01288" w:rsidP="00C01288">
      <w:pPr>
        <w:tabs>
          <w:tab w:val="left" w:pos="6237"/>
          <w:tab w:val="left" w:pos="7088"/>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w:t>
      </w:r>
    </w:p>
    <w:p w:rsidR="00C01288" w:rsidRDefault="00C01288" w:rsidP="00C01288">
      <w:pPr>
        <w:tabs>
          <w:tab w:val="left" w:pos="6237"/>
          <w:tab w:val="left" w:pos="7088"/>
        </w:tabs>
        <w:suppressAutoHyphens/>
        <w:jc w:val="center"/>
        <w:rPr>
          <w:rFonts w:ascii="Times New Roman" w:eastAsia="Times New Roman" w:hAnsi="Times New Roman" w:cs="Times New Roman"/>
          <w:sz w:val="24"/>
          <w:szCs w:val="24"/>
          <w:lang w:eastAsia="ar-SA"/>
        </w:rPr>
      </w:pPr>
    </w:p>
    <w:p w:rsidR="00EA4CC2" w:rsidRDefault="00EA4CC2" w:rsidP="00C01288">
      <w:pPr>
        <w:tabs>
          <w:tab w:val="left" w:pos="6237"/>
          <w:tab w:val="left" w:pos="7088"/>
        </w:tabs>
        <w:suppressAutoHyphens/>
        <w:jc w:val="center"/>
        <w:rPr>
          <w:rFonts w:ascii="Times New Roman" w:eastAsia="Times New Roman" w:hAnsi="Times New Roman" w:cs="Times New Roman"/>
          <w:sz w:val="24"/>
          <w:szCs w:val="24"/>
          <w:lang w:eastAsia="ar-SA"/>
        </w:rPr>
      </w:pPr>
    </w:p>
    <w:p w:rsidR="00EA4CC2" w:rsidRDefault="00EA4CC2" w:rsidP="00C01288">
      <w:pPr>
        <w:tabs>
          <w:tab w:val="left" w:pos="6237"/>
          <w:tab w:val="left" w:pos="7088"/>
        </w:tabs>
        <w:suppressAutoHyphens/>
        <w:jc w:val="center"/>
        <w:rPr>
          <w:rFonts w:ascii="Times New Roman" w:eastAsia="Times New Roman" w:hAnsi="Times New Roman" w:cs="Times New Roman"/>
          <w:sz w:val="24"/>
          <w:szCs w:val="24"/>
          <w:lang w:eastAsia="ar-SA"/>
        </w:rPr>
      </w:pPr>
    </w:p>
    <w:p w:rsidR="00032011" w:rsidRDefault="00032011" w:rsidP="00C01288">
      <w:pPr>
        <w:tabs>
          <w:tab w:val="left" w:pos="6237"/>
          <w:tab w:val="left" w:pos="7088"/>
        </w:tabs>
        <w:suppressAutoHyphens/>
        <w:jc w:val="center"/>
        <w:rPr>
          <w:rFonts w:ascii="Times New Roman" w:eastAsia="Times New Roman" w:hAnsi="Times New Roman" w:cs="Times New Roman"/>
          <w:sz w:val="24"/>
          <w:szCs w:val="24"/>
          <w:lang w:eastAsia="ar-SA"/>
        </w:rPr>
        <w:sectPr w:rsidR="00032011" w:rsidSect="00594B6D">
          <w:pgSz w:w="16838" w:h="11906" w:orient="landscape"/>
          <w:pgMar w:top="567" w:right="1134" w:bottom="707" w:left="1134" w:header="567" w:footer="567" w:gutter="0"/>
          <w:pgNumType w:start="1"/>
          <w:cols w:space="1296"/>
          <w:titlePg/>
          <w:docGrid w:linePitch="360"/>
        </w:sectPr>
      </w:pPr>
    </w:p>
    <w:p w:rsidR="00A03BA7" w:rsidRDefault="00A03BA7" w:rsidP="00A03BA7">
      <w:pPr>
        <w:tabs>
          <w:tab w:val="left" w:pos="6379"/>
          <w:tab w:val="left" w:pos="7088"/>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sidRPr="00EE5EFF">
        <w:rPr>
          <w:rFonts w:ascii="Times New Roman" w:eastAsia="Times New Roman" w:hAnsi="Times New Roman" w:cs="Times New Roman"/>
          <w:sz w:val="24"/>
          <w:szCs w:val="24"/>
          <w:lang w:eastAsia="ar-SA"/>
        </w:rPr>
        <w:t>2014–2020 m. Telšių regiono integruo</w:t>
      </w:r>
      <w:r>
        <w:rPr>
          <w:rFonts w:ascii="Times New Roman" w:eastAsia="Times New Roman" w:hAnsi="Times New Roman" w:cs="Times New Roman"/>
          <w:sz w:val="24"/>
          <w:szCs w:val="24"/>
          <w:lang w:eastAsia="ar-SA"/>
        </w:rPr>
        <w:t>tų teritorijų vystymo programos</w:t>
      </w:r>
      <w:r w:rsidRPr="00EE5EFF">
        <w:rPr>
          <w:rFonts w:ascii="Times New Roman" w:eastAsia="Times New Roman" w:hAnsi="Times New Roman" w:cs="Times New Roman"/>
          <w:sz w:val="24"/>
          <w:szCs w:val="24"/>
          <w:lang w:eastAsia="ar-SA"/>
        </w:rPr>
        <w:t xml:space="preserve"> </w:t>
      </w:r>
    </w:p>
    <w:p w:rsidR="00A03BA7" w:rsidRPr="00056BD3" w:rsidRDefault="00A03BA7" w:rsidP="00A03BA7">
      <w:pPr>
        <w:tabs>
          <w:tab w:val="left" w:pos="6379"/>
          <w:tab w:val="left" w:pos="7088"/>
        </w:tabs>
        <w:suppressAutoHyphens/>
        <w:jc w:val="both"/>
        <w:rPr>
          <w:rFonts w:ascii="Times New Roman" w:eastAsia="Times New Roman" w:hAnsi="Times New Roman" w:cs="Times New Roman"/>
          <w:caps/>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2</w:t>
      </w:r>
      <w:r w:rsidRPr="00056BD3">
        <w:rPr>
          <w:rFonts w:ascii="Times New Roman" w:eastAsia="Times New Roman" w:hAnsi="Times New Roman" w:cs="Times New Roman"/>
          <w:sz w:val="24"/>
          <w:szCs w:val="24"/>
          <w:lang w:eastAsia="ar-SA"/>
        </w:rPr>
        <w:t xml:space="preserve"> priedas</w:t>
      </w:r>
    </w:p>
    <w:p w:rsidR="0011163F" w:rsidRPr="003F7849" w:rsidRDefault="00E144A0" w:rsidP="0011163F">
      <w:pPr>
        <w:pStyle w:val="Antrat1"/>
        <w:spacing w:after="240"/>
        <w:jc w:val="center"/>
        <w:rPr>
          <w:rFonts w:ascii="Times New Roman" w:hAnsi="Times New Roman" w:cs="Times New Roman"/>
          <w:color w:val="auto"/>
          <w:sz w:val="24"/>
          <w:szCs w:val="24"/>
        </w:rPr>
      </w:pPr>
      <w:r w:rsidRPr="00E144A0">
        <w:rPr>
          <w:rFonts w:ascii="Times New Roman" w:hAnsi="Times New Roman" w:cs="Times New Roman"/>
          <w:color w:val="auto"/>
          <w:sz w:val="24"/>
          <w:szCs w:val="24"/>
        </w:rPr>
        <w:t xml:space="preserve">2014–2020 M. TELŠIŲ REGIONO INTEGRUOTŲ TERITORIJŲ VYSTYMO </w:t>
      </w:r>
      <w:r w:rsidR="0011163F" w:rsidRPr="003F7849">
        <w:rPr>
          <w:rFonts w:ascii="Times New Roman" w:hAnsi="Times New Roman" w:cs="Times New Roman"/>
          <w:color w:val="auto"/>
          <w:sz w:val="24"/>
          <w:szCs w:val="24"/>
        </w:rPr>
        <w:t>PROGRAMOS ĮGYVENDINIMO TERITORIJOS VYSTYMO TIKSLAI, UŽDAVINIAI IR PRIEMONĖS</w:t>
      </w:r>
      <w:bookmarkEnd w:id="0"/>
    </w:p>
    <w:p w:rsidR="00704909" w:rsidRPr="00F21836" w:rsidRDefault="00704909" w:rsidP="00F21836">
      <w:pPr>
        <w:pStyle w:val="Sraopastraipa"/>
        <w:numPr>
          <w:ilvl w:val="0"/>
          <w:numId w:val="19"/>
        </w:numPr>
        <w:suppressAutoHyphens/>
        <w:jc w:val="both"/>
        <w:rPr>
          <w:rFonts w:ascii="Times New Roman" w:hAnsi="Times New Roman" w:cs="Times New Roman"/>
          <w:b/>
          <w:sz w:val="24"/>
          <w:szCs w:val="24"/>
          <w:u w:val="single"/>
          <w:lang w:eastAsia="ar-SA"/>
        </w:rPr>
      </w:pPr>
      <w:r w:rsidRPr="00F21836">
        <w:rPr>
          <w:rFonts w:ascii="Times New Roman" w:hAnsi="Times New Roman" w:cs="Times New Roman"/>
          <w:b/>
          <w:sz w:val="24"/>
          <w:szCs w:val="24"/>
          <w:u w:val="single"/>
          <w:lang w:eastAsia="ar-SA"/>
        </w:rPr>
        <w:t xml:space="preserve">Tikslas: </w:t>
      </w:r>
      <w:r w:rsidR="004804C2">
        <w:rPr>
          <w:rFonts w:ascii="Times New Roman" w:hAnsi="Times New Roman" w:cs="Times New Roman"/>
          <w:b/>
          <w:sz w:val="24"/>
          <w:szCs w:val="24"/>
          <w:u w:val="single"/>
          <w:lang w:eastAsia="ar-SA"/>
        </w:rPr>
        <w:t>p</w:t>
      </w:r>
      <w:r w:rsidRPr="00F21836">
        <w:rPr>
          <w:rFonts w:ascii="Times New Roman" w:hAnsi="Times New Roman" w:cs="Times New Roman"/>
          <w:b/>
          <w:sz w:val="24"/>
          <w:szCs w:val="24"/>
          <w:u w:val="single"/>
          <w:lang w:eastAsia="ar-SA"/>
        </w:rPr>
        <w:t>adidinti patrauklumą darbui ir investicijoms</w:t>
      </w:r>
    </w:p>
    <w:p w:rsidR="00F21836" w:rsidRPr="00F21836" w:rsidRDefault="00F21836" w:rsidP="00F21836">
      <w:pPr>
        <w:pStyle w:val="Sraopastraipa"/>
        <w:suppressAutoHyphens/>
        <w:ind w:left="1080"/>
        <w:jc w:val="both"/>
        <w:rPr>
          <w:rFonts w:ascii="Times New Roman" w:hAnsi="Times New Roman" w:cs="Times New Roman"/>
          <w:b/>
          <w:sz w:val="24"/>
          <w:szCs w:val="24"/>
          <w:lang w:eastAsia="ar-SA"/>
        </w:rPr>
      </w:pPr>
    </w:p>
    <w:p w:rsidR="00FC33FA" w:rsidRPr="00FC33FA" w:rsidRDefault="00FC33FA" w:rsidP="00FC33FA">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color w:val="000000"/>
          <w:sz w:val="24"/>
          <w:lang w:eastAsia="lt-LT"/>
        </w:rPr>
      </w:pPr>
      <w:r w:rsidRPr="00FC33FA">
        <w:rPr>
          <w:rFonts w:ascii="Times New Roman" w:eastAsia="Times New Roman" w:hAnsi="Times New Roman" w:cs="Times New Roman"/>
          <w:color w:val="000000"/>
          <w:sz w:val="24"/>
          <w:lang w:eastAsia="lt-LT"/>
        </w:rPr>
        <w:t xml:space="preserve">1. Nustatant tikslą, atlikus stiprybių, silpnybių, galimybių ir grėsmių (toliau – SSGG) analizę, didelio nedarbo lygio problemą (silpnybę) siekiama </w:t>
      </w:r>
    </w:p>
    <w:p w:rsidR="00FC33FA" w:rsidRPr="00FC33FA" w:rsidRDefault="00FC33FA" w:rsidP="00FC33FA">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color w:val="000000"/>
          <w:sz w:val="24"/>
          <w:lang w:eastAsia="lt-LT"/>
        </w:rPr>
      </w:pPr>
      <w:r w:rsidRPr="00FC33FA">
        <w:rPr>
          <w:rFonts w:ascii="Times New Roman" w:eastAsia="Times New Roman" w:hAnsi="Times New Roman" w:cs="Times New Roman"/>
          <w:color w:val="000000"/>
          <w:sz w:val="24"/>
          <w:lang w:eastAsia="lt-LT"/>
        </w:rPr>
        <w:t xml:space="preserve">spręsti, išnaudojant paslaugų sektoriaus augimo galimybes. </w:t>
      </w:r>
      <w:r w:rsidR="00207790" w:rsidRPr="00207790">
        <w:rPr>
          <w:rFonts w:ascii="Times New Roman" w:eastAsia="Times New Roman" w:hAnsi="Times New Roman" w:cs="Times New Roman"/>
          <w:color w:val="000000"/>
          <w:sz w:val="24"/>
          <w:lang w:eastAsia="lt-LT"/>
        </w:rPr>
        <w:t xml:space="preserve">Tam galima panaudoti stiprybę „Apskrityje vaikų iki 15 metų amžiaus dalis yra didžiausia Lietuvoje, demografinės senatvės koeficientas vienas mažiausių Lietuvoje“ ir </w:t>
      </w:r>
      <w:r w:rsidRPr="00207790">
        <w:rPr>
          <w:rFonts w:ascii="Times New Roman" w:eastAsia="Times New Roman" w:hAnsi="Times New Roman" w:cs="Times New Roman"/>
          <w:color w:val="000000"/>
          <w:sz w:val="24"/>
          <w:lang w:eastAsia="lt-LT"/>
        </w:rPr>
        <w:t>sumažinti darbo rinkos priklausomybę nuo specifinių sektorių ir juose veiklą vykdančių stambių įmonių.</w:t>
      </w:r>
    </w:p>
    <w:p w:rsidR="007E0840" w:rsidRPr="009B3C83" w:rsidRDefault="007E0840" w:rsidP="007E0840">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sz w:val="24"/>
          <w:lang w:eastAsia="lt-LT"/>
        </w:rPr>
      </w:pPr>
      <w:r w:rsidRPr="009B3C83">
        <w:rPr>
          <w:rFonts w:ascii="Times New Roman" w:eastAsia="Times New Roman" w:hAnsi="Times New Roman" w:cs="Times New Roman"/>
          <w:sz w:val="24"/>
          <w:lang w:eastAsia="lt-LT"/>
        </w:rPr>
        <w:t xml:space="preserve">2. Įvertinti alternatyvūs tikslai: </w:t>
      </w:r>
    </w:p>
    <w:p w:rsidR="00FC33FA" w:rsidRPr="00AD64DC" w:rsidRDefault="00FC33FA" w:rsidP="00FC33FA">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color w:val="000000"/>
          <w:sz w:val="24"/>
          <w:lang w:eastAsia="lt-LT"/>
        </w:rPr>
      </w:pPr>
      <w:r w:rsidRPr="00FC33FA">
        <w:rPr>
          <w:rFonts w:ascii="Times New Roman" w:eastAsia="Times New Roman" w:hAnsi="Times New Roman" w:cs="Times New Roman"/>
          <w:color w:val="000000"/>
          <w:sz w:val="24"/>
          <w:lang w:eastAsia="lt-LT"/>
        </w:rPr>
        <w:t xml:space="preserve">3. Tikslui priskirtas efekto rodiklis: Dirbančiųjų dalis paslaugų sektoriaus įmonėse, lyginant su darbingo amžiaus gyventojų skaičiumi regione, proc., 2023 metais siekiama reikšmė – 11,5.  </w:t>
      </w:r>
    </w:p>
    <w:p w:rsidR="00AD64DC" w:rsidRDefault="00AD64DC" w:rsidP="00C17D71">
      <w:pPr>
        <w:rPr>
          <w:rFonts w:ascii="Times New Roman" w:eastAsia="Times New Roman" w:hAnsi="Times New Roman" w:cs="Times New Roman"/>
          <w:sz w:val="16"/>
          <w:szCs w:val="16"/>
        </w:rPr>
      </w:pPr>
    </w:p>
    <w:p w:rsidR="00FC33FA" w:rsidRPr="00FC33FA" w:rsidRDefault="00FC33FA" w:rsidP="00FC33FA">
      <w:pPr>
        <w:ind w:left="-5" w:right="-456" w:hanging="10"/>
        <w:jc w:val="both"/>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sz w:val="24"/>
          <w:u w:val="single"/>
          <w:lang w:eastAsia="lt-LT"/>
        </w:rPr>
        <w:t xml:space="preserve">Programos efektas: </w:t>
      </w:r>
    </w:p>
    <w:tbl>
      <w:tblPr>
        <w:tblW w:w="15268" w:type="dxa"/>
        <w:tblInd w:w="4" w:type="dxa"/>
        <w:tblCellMar>
          <w:top w:w="64" w:type="dxa"/>
          <w:left w:w="104" w:type="dxa"/>
          <w:bottom w:w="10" w:type="dxa"/>
          <w:right w:w="44" w:type="dxa"/>
        </w:tblCellMar>
        <w:tblLook w:val="04A0"/>
      </w:tblPr>
      <w:tblGrid>
        <w:gridCol w:w="992"/>
        <w:gridCol w:w="7366"/>
        <w:gridCol w:w="1843"/>
        <w:gridCol w:w="2090"/>
        <w:gridCol w:w="2977"/>
      </w:tblGrid>
      <w:tr w:rsidR="00FC33FA" w:rsidRPr="00FC33FA" w:rsidTr="00FC33FA">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rsidR="00FC33FA" w:rsidRPr="00FC33FA" w:rsidRDefault="00FC33FA" w:rsidP="00FC33FA">
            <w:pPr>
              <w:ind w:left="-5"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Siekiama reikšmė(2020 m.) </w:t>
            </w:r>
          </w:p>
        </w:tc>
        <w:tc>
          <w:tcPr>
            <w:tcW w:w="2977" w:type="dxa"/>
            <w:tcBorders>
              <w:top w:val="single" w:sz="8" w:space="0" w:color="000000"/>
              <w:left w:val="single" w:sz="8" w:space="0" w:color="000000"/>
              <w:bottom w:val="single" w:sz="8" w:space="0" w:color="000000"/>
              <w:right w:val="single" w:sz="8" w:space="0" w:color="000000"/>
            </w:tcBorders>
            <w:shd w:val="clear" w:color="auto" w:fill="EEECE1"/>
          </w:tcPr>
          <w:p w:rsidR="00FC33FA" w:rsidRPr="00FC33FA" w:rsidRDefault="00FC33FA" w:rsidP="00FC33FA">
            <w:pPr>
              <w:ind w:left="-5" w:right="240"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Siekiama reikšmė (2023 m.) </w:t>
            </w:r>
          </w:p>
        </w:tc>
      </w:tr>
      <w:tr w:rsidR="00FC33FA" w:rsidRPr="00FC33FA" w:rsidTr="00830B2D">
        <w:trPr>
          <w:trHeight w:val="576"/>
        </w:trPr>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C33FA" w:rsidRPr="003E5F98" w:rsidRDefault="00FC33FA" w:rsidP="00830B2D">
            <w:pPr>
              <w:suppressAutoHyphens/>
              <w:snapToGrid w:val="0"/>
              <w:jc w:val="both"/>
              <w:rPr>
                <w:rFonts w:ascii="Times New Roman" w:hAnsi="Times New Roman"/>
                <w:sz w:val="24"/>
                <w:szCs w:val="24"/>
                <w:lang w:eastAsia="ar-SA"/>
              </w:rPr>
            </w:pPr>
            <w:r w:rsidRPr="003E5F98">
              <w:rPr>
                <w:rFonts w:ascii="Times New Roman" w:hAnsi="Times New Roman"/>
                <w:sz w:val="24"/>
                <w:szCs w:val="24"/>
                <w:lang w:eastAsia="ar-SA"/>
              </w:rPr>
              <w:t>1-E-1</w:t>
            </w:r>
          </w:p>
        </w:tc>
        <w:tc>
          <w:tcPr>
            <w:tcW w:w="7366" w:type="dxa"/>
            <w:tcBorders>
              <w:top w:val="single" w:sz="8" w:space="0" w:color="000000"/>
              <w:left w:val="single" w:sz="8" w:space="0" w:color="000000"/>
              <w:bottom w:val="single" w:sz="8" w:space="0" w:color="000000"/>
              <w:right w:val="single" w:sz="8" w:space="0" w:color="000000"/>
            </w:tcBorders>
            <w:shd w:val="clear" w:color="auto" w:fill="auto"/>
          </w:tcPr>
          <w:p w:rsidR="00FC33FA" w:rsidRPr="003E5F98" w:rsidRDefault="00FC33FA" w:rsidP="004804C2">
            <w:pPr>
              <w:suppressAutoHyphens/>
              <w:snapToGrid w:val="0"/>
              <w:jc w:val="both"/>
              <w:rPr>
                <w:rFonts w:ascii="Times New Roman" w:hAnsi="Times New Roman"/>
                <w:sz w:val="24"/>
                <w:szCs w:val="24"/>
                <w:highlight w:val="yellow"/>
                <w:lang w:eastAsia="ar-SA"/>
              </w:rPr>
            </w:pPr>
            <w:r>
              <w:rPr>
                <w:rFonts w:ascii="Times New Roman" w:hAnsi="Times New Roman"/>
                <w:sz w:val="24"/>
                <w:szCs w:val="24"/>
                <w:lang w:eastAsia="ar-SA"/>
              </w:rPr>
              <w:t>D</w:t>
            </w:r>
            <w:r w:rsidRPr="003E5F98">
              <w:rPr>
                <w:rFonts w:ascii="Times New Roman" w:hAnsi="Times New Roman"/>
                <w:sz w:val="24"/>
                <w:szCs w:val="24"/>
                <w:lang w:eastAsia="ar-SA"/>
              </w:rPr>
              <w:t xml:space="preserve">irbančiųjų dalis </w:t>
            </w:r>
            <w:r w:rsidRPr="00593212">
              <w:rPr>
                <w:rFonts w:ascii="Times New Roman" w:hAnsi="Times New Roman"/>
                <w:sz w:val="24"/>
                <w:szCs w:val="24"/>
                <w:lang w:eastAsia="ar-SA"/>
              </w:rPr>
              <w:t xml:space="preserve">paslaugų sektoriaus įmonėse, </w:t>
            </w:r>
            <w:r w:rsidR="004804C2">
              <w:rPr>
                <w:rFonts w:ascii="Times New Roman" w:hAnsi="Times New Roman"/>
                <w:sz w:val="24"/>
                <w:szCs w:val="24"/>
                <w:lang w:eastAsia="ar-SA"/>
              </w:rPr>
              <w:t>pa</w:t>
            </w:r>
            <w:r w:rsidRPr="00593212">
              <w:rPr>
                <w:rFonts w:ascii="Times New Roman" w:hAnsi="Times New Roman"/>
                <w:sz w:val="24"/>
                <w:szCs w:val="24"/>
                <w:lang w:eastAsia="ar-SA"/>
              </w:rPr>
              <w:t>lygint</w:t>
            </w:r>
            <w:r w:rsidR="004804C2">
              <w:rPr>
                <w:rFonts w:ascii="Times New Roman" w:hAnsi="Times New Roman"/>
                <w:sz w:val="24"/>
                <w:szCs w:val="24"/>
                <w:lang w:eastAsia="ar-SA"/>
              </w:rPr>
              <w:t>i</w:t>
            </w:r>
            <w:r w:rsidRPr="003E5F98">
              <w:rPr>
                <w:rFonts w:ascii="Times New Roman" w:hAnsi="Times New Roman"/>
                <w:sz w:val="24"/>
                <w:szCs w:val="24"/>
                <w:lang w:eastAsia="ar-SA"/>
              </w:rPr>
              <w:t>su darbingo amžiaus gyventojų skaičiumi regione, proc.</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33FA" w:rsidRPr="00E762FA" w:rsidRDefault="00FC33FA" w:rsidP="00830B2D">
            <w:pPr>
              <w:suppressAutoHyphens/>
              <w:snapToGrid w:val="0"/>
              <w:jc w:val="center"/>
              <w:rPr>
                <w:rFonts w:ascii="Times New Roman" w:hAnsi="Times New Roman"/>
                <w:sz w:val="24"/>
                <w:szCs w:val="24"/>
                <w:lang w:eastAsia="ar-SA"/>
              </w:rPr>
            </w:pPr>
            <w:r w:rsidRPr="00E762FA">
              <w:rPr>
                <w:rFonts w:ascii="Times New Roman" w:hAnsi="Times New Roman"/>
                <w:sz w:val="24"/>
                <w:szCs w:val="24"/>
                <w:lang w:eastAsia="ar-SA"/>
              </w:rPr>
              <w:t>10,1 (2012</w:t>
            </w:r>
            <w:r>
              <w:rPr>
                <w:rFonts w:ascii="Times New Roman" w:hAnsi="Times New Roman"/>
                <w:sz w:val="24"/>
                <w:szCs w:val="24"/>
                <w:lang w:eastAsia="ar-SA"/>
              </w:rPr>
              <w:t xml:space="preserve"> m.</w:t>
            </w:r>
            <w:r w:rsidRPr="00E762FA">
              <w:rPr>
                <w:rFonts w:ascii="Times New Roman" w:hAnsi="Times New Roman"/>
                <w:sz w:val="24"/>
                <w:szCs w:val="24"/>
                <w:lang w:eastAsia="ar-SA"/>
              </w:rPr>
              <w:t>)</w:t>
            </w:r>
          </w:p>
        </w:tc>
        <w:tc>
          <w:tcPr>
            <w:tcW w:w="2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33FA" w:rsidRPr="009127AF" w:rsidRDefault="00FC33FA" w:rsidP="00830B2D">
            <w:pPr>
              <w:suppressAutoHyphens/>
              <w:snapToGrid w:val="0"/>
              <w:jc w:val="center"/>
              <w:rPr>
                <w:rFonts w:ascii="Times New Roman" w:hAnsi="Times New Roman"/>
                <w:sz w:val="24"/>
                <w:szCs w:val="24"/>
                <w:lang w:eastAsia="ar-SA"/>
              </w:rPr>
            </w:pPr>
            <w:r w:rsidRPr="009127AF">
              <w:rPr>
                <w:rFonts w:ascii="Times New Roman" w:hAnsi="Times New Roman"/>
                <w:sz w:val="24"/>
                <w:szCs w:val="24"/>
                <w:lang w:eastAsia="ar-SA"/>
              </w:rPr>
              <w:t>10,9</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33FA" w:rsidRPr="009127AF" w:rsidRDefault="00FC33FA" w:rsidP="00830B2D">
            <w:pPr>
              <w:suppressAutoHyphens/>
              <w:snapToGrid w:val="0"/>
              <w:jc w:val="center"/>
              <w:rPr>
                <w:rFonts w:ascii="Times New Roman" w:hAnsi="Times New Roman"/>
                <w:sz w:val="24"/>
                <w:szCs w:val="24"/>
                <w:lang w:eastAsia="ar-SA"/>
              </w:rPr>
            </w:pPr>
            <w:r w:rsidRPr="009127AF">
              <w:rPr>
                <w:rFonts w:ascii="Times New Roman" w:hAnsi="Times New Roman"/>
                <w:sz w:val="24"/>
                <w:szCs w:val="24"/>
                <w:lang w:eastAsia="ar-SA"/>
              </w:rPr>
              <w:t>11,5</w:t>
            </w:r>
          </w:p>
        </w:tc>
      </w:tr>
    </w:tbl>
    <w:p w:rsidR="00FC33FA" w:rsidRDefault="00FC33FA" w:rsidP="00C17D71">
      <w:pPr>
        <w:rPr>
          <w:rFonts w:ascii="Times New Roman" w:eastAsia="Times New Roman" w:hAnsi="Times New Roman" w:cs="Times New Roman"/>
          <w:sz w:val="16"/>
          <w:szCs w:val="16"/>
        </w:rPr>
      </w:pPr>
    </w:p>
    <w:p w:rsidR="00FC33FA" w:rsidRPr="00FC33FA" w:rsidRDefault="00FC33FA" w:rsidP="00FC33FA">
      <w:pPr>
        <w:ind w:left="-5" w:right="-456" w:hanging="10"/>
        <w:jc w:val="both"/>
        <w:rPr>
          <w:rFonts w:ascii="Times New Roman" w:eastAsia="Times New Roman" w:hAnsi="Times New Roman" w:cs="Times New Roman"/>
          <w:color w:val="000000"/>
          <w:sz w:val="24"/>
          <w:u w:val="single"/>
          <w:lang w:eastAsia="lt-LT"/>
        </w:rPr>
      </w:pPr>
      <w:r w:rsidRPr="00FC33FA">
        <w:rPr>
          <w:rFonts w:ascii="Times New Roman" w:eastAsia="Times New Roman" w:hAnsi="Times New Roman" w:cs="Times New Roman"/>
          <w:b/>
          <w:color w:val="000000"/>
          <w:sz w:val="24"/>
          <w:u w:val="single"/>
          <w:lang w:eastAsia="lt-LT"/>
        </w:rPr>
        <w:t xml:space="preserve">Programos rezultatai: </w:t>
      </w:r>
    </w:p>
    <w:tbl>
      <w:tblPr>
        <w:tblW w:w="15286" w:type="dxa"/>
        <w:tblInd w:w="-12" w:type="dxa"/>
        <w:tblCellMar>
          <w:top w:w="61" w:type="dxa"/>
          <w:left w:w="106" w:type="dxa"/>
          <w:bottom w:w="10" w:type="dxa"/>
          <w:right w:w="44" w:type="dxa"/>
        </w:tblCellMar>
        <w:tblLook w:val="04A0"/>
      </w:tblPr>
      <w:tblGrid>
        <w:gridCol w:w="1008"/>
        <w:gridCol w:w="7365"/>
        <w:gridCol w:w="1843"/>
        <w:gridCol w:w="2093"/>
        <w:gridCol w:w="2977"/>
      </w:tblGrid>
      <w:tr w:rsidR="00FC33FA" w:rsidRPr="00FC33FA" w:rsidTr="00FC33FA">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Pradinė reikšmė</w:t>
            </w:r>
          </w:p>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Siekiama reikšmė</w:t>
            </w:r>
          </w:p>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(2020 m.)</w:t>
            </w:r>
          </w:p>
        </w:tc>
        <w:tc>
          <w:tcPr>
            <w:tcW w:w="2977" w:type="dxa"/>
            <w:tcBorders>
              <w:top w:val="single" w:sz="8" w:space="0" w:color="000000"/>
              <w:left w:val="single" w:sz="8" w:space="0" w:color="000000"/>
              <w:bottom w:val="single" w:sz="8" w:space="0" w:color="000000"/>
              <w:right w:val="single" w:sz="8" w:space="0" w:color="000000"/>
            </w:tcBorders>
            <w:shd w:val="clear" w:color="auto" w:fill="FDE9D9"/>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Siekiama reikšmė</w:t>
            </w:r>
          </w:p>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sz w:val="24"/>
                <w:lang w:eastAsia="lt-LT"/>
              </w:rPr>
              <w:t>(2023 m.)</w:t>
            </w:r>
          </w:p>
        </w:tc>
      </w:tr>
      <w:tr w:rsidR="00FC33FA" w:rsidRPr="00FC33FA" w:rsidTr="00830B2D">
        <w:trPr>
          <w:trHeight w:val="1128"/>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FC33FA" w:rsidRPr="009B3DDC" w:rsidRDefault="00FC33FA" w:rsidP="00830B2D">
            <w:pPr>
              <w:suppressAutoHyphens/>
              <w:snapToGrid w:val="0"/>
              <w:ind w:left="786" w:hanging="781"/>
              <w:jc w:val="both"/>
              <w:rPr>
                <w:rFonts w:ascii="Times New Roman" w:hAnsi="Times New Roman" w:cs="Times New Roman"/>
                <w:sz w:val="24"/>
                <w:szCs w:val="24"/>
                <w:lang w:eastAsia="ar-SA"/>
              </w:rPr>
            </w:pPr>
            <w:r w:rsidRPr="009B3DDC">
              <w:rPr>
                <w:rFonts w:ascii="Times New Roman" w:hAnsi="Times New Roman" w:cs="Times New Roman"/>
                <w:sz w:val="24"/>
                <w:szCs w:val="24"/>
                <w:lang w:eastAsia="ar-SA"/>
              </w:rPr>
              <w:t>1-R-1</w:t>
            </w:r>
          </w:p>
        </w:tc>
        <w:tc>
          <w:tcPr>
            <w:tcW w:w="7365" w:type="dxa"/>
            <w:tcBorders>
              <w:top w:val="single" w:sz="8" w:space="0" w:color="000000"/>
              <w:left w:val="single" w:sz="8" w:space="0" w:color="000000"/>
              <w:bottom w:val="single" w:sz="8" w:space="0" w:color="000000"/>
              <w:right w:val="single" w:sz="8" w:space="0" w:color="000000"/>
            </w:tcBorders>
            <w:shd w:val="clear" w:color="auto" w:fill="auto"/>
          </w:tcPr>
          <w:p w:rsidR="00FC33FA" w:rsidRPr="001C49E2" w:rsidRDefault="00FC33FA" w:rsidP="00830B2D">
            <w:pPr>
              <w:suppressAutoHyphens/>
              <w:snapToGrid w:val="0"/>
              <w:jc w:val="both"/>
              <w:rPr>
                <w:rFonts w:ascii="Times New Roman" w:hAnsi="Times New Roman"/>
                <w:sz w:val="24"/>
                <w:szCs w:val="24"/>
                <w:lang w:eastAsia="ar-SA"/>
              </w:rPr>
            </w:pPr>
            <w:r>
              <w:rPr>
                <w:rFonts w:ascii="Times New Roman" w:hAnsi="Times New Roman"/>
                <w:sz w:val="24"/>
                <w:szCs w:val="24"/>
                <w:lang w:eastAsia="ar-SA"/>
              </w:rPr>
              <w:t>P</w:t>
            </w:r>
            <w:r w:rsidRPr="001C49E2">
              <w:rPr>
                <w:rFonts w:ascii="Times New Roman" w:hAnsi="Times New Roman"/>
                <w:sz w:val="24"/>
                <w:szCs w:val="24"/>
                <w:lang w:eastAsia="ar-SA"/>
              </w:rPr>
              <w:t>ridėtinė vertė gamybos kainomis, sukurta regiono paslaugų sektoriuje</w:t>
            </w:r>
            <w:r w:rsidRPr="003E5F98">
              <w:rPr>
                <w:rFonts w:ascii="Times New Roman" w:hAnsi="Times New Roman"/>
                <w:sz w:val="24"/>
                <w:szCs w:val="24"/>
                <w:lang w:eastAsia="ar-SA"/>
              </w:rPr>
              <w:t>,</w:t>
            </w:r>
            <w:r w:rsidRPr="001C49E2">
              <w:rPr>
                <w:rFonts w:ascii="Times New Roman" w:hAnsi="Times New Roman"/>
                <w:sz w:val="24"/>
                <w:szCs w:val="24"/>
                <w:lang w:eastAsia="ar-SA"/>
              </w:rPr>
              <w:t xml:space="preserve"> tenkanti vienam šios srities dirbančiajam</w:t>
            </w:r>
            <w:r w:rsidRPr="003E5F98">
              <w:rPr>
                <w:rFonts w:ascii="Times New Roman" w:hAnsi="Times New Roman"/>
                <w:sz w:val="24"/>
                <w:szCs w:val="24"/>
                <w:lang w:eastAsia="ar-SA"/>
              </w:rPr>
              <w:t>,</w:t>
            </w:r>
            <w:r w:rsidRPr="001C49E2">
              <w:rPr>
                <w:rFonts w:ascii="Times New Roman" w:hAnsi="Times New Roman"/>
                <w:sz w:val="24"/>
                <w:szCs w:val="24"/>
                <w:lang w:eastAsia="ar-SA"/>
              </w:rPr>
              <w:t xml:space="preserve"> tūkst. eurų per metus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C33FA" w:rsidRPr="00E762FA" w:rsidRDefault="00FC33FA" w:rsidP="00830B2D">
            <w:pPr>
              <w:suppressAutoHyphens/>
              <w:snapToGrid w:val="0"/>
              <w:jc w:val="center"/>
              <w:rPr>
                <w:rFonts w:ascii="Times New Roman" w:hAnsi="Times New Roman"/>
                <w:sz w:val="24"/>
                <w:szCs w:val="24"/>
                <w:lang w:eastAsia="ar-SA"/>
              </w:rPr>
            </w:pPr>
            <w:r w:rsidRPr="00E762FA">
              <w:rPr>
                <w:rFonts w:ascii="Times New Roman" w:hAnsi="Times New Roman"/>
                <w:sz w:val="24"/>
                <w:szCs w:val="24"/>
                <w:lang w:eastAsia="ar-SA"/>
              </w:rPr>
              <w:t>10,2 (2012</w:t>
            </w:r>
            <w:r>
              <w:rPr>
                <w:rFonts w:ascii="Times New Roman" w:hAnsi="Times New Roman"/>
                <w:sz w:val="24"/>
                <w:szCs w:val="24"/>
                <w:lang w:eastAsia="ar-SA"/>
              </w:rPr>
              <w:t xml:space="preserve"> m.</w:t>
            </w:r>
            <w:r w:rsidRPr="00E762FA">
              <w:rPr>
                <w:rFonts w:ascii="Times New Roman" w:hAnsi="Times New Roman"/>
                <w:sz w:val="24"/>
                <w:szCs w:val="24"/>
                <w:lang w:eastAsia="ar-SA"/>
              </w:rPr>
              <w:t xml:space="preserve">) </w:t>
            </w:r>
          </w:p>
        </w:tc>
        <w:tc>
          <w:tcPr>
            <w:tcW w:w="2093" w:type="dxa"/>
            <w:tcBorders>
              <w:top w:val="single" w:sz="8" w:space="0" w:color="000000"/>
              <w:left w:val="single" w:sz="8" w:space="0" w:color="000000"/>
              <w:bottom w:val="single" w:sz="8" w:space="0" w:color="000000"/>
              <w:right w:val="single" w:sz="8" w:space="0" w:color="000000"/>
            </w:tcBorders>
            <w:shd w:val="clear" w:color="auto" w:fill="auto"/>
          </w:tcPr>
          <w:p w:rsidR="00FC33FA" w:rsidRPr="001C49E2" w:rsidRDefault="00FC33FA" w:rsidP="00830B2D">
            <w:pPr>
              <w:suppressAutoHyphens/>
              <w:snapToGrid w:val="0"/>
              <w:jc w:val="center"/>
              <w:rPr>
                <w:rFonts w:ascii="Times New Roman" w:hAnsi="Times New Roman"/>
                <w:sz w:val="24"/>
                <w:szCs w:val="24"/>
                <w:lang w:eastAsia="ar-SA"/>
              </w:rPr>
            </w:pPr>
            <w:r w:rsidRPr="001C49E2">
              <w:rPr>
                <w:rFonts w:ascii="Times New Roman" w:hAnsi="Times New Roman"/>
                <w:sz w:val="24"/>
                <w:szCs w:val="24"/>
                <w:lang w:eastAsia="ar-SA"/>
              </w:rPr>
              <w:t>11,1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FC33FA" w:rsidRPr="001C49E2" w:rsidRDefault="00FC33FA" w:rsidP="00830B2D">
            <w:pPr>
              <w:suppressAutoHyphens/>
              <w:snapToGrid w:val="0"/>
              <w:jc w:val="center"/>
              <w:rPr>
                <w:rFonts w:ascii="Times New Roman" w:hAnsi="Times New Roman"/>
                <w:sz w:val="24"/>
                <w:szCs w:val="24"/>
                <w:lang w:eastAsia="ar-SA"/>
              </w:rPr>
            </w:pPr>
            <w:r w:rsidRPr="001C49E2">
              <w:rPr>
                <w:rFonts w:ascii="Times New Roman" w:hAnsi="Times New Roman"/>
                <w:sz w:val="24"/>
                <w:szCs w:val="24"/>
                <w:lang w:eastAsia="ar-SA"/>
              </w:rPr>
              <w:t>11,7</w:t>
            </w:r>
          </w:p>
        </w:tc>
      </w:tr>
      <w:tr w:rsidR="00FC33FA" w:rsidRPr="00FC33FA" w:rsidTr="00830B2D">
        <w:trPr>
          <w:trHeight w:val="847"/>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FC33FA" w:rsidRPr="0016671F" w:rsidRDefault="00FC33FA" w:rsidP="00830B2D">
            <w:pPr>
              <w:suppressAutoHyphens/>
              <w:snapToGrid w:val="0"/>
              <w:ind w:left="786" w:hanging="781"/>
              <w:jc w:val="both"/>
              <w:rPr>
                <w:rFonts w:ascii="Times New Roman" w:hAnsi="Times New Roman" w:cs="Times New Roman"/>
                <w:sz w:val="24"/>
                <w:szCs w:val="24"/>
                <w:lang w:eastAsia="ar-SA"/>
              </w:rPr>
            </w:pPr>
            <w:r w:rsidRPr="00593212">
              <w:rPr>
                <w:rFonts w:ascii="Times New Roman" w:hAnsi="Times New Roman" w:cs="Times New Roman"/>
                <w:sz w:val="24"/>
                <w:szCs w:val="24"/>
                <w:lang w:eastAsia="ar-SA"/>
              </w:rPr>
              <w:t>1-R-2</w:t>
            </w:r>
          </w:p>
        </w:tc>
        <w:tc>
          <w:tcPr>
            <w:tcW w:w="7365" w:type="dxa"/>
            <w:tcBorders>
              <w:top w:val="single" w:sz="8" w:space="0" w:color="000000"/>
              <w:left w:val="single" w:sz="8" w:space="0" w:color="000000"/>
              <w:bottom w:val="single" w:sz="8" w:space="0" w:color="000000"/>
              <w:right w:val="single" w:sz="8" w:space="0" w:color="000000"/>
            </w:tcBorders>
            <w:shd w:val="clear" w:color="auto" w:fill="auto"/>
          </w:tcPr>
          <w:p w:rsidR="00FC33FA" w:rsidRPr="0016671F" w:rsidRDefault="00FC33FA" w:rsidP="00830B2D">
            <w:pPr>
              <w:suppressAutoHyphens/>
              <w:snapToGrid w:val="0"/>
              <w:jc w:val="both"/>
              <w:rPr>
                <w:rFonts w:ascii="Times New Roman" w:hAnsi="Times New Roman"/>
                <w:sz w:val="24"/>
                <w:szCs w:val="24"/>
                <w:lang w:eastAsia="ar-SA"/>
              </w:rPr>
            </w:pPr>
            <w:r>
              <w:rPr>
                <w:rFonts w:ascii="Times New Roman" w:hAnsi="Times New Roman"/>
                <w:sz w:val="24"/>
                <w:szCs w:val="24"/>
                <w:lang w:eastAsia="ar-SA"/>
              </w:rPr>
              <w:t>M</w:t>
            </w:r>
            <w:r w:rsidRPr="0016671F">
              <w:rPr>
                <w:rFonts w:ascii="Times New Roman" w:hAnsi="Times New Roman"/>
                <w:sz w:val="24"/>
                <w:szCs w:val="24"/>
                <w:lang w:eastAsia="ar-SA"/>
              </w:rPr>
              <w:t>aterialinės investicijos, tenkančios vienam regiono gyventojui, eurais per metus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C33FA" w:rsidRPr="0016671F" w:rsidRDefault="00FC33FA" w:rsidP="00830B2D">
            <w:pPr>
              <w:suppressAutoHyphens/>
              <w:snapToGrid w:val="0"/>
              <w:jc w:val="center"/>
              <w:rPr>
                <w:rFonts w:ascii="Times New Roman" w:hAnsi="Times New Roman"/>
                <w:sz w:val="24"/>
                <w:szCs w:val="24"/>
                <w:lang w:eastAsia="ar-SA"/>
              </w:rPr>
            </w:pPr>
            <w:r w:rsidRPr="0016671F">
              <w:rPr>
                <w:rFonts w:ascii="Times New Roman" w:hAnsi="Times New Roman"/>
                <w:sz w:val="24"/>
                <w:szCs w:val="24"/>
                <w:lang w:eastAsia="ar-SA"/>
              </w:rPr>
              <w:t>1348</w:t>
            </w:r>
          </w:p>
        </w:tc>
        <w:tc>
          <w:tcPr>
            <w:tcW w:w="2093" w:type="dxa"/>
            <w:tcBorders>
              <w:top w:val="single" w:sz="8" w:space="0" w:color="000000"/>
              <w:left w:val="single" w:sz="8" w:space="0" w:color="000000"/>
              <w:bottom w:val="single" w:sz="8" w:space="0" w:color="000000"/>
              <w:right w:val="single" w:sz="8" w:space="0" w:color="000000"/>
            </w:tcBorders>
            <w:shd w:val="clear" w:color="auto" w:fill="auto"/>
          </w:tcPr>
          <w:p w:rsidR="00FC33FA" w:rsidRPr="0016671F" w:rsidRDefault="00FC33FA" w:rsidP="00830B2D">
            <w:pPr>
              <w:suppressAutoHyphens/>
              <w:snapToGrid w:val="0"/>
              <w:jc w:val="center"/>
              <w:rPr>
                <w:rFonts w:ascii="Times New Roman" w:hAnsi="Times New Roman"/>
                <w:sz w:val="24"/>
                <w:szCs w:val="24"/>
                <w:lang w:eastAsia="ar-SA"/>
              </w:rPr>
            </w:pPr>
            <w:r w:rsidRPr="0016671F">
              <w:rPr>
                <w:rFonts w:ascii="Times New Roman" w:hAnsi="Times New Roman"/>
                <w:sz w:val="24"/>
                <w:szCs w:val="24"/>
                <w:lang w:eastAsia="ar-SA"/>
              </w:rPr>
              <w:t>1388</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FC33FA" w:rsidRPr="0016671F" w:rsidRDefault="00FC33FA" w:rsidP="00830B2D">
            <w:pPr>
              <w:suppressAutoHyphens/>
              <w:snapToGrid w:val="0"/>
              <w:jc w:val="center"/>
              <w:rPr>
                <w:rFonts w:ascii="Times New Roman" w:hAnsi="Times New Roman"/>
                <w:sz w:val="24"/>
                <w:szCs w:val="24"/>
                <w:lang w:eastAsia="ar-SA"/>
              </w:rPr>
            </w:pPr>
            <w:r w:rsidRPr="0016671F">
              <w:rPr>
                <w:rFonts w:ascii="Times New Roman" w:hAnsi="Times New Roman"/>
                <w:sz w:val="24"/>
                <w:szCs w:val="24"/>
                <w:lang w:eastAsia="ar-SA"/>
              </w:rPr>
              <w:t>1415</w:t>
            </w:r>
          </w:p>
        </w:tc>
      </w:tr>
    </w:tbl>
    <w:p w:rsidR="00D35C05" w:rsidRDefault="00D35C05" w:rsidP="00D35C05">
      <w:pPr>
        <w:pStyle w:val="Sraopastraipa"/>
        <w:suppressAutoHyphens/>
        <w:ind w:left="1069"/>
        <w:jc w:val="both"/>
        <w:rPr>
          <w:rFonts w:ascii="Times New Roman" w:hAnsi="Times New Roman" w:cs="Times New Roman"/>
          <w:b/>
          <w:lang w:eastAsia="ar-SA"/>
        </w:rPr>
      </w:pPr>
    </w:p>
    <w:p w:rsidR="00FC33FA" w:rsidRPr="00FC33FA" w:rsidRDefault="00FC33FA" w:rsidP="00FC33FA">
      <w:pPr>
        <w:ind w:left="-5" w:right="-456" w:hanging="10"/>
        <w:rPr>
          <w:rFonts w:ascii="Times New Roman" w:eastAsia="Times New Roman" w:hAnsi="Times New Roman" w:cs="Times New Roman"/>
          <w:color w:val="000000"/>
          <w:sz w:val="24"/>
          <w:u w:val="single"/>
          <w:lang w:eastAsia="lt-LT"/>
        </w:rPr>
      </w:pPr>
      <w:r w:rsidRPr="00FC33FA">
        <w:rPr>
          <w:rFonts w:ascii="Times New Roman" w:eastAsia="Times New Roman" w:hAnsi="Times New Roman" w:cs="Times New Roman"/>
          <w:b/>
          <w:color w:val="000000"/>
          <w:sz w:val="24"/>
          <w:u w:val="single"/>
          <w:lang w:eastAsia="lt-LT"/>
        </w:rPr>
        <w:lastRenderedPageBreak/>
        <w:t xml:space="preserve">Programos efekto ir rezultatų pasiekimo grafikas: </w:t>
      </w:r>
    </w:p>
    <w:tbl>
      <w:tblPr>
        <w:tblW w:w="15310" w:type="dxa"/>
        <w:tblInd w:w="-36" w:type="dxa"/>
        <w:tblCellMar>
          <w:top w:w="53" w:type="dxa"/>
          <w:left w:w="106" w:type="dxa"/>
          <w:right w:w="1" w:type="dxa"/>
        </w:tblCellMar>
        <w:tblLook w:val="04A0"/>
      </w:tblPr>
      <w:tblGrid>
        <w:gridCol w:w="1276"/>
        <w:gridCol w:w="3710"/>
        <w:gridCol w:w="989"/>
        <w:gridCol w:w="991"/>
        <w:gridCol w:w="990"/>
        <w:gridCol w:w="990"/>
        <w:gridCol w:w="990"/>
        <w:gridCol w:w="990"/>
        <w:gridCol w:w="990"/>
        <w:gridCol w:w="990"/>
        <w:gridCol w:w="844"/>
        <w:gridCol w:w="1560"/>
      </w:tblGrid>
      <w:tr w:rsidR="00FC33FA" w:rsidRPr="00FC33FA" w:rsidTr="00FC33FA">
        <w:trPr>
          <w:trHeight w:val="322"/>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lang w:eastAsia="lt-LT"/>
              </w:rPr>
              <w:t xml:space="preserve">Kodas </w:t>
            </w:r>
          </w:p>
        </w:tc>
        <w:tc>
          <w:tcPr>
            <w:tcW w:w="3710"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165" w:hanging="10"/>
              <w:rPr>
                <w:rFonts w:ascii="Times New Roman" w:eastAsia="Times New Roman" w:hAnsi="Times New Roman" w:cs="Times New Roman"/>
                <w:i/>
                <w:color w:val="000000"/>
                <w:sz w:val="24"/>
                <w:lang w:eastAsia="lt-LT"/>
              </w:rPr>
            </w:pPr>
            <w:r w:rsidRPr="00FC33FA">
              <w:rPr>
                <w:rFonts w:ascii="Times New Roman" w:eastAsia="Times New Roman" w:hAnsi="Times New Roman" w:cs="Times New Roman"/>
                <w:i/>
                <w:color w:val="000000"/>
                <w:lang w:eastAsia="lt-LT"/>
              </w:rPr>
              <w:t xml:space="preserve">Rodiklio pavadinimas, matavimo vienetai </w:t>
            </w:r>
          </w:p>
        </w:tc>
        <w:tc>
          <w:tcPr>
            <w:tcW w:w="1980" w:type="dxa"/>
            <w:gridSpan w:val="2"/>
            <w:tcBorders>
              <w:top w:val="single" w:sz="4" w:space="0" w:color="000000"/>
              <w:left w:val="single" w:sz="4" w:space="0" w:color="000000"/>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c>
          <w:tcPr>
            <w:tcW w:w="990" w:type="dxa"/>
            <w:tcBorders>
              <w:top w:val="single" w:sz="4" w:space="0" w:color="000000"/>
              <w:left w:val="nil"/>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c>
          <w:tcPr>
            <w:tcW w:w="990" w:type="dxa"/>
            <w:tcBorders>
              <w:top w:val="single" w:sz="4" w:space="0" w:color="000000"/>
              <w:left w:val="nil"/>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c>
          <w:tcPr>
            <w:tcW w:w="1980" w:type="dxa"/>
            <w:gridSpan w:val="2"/>
            <w:tcBorders>
              <w:top w:val="single" w:sz="4" w:space="0" w:color="000000"/>
              <w:left w:val="nil"/>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 xml:space="preserve">Siekiama reikšmė </w:t>
            </w:r>
          </w:p>
        </w:tc>
        <w:tc>
          <w:tcPr>
            <w:tcW w:w="990" w:type="dxa"/>
            <w:tcBorders>
              <w:top w:val="single" w:sz="4" w:space="0" w:color="000000"/>
              <w:left w:val="nil"/>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c>
          <w:tcPr>
            <w:tcW w:w="990" w:type="dxa"/>
            <w:tcBorders>
              <w:top w:val="single" w:sz="4" w:space="0" w:color="000000"/>
              <w:left w:val="nil"/>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c>
          <w:tcPr>
            <w:tcW w:w="844" w:type="dxa"/>
            <w:tcBorders>
              <w:top w:val="single" w:sz="4" w:space="0" w:color="000000"/>
              <w:left w:val="nil"/>
              <w:bottom w:val="single" w:sz="4" w:space="0" w:color="000000"/>
              <w:right w:val="nil"/>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c>
          <w:tcPr>
            <w:tcW w:w="1560" w:type="dxa"/>
            <w:tcBorders>
              <w:top w:val="single" w:sz="4" w:space="0" w:color="000000"/>
              <w:left w:val="nil"/>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p>
        </w:tc>
      </w:tr>
      <w:tr w:rsidR="00FC33FA" w:rsidRPr="00FC33FA" w:rsidTr="00FC33FA">
        <w:trPr>
          <w:trHeight w:val="323"/>
        </w:trPr>
        <w:tc>
          <w:tcPr>
            <w:tcW w:w="1276" w:type="dxa"/>
            <w:vMerge/>
            <w:tcBorders>
              <w:top w:val="nil"/>
              <w:left w:val="single" w:sz="4" w:space="0" w:color="000000"/>
              <w:bottom w:val="single" w:sz="4" w:space="0" w:color="000000"/>
              <w:right w:val="single" w:sz="4" w:space="0" w:color="000000"/>
            </w:tcBorders>
            <w:shd w:val="clear" w:color="auto" w:fill="auto"/>
          </w:tcPr>
          <w:p w:rsidR="00FC33FA" w:rsidRPr="00FC33FA" w:rsidRDefault="00FC33FA" w:rsidP="00FC33FA">
            <w:pPr>
              <w:ind w:left="-5" w:right="-456" w:hanging="10"/>
              <w:rPr>
                <w:rFonts w:ascii="Times New Roman" w:eastAsia="Times New Roman" w:hAnsi="Times New Roman" w:cs="Times New Roman"/>
                <w:color w:val="000000"/>
                <w:sz w:val="24"/>
                <w:lang w:eastAsia="lt-LT"/>
              </w:rPr>
            </w:pPr>
          </w:p>
        </w:tc>
        <w:tc>
          <w:tcPr>
            <w:tcW w:w="3710" w:type="dxa"/>
            <w:vMerge/>
            <w:tcBorders>
              <w:top w:val="nil"/>
              <w:left w:val="single" w:sz="4" w:space="0" w:color="000000"/>
              <w:bottom w:val="single" w:sz="4" w:space="0" w:color="000000"/>
              <w:right w:val="single" w:sz="4" w:space="0" w:color="000000"/>
            </w:tcBorders>
            <w:shd w:val="clear" w:color="auto" w:fill="auto"/>
          </w:tcPr>
          <w:p w:rsidR="00FC33FA" w:rsidRPr="00FC33FA" w:rsidRDefault="00FC33FA" w:rsidP="00FC33FA">
            <w:pPr>
              <w:ind w:left="-5" w:right="-456" w:hanging="10"/>
              <w:rPr>
                <w:rFonts w:ascii="Times New Roman" w:eastAsia="Times New Roman" w:hAnsi="Times New Roman" w:cs="Times New Roman"/>
                <w:color w:val="000000"/>
                <w:sz w:val="24"/>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 xml:space="preserve">2014 m.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 xml:space="preserve">2015 m. </w:t>
            </w:r>
          </w:p>
        </w:tc>
        <w:tc>
          <w:tcPr>
            <w:tcW w:w="99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2016 m.</w:t>
            </w:r>
          </w:p>
        </w:tc>
        <w:tc>
          <w:tcPr>
            <w:tcW w:w="99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2017 m.</w:t>
            </w:r>
          </w:p>
        </w:tc>
        <w:tc>
          <w:tcPr>
            <w:tcW w:w="99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2018 m.</w:t>
            </w:r>
          </w:p>
        </w:tc>
        <w:tc>
          <w:tcPr>
            <w:tcW w:w="99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2019 m.</w:t>
            </w:r>
          </w:p>
        </w:tc>
        <w:tc>
          <w:tcPr>
            <w:tcW w:w="99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2020 m.</w:t>
            </w:r>
          </w:p>
        </w:tc>
        <w:tc>
          <w:tcPr>
            <w:tcW w:w="99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2021 m.</w:t>
            </w:r>
          </w:p>
        </w:tc>
        <w:tc>
          <w:tcPr>
            <w:tcW w:w="844"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2022 m.</w:t>
            </w:r>
          </w:p>
        </w:tc>
        <w:tc>
          <w:tcPr>
            <w:tcW w:w="1560" w:type="dxa"/>
            <w:tcBorders>
              <w:top w:val="single" w:sz="4" w:space="0" w:color="000000"/>
              <w:left w:val="single" w:sz="4" w:space="0" w:color="000000"/>
              <w:bottom w:val="single" w:sz="4" w:space="0" w:color="000000"/>
              <w:right w:val="single" w:sz="4" w:space="0" w:color="000000"/>
            </w:tcBorders>
            <w:shd w:val="clear" w:color="auto" w:fill="E5DFEC"/>
          </w:tcPr>
          <w:p w:rsidR="00FC33FA" w:rsidRPr="00FC33FA" w:rsidRDefault="00FC33FA" w:rsidP="00FC33FA">
            <w:pPr>
              <w:ind w:left="-5" w:right="-456" w:hanging="10"/>
              <w:rPr>
                <w:rFonts w:ascii="Times New Roman" w:eastAsia="Times New Roman" w:hAnsi="Times New Roman" w:cs="Times New Roman"/>
                <w:b/>
                <w:color w:val="000000"/>
                <w:sz w:val="24"/>
                <w:u w:val="single"/>
                <w:lang w:eastAsia="lt-LT"/>
              </w:rPr>
            </w:pPr>
            <w:r w:rsidRPr="00FC33FA">
              <w:rPr>
                <w:rFonts w:ascii="Times New Roman" w:eastAsia="Times New Roman" w:hAnsi="Times New Roman" w:cs="Times New Roman"/>
                <w:b/>
                <w:color w:val="000000"/>
                <w:u w:val="single"/>
                <w:lang w:eastAsia="lt-LT"/>
              </w:rPr>
              <w:t>2023 m.</w:t>
            </w:r>
          </w:p>
        </w:tc>
      </w:tr>
      <w:tr w:rsidR="00FC33FA" w:rsidRPr="00FC33FA" w:rsidTr="00830B2D">
        <w:trPr>
          <w:trHeight w:val="57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3FA" w:rsidRPr="009B3DDC" w:rsidRDefault="00FC33FA" w:rsidP="00830B2D">
            <w:pPr>
              <w:suppressAutoHyphens/>
              <w:jc w:val="both"/>
              <w:rPr>
                <w:rFonts w:ascii="Times New Roman" w:hAnsi="Times New Roman"/>
                <w:sz w:val="24"/>
                <w:szCs w:val="24"/>
                <w:lang w:eastAsia="ar-SA"/>
              </w:rPr>
            </w:pPr>
            <w:r w:rsidRPr="009B3DDC">
              <w:rPr>
                <w:rFonts w:ascii="Times New Roman" w:hAnsi="Times New Roman"/>
                <w:sz w:val="24"/>
                <w:szCs w:val="24"/>
                <w:lang w:eastAsia="ar-SA"/>
              </w:rPr>
              <w:t>1-E-1</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FC33FA" w:rsidRPr="003E5F98" w:rsidRDefault="00FC33FA" w:rsidP="004804C2">
            <w:pPr>
              <w:suppressAutoHyphens/>
              <w:jc w:val="both"/>
              <w:rPr>
                <w:rFonts w:ascii="Times New Roman" w:hAnsi="Times New Roman"/>
                <w:sz w:val="24"/>
                <w:szCs w:val="24"/>
                <w:lang w:eastAsia="ar-SA"/>
              </w:rPr>
            </w:pPr>
            <w:r>
              <w:rPr>
                <w:rFonts w:ascii="Times New Roman" w:hAnsi="Times New Roman"/>
                <w:sz w:val="24"/>
                <w:szCs w:val="24"/>
                <w:lang w:eastAsia="ar-SA"/>
              </w:rPr>
              <w:t>D</w:t>
            </w:r>
            <w:r w:rsidRPr="003E5F98">
              <w:rPr>
                <w:rFonts w:ascii="Times New Roman" w:hAnsi="Times New Roman"/>
                <w:sz w:val="24"/>
                <w:szCs w:val="24"/>
                <w:lang w:eastAsia="ar-SA"/>
              </w:rPr>
              <w:t xml:space="preserve">irbančiųjų dalis paslaugų sektoriaus įmonėse, </w:t>
            </w:r>
            <w:r w:rsidR="004804C2">
              <w:rPr>
                <w:rFonts w:ascii="Times New Roman" w:hAnsi="Times New Roman"/>
                <w:sz w:val="24"/>
                <w:szCs w:val="24"/>
                <w:lang w:eastAsia="ar-SA"/>
              </w:rPr>
              <w:t>pa</w:t>
            </w:r>
            <w:r w:rsidRPr="003E5F98">
              <w:rPr>
                <w:rFonts w:ascii="Times New Roman" w:hAnsi="Times New Roman"/>
                <w:sz w:val="24"/>
                <w:szCs w:val="24"/>
                <w:lang w:eastAsia="ar-SA"/>
              </w:rPr>
              <w:t>lygint</w:t>
            </w:r>
            <w:r w:rsidR="004804C2">
              <w:rPr>
                <w:rFonts w:ascii="Times New Roman" w:hAnsi="Times New Roman"/>
                <w:sz w:val="24"/>
                <w:szCs w:val="24"/>
                <w:lang w:eastAsia="ar-SA"/>
              </w:rPr>
              <w:t>i</w:t>
            </w:r>
            <w:r w:rsidRPr="003E5F98">
              <w:rPr>
                <w:rFonts w:ascii="Times New Roman" w:hAnsi="Times New Roman"/>
                <w:sz w:val="24"/>
                <w:szCs w:val="24"/>
                <w:lang w:eastAsia="ar-SA"/>
              </w:rPr>
              <w:t xml:space="preserve"> su darbingo amžiaus gyventojų skaičiumi regione, proc.</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10,9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11,1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3E5F98" w:rsidRDefault="00FC33FA" w:rsidP="00830B2D">
            <w:pPr>
              <w:suppressAutoHyphens/>
              <w:jc w:val="center"/>
              <w:rPr>
                <w:rFonts w:ascii="Times New Roman" w:hAnsi="Times New Roman"/>
                <w:sz w:val="24"/>
                <w:szCs w:val="24"/>
                <w:lang w:eastAsia="ar-SA"/>
              </w:rPr>
            </w:pPr>
            <w:r w:rsidRPr="003E5F98">
              <w:rPr>
                <w:rFonts w:ascii="Times New Roman" w:hAnsi="Times New Roman"/>
                <w:sz w:val="24"/>
                <w:szCs w:val="24"/>
                <w:lang w:eastAsia="ar-SA"/>
              </w:rPr>
              <w:t>11,5</w:t>
            </w:r>
          </w:p>
        </w:tc>
      </w:tr>
      <w:tr w:rsidR="00FC33FA" w:rsidRPr="00FC33FA" w:rsidTr="00830B2D">
        <w:trPr>
          <w:trHeight w:val="1586"/>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3FA" w:rsidRPr="009B3DDC" w:rsidRDefault="00FC33FA" w:rsidP="00830B2D">
            <w:pPr>
              <w:suppressAutoHyphens/>
              <w:jc w:val="both"/>
              <w:rPr>
                <w:rFonts w:ascii="Times New Roman" w:hAnsi="Times New Roman"/>
                <w:sz w:val="24"/>
                <w:szCs w:val="24"/>
                <w:lang w:eastAsia="ar-SA"/>
              </w:rPr>
            </w:pPr>
            <w:r w:rsidRPr="009B3DDC">
              <w:rPr>
                <w:rFonts w:ascii="Times New Roman" w:hAnsi="Times New Roman"/>
                <w:sz w:val="24"/>
                <w:szCs w:val="24"/>
                <w:lang w:eastAsia="ar-SA"/>
              </w:rPr>
              <w:t>1-R-1</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FC33FA" w:rsidRPr="001C49E2" w:rsidRDefault="00FC33FA" w:rsidP="00830B2D">
            <w:pPr>
              <w:suppressAutoHyphens/>
              <w:snapToGrid w:val="0"/>
              <w:jc w:val="both"/>
              <w:rPr>
                <w:rFonts w:ascii="Times New Roman" w:hAnsi="Times New Roman"/>
                <w:sz w:val="24"/>
                <w:szCs w:val="24"/>
                <w:lang w:eastAsia="ar-SA"/>
              </w:rPr>
            </w:pPr>
            <w:r>
              <w:rPr>
                <w:rFonts w:ascii="Times New Roman" w:hAnsi="Times New Roman"/>
                <w:sz w:val="24"/>
                <w:szCs w:val="24"/>
                <w:lang w:eastAsia="ar-SA"/>
              </w:rPr>
              <w:t>P</w:t>
            </w:r>
            <w:r w:rsidRPr="001C49E2">
              <w:rPr>
                <w:rFonts w:ascii="Times New Roman" w:hAnsi="Times New Roman"/>
                <w:sz w:val="24"/>
                <w:szCs w:val="24"/>
                <w:lang w:eastAsia="ar-SA"/>
              </w:rPr>
              <w:t>ridėtinė vertė gamybos kainomis, sukurta regiono paslaugų sektoriuje, tenkanti vienam šio sektoriaus dirbančiajam, tūkst. eurų per metus</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10,4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10,6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10,7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10,8</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10,9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11,1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11,3</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11,5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C49E2" w:rsidRDefault="00FC33FA" w:rsidP="00830B2D">
            <w:pPr>
              <w:suppressAutoHyphens/>
              <w:jc w:val="center"/>
              <w:rPr>
                <w:rFonts w:ascii="Times New Roman" w:hAnsi="Times New Roman"/>
                <w:sz w:val="24"/>
                <w:szCs w:val="24"/>
                <w:highlight w:val="yellow"/>
                <w:lang w:eastAsia="ar-SA"/>
              </w:rPr>
            </w:pPr>
            <w:r w:rsidRPr="001C49E2">
              <w:rPr>
                <w:rFonts w:ascii="Times New Roman" w:hAnsi="Times New Roman"/>
                <w:sz w:val="24"/>
                <w:szCs w:val="24"/>
                <w:lang w:eastAsia="ar-SA"/>
              </w:rPr>
              <w:t>11,7</w:t>
            </w:r>
          </w:p>
        </w:tc>
      </w:tr>
      <w:tr w:rsidR="00FC33FA" w:rsidRPr="00FC33FA" w:rsidTr="00FC33FA">
        <w:trPr>
          <w:trHeight w:val="77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3FA" w:rsidRPr="0016671F" w:rsidRDefault="00FC33FA" w:rsidP="00830B2D">
            <w:pPr>
              <w:suppressAutoHyphens/>
              <w:jc w:val="both"/>
              <w:rPr>
                <w:rFonts w:ascii="Times New Roman" w:hAnsi="Times New Roman"/>
                <w:sz w:val="24"/>
                <w:szCs w:val="24"/>
                <w:lang w:eastAsia="ar-SA"/>
              </w:rPr>
            </w:pPr>
            <w:r w:rsidRPr="009E67D2">
              <w:rPr>
                <w:rFonts w:ascii="Times New Roman" w:hAnsi="Times New Roman"/>
                <w:sz w:val="24"/>
                <w:szCs w:val="24"/>
                <w:lang w:eastAsia="ar-SA"/>
              </w:rPr>
              <w:t>1-R-2</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FC33FA" w:rsidRPr="0016671F" w:rsidRDefault="00FC33FA" w:rsidP="00830B2D">
            <w:pPr>
              <w:suppressAutoHyphens/>
              <w:snapToGrid w:val="0"/>
              <w:jc w:val="both"/>
              <w:rPr>
                <w:rFonts w:ascii="Times New Roman" w:hAnsi="Times New Roman"/>
                <w:sz w:val="24"/>
                <w:szCs w:val="24"/>
                <w:lang w:eastAsia="ar-SA"/>
              </w:rPr>
            </w:pPr>
            <w:r>
              <w:rPr>
                <w:rFonts w:ascii="Times New Roman" w:hAnsi="Times New Roman"/>
                <w:sz w:val="24"/>
                <w:szCs w:val="24"/>
                <w:lang w:eastAsia="ar-SA"/>
              </w:rPr>
              <w:t>M</w:t>
            </w:r>
            <w:r w:rsidRPr="0016671F">
              <w:rPr>
                <w:rFonts w:ascii="Times New Roman" w:hAnsi="Times New Roman"/>
                <w:sz w:val="24"/>
                <w:szCs w:val="24"/>
                <w:lang w:eastAsia="ar-SA"/>
              </w:rPr>
              <w:t>aterialinės investicijos, tenkančios vienam regiono gyventojui, eurais per metus</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1352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1357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1362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1368</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1374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1381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1388</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1396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1405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3FA" w:rsidRPr="0016671F" w:rsidRDefault="00FC33FA" w:rsidP="00830B2D">
            <w:pPr>
              <w:suppressAutoHyphens/>
              <w:jc w:val="center"/>
              <w:rPr>
                <w:rFonts w:ascii="Times New Roman" w:hAnsi="Times New Roman"/>
                <w:sz w:val="24"/>
                <w:szCs w:val="24"/>
                <w:lang w:eastAsia="ar-SA"/>
              </w:rPr>
            </w:pPr>
            <w:r w:rsidRPr="0016671F">
              <w:rPr>
                <w:rFonts w:ascii="Times New Roman" w:hAnsi="Times New Roman"/>
                <w:sz w:val="24"/>
                <w:szCs w:val="24"/>
                <w:lang w:eastAsia="ar-SA"/>
              </w:rPr>
              <w:t>1415</w:t>
            </w:r>
          </w:p>
        </w:tc>
      </w:tr>
    </w:tbl>
    <w:p w:rsidR="00FC33FA" w:rsidRDefault="00FC33FA" w:rsidP="00D35C05">
      <w:pPr>
        <w:pStyle w:val="Sraopastraipa"/>
        <w:suppressAutoHyphens/>
        <w:ind w:left="1069"/>
        <w:jc w:val="both"/>
        <w:rPr>
          <w:rFonts w:ascii="Times New Roman" w:hAnsi="Times New Roman" w:cs="Times New Roman"/>
          <w:b/>
          <w:lang w:eastAsia="ar-SA"/>
        </w:rPr>
      </w:pPr>
    </w:p>
    <w:p w:rsidR="008B3C8C" w:rsidRPr="003E5F98" w:rsidRDefault="008B3C8C" w:rsidP="00704909">
      <w:pPr>
        <w:suppressAutoHyphens/>
        <w:ind w:firstLine="709"/>
        <w:jc w:val="both"/>
        <w:rPr>
          <w:rFonts w:ascii="Times New Roman" w:hAnsi="Times New Roman" w:cs="Times New Roman"/>
          <w:b/>
          <w:u w:val="single"/>
          <w:lang w:eastAsia="ar-SA"/>
        </w:rPr>
      </w:pPr>
    </w:p>
    <w:p w:rsidR="00C44CC0" w:rsidRPr="003E5F98" w:rsidRDefault="00C44CC0" w:rsidP="00C44CC0">
      <w:pPr>
        <w:suppressAutoHyphens/>
        <w:spacing w:line="360" w:lineRule="auto"/>
        <w:ind w:firstLine="720"/>
        <w:jc w:val="both"/>
        <w:rPr>
          <w:rFonts w:ascii="Times New Roman" w:hAnsi="Times New Roman"/>
          <w:b/>
          <w:sz w:val="24"/>
          <w:szCs w:val="24"/>
          <w:u w:val="single"/>
          <w:lang w:eastAsia="ar-SA"/>
        </w:rPr>
      </w:pPr>
      <w:r w:rsidRPr="00D43A7E">
        <w:rPr>
          <w:rFonts w:ascii="Times New Roman" w:hAnsi="Times New Roman"/>
          <w:b/>
          <w:sz w:val="24"/>
          <w:szCs w:val="24"/>
          <w:u w:val="single"/>
          <w:lang w:eastAsia="ar-SA"/>
        </w:rPr>
        <w:t xml:space="preserve">1.1. Uždavinys: </w:t>
      </w:r>
      <w:r w:rsidR="004804C2">
        <w:rPr>
          <w:rFonts w:ascii="Times New Roman" w:hAnsi="Times New Roman"/>
          <w:b/>
          <w:sz w:val="24"/>
          <w:szCs w:val="24"/>
          <w:u w:val="single"/>
          <w:lang w:eastAsia="ar-SA"/>
        </w:rPr>
        <w:t>p</w:t>
      </w:r>
      <w:r w:rsidRPr="00D43A7E">
        <w:rPr>
          <w:rFonts w:ascii="Times New Roman" w:hAnsi="Times New Roman"/>
          <w:b/>
          <w:sz w:val="24"/>
          <w:szCs w:val="24"/>
          <w:u w:val="single"/>
          <w:lang w:eastAsia="ar-SA"/>
        </w:rPr>
        <w:t>adidinti ūkinės veiklos įvairovę</w:t>
      </w:r>
    </w:p>
    <w:p w:rsidR="001060DC" w:rsidRPr="009B3C83" w:rsidRDefault="001060DC" w:rsidP="001060DC">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sz w:val="24"/>
          <w:lang w:eastAsia="lt-LT"/>
        </w:rPr>
      </w:pPr>
      <w:r w:rsidRPr="009B3C83">
        <w:rPr>
          <w:rFonts w:ascii="Times New Roman" w:eastAsia="Times New Roman" w:hAnsi="Times New Roman" w:cs="Times New Roman"/>
          <w:sz w:val="24"/>
          <w:lang w:eastAsia="lt-LT"/>
        </w:rPr>
        <w:t>1. 1 tikslo 1 uždavinys suformuotas atsižvelgiant į SSGG analizėje identifikuotą silpnybę: didelio nedarbo lygio problemą (silpnybę) siekiama spręsti, išnaudojant paslaugų sektoriaus augimo galimybes.</w:t>
      </w:r>
    </w:p>
    <w:p w:rsidR="009B3C83" w:rsidRDefault="001060DC" w:rsidP="001060DC">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sz w:val="24"/>
          <w:lang w:eastAsia="lt-LT"/>
        </w:rPr>
      </w:pPr>
      <w:r w:rsidRPr="009B3C83">
        <w:rPr>
          <w:rFonts w:ascii="Times New Roman" w:eastAsia="Times New Roman" w:hAnsi="Times New Roman" w:cs="Times New Roman"/>
          <w:sz w:val="24"/>
          <w:lang w:eastAsia="lt-LT"/>
        </w:rPr>
        <w:t xml:space="preserve">2. Svarstyti alternatyvūs uždaviniai ir uždavinio pasirinkimo priežastys: </w:t>
      </w:r>
    </w:p>
    <w:p w:rsidR="001060DC" w:rsidRPr="009B3C83" w:rsidRDefault="001060DC" w:rsidP="001060DC">
      <w:pPr>
        <w:pBdr>
          <w:top w:val="single" w:sz="4" w:space="1" w:color="auto"/>
          <w:left w:val="single" w:sz="4" w:space="4" w:color="auto"/>
          <w:bottom w:val="single" w:sz="4" w:space="1" w:color="auto"/>
          <w:right w:val="single" w:sz="4" w:space="4" w:color="auto"/>
        </w:pBdr>
        <w:ind w:right="-456"/>
        <w:contextualSpacing/>
        <w:jc w:val="both"/>
        <w:rPr>
          <w:rFonts w:ascii="Times New Roman" w:hAnsi="Times New Roman"/>
          <w:sz w:val="24"/>
          <w:szCs w:val="24"/>
          <w:lang w:eastAsia="ar-SA"/>
        </w:rPr>
      </w:pPr>
      <w:r w:rsidRPr="009B3C83">
        <w:rPr>
          <w:rFonts w:ascii="Times New Roman" w:eastAsia="Times New Roman" w:hAnsi="Times New Roman" w:cs="Times New Roman"/>
          <w:sz w:val="24"/>
          <w:lang w:eastAsia="lt-LT"/>
        </w:rPr>
        <w:t xml:space="preserve">3. Uždaviniui priskirtas programos rezultatas: Pridėtinė vertė gamybos kainomis, sukurta regiono paslaugų sektoriuje, tenkanti vienam šio sektoriaus dirbančiajam, tūkst. eurų per metus, 2023 metais siekiama reikšmė – 11,7.  </w:t>
      </w:r>
    </w:p>
    <w:p w:rsidR="001060DC" w:rsidRDefault="001060DC" w:rsidP="00C44CC0">
      <w:pPr>
        <w:suppressAutoHyphens/>
        <w:spacing w:line="360" w:lineRule="auto"/>
        <w:ind w:firstLine="720"/>
        <w:jc w:val="both"/>
        <w:rPr>
          <w:rFonts w:ascii="Times New Roman" w:hAnsi="Times New Roman"/>
          <w:b/>
          <w:sz w:val="24"/>
          <w:szCs w:val="24"/>
          <w:lang w:eastAsia="ar-SA"/>
        </w:rPr>
      </w:pPr>
    </w:p>
    <w:p w:rsidR="00C44CC0" w:rsidRDefault="00C44CC0" w:rsidP="00C44CC0">
      <w:pPr>
        <w:suppressAutoHyphens/>
        <w:spacing w:line="360" w:lineRule="auto"/>
        <w:ind w:firstLine="720"/>
        <w:jc w:val="both"/>
        <w:rPr>
          <w:rFonts w:ascii="Times New Roman" w:hAnsi="Times New Roman"/>
          <w:b/>
          <w:sz w:val="24"/>
          <w:szCs w:val="24"/>
          <w:lang w:eastAsia="ar-SA"/>
        </w:rPr>
      </w:pPr>
      <w:r w:rsidRPr="003E5F98">
        <w:rPr>
          <w:rFonts w:ascii="Times New Roman" w:hAnsi="Times New Roman"/>
          <w:b/>
          <w:sz w:val="24"/>
          <w:szCs w:val="24"/>
          <w:lang w:eastAsia="ar-SA"/>
        </w:rPr>
        <w:t>Produktų sukūrimo grafikas (kaupiamuoju būdu):</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2"/>
        <w:gridCol w:w="5413"/>
        <w:gridCol w:w="731"/>
        <w:gridCol w:w="787"/>
        <w:gridCol w:w="759"/>
        <w:gridCol w:w="775"/>
        <w:gridCol w:w="769"/>
        <w:gridCol w:w="881"/>
        <w:gridCol w:w="986"/>
        <w:gridCol w:w="986"/>
        <w:gridCol w:w="986"/>
        <w:gridCol w:w="1025"/>
      </w:tblGrid>
      <w:tr w:rsidR="003E5F98" w:rsidRPr="003E5F98" w:rsidTr="00126E58">
        <w:tc>
          <w:tcPr>
            <w:tcW w:w="1212" w:type="dxa"/>
            <w:vMerge w:val="restart"/>
            <w:shd w:val="clear" w:color="auto" w:fill="E5DFEC" w:themeFill="accent4" w:themeFillTint="33"/>
          </w:tcPr>
          <w:p w:rsidR="00C44CC0" w:rsidRPr="003E5F98" w:rsidRDefault="00C44CC0" w:rsidP="0067713B">
            <w:pPr>
              <w:suppressAutoHyphens/>
              <w:snapToGrid w:val="0"/>
              <w:jc w:val="both"/>
              <w:rPr>
                <w:rFonts w:ascii="Times New Roman" w:hAnsi="Times New Roman"/>
                <w:i/>
                <w:sz w:val="24"/>
                <w:szCs w:val="24"/>
                <w:lang w:eastAsia="ar-SA"/>
              </w:rPr>
            </w:pPr>
            <w:r w:rsidRPr="003E5F98">
              <w:rPr>
                <w:rFonts w:ascii="Times New Roman" w:hAnsi="Times New Roman"/>
                <w:i/>
                <w:sz w:val="24"/>
                <w:szCs w:val="24"/>
                <w:lang w:eastAsia="ar-SA"/>
              </w:rPr>
              <w:t>Kodas</w:t>
            </w:r>
          </w:p>
        </w:tc>
        <w:tc>
          <w:tcPr>
            <w:tcW w:w="5413" w:type="dxa"/>
            <w:vMerge w:val="restart"/>
            <w:shd w:val="clear" w:color="auto" w:fill="E5DFEC" w:themeFill="accent4" w:themeFillTint="33"/>
          </w:tcPr>
          <w:p w:rsidR="00C44CC0" w:rsidRPr="003E5F98" w:rsidRDefault="00C44CC0" w:rsidP="0067713B">
            <w:pPr>
              <w:suppressAutoHyphens/>
              <w:snapToGrid w:val="0"/>
              <w:rPr>
                <w:rFonts w:ascii="Times New Roman" w:hAnsi="Times New Roman"/>
                <w:i/>
                <w:sz w:val="24"/>
                <w:szCs w:val="24"/>
                <w:lang w:eastAsia="ar-SA"/>
              </w:rPr>
            </w:pPr>
            <w:r w:rsidRPr="003E5F98">
              <w:rPr>
                <w:rFonts w:ascii="Times New Roman" w:hAnsi="Times New Roman"/>
                <w:i/>
                <w:sz w:val="24"/>
                <w:szCs w:val="24"/>
                <w:lang w:eastAsia="ar-SA"/>
              </w:rPr>
              <w:t>Rodiklio pavadinimas, matavimovienetai</w:t>
            </w:r>
          </w:p>
        </w:tc>
        <w:tc>
          <w:tcPr>
            <w:tcW w:w="8685" w:type="dxa"/>
            <w:gridSpan w:val="10"/>
            <w:shd w:val="clear" w:color="auto" w:fill="E5DFEC" w:themeFill="accent4" w:themeFillTint="33"/>
            <w:vAlign w:val="center"/>
          </w:tcPr>
          <w:p w:rsidR="00C44CC0" w:rsidRPr="00830B2D" w:rsidRDefault="00C44CC0" w:rsidP="0067713B">
            <w:pPr>
              <w:suppressAutoHyphens/>
              <w:jc w:val="center"/>
              <w:rPr>
                <w:rFonts w:ascii="Times New Roman" w:hAnsi="Times New Roman"/>
                <w:b/>
                <w:sz w:val="24"/>
                <w:szCs w:val="24"/>
                <w:lang w:eastAsia="ar-SA"/>
              </w:rPr>
            </w:pPr>
            <w:r w:rsidRPr="00830B2D">
              <w:rPr>
                <w:rFonts w:ascii="Times New Roman" w:hAnsi="Times New Roman"/>
                <w:b/>
                <w:sz w:val="24"/>
                <w:szCs w:val="24"/>
                <w:lang w:eastAsia="ar-SA"/>
              </w:rPr>
              <w:t>Siekiama reikšmė</w:t>
            </w:r>
          </w:p>
        </w:tc>
      </w:tr>
      <w:tr w:rsidR="003E5F98" w:rsidRPr="003E5F98" w:rsidTr="00126E58">
        <w:tc>
          <w:tcPr>
            <w:tcW w:w="1212" w:type="dxa"/>
            <w:vMerge/>
            <w:shd w:val="clear" w:color="auto" w:fill="E5DFEC" w:themeFill="accent4" w:themeFillTint="33"/>
          </w:tcPr>
          <w:p w:rsidR="00C44CC0" w:rsidRPr="003E5F98" w:rsidRDefault="00C44CC0" w:rsidP="0067713B">
            <w:pPr>
              <w:suppressAutoHyphens/>
              <w:jc w:val="both"/>
              <w:rPr>
                <w:rFonts w:ascii="Times New Roman" w:hAnsi="Times New Roman"/>
                <w:sz w:val="24"/>
                <w:szCs w:val="24"/>
                <w:lang w:eastAsia="ar-SA"/>
              </w:rPr>
            </w:pPr>
          </w:p>
        </w:tc>
        <w:tc>
          <w:tcPr>
            <w:tcW w:w="5413" w:type="dxa"/>
            <w:vMerge/>
            <w:shd w:val="clear" w:color="auto" w:fill="E5DFEC" w:themeFill="accent4" w:themeFillTint="33"/>
          </w:tcPr>
          <w:p w:rsidR="00C44CC0" w:rsidRPr="003E5F98" w:rsidRDefault="00C44CC0" w:rsidP="0067713B">
            <w:pPr>
              <w:suppressAutoHyphens/>
              <w:jc w:val="both"/>
              <w:rPr>
                <w:rFonts w:ascii="Times New Roman" w:hAnsi="Times New Roman"/>
                <w:sz w:val="24"/>
                <w:szCs w:val="24"/>
                <w:lang w:eastAsia="ar-SA"/>
              </w:rPr>
            </w:pPr>
          </w:p>
        </w:tc>
        <w:tc>
          <w:tcPr>
            <w:tcW w:w="731"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2014 m.</w:t>
            </w:r>
          </w:p>
        </w:tc>
        <w:tc>
          <w:tcPr>
            <w:tcW w:w="787"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2015 m.</w:t>
            </w:r>
          </w:p>
        </w:tc>
        <w:tc>
          <w:tcPr>
            <w:tcW w:w="759"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2016 m. </w:t>
            </w:r>
          </w:p>
        </w:tc>
        <w:tc>
          <w:tcPr>
            <w:tcW w:w="775"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2017 m. </w:t>
            </w:r>
          </w:p>
        </w:tc>
        <w:tc>
          <w:tcPr>
            <w:tcW w:w="769"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2018 m. </w:t>
            </w:r>
          </w:p>
        </w:tc>
        <w:tc>
          <w:tcPr>
            <w:tcW w:w="881"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2019 m. </w:t>
            </w:r>
          </w:p>
        </w:tc>
        <w:tc>
          <w:tcPr>
            <w:tcW w:w="986"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2020 m. </w:t>
            </w:r>
          </w:p>
        </w:tc>
        <w:tc>
          <w:tcPr>
            <w:tcW w:w="986"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2021 m. </w:t>
            </w:r>
          </w:p>
        </w:tc>
        <w:tc>
          <w:tcPr>
            <w:tcW w:w="986"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2022 m. </w:t>
            </w:r>
          </w:p>
        </w:tc>
        <w:tc>
          <w:tcPr>
            <w:tcW w:w="1025" w:type="dxa"/>
            <w:shd w:val="clear" w:color="auto" w:fill="E5DFEC" w:themeFill="accent4" w:themeFillTint="33"/>
          </w:tcPr>
          <w:p w:rsidR="00C44CC0" w:rsidRPr="00830B2D" w:rsidRDefault="00C44CC0" w:rsidP="0067713B">
            <w:pPr>
              <w:suppressAutoHyphens/>
              <w:jc w:val="both"/>
              <w:rPr>
                <w:rFonts w:ascii="Times New Roman" w:hAnsi="Times New Roman"/>
                <w:b/>
                <w:sz w:val="24"/>
                <w:szCs w:val="24"/>
                <w:lang w:eastAsia="ar-SA"/>
              </w:rPr>
            </w:pPr>
            <w:r w:rsidRPr="00830B2D">
              <w:rPr>
                <w:rFonts w:ascii="Times New Roman" w:hAnsi="Times New Roman"/>
                <w:b/>
                <w:sz w:val="24"/>
                <w:szCs w:val="24"/>
                <w:lang w:eastAsia="ar-SA"/>
              </w:rPr>
              <w:t xml:space="preserve">2023 m. </w:t>
            </w:r>
          </w:p>
        </w:tc>
      </w:tr>
      <w:tr w:rsidR="001C49E2" w:rsidRPr="001C49E2" w:rsidTr="00126E58">
        <w:tc>
          <w:tcPr>
            <w:tcW w:w="1212" w:type="dxa"/>
          </w:tcPr>
          <w:p w:rsidR="008E59E8" w:rsidRPr="009B3C83" w:rsidRDefault="008E59E8"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1.1-P-1</w:t>
            </w:r>
          </w:p>
        </w:tc>
        <w:tc>
          <w:tcPr>
            <w:tcW w:w="5413" w:type="dxa"/>
            <w:shd w:val="clear" w:color="auto" w:fill="auto"/>
          </w:tcPr>
          <w:p w:rsidR="008E59E8" w:rsidRPr="009B3C83" w:rsidRDefault="008E59E8"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Sukurtos arba atnaujintos atviros erdvės miestų vietovėse, m</w:t>
            </w:r>
            <w:r w:rsidRPr="009B3C83">
              <w:rPr>
                <w:rFonts w:ascii="Times New Roman" w:hAnsi="Times New Roman" w:cs="Times New Roman"/>
                <w:vertAlign w:val="superscript"/>
                <w:lang w:eastAsia="ar-SA"/>
              </w:rPr>
              <w:t>2</w:t>
            </w:r>
          </w:p>
        </w:tc>
        <w:tc>
          <w:tcPr>
            <w:tcW w:w="731" w:type="dxa"/>
            <w:vAlign w:val="center"/>
          </w:tcPr>
          <w:p w:rsidR="008E59E8" w:rsidRPr="009B3C83" w:rsidRDefault="008E59E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8E59E8" w:rsidRPr="009B3C83" w:rsidRDefault="008E59E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8E59E8" w:rsidRPr="009B3C83" w:rsidRDefault="008E59E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8E59E8" w:rsidRPr="009B3C83" w:rsidRDefault="008E59E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8E59E8" w:rsidRPr="009B3C83" w:rsidRDefault="0083508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45800</w:t>
            </w:r>
          </w:p>
        </w:tc>
        <w:tc>
          <w:tcPr>
            <w:tcW w:w="881" w:type="dxa"/>
            <w:vAlign w:val="center"/>
          </w:tcPr>
          <w:p w:rsidR="008E59E8" w:rsidRPr="009B3C83" w:rsidRDefault="008E59E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996524</w:t>
            </w:r>
          </w:p>
        </w:tc>
        <w:tc>
          <w:tcPr>
            <w:tcW w:w="986" w:type="dxa"/>
            <w:vAlign w:val="center"/>
          </w:tcPr>
          <w:p w:rsidR="008E59E8" w:rsidRPr="009B3C83" w:rsidRDefault="008E59E8"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1003491</w:t>
            </w:r>
          </w:p>
        </w:tc>
        <w:tc>
          <w:tcPr>
            <w:tcW w:w="986" w:type="dxa"/>
          </w:tcPr>
          <w:p w:rsidR="008E59E8" w:rsidRPr="009B3C83" w:rsidRDefault="00126E58" w:rsidP="005B129F">
            <w:pPr>
              <w:jc w:val="center"/>
              <w:rPr>
                <w:rFonts w:ascii="Times New Roman" w:hAnsi="Times New Roman" w:cs="Times New Roman"/>
              </w:rPr>
            </w:pPr>
            <w:r w:rsidRPr="009B3C83">
              <w:rPr>
                <w:rFonts w:ascii="Times New Roman" w:hAnsi="Times New Roman" w:cs="Times New Roman"/>
                <w:lang w:eastAsia="ar-SA"/>
              </w:rPr>
              <w:t>1003491</w:t>
            </w:r>
          </w:p>
        </w:tc>
        <w:tc>
          <w:tcPr>
            <w:tcW w:w="986" w:type="dxa"/>
          </w:tcPr>
          <w:p w:rsidR="008E59E8" w:rsidRPr="009B3C83" w:rsidRDefault="008E59E8" w:rsidP="005B129F">
            <w:pPr>
              <w:jc w:val="center"/>
              <w:rPr>
                <w:rFonts w:ascii="Times New Roman" w:hAnsi="Times New Roman" w:cs="Times New Roman"/>
              </w:rPr>
            </w:pPr>
            <w:r w:rsidRPr="009B3C83">
              <w:rPr>
                <w:rFonts w:ascii="Times New Roman" w:hAnsi="Times New Roman" w:cs="Times New Roman"/>
                <w:lang w:eastAsia="ar-SA"/>
              </w:rPr>
              <w:t>1003491</w:t>
            </w:r>
          </w:p>
        </w:tc>
        <w:tc>
          <w:tcPr>
            <w:tcW w:w="1025" w:type="dxa"/>
          </w:tcPr>
          <w:p w:rsidR="008E59E8" w:rsidRPr="009B3C83" w:rsidRDefault="008E59E8" w:rsidP="005B129F">
            <w:pPr>
              <w:jc w:val="center"/>
              <w:rPr>
                <w:rFonts w:ascii="Times New Roman" w:hAnsi="Times New Roman" w:cs="Times New Roman"/>
              </w:rPr>
            </w:pPr>
            <w:r w:rsidRPr="009B3C83">
              <w:rPr>
                <w:rFonts w:ascii="Times New Roman" w:hAnsi="Times New Roman" w:cs="Times New Roman"/>
                <w:lang w:eastAsia="ar-SA"/>
              </w:rPr>
              <w:t>1003491</w:t>
            </w:r>
          </w:p>
        </w:tc>
      </w:tr>
      <w:tr w:rsidR="001C49E2" w:rsidRPr="001C49E2" w:rsidTr="00126E58">
        <w:tc>
          <w:tcPr>
            <w:tcW w:w="1212" w:type="dxa"/>
          </w:tcPr>
          <w:p w:rsidR="00646B13" w:rsidRPr="009B3C83" w:rsidRDefault="00646B13"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1.1-P-2</w:t>
            </w:r>
          </w:p>
        </w:tc>
        <w:tc>
          <w:tcPr>
            <w:tcW w:w="5413" w:type="dxa"/>
            <w:shd w:val="clear" w:color="auto" w:fill="auto"/>
          </w:tcPr>
          <w:p w:rsidR="00646B13" w:rsidRPr="009B3C83" w:rsidRDefault="00646B13"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 xml:space="preserve">Pastatyti arba atnaujinti viešieji arba komerciniai pastatai </w:t>
            </w:r>
            <w:r w:rsidRPr="009B3C83">
              <w:rPr>
                <w:rFonts w:ascii="Times New Roman" w:hAnsi="Times New Roman" w:cs="Times New Roman"/>
                <w:lang w:eastAsia="ar-SA"/>
              </w:rPr>
              <w:lastRenderedPageBreak/>
              <w:t>miestų vietovėse, m</w:t>
            </w:r>
            <w:r w:rsidRPr="009B3C83">
              <w:rPr>
                <w:rFonts w:ascii="Times New Roman" w:hAnsi="Times New Roman" w:cs="Times New Roman"/>
                <w:vertAlign w:val="superscript"/>
                <w:lang w:eastAsia="ar-SA"/>
              </w:rPr>
              <w:t>2</w:t>
            </w:r>
          </w:p>
        </w:tc>
        <w:tc>
          <w:tcPr>
            <w:tcW w:w="731"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lastRenderedPageBreak/>
              <w:t>0</w:t>
            </w:r>
          </w:p>
        </w:tc>
        <w:tc>
          <w:tcPr>
            <w:tcW w:w="787"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0</w:t>
            </w:r>
          </w:p>
        </w:tc>
        <w:tc>
          <w:tcPr>
            <w:tcW w:w="759"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0</w:t>
            </w:r>
          </w:p>
        </w:tc>
        <w:tc>
          <w:tcPr>
            <w:tcW w:w="775"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0</w:t>
            </w:r>
          </w:p>
        </w:tc>
        <w:tc>
          <w:tcPr>
            <w:tcW w:w="769" w:type="dxa"/>
          </w:tcPr>
          <w:p w:rsidR="00646B13" w:rsidRPr="009B3C83" w:rsidRDefault="00D2183E" w:rsidP="005B129F">
            <w:pPr>
              <w:jc w:val="center"/>
              <w:rPr>
                <w:rFonts w:ascii="Times New Roman" w:hAnsi="Times New Roman" w:cs="Times New Roman"/>
              </w:rPr>
            </w:pPr>
            <w:r w:rsidRPr="009B3C83">
              <w:rPr>
                <w:rFonts w:ascii="Times New Roman" w:hAnsi="Times New Roman" w:cs="Times New Roman"/>
              </w:rPr>
              <w:t>0</w:t>
            </w:r>
          </w:p>
        </w:tc>
        <w:tc>
          <w:tcPr>
            <w:tcW w:w="881"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4410,3</w:t>
            </w:r>
          </w:p>
        </w:tc>
        <w:tc>
          <w:tcPr>
            <w:tcW w:w="986"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4410,3</w:t>
            </w:r>
          </w:p>
        </w:tc>
        <w:tc>
          <w:tcPr>
            <w:tcW w:w="986"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4410,3</w:t>
            </w:r>
          </w:p>
        </w:tc>
        <w:tc>
          <w:tcPr>
            <w:tcW w:w="986"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4410,3</w:t>
            </w:r>
          </w:p>
        </w:tc>
        <w:tc>
          <w:tcPr>
            <w:tcW w:w="1025" w:type="dxa"/>
          </w:tcPr>
          <w:p w:rsidR="00646B13" w:rsidRPr="009B3C83" w:rsidRDefault="00646B13" w:rsidP="005B129F">
            <w:pPr>
              <w:jc w:val="center"/>
              <w:rPr>
                <w:rFonts w:ascii="Times New Roman" w:hAnsi="Times New Roman" w:cs="Times New Roman"/>
              </w:rPr>
            </w:pPr>
            <w:r w:rsidRPr="009B3C83">
              <w:rPr>
                <w:rFonts w:ascii="Times New Roman" w:hAnsi="Times New Roman" w:cs="Times New Roman"/>
              </w:rPr>
              <w:t>4410,3</w:t>
            </w:r>
          </w:p>
        </w:tc>
      </w:tr>
      <w:tr w:rsidR="00E93BB2" w:rsidRPr="00E93BB2" w:rsidTr="00126E58">
        <w:tc>
          <w:tcPr>
            <w:tcW w:w="1212" w:type="dxa"/>
          </w:tcPr>
          <w:p w:rsidR="00997EF9" w:rsidRPr="009B3C83" w:rsidRDefault="00997EF9" w:rsidP="00B01747">
            <w:pPr>
              <w:suppressAutoHyphens/>
              <w:jc w:val="both"/>
              <w:rPr>
                <w:rFonts w:ascii="Times New Roman" w:hAnsi="Times New Roman" w:cs="Times New Roman"/>
                <w:lang w:eastAsia="ar-SA"/>
              </w:rPr>
            </w:pPr>
            <w:r w:rsidRPr="009B3C83">
              <w:rPr>
                <w:rFonts w:ascii="Times New Roman" w:hAnsi="Times New Roman" w:cs="Times New Roman"/>
                <w:lang w:eastAsia="ar-SA"/>
              </w:rPr>
              <w:lastRenderedPageBreak/>
              <w:t>1.1-P-3</w:t>
            </w:r>
          </w:p>
        </w:tc>
        <w:tc>
          <w:tcPr>
            <w:tcW w:w="5413" w:type="dxa"/>
            <w:shd w:val="clear" w:color="auto" w:fill="auto"/>
          </w:tcPr>
          <w:p w:rsidR="00997EF9" w:rsidRPr="009B3C83" w:rsidRDefault="00997EF9"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Sutvarkyti, įrengti ir pritaikyti lankymui gamtos ir kultūros paveldo objektai ir teritorijos, skaičius</w:t>
            </w:r>
          </w:p>
        </w:tc>
        <w:tc>
          <w:tcPr>
            <w:tcW w:w="731" w:type="dxa"/>
            <w:vAlign w:val="center"/>
          </w:tcPr>
          <w:p w:rsidR="00997EF9" w:rsidRPr="009B3C83" w:rsidRDefault="00997EF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997EF9" w:rsidRPr="009B3C83" w:rsidRDefault="00997EF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997EF9" w:rsidRPr="009B3C83" w:rsidRDefault="00997EF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997EF9" w:rsidRPr="009B3C83" w:rsidRDefault="00616C4D"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997EF9" w:rsidRPr="009B3C83" w:rsidRDefault="008D080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2</w:t>
            </w:r>
          </w:p>
        </w:tc>
        <w:tc>
          <w:tcPr>
            <w:tcW w:w="881" w:type="dxa"/>
            <w:vAlign w:val="center"/>
          </w:tcPr>
          <w:p w:rsidR="00997EF9" w:rsidRPr="009B3C83" w:rsidRDefault="008D080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2</w:t>
            </w:r>
          </w:p>
        </w:tc>
        <w:tc>
          <w:tcPr>
            <w:tcW w:w="986" w:type="dxa"/>
            <w:vAlign w:val="center"/>
          </w:tcPr>
          <w:p w:rsidR="00997EF9" w:rsidRPr="009B3C83" w:rsidRDefault="008D080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2</w:t>
            </w:r>
          </w:p>
        </w:tc>
        <w:tc>
          <w:tcPr>
            <w:tcW w:w="986" w:type="dxa"/>
            <w:vAlign w:val="center"/>
          </w:tcPr>
          <w:p w:rsidR="00997EF9" w:rsidRPr="009B3C83" w:rsidRDefault="008D080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2</w:t>
            </w:r>
          </w:p>
        </w:tc>
        <w:tc>
          <w:tcPr>
            <w:tcW w:w="986" w:type="dxa"/>
            <w:vAlign w:val="center"/>
          </w:tcPr>
          <w:p w:rsidR="00997EF9" w:rsidRPr="009B3C83" w:rsidRDefault="008D080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2</w:t>
            </w:r>
          </w:p>
        </w:tc>
        <w:tc>
          <w:tcPr>
            <w:tcW w:w="1025" w:type="dxa"/>
            <w:vAlign w:val="center"/>
          </w:tcPr>
          <w:p w:rsidR="00997EF9" w:rsidRPr="009B3C83" w:rsidRDefault="008D080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2</w:t>
            </w:r>
          </w:p>
        </w:tc>
      </w:tr>
      <w:tr w:rsidR="00E93BB2" w:rsidRPr="00E93BB2" w:rsidTr="00126E58">
        <w:tc>
          <w:tcPr>
            <w:tcW w:w="1212" w:type="dxa"/>
          </w:tcPr>
          <w:p w:rsidR="003F63E9" w:rsidRPr="009B3C83" w:rsidRDefault="003F63E9" w:rsidP="00B01747">
            <w:pPr>
              <w:suppressAutoHyphens/>
              <w:jc w:val="both"/>
              <w:rPr>
                <w:rFonts w:ascii="Times New Roman" w:hAnsi="Times New Roman" w:cs="Times New Roman"/>
                <w:lang w:eastAsia="ar-SA"/>
              </w:rPr>
            </w:pPr>
            <w:r w:rsidRPr="009B3C83">
              <w:rPr>
                <w:rFonts w:ascii="Times New Roman" w:hAnsi="Times New Roman" w:cs="Times New Roman"/>
                <w:lang w:eastAsia="ar-SA"/>
              </w:rPr>
              <w:t>1.1-P-4</w:t>
            </w:r>
          </w:p>
        </w:tc>
        <w:tc>
          <w:tcPr>
            <w:tcW w:w="5413" w:type="dxa"/>
            <w:shd w:val="clear" w:color="auto" w:fill="auto"/>
          </w:tcPr>
          <w:p w:rsidR="003F63E9" w:rsidRPr="009B3C83" w:rsidRDefault="003F63E9"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Bendras rekonstruotų arba atnaujintų kelių ilgis, km</w:t>
            </w:r>
          </w:p>
        </w:tc>
        <w:tc>
          <w:tcPr>
            <w:tcW w:w="731" w:type="dxa"/>
            <w:vAlign w:val="center"/>
          </w:tcPr>
          <w:p w:rsidR="003F63E9" w:rsidRPr="009B3C83" w:rsidRDefault="003F63E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3F63E9" w:rsidRPr="009B3C83" w:rsidRDefault="003F63E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3F63E9" w:rsidRPr="009B3C83" w:rsidRDefault="003F63E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tcPr>
          <w:p w:rsidR="003F63E9" w:rsidRPr="009B3C83" w:rsidRDefault="00B01F84" w:rsidP="005B129F">
            <w:pPr>
              <w:suppressAutoHyphens/>
              <w:jc w:val="center"/>
              <w:rPr>
                <w:rFonts w:ascii="Times New Roman" w:hAnsi="Times New Roman" w:cs="Times New Roman"/>
                <w:sz w:val="24"/>
                <w:szCs w:val="24"/>
                <w:lang w:eastAsia="ar-SA"/>
              </w:rPr>
            </w:pPr>
            <w:r w:rsidRPr="009B3C83">
              <w:rPr>
                <w:rFonts w:ascii="Times New Roman" w:hAnsi="Times New Roman" w:cs="Times New Roman"/>
                <w:sz w:val="24"/>
                <w:szCs w:val="24"/>
                <w:lang w:eastAsia="ar-SA"/>
              </w:rPr>
              <w:t>0</w:t>
            </w:r>
          </w:p>
        </w:tc>
        <w:tc>
          <w:tcPr>
            <w:tcW w:w="769" w:type="dxa"/>
          </w:tcPr>
          <w:p w:rsidR="003F63E9" w:rsidRPr="009B3C83" w:rsidRDefault="00B01F84" w:rsidP="005B129F">
            <w:pPr>
              <w:jc w:val="center"/>
              <w:rPr>
                <w:rFonts w:ascii="Times New Roman" w:hAnsi="Times New Roman" w:cs="Times New Roman"/>
                <w:sz w:val="24"/>
                <w:szCs w:val="24"/>
              </w:rPr>
            </w:pPr>
            <w:r w:rsidRPr="009B3C83">
              <w:rPr>
                <w:rFonts w:ascii="Times New Roman" w:hAnsi="Times New Roman" w:cs="Times New Roman"/>
                <w:sz w:val="24"/>
                <w:szCs w:val="24"/>
              </w:rPr>
              <w:t>0</w:t>
            </w:r>
          </w:p>
        </w:tc>
        <w:tc>
          <w:tcPr>
            <w:tcW w:w="881" w:type="dxa"/>
          </w:tcPr>
          <w:p w:rsidR="003F63E9" w:rsidRPr="009B3C83" w:rsidRDefault="00850A93" w:rsidP="005B129F">
            <w:pPr>
              <w:jc w:val="center"/>
              <w:rPr>
                <w:rFonts w:ascii="Times New Roman" w:hAnsi="Times New Roman" w:cs="Times New Roman"/>
                <w:sz w:val="24"/>
                <w:szCs w:val="24"/>
              </w:rPr>
            </w:pPr>
            <w:r w:rsidRPr="009B3C83">
              <w:rPr>
                <w:rFonts w:ascii="Times New Roman" w:hAnsi="Times New Roman" w:cs="Times New Roman"/>
                <w:sz w:val="24"/>
                <w:szCs w:val="24"/>
              </w:rPr>
              <w:t>2,226</w:t>
            </w:r>
          </w:p>
        </w:tc>
        <w:tc>
          <w:tcPr>
            <w:tcW w:w="986" w:type="dxa"/>
          </w:tcPr>
          <w:p w:rsidR="003F63E9" w:rsidRPr="009B3C83" w:rsidRDefault="003F63E9" w:rsidP="00E65040">
            <w:pPr>
              <w:jc w:val="center"/>
              <w:rPr>
                <w:rFonts w:ascii="Times New Roman" w:hAnsi="Times New Roman" w:cs="Times New Roman"/>
                <w:sz w:val="24"/>
                <w:szCs w:val="24"/>
              </w:rPr>
            </w:pPr>
            <w:r w:rsidRPr="009B3C83">
              <w:rPr>
                <w:rFonts w:ascii="Times New Roman" w:hAnsi="Times New Roman" w:cs="Times New Roman"/>
                <w:sz w:val="24"/>
                <w:szCs w:val="24"/>
              </w:rPr>
              <w:t>5,976</w:t>
            </w:r>
          </w:p>
        </w:tc>
        <w:tc>
          <w:tcPr>
            <w:tcW w:w="986" w:type="dxa"/>
          </w:tcPr>
          <w:p w:rsidR="003F63E9" w:rsidRPr="009B3C83" w:rsidRDefault="003F63E9" w:rsidP="00846751">
            <w:pPr>
              <w:jc w:val="center"/>
              <w:rPr>
                <w:rFonts w:ascii="Times New Roman" w:hAnsi="Times New Roman" w:cs="Times New Roman"/>
                <w:sz w:val="24"/>
                <w:szCs w:val="24"/>
              </w:rPr>
            </w:pPr>
            <w:r w:rsidRPr="009B3C83">
              <w:rPr>
                <w:rFonts w:ascii="Times New Roman" w:hAnsi="Times New Roman" w:cs="Times New Roman"/>
                <w:sz w:val="24"/>
                <w:szCs w:val="24"/>
              </w:rPr>
              <w:t>5,976</w:t>
            </w:r>
          </w:p>
        </w:tc>
        <w:tc>
          <w:tcPr>
            <w:tcW w:w="986" w:type="dxa"/>
          </w:tcPr>
          <w:p w:rsidR="003F63E9" w:rsidRPr="009B3C83" w:rsidRDefault="003F63E9" w:rsidP="00846751">
            <w:pPr>
              <w:jc w:val="center"/>
              <w:rPr>
                <w:rFonts w:ascii="Times New Roman" w:hAnsi="Times New Roman" w:cs="Times New Roman"/>
                <w:sz w:val="24"/>
                <w:szCs w:val="24"/>
              </w:rPr>
            </w:pPr>
            <w:r w:rsidRPr="009B3C83">
              <w:rPr>
                <w:rFonts w:ascii="Times New Roman" w:hAnsi="Times New Roman" w:cs="Times New Roman"/>
                <w:sz w:val="24"/>
                <w:szCs w:val="24"/>
              </w:rPr>
              <w:t>5,976</w:t>
            </w:r>
          </w:p>
        </w:tc>
        <w:tc>
          <w:tcPr>
            <w:tcW w:w="1025" w:type="dxa"/>
          </w:tcPr>
          <w:p w:rsidR="003F63E9" w:rsidRPr="009B3C83" w:rsidRDefault="003F63E9" w:rsidP="00846751">
            <w:pPr>
              <w:jc w:val="center"/>
              <w:rPr>
                <w:rFonts w:ascii="Times New Roman" w:hAnsi="Times New Roman" w:cs="Times New Roman"/>
                <w:sz w:val="24"/>
                <w:szCs w:val="24"/>
              </w:rPr>
            </w:pPr>
            <w:r w:rsidRPr="009B3C83">
              <w:rPr>
                <w:rFonts w:ascii="Times New Roman" w:hAnsi="Times New Roman" w:cs="Times New Roman"/>
                <w:sz w:val="24"/>
                <w:szCs w:val="24"/>
              </w:rPr>
              <w:t>5,976</w:t>
            </w:r>
          </w:p>
        </w:tc>
      </w:tr>
      <w:tr w:rsidR="00E93BB2" w:rsidRPr="00E93BB2" w:rsidTr="00126E58">
        <w:tc>
          <w:tcPr>
            <w:tcW w:w="1212" w:type="dxa"/>
          </w:tcPr>
          <w:p w:rsidR="009C01E4" w:rsidRPr="009B3C83" w:rsidRDefault="009C01E4"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1.1-P-5</w:t>
            </w:r>
          </w:p>
        </w:tc>
        <w:tc>
          <w:tcPr>
            <w:tcW w:w="5413" w:type="dxa"/>
            <w:shd w:val="clear" w:color="auto" w:fill="auto"/>
          </w:tcPr>
          <w:p w:rsidR="009C01E4" w:rsidRPr="009B3C83" w:rsidRDefault="009C01E4" w:rsidP="004804C2">
            <w:pPr>
              <w:suppressAutoHyphens/>
              <w:jc w:val="both"/>
              <w:rPr>
                <w:rFonts w:ascii="Times New Roman" w:hAnsi="Times New Roman" w:cs="Times New Roman"/>
                <w:lang w:eastAsia="ar-SA"/>
              </w:rPr>
            </w:pPr>
            <w:r w:rsidRPr="009B3C83">
              <w:rPr>
                <w:rFonts w:ascii="Times New Roman" w:hAnsi="Times New Roman" w:cs="Times New Roman"/>
                <w:lang w:eastAsia="ar-SA"/>
              </w:rPr>
              <w:t>Įrengtų naujų dviračių ir</w:t>
            </w:r>
            <w:r w:rsidR="004804C2" w:rsidRPr="009B3C83">
              <w:rPr>
                <w:rFonts w:ascii="Times New Roman" w:hAnsi="Times New Roman" w:cs="Times New Roman"/>
                <w:lang w:eastAsia="ar-SA"/>
              </w:rPr>
              <w:t xml:space="preserve"> (</w:t>
            </w:r>
            <w:r w:rsidRPr="009B3C83">
              <w:rPr>
                <w:rFonts w:ascii="Times New Roman" w:hAnsi="Times New Roman" w:cs="Times New Roman"/>
                <w:lang w:eastAsia="ar-SA"/>
              </w:rPr>
              <w:t>ar</w:t>
            </w:r>
            <w:r w:rsidR="004804C2" w:rsidRPr="009B3C83">
              <w:rPr>
                <w:rFonts w:ascii="Times New Roman" w:hAnsi="Times New Roman" w:cs="Times New Roman"/>
                <w:lang w:eastAsia="ar-SA"/>
              </w:rPr>
              <w:t>)</w:t>
            </w:r>
            <w:r w:rsidRPr="009B3C83">
              <w:rPr>
                <w:rFonts w:ascii="Times New Roman" w:hAnsi="Times New Roman" w:cs="Times New Roman"/>
                <w:lang w:eastAsia="ar-SA"/>
              </w:rPr>
              <w:t xml:space="preserve"> pėsčiųjų takų</w:t>
            </w:r>
            <w:r w:rsidR="005A53DF" w:rsidRPr="009B3C83">
              <w:rPr>
                <w:rFonts w:ascii="Times New Roman" w:hAnsi="Times New Roman" w:cs="Times New Roman"/>
                <w:lang w:eastAsia="ar-SA"/>
              </w:rPr>
              <w:t>,</w:t>
            </w:r>
            <w:r w:rsidRPr="009B3C83">
              <w:rPr>
                <w:rFonts w:ascii="Times New Roman" w:hAnsi="Times New Roman" w:cs="Times New Roman"/>
                <w:lang w:eastAsia="ar-SA"/>
              </w:rPr>
              <w:t xml:space="preserve"> ir</w:t>
            </w:r>
            <w:r w:rsidR="004804C2" w:rsidRPr="009B3C83">
              <w:rPr>
                <w:rFonts w:ascii="Times New Roman" w:hAnsi="Times New Roman" w:cs="Times New Roman"/>
                <w:lang w:eastAsia="ar-SA"/>
              </w:rPr>
              <w:t xml:space="preserve"> (</w:t>
            </w:r>
            <w:r w:rsidRPr="009B3C83">
              <w:rPr>
                <w:rFonts w:ascii="Times New Roman" w:hAnsi="Times New Roman" w:cs="Times New Roman"/>
                <w:lang w:eastAsia="ar-SA"/>
              </w:rPr>
              <w:t>ar</w:t>
            </w:r>
            <w:r w:rsidR="004804C2" w:rsidRPr="009B3C83">
              <w:rPr>
                <w:rFonts w:ascii="Times New Roman" w:hAnsi="Times New Roman" w:cs="Times New Roman"/>
                <w:lang w:eastAsia="ar-SA"/>
              </w:rPr>
              <w:t>)</w:t>
            </w:r>
            <w:r w:rsidRPr="009B3C83">
              <w:rPr>
                <w:rFonts w:ascii="Times New Roman" w:hAnsi="Times New Roman" w:cs="Times New Roman"/>
                <w:lang w:eastAsia="ar-SA"/>
              </w:rPr>
              <w:t xml:space="preserve"> trasų ilgis, km</w:t>
            </w:r>
          </w:p>
        </w:tc>
        <w:tc>
          <w:tcPr>
            <w:tcW w:w="731" w:type="dxa"/>
            <w:vAlign w:val="center"/>
          </w:tcPr>
          <w:p w:rsidR="009C01E4" w:rsidRPr="009B3C83" w:rsidRDefault="009C01E4"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9C01E4" w:rsidRPr="009B3C83" w:rsidRDefault="009C01E4"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9C01E4" w:rsidRPr="009B3C83" w:rsidRDefault="009C01E4"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9C01E4" w:rsidRPr="009B3C83" w:rsidRDefault="001B5DFA"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9C01E4" w:rsidRPr="009B3C83" w:rsidRDefault="001B5DFA"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881" w:type="dxa"/>
            <w:vAlign w:val="center"/>
          </w:tcPr>
          <w:p w:rsidR="009C01E4" w:rsidRPr="009B3C83" w:rsidRDefault="009C01E4"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0,61</w:t>
            </w:r>
          </w:p>
        </w:tc>
        <w:tc>
          <w:tcPr>
            <w:tcW w:w="986" w:type="dxa"/>
            <w:vAlign w:val="center"/>
          </w:tcPr>
          <w:p w:rsidR="009C01E4" w:rsidRPr="009B3C83" w:rsidRDefault="009C01E4"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6,214</w:t>
            </w:r>
          </w:p>
        </w:tc>
        <w:tc>
          <w:tcPr>
            <w:tcW w:w="986" w:type="dxa"/>
          </w:tcPr>
          <w:p w:rsidR="009C01E4" w:rsidRPr="009B3C83" w:rsidRDefault="009C01E4">
            <w:r w:rsidRPr="009B3C83">
              <w:rPr>
                <w:rFonts w:ascii="Times New Roman" w:hAnsi="Times New Roman" w:cs="Times New Roman"/>
                <w:lang w:eastAsia="ar-SA"/>
              </w:rPr>
              <w:t>6,214</w:t>
            </w:r>
          </w:p>
        </w:tc>
        <w:tc>
          <w:tcPr>
            <w:tcW w:w="986" w:type="dxa"/>
          </w:tcPr>
          <w:p w:rsidR="009C01E4" w:rsidRPr="009B3C83" w:rsidRDefault="009C01E4">
            <w:r w:rsidRPr="009B3C83">
              <w:rPr>
                <w:rFonts w:ascii="Times New Roman" w:hAnsi="Times New Roman" w:cs="Times New Roman"/>
                <w:lang w:eastAsia="ar-SA"/>
              </w:rPr>
              <w:t>6,214</w:t>
            </w:r>
          </w:p>
        </w:tc>
        <w:tc>
          <w:tcPr>
            <w:tcW w:w="1025" w:type="dxa"/>
          </w:tcPr>
          <w:p w:rsidR="009C01E4" w:rsidRPr="009B3C83" w:rsidRDefault="009C01E4">
            <w:r w:rsidRPr="009B3C83">
              <w:rPr>
                <w:rFonts w:ascii="Times New Roman" w:hAnsi="Times New Roman" w:cs="Times New Roman"/>
                <w:lang w:eastAsia="ar-SA"/>
              </w:rPr>
              <w:t>6,214</w:t>
            </w:r>
          </w:p>
        </w:tc>
      </w:tr>
      <w:tr w:rsidR="00E93BB2" w:rsidRPr="00E93BB2" w:rsidTr="00126E58">
        <w:tc>
          <w:tcPr>
            <w:tcW w:w="1212" w:type="dxa"/>
          </w:tcPr>
          <w:p w:rsidR="0053049F" w:rsidRPr="009B3C83" w:rsidRDefault="0053049F"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1.1-P-6</w:t>
            </w:r>
          </w:p>
        </w:tc>
        <w:tc>
          <w:tcPr>
            <w:tcW w:w="5413" w:type="dxa"/>
            <w:shd w:val="clear" w:color="auto" w:fill="auto"/>
          </w:tcPr>
          <w:p w:rsidR="0053049F" w:rsidRPr="009B3C83" w:rsidRDefault="0053049F" w:rsidP="004804C2">
            <w:pPr>
              <w:suppressAutoHyphens/>
              <w:jc w:val="both"/>
              <w:rPr>
                <w:rFonts w:ascii="Times New Roman" w:hAnsi="Times New Roman" w:cs="Times New Roman"/>
                <w:lang w:eastAsia="ar-SA"/>
              </w:rPr>
            </w:pPr>
            <w:r w:rsidRPr="009B3C83">
              <w:rPr>
                <w:rFonts w:ascii="Times New Roman" w:hAnsi="Times New Roman" w:cs="Times New Roman"/>
                <w:lang w:eastAsia="ar-SA"/>
              </w:rPr>
              <w:t>Rekonstruotų dviračių ir</w:t>
            </w:r>
            <w:r w:rsidR="004804C2" w:rsidRPr="009B3C83">
              <w:rPr>
                <w:rFonts w:ascii="Times New Roman" w:hAnsi="Times New Roman" w:cs="Times New Roman"/>
                <w:lang w:eastAsia="ar-SA"/>
              </w:rPr>
              <w:t xml:space="preserve"> (</w:t>
            </w:r>
            <w:r w:rsidRPr="009B3C83">
              <w:rPr>
                <w:rFonts w:ascii="Times New Roman" w:hAnsi="Times New Roman" w:cs="Times New Roman"/>
                <w:lang w:eastAsia="ar-SA"/>
              </w:rPr>
              <w:t>ar</w:t>
            </w:r>
            <w:r w:rsidR="004804C2" w:rsidRPr="009B3C83">
              <w:rPr>
                <w:rFonts w:ascii="Times New Roman" w:hAnsi="Times New Roman" w:cs="Times New Roman"/>
                <w:lang w:eastAsia="ar-SA"/>
              </w:rPr>
              <w:t>)</w:t>
            </w:r>
            <w:r w:rsidRPr="009B3C83">
              <w:rPr>
                <w:rFonts w:ascii="Times New Roman" w:hAnsi="Times New Roman" w:cs="Times New Roman"/>
                <w:lang w:eastAsia="ar-SA"/>
              </w:rPr>
              <w:t xml:space="preserve"> pėsčiųjų takų</w:t>
            </w:r>
            <w:r w:rsidR="005A53DF" w:rsidRPr="009B3C83">
              <w:rPr>
                <w:rFonts w:ascii="Times New Roman" w:hAnsi="Times New Roman" w:cs="Times New Roman"/>
                <w:lang w:eastAsia="ar-SA"/>
              </w:rPr>
              <w:t>,</w:t>
            </w:r>
            <w:r w:rsidRPr="009B3C83">
              <w:rPr>
                <w:rFonts w:ascii="Times New Roman" w:hAnsi="Times New Roman" w:cs="Times New Roman"/>
                <w:lang w:eastAsia="ar-SA"/>
              </w:rPr>
              <w:t xml:space="preserve"> ir</w:t>
            </w:r>
            <w:r w:rsidR="004804C2" w:rsidRPr="009B3C83">
              <w:rPr>
                <w:rFonts w:ascii="Times New Roman" w:hAnsi="Times New Roman" w:cs="Times New Roman"/>
                <w:lang w:eastAsia="ar-SA"/>
              </w:rPr>
              <w:t xml:space="preserve"> (</w:t>
            </w:r>
            <w:r w:rsidRPr="009B3C83">
              <w:rPr>
                <w:rFonts w:ascii="Times New Roman" w:hAnsi="Times New Roman" w:cs="Times New Roman"/>
                <w:lang w:eastAsia="ar-SA"/>
              </w:rPr>
              <w:t>ar</w:t>
            </w:r>
            <w:r w:rsidR="004804C2" w:rsidRPr="009B3C83">
              <w:rPr>
                <w:rFonts w:ascii="Times New Roman" w:hAnsi="Times New Roman" w:cs="Times New Roman"/>
                <w:lang w:eastAsia="ar-SA"/>
              </w:rPr>
              <w:t>)</w:t>
            </w:r>
            <w:r w:rsidRPr="009B3C83">
              <w:rPr>
                <w:rFonts w:ascii="Times New Roman" w:hAnsi="Times New Roman" w:cs="Times New Roman"/>
                <w:lang w:eastAsia="ar-SA"/>
              </w:rPr>
              <w:t xml:space="preserve"> trasų ilgis, km</w:t>
            </w:r>
          </w:p>
        </w:tc>
        <w:tc>
          <w:tcPr>
            <w:tcW w:w="731" w:type="dxa"/>
            <w:vAlign w:val="center"/>
          </w:tcPr>
          <w:p w:rsidR="0053049F" w:rsidRPr="009B3C83" w:rsidRDefault="0053049F"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53049F" w:rsidRPr="009B3C83" w:rsidRDefault="0053049F"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53049F" w:rsidRPr="009B3C83" w:rsidRDefault="0053049F"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53049F" w:rsidRPr="009B3C83" w:rsidRDefault="00C930E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53049F" w:rsidRPr="009B3C83" w:rsidRDefault="00C930E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881" w:type="dxa"/>
          </w:tcPr>
          <w:p w:rsidR="0053049F" w:rsidRPr="009B3C83" w:rsidRDefault="0053049F" w:rsidP="005B129F">
            <w:pPr>
              <w:jc w:val="center"/>
              <w:rPr>
                <w:rFonts w:ascii="Times New Roman" w:hAnsi="Times New Roman" w:cs="Times New Roman"/>
              </w:rPr>
            </w:pPr>
            <w:r w:rsidRPr="009B3C83">
              <w:rPr>
                <w:rFonts w:ascii="Times New Roman" w:hAnsi="Times New Roman" w:cs="Times New Roman"/>
              </w:rPr>
              <w:t>2,715</w:t>
            </w:r>
          </w:p>
        </w:tc>
        <w:tc>
          <w:tcPr>
            <w:tcW w:w="986" w:type="dxa"/>
          </w:tcPr>
          <w:p w:rsidR="0053049F" w:rsidRPr="009B3C83" w:rsidRDefault="0053049F" w:rsidP="005B129F">
            <w:pPr>
              <w:jc w:val="center"/>
              <w:rPr>
                <w:rFonts w:ascii="Times New Roman" w:hAnsi="Times New Roman" w:cs="Times New Roman"/>
              </w:rPr>
            </w:pPr>
            <w:r w:rsidRPr="009B3C83">
              <w:rPr>
                <w:rFonts w:ascii="Times New Roman" w:hAnsi="Times New Roman" w:cs="Times New Roman"/>
              </w:rPr>
              <w:t>2,729</w:t>
            </w:r>
          </w:p>
        </w:tc>
        <w:tc>
          <w:tcPr>
            <w:tcW w:w="986" w:type="dxa"/>
          </w:tcPr>
          <w:p w:rsidR="0053049F" w:rsidRPr="009B3C83" w:rsidRDefault="0053049F">
            <w:r w:rsidRPr="009B3C83">
              <w:rPr>
                <w:rFonts w:ascii="Times New Roman" w:hAnsi="Times New Roman" w:cs="Times New Roman"/>
              </w:rPr>
              <w:t>2,729</w:t>
            </w:r>
          </w:p>
        </w:tc>
        <w:tc>
          <w:tcPr>
            <w:tcW w:w="986" w:type="dxa"/>
          </w:tcPr>
          <w:p w:rsidR="0053049F" w:rsidRPr="009B3C83" w:rsidRDefault="0053049F">
            <w:r w:rsidRPr="009B3C83">
              <w:rPr>
                <w:rFonts w:ascii="Times New Roman" w:hAnsi="Times New Roman" w:cs="Times New Roman"/>
              </w:rPr>
              <w:t>2,729</w:t>
            </w:r>
          </w:p>
        </w:tc>
        <w:tc>
          <w:tcPr>
            <w:tcW w:w="1025" w:type="dxa"/>
          </w:tcPr>
          <w:p w:rsidR="0053049F" w:rsidRPr="009B3C83" w:rsidRDefault="0053049F">
            <w:r w:rsidRPr="009B3C83">
              <w:rPr>
                <w:rFonts w:ascii="Times New Roman" w:hAnsi="Times New Roman" w:cs="Times New Roman"/>
              </w:rPr>
              <w:t>2,729</w:t>
            </w:r>
          </w:p>
        </w:tc>
      </w:tr>
      <w:tr w:rsidR="00E93BB2" w:rsidRPr="00E93BB2" w:rsidTr="00126E58">
        <w:tc>
          <w:tcPr>
            <w:tcW w:w="1212" w:type="dxa"/>
          </w:tcPr>
          <w:p w:rsidR="001F3DC0" w:rsidRPr="009B3C83" w:rsidRDefault="006B77D8"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1.1</w:t>
            </w:r>
            <w:r w:rsidR="00C02F9C" w:rsidRPr="009B3C83">
              <w:rPr>
                <w:rFonts w:ascii="Times New Roman" w:hAnsi="Times New Roman" w:cs="Times New Roman"/>
                <w:lang w:eastAsia="ar-SA"/>
              </w:rPr>
              <w:t>-P-7</w:t>
            </w:r>
          </w:p>
        </w:tc>
        <w:tc>
          <w:tcPr>
            <w:tcW w:w="5413" w:type="dxa"/>
            <w:shd w:val="clear" w:color="auto" w:fill="auto"/>
          </w:tcPr>
          <w:p w:rsidR="001F3DC0" w:rsidRPr="009B3C83" w:rsidRDefault="001F3DC0"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Parengti darnaus judumo planai, skaičius</w:t>
            </w:r>
          </w:p>
        </w:tc>
        <w:tc>
          <w:tcPr>
            <w:tcW w:w="731" w:type="dxa"/>
            <w:vAlign w:val="center"/>
          </w:tcPr>
          <w:p w:rsidR="001F3DC0" w:rsidRPr="009B3C83" w:rsidRDefault="001F3DC0"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1F3DC0" w:rsidRPr="009B3C83" w:rsidRDefault="001F3DC0"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1F3DC0" w:rsidRPr="009B3C83" w:rsidRDefault="002F578C"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1F3DC0" w:rsidRPr="009B3C83" w:rsidRDefault="005C4E29"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1</w:t>
            </w:r>
          </w:p>
        </w:tc>
        <w:tc>
          <w:tcPr>
            <w:tcW w:w="769" w:type="dxa"/>
            <w:vAlign w:val="center"/>
          </w:tcPr>
          <w:p w:rsidR="001F3DC0" w:rsidRPr="009B3C83" w:rsidRDefault="00597EB6"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1</w:t>
            </w:r>
          </w:p>
        </w:tc>
        <w:tc>
          <w:tcPr>
            <w:tcW w:w="881" w:type="dxa"/>
          </w:tcPr>
          <w:p w:rsidR="001F3DC0" w:rsidRPr="009B3C83" w:rsidRDefault="005C4E29" w:rsidP="005B129F">
            <w:pPr>
              <w:jc w:val="center"/>
              <w:rPr>
                <w:rFonts w:ascii="Times New Roman" w:hAnsi="Times New Roman" w:cs="Times New Roman"/>
              </w:rPr>
            </w:pPr>
            <w:r w:rsidRPr="009B3C83">
              <w:rPr>
                <w:rFonts w:ascii="Times New Roman" w:hAnsi="Times New Roman" w:cs="Times New Roman"/>
              </w:rPr>
              <w:t>3</w:t>
            </w:r>
          </w:p>
        </w:tc>
        <w:tc>
          <w:tcPr>
            <w:tcW w:w="986" w:type="dxa"/>
          </w:tcPr>
          <w:p w:rsidR="001F3DC0" w:rsidRPr="009B3C83" w:rsidRDefault="005C4E29" w:rsidP="005B129F">
            <w:pPr>
              <w:jc w:val="center"/>
              <w:rPr>
                <w:rFonts w:ascii="Times New Roman" w:hAnsi="Times New Roman" w:cs="Times New Roman"/>
              </w:rPr>
            </w:pPr>
            <w:r w:rsidRPr="009B3C83">
              <w:rPr>
                <w:rFonts w:ascii="Times New Roman" w:hAnsi="Times New Roman" w:cs="Times New Roman"/>
              </w:rPr>
              <w:t>4</w:t>
            </w:r>
          </w:p>
        </w:tc>
        <w:tc>
          <w:tcPr>
            <w:tcW w:w="986" w:type="dxa"/>
          </w:tcPr>
          <w:p w:rsidR="001F3DC0" w:rsidRPr="009B3C83" w:rsidRDefault="005C4E29" w:rsidP="005B129F">
            <w:pPr>
              <w:jc w:val="center"/>
              <w:rPr>
                <w:rFonts w:ascii="Times New Roman" w:hAnsi="Times New Roman" w:cs="Times New Roman"/>
              </w:rPr>
            </w:pPr>
            <w:r w:rsidRPr="009B3C83">
              <w:rPr>
                <w:rFonts w:ascii="Times New Roman" w:hAnsi="Times New Roman" w:cs="Times New Roman"/>
              </w:rPr>
              <w:t>4</w:t>
            </w:r>
          </w:p>
        </w:tc>
        <w:tc>
          <w:tcPr>
            <w:tcW w:w="986" w:type="dxa"/>
          </w:tcPr>
          <w:p w:rsidR="001F3DC0" w:rsidRPr="009B3C83" w:rsidRDefault="005C4E29" w:rsidP="005B129F">
            <w:pPr>
              <w:jc w:val="center"/>
              <w:rPr>
                <w:rFonts w:ascii="Times New Roman" w:hAnsi="Times New Roman" w:cs="Times New Roman"/>
              </w:rPr>
            </w:pPr>
            <w:r w:rsidRPr="009B3C83">
              <w:rPr>
                <w:rFonts w:ascii="Times New Roman" w:hAnsi="Times New Roman" w:cs="Times New Roman"/>
              </w:rPr>
              <w:t>4</w:t>
            </w:r>
          </w:p>
        </w:tc>
        <w:tc>
          <w:tcPr>
            <w:tcW w:w="1025" w:type="dxa"/>
          </w:tcPr>
          <w:p w:rsidR="001F3DC0" w:rsidRPr="009B3C83" w:rsidRDefault="005C4E29" w:rsidP="005B129F">
            <w:pPr>
              <w:jc w:val="center"/>
              <w:rPr>
                <w:rFonts w:ascii="Times New Roman" w:hAnsi="Times New Roman" w:cs="Times New Roman"/>
              </w:rPr>
            </w:pPr>
            <w:r w:rsidRPr="009B3C83">
              <w:rPr>
                <w:rFonts w:ascii="Times New Roman" w:hAnsi="Times New Roman" w:cs="Times New Roman"/>
              </w:rPr>
              <w:t>4</w:t>
            </w:r>
          </w:p>
        </w:tc>
      </w:tr>
      <w:tr w:rsidR="00E93BB2" w:rsidRPr="00E93BB2" w:rsidTr="00126E58">
        <w:tc>
          <w:tcPr>
            <w:tcW w:w="1212" w:type="dxa"/>
          </w:tcPr>
          <w:p w:rsidR="008F55CC" w:rsidRPr="009B3C83" w:rsidRDefault="006B77D8"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1.1</w:t>
            </w:r>
            <w:r w:rsidR="00C02F9C" w:rsidRPr="009B3C83">
              <w:rPr>
                <w:rFonts w:ascii="Times New Roman" w:hAnsi="Times New Roman" w:cs="Times New Roman"/>
                <w:lang w:eastAsia="ar-SA"/>
              </w:rPr>
              <w:t>-P-8</w:t>
            </w:r>
          </w:p>
        </w:tc>
        <w:tc>
          <w:tcPr>
            <w:tcW w:w="5413" w:type="dxa"/>
            <w:shd w:val="clear" w:color="auto" w:fill="auto"/>
          </w:tcPr>
          <w:p w:rsidR="008F55CC" w:rsidRPr="009B3C83" w:rsidRDefault="008F55CC"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Įrengtos elektromobilių įkrovimo stotelės, skaičius</w:t>
            </w:r>
          </w:p>
        </w:tc>
        <w:tc>
          <w:tcPr>
            <w:tcW w:w="731" w:type="dxa"/>
            <w:vAlign w:val="center"/>
          </w:tcPr>
          <w:p w:rsidR="008F55CC" w:rsidRPr="009B3C83" w:rsidRDefault="008F55CC"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8F55CC" w:rsidRPr="009B3C83" w:rsidRDefault="008F55CC"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8F55CC" w:rsidRPr="009B3C83" w:rsidRDefault="008F55CC"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8F55CC" w:rsidRPr="009B3C83" w:rsidRDefault="008F55CC"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8F55CC" w:rsidRPr="009B3C83" w:rsidRDefault="008F55CC"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881" w:type="dxa"/>
          </w:tcPr>
          <w:p w:rsidR="008F55CC" w:rsidRPr="009B3C83" w:rsidRDefault="00056556" w:rsidP="005B129F">
            <w:pPr>
              <w:jc w:val="center"/>
              <w:rPr>
                <w:rFonts w:ascii="Times New Roman" w:hAnsi="Times New Roman" w:cs="Times New Roman"/>
              </w:rPr>
            </w:pPr>
            <w:r w:rsidRPr="009B3C83">
              <w:rPr>
                <w:rFonts w:ascii="Times New Roman" w:hAnsi="Times New Roman" w:cs="Times New Roman"/>
              </w:rPr>
              <w:t>0</w:t>
            </w:r>
          </w:p>
        </w:tc>
        <w:tc>
          <w:tcPr>
            <w:tcW w:w="986" w:type="dxa"/>
          </w:tcPr>
          <w:p w:rsidR="008F55CC" w:rsidRPr="009B3C83" w:rsidRDefault="00E419EA" w:rsidP="005B129F">
            <w:pPr>
              <w:jc w:val="center"/>
              <w:rPr>
                <w:rFonts w:ascii="Times New Roman" w:hAnsi="Times New Roman" w:cs="Times New Roman"/>
              </w:rPr>
            </w:pPr>
            <w:r w:rsidRPr="009B3C83">
              <w:rPr>
                <w:rFonts w:ascii="Times New Roman" w:hAnsi="Times New Roman" w:cs="Times New Roman"/>
              </w:rPr>
              <w:t>2</w:t>
            </w:r>
          </w:p>
        </w:tc>
        <w:tc>
          <w:tcPr>
            <w:tcW w:w="986" w:type="dxa"/>
          </w:tcPr>
          <w:p w:rsidR="008F55CC" w:rsidRPr="009B3C83" w:rsidRDefault="00E419EA" w:rsidP="005B129F">
            <w:pPr>
              <w:jc w:val="center"/>
              <w:rPr>
                <w:rFonts w:ascii="Times New Roman" w:hAnsi="Times New Roman" w:cs="Times New Roman"/>
              </w:rPr>
            </w:pPr>
            <w:r w:rsidRPr="009B3C83">
              <w:rPr>
                <w:rFonts w:ascii="Times New Roman" w:hAnsi="Times New Roman" w:cs="Times New Roman"/>
              </w:rPr>
              <w:t>2</w:t>
            </w:r>
          </w:p>
        </w:tc>
        <w:tc>
          <w:tcPr>
            <w:tcW w:w="986" w:type="dxa"/>
          </w:tcPr>
          <w:p w:rsidR="008F55CC" w:rsidRPr="009B3C83" w:rsidRDefault="00E419EA" w:rsidP="005B129F">
            <w:pPr>
              <w:jc w:val="center"/>
              <w:rPr>
                <w:rFonts w:ascii="Times New Roman" w:hAnsi="Times New Roman" w:cs="Times New Roman"/>
              </w:rPr>
            </w:pPr>
            <w:r w:rsidRPr="009B3C83">
              <w:rPr>
                <w:rFonts w:ascii="Times New Roman" w:hAnsi="Times New Roman" w:cs="Times New Roman"/>
              </w:rPr>
              <w:t>2</w:t>
            </w:r>
          </w:p>
        </w:tc>
        <w:tc>
          <w:tcPr>
            <w:tcW w:w="1025" w:type="dxa"/>
          </w:tcPr>
          <w:p w:rsidR="008F55CC" w:rsidRPr="009B3C83" w:rsidRDefault="00E419EA" w:rsidP="005B129F">
            <w:pPr>
              <w:jc w:val="center"/>
              <w:rPr>
                <w:rFonts w:ascii="Times New Roman" w:hAnsi="Times New Roman" w:cs="Times New Roman"/>
              </w:rPr>
            </w:pPr>
            <w:r w:rsidRPr="009B3C83">
              <w:rPr>
                <w:rFonts w:ascii="Times New Roman" w:hAnsi="Times New Roman" w:cs="Times New Roman"/>
              </w:rPr>
              <w:t>2</w:t>
            </w:r>
          </w:p>
        </w:tc>
      </w:tr>
      <w:tr w:rsidR="00E93BB2" w:rsidRPr="00E93BB2" w:rsidTr="00126E58">
        <w:tc>
          <w:tcPr>
            <w:tcW w:w="1212" w:type="dxa"/>
          </w:tcPr>
          <w:p w:rsidR="004E12B7" w:rsidRPr="009B3C83" w:rsidRDefault="006B77D8" w:rsidP="00160C0B">
            <w:pPr>
              <w:suppressAutoHyphens/>
              <w:jc w:val="both"/>
              <w:rPr>
                <w:rFonts w:ascii="Times New Roman" w:hAnsi="Times New Roman" w:cs="Times New Roman"/>
                <w:lang w:eastAsia="ar-SA"/>
              </w:rPr>
            </w:pPr>
            <w:r w:rsidRPr="009B3C83">
              <w:rPr>
                <w:rFonts w:ascii="Times New Roman" w:hAnsi="Times New Roman" w:cs="Times New Roman"/>
                <w:lang w:eastAsia="ar-SA"/>
              </w:rPr>
              <w:t>1.1</w:t>
            </w:r>
            <w:r w:rsidR="00C02F9C" w:rsidRPr="009B3C83">
              <w:rPr>
                <w:rFonts w:ascii="Times New Roman" w:hAnsi="Times New Roman" w:cs="Times New Roman"/>
                <w:lang w:eastAsia="ar-SA"/>
              </w:rPr>
              <w:t>-P-9</w:t>
            </w:r>
          </w:p>
        </w:tc>
        <w:tc>
          <w:tcPr>
            <w:tcW w:w="5413" w:type="dxa"/>
            <w:shd w:val="clear" w:color="auto" w:fill="auto"/>
          </w:tcPr>
          <w:p w:rsidR="004E12B7" w:rsidRPr="009B3C83" w:rsidRDefault="004E12B7"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Įgyvendintos darnaus judumo priemonės, skaičius</w:t>
            </w:r>
          </w:p>
        </w:tc>
        <w:tc>
          <w:tcPr>
            <w:tcW w:w="731" w:type="dxa"/>
            <w:vAlign w:val="center"/>
          </w:tcPr>
          <w:p w:rsidR="004E12B7" w:rsidRPr="009B3C83" w:rsidRDefault="004E12B7"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4E12B7" w:rsidRPr="009B3C83" w:rsidRDefault="004E12B7"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4E12B7" w:rsidRPr="009B3C83" w:rsidRDefault="004E12B7"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4E12B7" w:rsidRPr="009B3C83" w:rsidRDefault="00503C90"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4E12B7" w:rsidRPr="009B3C83" w:rsidRDefault="00503C90"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881" w:type="dxa"/>
          </w:tcPr>
          <w:p w:rsidR="004E12B7" w:rsidRPr="009B3C83" w:rsidRDefault="00E234EC" w:rsidP="005B129F">
            <w:pPr>
              <w:jc w:val="center"/>
              <w:rPr>
                <w:rFonts w:ascii="Times New Roman" w:hAnsi="Times New Roman" w:cs="Times New Roman"/>
              </w:rPr>
            </w:pPr>
            <w:r w:rsidRPr="009B3C83">
              <w:rPr>
                <w:rFonts w:ascii="Times New Roman" w:hAnsi="Times New Roman" w:cs="Times New Roman"/>
              </w:rPr>
              <w:t>3</w:t>
            </w:r>
          </w:p>
        </w:tc>
        <w:tc>
          <w:tcPr>
            <w:tcW w:w="986" w:type="dxa"/>
          </w:tcPr>
          <w:p w:rsidR="004E12B7" w:rsidRPr="009B3C83" w:rsidRDefault="00E234EC" w:rsidP="005B129F">
            <w:pPr>
              <w:jc w:val="center"/>
              <w:rPr>
                <w:rFonts w:ascii="Times New Roman" w:hAnsi="Times New Roman" w:cs="Times New Roman"/>
              </w:rPr>
            </w:pPr>
            <w:r w:rsidRPr="009B3C83">
              <w:rPr>
                <w:rFonts w:ascii="Times New Roman" w:hAnsi="Times New Roman" w:cs="Times New Roman"/>
              </w:rPr>
              <w:t>5</w:t>
            </w:r>
          </w:p>
        </w:tc>
        <w:tc>
          <w:tcPr>
            <w:tcW w:w="986" w:type="dxa"/>
          </w:tcPr>
          <w:p w:rsidR="004E12B7" w:rsidRPr="009B3C83" w:rsidRDefault="00E234EC" w:rsidP="005B129F">
            <w:pPr>
              <w:jc w:val="center"/>
              <w:rPr>
                <w:rFonts w:ascii="Times New Roman" w:hAnsi="Times New Roman" w:cs="Times New Roman"/>
              </w:rPr>
            </w:pPr>
            <w:r w:rsidRPr="009B3C83">
              <w:rPr>
                <w:rFonts w:ascii="Times New Roman" w:hAnsi="Times New Roman" w:cs="Times New Roman"/>
              </w:rPr>
              <w:t>5</w:t>
            </w:r>
          </w:p>
        </w:tc>
        <w:tc>
          <w:tcPr>
            <w:tcW w:w="986" w:type="dxa"/>
          </w:tcPr>
          <w:p w:rsidR="004E12B7" w:rsidRPr="009B3C83" w:rsidRDefault="00E234EC" w:rsidP="005B129F">
            <w:pPr>
              <w:jc w:val="center"/>
              <w:rPr>
                <w:rFonts w:ascii="Times New Roman" w:hAnsi="Times New Roman" w:cs="Times New Roman"/>
              </w:rPr>
            </w:pPr>
            <w:r w:rsidRPr="009B3C83">
              <w:rPr>
                <w:rFonts w:ascii="Times New Roman" w:hAnsi="Times New Roman" w:cs="Times New Roman"/>
              </w:rPr>
              <w:t>5</w:t>
            </w:r>
          </w:p>
        </w:tc>
        <w:tc>
          <w:tcPr>
            <w:tcW w:w="1025" w:type="dxa"/>
          </w:tcPr>
          <w:p w:rsidR="004E12B7" w:rsidRPr="009B3C83" w:rsidRDefault="00E234EC" w:rsidP="005B129F">
            <w:pPr>
              <w:jc w:val="center"/>
              <w:rPr>
                <w:rFonts w:ascii="Times New Roman" w:hAnsi="Times New Roman" w:cs="Times New Roman"/>
              </w:rPr>
            </w:pPr>
            <w:r w:rsidRPr="009B3C83">
              <w:rPr>
                <w:rFonts w:ascii="Times New Roman" w:hAnsi="Times New Roman" w:cs="Times New Roman"/>
              </w:rPr>
              <w:t>5</w:t>
            </w:r>
          </w:p>
        </w:tc>
      </w:tr>
      <w:tr w:rsidR="00E93BB2" w:rsidRPr="00E93BB2" w:rsidTr="00126E58">
        <w:tc>
          <w:tcPr>
            <w:tcW w:w="1212" w:type="dxa"/>
          </w:tcPr>
          <w:p w:rsidR="007E550B" w:rsidRPr="009B3C83" w:rsidRDefault="00C02F9C" w:rsidP="006B77D8">
            <w:pPr>
              <w:suppressAutoHyphens/>
              <w:jc w:val="both"/>
              <w:rPr>
                <w:rFonts w:ascii="Times New Roman" w:hAnsi="Times New Roman" w:cs="Times New Roman"/>
                <w:lang w:eastAsia="ar-SA"/>
              </w:rPr>
            </w:pPr>
            <w:r w:rsidRPr="009B3C83">
              <w:rPr>
                <w:rFonts w:ascii="Times New Roman" w:hAnsi="Times New Roman" w:cs="Times New Roman"/>
                <w:lang w:eastAsia="ar-SA"/>
              </w:rPr>
              <w:t>1.1-P-10</w:t>
            </w:r>
          </w:p>
        </w:tc>
        <w:tc>
          <w:tcPr>
            <w:tcW w:w="5413" w:type="dxa"/>
            <w:shd w:val="clear" w:color="auto" w:fill="auto"/>
          </w:tcPr>
          <w:p w:rsidR="007E550B" w:rsidRPr="009B3C83" w:rsidRDefault="007E550B" w:rsidP="00C93CAC">
            <w:pPr>
              <w:suppressAutoHyphens/>
              <w:jc w:val="both"/>
              <w:rPr>
                <w:rFonts w:ascii="Times New Roman" w:hAnsi="Times New Roman" w:cs="Times New Roman"/>
                <w:lang w:eastAsia="ar-SA"/>
              </w:rPr>
            </w:pPr>
            <w:r w:rsidRPr="009B3C83">
              <w:rPr>
                <w:rFonts w:ascii="Times New Roman" w:hAnsi="Times New Roman" w:cs="Times New Roman"/>
                <w:lang w:eastAsia="ar-SA"/>
              </w:rPr>
              <w:t>Įsigytos naujos ekologiškos viešojo transporto priemonės, vnt.</w:t>
            </w:r>
          </w:p>
        </w:tc>
        <w:tc>
          <w:tcPr>
            <w:tcW w:w="731" w:type="dxa"/>
            <w:vAlign w:val="center"/>
          </w:tcPr>
          <w:p w:rsidR="007E550B" w:rsidRPr="009B3C83" w:rsidRDefault="007E550B"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7E550B" w:rsidRPr="009B3C83" w:rsidRDefault="007E550B"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vAlign w:val="center"/>
          </w:tcPr>
          <w:p w:rsidR="007E550B" w:rsidRPr="009B3C83" w:rsidRDefault="007E550B"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75" w:type="dxa"/>
            <w:vAlign w:val="center"/>
          </w:tcPr>
          <w:p w:rsidR="007E550B" w:rsidRPr="009B3C83" w:rsidRDefault="001F3E1A"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69" w:type="dxa"/>
            <w:vAlign w:val="center"/>
          </w:tcPr>
          <w:p w:rsidR="007E550B" w:rsidRPr="009B3C83" w:rsidRDefault="001F3E1A"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881" w:type="dxa"/>
          </w:tcPr>
          <w:p w:rsidR="007E550B" w:rsidRPr="009B3C83" w:rsidRDefault="00DF5997" w:rsidP="005B129F">
            <w:pPr>
              <w:jc w:val="center"/>
              <w:rPr>
                <w:rFonts w:ascii="Times New Roman" w:hAnsi="Times New Roman" w:cs="Times New Roman"/>
              </w:rPr>
            </w:pPr>
            <w:r w:rsidRPr="009B3C83">
              <w:rPr>
                <w:rFonts w:ascii="Times New Roman" w:hAnsi="Times New Roman" w:cs="Times New Roman"/>
              </w:rPr>
              <w:t>2</w:t>
            </w:r>
          </w:p>
        </w:tc>
        <w:tc>
          <w:tcPr>
            <w:tcW w:w="986" w:type="dxa"/>
          </w:tcPr>
          <w:p w:rsidR="007E550B" w:rsidRPr="009B3C83" w:rsidRDefault="00D92270" w:rsidP="005B129F">
            <w:pPr>
              <w:jc w:val="center"/>
              <w:rPr>
                <w:rFonts w:ascii="Times New Roman" w:hAnsi="Times New Roman" w:cs="Times New Roman"/>
              </w:rPr>
            </w:pPr>
            <w:r w:rsidRPr="009B3C83">
              <w:rPr>
                <w:rFonts w:ascii="Times New Roman" w:hAnsi="Times New Roman" w:cs="Times New Roman"/>
              </w:rPr>
              <w:t>8</w:t>
            </w:r>
          </w:p>
        </w:tc>
        <w:tc>
          <w:tcPr>
            <w:tcW w:w="986" w:type="dxa"/>
          </w:tcPr>
          <w:p w:rsidR="007E550B" w:rsidRPr="009B3C83" w:rsidRDefault="00D92270" w:rsidP="005B129F">
            <w:pPr>
              <w:jc w:val="center"/>
              <w:rPr>
                <w:rFonts w:ascii="Times New Roman" w:hAnsi="Times New Roman" w:cs="Times New Roman"/>
              </w:rPr>
            </w:pPr>
            <w:r w:rsidRPr="009B3C83">
              <w:rPr>
                <w:rFonts w:ascii="Times New Roman" w:hAnsi="Times New Roman" w:cs="Times New Roman"/>
              </w:rPr>
              <w:t>8</w:t>
            </w:r>
          </w:p>
        </w:tc>
        <w:tc>
          <w:tcPr>
            <w:tcW w:w="986" w:type="dxa"/>
          </w:tcPr>
          <w:p w:rsidR="007E550B" w:rsidRPr="009B3C83" w:rsidRDefault="00D92270" w:rsidP="005B129F">
            <w:pPr>
              <w:jc w:val="center"/>
              <w:rPr>
                <w:rFonts w:ascii="Times New Roman" w:hAnsi="Times New Roman" w:cs="Times New Roman"/>
              </w:rPr>
            </w:pPr>
            <w:r w:rsidRPr="009B3C83">
              <w:rPr>
                <w:rFonts w:ascii="Times New Roman" w:hAnsi="Times New Roman" w:cs="Times New Roman"/>
              </w:rPr>
              <w:t>8</w:t>
            </w:r>
          </w:p>
        </w:tc>
        <w:tc>
          <w:tcPr>
            <w:tcW w:w="1025" w:type="dxa"/>
          </w:tcPr>
          <w:p w:rsidR="007E550B" w:rsidRPr="009B3C83" w:rsidRDefault="00D92270" w:rsidP="005B129F">
            <w:pPr>
              <w:jc w:val="center"/>
              <w:rPr>
                <w:rFonts w:ascii="Times New Roman" w:hAnsi="Times New Roman" w:cs="Times New Roman"/>
              </w:rPr>
            </w:pPr>
            <w:r w:rsidRPr="009B3C83">
              <w:rPr>
                <w:rFonts w:ascii="Times New Roman" w:hAnsi="Times New Roman" w:cs="Times New Roman"/>
              </w:rPr>
              <w:t>8</w:t>
            </w:r>
          </w:p>
        </w:tc>
      </w:tr>
      <w:tr w:rsidR="00456BBE" w:rsidRPr="00E93BB2" w:rsidTr="00126E58">
        <w:tc>
          <w:tcPr>
            <w:tcW w:w="1212" w:type="dxa"/>
          </w:tcPr>
          <w:p w:rsidR="00456BBE" w:rsidRPr="009B3C83" w:rsidRDefault="00456BBE" w:rsidP="000E0D5F">
            <w:pPr>
              <w:rPr>
                <w:rFonts w:ascii="Times New Roman" w:hAnsi="Times New Roman" w:cs="Times New Roman"/>
              </w:rPr>
            </w:pPr>
            <w:r w:rsidRPr="009B3C83">
              <w:rPr>
                <w:rFonts w:ascii="Times New Roman" w:hAnsi="Times New Roman" w:cs="Times New Roman"/>
                <w:lang w:eastAsia="ar-SA"/>
              </w:rPr>
              <w:t>1.1-P-11</w:t>
            </w:r>
          </w:p>
        </w:tc>
        <w:tc>
          <w:tcPr>
            <w:tcW w:w="5413" w:type="dxa"/>
            <w:shd w:val="clear" w:color="auto" w:fill="auto"/>
          </w:tcPr>
          <w:p w:rsidR="00456BBE" w:rsidRPr="009B3C83" w:rsidRDefault="00456BBE" w:rsidP="00456BBE">
            <w:pPr>
              <w:suppressAutoHyphens/>
              <w:jc w:val="both"/>
              <w:rPr>
                <w:rFonts w:ascii="Times New Roman" w:hAnsi="Times New Roman" w:cs="Times New Roman"/>
                <w:lang w:eastAsia="ar-SA"/>
              </w:rPr>
            </w:pPr>
            <w:r w:rsidRPr="009B3C83">
              <w:rPr>
                <w:rFonts w:ascii="Times New Roman" w:hAnsi="Times New Roman"/>
                <w:sz w:val="24"/>
                <w:szCs w:val="24"/>
                <w:lang w:eastAsia="ar-SA"/>
              </w:rPr>
              <w:t>BIVP projektų veiklų dalyviai, skaičius</w:t>
            </w:r>
          </w:p>
        </w:tc>
        <w:tc>
          <w:tcPr>
            <w:tcW w:w="731" w:type="dxa"/>
            <w:vAlign w:val="center"/>
          </w:tcPr>
          <w:p w:rsidR="00456BBE" w:rsidRPr="009B3C83" w:rsidRDefault="00456BBE" w:rsidP="005B129F">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87" w:type="dxa"/>
            <w:vAlign w:val="center"/>
          </w:tcPr>
          <w:p w:rsidR="00456BBE" w:rsidRPr="009B3C83" w:rsidRDefault="00B84EAC" w:rsidP="00B84EAC">
            <w:pPr>
              <w:suppressAutoHyphens/>
              <w:jc w:val="center"/>
              <w:rPr>
                <w:rFonts w:ascii="Times New Roman" w:hAnsi="Times New Roman" w:cs="Times New Roman"/>
                <w:lang w:eastAsia="ar-SA"/>
              </w:rPr>
            </w:pPr>
            <w:r w:rsidRPr="009B3C83">
              <w:rPr>
                <w:rFonts w:ascii="Times New Roman" w:hAnsi="Times New Roman" w:cs="Times New Roman"/>
                <w:lang w:eastAsia="ar-SA"/>
              </w:rPr>
              <w:t>0</w:t>
            </w:r>
          </w:p>
        </w:tc>
        <w:tc>
          <w:tcPr>
            <w:tcW w:w="759"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rPr>
              <w:t>0</w:t>
            </w:r>
          </w:p>
        </w:tc>
        <w:tc>
          <w:tcPr>
            <w:tcW w:w="775"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rPr>
              <w:t>10</w:t>
            </w:r>
          </w:p>
        </w:tc>
        <w:tc>
          <w:tcPr>
            <w:tcW w:w="769"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rPr>
              <w:t>22</w:t>
            </w:r>
          </w:p>
        </w:tc>
        <w:tc>
          <w:tcPr>
            <w:tcW w:w="881"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lang w:eastAsia="ar-SA"/>
              </w:rPr>
              <w:t>37</w:t>
            </w:r>
          </w:p>
        </w:tc>
        <w:tc>
          <w:tcPr>
            <w:tcW w:w="986"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rPr>
              <w:t>50</w:t>
            </w:r>
          </w:p>
        </w:tc>
        <w:tc>
          <w:tcPr>
            <w:tcW w:w="986"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lang w:eastAsia="ar-SA"/>
              </w:rPr>
              <w:t>50</w:t>
            </w:r>
          </w:p>
        </w:tc>
        <w:tc>
          <w:tcPr>
            <w:tcW w:w="986" w:type="dxa"/>
          </w:tcPr>
          <w:p w:rsidR="00456BBE" w:rsidRPr="009B3C83" w:rsidRDefault="00B84EAC" w:rsidP="00B84EAC">
            <w:pPr>
              <w:jc w:val="center"/>
              <w:rPr>
                <w:rFonts w:ascii="Times New Roman" w:hAnsi="Times New Roman" w:cs="Times New Roman"/>
              </w:rPr>
            </w:pPr>
            <w:r w:rsidRPr="009B3C83">
              <w:rPr>
                <w:rFonts w:ascii="Times New Roman" w:hAnsi="Times New Roman" w:cs="Times New Roman"/>
                <w:lang w:eastAsia="ar-SA"/>
              </w:rPr>
              <w:t>50</w:t>
            </w:r>
          </w:p>
        </w:tc>
        <w:tc>
          <w:tcPr>
            <w:tcW w:w="1025" w:type="dxa"/>
          </w:tcPr>
          <w:p w:rsidR="00456BBE" w:rsidRPr="009B3C83" w:rsidRDefault="00456BBE" w:rsidP="005B129F">
            <w:pPr>
              <w:jc w:val="center"/>
              <w:rPr>
                <w:rFonts w:ascii="Times New Roman" w:hAnsi="Times New Roman" w:cs="Times New Roman"/>
              </w:rPr>
            </w:pPr>
            <w:r w:rsidRPr="009B3C83">
              <w:rPr>
                <w:rFonts w:ascii="Times New Roman" w:hAnsi="Times New Roman" w:cs="Times New Roman"/>
              </w:rPr>
              <w:t>50</w:t>
            </w:r>
          </w:p>
        </w:tc>
      </w:tr>
      <w:tr w:rsidR="00456BBE" w:rsidRPr="001C49E2" w:rsidTr="00126E58">
        <w:tc>
          <w:tcPr>
            <w:tcW w:w="1212" w:type="dxa"/>
          </w:tcPr>
          <w:p w:rsidR="00456BBE" w:rsidRPr="009B3C83" w:rsidRDefault="00456BBE" w:rsidP="000E0D5F">
            <w:pPr>
              <w:rPr>
                <w:rFonts w:ascii="Times New Roman" w:hAnsi="Times New Roman" w:cs="Times New Roman"/>
              </w:rPr>
            </w:pPr>
            <w:r w:rsidRPr="009B3C83">
              <w:rPr>
                <w:rFonts w:ascii="Times New Roman" w:hAnsi="Times New Roman" w:cs="Times New Roman"/>
                <w:lang w:eastAsia="ar-SA"/>
              </w:rPr>
              <w:t>1.1-P-12</w:t>
            </w:r>
          </w:p>
        </w:tc>
        <w:tc>
          <w:tcPr>
            <w:tcW w:w="5413" w:type="dxa"/>
            <w:shd w:val="clear" w:color="auto" w:fill="auto"/>
          </w:tcPr>
          <w:p w:rsidR="00456BBE" w:rsidRPr="009B3C83" w:rsidRDefault="00456BBE" w:rsidP="0067713B">
            <w:pPr>
              <w:suppressAutoHyphens/>
              <w:jc w:val="both"/>
              <w:rPr>
                <w:rFonts w:ascii="Times New Roman" w:hAnsi="Times New Roman" w:cs="Times New Roman"/>
                <w:lang w:eastAsia="ar-SA"/>
              </w:rPr>
            </w:pPr>
            <w:r w:rsidRPr="009B3C83">
              <w:rPr>
                <w:rFonts w:ascii="Times New Roman" w:hAnsi="Times New Roman" w:cs="Times New Roman"/>
                <w:lang w:eastAsia="ar-SA"/>
              </w:rPr>
              <w:t>Projektai, kuriuos visiškai arba iš dalies įgyvendino socialiniai partneriai ar NVO, skaičius</w:t>
            </w:r>
          </w:p>
        </w:tc>
        <w:tc>
          <w:tcPr>
            <w:tcW w:w="731" w:type="dxa"/>
          </w:tcPr>
          <w:p w:rsidR="00456BBE" w:rsidRPr="009B3C83" w:rsidRDefault="00456BBE" w:rsidP="005B129F">
            <w:pPr>
              <w:jc w:val="center"/>
              <w:rPr>
                <w:rFonts w:ascii="Times New Roman" w:hAnsi="Times New Roman" w:cs="Times New Roman"/>
              </w:rPr>
            </w:pPr>
            <w:r w:rsidRPr="009B3C83">
              <w:rPr>
                <w:rFonts w:ascii="Times New Roman" w:hAnsi="Times New Roman" w:cs="Times New Roman"/>
              </w:rPr>
              <w:t>0</w:t>
            </w:r>
          </w:p>
        </w:tc>
        <w:tc>
          <w:tcPr>
            <w:tcW w:w="787"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0</w:t>
            </w:r>
          </w:p>
        </w:tc>
        <w:tc>
          <w:tcPr>
            <w:tcW w:w="759"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0</w:t>
            </w:r>
          </w:p>
        </w:tc>
        <w:tc>
          <w:tcPr>
            <w:tcW w:w="775"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5</w:t>
            </w:r>
          </w:p>
        </w:tc>
        <w:tc>
          <w:tcPr>
            <w:tcW w:w="769"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11</w:t>
            </w:r>
          </w:p>
        </w:tc>
        <w:tc>
          <w:tcPr>
            <w:tcW w:w="881"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18</w:t>
            </w:r>
          </w:p>
        </w:tc>
        <w:tc>
          <w:tcPr>
            <w:tcW w:w="986"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24</w:t>
            </w:r>
          </w:p>
        </w:tc>
        <w:tc>
          <w:tcPr>
            <w:tcW w:w="986"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24</w:t>
            </w:r>
          </w:p>
        </w:tc>
        <w:tc>
          <w:tcPr>
            <w:tcW w:w="986"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24</w:t>
            </w:r>
          </w:p>
        </w:tc>
        <w:tc>
          <w:tcPr>
            <w:tcW w:w="1025" w:type="dxa"/>
          </w:tcPr>
          <w:p w:rsidR="00456BBE" w:rsidRPr="009B3C83" w:rsidRDefault="00820729" w:rsidP="005B129F">
            <w:pPr>
              <w:jc w:val="center"/>
              <w:rPr>
                <w:rFonts w:ascii="Times New Roman" w:hAnsi="Times New Roman" w:cs="Times New Roman"/>
              </w:rPr>
            </w:pPr>
            <w:r w:rsidRPr="009B3C83">
              <w:rPr>
                <w:rFonts w:ascii="Times New Roman" w:hAnsi="Times New Roman" w:cs="Times New Roman"/>
              </w:rPr>
              <w:t>24</w:t>
            </w:r>
          </w:p>
        </w:tc>
      </w:tr>
      <w:tr w:rsidR="00456BBE" w:rsidRPr="001C49E2" w:rsidTr="00126E58">
        <w:tc>
          <w:tcPr>
            <w:tcW w:w="1212" w:type="dxa"/>
          </w:tcPr>
          <w:p w:rsidR="00456BBE" w:rsidRPr="00A848F2" w:rsidRDefault="00456BBE" w:rsidP="000E0D5F">
            <w:pPr>
              <w:rPr>
                <w:rFonts w:ascii="Times New Roman" w:hAnsi="Times New Roman" w:cs="Times New Roman"/>
              </w:rPr>
            </w:pPr>
            <w:r w:rsidRPr="00A848F2">
              <w:rPr>
                <w:rFonts w:ascii="Times New Roman" w:hAnsi="Times New Roman" w:cs="Times New Roman"/>
                <w:lang w:eastAsia="ar-SA"/>
              </w:rPr>
              <w:t>1.1-P-13</w:t>
            </w:r>
          </w:p>
        </w:tc>
        <w:tc>
          <w:tcPr>
            <w:tcW w:w="5413" w:type="dxa"/>
            <w:shd w:val="clear" w:color="auto" w:fill="auto"/>
          </w:tcPr>
          <w:p w:rsidR="00456BBE" w:rsidRPr="001C49E2" w:rsidRDefault="00456BBE" w:rsidP="00DE3FC3">
            <w:pPr>
              <w:suppressAutoHyphens/>
              <w:jc w:val="both"/>
              <w:rPr>
                <w:rFonts w:ascii="Times New Roman" w:hAnsi="Times New Roman" w:cs="Times New Roman"/>
                <w:lang w:eastAsia="ar-SA"/>
              </w:rPr>
            </w:pPr>
            <w:r w:rsidRPr="001C49E2">
              <w:rPr>
                <w:rFonts w:ascii="Times New Roman" w:hAnsi="Times New Roman" w:cs="Times New Roman"/>
                <w:lang w:eastAsia="ar-SA"/>
              </w:rPr>
              <w:t>Investicijas gavusių inkubatorių infrastruktūros plotas, m</w:t>
            </w:r>
            <w:r w:rsidRPr="001C49E2">
              <w:rPr>
                <w:rFonts w:ascii="Times New Roman" w:hAnsi="Times New Roman" w:cs="Times New Roman"/>
                <w:vertAlign w:val="superscript"/>
                <w:lang w:eastAsia="ar-SA"/>
              </w:rPr>
              <w:t>2</w:t>
            </w:r>
          </w:p>
        </w:tc>
        <w:tc>
          <w:tcPr>
            <w:tcW w:w="731"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87"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59"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75"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69"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300</w:t>
            </w:r>
          </w:p>
        </w:tc>
        <w:tc>
          <w:tcPr>
            <w:tcW w:w="881"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300</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300</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300</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300</w:t>
            </w:r>
          </w:p>
        </w:tc>
        <w:tc>
          <w:tcPr>
            <w:tcW w:w="1025"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300</w:t>
            </w:r>
          </w:p>
        </w:tc>
      </w:tr>
      <w:tr w:rsidR="00456BBE" w:rsidRPr="001C49E2" w:rsidTr="00126E58">
        <w:tc>
          <w:tcPr>
            <w:tcW w:w="1212" w:type="dxa"/>
          </w:tcPr>
          <w:p w:rsidR="00456BBE" w:rsidRPr="00A848F2" w:rsidRDefault="00456BBE" w:rsidP="000E0D5F">
            <w:pPr>
              <w:rPr>
                <w:rFonts w:ascii="Times New Roman" w:hAnsi="Times New Roman" w:cs="Times New Roman"/>
              </w:rPr>
            </w:pPr>
            <w:r w:rsidRPr="00A848F2">
              <w:rPr>
                <w:rFonts w:ascii="Times New Roman" w:hAnsi="Times New Roman" w:cs="Times New Roman"/>
                <w:lang w:eastAsia="ar-SA"/>
              </w:rPr>
              <w:t>1.1-P-14</w:t>
            </w:r>
          </w:p>
        </w:tc>
        <w:tc>
          <w:tcPr>
            <w:tcW w:w="5413" w:type="dxa"/>
            <w:shd w:val="clear" w:color="auto" w:fill="auto"/>
          </w:tcPr>
          <w:p w:rsidR="00456BBE" w:rsidRPr="001C49E2" w:rsidRDefault="00456BBE" w:rsidP="00160C0B">
            <w:pPr>
              <w:suppressAutoHyphens/>
              <w:jc w:val="both"/>
              <w:rPr>
                <w:rFonts w:ascii="Times New Roman" w:hAnsi="Times New Roman" w:cs="Times New Roman"/>
                <w:lang w:eastAsia="ar-SA"/>
              </w:rPr>
            </w:pPr>
            <w:r w:rsidRPr="001C49E2">
              <w:rPr>
                <w:rFonts w:ascii="Times New Roman" w:hAnsi="Times New Roman" w:cs="Times New Roman"/>
                <w:lang w:eastAsia="ar-SA"/>
              </w:rPr>
              <w:t>Socialiniai verslai, sukurti gavus ESF investicijas, skaičius</w:t>
            </w:r>
          </w:p>
        </w:tc>
        <w:tc>
          <w:tcPr>
            <w:tcW w:w="731"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87"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59"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1</w:t>
            </w:r>
          </w:p>
        </w:tc>
        <w:tc>
          <w:tcPr>
            <w:tcW w:w="775"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1</w:t>
            </w:r>
          </w:p>
        </w:tc>
        <w:tc>
          <w:tcPr>
            <w:tcW w:w="769"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2</w:t>
            </w:r>
          </w:p>
        </w:tc>
        <w:tc>
          <w:tcPr>
            <w:tcW w:w="881"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3</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5</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5</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5</w:t>
            </w:r>
          </w:p>
        </w:tc>
        <w:tc>
          <w:tcPr>
            <w:tcW w:w="1025"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5</w:t>
            </w:r>
          </w:p>
        </w:tc>
      </w:tr>
      <w:tr w:rsidR="00456BBE" w:rsidRPr="001C49E2" w:rsidTr="00126E58">
        <w:tc>
          <w:tcPr>
            <w:tcW w:w="1212" w:type="dxa"/>
          </w:tcPr>
          <w:p w:rsidR="00456BBE" w:rsidRPr="00A848F2" w:rsidRDefault="00456BBE">
            <w:pPr>
              <w:rPr>
                <w:rFonts w:ascii="Times New Roman" w:hAnsi="Times New Roman" w:cs="Times New Roman"/>
              </w:rPr>
            </w:pPr>
            <w:r>
              <w:rPr>
                <w:rFonts w:ascii="Times New Roman" w:hAnsi="Times New Roman" w:cs="Times New Roman"/>
              </w:rPr>
              <w:t>1.1-P-15</w:t>
            </w:r>
          </w:p>
        </w:tc>
        <w:tc>
          <w:tcPr>
            <w:tcW w:w="5413" w:type="dxa"/>
            <w:shd w:val="clear" w:color="auto" w:fill="auto"/>
          </w:tcPr>
          <w:p w:rsidR="00456BBE" w:rsidRPr="001C49E2" w:rsidRDefault="00456BBE" w:rsidP="0067713B">
            <w:pPr>
              <w:suppressAutoHyphens/>
              <w:jc w:val="both"/>
              <w:rPr>
                <w:rFonts w:ascii="Times New Roman" w:hAnsi="Times New Roman" w:cs="Times New Roman"/>
                <w:lang w:eastAsia="ar-SA"/>
              </w:rPr>
            </w:pPr>
            <w:r w:rsidRPr="001C49E2">
              <w:rPr>
                <w:rFonts w:ascii="Times New Roman" w:hAnsi="Times New Roman" w:cs="Times New Roman"/>
                <w:lang w:eastAsia="ar-SA"/>
              </w:rPr>
              <w:t>Subsidijas gaunančios įmonės, skaičius</w:t>
            </w:r>
          </w:p>
        </w:tc>
        <w:tc>
          <w:tcPr>
            <w:tcW w:w="731"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87"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0</w:t>
            </w:r>
          </w:p>
        </w:tc>
        <w:tc>
          <w:tcPr>
            <w:tcW w:w="759"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1</w:t>
            </w:r>
          </w:p>
        </w:tc>
        <w:tc>
          <w:tcPr>
            <w:tcW w:w="775"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4</w:t>
            </w:r>
          </w:p>
        </w:tc>
        <w:tc>
          <w:tcPr>
            <w:tcW w:w="769"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7</w:t>
            </w:r>
          </w:p>
        </w:tc>
        <w:tc>
          <w:tcPr>
            <w:tcW w:w="881"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9</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11</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11</w:t>
            </w:r>
          </w:p>
        </w:tc>
        <w:tc>
          <w:tcPr>
            <w:tcW w:w="986" w:type="dxa"/>
            <w:vAlign w:val="center"/>
          </w:tcPr>
          <w:p w:rsidR="00456BBE" w:rsidRPr="001C49E2" w:rsidRDefault="00456BBE" w:rsidP="005B129F">
            <w:pPr>
              <w:suppressAutoHyphens/>
              <w:jc w:val="center"/>
              <w:rPr>
                <w:rFonts w:ascii="Times New Roman" w:hAnsi="Times New Roman" w:cs="Times New Roman"/>
                <w:lang w:eastAsia="ar-SA"/>
              </w:rPr>
            </w:pPr>
            <w:r w:rsidRPr="001C49E2">
              <w:rPr>
                <w:rFonts w:ascii="Times New Roman" w:hAnsi="Times New Roman" w:cs="Times New Roman"/>
                <w:lang w:eastAsia="ar-SA"/>
              </w:rPr>
              <w:t>11</w:t>
            </w:r>
          </w:p>
        </w:tc>
        <w:tc>
          <w:tcPr>
            <w:tcW w:w="1025" w:type="dxa"/>
            <w:vAlign w:val="center"/>
          </w:tcPr>
          <w:p w:rsidR="00456BBE" w:rsidRPr="001C49E2" w:rsidRDefault="00456BBE" w:rsidP="000A62BB">
            <w:pPr>
              <w:suppressAutoHyphens/>
              <w:jc w:val="center"/>
              <w:rPr>
                <w:rFonts w:ascii="Times New Roman" w:hAnsi="Times New Roman" w:cs="Times New Roman"/>
                <w:lang w:eastAsia="ar-SA"/>
              </w:rPr>
            </w:pPr>
            <w:r w:rsidRPr="001C49E2">
              <w:rPr>
                <w:rFonts w:ascii="Times New Roman" w:hAnsi="Times New Roman" w:cs="Times New Roman"/>
                <w:lang w:eastAsia="ar-SA"/>
              </w:rPr>
              <w:t>11</w:t>
            </w:r>
          </w:p>
        </w:tc>
      </w:tr>
    </w:tbl>
    <w:p w:rsidR="00C44CC0" w:rsidRPr="001C49E2" w:rsidRDefault="00C44CC0" w:rsidP="00C44CC0">
      <w:pPr>
        <w:suppressAutoHyphens/>
        <w:spacing w:line="360" w:lineRule="auto"/>
        <w:ind w:firstLine="720"/>
        <w:jc w:val="both"/>
        <w:rPr>
          <w:rFonts w:ascii="Times New Roman" w:hAnsi="Times New Roman"/>
          <w:b/>
          <w:sz w:val="24"/>
          <w:szCs w:val="24"/>
          <w:u w:val="single"/>
          <w:lang w:eastAsia="ar-SA"/>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1320"/>
        <w:gridCol w:w="1374"/>
        <w:gridCol w:w="1430"/>
        <w:gridCol w:w="4807"/>
      </w:tblGrid>
      <w:tr w:rsidR="001C49E2" w:rsidRPr="001C49E2" w:rsidTr="00126E58">
        <w:trPr>
          <w:trHeight w:val="605"/>
          <w:tblHeader/>
        </w:trPr>
        <w:tc>
          <w:tcPr>
            <w:tcW w:w="6379" w:type="dxa"/>
            <w:tcBorders>
              <w:top w:val="single" w:sz="4" w:space="0" w:color="auto"/>
              <w:left w:val="single" w:sz="4" w:space="0" w:color="auto"/>
              <w:bottom w:val="single" w:sz="4" w:space="0" w:color="auto"/>
              <w:right w:val="single" w:sz="4" w:space="0" w:color="auto"/>
            </w:tcBorders>
          </w:tcPr>
          <w:p w:rsidR="00C44CC0" w:rsidRPr="001C49E2" w:rsidRDefault="00C44CC0" w:rsidP="0067713B">
            <w:pPr>
              <w:tabs>
                <w:tab w:val="left" w:pos="709"/>
              </w:tabs>
              <w:jc w:val="both"/>
              <w:rPr>
                <w:rFonts w:ascii="Times New Roman" w:hAnsi="Times New Roman"/>
                <w:b/>
                <w:sz w:val="24"/>
                <w:szCs w:val="24"/>
                <w:lang w:eastAsia="ar-SA"/>
              </w:rPr>
            </w:pPr>
            <w:r w:rsidRPr="001C49E2">
              <w:rPr>
                <w:rFonts w:ascii="Times New Roman" w:hAnsi="Times New Roman"/>
                <w:b/>
                <w:sz w:val="24"/>
                <w:szCs w:val="24"/>
                <w:lang w:eastAsia="ar-SA"/>
              </w:rPr>
              <w:t>Uždavinio įgyvendinimo priemonės:</w:t>
            </w:r>
          </w:p>
        </w:tc>
        <w:tc>
          <w:tcPr>
            <w:tcW w:w="1320" w:type="dxa"/>
            <w:tcBorders>
              <w:top w:val="single" w:sz="4" w:space="0" w:color="auto"/>
              <w:left w:val="single" w:sz="4" w:space="0" w:color="auto"/>
              <w:bottom w:val="single" w:sz="4" w:space="0" w:color="auto"/>
              <w:right w:val="single" w:sz="4" w:space="0" w:color="auto"/>
            </w:tcBorders>
          </w:tcPr>
          <w:p w:rsidR="00C44CC0" w:rsidRPr="001C49E2" w:rsidRDefault="00C44CC0" w:rsidP="0067713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Lėšų poreikis (iš viso)</w:t>
            </w:r>
          </w:p>
          <w:p w:rsidR="00C44CC0" w:rsidRPr="001C49E2" w:rsidRDefault="003B3D80" w:rsidP="006A0BCC">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t</w:t>
            </w:r>
            <w:r w:rsidR="007C2A03" w:rsidRPr="001C49E2">
              <w:rPr>
                <w:rFonts w:ascii="Times New Roman" w:hAnsi="Times New Roman"/>
                <w:sz w:val="24"/>
                <w:szCs w:val="24"/>
                <w:lang w:eastAsia="ar-SA"/>
              </w:rPr>
              <w:t>ūkst.</w:t>
            </w:r>
            <w:r w:rsidR="00C76B43">
              <w:rPr>
                <w:rFonts w:ascii="Times New Roman" w:hAnsi="Times New Roman"/>
                <w:sz w:val="24"/>
                <w:szCs w:val="24"/>
                <w:lang w:eastAsia="ar-SA"/>
              </w:rPr>
              <w:t xml:space="preserve"> </w:t>
            </w:r>
            <w:r w:rsidR="006A0BCC" w:rsidRPr="001C49E2">
              <w:rPr>
                <w:rFonts w:ascii="Times New Roman" w:hAnsi="Times New Roman"/>
                <w:sz w:val="24"/>
                <w:szCs w:val="24"/>
                <w:lang w:eastAsia="ar-SA"/>
              </w:rPr>
              <w:t>eurų</w:t>
            </w:r>
          </w:p>
        </w:tc>
        <w:tc>
          <w:tcPr>
            <w:tcW w:w="1374" w:type="dxa"/>
            <w:tcBorders>
              <w:top w:val="single" w:sz="4" w:space="0" w:color="auto"/>
              <w:left w:val="single" w:sz="4" w:space="0" w:color="auto"/>
              <w:bottom w:val="single" w:sz="4" w:space="0" w:color="auto"/>
              <w:right w:val="single" w:sz="4" w:space="0" w:color="auto"/>
            </w:tcBorders>
          </w:tcPr>
          <w:p w:rsidR="00C44CC0" w:rsidRPr="001C49E2" w:rsidRDefault="00C44CC0" w:rsidP="00047F2F">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 xml:space="preserve">Iš jų viešosios lėšos, </w:t>
            </w:r>
            <w:r w:rsidR="003B3D80" w:rsidRPr="001C49E2">
              <w:rPr>
                <w:rFonts w:ascii="Times New Roman" w:hAnsi="Times New Roman"/>
                <w:sz w:val="24"/>
                <w:szCs w:val="24"/>
                <w:lang w:eastAsia="ar-SA"/>
              </w:rPr>
              <w:t>t</w:t>
            </w:r>
            <w:r w:rsidR="007C2A03" w:rsidRPr="001C49E2">
              <w:rPr>
                <w:rFonts w:ascii="Times New Roman" w:hAnsi="Times New Roman"/>
                <w:sz w:val="24"/>
                <w:szCs w:val="24"/>
                <w:lang w:eastAsia="ar-SA"/>
              </w:rPr>
              <w:t>ūkst.</w:t>
            </w:r>
            <w:r w:rsidR="00C76B43">
              <w:rPr>
                <w:rFonts w:ascii="Times New Roman" w:hAnsi="Times New Roman"/>
                <w:sz w:val="24"/>
                <w:szCs w:val="24"/>
                <w:lang w:eastAsia="ar-SA"/>
              </w:rPr>
              <w:t xml:space="preserve"> </w:t>
            </w:r>
            <w:r w:rsidR="006A0BCC" w:rsidRPr="001C49E2">
              <w:rPr>
                <w:rFonts w:ascii="Times New Roman" w:hAnsi="Times New Roman"/>
                <w:sz w:val="24"/>
                <w:szCs w:val="24"/>
                <w:lang w:eastAsia="ar-SA"/>
              </w:rPr>
              <w:t>eurų</w:t>
            </w:r>
          </w:p>
        </w:tc>
        <w:tc>
          <w:tcPr>
            <w:tcW w:w="1430" w:type="dxa"/>
            <w:tcBorders>
              <w:top w:val="single" w:sz="4" w:space="0" w:color="auto"/>
              <w:left w:val="single" w:sz="4" w:space="0" w:color="auto"/>
              <w:bottom w:val="single" w:sz="4" w:space="0" w:color="auto"/>
              <w:right w:val="single" w:sz="4" w:space="0" w:color="auto"/>
            </w:tcBorders>
          </w:tcPr>
          <w:p w:rsidR="00C44CC0" w:rsidRPr="001C49E2" w:rsidRDefault="00C44CC0" w:rsidP="00047F2F">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 xml:space="preserve">Iš jų ES lėšos, </w:t>
            </w:r>
            <w:r w:rsidR="003B3D80" w:rsidRPr="001C49E2">
              <w:rPr>
                <w:rFonts w:ascii="Times New Roman" w:hAnsi="Times New Roman"/>
                <w:sz w:val="24"/>
                <w:szCs w:val="24"/>
                <w:lang w:eastAsia="ar-SA"/>
              </w:rPr>
              <w:t>t</w:t>
            </w:r>
            <w:r w:rsidR="007C2A03" w:rsidRPr="001C49E2">
              <w:rPr>
                <w:rFonts w:ascii="Times New Roman" w:hAnsi="Times New Roman"/>
                <w:sz w:val="24"/>
                <w:szCs w:val="24"/>
                <w:lang w:eastAsia="ar-SA"/>
              </w:rPr>
              <w:t>ūkst.</w:t>
            </w:r>
            <w:r w:rsidR="00C76B43">
              <w:rPr>
                <w:rFonts w:ascii="Times New Roman" w:hAnsi="Times New Roman"/>
                <w:sz w:val="24"/>
                <w:szCs w:val="24"/>
                <w:lang w:eastAsia="ar-SA"/>
              </w:rPr>
              <w:t xml:space="preserve"> </w:t>
            </w:r>
            <w:r w:rsidR="006A0BCC" w:rsidRPr="001C49E2">
              <w:rPr>
                <w:rFonts w:ascii="Times New Roman" w:hAnsi="Times New Roman"/>
                <w:sz w:val="24"/>
                <w:szCs w:val="24"/>
                <w:lang w:eastAsia="ar-SA"/>
              </w:rPr>
              <w:t>eurų</w:t>
            </w:r>
          </w:p>
        </w:tc>
        <w:tc>
          <w:tcPr>
            <w:tcW w:w="4807" w:type="dxa"/>
            <w:tcBorders>
              <w:top w:val="single" w:sz="4" w:space="0" w:color="auto"/>
              <w:left w:val="single" w:sz="4" w:space="0" w:color="auto"/>
              <w:bottom w:val="single" w:sz="4" w:space="0" w:color="auto"/>
              <w:right w:val="single" w:sz="4" w:space="0" w:color="auto"/>
            </w:tcBorders>
          </w:tcPr>
          <w:p w:rsidR="00C44CC0" w:rsidRPr="001C49E2" w:rsidRDefault="00C44CC0" w:rsidP="0067713B">
            <w:pPr>
              <w:tabs>
                <w:tab w:val="left" w:pos="1514"/>
              </w:tabs>
              <w:suppressAutoHyphens/>
              <w:jc w:val="center"/>
              <w:rPr>
                <w:rFonts w:ascii="Times New Roman" w:hAnsi="Times New Roman"/>
                <w:sz w:val="24"/>
                <w:szCs w:val="24"/>
                <w:lang w:eastAsia="ar-SA"/>
              </w:rPr>
            </w:pPr>
            <w:r w:rsidRPr="001C49E2">
              <w:rPr>
                <w:rFonts w:ascii="Times New Roman" w:hAnsi="Times New Roman"/>
                <w:sz w:val="24"/>
                <w:szCs w:val="24"/>
                <w:lang w:eastAsia="ar-SA"/>
              </w:rPr>
              <w:t>Sukuriamas produktas (produkto rodiklio pavadinimas, matavimo vienetai, kiekybinė reikšmė)</w:t>
            </w:r>
          </w:p>
        </w:tc>
      </w:tr>
      <w:tr w:rsidR="001C49E2" w:rsidRPr="001C49E2" w:rsidTr="00126E58">
        <w:trPr>
          <w:trHeight w:val="1124"/>
        </w:trPr>
        <w:tc>
          <w:tcPr>
            <w:tcW w:w="6379" w:type="dxa"/>
            <w:tcBorders>
              <w:top w:val="single" w:sz="4" w:space="0" w:color="auto"/>
              <w:left w:val="single" w:sz="4" w:space="0" w:color="auto"/>
              <w:bottom w:val="single" w:sz="4" w:space="0" w:color="auto"/>
              <w:right w:val="single" w:sz="4" w:space="0" w:color="auto"/>
            </w:tcBorders>
          </w:tcPr>
          <w:p w:rsidR="00C44CC0" w:rsidRPr="001C49E2" w:rsidRDefault="00705682" w:rsidP="00705682">
            <w:pPr>
              <w:suppressAutoHyphens/>
              <w:jc w:val="both"/>
              <w:rPr>
                <w:rFonts w:ascii="Times New Roman" w:hAnsi="Times New Roman"/>
                <w:b/>
                <w:i/>
                <w:sz w:val="24"/>
                <w:szCs w:val="24"/>
                <w:lang w:eastAsia="ar-SA"/>
              </w:rPr>
            </w:pPr>
            <w:r w:rsidRPr="00705682">
              <w:rPr>
                <w:rFonts w:ascii="Times New Roman" w:eastAsia="Times New Roman" w:hAnsi="Times New Roman" w:cs="Times New Roman"/>
                <w:i/>
                <w:color w:val="000000"/>
                <w:sz w:val="24"/>
                <w:szCs w:val="24"/>
                <w:lang w:eastAsia="lt-LT"/>
              </w:rPr>
              <w:t xml:space="preserve">1.(v) </w:t>
            </w:r>
            <w:r w:rsidRPr="00705682">
              <w:rPr>
                <w:rFonts w:ascii="Times New Roman" w:eastAsia="Times New Roman" w:hAnsi="Times New Roman" w:cs="Times New Roman"/>
                <w:i/>
                <w:iCs/>
                <w:sz w:val="24"/>
                <w:szCs w:val="24"/>
                <w:lang w:eastAsia="lt-LT"/>
              </w:rPr>
              <w:t xml:space="preserve">Viešųjų materialinių ir (ar) nematerialinių investicijų (ES, valstybės, savivaldybių biudžetų ir kitų viešųjų lėšų) lėšomis numatomos įgyvendinti priemonės (kurios programos veiksmų plane bus detalizuotos iki veiksmų) (toliau – </w:t>
            </w:r>
            <w:r>
              <w:rPr>
                <w:rFonts w:ascii="Times New Roman" w:eastAsia="Times New Roman" w:hAnsi="Times New Roman" w:cs="Times New Roman"/>
                <w:i/>
                <w:iCs/>
                <w:sz w:val="24"/>
                <w:szCs w:val="24"/>
                <w:lang w:eastAsia="lt-LT"/>
              </w:rPr>
              <w:t>V</w:t>
            </w:r>
            <w:r w:rsidRPr="00705682">
              <w:rPr>
                <w:rFonts w:ascii="Times New Roman" w:eastAsia="Times New Roman" w:hAnsi="Times New Roman" w:cs="Times New Roman"/>
                <w:i/>
                <w:color w:val="000000"/>
                <w:sz w:val="24"/>
                <w:szCs w:val="24"/>
                <w:lang w:eastAsia="lt-LT"/>
              </w:rPr>
              <w:t>iešųjų investicijų priemonės)</w:t>
            </w:r>
            <w:r w:rsidR="004804C2">
              <w:rPr>
                <w:rFonts w:ascii="Times New Roman" w:eastAsia="Times New Roman" w:hAnsi="Times New Roman" w:cs="Times New Roman"/>
                <w:i/>
                <w:color w:val="000000"/>
                <w:sz w:val="24"/>
                <w:szCs w:val="24"/>
                <w:lang w:eastAsia="lt-LT"/>
              </w:rPr>
              <w:t>:</w:t>
            </w:r>
          </w:p>
        </w:tc>
        <w:tc>
          <w:tcPr>
            <w:tcW w:w="1320" w:type="dxa"/>
            <w:tcBorders>
              <w:top w:val="single" w:sz="4" w:space="0" w:color="auto"/>
              <w:left w:val="single" w:sz="4" w:space="0" w:color="auto"/>
              <w:bottom w:val="single" w:sz="4" w:space="0" w:color="auto"/>
              <w:right w:val="single" w:sz="4" w:space="0" w:color="auto"/>
            </w:tcBorders>
            <w:vAlign w:val="center"/>
          </w:tcPr>
          <w:p w:rsidR="00C44CC0" w:rsidRPr="001C49E2" w:rsidRDefault="00C44CC0" w:rsidP="0067713B">
            <w:pPr>
              <w:suppressAutoHyphens/>
              <w:jc w:val="center"/>
              <w:rPr>
                <w:rFonts w:ascii="Times New Roman" w:hAnsi="Times New Roman"/>
                <w:sz w:val="24"/>
                <w:szCs w:val="24"/>
                <w:lang w:eastAsia="ar-SA"/>
              </w:rPr>
            </w:pPr>
          </w:p>
        </w:tc>
        <w:tc>
          <w:tcPr>
            <w:tcW w:w="1374" w:type="dxa"/>
            <w:tcBorders>
              <w:top w:val="single" w:sz="4" w:space="0" w:color="auto"/>
              <w:left w:val="single" w:sz="4" w:space="0" w:color="auto"/>
              <w:bottom w:val="single" w:sz="4" w:space="0" w:color="auto"/>
              <w:right w:val="single" w:sz="4" w:space="0" w:color="auto"/>
            </w:tcBorders>
            <w:vAlign w:val="center"/>
          </w:tcPr>
          <w:p w:rsidR="00C44CC0" w:rsidRPr="001C49E2" w:rsidRDefault="00C44CC0" w:rsidP="0067713B">
            <w:pPr>
              <w:suppressAutoHyphens/>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vAlign w:val="center"/>
          </w:tcPr>
          <w:p w:rsidR="00C44CC0" w:rsidRPr="001C49E2" w:rsidRDefault="00C44CC0" w:rsidP="0067713B">
            <w:pPr>
              <w:suppressAutoHyphens/>
              <w:jc w:val="center"/>
              <w:rPr>
                <w:rFonts w:ascii="Times New Roman" w:hAnsi="Times New Roman"/>
                <w:sz w:val="24"/>
                <w:szCs w:val="24"/>
                <w:lang w:eastAsia="ar-SA"/>
              </w:rPr>
            </w:pPr>
          </w:p>
        </w:tc>
        <w:tc>
          <w:tcPr>
            <w:tcW w:w="4807" w:type="dxa"/>
            <w:tcBorders>
              <w:top w:val="single" w:sz="4" w:space="0" w:color="auto"/>
              <w:left w:val="single" w:sz="4" w:space="0" w:color="auto"/>
              <w:bottom w:val="single" w:sz="4" w:space="0" w:color="auto"/>
              <w:right w:val="single" w:sz="4" w:space="0" w:color="auto"/>
            </w:tcBorders>
          </w:tcPr>
          <w:p w:rsidR="00C44CC0" w:rsidRPr="001C49E2" w:rsidRDefault="00C44CC0" w:rsidP="0067713B">
            <w:pPr>
              <w:suppressAutoHyphens/>
              <w:ind w:firstLine="720"/>
              <w:jc w:val="both"/>
              <w:rPr>
                <w:rFonts w:ascii="Times New Roman" w:hAnsi="Times New Roman"/>
                <w:sz w:val="24"/>
                <w:szCs w:val="24"/>
                <w:lang w:eastAsia="ar-SA"/>
              </w:rPr>
            </w:pPr>
          </w:p>
        </w:tc>
      </w:tr>
      <w:tr w:rsidR="00AC612D"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AC612D" w:rsidRPr="000E1EA4" w:rsidRDefault="00A11271" w:rsidP="000D0837">
            <w:pPr>
              <w:tabs>
                <w:tab w:val="left" w:pos="709"/>
              </w:tabs>
              <w:rPr>
                <w:rFonts w:ascii="Times New Roman" w:hAnsi="Times New Roman"/>
                <w:sz w:val="24"/>
                <w:szCs w:val="24"/>
                <w:lang w:eastAsia="ar-SA"/>
              </w:rPr>
            </w:pPr>
            <w:r w:rsidRPr="000E1EA4">
              <w:rPr>
                <w:rFonts w:ascii="Times New Roman" w:hAnsi="Times New Roman" w:cs="Times New Roman"/>
                <w:sz w:val="24"/>
                <w:szCs w:val="24"/>
                <w:lang w:eastAsia="ar-SA"/>
              </w:rPr>
              <w:t>1.1.</w:t>
            </w:r>
            <w:r w:rsidR="003C7756" w:rsidRPr="000E1EA4">
              <w:rPr>
                <w:rFonts w:ascii="Times New Roman" w:hAnsi="Times New Roman" w:cs="Times New Roman"/>
                <w:sz w:val="24"/>
                <w:szCs w:val="24"/>
                <w:lang w:eastAsia="ar-SA"/>
              </w:rPr>
              <w:t>Modernizuoti tikslinių teritorijų viešąsias erdves, st</w:t>
            </w:r>
            <w:r w:rsidR="00B07256" w:rsidRPr="000E1EA4">
              <w:rPr>
                <w:rFonts w:ascii="Times New Roman" w:hAnsi="Times New Roman" w:cs="Times New Roman"/>
                <w:sz w:val="24"/>
                <w:szCs w:val="24"/>
                <w:lang w:eastAsia="ar-SA"/>
              </w:rPr>
              <w:t>iprinant traukos centrus, skatinant naujos ekonominės veiklos atsiradimą (</w:t>
            </w:r>
            <w:r w:rsidR="003C7756" w:rsidRPr="000E1EA4">
              <w:rPr>
                <w:rFonts w:ascii="Times New Roman" w:hAnsi="Times New Roman" w:cs="Times New Roman"/>
                <w:sz w:val="24"/>
                <w:szCs w:val="24"/>
                <w:lang w:eastAsia="ar-SA"/>
              </w:rPr>
              <w:t xml:space="preserve">sutvarkyti Rietavo kunigaikščių Oginskių dvarvietę ir pritaikyti bendruomeniniams poreikiams, naujų paslaugų teikimui, sutvarkyti viešąsias erdves su prieigomis Rietavo miesto Laisvės gatvėje, įrengiant Žemės ūkio produktų turgelį, </w:t>
            </w:r>
            <w:r w:rsidR="003C7756" w:rsidRPr="000E1EA4">
              <w:rPr>
                <w:rFonts w:ascii="Times New Roman" w:hAnsi="Times New Roman" w:cs="Times New Roman"/>
                <w:sz w:val="24"/>
                <w:szCs w:val="24"/>
                <w:lang w:eastAsia="ar-SA"/>
              </w:rPr>
              <w:lastRenderedPageBreak/>
              <w:t>didinti Plungės miesto traukos centrų pasiekiamumą, pritaikant bendruomenės ir verslo poreikiams bei kuriant patrauklią gyvenamąją aplinką, sutvarkyti Babrungo upės slėnio estrados teritoriją ir jos prieigas bei jungtis su Plungės miesto centrine dalimi, sukurti aktyvaus poilsio ir pramogų zoną Plungės m. M. Oginskio dvaro teritorijoje, prie autobusų stoties, sutvarkyti Ventos upės slėnį, įrengiant rekr</w:t>
            </w:r>
            <w:r w:rsidR="00B07256" w:rsidRPr="000E1EA4">
              <w:rPr>
                <w:rFonts w:ascii="Times New Roman" w:hAnsi="Times New Roman" w:cs="Times New Roman"/>
                <w:sz w:val="24"/>
                <w:szCs w:val="24"/>
                <w:lang w:eastAsia="ar-SA"/>
              </w:rPr>
              <w:t xml:space="preserve">eacinę ir aktyvaus poilsio zoną, modernizuoti Telšių kultūros centrą), </w:t>
            </w:r>
            <w:r w:rsidR="008C5C02" w:rsidRPr="000E1EA4">
              <w:rPr>
                <w:rFonts w:ascii="Times New Roman" w:hAnsi="Times New Roman"/>
                <w:szCs w:val="24"/>
                <w:lang w:eastAsia="ar-SA"/>
              </w:rPr>
              <w:t>atnaujinti pagrindines jungtis tarp miestams svarbių viešųjų erdvių</w:t>
            </w:r>
            <w:r w:rsidR="00B07256" w:rsidRPr="000E1EA4">
              <w:rPr>
                <w:rFonts w:ascii="Times New Roman" w:hAnsi="Times New Roman" w:cs="Times New Roman"/>
                <w:sz w:val="24"/>
                <w:szCs w:val="24"/>
                <w:lang w:eastAsia="ar-SA"/>
              </w:rPr>
              <w:t>, siekiant padidinti</w:t>
            </w:r>
            <w:r w:rsidR="001B5392" w:rsidRPr="000E1EA4">
              <w:rPr>
                <w:rFonts w:ascii="Times New Roman" w:hAnsi="Times New Roman" w:cs="Times New Roman"/>
                <w:sz w:val="24"/>
                <w:szCs w:val="24"/>
                <w:lang w:eastAsia="ar-SA"/>
              </w:rPr>
              <w:t xml:space="preserve"> teritorijų </w:t>
            </w:r>
            <w:r w:rsidR="00B07256" w:rsidRPr="000E1EA4">
              <w:rPr>
                <w:rFonts w:ascii="Times New Roman" w:hAnsi="Times New Roman" w:cs="Times New Roman"/>
                <w:sz w:val="24"/>
                <w:szCs w:val="24"/>
                <w:lang w:eastAsia="ar-SA"/>
              </w:rPr>
              <w:t>prieinamumą (</w:t>
            </w:r>
            <w:r w:rsidR="00521761" w:rsidRPr="000E1EA4">
              <w:rPr>
                <w:rFonts w:ascii="Times New Roman" w:hAnsi="Times New Roman" w:cs="Times New Roman"/>
                <w:sz w:val="24"/>
                <w:szCs w:val="24"/>
                <w:lang w:eastAsia="ar-SA"/>
              </w:rPr>
              <w:t>rekonstruoti Telšių miesto pramonės gatvę, gerinti techninius parametrus Rietavo miesto Daržų gatvės atkarpoje nuo Žaliosios iki Palangos gatvės, gerinti Plungės miesto vietinės reikšmės kelių važiuojamosios dalies kokybę, rekonstruoti Mažeikių m. Pavenčių gatvės važiuojamąją dalį įdiegiant inžinierines saugaus eismo priemones</w:t>
            </w:r>
            <w:r w:rsidR="005B0733" w:rsidRPr="000E1EA4">
              <w:rPr>
                <w:rFonts w:ascii="Times New Roman" w:hAnsi="Times New Roman" w:cs="Times New Roman"/>
                <w:sz w:val="24"/>
                <w:szCs w:val="24"/>
                <w:lang w:eastAsia="ar-SA"/>
              </w:rPr>
              <w:t>, r</w:t>
            </w:r>
            <w:r w:rsidR="00521761" w:rsidRPr="000E1EA4">
              <w:rPr>
                <w:rFonts w:ascii="Times New Roman" w:hAnsi="Times New Roman" w:cs="Times New Roman"/>
                <w:sz w:val="24"/>
                <w:szCs w:val="24"/>
                <w:lang w:eastAsia="ar-SA"/>
              </w:rPr>
              <w:t>ekonstruoti ir plėsti pėsčiųjų ir dviračių takus Telšių mieste ir Pavenčių g. Mažeikiuose</w:t>
            </w:r>
            <w:r w:rsidR="005B0733" w:rsidRPr="000E1EA4">
              <w:rPr>
                <w:rFonts w:ascii="Times New Roman" w:hAnsi="Times New Roman" w:cs="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521761" w:rsidRPr="001C49E2" w:rsidRDefault="00A9288A" w:rsidP="00237A0A">
            <w:pPr>
              <w:suppressAutoHyphens/>
              <w:jc w:val="center"/>
              <w:rPr>
                <w:rFonts w:ascii="Times New Roman" w:hAnsi="Times New Roman"/>
                <w:sz w:val="24"/>
                <w:szCs w:val="24"/>
                <w:lang w:eastAsia="ar-SA"/>
              </w:rPr>
            </w:pPr>
            <w:r>
              <w:rPr>
                <w:rFonts w:ascii="Times New Roman" w:hAnsi="Times New Roman"/>
                <w:sz w:val="24"/>
                <w:szCs w:val="24"/>
                <w:lang w:eastAsia="ar-SA"/>
              </w:rPr>
              <w:lastRenderedPageBreak/>
              <w:t>14634,6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21761" w:rsidRPr="001C49E2" w:rsidRDefault="00A9288A" w:rsidP="00237A0A">
            <w:pPr>
              <w:suppressAutoHyphens/>
              <w:jc w:val="center"/>
              <w:rPr>
                <w:rFonts w:ascii="Times New Roman" w:hAnsi="Times New Roman"/>
                <w:sz w:val="24"/>
                <w:szCs w:val="24"/>
                <w:lang w:eastAsia="ar-SA"/>
              </w:rPr>
            </w:pPr>
            <w:r>
              <w:rPr>
                <w:rFonts w:ascii="Times New Roman" w:hAnsi="Times New Roman"/>
                <w:sz w:val="24"/>
                <w:szCs w:val="24"/>
                <w:lang w:eastAsia="ar-SA"/>
              </w:rPr>
              <w:t>14634,6</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21761" w:rsidRPr="001C49E2" w:rsidRDefault="00A9288A" w:rsidP="00237A0A">
            <w:pPr>
              <w:suppressAutoHyphens/>
              <w:jc w:val="center"/>
              <w:rPr>
                <w:rFonts w:ascii="Times New Roman" w:hAnsi="Times New Roman"/>
                <w:sz w:val="24"/>
                <w:szCs w:val="24"/>
                <w:lang w:eastAsia="ar-SA"/>
              </w:rPr>
            </w:pPr>
            <w:r>
              <w:rPr>
                <w:rFonts w:ascii="Times New Roman" w:hAnsi="Times New Roman"/>
                <w:sz w:val="24"/>
                <w:szCs w:val="24"/>
                <w:lang w:eastAsia="ar-SA"/>
              </w:rPr>
              <w:t>11798,7</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AC612D" w:rsidRDefault="00531CC0" w:rsidP="00237A0A">
            <w:pPr>
              <w:suppressAutoHyphens/>
              <w:jc w:val="both"/>
              <w:rPr>
                <w:rFonts w:ascii="Times New Roman" w:hAnsi="Times New Roman" w:cs="Times New Roman"/>
                <w:sz w:val="24"/>
                <w:szCs w:val="24"/>
                <w:vertAlign w:val="superscript"/>
              </w:rPr>
            </w:pPr>
            <w:r w:rsidRPr="001C49E2">
              <w:rPr>
                <w:rFonts w:ascii="Times New Roman" w:hAnsi="Times New Roman" w:cs="Times New Roman"/>
                <w:sz w:val="24"/>
                <w:szCs w:val="24"/>
              </w:rPr>
              <w:t>Sukurtos arba atnaujintos atviros erdvės miesto vietovėje</w:t>
            </w:r>
            <w:r w:rsidR="004804C2">
              <w:rPr>
                <w:rFonts w:ascii="Times New Roman" w:hAnsi="Times New Roman" w:cs="Times New Roman"/>
                <w:sz w:val="24"/>
                <w:szCs w:val="24"/>
              </w:rPr>
              <w:t xml:space="preserve"> –</w:t>
            </w:r>
            <w:r>
              <w:rPr>
                <w:rFonts w:ascii="Times New Roman" w:hAnsi="Times New Roman" w:cs="Times New Roman"/>
                <w:sz w:val="24"/>
                <w:szCs w:val="24"/>
              </w:rPr>
              <w:t xml:space="preserve"> 982491</w:t>
            </w:r>
            <w:r w:rsidRPr="001C49E2">
              <w:rPr>
                <w:rFonts w:ascii="Times New Roman" w:hAnsi="Times New Roman" w:cs="Times New Roman"/>
                <w:sz w:val="24"/>
                <w:szCs w:val="24"/>
              </w:rPr>
              <w:t xml:space="preserve"> m</w:t>
            </w:r>
            <w:r w:rsidRPr="001C49E2">
              <w:rPr>
                <w:rFonts w:ascii="Times New Roman" w:hAnsi="Times New Roman" w:cs="Times New Roman"/>
                <w:sz w:val="24"/>
                <w:szCs w:val="24"/>
                <w:vertAlign w:val="superscript"/>
              </w:rPr>
              <w:t>2</w:t>
            </w:r>
          </w:p>
          <w:p w:rsidR="00531CC0" w:rsidRPr="001C49E2" w:rsidRDefault="00531CC0" w:rsidP="00531CC0">
            <w:pPr>
              <w:suppressAutoHyphens/>
              <w:jc w:val="both"/>
              <w:rPr>
                <w:rFonts w:ascii="Times New Roman" w:hAnsi="Times New Roman"/>
                <w:sz w:val="24"/>
                <w:szCs w:val="24"/>
                <w:vertAlign w:val="superscript"/>
                <w:lang w:eastAsia="ar-SA"/>
              </w:rPr>
            </w:pPr>
            <w:r w:rsidRPr="001C49E2">
              <w:rPr>
                <w:rFonts w:ascii="Times New Roman" w:hAnsi="Times New Roman"/>
                <w:sz w:val="24"/>
                <w:szCs w:val="24"/>
                <w:lang w:eastAsia="ar-SA"/>
              </w:rPr>
              <w:t>Pastatyti arba atnaujinti viešieji arba komerciniai pastatai miesto vietovėje</w:t>
            </w:r>
            <w:r w:rsidR="004804C2">
              <w:rPr>
                <w:rFonts w:ascii="Times New Roman" w:hAnsi="Times New Roman"/>
                <w:sz w:val="24"/>
                <w:szCs w:val="24"/>
                <w:lang w:eastAsia="ar-SA"/>
              </w:rPr>
              <w:t xml:space="preserve"> –</w:t>
            </w:r>
            <w:r w:rsidR="001B5392">
              <w:rPr>
                <w:rFonts w:ascii="Times New Roman" w:hAnsi="Times New Roman"/>
                <w:sz w:val="24"/>
                <w:szCs w:val="24"/>
                <w:lang w:eastAsia="ar-SA"/>
              </w:rPr>
              <w:t>4410,3</w:t>
            </w:r>
            <w:r w:rsidRPr="001C49E2">
              <w:rPr>
                <w:rFonts w:ascii="Times New Roman" w:hAnsi="Times New Roman"/>
                <w:sz w:val="24"/>
                <w:szCs w:val="24"/>
                <w:lang w:eastAsia="ar-SA"/>
              </w:rPr>
              <w:t xml:space="preserve"> m</w:t>
            </w:r>
            <w:r w:rsidRPr="001C49E2">
              <w:rPr>
                <w:rFonts w:ascii="Times New Roman" w:hAnsi="Times New Roman"/>
                <w:sz w:val="24"/>
                <w:szCs w:val="24"/>
                <w:vertAlign w:val="superscript"/>
                <w:lang w:eastAsia="ar-SA"/>
              </w:rPr>
              <w:t>2</w:t>
            </w:r>
          </w:p>
          <w:p w:rsidR="00531CC0" w:rsidRDefault="00531CC0" w:rsidP="00237A0A">
            <w:pPr>
              <w:suppressAutoHyphens/>
              <w:jc w:val="both"/>
              <w:rPr>
                <w:rFonts w:ascii="Times New Roman" w:hAnsi="Times New Roman" w:cs="Times New Roman"/>
                <w:sz w:val="24"/>
                <w:szCs w:val="24"/>
                <w:lang w:eastAsia="ar-SA"/>
              </w:rPr>
            </w:pPr>
            <w:r w:rsidRPr="001C49E2">
              <w:rPr>
                <w:rFonts w:ascii="Times New Roman" w:hAnsi="Times New Roman" w:cs="Times New Roman"/>
                <w:sz w:val="24"/>
                <w:szCs w:val="24"/>
                <w:lang w:eastAsia="ar-SA"/>
              </w:rPr>
              <w:t>Įrengtų naujų dviračių ir</w:t>
            </w:r>
            <w:r w:rsidR="004804C2">
              <w:rPr>
                <w:rFonts w:ascii="Times New Roman" w:hAnsi="Times New Roman" w:cs="Times New Roman"/>
                <w:sz w:val="24"/>
                <w:szCs w:val="24"/>
                <w:lang w:eastAsia="ar-SA"/>
              </w:rPr>
              <w:t xml:space="preserve"> (</w:t>
            </w:r>
            <w:r w:rsidRPr="001C49E2">
              <w:rPr>
                <w:rFonts w:ascii="Times New Roman" w:hAnsi="Times New Roman" w:cs="Times New Roman"/>
                <w:sz w:val="24"/>
                <w:szCs w:val="24"/>
                <w:lang w:eastAsia="ar-SA"/>
              </w:rPr>
              <w:t>ar</w:t>
            </w:r>
            <w:r w:rsidR="004804C2">
              <w:rPr>
                <w:rFonts w:ascii="Times New Roman" w:hAnsi="Times New Roman" w:cs="Times New Roman"/>
                <w:sz w:val="24"/>
                <w:szCs w:val="24"/>
                <w:lang w:eastAsia="ar-SA"/>
              </w:rPr>
              <w:t>)</w:t>
            </w:r>
            <w:r w:rsidRPr="001C49E2">
              <w:rPr>
                <w:rFonts w:ascii="Times New Roman" w:hAnsi="Times New Roman" w:cs="Times New Roman"/>
                <w:sz w:val="24"/>
                <w:szCs w:val="24"/>
                <w:lang w:eastAsia="ar-SA"/>
              </w:rPr>
              <w:t xml:space="preserve"> pėsči</w:t>
            </w:r>
            <w:r>
              <w:rPr>
                <w:rFonts w:ascii="Times New Roman" w:hAnsi="Times New Roman" w:cs="Times New Roman"/>
                <w:sz w:val="24"/>
                <w:szCs w:val="24"/>
                <w:lang w:eastAsia="ar-SA"/>
              </w:rPr>
              <w:t>ų</w:t>
            </w:r>
            <w:r w:rsidR="005B0733">
              <w:rPr>
                <w:rFonts w:ascii="Times New Roman" w:hAnsi="Times New Roman" w:cs="Times New Roman"/>
                <w:sz w:val="24"/>
                <w:szCs w:val="24"/>
                <w:lang w:eastAsia="ar-SA"/>
              </w:rPr>
              <w:t>jų takų</w:t>
            </w:r>
            <w:r w:rsidR="005A53DF">
              <w:rPr>
                <w:rFonts w:ascii="Times New Roman" w:hAnsi="Times New Roman" w:cs="Times New Roman"/>
                <w:sz w:val="24"/>
                <w:szCs w:val="24"/>
                <w:lang w:eastAsia="ar-SA"/>
              </w:rPr>
              <w:t>,</w:t>
            </w:r>
            <w:r w:rsidR="005B0733">
              <w:rPr>
                <w:rFonts w:ascii="Times New Roman" w:hAnsi="Times New Roman" w:cs="Times New Roman"/>
                <w:sz w:val="24"/>
                <w:szCs w:val="24"/>
                <w:lang w:eastAsia="ar-SA"/>
              </w:rPr>
              <w:t xml:space="preserve"> ir</w:t>
            </w:r>
            <w:r w:rsidR="004804C2">
              <w:rPr>
                <w:rFonts w:ascii="Times New Roman" w:hAnsi="Times New Roman" w:cs="Times New Roman"/>
                <w:sz w:val="24"/>
                <w:szCs w:val="24"/>
                <w:lang w:eastAsia="ar-SA"/>
              </w:rPr>
              <w:t xml:space="preserve"> </w:t>
            </w:r>
            <w:r w:rsidR="004804C2">
              <w:rPr>
                <w:rFonts w:ascii="Times New Roman" w:hAnsi="Times New Roman" w:cs="Times New Roman"/>
                <w:sz w:val="24"/>
                <w:szCs w:val="24"/>
                <w:lang w:eastAsia="ar-SA"/>
              </w:rPr>
              <w:lastRenderedPageBreak/>
              <w:t>(</w:t>
            </w:r>
            <w:r w:rsidR="005B0733">
              <w:rPr>
                <w:rFonts w:ascii="Times New Roman" w:hAnsi="Times New Roman" w:cs="Times New Roman"/>
                <w:sz w:val="24"/>
                <w:szCs w:val="24"/>
                <w:lang w:eastAsia="ar-SA"/>
              </w:rPr>
              <w:t>ar</w:t>
            </w:r>
            <w:r w:rsidR="004804C2">
              <w:rPr>
                <w:rFonts w:ascii="Times New Roman" w:hAnsi="Times New Roman" w:cs="Times New Roman"/>
                <w:sz w:val="24"/>
                <w:szCs w:val="24"/>
                <w:lang w:eastAsia="ar-SA"/>
              </w:rPr>
              <w:t>)</w:t>
            </w:r>
            <w:r w:rsidR="005B0733">
              <w:rPr>
                <w:rFonts w:ascii="Times New Roman" w:hAnsi="Times New Roman" w:cs="Times New Roman"/>
                <w:sz w:val="24"/>
                <w:szCs w:val="24"/>
                <w:lang w:eastAsia="ar-SA"/>
              </w:rPr>
              <w:t xml:space="preserve"> trasų ilgis</w:t>
            </w:r>
            <w:r w:rsidR="004804C2">
              <w:rPr>
                <w:rFonts w:ascii="Times New Roman" w:hAnsi="Times New Roman" w:cs="Times New Roman"/>
                <w:sz w:val="24"/>
                <w:szCs w:val="24"/>
                <w:lang w:eastAsia="ar-SA"/>
              </w:rPr>
              <w:t xml:space="preserve"> –</w:t>
            </w:r>
            <w:r w:rsidR="005B0733">
              <w:rPr>
                <w:rFonts w:ascii="Times New Roman" w:hAnsi="Times New Roman" w:cs="Times New Roman"/>
                <w:sz w:val="24"/>
                <w:szCs w:val="24"/>
                <w:lang w:eastAsia="ar-SA"/>
              </w:rPr>
              <w:t xml:space="preserve"> 6,214</w:t>
            </w:r>
            <w:r w:rsidRPr="001C49E2">
              <w:rPr>
                <w:rFonts w:ascii="Times New Roman" w:hAnsi="Times New Roman" w:cs="Times New Roman"/>
                <w:sz w:val="24"/>
                <w:szCs w:val="24"/>
                <w:lang w:eastAsia="ar-SA"/>
              </w:rPr>
              <w:t xml:space="preserve"> km</w:t>
            </w:r>
          </w:p>
          <w:p w:rsidR="00531CC0" w:rsidRDefault="00531CC0" w:rsidP="00237A0A">
            <w:pPr>
              <w:suppressAutoHyphens/>
              <w:jc w:val="both"/>
              <w:rPr>
                <w:rFonts w:ascii="Times New Roman" w:hAnsi="Times New Roman"/>
                <w:sz w:val="24"/>
                <w:szCs w:val="24"/>
                <w:lang w:eastAsia="ar-SA"/>
              </w:rPr>
            </w:pPr>
            <w:r w:rsidRPr="001C49E2">
              <w:rPr>
                <w:rFonts w:ascii="Times New Roman" w:hAnsi="Times New Roman"/>
                <w:sz w:val="24"/>
                <w:szCs w:val="24"/>
                <w:lang w:eastAsia="ar-SA"/>
              </w:rPr>
              <w:t>Rekonstruotų dviračių ir</w:t>
            </w:r>
            <w:r w:rsidR="004804C2">
              <w:rPr>
                <w:rFonts w:ascii="Times New Roman" w:hAnsi="Times New Roman"/>
                <w:sz w:val="24"/>
                <w:szCs w:val="24"/>
                <w:lang w:eastAsia="ar-SA"/>
              </w:rPr>
              <w:t xml:space="preserve"> (</w:t>
            </w:r>
            <w:r w:rsidRPr="001C49E2">
              <w:rPr>
                <w:rFonts w:ascii="Times New Roman" w:hAnsi="Times New Roman"/>
                <w:sz w:val="24"/>
                <w:szCs w:val="24"/>
                <w:lang w:eastAsia="ar-SA"/>
              </w:rPr>
              <w:t>ar</w:t>
            </w:r>
            <w:r w:rsidR="004804C2">
              <w:rPr>
                <w:rFonts w:ascii="Times New Roman" w:hAnsi="Times New Roman"/>
                <w:sz w:val="24"/>
                <w:szCs w:val="24"/>
                <w:lang w:eastAsia="ar-SA"/>
              </w:rPr>
              <w:t>)</w:t>
            </w:r>
            <w:r w:rsidRPr="001C49E2">
              <w:rPr>
                <w:rFonts w:ascii="Times New Roman" w:hAnsi="Times New Roman"/>
                <w:sz w:val="24"/>
                <w:szCs w:val="24"/>
                <w:lang w:eastAsia="ar-SA"/>
              </w:rPr>
              <w:t xml:space="preserve"> pėsčių</w:t>
            </w:r>
            <w:r w:rsidR="005B0733">
              <w:rPr>
                <w:rFonts w:ascii="Times New Roman" w:hAnsi="Times New Roman"/>
                <w:sz w:val="24"/>
                <w:szCs w:val="24"/>
                <w:lang w:eastAsia="ar-SA"/>
              </w:rPr>
              <w:t>jų takų</w:t>
            </w:r>
            <w:r w:rsidR="005A53DF">
              <w:rPr>
                <w:rFonts w:ascii="Times New Roman" w:hAnsi="Times New Roman"/>
                <w:sz w:val="24"/>
                <w:szCs w:val="24"/>
                <w:lang w:eastAsia="ar-SA"/>
              </w:rPr>
              <w:t>,</w:t>
            </w:r>
            <w:r w:rsidR="005B0733">
              <w:rPr>
                <w:rFonts w:ascii="Times New Roman" w:hAnsi="Times New Roman"/>
                <w:sz w:val="24"/>
                <w:szCs w:val="24"/>
                <w:lang w:eastAsia="ar-SA"/>
              </w:rPr>
              <w:t xml:space="preserve"> ir</w:t>
            </w:r>
            <w:r w:rsidR="004804C2">
              <w:rPr>
                <w:rFonts w:ascii="Times New Roman" w:hAnsi="Times New Roman"/>
                <w:sz w:val="24"/>
                <w:szCs w:val="24"/>
                <w:lang w:eastAsia="ar-SA"/>
              </w:rPr>
              <w:t xml:space="preserve"> (</w:t>
            </w:r>
            <w:r w:rsidR="005B0733">
              <w:rPr>
                <w:rFonts w:ascii="Times New Roman" w:hAnsi="Times New Roman"/>
                <w:sz w:val="24"/>
                <w:szCs w:val="24"/>
                <w:lang w:eastAsia="ar-SA"/>
              </w:rPr>
              <w:t>ar</w:t>
            </w:r>
            <w:r w:rsidR="004804C2">
              <w:rPr>
                <w:rFonts w:ascii="Times New Roman" w:hAnsi="Times New Roman"/>
                <w:sz w:val="24"/>
                <w:szCs w:val="24"/>
                <w:lang w:eastAsia="ar-SA"/>
              </w:rPr>
              <w:t>)</w:t>
            </w:r>
            <w:r w:rsidR="005B0733">
              <w:rPr>
                <w:rFonts w:ascii="Times New Roman" w:hAnsi="Times New Roman"/>
                <w:sz w:val="24"/>
                <w:szCs w:val="24"/>
                <w:lang w:eastAsia="ar-SA"/>
              </w:rPr>
              <w:t xml:space="preserve"> trasų ilgis</w:t>
            </w:r>
            <w:r w:rsidR="004804C2">
              <w:rPr>
                <w:rFonts w:ascii="Times New Roman" w:hAnsi="Times New Roman"/>
                <w:sz w:val="24"/>
                <w:szCs w:val="24"/>
                <w:lang w:eastAsia="ar-SA"/>
              </w:rPr>
              <w:t xml:space="preserve"> –</w:t>
            </w:r>
            <w:r w:rsidR="005B0733">
              <w:rPr>
                <w:rFonts w:ascii="Times New Roman" w:hAnsi="Times New Roman"/>
                <w:sz w:val="24"/>
                <w:szCs w:val="24"/>
                <w:lang w:eastAsia="ar-SA"/>
              </w:rPr>
              <w:t xml:space="preserve"> 2,729</w:t>
            </w:r>
            <w:r w:rsidRPr="001C49E2">
              <w:rPr>
                <w:rFonts w:ascii="Times New Roman" w:hAnsi="Times New Roman"/>
                <w:sz w:val="24"/>
                <w:szCs w:val="24"/>
                <w:lang w:eastAsia="ar-SA"/>
              </w:rPr>
              <w:t xml:space="preserve"> km</w:t>
            </w:r>
          </w:p>
          <w:p w:rsidR="00521761" w:rsidRDefault="00521761" w:rsidP="00521761">
            <w:pPr>
              <w:suppressAutoHyphens/>
              <w:jc w:val="both"/>
              <w:rPr>
                <w:rFonts w:ascii="Times New Roman" w:hAnsi="Times New Roman" w:cs="Times New Roman"/>
                <w:color w:val="FF0000"/>
                <w:sz w:val="24"/>
                <w:szCs w:val="24"/>
                <w:lang w:eastAsia="ar-SA"/>
              </w:rPr>
            </w:pPr>
            <w:r w:rsidRPr="001C49E2">
              <w:rPr>
                <w:rFonts w:ascii="Times New Roman" w:hAnsi="Times New Roman" w:cs="Times New Roman"/>
                <w:sz w:val="24"/>
                <w:szCs w:val="24"/>
                <w:lang w:eastAsia="ar-SA"/>
              </w:rPr>
              <w:t xml:space="preserve">Bendras rekonstruotų arba atnaujintų kelių </w:t>
            </w:r>
            <w:r w:rsidRPr="00237A0A">
              <w:rPr>
                <w:rFonts w:ascii="Times New Roman" w:hAnsi="Times New Roman" w:cs="Times New Roman"/>
                <w:sz w:val="24"/>
                <w:szCs w:val="24"/>
                <w:lang w:eastAsia="ar-SA"/>
              </w:rPr>
              <w:t>ilgis</w:t>
            </w:r>
            <w:r w:rsidR="004804C2">
              <w:rPr>
                <w:rFonts w:ascii="Times New Roman" w:hAnsi="Times New Roman" w:cs="Times New Roman"/>
                <w:sz w:val="24"/>
                <w:szCs w:val="24"/>
                <w:lang w:eastAsia="ar-SA"/>
              </w:rPr>
              <w:t xml:space="preserve"> –</w:t>
            </w:r>
            <w:r w:rsidRPr="00237A0A">
              <w:rPr>
                <w:rFonts w:ascii="Times New Roman" w:hAnsi="Times New Roman" w:cs="Times New Roman"/>
                <w:sz w:val="24"/>
                <w:szCs w:val="24"/>
                <w:lang w:eastAsia="ar-SA"/>
              </w:rPr>
              <w:t xml:space="preserve"> 5,976 km</w:t>
            </w:r>
          </w:p>
          <w:p w:rsidR="001B5392" w:rsidRPr="001C49E2" w:rsidRDefault="001B5392" w:rsidP="005B0733">
            <w:pPr>
              <w:suppressAutoHyphens/>
              <w:jc w:val="both"/>
              <w:rPr>
                <w:rFonts w:ascii="Times New Roman" w:hAnsi="Times New Roman"/>
                <w:sz w:val="24"/>
                <w:szCs w:val="24"/>
                <w:lang w:eastAsia="ar-SA"/>
              </w:rPr>
            </w:pPr>
          </w:p>
        </w:tc>
      </w:tr>
      <w:tr w:rsidR="002D3BC1"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D3BC1" w:rsidRPr="000E1EA4" w:rsidRDefault="002D3BC1" w:rsidP="00212966">
            <w:pPr>
              <w:tabs>
                <w:tab w:val="left" w:pos="709"/>
              </w:tabs>
              <w:rPr>
                <w:rFonts w:ascii="Times New Roman" w:hAnsi="Times New Roman"/>
                <w:sz w:val="24"/>
                <w:szCs w:val="24"/>
                <w:lang w:eastAsia="ar-SA"/>
              </w:rPr>
            </w:pPr>
            <w:r w:rsidRPr="000E1EA4">
              <w:rPr>
                <w:rFonts w:ascii="Times New Roman" w:hAnsi="Times New Roman"/>
                <w:sz w:val="24"/>
                <w:szCs w:val="24"/>
                <w:lang w:eastAsia="ar-SA"/>
              </w:rPr>
              <w:lastRenderedPageBreak/>
              <w:t xml:space="preserve">1.2. </w:t>
            </w:r>
            <w:r w:rsidR="005315DA" w:rsidRPr="000E1EA4">
              <w:rPr>
                <w:rFonts w:ascii="Times New Roman" w:hAnsi="Times New Roman"/>
                <w:sz w:val="24"/>
                <w:szCs w:val="24"/>
                <w:lang w:eastAsia="ar-SA"/>
              </w:rPr>
              <w:t xml:space="preserve">Kompleksiškai </w:t>
            </w:r>
            <w:r w:rsidR="00212966" w:rsidRPr="000E1EA4">
              <w:rPr>
                <w:rFonts w:ascii="Times New Roman" w:hAnsi="Times New Roman"/>
                <w:sz w:val="24"/>
                <w:szCs w:val="24"/>
                <w:lang w:eastAsia="ar-SA"/>
              </w:rPr>
              <w:t>sutvarkyti</w:t>
            </w:r>
            <w:r w:rsidR="005315DA" w:rsidRPr="000E1EA4">
              <w:rPr>
                <w:rFonts w:ascii="Times New Roman" w:hAnsi="Times New Roman"/>
                <w:sz w:val="24"/>
                <w:szCs w:val="24"/>
                <w:lang w:eastAsia="ar-SA"/>
              </w:rPr>
              <w:t xml:space="preserve"> Rietavo miesto gyvenamųjų namų kvartalus, didinant gyvenamosios aplinkos patrauklumą</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D3BC1" w:rsidRPr="001C49E2" w:rsidRDefault="002D3BC1" w:rsidP="00237A0A">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579,0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2D3BC1" w:rsidRPr="001C49E2" w:rsidRDefault="002D3BC1" w:rsidP="00237A0A">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579,0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3BC1" w:rsidRPr="001C49E2" w:rsidRDefault="002D3BC1" w:rsidP="00237A0A">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492,1</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2D3BC1" w:rsidRPr="001C49E2" w:rsidRDefault="002D3BC1" w:rsidP="004804C2">
            <w:pPr>
              <w:suppressAutoHyphens/>
              <w:jc w:val="both"/>
              <w:rPr>
                <w:rFonts w:ascii="Times New Roman" w:hAnsi="Times New Roman"/>
                <w:sz w:val="24"/>
                <w:szCs w:val="24"/>
                <w:lang w:eastAsia="ar-SA"/>
              </w:rPr>
            </w:pPr>
            <w:r w:rsidRPr="001C49E2">
              <w:rPr>
                <w:rFonts w:ascii="Times New Roman" w:hAnsi="Times New Roman"/>
                <w:sz w:val="24"/>
                <w:szCs w:val="24"/>
                <w:lang w:eastAsia="ar-SA"/>
              </w:rPr>
              <w:t>Sukurtos arba atnaujintos atviros erdvės miestų vietovėse</w:t>
            </w:r>
            <w:r w:rsidR="004804C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21000 m</w:t>
            </w:r>
            <w:r w:rsidRPr="001C49E2">
              <w:rPr>
                <w:rFonts w:ascii="Times New Roman" w:hAnsi="Times New Roman"/>
                <w:sz w:val="24"/>
                <w:szCs w:val="24"/>
                <w:vertAlign w:val="superscript"/>
                <w:lang w:eastAsia="ar-SA"/>
              </w:rPr>
              <w:t>2</w:t>
            </w:r>
          </w:p>
        </w:tc>
      </w:tr>
      <w:tr w:rsidR="00AD026F"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AD026F" w:rsidRPr="00257114" w:rsidRDefault="00AD026F" w:rsidP="0006738A">
            <w:pPr>
              <w:tabs>
                <w:tab w:val="left" w:pos="709"/>
              </w:tabs>
              <w:rPr>
                <w:rFonts w:ascii="Times New Roman" w:hAnsi="Times New Roman"/>
                <w:sz w:val="24"/>
                <w:szCs w:val="24"/>
                <w:lang w:eastAsia="ar-SA"/>
              </w:rPr>
            </w:pPr>
            <w:r w:rsidRPr="00257114">
              <w:rPr>
                <w:rFonts w:ascii="Times New Roman" w:hAnsi="Times New Roman"/>
                <w:sz w:val="24"/>
                <w:szCs w:val="24"/>
                <w:lang w:eastAsia="ar-SA"/>
              </w:rPr>
              <w:t>1</w:t>
            </w:r>
            <w:r w:rsidRPr="000E1EA4">
              <w:rPr>
                <w:rFonts w:ascii="Times New Roman" w:hAnsi="Times New Roman"/>
                <w:sz w:val="24"/>
                <w:szCs w:val="24"/>
                <w:lang w:eastAsia="ar-SA"/>
              </w:rPr>
              <w:t xml:space="preserve">.3. </w:t>
            </w:r>
            <w:r w:rsidR="0006738A" w:rsidRPr="000E1EA4">
              <w:rPr>
                <w:rFonts w:ascii="Times New Roman" w:hAnsi="Times New Roman"/>
                <w:sz w:val="24"/>
                <w:szCs w:val="24"/>
                <w:lang w:eastAsia="ar-SA"/>
              </w:rPr>
              <w:t xml:space="preserve">Aktualizuoti </w:t>
            </w:r>
            <w:r w:rsidR="0021444B" w:rsidRPr="000E1EA4">
              <w:rPr>
                <w:rFonts w:ascii="Times New Roman" w:hAnsi="Times New Roman"/>
                <w:sz w:val="24"/>
                <w:szCs w:val="24"/>
                <w:lang w:eastAsia="ar-SA"/>
              </w:rPr>
              <w:t>kultūros paveldo objektus</w:t>
            </w:r>
            <w:r w:rsidR="0006738A" w:rsidRPr="000E1EA4">
              <w:rPr>
                <w:rFonts w:ascii="Times New Roman" w:hAnsi="Times New Roman"/>
                <w:sz w:val="24"/>
                <w:szCs w:val="24"/>
                <w:lang w:eastAsia="ar-SA"/>
              </w:rPr>
              <w:t xml:space="preserve">, prisidedant prie </w:t>
            </w:r>
            <w:r w:rsidR="00B07256" w:rsidRPr="000E1EA4">
              <w:rPr>
                <w:rFonts w:ascii="Times New Roman" w:hAnsi="Times New Roman"/>
                <w:sz w:val="24"/>
                <w:szCs w:val="24"/>
                <w:lang w:eastAsia="ar-SA"/>
              </w:rPr>
              <w:t>naujos kokybės viešųjų erdvių sukūrimo, pritaikant</w:t>
            </w:r>
            <w:r w:rsidR="0021444B" w:rsidRPr="000E1EA4">
              <w:rPr>
                <w:rFonts w:ascii="Times New Roman" w:hAnsi="Times New Roman"/>
                <w:sz w:val="24"/>
                <w:szCs w:val="24"/>
                <w:lang w:eastAsia="ar-SA"/>
              </w:rPr>
              <w:t xml:space="preserve"> kultūros, edukacinėms ir rekreacijos reikmėms: Rietavo Oginskių kultūros istorijos muziejų ir Plungės M. Oginskio dvaro sodybos pastatą – žirgyną</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D026F" w:rsidRPr="009D7CDB" w:rsidRDefault="00310C6B" w:rsidP="00237A0A">
            <w:pPr>
              <w:suppressAutoHyphens/>
              <w:jc w:val="center"/>
              <w:rPr>
                <w:rFonts w:ascii="Times New Roman" w:hAnsi="Times New Roman"/>
                <w:sz w:val="24"/>
                <w:szCs w:val="24"/>
                <w:highlight w:val="yellow"/>
                <w:lang w:eastAsia="ar-SA"/>
              </w:rPr>
            </w:pPr>
            <w:r w:rsidRPr="00310C6B">
              <w:rPr>
                <w:rFonts w:ascii="Times New Roman" w:hAnsi="Times New Roman"/>
                <w:sz w:val="24"/>
                <w:szCs w:val="24"/>
                <w:lang w:eastAsia="ar-SA"/>
              </w:rPr>
              <w:t>634,7</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AD026F" w:rsidRPr="009D7CDB" w:rsidRDefault="00310C6B" w:rsidP="00237A0A">
            <w:pPr>
              <w:suppressAutoHyphens/>
              <w:jc w:val="center"/>
              <w:rPr>
                <w:rFonts w:ascii="Times New Roman" w:hAnsi="Times New Roman"/>
                <w:sz w:val="24"/>
                <w:szCs w:val="24"/>
                <w:highlight w:val="yellow"/>
                <w:lang w:eastAsia="ar-SA"/>
              </w:rPr>
            </w:pPr>
            <w:r w:rsidRPr="00310C6B">
              <w:rPr>
                <w:rFonts w:ascii="Times New Roman" w:hAnsi="Times New Roman"/>
                <w:sz w:val="24"/>
                <w:szCs w:val="24"/>
                <w:lang w:eastAsia="ar-SA"/>
              </w:rPr>
              <w:t>634,7</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AD026F" w:rsidRPr="009D7CDB" w:rsidRDefault="00310C6B" w:rsidP="00237A0A">
            <w:pPr>
              <w:suppressAutoHyphens/>
              <w:jc w:val="center"/>
              <w:rPr>
                <w:rFonts w:ascii="Times New Roman" w:hAnsi="Times New Roman"/>
                <w:sz w:val="24"/>
                <w:szCs w:val="24"/>
                <w:highlight w:val="yellow"/>
                <w:lang w:eastAsia="ar-SA"/>
              </w:rPr>
            </w:pPr>
            <w:r w:rsidRPr="00310C6B">
              <w:rPr>
                <w:rFonts w:ascii="Times New Roman" w:hAnsi="Times New Roman"/>
                <w:sz w:val="24"/>
                <w:szCs w:val="24"/>
                <w:lang w:eastAsia="ar-SA"/>
              </w:rPr>
              <w:t>539,4</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AD026F" w:rsidRPr="001C49E2" w:rsidRDefault="00AD026F" w:rsidP="002D3BC1">
            <w:pPr>
              <w:suppressAutoHyphens/>
              <w:jc w:val="both"/>
              <w:rPr>
                <w:rFonts w:ascii="Times New Roman" w:hAnsi="Times New Roman"/>
                <w:sz w:val="24"/>
                <w:szCs w:val="24"/>
                <w:lang w:eastAsia="ar-SA"/>
              </w:rPr>
            </w:pPr>
            <w:r w:rsidRPr="001C49E2">
              <w:rPr>
                <w:rFonts w:ascii="Times New Roman" w:hAnsi="Times New Roman"/>
                <w:sz w:val="24"/>
                <w:szCs w:val="24"/>
                <w:lang w:eastAsia="ar-SA"/>
              </w:rPr>
              <w:t>Sutvarkyti, įrengti ir pritaikyti lankymui gamtos ir kultūros pa</w:t>
            </w:r>
            <w:r>
              <w:rPr>
                <w:rFonts w:ascii="Times New Roman" w:hAnsi="Times New Roman"/>
                <w:sz w:val="24"/>
                <w:szCs w:val="24"/>
                <w:lang w:eastAsia="ar-SA"/>
              </w:rPr>
              <w:t>veldo objektai ir teritorijos</w:t>
            </w:r>
            <w:r w:rsidR="004804C2">
              <w:rPr>
                <w:rFonts w:ascii="Times New Roman" w:hAnsi="Times New Roman"/>
                <w:sz w:val="24"/>
                <w:szCs w:val="24"/>
                <w:lang w:eastAsia="ar-SA"/>
              </w:rPr>
              <w:t xml:space="preserve"> –</w:t>
            </w:r>
            <w:r>
              <w:rPr>
                <w:rFonts w:ascii="Times New Roman" w:hAnsi="Times New Roman"/>
                <w:sz w:val="24"/>
                <w:szCs w:val="24"/>
                <w:lang w:eastAsia="ar-SA"/>
              </w:rPr>
              <w:t xml:space="preserve"> 2</w:t>
            </w:r>
            <w:r w:rsidRPr="001C49E2">
              <w:rPr>
                <w:rFonts w:ascii="Times New Roman" w:hAnsi="Times New Roman"/>
                <w:sz w:val="24"/>
                <w:szCs w:val="24"/>
                <w:lang w:eastAsia="ar-SA"/>
              </w:rPr>
              <w:t xml:space="preserve"> vnt.</w:t>
            </w:r>
          </w:p>
        </w:tc>
      </w:tr>
      <w:tr w:rsidR="000773A5"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0773A5" w:rsidRPr="00257114" w:rsidRDefault="000773A5" w:rsidP="00C22C11">
            <w:pPr>
              <w:rPr>
                <w:rFonts w:ascii="Times New Roman" w:hAnsi="Times New Roman" w:cs="Times New Roman"/>
                <w:sz w:val="24"/>
                <w:szCs w:val="24"/>
                <w:lang w:eastAsia="ar-SA"/>
              </w:rPr>
            </w:pPr>
            <w:r w:rsidRPr="000E1EA4">
              <w:rPr>
                <w:rFonts w:ascii="Times New Roman" w:hAnsi="Times New Roman" w:cs="Times New Roman"/>
                <w:sz w:val="24"/>
                <w:szCs w:val="24"/>
                <w:lang w:eastAsia="ar-SA"/>
              </w:rPr>
              <w:t>1.</w:t>
            </w:r>
            <w:r w:rsidR="00521761" w:rsidRPr="000E1EA4">
              <w:rPr>
                <w:rFonts w:ascii="Times New Roman" w:hAnsi="Times New Roman" w:cs="Times New Roman"/>
                <w:sz w:val="24"/>
                <w:szCs w:val="24"/>
                <w:lang w:eastAsia="ar-SA"/>
              </w:rPr>
              <w:t>4</w:t>
            </w:r>
            <w:r w:rsidRPr="000E1EA4">
              <w:rPr>
                <w:rFonts w:ascii="Times New Roman" w:hAnsi="Times New Roman" w:cs="Times New Roman"/>
                <w:sz w:val="24"/>
                <w:szCs w:val="24"/>
                <w:lang w:eastAsia="ar-SA"/>
              </w:rPr>
              <w:t xml:space="preserve">. </w:t>
            </w:r>
            <w:r w:rsidR="004074C7" w:rsidRPr="000E1EA4">
              <w:rPr>
                <w:rFonts w:ascii="Times New Roman" w:hAnsi="Times New Roman" w:cs="Times New Roman"/>
                <w:sz w:val="24"/>
                <w:szCs w:val="24"/>
                <w:lang w:eastAsia="ar-SA"/>
              </w:rPr>
              <w:t>Parengti darnaus judumo planus</w:t>
            </w:r>
            <w:r w:rsidR="005F1115" w:rsidRPr="000E1EA4">
              <w:rPr>
                <w:rFonts w:ascii="Times New Roman" w:hAnsi="Times New Roman" w:cs="Times New Roman"/>
                <w:sz w:val="24"/>
                <w:szCs w:val="24"/>
                <w:lang w:eastAsia="ar-SA"/>
              </w:rPr>
              <w:t>,</w:t>
            </w:r>
            <w:r w:rsidR="00982EE1" w:rsidRPr="000E1EA4">
              <w:rPr>
                <w:rFonts w:ascii="Times New Roman" w:hAnsi="Times New Roman" w:cs="Times New Roman"/>
                <w:sz w:val="24"/>
                <w:szCs w:val="24"/>
                <w:lang w:eastAsia="ar-SA"/>
              </w:rPr>
              <w:t xml:space="preserve"> siekia</w:t>
            </w:r>
            <w:r w:rsidR="005F1115" w:rsidRPr="000E1EA4">
              <w:rPr>
                <w:rFonts w:ascii="Times New Roman" w:hAnsi="Times New Roman" w:cs="Times New Roman"/>
                <w:sz w:val="24"/>
                <w:szCs w:val="24"/>
                <w:lang w:eastAsia="ar-SA"/>
              </w:rPr>
              <w:t>nt</w:t>
            </w:r>
            <w:r w:rsidR="00982EE1" w:rsidRPr="000E1EA4">
              <w:rPr>
                <w:rFonts w:ascii="Times New Roman" w:hAnsi="Times New Roman" w:cs="Times New Roman"/>
                <w:sz w:val="24"/>
                <w:szCs w:val="24"/>
                <w:lang w:eastAsia="ar-SA"/>
              </w:rPr>
              <w:t xml:space="preserve"> patenkinti šiandienos ir rytojaus žmonių </w:t>
            </w:r>
            <w:r w:rsidR="005F1115" w:rsidRPr="000E1EA4">
              <w:rPr>
                <w:rFonts w:ascii="Times New Roman" w:hAnsi="Times New Roman" w:cs="Times New Roman"/>
                <w:sz w:val="24"/>
                <w:szCs w:val="24"/>
                <w:lang w:eastAsia="ar-SA"/>
              </w:rPr>
              <w:t xml:space="preserve">darnaus </w:t>
            </w:r>
            <w:r w:rsidR="00982EE1" w:rsidRPr="000E1EA4">
              <w:rPr>
                <w:rFonts w:ascii="Times New Roman" w:hAnsi="Times New Roman" w:cs="Times New Roman"/>
                <w:sz w:val="24"/>
                <w:szCs w:val="24"/>
                <w:lang w:eastAsia="ar-SA"/>
              </w:rPr>
              <w:t>mobilumo reikmes</w:t>
            </w:r>
            <w:r w:rsidR="00C22C11" w:rsidRPr="000E1EA4">
              <w:rPr>
                <w:rFonts w:ascii="Times New Roman" w:hAnsi="Times New Roman" w:cs="Times New Roman"/>
                <w:sz w:val="24"/>
                <w:szCs w:val="24"/>
                <w:lang w:eastAsia="ar-SA"/>
              </w:rPr>
              <w:t xml:space="preserve">Mažeikių, </w:t>
            </w:r>
            <w:r w:rsidR="005F1115" w:rsidRPr="000E1EA4">
              <w:rPr>
                <w:rFonts w:ascii="Times New Roman" w:hAnsi="Times New Roman" w:cs="Times New Roman"/>
                <w:sz w:val="24"/>
                <w:szCs w:val="24"/>
                <w:lang w:eastAsia="ar-SA"/>
              </w:rPr>
              <w:t>Telšių, Plungės ir Rietavo miestuose</w:t>
            </w:r>
            <w:r w:rsidR="004804C2">
              <w:rPr>
                <w:rFonts w:ascii="Times New Roman" w:hAnsi="Times New Roman" w:cs="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773A5" w:rsidRPr="002410C2" w:rsidRDefault="009A2CD4" w:rsidP="00CD14E2">
            <w:pPr>
              <w:suppressAutoHyphens/>
              <w:jc w:val="center"/>
              <w:rPr>
                <w:rFonts w:ascii="Times New Roman" w:hAnsi="Times New Roman"/>
                <w:sz w:val="24"/>
                <w:szCs w:val="24"/>
                <w:lang w:eastAsia="ar-SA"/>
              </w:rPr>
            </w:pPr>
            <w:r w:rsidRPr="002410C2">
              <w:rPr>
                <w:rFonts w:ascii="Times New Roman" w:hAnsi="Times New Roman"/>
                <w:sz w:val="24"/>
                <w:szCs w:val="24"/>
                <w:lang w:eastAsia="ar-SA"/>
              </w:rPr>
              <w:t>15</w:t>
            </w:r>
            <w:r w:rsidR="00CD14E2" w:rsidRPr="002410C2">
              <w:rPr>
                <w:rFonts w:ascii="Times New Roman" w:hAnsi="Times New Roman"/>
                <w:sz w:val="24"/>
                <w:szCs w:val="24"/>
                <w:lang w:eastAsia="ar-SA"/>
              </w:rPr>
              <w:t>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773A5" w:rsidRPr="002410C2" w:rsidRDefault="009A2CD4" w:rsidP="00386BD7">
            <w:pPr>
              <w:suppressAutoHyphens/>
              <w:jc w:val="center"/>
              <w:rPr>
                <w:rFonts w:ascii="Times New Roman" w:hAnsi="Times New Roman"/>
                <w:sz w:val="24"/>
                <w:szCs w:val="24"/>
                <w:lang w:eastAsia="ar-SA"/>
              </w:rPr>
            </w:pPr>
            <w:r w:rsidRPr="002410C2">
              <w:rPr>
                <w:rFonts w:ascii="Times New Roman" w:hAnsi="Times New Roman"/>
                <w:sz w:val="24"/>
                <w:szCs w:val="24"/>
                <w:lang w:eastAsia="ar-SA"/>
              </w:rPr>
              <w:t>15</w:t>
            </w:r>
            <w:r w:rsidR="00CD14E2" w:rsidRPr="002410C2">
              <w:rPr>
                <w:rFonts w:ascii="Times New Roman" w:hAnsi="Times New Roman"/>
                <w:sz w:val="24"/>
                <w:szCs w:val="24"/>
                <w:lang w:eastAsia="ar-SA"/>
              </w:rPr>
              <w:t>4,1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0773A5" w:rsidRPr="002410C2" w:rsidRDefault="009A2CD4" w:rsidP="00386BD7">
            <w:pPr>
              <w:suppressAutoHyphens/>
              <w:jc w:val="center"/>
              <w:rPr>
                <w:rFonts w:ascii="Times New Roman" w:hAnsi="Times New Roman"/>
                <w:sz w:val="24"/>
                <w:szCs w:val="24"/>
                <w:lang w:eastAsia="ar-SA"/>
              </w:rPr>
            </w:pPr>
            <w:r w:rsidRPr="002410C2">
              <w:rPr>
                <w:rFonts w:ascii="Times New Roman" w:hAnsi="Times New Roman"/>
                <w:sz w:val="24"/>
                <w:szCs w:val="24"/>
                <w:lang w:eastAsia="ar-SA"/>
              </w:rPr>
              <w:t>130</w:t>
            </w:r>
            <w:r w:rsidR="00CD14E2" w:rsidRPr="002410C2">
              <w:rPr>
                <w:rFonts w:ascii="Times New Roman" w:hAnsi="Times New Roman"/>
                <w:sz w:val="24"/>
                <w:szCs w:val="24"/>
                <w:lang w:eastAsia="ar-SA"/>
              </w:rPr>
              <w:t>,8</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0773A5" w:rsidRPr="002410C2" w:rsidRDefault="000773A5" w:rsidP="00237A0A">
            <w:pPr>
              <w:suppressAutoHyphens/>
              <w:jc w:val="both"/>
              <w:rPr>
                <w:rFonts w:ascii="Times New Roman" w:hAnsi="Times New Roman" w:cs="Times New Roman"/>
                <w:sz w:val="24"/>
                <w:szCs w:val="24"/>
                <w:lang w:eastAsia="ar-SA"/>
              </w:rPr>
            </w:pPr>
            <w:r w:rsidRPr="002410C2">
              <w:rPr>
                <w:rFonts w:ascii="Times New Roman" w:hAnsi="Times New Roman" w:cs="Times New Roman"/>
                <w:sz w:val="24"/>
                <w:szCs w:val="24"/>
              </w:rPr>
              <w:t>Parengti darnaus judumo planai</w:t>
            </w:r>
            <w:r w:rsidR="004804C2">
              <w:rPr>
                <w:rFonts w:ascii="Times New Roman" w:hAnsi="Times New Roman" w:cs="Times New Roman"/>
                <w:sz w:val="24"/>
                <w:szCs w:val="24"/>
              </w:rPr>
              <w:t xml:space="preserve"> –</w:t>
            </w:r>
            <w:r w:rsidR="009A2CD4" w:rsidRPr="002410C2">
              <w:rPr>
                <w:rFonts w:ascii="Times New Roman" w:hAnsi="Times New Roman" w:cs="Times New Roman"/>
                <w:sz w:val="24"/>
                <w:szCs w:val="24"/>
              </w:rPr>
              <w:t>4</w:t>
            </w:r>
            <w:r w:rsidRPr="002410C2">
              <w:rPr>
                <w:rFonts w:ascii="Times New Roman" w:hAnsi="Times New Roman" w:cs="Times New Roman"/>
                <w:sz w:val="24"/>
                <w:szCs w:val="24"/>
              </w:rPr>
              <w:t xml:space="preserve"> vnt.</w:t>
            </w:r>
          </w:p>
        </w:tc>
      </w:tr>
      <w:tr w:rsidR="00BD75EA"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BD75EA" w:rsidRPr="00257114" w:rsidRDefault="00BD75EA" w:rsidP="004804C2">
            <w:pPr>
              <w:rPr>
                <w:rFonts w:ascii="Times New Roman" w:hAnsi="Times New Roman" w:cs="Times New Roman"/>
                <w:sz w:val="24"/>
                <w:szCs w:val="24"/>
                <w:lang w:eastAsia="ar-SA"/>
              </w:rPr>
            </w:pPr>
            <w:r w:rsidRPr="000E1EA4">
              <w:rPr>
                <w:rFonts w:ascii="Times New Roman" w:hAnsi="Times New Roman" w:cs="Times New Roman"/>
                <w:sz w:val="24"/>
                <w:szCs w:val="24"/>
                <w:lang w:eastAsia="ar-SA"/>
              </w:rPr>
              <w:lastRenderedPageBreak/>
              <w:t>1.</w:t>
            </w:r>
            <w:r w:rsidR="00521761" w:rsidRPr="000E1EA4">
              <w:rPr>
                <w:rFonts w:ascii="Times New Roman" w:hAnsi="Times New Roman" w:cs="Times New Roman"/>
                <w:sz w:val="24"/>
                <w:szCs w:val="24"/>
                <w:lang w:eastAsia="ar-SA"/>
              </w:rPr>
              <w:t>5</w:t>
            </w:r>
            <w:r w:rsidRPr="000E1EA4">
              <w:rPr>
                <w:rFonts w:ascii="Times New Roman" w:hAnsi="Times New Roman" w:cs="Times New Roman"/>
                <w:sz w:val="24"/>
                <w:szCs w:val="24"/>
                <w:lang w:eastAsia="ar-SA"/>
              </w:rPr>
              <w:t xml:space="preserve">. </w:t>
            </w:r>
            <w:r w:rsidR="000721FE" w:rsidRPr="000E1EA4">
              <w:rPr>
                <w:rFonts w:ascii="Times New Roman" w:hAnsi="Times New Roman" w:cs="Times New Roman"/>
                <w:sz w:val="24"/>
                <w:szCs w:val="24"/>
                <w:lang w:eastAsia="ar-SA"/>
              </w:rPr>
              <w:t>Įrengti elektromobilių įkrovimo stoteles</w:t>
            </w:r>
            <w:r w:rsidR="00303092" w:rsidRPr="000E1EA4">
              <w:rPr>
                <w:rFonts w:ascii="Times New Roman" w:hAnsi="Times New Roman" w:cs="Times New Roman"/>
                <w:sz w:val="24"/>
                <w:szCs w:val="24"/>
                <w:lang w:eastAsia="ar-SA"/>
              </w:rPr>
              <w:t>,</w:t>
            </w:r>
            <w:r w:rsidR="00303092" w:rsidRPr="000E1EA4">
              <w:rPr>
                <w:rFonts w:ascii="Times New Roman" w:hAnsi="Times New Roman" w:cs="Times New Roman"/>
                <w:sz w:val="24"/>
                <w:szCs w:val="24"/>
                <w:lang w:eastAsia="lt-LT"/>
              </w:rPr>
              <w:t xml:space="preserve"> prisidedant prie miesto patrauklumo gyventojams ir verslui didinimo</w:t>
            </w:r>
            <w:r w:rsidR="000721FE" w:rsidRPr="000E1EA4">
              <w:rPr>
                <w:rFonts w:ascii="Times New Roman" w:hAnsi="Times New Roman" w:cs="Times New Roman"/>
                <w:sz w:val="24"/>
                <w:szCs w:val="24"/>
                <w:lang w:eastAsia="ar-SA"/>
              </w:rPr>
              <w:t xml:space="preserve">: </w:t>
            </w:r>
            <w:r w:rsidR="00C22C11" w:rsidRPr="000E1EA4">
              <w:rPr>
                <w:rFonts w:ascii="Times New Roman" w:hAnsi="Times New Roman" w:cs="Times New Roman"/>
                <w:sz w:val="24"/>
                <w:szCs w:val="24"/>
                <w:lang w:eastAsia="ar-SA"/>
              </w:rPr>
              <w:t>Mažeikių</w:t>
            </w:r>
            <w:r w:rsidR="00C22C11">
              <w:rPr>
                <w:rFonts w:ascii="Times New Roman" w:hAnsi="Times New Roman" w:cs="Times New Roman"/>
                <w:sz w:val="24"/>
                <w:szCs w:val="24"/>
                <w:lang w:eastAsia="ar-SA"/>
              </w:rPr>
              <w:t xml:space="preserve"> irTelšių </w:t>
            </w:r>
            <w:r w:rsidR="000721FE" w:rsidRPr="000E1EA4">
              <w:rPr>
                <w:rFonts w:ascii="Times New Roman" w:hAnsi="Times New Roman" w:cs="Times New Roman"/>
                <w:sz w:val="24"/>
                <w:szCs w:val="24"/>
                <w:lang w:eastAsia="ar-SA"/>
              </w:rPr>
              <w:t>miestuose</w:t>
            </w:r>
            <w:r w:rsidR="004804C2">
              <w:rPr>
                <w:rFonts w:ascii="Times New Roman" w:hAnsi="Times New Roman" w:cs="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BD75EA" w:rsidRPr="00BD75EA" w:rsidRDefault="005C5063" w:rsidP="00386BD7">
            <w:pPr>
              <w:suppressAutoHyphens/>
              <w:jc w:val="center"/>
              <w:rPr>
                <w:rFonts w:ascii="Times New Roman" w:hAnsi="Times New Roman"/>
                <w:sz w:val="24"/>
                <w:szCs w:val="24"/>
                <w:lang w:eastAsia="ar-SA"/>
              </w:rPr>
            </w:pPr>
            <w:r w:rsidRPr="00BD75EA">
              <w:rPr>
                <w:rFonts w:ascii="Times New Roman" w:hAnsi="Times New Roman"/>
                <w:sz w:val="24"/>
                <w:szCs w:val="24"/>
                <w:lang w:eastAsia="ar-SA"/>
              </w:rPr>
              <w:fldChar w:fldCharType="begin"/>
            </w:r>
            <w:r w:rsidR="00BD75EA" w:rsidRPr="00BD75EA">
              <w:rPr>
                <w:rFonts w:ascii="Times New Roman" w:hAnsi="Times New Roman"/>
                <w:sz w:val="24"/>
                <w:szCs w:val="24"/>
                <w:lang w:eastAsia="ar-SA"/>
              </w:rPr>
              <w:instrText xml:space="preserve"> =SUM(ABOVE) </w:instrText>
            </w:r>
            <w:r w:rsidRPr="00BD75EA">
              <w:rPr>
                <w:rFonts w:ascii="Times New Roman" w:hAnsi="Times New Roman"/>
                <w:sz w:val="24"/>
                <w:szCs w:val="24"/>
                <w:lang w:eastAsia="ar-SA"/>
              </w:rPr>
              <w:fldChar w:fldCharType="separate"/>
            </w:r>
            <w:r w:rsidR="00BD75EA" w:rsidRPr="00BD75EA">
              <w:rPr>
                <w:rFonts w:ascii="Times New Roman" w:hAnsi="Times New Roman"/>
                <w:noProof/>
                <w:sz w:val="24"/>
                <w:szCs w:val="24"/>
                <w:lang w:eastAsia="ar-SA"/>
              </w:rPr>
              <w:t>68,1</w:t>
            </w:r>
            <w:r w:rsidRPr="00BD75EA">
              <w:rPr>
                <w:rFonts w:ascii="Times New Roman" w:hAnsi="Times New Roman"/>
                <w:sz w:val="24"/>
                <w:szCs w:val="24"/>
                <w:lang w:eastAsia="ar-SA"/>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D75EA" w:rsidRPr="00BD75EA" w:rsidRDefault="005C5063" w:rsidP="00386BD7">
            <w:pPr>
              <w:suppressAutoHyphens/>
              <w:jc w:val="center"/>
              <w:rPr>
                <w:rFonts w:ascii="Times New Roman" w:hAnsi="Times New Roman"/>
                <w:sz w:val="24"/>
                <w:szCs w:val="24"/>
                <w:lang w:eastAsia="ar-SA"/>
              </w:rPr>
            </w:pPr>
            <w:r w:rsidRPr="00BD75EA">
              <w:rPr>
                <w:rFonts w:ascii="Times New Roman" w:hAnsi="Times New Roman"/>
                <w:sz w:val="24"/>
                <w:szCs w:val="24"/>
                <w:lang w:eastAsia="ar-SA"/>
              </w:rPr>
              <w:fldChar w:fldCharType="begin"/>
            </w:r>
            <w:r w:rsidR="00BD75EA" w:rsidRPr="00BD75EA">
              <w:rPr>
                <w:rFonts w:ascii="Times New Roman" w:hAnsi="Times New Roman"/>
                <w:sz w:val="24"/>
                <w:szCs w:val="24"/>
                <w:lang w:eastAsia="ar-SA"/>
              </w:rPr>
              <w:instrText xml:space="preserve"> =SUM(ABOVE) </w:instrText>
            </w:r>
            <w:r w:rsidRPr="00BD75EA">
              <w:rPr>
                <w:rFonts w:ascii="Times New Roman" w:hAnsi="Times New Roman"/>
                <w:sz w:val="24"/>
                <w:szCs w:val="24"/>
                <w:lang w:eastAsia="ar-SA"/>
              </w:rPr>
              <w:fldChar w:fldCharType="separate"/>
            </w:r>
            <w:r w:rsidR="00BD75EA" w:rsidRPr="00BD75EA">
              <w:rPr>
                <w:rFonts w:ascii="Times New Roman" w:hAnsi="Times New Roman"/>
                <w:noProof/>
                <w:sz w:val="24"/>
                <w:szCs w:val="24"/>
                <w:lang w:eastAsia="ar-SA"/>
              </w:rPr>
              <w:t>68,1</w:t>
            </w:r>
            <w:r w:rsidRPr="00BD75EA">
              <w:rPr>
                <w:rFonts w:ascii="Times New Roman" w:hAnsi="Times New Roman"/>
                <w:sz w:val="24"/>
                <w:szCs w:val="24"/>
                <w:lang w:eastAsia="ar-SA"/>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D75EA" w:rsidRPr="00BD75EA" w:rsidRDefault="005C5063" w:rsidP="00386BD7">
            <w:pPr>
              <w:suppressAutoHyphens/>
              <w:jc w:val="center"/>
              <w:rPr>
                <w:rFonts w:ascii="Times New Roman" w:hAnsi="Times New Roman"/>
                <w:sz w:val="24"/>
                <w:szCs w:val="24"/>
                <w:lang w:eastAsia="ar-SA"/>
              </w:rPr>
            </w:pPr>
            <w:r w:rsidRPr="00BD75EA">
              <w:rPr>
                <w:rFonts w:ascii="Times New Roman" w:hAnsi="Times New Roman"/>
                <w:sz w:val="24"/>
                <w:szCs w:val="24"/>
                <w:lang w:eastAsia="ar-SA"/>
              </w:rPr>
              <w:fldChar w:fldCharType="begin"/>
            </w:r>
            <w:r w:rsidR="00BD75EA" w:rsidRPr="00BD75EA">
              <w:rPr>
                <w:rFonts w:ascii="Times New Roman" w:hAnsi="Times New Roman"/>
                <w:sz w:val="24"/>
                <w:szCs w:val="24"/>
                <w:lang w:eastAsia="ar-SA"/>
              </w:rPr>
              <w:instrText xml:space="preserve"> =SUM(ABOVE) </w:instrText>
            </w:r>
            <w:r w:rsidRPr="00BD75EA">
              <w:rPr>
                <w:rFonts w:ascii="Times New Roman" w:hAnsi="Times New Roman"/>
                <w:sz w:val="24"/>
                <w:szCs w:val="24"/>
                <w:lang w:eastAsia="ar-SA"/>
              </w:rPr>
              <w:fldChar w:fldCharType="separate"/>
            </w:r>
            <w:r w:rsidR="00BD75EA" w:rsidRPr="00BD75EA">
              <w:rPr>
                <w:rFonts w:ascii="Times New Roman" w:hAnsi="Times New Roman"/>
                <w:noProof/>
                <w:sz w:val="24"/>
                <w:szCs w:val="24"/>
                <w:lang w:eastAsia="ar-SA"/>
              </w:rPr>
              <w:t>57,9</w:t>
            </w:r>
            <w:r w:rsidRPr="00BD75EA">
              <w:rPr>
                <w:rFonts w:ascii="Times New Roman" w:hAnsi="Times New Roman"/>
                <w:sz w:val="24"/>
                <w:szCs w:val="24"/>
                <w:lang w:eastAsia="ar-SA"/>
              </w:rPr>
              <w:fldChar w:fldCharType="end"/>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BD75EA" w:rsidRPr="00BD75EA" w:rsidRDefault="00BD75EA" w:rsidP="00237A0A">
            <w:pPr>
              <w:suppressAutoHyphens/>
              <w:jc w:val="both"/>
              <w:rPr>
                <w:rFonts w:ascii="Times New Roman" w:hAnsi="Times New Roman" w:cs="Times New Roman"/>
                <w:sz w:val="24"/>
                <w:szCs w:val="24"/>
              </w:rPr>
            </w:pPr>
            <w:r w:rsidRPr="00BD75EA">
              <w:rPr>
                <w:rFonts w:ascii="Times New Roman" w:hAnsi="Times New Roman" w:cs="Times New Roman"/>
                <w:sz w:val="24"/>
                <w:szCs w:val="24"/>
                <w:lang w:val="de-DE" w:eastAsia="ar-SA"/>
              </w:rPr>
              <w:t>Įrengtoselektromobiliųįkrovimostotelės</w:t>
            </w:r>
            <w:r w:rsidR="004804C2">
              <w:rPr>
                <w:rFonts w:ascii="Times New Roman" w:hAnsi="Times New Roman" w:cs="Times New Roman"/>
                <w:sz w:val="24"/>
                <w:szCs w:val="24"/>
                <w:lang w:val="de-DE" w:eastAsia="ar-SA"/>
              </w:rPr>
              <w:t xml:space="preserve"> –</w:t>
            </w:r>
            <w:r w:rsidRPr="00BD75EA">
              <w:rPr>
                <w:rFonts w:ascii="Times New Roman" w:hAnsi="Times New Roman" w:cs="Times New Roman"/>
                <w:sz w:val="24"/>
                <w:szCs w:val="24"/>
                <w:lang w:val="de-DE" w:eastAsia="ar-SA"/>
              </w:rPr>
              <w:t xml:space="preserve"> 2 vnt.</w:t>
            </w:r>
          </w:p>
        </w:tc>
      </w:tr>
      <w:tr w:rsidR="00D35A70"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D35A70" w:rsidRPr="00257114" w:rsidRDefault="00D35A70" w:rsidP="00521761">
            <w:pPr>
              <w:rPr>
                <w:rFonts w:ascii="Times New Roman" w:hAnsi="Times New Roman" w:cs="Times New Roman"/>
                <w:sz w:val="24"/>
                <w:szCs w:val="24"/>
                <w:lang w:eastAsia="ar-SA"/>
              </w:rPr>
            </w:pPr>
            <w:r w:rsidRPr="000E1EA4">
              <w:rPr>
                <w:rFonts w:ascii="Times New Roman" w:hAnsi="Times New Roman" w:cs="Times New Roman"/>
                <w:sz w:val="24"/>
                <w:szCs w:val="24"/>
                <w:lang w:eastAsia="ar-SA"/>
              </w:rPr>
              <w:t>1.</w:t>
            </w:r>
            <w:r w:rsidR="00521761" w:rsidRPr="000E1EA4">
              <w:rPr>
                <w:rFonts w:ascii="Times New Roman" w:hAnsi="Times New Roman" w:cs="Times New Roman"/>
                <w:sz w:val="24"/>
                <w:szCs w:val="24"/>
                <w:lang w:eastAsia="ar-SA"/>
              </w:rPr>
              <w:t>6</w:t>
            </w:r>
            <w:r w:rsidRPr="000E1EA4">
              <w:rPr>
                <w:rFonts w:ascii="Times New Roman" w:hAnsi="Times New Roman" w:cs="Times New Roman"/>
                <w:sz w:val="24"/>
                <w:szCs w:val="24"/>
                <w:lang w:eastAsia="ar-SA"/>
              </w:rPr>
              <w:t xml:space="preserve">. </w:t>
            </w:r>
            <w:r w:rsidR="00AC4A42" w:rsidRPr="000E1EA4">
              <w:rPr>
                <w:rFonts w:ascii="Times New Roman" w:hAnsi="Times New Roman" w:cs="Times New Roman"/>
                <w:sz w:val="24"/>
                <w:szCs w:val="24"/>
                <w:lang w:eastAsia="ar-SA"/>
              </w:rPr>
              <w:t>Diegti darnaus judumo priemones</w:t>
            </w:r>
            <w:r w:rsidR="00CE2451" w:rsidRPr="000E1EA4">
              <w:rPr>
                <w:rFonts w:ascii="Times New Roman" w:hAnsi="Times New Roman" w:cs="Times New Roman"/>
                <w:sz w:val="24"/>
                <w:szCs w:val="24"/>
                <w:lang w:eastAsia="ar-SA"/>
              </w:rPr>
              <w:t>,taikant universalaus dizaino principus</w:t>
            </w:r>
            <w:r w:rsidR="00AC4A42" w:rsidRPr="000E1EA4">
              <w:rPr>
                <w:rFonts w:ascii="Times New Roman" w:hAnsi="Times New Roman" w:cs="Times New Roman"/>
                <w:sz w:val="24"/>
                <w:szCs w:val="24"/>
                <w:lang w:eastAsia="ar-SA"/>
              </w:rPr>
              <w:t>: suku</w:t>
            </w:r>
            <w:r w:rsidR="00242A7A" w:rsidRPr="000E1EA4">
              <w:rPr>
                <w:rFonts w:ascii="Times New Roman" w:hAnsi="Times New Roman" w:cs="Times New Roman"/>
                <w:sz w:val="24"/>
                <w:szCs w:val="24"/>
                <w:lang w:eastAsia="ar-SA"/>
              </w:rPr>
              <w:t>rti elektroninio bilieto sistemas</w:t>
            </w:r>
            <w:r w:rsidR="00AC4A42" w:rsidRPr="000E1EA4">
              <w:rPr>
                <w:rFonts w:ascii="Times New Roman" w:hAnsi="Times New Roman" w:cs="Times New Roman"/>
                <w:sz w:val="24"/>
                <w:szCs w:val="24"/>
                <w:lang w:eastAsia="ar-SA"/>
              </w:rPr>
              <w:t xml:space="preserve"> Telšių </w:t>
            </w:r>
            <w:r w:rsidR="00242A7A" w:rsidRPr="000E1EA4">
              <w:rPr>
                <w:rFonts w:ascii="Times New Roman" w:hAnsi="Times New Roman" w:cs="Times New Roman"/>
                <w:sz w:val="24"/>
                <w:szCs w:val="24"/>
                <w:lang w:eastAsia="ar-SA"/>
              </w:rPr>
              <w:t xml:space="preserve">ir Plungės </w:t>
            </w:r>
            <w:r w:rsidR="00AC4A42" w:rsidRPr="000E1EA4">
              <w:rPr>
                <w:rFonts w:ascii="Times New Roman" w:hAnsi="Times New Roman" w:cs="Times New Roman"/>
                <w:sz w:val="24"/>
                <w:szCs w:val="24"/>
                <w:lang w:eastAsia="ar-SA"/>
              </w:rPr>
              <w:t>viešajame transporte, diegti darnaus judumo priemones Rietavo miesto Daržų gatvėje, Plungės miesto vietinės reikšmės keliuose</w:t>
            </w:r>
            <w:r w:rsidR="00AC4A42" w:rsidRPr="00257114">
              <w:rPr>
                <w:rFonts w:ascii="Times New Roman" w:hAnsi="Times New Roman" w:cs="Times New Roman"/>
                <w:sz w:val="24"/>
                <w:szCs w:val="24"/>
                <w:lang w:eastAsia="ar-SA"/>
              </w:rPr>
              <w:t>, įrengti automatizuotų eismo srautų valdymo sistemas Pavenčių g. Mažeikiuose</w:t>
            </w:r>
            <w:r w:rsidR="004804C2">
              <w:rPr>
                <w:rFonts w:ascii="Times New Roman" w:hAnsi="Times New Roman" w:cs="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42A7A" w:rsidRPr="00242A7A" w:rsidRDefault="00242A7A" w:rsidP="00386BD7">
            <w:pPr>
              <w:suppressAutoHyphens/>
              <w:jc w:val="center"/>
              <w:rPr>
                <w:rFonts w:ascii="Times New Roman" w:hAnsi="Times New Roman"/>
                <w:sz w:val="24"/>
                <w:szCs w:val="24"/>
                <w:lang w:eastAsia="ar-SA"/>
              </w:rPr>
            </w:pPr>
            <w:r w:rsidRPr="00242A7A">
              <w:rPr>
                <w:rFonts w:ascii="Times New Roman" w:hAnsi="Times New Roman"/>
                <w:sz w:val="24"/>
                <w:szCs w:val="24"/>
                <w:lang w:eastAsia="ar-SA"/>
              </w:rPr>
              <w:t>1698,9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242A7A" w:rsidRPr="00242A7A" w:rsidRDefault="00242A7A" w:rsidP="00386BD7">
            <w:pPr>
              <w:suppressAutoHyphens/>
              <w:jc w:val="center"/>
              <w:rPr>
                <w:rFonts w:ascii="Times New Roman" w:hAnsi="Times New Roman"/>
                <w:sz w:val="24"/>
                <w:szCs w:val="24"/>
                <w:lang w:eastAsia="ar-SA"/>
              </w:rPr>
            </w:pPr>
            <w:r w:rsidRPr="00242A7A">
              <w:rPr>
                <w:rFonts w:ascii="Times New Roman" w:hAnsi="Times New Roman"/>
                <w:sz w:val="24"/>
                <w:szCs w:val="24"/>
                <w:lang w:eastAsia="ar-SA"/>
              </w:rPr>
              <w:t>1698,9</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42A7A" w:rsidRPr="00242A7A" w:rsidRDefault="00242A7A" w:rsidP="00386BD7">
            <w:pPr>
              <w:suppressAutoHyphens/>
              <w:jc w:val="center"/>
              <w:rPr>
                <w:rFonts w:ascii="Times New Roman" w:hAnsi="Times New Roman"/>
                <w:sz w:val="24"/>
                <w:szCs w:val="24"/>
                <w:lang w:eastAsia="ar-SA"/>
              </w:rPr>
            </w:pPr>
            <w:r w:rsidRPr="00242A7A">
              <w:rPr>
                <w:rFonts w:ascii="Times New Roman" w:hAnsi="Times New Roman"/>
                <w:sz w:val="24"/>
                <w:szCs w:val="24"/>
                <w:lang w:eastAsia="ar-SA"/>
              </w:rPr>
              <w:t>1444,00</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D35A70" w:rsidRPr="00D35A70" w:rsidRDefault="00D35A70" w:rsidP="00D35A70">
            <w:pPr>
              <w:suppressAutoHyphens/>
              <w:jc w:val="both"/>
              <w:rPr>
                <w:rFonts w:ascii="Times New Roman" w:hAnsi="Times New Roman" w:cs="Times New Roman"/>
                <w:sz w:val="24"/>
                <w:szCs w:val="24"/>
                <w:lang w:val="de-DE" w:eastAsia="ar-SA"/>
              </w:rPr>
            </w:pPr>
            <w:r w:rsidRPr="00D35A70">
              <w:rPr>
                <w:rFonts w:ascii="Times New Roman" w:hAnsi="Times New Roman" w:cs="Times New Roman"/>
                <w:sz w:val="24"/>
                <w:szCs w:val="24"/>
              </w:rPr>
              <w:t>Įgyvendintos darnaus judumo</w:t>
            </w:r>
            <w:r w:rsidR="00242A7A">
              <w:rPr>
                <w:rFonts w:ascii="Times New Roman" w:hAnsi="Times New Roman" w:cs="Times New Roman"/>
                <w:sz w:val="24"/>
                <w:szCs w:val="24"/>
              </w:rPr>
              <w:t xml:space="preserve"> priemonės</w:t>
            </w:r>
            <w:r w:rsidR="004804C2">
              <w:rPr>
                <w:rFonts w:ascii="Times New Roman" w:hAnsi="Times New Roman" w:cs="Times New Roman"/>
                <w:sz w:val="24"/>
                <w:szCs w:val="24"/>
              </w:rPr>
              <w:t xml:space="preserve"> –</w:t>
            </w:r>
            <w:r w:rsidR="00242A7A">
              <w:rPr>
                <w:rFonts w:ascii="Times New Roman" w:hAnsi="Times New Roman" w:cs="Times New Roman"/>
                <w:sz w:val="24"/>
                <w:szCs w:val="24"/>
              </w:rPr>
              <w:t xml:space="preserve"> 5</w:t>
            </w:r>
            <w:r w:rsidRPr="00D35A70">
              <w:rPr>
                <w:rFonts w:ascii="Times New Roman" w:hAnsi="Times New Roman" w:cs="Times New Roman"/>
                <w:sz w:val="24"/>
                <w:szCs w:val="24"/>
              </w:rPr>
              <w:t xml:space="preserve"> vnt.</w:t>
            </w:r>
          </w:p>
        </w:tc>
      </w:tr>
      <w:tr w:rsidR="006068F5" w:rsidRPr="001C49E2" w:rsidTr="00126E58">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tcPr>
          <w:p w:rsidR="00AC4A42" w:rsidRPr="00257114" w:rsidRDefault="006068F5" w:rsidP="00AC4A42">
            <w:pPr>
              <w:rPr>
                <w:rFonts w:ascii="Times New Roman" w:hAnsi="Times New Roman" w:cs="Times New Roman"/>
                <w:sz w:val="24"/>
                <w:szCs w:val="24"/>
                <w:lang w:eastAsia="ar-SA"/>
              </w:rPr>
            </w:pPr>
            <w:r w:rsidRPr="00257114">
              <w:rPr>
                <w:rFonts w:ascii="Times New Roman" w:hAnsi="Times New Roman" w:cs="Times New Roman"/>
                <w:sz w:val="24"/>
                <w:szCs w:val="24"/>
                <w:lang w:eastAsia="ar-SA"/>
              </w:rPr>
              <w:t>1.</w:t>
            </w:r>
            <w:r w:rsidR="00521761">
              <w:rPr>
                <w:rFonts w:ascii="Times New Roman" w:hAnsi="Times New Roman" w:cs="Times New Roman"/>
                <w:sz w:val="24"/>
                <w:szCs w:val="24"/>
                <w:lang w:eastAsia="ar-SA"/>
              </w:rPr>
              <w:t>7</w:t>
            </w:r>
            <w:r w:rsidR="00AC4A42" w:rsidRPr="00257114">
              <w:rPr>
                <w:rFonts w:ascii="Times New Roman" w:hAnsi="Times New Roman" w:cs="Times New Roman"/>
                <w:sz w:val="24"/>
                <w:szCs w:val="24"/>
                <w:lang w:eastAsia="ar-SA"/>
              </w:rPr>
              <w:t>. Įsigyti draugiškas aplinkai viešojo transporto priemones Mažeikių ir Telšių miestuose</w:t>
            </w:r>
          </w:p>
          <w:p w:rsidR="006068F5" w:rsidRPr="00257114" w:rsidRDefault="006068F5" w:rsidP="00AC4A42">
            <w:pPr>
              <w:rPr>
                <w:rFonts w:ascii="Times New Roman" w:hAnsi="Times New Roman" w:cs="Times New Roman"/>
                <w:sz w:val="24"/>
                <w:szCs w:val="24"/>
                <w:lang w:eastAsia="ar-SA"/>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068F5" w:rsidRPr="006068F5" w:rsidRDefault="005C5063" w:rsidP="00386BD7">
            <w:pPr>
              <w:jc w:val="center"/>
              <w:rPr>
                <w:rFonts w:ascii="Times New Roman" w:hAnsi="Times New Roman" w:cs="Times New Roman"/>
                <w:sz w:val="24"/>
                <w:szCs w:val="24"/>
              </w:rPr>
            </w:pPr>
            <w:r w:rsidRPr="006068F5">
              <w:rPr>
                <w:rFonts w:ascii="Times New Roman" w:hAnsi="Times New Roman" w:cs="Times New Roman"/>
                <w:sz w:val="24"/>
                <w:szCs w:val="24"/>
              </w:rPr>
              <w:fldChar w:fldCharType="begin"/>
            </w:r>
            <w:r w:rsidR="006068F5" w:rsidRPr="006068F5">
              <w:rPr>
                <w:rFonts w:ascii="Times New Roman" w:hAnsi="Times New Roman" w:cs="Times New Roman"/>
                <w:sz w:val="24"/>
                <w:szCs w:val="24"/>
              </w:rPr>
              <w:instrText xml:space="preserve"> =SUM(ABOVE) </w:instrText>
            </w:r>
            <w:r w:rsidRPr="006068F5">
              <w:rPr>
                <w:rFonts w:ascii="Times New Roman" w:hAnsi="Times New Roman" w:cs="Times New Roman"/>
                <w:sz w:val="24"/>
                <w:szCs w:val="24"/>
              </w:rPr>
              <w:fldChar w:fldCharType="separate"/>
            </w:r>
            <w:r w:rsidR="006068F5" w:rsidRPr="006068F5">
              <w:rPr>
                <w:rFonts w:ascii="Times New Roman" w:hAnsi="Times New Roman" w:cs="Times New Roman"/>
                <w:noProof/>
                <w:sz w:val="24"/>
                <w:szCs w:val="24"/>
              </w:rPr>
              <w:t>883,4</w:t>
            </w:r>
            <w:r w:rsidRPr="006068F5">
              <w:rPr>
                <w:rFonts w:ascii="Times New Roman" w:hAnsi="Times New Roman" w:cs="Times New Roman"/>
                <w:sz w:val="24"/>
                <w:szCs w:val="24"/>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068F5" w:rsidRPr="006068F5" w:rsidRDefault="005C5063" w:rsidP="00386BD7">
            <w:pPr>
              <w:jc w:val="center"/>
              <w:rPr>
                <w:rFonts w:ascii="Times New Roman" w:hAnsi="Times New Roman" w:cs="Times New Roman"/>
                <w:sz w:val="24"/>
                <w:szCs w:val="24"/>
              </w:rPr>
            </w:pPr>
            <w:r w:rsidRPr="006068F5">
              <w:rPr>
                <w:rFonts w:ascii="Times New Roman" w:hAnsi="Times New Roman" w:cs="Times New Roman"/>
                <w:sz w:val="24"/>
                <w:szCs w:val="24"/>
              </w:rPr>
              <w:fldChar w:fldCharType="begin"/>
            </w:r>
            <w:r w:rsidR="006068F5" w:rsidRPr="006068F5">
              <w:rPr>
                <w:rFonts w:ascii="Times New Roman" w:hAnsi="Times New Roman" w:cs="Times New Roman"/>
                <w:sz w:val="24"/>
                <w:szCs w:val="24"/>
              </w:rPr>
              <w:instrText xml:space="preserve"> =SUM(ABOVE) </w:instrText>
            </w:r>
            <w:r w:rsidRPr="006068F5">
              <w:rPr>
                <w:rFonts w:ascii="Times New Roman" w:hAnsi="Times New Roman" w:cs="Times New Roman"/>
                <w:sz w:val="24"/>
                <w:szCs w:val="24"/>
              </w:rPr>
              <w:fldChar w:fldCharType="separate"/>
            </w:r>
            <w:r w:rsidR="006068F5" w:rsidRPr="006068F5">
              <w:rPr>
                <w:rFonts w:ascii="Times New Roman" w:hAnsi="Times New Roman" w:cs="Times New Roman"/>
                <w:noProof/>
                <w:sz w:val="24"/>
                <w:szCs w:val="24"/>
              </w:rPr>
              <w:t>883,4</w:t>
            </w:r>
            <w:r w:rsidRPr="006068F5">
              <w:rPr>
                <w:rFonts w:ascii="Times New Roman" w:hAnsi="Times New Roman" w:cs="Times New Roman"/>
                <w:sz w:val="24"/>
                <w:szCs w:val="24"/>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068F5" w:rsidRPr="006068F5" w:rsidRDefault="005C5063" w:rsidP="00386BD7">
            <w:pPr>
              <w:jc w:val="center"/>
              <w:rPr>
                <w:rFonts w:ascii="Times New Roman" w:hAnsi="Times New Roman" w:cs="Times New Roman"/>
                <w:sz w:val="24"/>
                <w:szCs w:val="24"/>
              </w:rPr>
            </w:pPr>
            <w:r w:rsidRPr="006068F5">
              <w:rPr>
                <w:rFonts w:ascii="Times New Roman" w:hAnsi="Times New Roman" w:cs="Times New Roman"/>
                <w:sz w:val="24"/>
                <w:szCs w:val="24"/>
              </w:rPr>
              <w:fldChar w:fldCharType="begin"/>
            </w:r>
            <w:r w:rsidR="006068F5" w:rsidRPr="006068F5">
              <w:rPr>
                <w:rFonts w:ascii="Times New Roman" w:hAnsi="Times New Roman" w:cs="Times New Roman"/>
                <w:sz w:val="24"/>
                <w:szCs w:val="24"/>
              </w:rPr>
              <w:instrText xml:space="preserve"> =SUM(ABOVE) </w:instrText>
            </w:r>
            <w:r w:rsidRPr="006068F5">
              <w:rPr>
                <w:rFonts w:ascii="Times New Roman" w:hAnsi="Times New Roman" w:cs="Times New Roman"/>
                <w:sz w:val="24"/>
                <w:szCs w:val="24"/>
              </w:rPr>
              <w:fldChar w:fldCharType="separate"/>
            </w:r>
            <w:r w:rsidR="006068F5" w:rsidRPr="006068F5">
              <w:rPr>
                <w:rFonts w:ascii="Times New Roman" w:hAnsi="Times New Roman" w:cs="Times New Roman"/>
                <w:noProof/>
                <w:sz w:val="24"/>
                <w:szCs w:val="24"/>
              </w:rPr>
              <w:t>750,9</w:t>
            </w:r>
            <w:r w:rsidRPr="006068F5">
              <w:rPr>
                <w:rFonts w:ascii="Times New Roman" w:hAnsi="Times New Roman" w:cs="Times New Roman"/>
                <w:sz w:val="24"/>
                <w:szCs w:val="24"/>
              </w:rPr>
              <w:fldChar w:fldCharType="end"/>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6068F5" w:rsidRPr="006068F5" w:rsidRDefault="006068F5" w:rsidP="00D35A70">
            <w:pPr>
              <w:suppressAutoHyphens/>
              <w:jc w:val="both"/>
              <w:rPr>
                <w:rFonts w:ascii="Times New Roman" w:hAnsi="Times New Roman" w:cs="Times New Roman"/>
                <w:sz w:val="24"/>
                <w:szCs w:val="24"/>
              </w:rPr>
            </w:pPr>
            <w:r w:rsidRPr="006068F5">
              <w:rPr>
                <w:rFonts w:ascii="Times New Roman" w:hAnsi="Times New Roman" w:cs="Times New Roman"/>
                <w:sz w:val="24"/>
                <w:szCs w:val="24"/>
              </w:rPr>
              <w:t>Įsigytos naujos ekologiškos viešojo transporto priemonės</w:t>
            </w:r>
            <w:r w:rsidR="004804C2">
              <w:rPr>
                <w:rFonts w:ascii="Times New Roman" w:hAnsi="Times New Roman" w:cs="Times New Roman"/>
                <w:sz w:val="24"/>
                <w:szCs w:val="24"/>
              </w:rPr>
              <w:t xml:space="preserve"> –</w:t>
            </w:r>
            <w:r w:rsidRPr="006068F5">
              <w:rPr>
                <w:rFonts w:ascii="Times New Roman" w:hAnsi="Times New Roman" w:cs="Times New Roman"/>
                <w:sz w:val="24"/>
                <w:szCs w:val="24"/>
              </w:rPr>
              <w:t xml:space="preserve"> 8 vnt.</w:t>
            </w: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shd w:val="clear" w:color="auto" w:fill="auto"/>
          </w:tcPr>
          <w:p w:rsidR="006068F5" w:rsidRPr="00257114" w:rsidRDefault="00257114" w:rsidP="0067713B">
            <w:pPr>
              <w:suppressAutoHyphens/>
              <w:jc w:val="both"/>
              <w:rPr>
                <w:rFonts w:ascii="Times New Roman" w:hAnsi="Times New Roman"/>
                <w:i/>
                <w:sz w:val="24"/>
                <w:szCs w:val="24"/>
                <w:lang w:eastAsia="ar-SA"/>
              </w:rPr>
            </w:pPr>
            <w:r w:rsidRPr="00257114">
              <w:rPr>
                <w:rFonts w:ascii="Times New Roman" w:hAnsi="Times New Roman"/>
                <w:i/>
                <w:sz w:val="24"/>
                <w:szCs w:val="24"/>
                <w:lang w:eastAsia="ar-SA"/>
              </w:rPr>
              <w:t>2</w:t>
            </w:r>
            <w:r w:rsidR="006068F5" w:rsidRPr="00257114">
              <w:rPr>
                <w:rFonts w:ascii="Times New Roman" w:hAnsi="Times New Roman"/>
                <w:i/>
                <w:sz w:val="24"/>
                <w:szCs w:val="24"/>
                <w:lang w:eastAsia="ar-SA"/>
              </w:rPr>
              <w:t>.(v) Priemonės, siūlomos įgyvendinti per bendruomenės inicijuotos vietos plėtros iniciatyvą:</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67713B">
            <w:pPr>
              <w:suppressAutoHyphens/>
              <w:jc w:val="center"/>
              <w:rPr>
                <w:rFonts w:ascii="Times New Roman" w:hAnsi="Times New Roman"/>
                <w:sz w:val="24"/>
                <w:szCs w:val="24"/>
                <w:lang w:eastAsia="ar-SA"/>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67713B">
            <w:pPr>
              <w:suppressAutoHyphens/>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67713B">
            <w:pPr>
              <w:suppressAutoHyphens/>
              <w:jc w:val="center"/>
              <w:rPr>
                <w:rFonts w:ascii="Times New Roman" w:hAnsi="Times New Roman"/>
                <w:sz w:val="24"/>
                <w:szCs w:val="24"/>
                <w:lang w:eastAsia="ar-SA"/>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6068F5" w:rsidRPr="001C49E2" w:rsidRDefault="006068F5" w:rsidP="0067713B">
            <w:pPr>
              <w:suppressAutoHyphens/>
              <w:ind w:firstLine="720"/>
              <w:jc w:val="both"/>
              <w:rPr>
                <w:rFonts w:ascii="Times New Roman" w:hAnsi="Times New Roman"/>
                <w:sz w:val="24"/>
                <w:szCs w:val="24"/>
                <w:lang w:eastAsia="ar-SA"/>
              </w:rPr>
            </w:pP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shd w:val="clear" w:color="auto" w:fill="auto"/>
          </w:tcPr>
          <w:p w:rsidR="002D0B74" w:rsidRPr="000E1EA4" w:rsidRDefault="00970843" w:rsidP="0043444D">
            <w:pPr>
              <w:suppressAutoHyphens/>
              <w:jc w:val="both"/>
              <w:rPr>
                <w:rFonts w:ascii="Times New Roman" w:hAnsi="Times New Roman"/>
                <w:sz w:val="24"/>
                <w:szCs w:val="24"/>
                <w:lang w:eastAsia="ar-SA"/>
              </w:rPr>
            </w:pPr>
            <w:r w:rsidRPr="000E1EA4">
              <w:rPr>
                <w:rFonts w:ascii="Times New Roman" w:hAnsi="Times New Roman"/>
                <w:sz w:val="24"/>
                <w:szCs w:val="24"/>
                <w:lang w:eastAsia="ar-SA"/>
              </w:rPr>
              <w:t>2</w:t>
            </w:r>
            <w:r w:rsidR="006068F5" w:rsidRPr="000E1EA4">
              <w:rPr>
                <w:rFonts w:ascii="Times New Roman" w:hAnsi="Times New Roman"/>
                <w:sz w:val="24"/>
                <w:szCs w:val="24"/>
                <w:lang w:eastAsia="ar-SA"/>
              </w:rPr>
              <w:t xml:space="preserve">.1. </w:t>
            </w:r>
            <w:r w:rsidR="002D0B74" w:rsidRPr="000E1EA4">
              <w:rPr>
                <w:rFonts w:ascii="Times New Roman" w:hAnsi="Times New Roman"/>
                <w:sz w:val="24"/>
                <w:szCs w:val="24"/>
                <w:lang w:eastAsia="ar-SA"/>
              </w:rPr>
              <w:t>Pagal miestų teritorijose veikiančių VVG parengtas vietos plėtros strategijas (bendradarbiaujant savivaldybei, įmonėms ir verslo asociacijoms, bendruomenėms ir kitoms nevyriausybinėms organizacijoms) įgyvendinti: vietos bendruomenių socialines ir kultūrines iniciatyvas socialinei integracijai didinti, jaunimo bei socialinio verslumo iniciatyvas, plėtoti kūryba paremtas partnerystes ir iniciatyvas,skatinančias profesionalių menininkų įtraukimą į atskirtį patiriančių grupių įtraukimą į visuomenės gyvenimą ir kt.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0E1EA4" w:rsidRDefault="000E1EA4" w:rsidP="0067713B">
            <w:pPr>
              <w:suppressAutoHyphens/>
              <w:jc w:val="center"/>
              <w:rPr>
                <w:rFonts w:ascii="Times New Roman" w:hAnsi="Times New Roman"/>
                <w:sz w:val="24"/>
                <w:szCs w:val="24"/>
                <w:lang w:eastAsia="ar-SA"/>
              </w:rPr>
            </w:pPr>
            <w:r w:rsidRPr="000E1EA4">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0E1EA4" w:rsidRDefault="006068F5" w:rsidP="0067713B">
            <w:pPr>
              <w:suppressAutoHyphens/>
              <w:jc w:val="center"/>
              <w:rPr>
                <w:rFonts w:ascii="Times New Roman" w:hAnsi="Times New Roman"/>
                <w:sz w:val="24"/>
                <w:szCs w:val="24"/>
                <w:lang w:eastAsia="ar-SA"/>
              </w:rPr>
            </w:pPr>
            <w:r w:rsidRPr="000E1EA4">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0E1EA4" w:rsidRDefault="006068F5" w:rsidP="0067713B">
            <w:pPr>
              <w:suppressAutoHyphens/>
              <w:jc w:val="center"/>
              <w:rPr>
                <w:rFonts w:ascii="Times New Roman" w:hAnsi="Times New Roman"/>
                <w:sz w:val="24"/>
                <w:szCs w:val="24"/>
                <w:lang w:eastAsia="ar-SA"/>
              </w:rPr>
            </w:pPr>
            <w:r w:rsidRPr="000E1EA4">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2D0B74" w:rsidRPr="000E1EA4" w:rsidRDefault="002D0B74" w:rsidP="002D0B74">
            <w:pPr>
              <w:suppressAutoHyphens/>
              <w:jc w:val="both"/>
              <w:rPr>
                <w:rFonts w:ascii="Times New Roman" w:hAnsi="Times New Roman"/>
                <w:sz w:val="24"/>
                <w:szCs w:val="24"/>
                <w:lang w:eastAsia="ar-SA"/>
              </w:rPr>
            </w:pPr>
            <w:r w:rsidRPr="000E1EA4">
              <w:rPr>
                <w:rFonts w:ascii="Times New Roman" w:hAnsi="Times New Roman"/>
                <w:sz w:val="24"/>
                <w:szCs w:val="24"/>
                <w:lang w:eastAsia="ar-SA"/>
              </w:rPr>
              <w:t>BIVP projektų veiklų dalyviai, 50 asmenų</w:t>
            </w:r>
            <w:r w:rsidR="000E1EA4" w:rsidRPr="000E1EA4">
              <w:rPr>
                <w:rFonts w:ascii="Times New Roman" w:hAnsi="Times New Roman"/>
                <w:sz w:val="24"/>
                <w:szCs w:val="24"/>
                <w:lang w:eastAsia="ar-SA"/>
              </w:rPr>
              <w:t>.</w:t>
            </w:r>
          </w:p>
          <w:p w:rsidR="006068F5" w:rsidRPr="000E1EA4" w:rsidRDefault="006068F5" w:rsidP="00D413A7">
            <w:pPr>
              <w:suppressAutoHyphens/>
              <w:jc w:val="both"/>
              <w:rPr>
                <w:rFonts w:ascii="Times New Roman" w:hAnsi="Times New Roman"/>
                <w:sz w:val="24"/>
                <w:szCs w:val="24"/>
                <w:lang w:eastAsia="ar-SA"/>
              </w:rPr>
            </w:pPr>
            <w:r w:rsidRPr="000E1EA4">
              <w:rPr>
                <w:rFonts w:ascii="Times New Roman" w:hAnsi="Times New Roman"/>
                <w:sz w:val="24"/>
                <w:szCs w:val="24"/>
                <w:lang w:eastAsia="ar-SA"/>
              </w:rPr>
              <w:t>Projektai, kuriuos visiškai arba iš dalies įgyvendino socialiniai partneriai ar NVO</w:t>
            </w:r>
            <w:r w:rsidR="004804C2">
              <w:rPr>
                <w:rFonts w:ascii="Times New Roman" w:hAnsi="Times New Roman"/>
                <w:sz w:val="24"/>
                <w:szCs w:val="24"/>
                <w:lang w:eastAsia="ar-SA"/>
              </w:rPr>
              <w:t xml:space="preserve"> –</w:t>
            </w:r>
            <w:r w:rsidRPr="000E1EA4">
              <w:rPr>
                <w:rFonts w:ascii="Times New Roman" w:hAnsi="Times New Roman"/>
                <w:sz w:val="24"/>
                <w:szCs w:val="24"/>
                <w:lang w:eastAsia="ar-SA"/>
              </w:rPr>
              <w:t xml:space="preserve"> 24 vnt. </w:t>
            </w: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shd w:val="clear" w:color="auto" w:fill="auto"/>
          </w:tcPr>
          <w:p w:rsidR="006068F5" w:rsidRPr="00CE00DF" w:rsidRDefault="00CE00DF" w:rsidP="0067713B">
            <w:pPr>
              <w:suppressAutoHyphens/>
              <w:jc w:val="both"/>
              <w:rPr>
                <w:rFonts w:ascii="Times New Roman" w:hAnsi="Times New Roman"/>
                <w:i/>
                <w:sz w:val="24"/>
                <w:szCs w:val="24"/>
                <w:lang w:eastAsia="ar-SA"/>
              </w:rPr>
            </w:pPr>
            <w:r w:rsidRPr="00CE00DF">
              <w:rPr>
                <w:rFonts w:ascii="Times New Roman" w:hAnsi="Times New Roman"/>
                <w:i/>
                <w:sz w:val="24"/>
                <w:szCs w:val="24"/>
                <w:lang w:eastAsia="ar-SA"/>
              </w:rPr>
              <w:t>3</w:t>
            </w:r>
            <w:r w:rsidR="006068F5" w:rsidRPr="00CE00DF">
              <w:rPr>
                <w:rFonts w:ascii="Times New Roman" w:hAnsi="Times New Roman"/>
                <w:i/>
                <w:sz w:val="24"/>
                <w:szCs w:val="24"/>
                <w:lang w:eastAsia="ar-SA"/>
              </w:rPr>
              <w:t>.(v) Priemonės, siūlomos įgyvendinti per konkurso būdu atrenkamus veiksmus</w:t>
            </w:r>
            <w:r w:rsidR="004804C2">
              <w:rPr>
                <w:rFonts w:ascii="Times New Roman" w:hAnsi="Times New Roman"/>
                <w:i/>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67713B">
            <w:pPr>
              <w:suppressAutoHyphens/>
              <w:jc w:val="center"/>
              <w:rPr>
                <w:rFonts w:ascii="Times New Roman" w:hAnsi="Times New Roman"/>
                <w:sz w:val="24"/>
                <w:szCs w:val="24"/>
                <w:lang w:eastAsia="ar-SA"/>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67713B">
            <w:pPr>
              <w:suppressAutoHyphens/>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67713B">
            <w:pPr>
              <w:suppressAutoHyphens/>
              <w:jc w:val="center"/>
              <w:rPr>
                <w:rFonts w:ascii="Times New Roman" w:hAnsi="Times New Roman"/>
                <w:sz w:val="24"/>
                <w:szCs w:val="24"/>
                <w:lang w:eastAsia="ar-SA"/>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6068F5" w:rsidRPr="001C49E2" w:rsidRDefault="006068F5" w:rsidP="0067713B">
            <w:pPr>
              <w:suppressAutoHyphens/>
              <w:ind w:firstLine="720"/>
              <w:jc w:val="both"/>
              <w:rPr>
                <w:rFonts w:ascii="Times New Roman" w:hAnsi="Times New Roman"/>
                <w:sz w:val="24"/>
                <w:szCs w:val="24"/>
                <w:lang w:eastAsia="ar-SA"/>
              </w:rPr>
            </w:pP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tcPr>
          <w:p w:rsidR="006068F5" w:rsidRPr="00CE00DF" w:rsidRDefault="00970843" w:rsidP="00631C19">
            <w:pPr>
              <w:suppressAutoHyphens/>
              <w:jc w:val="both"/>
              <w:rPr>
                <w:rFonts w:ascii="Times New Roman" w:hAnsi="Times New Roman"/>
                <w:sz w:val="24"/>
                <w:szCs w:val="24"/>
                <w:lang w:eastAsia="ar-SA"/>
              </w:rPr>
            </w:pPr>
            <w:r>
              <w:rPr>
                <w:rFonts w:ascii="Times New Roman" w:hAnsi="Times New Roman"/>
                <w:sz w:val="24"/>
                <w:szCs w:val="24"/>
                <w:lang w:eastAsia="ar-SA"/>
              </w:rPr>
              <w:t>3</w:t>
            </w:r>
            <w:r w:rsidR="006068F5" w:rsidRPr="00CE00DF">
              <w:rPr>
                <w:rFonts w:ascii="Times New Roman" w:hAnsi="Times New Roman"/>
                <w:sz w:val="24"/>
                <w:szCs w:val="24"/>
                <w:lang w:eastAsia="ar-SA"/>
              </w:rPr>
              <w:t xml:space="preserve">.1. </w:t>
            </w:r>
            <w:r w:rsidR="00631C19" w:rsidRPr="00CE00DF">
              <w:rPr>
                <w:rFonts w:ascii="Times New Roman" w:hAnsi="Times New Roman"/>
                <w:sz w:val="24"/>
                <w:szCs w:val="24"/>
                <w:lang w:eastAsia="ar-SA"/>
              </w:rPr>
              <w:t>Įkurti Verslo inkubatorių</w:t>
            </w:r>
            <w:r w:rsidR="006068F5" w:rsidRPr="00CE00DF">
              <w:rPr>
                <w:rFonts w:ascii="Times New Roman" w:hAnsi="Times New Roman"/>
                <w:sz w:val="24"/>
                <w:szCs w:val="24"/>
                <w:lang w:eastAsia="ar-SA"/>
              </w:rPr>
              <w:t xml:space="preserve"> Mažeikių mieste</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3B3AD1">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3B3AD1">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3B3AD1">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6068F5" w:rsidRPr="001C49E2" w:rsidRDefault="006068F5" w:rsidP="0023704C">
            <w:pPr>
              <w:suppressAutoHyphens/>
              <w:rPr>
                <w:rFonts w:ascii="Times New Roman" w:hAnsi="Times New Roman"/>
                <w:sz w:val="24"/>
                <w:szCs w:val="24"/>
                <w:lang w:eastAsia="ar-SA"/>
              </w:rPr>
            </w:pPr>
            <w:r w:rsidRPr="001C49E2">
              <w:rPr>
                <w:rFonts w:ascii="Times New Roman" w:hAnsi="Times New Roman"/>
                <w:sz w:val="24"/>
                <w:szCs w:val="24"/>
                <w:lang w:eastAsia="ar-SA"/>
              </w:rPr>
              <w:t>Investicijas gavusio inkubatoriaus infrastruktūros plotas</w:t>
            </w:r>
            <w:r w:rsidR="004804C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300 m</w:t>
            </w:r>
            <w:r w:rsidRPr="001C49E2">
              <w:rPr>
                <w:rFonts w:ascii="Times New Roman" w:hAnsi="Times New Roman"/>
                <w:sz w:val="24"/>
                <w:szCs w:val="24"/>
                <w:vertAlign w:val="superscript"/>
                <w:lang w:eastAsia="ar-SA"/>
              </w:rPr>
              <w:t>2</w:t>
            </w: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tcPr>
          <w:p w:rsidR="006068F5" w:rsidRPr="00CE00DF" w:rsidRDefault="00970843" w:rsidP="00631C19">
            <w:pPr>
              <w:suppressAutoHyphens/>
              <w:jc w:val="both"/>
              <w:rPr>
                <w:rFonts w:ascii="Times New Roman" w:hAnsi="Times New Roman"/>
                <w:sz w:val="24"/>
                <w:szCs w:val="24"/>
                <w:lang w:eastAsia="ar-SA"/>
              </w:rPr>
            </w:pPr>
            <w:r>
              <w:rPr>
                <w:rFonts w:ascii="Times New Roman" w:hAnsi="Times New Roman"/>
                <w:sz w:val="24"/>
                <w:szCs w:val="24"/>
                <w:lang w:eastAsia="ar-SA"/>
              </w:rPr>
              <w:t>3</w:t>
            </w:r>
            <w:r w:rsidR="006068F5" w:rsidRPr="00CE00DF">
              <w:rPr>
                <w:rFonts w:ascii="Times New Roman" w:hAnsi="Times New Roman"/>
                <w:sz w:val="24"/>
                <w:szCs w:val="24"/>
                <w:lang w:eastAsia="ar-SA"/>
              </w:rPr>
              <w:t xml:space="preserve">.2. </w:t>
            </w:r>
            <w:r w:rsidR="00631C19" w:rsidRPr="00CE00DF">
              <w:rPr>
                <w:rFonts w:ascii="Times New Roman" w:hAnsi="Times New Roman"/>
                <w:sz w:val="24"/>
                <w:szCs w:val="24"/>
                <w:lang w:eastAsia="ar-SA"/>
              </w:rPr>
              <w:t>Kurti s</w:t>
            </w:r>
            <w:r w:rsidR="006068F5" w:rsidRPr="00CE00DF">
              <w:rPr>
                <w:rFonts w:ascii="Times New Roman" w:hAnsi="Times New Roman"/>
                <w:sz w:val="24"/>
                <w:szCs w:val="24"/>
                <w:lang w:eastAsia="ar-SA"/>
              </w:rPr>
              <w:t>ocialini</w:t>
            </w:r>
            <w:r w:rsidR="00631C19" w:rsidRPr="00CE00DF">
              <w:rPr>
                <w:rFonts w:ascii="Times New Roman" w:hAnsi="Times New Roman"/>
                <w:sz w:val="24"/>
                <w:szCs w:val="24"/>
                <w:lang w:eastAsia="ar-SA"/>
              </w:rPr>
              <w:t>us</w:t>
            </w:r>
            <w:r w:rsidR="006068F5" w:rsidRPr="00CE00DF">
              <w:rPr>
                <w:rFonts w:ascii="Times New Roman" w:hAnsi="Times New Roman"/>
                <w:sz w:val="24"/>
                <w:szCs w:val="24"/>
                <w:lang w:eastAsia="ar-SA"/>
              </w:rPr>
              <w:t xml:space="preserve"> versl</w:t>
            </w:r>
            <w:r w:rsidR="00631C19" w:rsidRPr="00CE00DF">
              <w:rPr>
                <w:rFonts w:ascii="Times New Roman" w:hAnsi="Times New Roman"/>
                <w:sz w:val="24"/>
                <w:szCs w:val="24"/>
                <w:lang w:eastAsia="ar-SA"/>
              </w:rPr>
              <w:t>us</w:t>
            </w:r>
            <w:r w:rsidR="006068F5" w:rsidRPr="00CE00DF">
              <w:rPr>
                <w:rFonts w:ascii="Times New Roman" w:hAnsi="Times New Roman"/>
                <w:sz w:val="24"/>
                <w:szCs w:val="24"/>
                <w:lang w:eastAsia="ar-SA"/>
              </w:rPr>
              <w:t xml:space="preserve"> Mažeikių mieste</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6068F5" w:rsidRPr="001C49E2" w:rsidRDefault="006068F5" w:rsidP="00160C0B">
            <w:pPr>
              <w:suppressAutoHyphens/>
              <w:rPr>
                <w:rFonts w:ascii="Times New Roman" w:hAnsi="Times New Roman"/>
                <w:sz w:val="24"/>
                <w:szCs w:val="24"/>
                <w:lang w:eastAsia="ar-SA"/>
              </w:rPr>
            </w:pPr>
            <w:r w:rsidRPr="001C49E2">
              <w:rPr>
                <w:rFonts w:ascii="Times New Roman" w:hAnsi="Times New Roman"/>
                <w:sz w:val="24"/>
                <w:szCs w:val="24"/>
                <w:lang w:eastAsia="ar-SA"/>
              </w:rPr>
              <w:t>Socialiniai verslai, sukurti gavus ESF investicijas</w:t>
            </w:r>
            <w:r w:rsidR="004804C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5 vnt.</w:t>
            </w: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tcPr>
          <w:p w:rsidR="006068F5" w:rsidRPr="00FF6D2F" w:rsidRDefault="00970843" w:rsidP="00631C19">
            <w:pPr>
              <w:suppressAutoHyphens/>
              <w:jc w:val="both"/>
              <w:rPr>
                <w:rFonts w:ascii="Times New Roman" w:hAnsi="Times New Roman"/>
                <w:sz w:val="24"/>
                <w:szCs w:val="24"/>
                <w:lang w:eastAsia="ar-SA"/>
              </w:rPr>
            </w:pPr>
            <w:r w:rsidRPr="00FF6D2F">
              <w:rPr>
                <w:rFonts w:ascii="Times New Roman" w:hAnsi="Times New Roman"/>
                <w:sz w:val="24"/>
                <w:szCs w:val="24"/>
                <w:lang w:eastAsia="ar-SA"/>
              </w:rPr>
              <w:t>3</w:t>
            </w:r>
            <w:r w:rsidR="006068F5" w:rsidRPr="00FF6D2F">
              <w:rPr>
                <w:rFonts w:ascii="Times New Roman" w:hAnsi="Times New Roman"/>
                <w:sz w:val="24"/>
                <w:szCs w:val="24"/>
                <w:lang w:eastAsia="ar-SA"/>
              </w:rPr>
              <w:t xml:space="preserve">.3. </w:t>
            </w:r>
            <w:r w:rsidR="00631C19" w:rsidRPr="00FF6D2F">
              <w:rPr>
                <w:rFonts w:ascii="Times New Roman" w:hAnsi="Times New Roman"/>
                <w:sz w:val="24"/>
                <w:szCs w:val="24"/>
                <w:lang w:eastAsia="ar-SA"/>
              </w:rPr>
              <w:t>Diegti didelio poveikio technologijas</w:t>
            </w:r>
            <w:r w:rsidR="006068F5" w:rsidRPr="00FF6D2F">
              <w:rPr>
                <w:rFonts w:ascii="Times New Roman" w:hAnsi="Times New Roman"/>
                <w:sz w:val="24"/>
                <w:szCs w:val="24"/>
                <w:lang w:eastAsia="ar-SA"/>
              </w:rPr>
              <w:t xml:space="preserve"> Mažeikių miesto </w:t>
            </w:r>
            <w:r w:rsidR="006068F5" w:rsidRPr="00FF6D2F">
              <w:rPr>
                <w:rFonts w:ascii="Times New Roman" w:hAnsi="Times New Roman"/>
                <w:sz w:val="24"/>
                <w:szCs w:val="24"/>
                <w:lang w:eastAsia="ar-SA"/>
              </w:rPr>
              <w:lastRenderedPageBreak/>
              <w:t>pramonėje</w:t>
            </w:r>
            <w:r w:rsidR="00842D73" w:rsidRPr="00FF6D2F">
              <w:rPr>
                <w:rFonts w:ascii="Times New Roman" w:hAnsi="Times New Roman"/>
                <w:sz w:val="24"/>
                <w:szCs w:val="24"/>
                <w:lang w:eastAsia="ar-SA"/>
              </w:rPr>
              <w:t xml:space="preserve"> ir paslaugų sektoriuje</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lastRenderedPageBreak/>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6068F5" w:rsidRPr="001C49E2" w:rsidRDefault="006068F5" w:rsidP="004804C2">
            <w:pPr>
              <w:suppressAutoHyphens/>
              <w:rPr>
                <w:rFonts w:ascii="Times New Roman" w:hAnsi="Times New Roman"/>
                <w:sz w:val="24"/>
                <w:szCs w:val="24"/>
                <w:lang w:eastAsia="ar-SA"/>
              </w:rPr>
            </w:pPr>
            <w:r w:rsidRPr="001C49E2">
              <w:rPr>
                <w:rFonts w:ascii="Times New Roman" w:hAnsi="Times New Roman"/>
                <w:sz w:val="24"/>
                <w:szCs w:val="24"/>
                <w:lang w:eastAsia="ar-SA"/>
              </w:rPr>
              <w:t>Subsidijas gaunančios įmonės</w:t>
            </w:r>
            <w:r w:rsidR="004804C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2 vnt.</w:t>
            </w: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tcPr>
          <w:p w:rsidR="006068F5" w:rsidRPr="00FF6D2F" w:rsidRDefault="00970843" w:rsidP="001A502E">
            <w:pPr>
              <w:suppressAutoHyphens/>
              <w:jc w:val="both"/>
              <w:rPr>
                <w:rFonts w:ascii="Times New Roman" w:hAnsi="Times New Roman"/>
                <w:sz w:val="24"/>
                <w:szCs w:val="24"/>
                <w:lang w:eastAsia="ar-SA"/>
              </w:rPr>
            </w:pPr>
            <w:r w:rsidRPr="00FF6D2F">
              <w:rPr>
                <w:rFonts w:ascii="Times New Roman" w:hAnsi="Times New Roman"/>
                <w:sz w:val="24"/>
                <w:szCs w:val="24"/>
                <w:lang w:eastAsia="ar-SA"/>
              </w:rPr>
              <w:lastRenderedPageBreak/>
              <w:t>3</w:t>
            </w:r>
            <w:r w:rsidR="009A5EC8" w:rsidRPr="00FF6D2F">
              <w:rPr>
                <w:rFonts w:ascii="Times New Roman" w:hAnsi="Times New Roman"/>
                <w:sz w:val="24"/>
                <w:szCs w:val="24"/>
                <w:lang w:eastAsia="ar-SA"/>
              </w:rPr>
              <w:t>.4. Diegti technologines ekoinovacijas</w:t>
            </w:r>
            <w:r w:rsidR="006068F5" w:rsidRPr="00FF6D2F">
              <w:rPr>
                <w:rFonts w:ascii="Times New Roman" w:hAnsi="Times New Roman"/>
                <w:sz w:val="24"/>
                <w:szCs w:val="24"/>
                <w:lang w:eastAsia="ar-SA"/>
              </w:rPr>
              <w:t xml:space="preserve"> Mažeikių mieste</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6068F5" w:rsidRPr="001C49E2" w:rsidRDefault="006068F5" w:rsidP="004804C2">
            <w:pPr>
              <w:suppressAutoHyphens/>
              <w:rPr>
                <w:rFonts w:ascii="Times New Roman" w:hAnsi="Times New Roman"/>
                <w:sz w:val="24"/>
                <w:szCs w:val="24"/>
                <w:lang w:eastAsia="ar-SA"/>
              </w:rPr>
            </w:pPr>
            <w:r w:rsidRPr="001C49E2">
              <w:rPr>
                <w:rFonts w:ascii="Times New Roman" w:hAnsi="Times New Roman"/>
                <w:sz w:val="24"/>
                <w:szCs w:val="24"/>
                <w:lang w:eastAsia="ar-SA"/>
              </w:rPr>
              <w:t>Subsidijas gaunančios įmonės</w:t>
            </w:r>
            <w:r w:rsidR="004804C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5 vnt.</w:t>
            </w:r>
          </w:p>
        </w:tc>
      </w:tr>
      <w:tr w:rsidR="006068F5" w:rsidRPr="003E5F98" w:rsidTr="00126E58">
        <w:tc>
          <w:tcPr>
            <w:tcW w:w="6379" w:type="dxa"/>
            <w:tcBorders>
              <w:top w:val="single" w:sz="4" w:space="0" w:color="auto"/>
              <w:left w:val="single" w:sz="4" w:space="0" w:color="auto"/>
              <w:bottom w:val="single" w:sz="4" w:space="0" w:color="auto"/>
              <w:right w:val="single" w:sz="4" w:space="0" w:color="auto"/>
            </w:tcBorders>
          </w:tcPr>
          <w:p w:rsidR="006068F5" w:rsidRPr="00FF6D2F" w:rsidRDefault="00970843" w:rsidP="009A5EC8">
            <w:pPr>
              <w:suppressAutoHyphens/>
              <w:jc w:val="both"/>
              <w:rPr>
                <w:rFonts w:ascii="Times New Roman" w:hAnsi="Times New Roman"/>
                <w:sz w:val="24"/>
                <w:szCs w:val="24"/>
                <w:lang w:eastAsia="ar-SA"/>
              </w:rPr>
            </w:pPr>
            <w:r w:rsidRPr="00FF6D2F">
              <w:rPr>
                <w:rFonts w:ascii="Times New Roman" w:hAnsi="Times New Roman"/>
                <w:sz w:val="24"/>
                <w:szCs w:val="24"/>
                <w:lang w:eastAsia="ar-SA"/>
              </w:rPr>
              <w:t>3</w:t>
            </w:r>
            <w:r w:rsidR="006068F5" w:rsidRPr="00FF6D2F">
              <w:rPr>
                <w:rFonts w:ascii="Times New Roman" w:hAnsi="Times New Roman"/>
                <w:sz w:val="24"/>
                <w:szCs w:val="24"/>
                <w:lang w:eastAsia="ar-SA"/>
              </w:rPr>
              <w:t xml:space="preserve">.5. </w:t>
            </w:r>
            <w:r w:rsidR="009A5EC8" w:rsidRPr="00FF6D2F">
              <w:rPr>
                <w:rFonts w:ascii="Times New Roman" w:hAnsi="Times New Roman"/>
                <w:sz w:val="24"/>
                <w:szCs w:val="24"/>
                <w:lang w:eastAsia="ar-SA"/>
              </w:rPr>
              <w:t>Diegti mo</w:t>
            </w:r>
            <w:r w:rsidR="006068F5" w:rsidRPr="00FF6D2F">
              <w:rPr>
                <w:rFonts w:ascii="Times New Roman" w:hAnsi="Times New Roman"/>
                <w:sz w:val="24"/>
                <w:szCs w:val="24"/>
                <w:lang w:eastAsia="ar-SA"/>
              </w:rPr>
              <w:t>derni</w:t>
            </w:r>
            <w:r w:rsidR="009A5EC8" w:rsidRPr="00FF6D2F">
              <w:rPr>
                <w:rFonts w:ascii="Times New Roman" w:hAnsi="Times New Roman"/>
                <w:sz w:val="24"/>
                <w:szCs w:val="24"/>
                <w:lang w:eastAsia="ar-SA"/>
              </w:rPr>
              <w:t>as</w:t>
            </w:r>
            <w:r w:rsidR="006068F5" w:rsidRPr="00FF6D2F">
              <w:rPr>
                <w:rFonts w:ascii="Times New Roman" w:hAnsi="Times New Roman"/>
                <w:sz w:val="24"/>
                <w:szCs w:val="24"/>
                <w:lang w:eastAsia="ar-SA"/>
              </w:rPr>
              <w:t xml:space="preserve"> technologij</w:t>
            </w:r>
            <w:r w:rsidR="009A5EC8" w:rsidRPr="00FF6D2F">
              <w:rPr>
                <w:rFonts w:ascii="Times New Roman" w:hAnsi="Times New Roman"/>
                <w:sz w:val="24"/>
                <w:szCs w:val="24"/>
                <w:lang w:eastAsia="ar-SA"/>
              </w:rPr>
              <w:t>as</w:t>
            </w:r>
            <w:r w:rsidR="006068F5" w:rsidRPr="00FF6D2F">
              <w:rPr>
                <w:rFonts w:ascii="Times New Roman" w:hAnsi="Times New Roman"/>
                <w:sz w:val="24"/>
                <w:szCs w:val="24"/>
                <w:lang w:eastAsia="ar-SA"/>
              </w:rPr>
              <w:t xml:space="preserve"> gamybos </w:t>
            </w:r>
            <w:r w:rsidR="00842D73" w:rsidRPr="00FF6D2F">
              <w:rPr>
                <w:rFonts w:ascii="Times New Roman" w:hAnsi="Times New Roman"/>
                <w:sz w:val="24"/>
                <w:szCs w:val="24"/>
                <w:lang w:eastAsia="ar-SA"/>
              </w:rPr>
              <w:t>ir paslaugų sektoriuose</w:t>
            </w:r>
            <w:r w:rsidR="006068F5" w:rsidRPr="00FF6D2F">
              <w:rPr>
                <w:rFonts w:ascii="Times New Roman" w:hAnsi="Times New Roman"/>
                <w:sz w:val="24"/>
                <w:szCs w:val="24"/>
                <w:lang w:eastAsia="ar-SA"/>
              </w:rPr>
              <w:t xml:space="preserve"> Rietavo mieste</w:t>
            </w:r>
            <w:r w:rsidR="009A5EC8" w:rsidRPr="00FF6D2F">
              <w:rPr>
                <w:rFonts w:ascii="Times New Roman" w:hAnsi="Times New Roman"/>
                <w:sz w:val="24"/>
                <w:szCs w:val="24"/>
                <w:lang w:eastAsia="ar-SA"/>
              </w:rPr>
              <w:t>, Plungės mieste ir susietose teritorijose</w:t>
            </w:r>
            <w:r w:rsidR="004804C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253210">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253210">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068F5" w:rsidRPr="001C49E2" w:rsidRDefault="006068F5" w:rsidP="00253210">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6068F5" w:rsidRPr="001C49E2" w:rsidRDefault="006068F5" w:rsidP="009A5EC8">
            <w:pPr>
              <w:suppressAutoHyphens/>
              <w:rPr>
                <w:rFonts w:ascii="Times New Roman" w:hAnsi="Times New Roman"/>
                <w:sz w:val="24"/>
                <w:szCs w:val="24"/>
                <w:lang w:eastAsia="ar-SA"/>
              </w:rPr>
            </w:pPr>
            <w:r w:rsidRPr="001C49E2">
              <w:rPr>
                <w:rFonts w:ascii="Times New Roman" w:hAnsi="Times New Roman"/>
                <w:sz w:val="24"/>
                <w:szCs w:val="24"/>
                <w:lang w:eastAsia="ar-SA"/>
              </w:rPr>
              <w:t>Subsidijas gaunančios įmonės</w:t>
            </w:r>
            <w:r w:rsidR="004804C2">
              <w:rPr>
                <w:rFonts w:ascii="Times New Roman" w:hAnsi="Times New Roman"/>
                <w:sz w:val="24"/>
                <w:szCs w:val="24"/>
                <w:lang w:eastAsia="ar-SA"/>
              </w:rPr>
              <w:t xml:space="preserve"> –</w:t>
            </w:r>
            <w:r w:rsidR="009A5EC8">
              <w:rPr>
                <w:rFonts w:ascii="Times New Roman" w:hAnsi="Times New Roman"/>
                <w:sz w:val="24"/>
                <w:szCs w:val="24"/>
                <w:lang w:eastAsia="ar-SA"/>
              </w:rPr>
              <w:t>4</w:t>
            </w:r>
            <w:r w:rsidRPr="001C49E2">
              <w:rPr>
                <w:rFonts w:ascii="Times New Roman" w:hAnsi="Times New Roman"/>
                <w:sz w:val="24"/>
                <w:szCs w:val="24"/>
                <w:lang w:eastAsia="ar-SA"/>
              </w:rPr>
              <w:t xml:space="preserve"> vnt.</w:t>
            </w:r>
          </w:p>
        </w:tc>
      </w:tr>
      <w:tr w:rsidR="00721D0E" w:rsidRPr="003E5F98" w:rsidTr="00126E58">
        <w:tc>
          <w:tcPr>
            <w:tcW w:w="6379" w:type="dxa"/>
            <w:tcBorders>
              <w:top w:val="single" w:sz="4" w:space="0" w:color="auto"/>
              <w:left w:val="single" w:sz="4" w:space="0" w:color="auto"/>
              <w:bottom w:val="single" w:sz="4" w:space="0" w:color="auto"/>
              <w:right w:val="single" w:sz="4" w:space="0" w:color="auto"/>
            </w:tcBorders>
          </w:tcPr>
          <w:p w:rsidR="00721D0E" w:rsidRPr="003E5F98" w:rsidRDefault="00721D0E" w:rsidP="0067713B">
            <w:pPr>
              <w:suppressAutoHyphens/>
              <w:jc w:val="both"/>
              <w:rPr>
                <w:rFonts w:ascii="Times New Roman" w:hAnsi="Times New Roman"/>
                <w:b/>
                <w:sz w:val="24"/>
                <w:szCs w:val="24"/>
                <w:lang w:eastAsia="ar-SA"/>
              </w:rPr>
            </w:pPr>
            <w:r w:rsidRPr="003E5F98">
              <w:rPr>
                <w:rFonts w:ascii="Times New Roman" w:hAnsi="Times New Roman"/>
                <w:b/>
                <w:sz w:val="24"/>
                <w:szCs w:val="24"/>
                <w:lang w:eastAsia="ar-SA"/>
              </w:rPr>
              <w:t>Lėšų poreikis uždaviniui įgyvendinti:</w:t>
            </w:r>
          </w:p>
        </w:tc>
        <w:tc>
          <w:tcPr>
            <w:tcW w:w="1320" w:type="dxa"/>
            <w:tcBorders>
              <w:top w:val="single" w:sz="4" w:space="0" w:color="auto"/>
              <w:left w:val="single" w:sz="4" w:space="0" w:color="auto"/>
              <w:bottom w:val="single" w:sz="4" w:space="0" w:color="auto"/>
              <w:right w:val="single" w:sz="4" w:space="0" w:color="auto"/>
            </w:tcBorders>
            <w:vAlign w:val="center"/>
          </w:tcPr>
          <w:p w:rsidR="00721D0E" w:rsidRPr="00721D0E" w:rsidRDefault="005C5063" w:rsidP="00CC0FAF">
            <w:pPr>
              <w:suppressAutoHyphens/>
              <w:jc w:val="center"/>
              <w:rPr>
                <w:rFonts w:ascii="Times New Roman" w:hAnsi="Times New Roman"/>
                <w:b/>
                <w:sz w:val="24"/>
                <w:szCs w:val="24"/>
                <w:lang w:eastAsia="ar-SA"/>
              </w:rPr>
            </w:pPr>
            <w:r w:rsidRPr="00721D0E">
              <w:rPr>
                <w:rFonts w:ascii="Times New Roman" w:hAnsi="Times New Roman"/>
                <w:b/>
                <w:sz w:val="24"/>
                <w:szCs w:val="24"/>
                <w:lang w:eastAsia="ar-SA"/>
              </w:rPr>
              <w:fldChar w:fldCharType="begin"/>
            </w:r>
            <w:r w:rsidR="00721D0E" w:rsidRPr="00721D0E">
              <w:rPr>
                <w:rFonts w:ascii="Times New Roman" w:hAnsi="Times New Roman"/>
                <w:b/>
                <w:sz w:val="24"/>
                <w:szCs w:val="24"/>
                <w:lang w:eastAsia="ar-SA"/>
              </w:rPr>
              <w:instrText xml:space="preserve"> =SUM(ABOVE) </w:instrText>
            </w:r>
            <w:r w:rsidRPr="00721D0E">
              <w:rPr>
                <w:rFonts w:ascii="Times New Roman" w:hAnsi="Times New Roman"/>
                <w:b/>
                <w:sz w:val="24"/>
                <w:szCs w:val="24"/>
                <w:lang w:eastAsia="ar-SA"/>
              </w:rPr>
              <w:fldChar w:fldCharType="separate"/>
            </w:r>
            <w:r w:rsidR="00721D0E" w:rsidRPr="00721D0E">
              <w:rPr>
                <w:rFonts w:ascii="Times New Roman" w:hAnsi="Times New Roman"/>
                <w:b/>
                <w:noProof/>
                <w:sz w:val="24"/>
                <w:szCs w:val="24"/>
                <w:lang w:eastAsia="ar-SA"/>
              </w:rPr>
              <w:t>18652,8</w:t>
            </w:r>
            <w:r w:rsidRPr="00721D0E">
              <w:rPr>
                <w:rFonts w:ascii="Times New Roman" w:hAnsi="Times New Roman"/>
                <w:b/>
                <w:sz w:val="24"/>
                <w:szCs w:val="24"/>
                <w:lang w:eastAsia="ar-SA"/>
              </w:rPr>
              <w:fldChar w:fldCharType="end"/>
            </w:r>
          </w:p>
        </w:tc>
        <w:tc>
          <w:tcPr>
            <w:tcW w:w="1374" w:type="dxa"/>
            <w:tcBorders>
              <w:top w:val="single" w:sz="4" w:space="0" w:color="auto"/>
              <w:left w:val="single" w:sz="4" w:space="0" w:color="auto"/>
              <w:bottom w:val="single" w:sz="4" w:space="0" w:color="auto"/>
              <w:right w:val="single" w:sz="4" w:space="0" w:color="auto"/>
            </w:tcBorders>
            <w:vAlign w:val="center"/>
          </w:tcPr>
          <w:p w:rsidR="00721D0E" w:rsidRPr="00721D0E" w:rsidRDefault="005C5063" w:rsidP="00CC0FAF">
            <w:pPr>
              <w:suppressAutoHyphens/>
              <w:jc w:val="center"/>
              <w:rPr>
                <w:rFonts w:ascii="Times New Roman" w:hAnsi="Times New Roman"/>
                <w:b/>
                <w:sz w:val="24"/>
                <w:szCs w:val="24"/>
                <w:lang w:eastAsia="ar-SA"/>
              </w:rPr>
            </w:pPr>
            <w:r w:rsidRPr="00721D0E">
              <w:rPr>
                <w:rFonts w:ascii="Times New Roman" w:hAnsi="Times New Roman"/>
                <w:b/>
                <w:sz w:val="24"/>
                <w:szCs w:val="24"/>
                <w:lang w:eastAsia="ar-SA"/>
              </w:rPr>
              <w:fldChar w:fldCharType="begin"/>
            </w:r>
            <w:r w:rsidR="00721D0E" w:rsidRPr="00721D0E">
              <w:rPr>
                <w:rFonts w:ascii="Times New Roman" w:hAnsi="Times New Roman"/>
                <w:b/>
                <w:sz w:val="24"/>
                <w:szCs w:val="24"/>
                <w:lang w:eastAsia="ar-SA"/>
              </w:rPr>
              <w:instrText xml:space="preserve"> =SUM(ABOVE) </w:instrText>
            </w:r>
            <w:r w:rsidRPr="00721D0E">
              <w:rPr>
                <w:rFonts w:ascii="Times New Roman" w:hAnsi="Times New Roman"/>
                <w:b/>
                <w:sz w:val="24"/>
                <w:szCs w:val="24"/>
                <w:lang w:eastAsia="ar-SA"/>
              </w:rPr>
              <w:fldChar w:fldCharType="separate"/>
            </w:r>
            <w:r w:rsidR="00721D0E" w:rsidRPr="00721D0E">
              <w:rPr>
                <w:rFonts w:ascii="Times New Roman" w:hAnsi="Times New Roman"/>
                <w:b/>
                <w:noProof/>
                <w:sz w:val="24"/>
                <w:szCs w:val="24"/>
                <w:lang w:eastAsia="ar-SA"/>
              </w:rPr>
              <w:t>18652,8</w:t>
            </w:r>
            <w:r w:rsidRPr="00721D0E">
              <w:rPr>
                <w:rFonts w:ascii="Times New Roman" w:hAnsi="Times New Roman"/>
                <w:b/>
                <w:sz w:val="24"/>
                <w:szCs w:val="24"/>
                <w:lang w:eastAsia="ar-SA"/>
              </w:rPr>
              <w:fldChar w:fldCharType="end"/>
            </w:r>
          </w:p>
        </w:tc>
        <w:tc>
          <w:tcPr>
            <w:tcW w:w="1430" w:type="dxa"/>
            <w:tcBorders>
              <w:top w:val="single" w:sz="4" w:space="0" w:color="auto"/>
              <w:left w:val="single" w:sz="4" w:space="0" w:color="auto"/>
              <w:bottom w:val="single" w:sz="4" w:space="0" w:color="auto"/>
              <w:right w:val="single" w:sz="4" w:space="0" w:color="auto"/>
            </w:tcBorders>
            <w:vAlign w:val="center"/>
          </w:tcPr>
          <w:p w:rsidR="00721D0E" w:rsidRPr="00721D0E" w:rsidRDefault="005C5063" w:rsidP="00CC0FAF">
            <w:pPr>
              <w:suppressAutoHyphens/>
              <w:jc w:val="center"/>
              <w:rPr>
                <w:rFonts w:ascii="Times New Roman" w:hAnsi="Times New Roman"/>
                <w:b/>
                <w:sz w:val="24"/>
                <w:szCs w:val="24"/>
                <w:lang w:eastAsia="ar-SA"/>
              </w:rPr>
            </w:pPr>
            <w:r w:rsidRPr="00721D0E">
              <w:rPr>
                <w:rFonts w:ascii="Times New Roman" w:hAnsi="Times New Roman"/>
                <w:b/>
                <w:sz w:val="24"/>
                <w:szCs w:val="24"/>
                <w:lang w:eastAsia="ar-SA"/>
              </w:rPr>
              <w:fldChar w:fldCharType="begin"/>
            </w:r>
            <w:r w:rsidR="00721D0E" w:rsidRPr="00721D0E">
              <w:rPr>
                <w:rFonts w:ascii="Times New Roman" w:hAnsi="Times New Roman"/>
                <w:b/>
                <w:sz w:val="24"/>
                <w:szCs w:val="24"/>
                <w:lang w:eastAsia="ar-SA"/>
              </w:rPr>
              <w:instrText xml:space="preserve"> =SUM(ABOVE) </w:instrText>
            </w:r>
            <w:r w:rsidRPr="00721D0E">
              <w:rPr>
                <w:rFonts w:ascii="Times New Roman" w:hAnsi="Times New Roman"/>
                <w:b/>
                <w:sz w:val="24"/>
                <w:szCs w:val="24"/>
                <w:lang w:eastAsia="ar-SA"/>
              </w:rPr>
              <w:fldChar w:fldCharType="separate"/>
            </w:r>
            <w:r w:rsidR="00721D0E" w:rsidRPr="00721D0E">
              <w:rPr>
                <w:rFonts w:ascii="Times New Roman" w:hAnsi="Times New Roman"/>
                <w:b/>
                <w:noProof/>
                <w:sz w:val="24"/>
                <w:szCs w:val="24"/>
                <w:lang w:eastAsia="ar-SA"/>
              </w:rPr>
              <w:t>15213,8</w:t>
            </w:r>
            <w:r w:rsidRPr="00721D0E">
              <w:rPr>
                <w:rFonts w:ascii="Times New Roman" w:hAnsi="Times New Roman"/>
                <w:b/>
                <w:sz w:val="24"/>
                <w:szCs w:val="24"/>
                <w:lang w:eastAsia="ar-SA"/>
              </w:rPr>
              <w:fldChar w:fldCharType="end"/>
            </w:r>
          </w:p>
        </w:tc>
        <w:tc>
          <w:tcPr>
            <w:tcW w:w="4807" w:type="dxa"/>
            <w:tcBorders>
              <w:top w:val="single" w:sz="4" w:space="0" w:color="auto"/>
              <w:left w:val="single" w:sz="4" w:space="0" w:color="auto"/>
              <w:bottom w:val="single" w:sz="4" w:space="0" w:color="auto"/>
              <w:right w:val="single" w:sz="4" w:space="0" w:color="auto"/>
            </w:tcBorders>
          </w:tcPr>
          <w:p w:rsidR="00721D0E" w:rsidRPr="003E5F98" w:rsidRDefault="00721D0E" w:rsidP="0067713B">
            <w:pPr>
              <w:suppressAutoHyphens/>
              <w:ind w:firstLine="720"/>
              <w:jc w:val="both"/>
              <w:rPr>
                <w:rFonts w:ascii="Times New Roman" w:hAnsi="Times New Roman"/>
                <w:b/>
                <w:sz w:val="24"/>
                <w:szCs w:val="24"/>
                <w:lang w:eastAsia="ar-SA"/>
              </w:rPr>
            </w:pPr>
          </w:p>
        </w:tc>
      </w:tr>
    </w:tbl>
    <w:p w:rsidR="00B73C2D" w:rsidRDefault="00B73C2D" w:rsidP="00C44CC0">
      <w:pPr>
        <w:suppressAutoHyphens/>
        <w:spacing w:line="360" w:lineRule="auto"/>
        <w:ind w:firstLine="720"/>
        <w:jc w:val="both"/>
        <w:rPr>
          <w:rFonts w:ascii="Times New Roman" w:hAnsi="Times New Roman"/>
          <w:b/>
          <w:sz w:val="24"/>
          <w:szCs w:val="24"/>
          <w:u w:val="single"/>
          <w:lang w:eastAsia="ar-SA"/>
        </w:rPr>
      </w:pPr>
    </w:p>
    <w:p w:rsidR="00C44CC0" w:rsidRPr="003E5F98" w:rsidRDefault="00C44CC0" w:rsidP="00C44CC0">
      <w:pPr>
        <w:suppressAutoHyphens/>
        <w:spacing w:line="360" w:lineRule="auto"/>
        <w:ind w:firstLine="720"/>
        <w:jc w:val="both"/>
        <w:rPr>
          <w:rFonts w:ascii="Times New Roman" w:hAnsi="Times New Roman"/>
          <w:b/>
          <w:sz w:val="24"/>
          <w:szCs w:val="24"/>
          <w:u w:val="single"/>
          <w:lang w:eastAsia="ar-SA"/>
        </w:rPr>
      </w:pPr>
      <w:r w:rsidRPr="00D43A7E">
        <w:rPr>
          <w:rFonts w:ascii="Times New Roman" w:hAnsi="Times New Roman"/>
          <w:b/>
          <w:sz w:val="24"/>
          <w:szCs w:val="24"/>
          <w:u w:val="single"/>
          <w:lang w:eastAsia="ar-SA"/>
        </w:rPr>
        <w:t xml:space="preserve">1.2. Uždavinys: </w:t>
      </w:r>
      <w:r w:rsidR="004804C2">
        <w:rPr>
          <w:rFonts w:ascii="Times New Roman" w:hAnsi="Times New Roman"/>
          <w:b/>
          <w:sz w:val="24"/>
          <w:szCs w:val="24"/>
          <w:u w:val="single"/>
          <w:lang w:eastAsia="ar-SA"/>
        </w:rPr>
        <w:t>p</w:t>
      </w:r>
      <w:r w:rsidRPr="00D43A7E">
        <w:rPr>
          <w:rFonts w:ascii="Times New Roman" w:hAnsi="Times New Roman"/>
          <w:b/>
          <w:sz w:val="24"/>
          <w:szCs w:val="24"/>
          <w:u w:val="single"/>
          <w:lang w:eastAsia="ar-SA"/>
        </w:rPr>
        <w:t xml:space="preserve">ritaikyti </w:t>
      </w:r>
      <w:r w:rsidR="003B3AD1" w:rsidRPr="00D43A7E">
        <w:rPr>
          <w:rFonts w:ascii="Times New Roman" w:hAnsi="Times New Roman"/>
          <w:b/>
          <w:sz w:val="24"/>
          <w:szCs w:val="24"/>
          <w:u w:val="single"/>
          <w:lang w:eastAsia="ar-SA"/>
        </w:rPr>
        <w:t>neišnaudotas teritorijas</w:t>
      </w:r>
      <w:r w:rsidRPr="00D43A7E">
        <w:rPr>
          <w:rFonts w:ascii="Times New Roman" w:hAnsi="Times New Roman"/>
          <w:b/>
          <w:sz w:val="24"/>
          <w:szCs w:val="24"/>
          <w:u w:val="single"/>
          <w:lang w:eastAsia="ar-SA"/>
        </w:rPr>
        <w:t xml:space="preserve"> investicijų pritraukimui</w:t>
      </w:r>
    </w:p>
    <w:p w:rsidR="00AC517E" w:rsidRPr="00153F67" w:rsidRDefault="00AC517E" w:rsidP="00AC517E">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sz w:val="24"/>
          <w:lang w:eastAsia="lt-LT"/>
        </w:rPr>
      </w:pPr>
      <w:r w:rsidRPr="00153F67">
        <w:rPr>
          <w:rFonts w:ascii="Times New Roman" w:eastAsia="Times New Roman" w:hAnsi="Times New Roman" w:cs="Times New Roman"/>
          <w:sz w:val="24"/>
          <w:lang w:eastAsia="lt-LT"/>
        </w:rPr>
        <w:t>1. 1 tikslo 2 uždavinys suformuotas atsižvelgiant į SSGG analizėje identifikuotą silpnybę: didelio nedarbo lygio problemą (silpnybę) siekiama spręsti, išnaudojant aukštas investavimo galimybes.</w:t>
      </w:r>
    </w:p>
    <w:p w:rsidR="00153F67" w:rsidRDefault="00AC517E" w:rsidP="00AC517E">
      <w:pPr>
        <w:pBdr>
          <w:top w:val="single" w:sz="4" w:space="1" w:color="auto"/>
          <w:left w:val="single" w:sz="4" w:space="4" w:color="auto"/>
          <w:bottom w:val="single" w:sz="4" w:space="1" w:color="auto"/>
          <w:right w:val="single" w:sz="4" w:space="4" w:color="auto"/>
        </w:pBdr>
        <w:ind w:right="-456"/>
        <w:contextualSpacing/>
        <w:jc w:val="both"/>
        <w:rPr>
          <w:rFonts w:ascii="Times New Roman" w:eastAsia="Times New Roman" w:hAnsi="Times New Roman" w:cs="Times New Roman"/>
          <w:sz w:val="24"/>
          <w:lang w:eastAsia="lt-LT"/>
        </w:rPr>
      </w:pPr>
      <w:r w:rsidRPr="00153F67">
        <w:rPr>
          <w:rFonts w:ascii="Times New Roman" w:eastAsia="Times New Roman" w:hAnsi="Times New Roman" w:cs="Times New Roman"/>
          <w:sz w:val="24"/>
          <w:lang w:eastAsia="lt-LT"/>
        </w:rPr>
        <w:t xml:space="preserve">2. Svarstyti alternatyvūs uždaviniai ir uždavinio pasirinkimo priežastys: </w:t>
      </w:r>
    </w:p>
    <w:p w:rsidR="00AC517E" w:rsidRPr="00153F67" w:rsidRDefault="00AC517E" w:rsidP="00AC517E">
      <w:pPr>
        <w:pBdr>
          <w:top w:val="single" w:sz="4" w:space="1" w:color="auto"/>
          <w:left w:val="single" w:sz="4" w:space="4" w:color="auto"/>
          <w:bottom w:val="single" w:sz="4" w:space="1" w:color="auto"/>
          <w:right w:val="single" w:sz="4" w:space="4" w:color="auto"/>
        </w:pBdr>
        <w:ind w:right="-456"/>
        <w:contextualSpacing/>
        <w:jc w:val="both"/>
        <w:rPr>
          <w:rFonts w:ascii="Times New Roman" w:hAnsi="Times New Roman"/>
          <w:sz w:val="24"/>
          <w:szCs w:val="24"/>
          <w:lang w:eastAsia="ar-SA"/>
        </w:rPr>
      </w:pPr>
      <w:r w:rsidRPr="00153F67">
        <w:rPr>
          <w:rFonts w:ascii="Times New Roman" w:eastAsia="Times New Roman" w:hAnsi="Times New Roman" w:cs="Times New Roman"/>
          <w:sz w:val="24"/>
          <w:lang w:eastAsia="lt-LT"/>
        </w:rPr>
        <w:t xml:space="preserve">3. Uždaviniui priskirtas programos rezultatas:Materialinės investicijos, tenkančios vienam regiono gyventojui, eurais per metus, 2023 metais siekiama reikšmė – 1415.  </w:t>
      </w:r>
    </w:p>
    <w:p w:rsidR="00AC517E" w:rsidRDefault="00AC517E" w:rsidP="00C44CC0">
      <w:pPr>
        <w:suppressAutoHyphens/>
        <w:spacing w:line="360" w:lineRule="auto"/>
        <w:ind w:firstLine="720"/>
        <w:jc w:val="both"/>
        <w:rPr>
          <w:rFonts w:ascii="Times New Roman" w:hAnsi="Times New Roman"/>
          <w:b/>
          <w:sz w:val="24"/>
          <w:szCs w:val="24"/>
          <w:lang w:eastAsia="ar-SA"/>
        </w:rPr>
      </w:pPr>
    </w:p>
    <w:p w:rsidR="00C44CC0" w:rsidRPr="003E5F98" w:rsidRDefault="00C44CC0" w:rsidP="00C44CC0">
      <w:pPr>
        <w:suppressAutoHyphens/>
        <w:spacing w:line="360" w:lineRule="auto"/>
        <w:ind w:firstLine="720"/>
        <w:jc w:val="both"/>
        <w:rPr>
          <w:rFonts w:ascii="Times New Roman" w:hAnsi="Times New Roman"/>
          <w:b/>
          <w:sz w:val="24"/>
          <w:szCs w:val="24"/>
          <w:lang w:eastAsia="ar-SA"/>
        </w:rPr>
      </w:pPr>
      <w:r w:rsidRPr="003E5F98">
        <w:rPr>
          <w:rFonts w:ascii="Times New Roman" w:hAnsi="Times New Roman"/>
          <w:b/>
          <w:sz w:val="24"/>
          <w:szCs w:val="24"/>
          <w:lang w:eastAsia="ar-SA"/>
        </w:rPr>
        <w:t>Produktų sukūrimo grafikas (kaupiamuoju būdu):</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926"/>
        <w:gridCol w:w="768"/>
        <w:gridCol w:w="770"/>
        <w:gridCol w:w="770"/>
        <w:gridCol w:w="777"/>
        <w:gridCol w:w="770"/>
        <w:gridCol w:w="770"/>
        <w:gridCol w:w="770"/>
        <w:gridCol w:w="770"/>
        <w:gridCol w:w="770"/>
        <w:gridCol w:w="1031"/>
      </w:tblGrid>
      <w:tr w:rsidR="003E5F98" w:rsidRPr="003E5F98" w:rsidTr="00126E58">
        <w:tc>
          <w:tcPr>
            <w:tcW w:w="1418" w:type="dxa"/>
            <w:vMerge w:val="restart"/>
            <w:shd w:val="clear" w:color="auto" w:fill="E5DFEC" w:themeFill="accent4" w:themeFillTint="33"/>
          </w:tcPr>
          <w:p w:rsidR="00C44CC0" w:rsidRPr="003E5F98" w:rsidRDefault="00C44CC0" w:rsidP="0067713B">
            <w:pPr>
              <w:suppressAutoHyphens/>
              <w:snapToGrid w:val="0"/>
              <w:jc w:val="both"/>
              <w:rPr>
                <w:rFonts w:ascii="Times New Roman" w:hAnsi="Times New Roman"/>
                <w:i/>
                <w:sz w:val="24"/>
                <w:szCs w:val="24"/>
                <w:lang w:eastAsia="ar-SA"/>
              </w:rPr>
            </w:pPr>
            <w:r w:rsidRPr="003E5F98">
              <w:rPr>
                <w:rFonts w:ascii="Times New Roman" w:hAnsi="Times New Roman"/>
                <w:i/>
                <w:sz w:val="24"/>
                <w:szCs w:val="24"/>
                <w:lang w:eastAsia="ar-SA"/>
              </w:rPr>
              <w:t>Kodas</w:t>
            </w:r>
          </w:p>
        </w:tc>
        <w:tc>
          <w:tcPr>
            <w:tcW w:w="5926" w:type="dxa"/>
            <w:vMerge w:val="restart"/>
            <w:shd w:val="clear" w:color="auto" w:fill="E5DFEC" w:themeFill="accent4" w:themeFillTint="33"/>
          </w:tcPr>
          <w:p w:rsidR="00C44CC0" w:rsidRPr="003E5F98" w:rsidRDefault="00C44CC0" w:rsidP="0067713B">
            <w:pPr>
              <w:suppressAutoHyphens/>
              <w:snapToGrid w:val="0"/>
              <w:rPr>
                <w:rFonts w:ascii="Times New Roman" w:hAnsi="Times New Roman"/>
                <w:i/>
                <w:sz w:val="24"/>
                <w:szCs w:val="24"/>
                <w:lang w:eastAsia="ar-SA"/>
              </w:rPr>
            </w:pPr>
            <w:r w:rsidRPr="003E5F98">
              <w:rPr>
                <w:rFonts w:ascii="Times New Roman" w:hAnsi="Times New Roman"/>
                <w:i/>
                <w:sz w:val="24"/>
                <w:szCs w:val="24"/>
                <w:lang w:eastAsia="ar-SA"/>
              </w:rPr>
              <w:t>Rodiklio pavadinimas, matavimo vienetai</w:t>
            </w:r>
          </w:p>
        </w:tc>
        <w:tc>
          <w:tcPr>
            <w:tcW w:w="7966" w:type="dxa"/>
            <w:gridSpan w:val="10"/>
            <w:shd w:val="clear" w:color="auto" w:fill="E5DFEC" w:themeFill="accent4" w:themeFillTint="33"/>
            <w:vAlign w:val="center"/>
          </w:tcPr>
          <w:p w:rsidR="00C44CC0" w:rsidRPr="00126E58" w:rsidRDefault="00C44CC0" w:rsidP="0067713B">
            <w:pPr>
              <w:suppressAutoHyphens/>
              <w:jc w:val="center"/>
              <w:rPr>
                <w:rFonts w:ascii="Times New Roman" w:hAnsi="Times New Roman"/>
                <w:b/>
                <w:sz w:val="24"/>
                <w:szCs w:val="24"/>
                <w:u w:val="single"/>
                <w:lang w:eastAsia="ar-SA"/>
              </w:rPr>
            </w:pPr>
            <w:r w:rsidRPr="00126E58">
              <w:rPr>
                <w:rFonts w:ascii="Times New Roman" w:hAnsi="Times New Roman"/>
                <w:b/>
                <w:sz w:val="24"/>
                <w:szCs w:val="24"/>
                <w:u w:val="single"/>
                <w:lang w:eastAsia="ar-SA"/>
              </w:rPr>
              <w:t>Siekiama reikšmė</w:t>
            </w:r>
          </w:p>
        </w:tc>
      </w:tr>
      <w:tr w:rsidR="003E5F98" w:rsidRPr="003E5F98" w:rsidTr="00126E58">
        <w:tc>
          <w:tcPr>
            <w:tcW w:w="1418" w:type="dxa"/>
            <w:vMerge/>
            <w:shd w:val="clear" w:color="auto" w:fill="E5DFEC" w:themeFill="accent4" w:themeFillTint="33"/>
          </w:tcPr>
          <w:p w:rsidR="00C44CC0" w:rsidRPr="003E5F98" w:rsidRDefault="00C44CC0" w:rsidP="0067713B">
            <w:pPr>
              <w:suppressAutoHyphens/>
              <w:jc w:val="both"/>
              <w:rPr>
                <w:rFonts w:ascii="Times New Roman" w:hAnsi="Times New Roman"/>
                <w:sz w:val="24"/>
                <w:szCs w:val="24"/>
                <w:lang w:eastAsia="ar-SA"/>
              </w:rPr>
            </w:pPr>
          </w:p>
        </w:tc>
        <w:tc>
          <w:tcPr>
            <w:tcW w:w="5926" w:type="dxa"/>
            <w:vMerge/>
            <w:shd w:val="clear" w:color="auto" w:fill="E5DFEC" w:themeFill="accent4" w:themeFillTint="33"/>
          </w:tcPr>
          <w:p w:rsidR="00C44CC0" w:rsidRPr="003E5F98" w:rsidRDefault="00C44CC0" w:rsidP="0067713B">
            <w:pPr>
              <w:suppressAutoHyphens/>
              <w:jc w:val="both"/>
              <w:rPr>
                <w:rFonts w:ascii="Times New Roman" w:hAnsi="Times New Roman"/>
                <w:sz w:val="24"/>
                <w:szCs w:val="24"/>
                <w:lang w:eastAsia="ar-SA"/>
              </w:rPr>
            </w:pPr>
          </w:p>
        </w:tc>
        <w:tc>
          <w:tcPr>
            <w:tcW w:w="768"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2014 m.</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2015 m.</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2016 m. </w:t>
            </w:r>
          </w:p>
        </w:tc>
        <w:tc>
          <w:tcPr>
            <w:tcW w:w="777"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2017 m. </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2018 m. </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2019 m. </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2020 m. </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2021 m. </w:t>
            </w:r>
          </w:p>
        </w:tc>
        <w:tc>
          <w:tcPr>
            <w:tcW w:w="770"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2022 m. </w:t>
            </w:r>
          </w:p>
        </w:tc>
        <w:tc>
          <w:tcPr>
            <w:tcW w:w="1031" w:type="dxa"/>
            <w:shd w:val="clear" w:color="auto" w:fill="E5DFEC" w:themeFill="accent4" w:themeFillTint="33"/>
          </w:tcPr>
          <w:p w:rsidR="00C44CC0" w:rsidRPr="00126E58" w:rsidRDefault="00C44CC0" w:rsidP="0067713B">
            <w:pPr>
              <w:suppressAutoHyphens/>
              <w:jc w:val="both"/>
              <w:rPr>
                <w:rFonts w:ascii="Times New Roman" w:hAnsi="Times New Roman"/>
                <w:b/>
                <w:sz w:val="24"/>
                <w:szCs w:val="24"/>
                <w:lang w:eastAsia="ar-SA"/>
              </w:rPr>
            </w:pPr>
            <w:r w:rsidRPr="00126E58">
              <w:rPr>
                <w:rFonts w:ascii="Times New Roman" w:hAnsi="Times New Roman"/>
                <w:b/>
                <w:sz w:val="24"/>
                <w:szCs w:val="24"/>
                <w:lang w:eastAsia="ar-SA"/>
              </w:rPr>
              <w:t xml:space="preserve">2023 m. </w:t>
            </w:r>
          </w:p>
        </w:tc>
      </w:tr>
      <w:tr w:rsidR="00EA4E40" w:rsidRPr="003E5F98" w:rsidTr="00126E58">
        <w:tc>
          <w:tcPr>
            <w:tcW w:w="1418" w:type="dxa"/>
          </w:tcPr>
          <w:p w:rsidR="00EA4E40" w:rsidRPr="00A848F2" w:rsidRDefault="00EA4E40" w:rsidP="00C44CC0">
            <w:pPr>
              <w:suppressAutoHyphens/>
              <w:jc w:val="both"/>
              <w:rPr>
                <w:rFonts w:ascii="Times New Roman" w:hAnsi="Times New Roman" w:cs="Times New Roman"/>
                <w:sz w:val="24"/>
                <w:szCs w:val="24"/>
                <w:lang w:eastAsia="ar-SA"/>
              </w:rPr>
            </w:pPr>
            <w:r w:rsidRPr="00A848F2">
              <w:rPr>
                <w:rFonts w:ascii="Times New Roman" w:hAnsi="Times New Roman" w:cs="Times New Roman"/>
                <w:sz w:val="24"/>
                <w:szCs w:val="24"/>
                <w:lang w:eastAsia="ar-SA"/>
              </w:rPr>
              <w:t>1.2-P-1</w:t>
            </w:r>
          </w:p>
        </w:tc>
        <w:tc>
          <w:tcPr>
            <w:tcW w:w="5926" w:type="dxa"/>
          </w:tcPr>
          <w:p w:rsidR="00EA4E40" w:rsidRPr="001C49E2" w:rsidRDefault="00EA4E40" w:rsidP="0067713B">
            <w:pPr>
              <w:suppressAutoHyphens/>
              <w:jc w:val="both"/>
              <w:rPr>
                <w:rFonts w:ascii="Times New Roman" w:hAnsi="Times New Roman" w:cs="Times New Roman"/>
                <w:sz w:val="24"/>
                <w:szCs w:val="24"/>
                <w:lang w:eastAsia="ar-SA"/>
              </w:rPr>
            </w:pPr>
            <w:r w:rsidRPr="001C49E2">
              <w:rPr>
                <w:rFonts w:ascii="Times New Roman" w:hAnsi="Times New Roman" w:cs="Times New Roman"/>
                <w:sz w:val="24"/>
                <w:szCs w:val="24"/>
                <w:lang w:eastAsia="ar-SA"/>
              </w:rPr>
              <w:t>Sukurtos arba atnaujintos atviros erdvės miestų vietovėse, m</w:t>
            </w:r>
            <w:r w:rsidRPr="001C49E2">
              <w:rPr>
                <w:rFonts w:ascii="Times New Roman" w:hAnsi="Times New Roman" w:cs="Times New Roman"/>
                <w:sz w:val="24"/>
                <w:szCs w:val="24"/>
                <w:vertAlign w:val="superscript"/>
                <w:lang w:eastAsia="ar-SA"/>
              </w:rPr>
              <w:t>2</w:t>
            </w:r>
          </w:p>
        </w:tc>
        <w:tc>
          <w:tcPr>
            <w:tcW w:w="768" w:type="dxa"/>
            <w:vAlign w:val="center"/>
          </w:tcPr>
          <w:p w:rsidR="00EA4E40" w:rsidRPr="001C49E2" w:rsidRDefault="00EA4E40"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A4E40" w:rsidRPr="001C49E2" w:rsidRDefault="00EA4E40"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A4E40" w:rsidRPr="001C49E2" w:rsidRDefault="00EA4E40"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7" w:type="dxa"/>
            <w:vAlign w:val="center"/>
          </w:tcPr>
          <w:p w:rsidR="00EA4E40" w:rsidRPr="00153F67" w:rsidRDefault="00EA4E40" w:rsidP="00160C0B">
            <w:pPr>
              <w:jc w:val="center"/>
              <w:rPr>
                <w:rFonts w:ascii="Times New Roman" w:hAnsi="Times New Roman" w:cs="Times New Roman"/>
                <w:sz w:val="24"/>
                <w:szCs w:val="24"/>
              </w:rPr>
            </w:pPr>
            <w:r w:rsidRPr="00153F67">
              <w:rPr>
                <w:rFonts w:ascii="Times New Roman" w:hAnsi="Times New Roman" w:cs="Times New Roman"/>
                <w:sz w:val="24"/>
                <w:szCs w:val="24"/>
              </w:rPr>
              <w:t>0</w:t>
            </w:r>
          </w:p>
        </w:tc>
        <w:tc>
          <w:tcPr>
            <w:tcW w:w="770" w:type="dxa"/>
            <w:vAlign w:val="center"/>
          </w:tcPr>
          <w:p w:rsidR="00EA4E40" w:rsidRPr="00153F67" w:rsidRDefault="00672A80" w:rsidP="00160C0B">
            <w:pPr>
              <w:jc w:val="center"/>
              <w:rPr>
                <w:rFonts w:ascii="Times New Roman" w:hAnsi="Times New Roman" w:cs="Times New Roman"/>
                <w:sz w:val="24"/>
                <w:szCs w:val="24"/>
              </w:rPr>
            </w:pPr>
            <w:r w:rsidRPr="00153F67">
              <w:rPr>
                <w:rFonts w:ascii="Times New Roman" w:hAnsi="Times New Roman" w:cs="Times New Roman"/>
                <w:sz w:val="24"/>
                <w:szCs w:val="24"/>
              </w:rPr>
              <w:t>167737</w:t>
            </w:r>
          </w:p>
        </w:tc>
        <w:tc>
          <w:tcPr>
            <w:tcW w:w="770" w:type="dxa"/>
            <w:vAlign w:val="center"/>
          </w:tcPr>
          <w:p w:rsidR="00EA4E40" w:rsidRPr="00153F67" w:rsidRDefault="00EA4E40" w:rsidP="00160C0B">
            <w:pPr>
              <w:jc w:val="center"/>
              <w:rPr>
                <w:rFonts w:ascii="Times New Roman" w:hAnsi="Times New Roman" w:cs="Times New Roman"/>
                <w:sz w:val="24"/>
                <w:szCs w:val="24"/>
              </w:rPr>
            </w:pPr>
            <w:r w:rsidRPr="00153F67">
              <w:rPr>
                <w:rFonts w:ascii="Times New Roman" w:hAnsi="Times New Roman" w:cs="Times New Roman"/>
                <w:sz w:val="24"/>
                <w:szCs w:val="24"/>
              </w:rPr>
              <w:t>202737</w:t>
            </w:r>
          </w:p>
        </w:tc>
        <w:tc>
          <w:tcPr>
            <w:tcW w:w="770" w:type="dxa"/>
            <w:vAlign w:val="center"/>
          </w:tcPr>
          <w:p w:rsidR="00EA4E40" w:rsidRPr="001C49E2" w:rsidRDefault="00EA4E40" w:rsidP="00160C0B">
            <w:pPr>
              <w:jc w:val="center"/>
              <w:rPr>
                <w:rFonts w:ascii="Times New Roman" w:hAnsi="Times New Roman" w:cs="Times New Roman"/>
                <w:sz w:val="24"/>
                <w:szCs w:val="24"/>
              </w:rPr>
            </w:pPr>
            <w:r w:rsidRPr="001C49E2">
              <w:rPr>
                <w:rFonts w:ascii="Times New Roman" w:hAnsi="Times New Roman" w:cs="Times New Roman"/>
                <w:sz w:val="24"/>
                <w:szCs w:val="24"/>
              </w:rPr>
              <w:t>256125</w:t>
            </w:r>
          </w:p>
        </w:tc>
        <w:tc>
          <w:tcPr>
            <w:tcW w:w="770" w:type="dxa"/>
          </w:tcPr>
          <w:p w:rsidR="00EA4E40" w:rsidRPr="001C49E2" w:rsidRDefault="00EA4E40" w:rsidP="00EA4E40">
            <w:pPr>
              <w:jc w:val="center"/>
            </w:pPr>
            <w:r w:rsidRPr="001C49E2">
              <w:rPr>
                <w:rFonts w:ascii="Times New Roman" w:hAnsi="Times New Roman" w:cs="Times New Roman"/>
                <w:sz w:val="24"/>
                <w:szCs w:val="24"/>
              </w:rPr>
              <w:t>256125</w:t>
            </w:r>
          </w:p>
        </w:tc>
        <w:tc>
          <w:tcPr>
            <w:tcW w:w="770" w:type="dxa"/>
          </w:tcPr>
          <w:p w:rsidR="00EA4E40" w:rsidRPr="001C49E2" w:rsidRDefault="00EA4E40" w:rsidP="00EA4E40">
            <w:pPr>
              <w:jc w:val="center"/>
            </w:pPr>
            <w:r w:rsidRPr="001C49E2">
              <w:rPr>
                <w:rFonts w:ascii="Times New Roman" w:hAnsi="Times New Roman" w:cs="Times New Roman"/>
                <w:sz w:val="24"/>
                <w:szCs w:val="24"/>
              </w:rPr>
              <w:t>256125</w:t>
            </w:r>
          </w:p>
        </w:tc>
        <w:tc>
          <w:tcPr>
            <w:tcW w:w="1031" w:type="dxa"/>
          </w:tcPr>
          <w:p w:rsidR="00EA4E40" w:rsidRPr="001C49E2" w:rsidRDefault="00EA4E40" w:rsidP="00EA4E40">
            <w:pPr>
              <w:jc w:val="center"/>
            </w:pPr>
            <w:r w:rsidRPr="001C49E2">
              <w:rPr>
                <w:rFonts w:ascii="Times New Roman" w:hAnsi="Times New Roman" w:cs="Times New Roman"/>
                <w:sz w:val="24"/>
                <w:szCs w:val="24"/>
              </w:rPr>
              <w:t>256125</w:t>
            </w:r>
          </w:p>
        </w:tc>
      </w:tr>
      <w:tr w:rsidR="003E5F98" w:rsidRPr="003E5F98" w:rsidTr="00126E58">
        <w:tc>
          <w:tcPr>
            <w:tcW w:w="1418" w:type="dxa"/>
          </w:tcPr>
          <w:p w:rsidR="0092239D" w:rsidRPr="00A848F2" w:rsidRDefault="004C5501">
            <w:r w:rsidRPr="00A848F2">
              <w:rPr>
                <w:rFonts w:ascii="Times New Roman" w:hAnsi="Times New Roman" w:cs="Times New Roman"/>
                <w:sz w:val="24"/>
                <w:szCs w:val="24"/>
                <w:lang w:eastAsia="ar-SA"/>
              </w:rPr>
              <w:t>1.2-P-2</w:t>
            </w:r>
          </w:p>
        </w:tc>
        <w:tc>
          <w:tcPr>
            <w:tcW w:w="5926" w:type="dxa"/>
          </w:tcPr>
          <w:p w:rsidR="0092239D" w:rsidRPr="001C49E2" w:rsidRDefault="0092239D" w:rsidP="00DE00F2">
            <w:pPr>
              <w:suppressAutoHyphens/>
              <w:jc w:val="both"/>
              <w:rPr>
                <w:rFonts w:ascii="Times New Roman" w:hAnsi="Times New Roman" w:cs="Times New Roman"/>
                <w:sz w:val="24"/>
                <w:szCs w:val="24"/>
                <w:lang w:eastAsia="ar-SA"/>
              </w:rPr>
            </w:pPr>
            <w:r w:rsidRPr="001C49E2">
              <w:rPr>
                <w:rFonts w:ascii="Times New Roman" w:hAnsi="Times New Roman" w:cs="Times New Roman"/>
                <w:sz w:val="24"/>
                <w:szCs w:val="24"/>
                <w:lang w:eastAsia="ar-SA"/>
              </w:rPr>
              <w:t>Įrengtų naujų dviračių ir</w:t>
            </w:r>
            <w:r w:rsidR="00DE00F2">
              <w:rPr>
                <w:rFonts w:ascii="Times New Roman" w:hAnsi="Times New Roman" w:cs="Times New Roman"/>
                <w:sz w:val="24"/>
                <w:szCs w:val="24"/>
                <w:lang w:eastAsia="ar-SA"/>
              </w:rPr>
              <w:t xml:space="preserve"> (</w:t>
            </w:r>
            <w:r w:rsidRPr="001C49E2">
              <w:rPr>
                <w:rFonts w:ascii="Times New Roman" w:hAnsi="Times New Roman" w:cs="Times New Roman"/>
                <w:sz w:val="24"/>
                <w:szCs w:val="24"/>
                <w:lang w:eastAsia="ar-SA"/>
              </w:rPr>
              <w:t>ar</w:t>
            </w:r>
            <w:r w:rsidR="00DE00F2">
              <w:rPr>
                <w:rFonts w:ascii="Times New Roman" w:hAnsi="Times New Roman" w:cs="Times New Roman"/>
                <w:sz w:val="24"/>
                <w:szCs w:val="24"/>
                <w:lang w:eastAsia="ar-SA"/>
              </w:rPr>
              <w:t>)</w:t>
            </w:r>
            <w:r w:rsidRPr="001C49E2">
              <w:rPr>
                <w:rFonts w:ascii="Times New Roman" w:hAnsi="Times New Roman" w:cs="Times New Roman"/>
                <w:sz w:val="24"/>
                <w:szCs w:val="24"/>
                <w:lang w:eastAsia="ar-SA"/>
              </w:rPr>
              <w:t xml:space="preserve"> pėsčiųjų takų</w:t>
            </w:r>
            <w:r w:rsidR="005A53DF">
              <w:rPr>
                <w:rFonts w:ascii="Times New Roman" w:hAnsi="Times New Roman" w:cs="Times New Roman"/>
                <w:sz w:val="24"/>
                <w:szCs w:val="24"/>
                <w:lang w:eastAsia="ar-SA"/>
              </w:rPr>
              <w:t>,</w:t>
            </w:r>
            <w:r w:rsidRPr="001C49E2">
              <w:rPr>
                <w:rFonts w:ascii="Times New Roman" w:hAnsi="Times New Roman" w:cs="Times New Roman"/>
                <w:sz w:val="24"/>
                <w:szCs w:val="24"/>
                <w:lang w:eastAsia="ar-SA"/>
              </w:rPr>
              <w:t xml:space="preserve"> ir</w:t>
            </w:r>
            <w:r w:rsidR="00DE00F2">
              <w:rPr>
                <w:rFonts w:ascii="Times New Roman" w:hAnsi="Times New Roman" w:cs="Times New Roman"/>
                <w:sz w:val="24"/>
                <w:szCs w:val="24"/>
                <w:lang w:eastAsia="ar-SA"/>
              </w:rPr>
              <w:t xml:space="preserve"> (</w:t>
            </w:r>
            <w:r w:rsidRPr="001C49E2">
              <w:rPr>
                <w:rFonts w:ascii="Times New Roman" w:hAnsi="Times New Roman" w:cs="Times New Roman"/>
                <w:sz w:val="24"/>
                <w:szCs w:val="24"/>
                <w:lang w:eastAsia="ar-SA"/>
              </w:rPr>
              <w:t>ar</w:t>
            </w:r>
            <w:r w:rsidR="00DE00F2">
              <w:rPr>
                <w:rFonts w:ascii="Times New Roman" w:hAnsi="Times New Roman" w:cs="Times New Roman"/>
                <w:sz w:val="24"/>
                <w:szCs w:val="24"/>
                <w:lang w:eastAsia="ar-SA"/>
              </w:rPr>
              <w:t>)</w:t>
            </w:r>
            <w:r w:rsidRPr="001C49E2">
              <w:rPr>
                <w:rFonts w:ascii="Times New Roman" w:hAnsi="Times New Roman" w:cs="Times New Roman"/>
                <w:sz w:val="24"/>
                <w:szCs w:val="24"/>
                <w:lang w:eastAsia="ar-SA"/>
              </w:rPr>
              <w:t xml:space="preserve"> trasų ilgis, km</w:t>
            </w:r>
          </w:p>
        </w:tc>
        <w:tc>
          <w:tcPr>
            <w:tcW w:w="768" w:type="dxa"/>
            <w:vAlign w:val="center"/>
          </w:tcPr>
          <w:p w:rsidR="0092239D" w:rsidRPr="001C49E2" w:rsidRDefault="0092239D"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0" w:type="dxa"/>
            <w:vAlign w:val="center"/>
          </w:tcPr>
          <w:p w:rsidR="0092239D" w:rsidRPr="001C49E2" w:rsidRDefault="0092239D"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0" w:type="dxa"/>
            <w:vAlign w:val="center"/>
          </w:tcPr>
          <w:p w:rsidR="0092239D" w:rsidRPr="001C49E2" w:rsidRDefault="0092239D"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7" w:type="dxa"/>
            <w:vAlign w:val="center"/>
          </w:tcPr>
          <w:p w:rsidR="0092239D" w:rsidRPr="00153F67" w:rsidRDefault="0092239D" w:rsidP="0067713B">
            <w:pPr>
              <w:suppressAutoHyphens/>
              <w:jc w:val="center"/>
              <w:rPr>
                <w:rFonts w:ascii="Times New Roman" w:hAnsi="Times New Roman" w:cs="Times New Roman"/>
                <w:sz w:val="24"/>
                <w:szCs w:val="24"/>
                <w:lang w:eastAsia="ar-SA"/>
              </w:rPr>
            </w:pPr>
            <w:r w:rsidRPr="00153F67">
              <w:rPr>
                <w:rFonts w:ascii="Times New Roman" w:hAnsi="Times New Roman" w:cs="Times New Roman"/>
                <w:sz w:val="24"/>
                <w:szCs w:val="24"/>
                <w:lang w:eastAsia="ar-SA"/>
              </w:rPr>
              <w:t>0</w:t>
            </w:r>
          </w:p>
        </w:tc>
        <w:tc>
          <w:tcPr>
            <w:tcW w:w="770" w:type="dxa"/>
            <w:vAlign w:val="center"/>
          </w:tcPr>
          <w:p w:rsidR="0092239D" w:rsidRPr="00153F67" w:rsidRDefault="00672A80" w:rsidP="0067713B">
            <w:pPr>
              <w:suppressAutoHyphens/>
              <w:jc w:val="center"/>
              <w:rPr>
                <w:rFonts w:ascii="Times New Roman" w:hAnsi="Times New Roman" w:cs="Times New Roman"/>
                <w:sz w:val="24"/>
                <w:szCs w:val="24"/>
                <w:lang w:eastAsia="ar-SA"/>
              </w:rPr>
            </w:pPr>
            <w:r w:rsidRPr="00153F67">
              <w:rPr>
                <w:rFonts w:ascii="Times New Roman" w:hAnsi="Times New Roman" w:cs="Times New Roman"/>
                <w:sz w:val="24"/>
                <w:szCs w:val="24"/>
                <w:lang w:eastAsia="ar-SA"/>
              </w:rPr>
              <w:t>0</w:t>
            </w:r>
          </w:p>
        </w:tc>
        <w:tc>
          <w:tcPr>
            <w:tcW w:w="770" w:type="dxa"/>
            <w:vAlign w:val="center"/>
          </w:tcPr>
          <w:p w:rsidR="0092239D" w:rsidRPr="00153F67" w:rsidRDefault="0092239D" w:rsidP="0067713B">
            <w:pPr>
              <w:suppressAutoHyphens/>
              <w:jc w:val="center"/>
              <w:rPr>
                <w:rFonts w:ascii="Times New Roman" w:hAnsi="Times New Roman" w:cs="Times New Roman"/>
                <w:sz w:val="24"/>
                <w:szCs w:val="24"/>
                <w:lang w:eastAsia="ar-SA"/>
              </w:rPr>
            </w:pPr>
            <w:r w:rsidRPr="00153F67">
              <w:rPr>
                <w:rFonts w:ascii="Times New Roman" w:hAnsi="Times New Roman" w:cs="Times New Roman"/>
                <w:sz w:val="24"/>
                <w:szCs w:val="24"/>
                <w:lang w:eastAsia="ar-SA"/>
              </w:rPr>
              <w:t>0,2</w:t>
            </w:r>
          </w:p>
        </w:tc>
        <w:tc>
          <w:tcPr>
            <w:tcW w:w="770" w:type="dxa"/>
            <w:vAlign w:val="center"/>
          </w:tcPr>
          <w:p w:rsidR="0092239D" w:rsidRPr="001C49E2" w:rsidRDefault="000050E2"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3,804</w:t>
            </w:r>
          </w:p>
        </w:tc>
        <w:tc>
          <w:tcPr>
            <w:tcW w:w="770" w:type="dxa"/>
            <w:vAlign w:val="center"/>
          </w:tcPr>
          <w:p w:rsidR="0092239D" w:rsidRPr="001C49E2" w:rsidRDefault="000050E2"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3,804</w:t>
            </w:r>
          </w:p>
        </w:tc>
        <w:tc>
          <w:tcPr>
            <w:tcW w:w="770" w:type="dxa"/>
            <w:vAlign w:val="center"/>
          </w:tcPr>
          <w:p w:rsidR="0092239D" w:rsidRPr="001C49E2" w:rsidRDefault="000050E2"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3,804</w:t>
            </w:r>
          </w:p>
        </w:tc>
        <w:tc>
          <w:tcPr>
            <w:tcW w:w="1031" w:type="dxa"/>
            <w:vAlign w:val="center"/>
          </w:tcPr>
          <w:p w:rsidR="0092239D" w:rsidRPr="001C49E2" w:rsidRDefault="000050E2"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3,804</w:t>
            </w:r>
          </w:p>
        </w:tc>
      </w:tr>
      <w:tr w:rsidR="00E41517" w:rsidRPr="003E5F98" w:rsidTr="00126E58">
        <w:tc>
          <w:tcPr>
            <w:tcW w:w="1418" w:type="dxa"/>
          </w:tcPr>
          <w:p w:rsidR="00E41517" w:rsidRPr="00A848F2" w:rsidRDefault="00E41517" w:rsidP="00B7320A">
            <w:r w:rsidRPr="00A848F2">
              <w:rPr>
                <w:rFonts w:ascii="Times New Roman" w:hAnsi="Times New Roman" w:cs="Times New Roman"/>
                <w:sz w:val="24"/>
                <w:szCs w:val="24"/>
                <w:lang w:eastAsia="ar-SA"/>
              </w:rPr>
              <w:t>1.2-P-3</w:t>
            </w:r>
          </w:p>
        </w:tc>
        <w:tc>
          <w:tcPr>
            <w:tcW w:w="5926" w:type="dxa"/>
          </w:tcPr>
          <w:p w:rsidR="00E41517" w:rsidRPr="001C49E2" w:rsidRDefault="00E41517" w:rsidP="00D62DF8">
            <w:pPr>
              <w:rPr>
                <w:rFonts w:ascii="Times New Roman" w:hAnsi="Times New Roman" w:cs="Times New Roman"/>
                <w:sz w:val="24"/>
                <w:szCs w:val="24"/>
                <w:lang w:eastAsia="ar-SA"/>
              </w:rPr>
            </w:pPr>
            <w:r w:rsidRPr="001C49E2">
              <w:rPr>
                <w:rFonts w:ascii="Times New Roman" w:hAnsi="Times New Roman" w:cs="Times New Roman"/>
                <w:sz w:val="24"/>
                <w:szCs w:val="24"/>
              </w:rPr>
              <w:t xml:space="preserve">Teritorijos, kurioje inventorizuotos galinčios būti užterštos teritorijos, plotas, kv. km </w:t>
            </w:r>
          </w:p>
        </w:tc>
        <w:tc>
          <w:tcPr>
            <w:tcW w:w="768"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rPr>
              <w:t>0,005</w:t>
            </w:r>
          </w:p>
        </w:tc>
        <w:tc>
          <w:tcPr>
            <w:tcW w:w="777"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c>
          <w:tcPr>
            <w:tcW w:w="1031"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0,005</w:t>
            </w:r>
          </w:p>
        </w:tc>
      </w:tr>
      <w:tr w:rsidR="00E41517" w:rsidRPr="003E5F98" w:rsidTr="00126E58">
        <w:tc>
          <w:tcPr>
            <w:tcW w:w="1418" w:type="dxa"/>
          </w:tcPr>
          <w:p w:rsidR="00E41517" w:rsidRPr="00A848F2" w:rsidRDefault="00E41517" w:rsidP="00B7320A">
            <w:r w:rsidRPr="00A848F2">
              <w:rPr>
                <w:rFonts w:ascii="Times New Roman" w:hAnsi="Times New Roman" w:cs="Times New Roman"/>
                <w:sz w:val="24"/>
                <w:szCs w:val="24"/>
                <w:lang w:eastAsia="ar-SA"/>
              </w:rPr>
              <w:t>1.2-P-4</w:t>
            </w:r>
          </w:p>
        </w:tc>
        <w:tc>
          <w:tcPr>
            <w:tcW w:w="5926" w:type="dxa"/>
          </w:tcPr>
          <w:p w:rsidR="00E41517" w:rsidRPr="001C49E2" w:rsidRDefault="00E41517" w:rsidP="0067713B">
            <w:pPr>
              <w:suppressAutoHyphens/>
              <w:jc w:val="both"/>
              <w:rPr>
                <w:rFonts w:ascii="Times New Roman" w:hAnsi="Times New Roman" w:cs="Times New Roman"/>
                <w:sz w:val="24"/>
                <w:szCs w:val="24"/>
                <w:lang w:eastAsia="ar-SA"/>
              </w:rPr>
            </w:pPr>
            <w:r w:rsidRPr="001C49E2">
              <w:rPr>
                <w:rFonts w:ascii="Times New Roman" w:hAnsi="Times New Roman" w:cs="Times New Roman"/>
                <w:sz w:val="24"/>
                <w:szCs w:val="24"/>
                <w:lang w:eastAsia="ar-SA"/>
              </w:rPr>
              <w:t xml:space="preserve">Atlikti ekogeologiniai tyrimai, skaičius </w:t>
            </w:r>
          </w:p>
        </w:tc>
        <w:tc>
          <w:tcPr>
            <w:tcW w:w="768"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0</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777"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770"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c>
          <w:tcPr>
            <w:tcW w:w="1031" w:type="dxa"/>
            <w:vAlign w:val="center"/>
          </w:tcPr>
          <w:p w:rsidR="00E41517" w:rsidRPr="001C49E2" w:rsidRDefault="00E41517" w:rsidP="0067713B">
            <w:pPr>
              <w:suppressAutoHyphens/>
              <w:jc w:val="center"/>
              <w:rPr>
                <w:rFonts w:ascii="Times New Roman" w:hAnsi="Times New Roman" w:cs="Times New Roman"/>
                <w:sz w:val="24"/>
                <w:szCs w:val="24"/>
                <w:lang w:eastAsia="ar-SA"/>
              </w:rPr>
            </w:pPr>
            <w:r w:rsidRPr="001C49E2">
              <w:rPr>
                <w:rFonts w:ascii="Times New Roman" w:hAnsi="Times New Roman" w:cs="Times New Roman"/>
                <w:sz w:val="24"/>
                <w:szCs w:val="24"/>
                <w:lang w:eastAsia="ar-SA"/>
              </w:rPr>
              <w:t>1</w:t>
            </w:r>
          </w:p>
        </w:tc>
      </w:tr>
      <w:tr w:rsidR="00E41517" w:rsidRPr="003E5F98" w:rsidTr="00126E58">
        <w:tc>
          <w:tcPr>
            <w:tcW w:w="1418" w:type="dxa"/>
          </w:tcPr>
          <w:p w:rsidR="00E41517" w:rsidRPr="00A848F2" w:rsidRDefault="00E41517">
            <w:r w:rsidRPr="00A848F2">
              <w:rPr>
                <w:rFonts w:ascii="Times New Roman" w:hAnsi="Times New Roman" w:cs="Times New Roman"/>
                <w:sz w:val="24"/>
                <w:szCs w:val="24"/>
                <w:lang w:eastAsia="ar-SA"/>
              </w:rPr>
              <w:t>1.2-P-5</w:t>
            </w:r>
          </w:p>
        </w:tc>
        <w:tc>
          <w:tcPr>
            <w:tcW w:w="5926" w:type="dxa"/>
          </w:tcPr>
          <w:p w:rsidR="00E41517" w:rsidRPr="001C49E2" w:rsidRDefault="00E41517" w:rsidP="00E922F8">
            <w:pPr>
              <w:rPr>
                <w:rFonts w:ascii="Times New Roman" w:hAnsi="Times New Roman" w:cs="Times New Roman"/>
                <w:sz w:val="24"/>
                <w:szCs w:val="24"/>
              </w:rPr>
            </w:pPr>
            <w:r w:rsidRPr="001C49E2">
              <w:rPr>
                <w:rFonts w:ascii="Times New Roman" w:hAnsi="Times New Roman" w:cs="Times New Roman"/>
                <w:sz w:val="24"/>
                <w:szCs w:val="24"/>
              </w:rPr>
              <w:t xml:space="preserve">Bendras rekultivuotos žemės plotas, ha </w:t>
            </w:r>
          </w:p>
        </w:tc>
        <w:tc>
          <w:tcPr>
            <w:tcW w:w="768"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7"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c>
          <w:tcPr>
            <w:tcW w:w="770"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c>
          <w:tcPr>
            <w:tcW w:w="1031" w:type="dxa"/>
            <w:vAlign w:val="center"/>
          </w:tcPr>
          <w:p w:rsidR="00E41517" w:rsidRPr="001C49E2" w:rsidRDefault="00E41517" w:rsidP="00E922F8">
            <w:pPr>
              <w:jc w:val="center"/>
              <w:rPr>
                <w:rFonts w:ascii="Times New Roman" w:hAnsi="Times New Roman" w:cs="Times New Roman"/>
                <w:sz w:val="24"/>
                <w:szCs w:val="24"/>
              </w:rPr>
            </w:pPr>
            <w:r w:rsidRPr="001C49E2">
              <w:rPr>
                <w:rFonts w:ascii="Times New Roman" w:hAnsi="Times New Roman" w:cs="Times New Roman"/>
                <w:sz w:val="24"/>
                <w:szCs w:val="24"/>
              </w:rPr>
              <w:t>0,5</w:t>
            </w:r>
          </w:p>
        </w:tc>
      </w:tr>
      <w:tr w:rsidR="00E41517" w:rsidRPr="003E5F98" w:rsidTr="00126E58">
        <w:tc>
          <w:tcPr>
            <w:tcW w:w="1418" w:type="dxa"/>
          </w:tcPr>
          <w:p w:rsidR="00E41517" w:rsidRPr="00A848F2" w:rsidRDefault="00E41517">
            <w:r w:rsidRPr="00A848F2">
              <w:rPr>
                <w:rFonts w:ascii="Times New Roman" w:hAnsi="Times New Roman" w:cs="Times New Roman"/>
                <w:sz w:val="24"/>
                <w:szCs w:val="24"/>
                <w:lang w:eastAsia="ar-SA"/>
              </w:rPr>
              <w:t>1.2-P-6</w:t>
            </w:r>
          </w:p>
        </w:tc>
        <w:tc>
          <w:tcPr>
            <w:tcW w:w="5926" w:type="dxa"/>
          </w:tcPr>
          <w:p w:rsidR="00E41517" w:rsidRPr="001C49E2" w:rsidRDefault="00E41517" w:rsidP="00160C0B">
            <w:pPr>
              <w:rPr>
                <w:rFonts w:ascii="Times New Roman" w:hAnsi="Times New Roman" w:cs="Times New Roman"/>
                <w:sz w:val="24"/>
                <w:szCs w:val="24"/>
              </w:rPr>
            </w:pPr>
            <w:r w:rsidRPr="001C49E2">
              <w:rPr>
                <w:rFonts w:ascii="Times New Roman" w:hAnsi="Times New Roman" w:cs="Times New Roman"/>
                <w:sz w:val="24"/>
                <w:szCs w:val="24"/>
              </w:rPr>
              <w:t>Subsidijas gaunančios įmonės, skaičius</w:t>
            </w:r>
          </w:p>
        </w:tc>
        <w:tc>
          <w:tcPr>
            <w:tcW w:w="768"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7"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0</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2</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2</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2</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2</w:t>
            </w:r>
          </w:p>
        </w:tc>
        <w:tc>
          <w:tcPr>
            <w:tcW w:w="770"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2</w:t>
            </w:r>
          </w:p>
        </w:tc>
        <w:tc>
          <w:tcPr>
            <w:tcW w:w="1031" w:type="dxa"/>
            <w:vAlign w:val="center"/>
          </w:tcPr>
          <w:p w:rsidR="00E41517" w:rsidRPr="001C49E2" w:rsidRDefault="00E41517" w:rsidP="00160C0B">
            <w:pPr>
              <w:jc w:val="center"/>
              <w:rPr>
                <w:rFonts w:ascii="Times New Roman" w:hAnsi="Times New Roman" w:cs="Times New Roman"/>
                <w:sz w:val="24"/>
                <w:szCs w:val="24"/>
              </w:rPr>
            </w:pPr>
            <w:r w:rsidRPr="001C49E2">
              <w:rPr>
                <w:rFonts w:ascii="Times New Roman" w:hAnsi="Times New Roman" w:cs="Times New Roman"/>
                <w:sz w:val="24"/>
                <w:szCs w:val="24"/>
              </w:rPr>
              <w:t>2</w:t>
            </w:r>
          </w:p>
        </w:tc>
      </w:tr>
    </w:tbl>
    <w:p w:rsidR="006C197D" w:rsidRPr="003E5F98" w:rsidRDefault="006C197D" w:rsidP="00C44CC0">
      <w:pPr>
        <w:suppressAutoHyphens/>
        <w:spacing w:line="360" w:lineRule="auto"/>
        <w:ind w:firstLine="720"/>
        <w:jc w:val="both"/>
        <w:rPr>
          <w:rFonts w:ascii="Times New Roman" w:hAnsi="Times New Roman"/>
          <w:b/>
          <w:sz w:val="24"/>
          <w:szCs w:val="24"/>
          <w:u w:val="single"/>
          <w:lang w:eastAsia="ar-SA"/>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1320"/>
        <w:gridCol w:w="1374"/>
        <w:gridCol w:w="1430"/>
        <w:gridCol w:w="4807"/>
      </w:tblGrid>
      <w:tr w:rsidR="003E5F98" w:rsidRPr="003E5F98" w:rsidTr="00126E58">
        <w:trPr>
          <w:trHeight w:val="605"/>
          <w:tblHeader/>
        </w:trPr>
        <w:tc>
          <w:tcPr>
            <w:tcW w:w="6379" w:type="dxa"/>
            <w:tcBorders>
              <w:top w:val="single" w:sz="4" w:space="0" w:color="auto"/>
              <w:left w:val="single" w:sz="4" w:space="0" w:color="auto"/>
              <w:bottom w:val="single" w:sz="4" w:space="0" w:color="auto"/>
              <w:right w:val="single" w:sz="4" w:space="0" w:color="auto"/>
            </w:tcBorders>
          </w:tcPr>
          <w:p w:rsidR="00772B95" w:rsidRPr="001C49E2" w:rsidRDefault="00772B95" w:rsidP="0067713B">
            <w:pPr>
              <w:tabs>
                <w:tab w:val="left" w:pos="709"/>
              </w:tabs>
              <w:jc w:val="both"/>
              <w:rPr>
                <w:rFonts w:ascii="Times New Roman" w:hAnsi="Times New Roman"/>
                <w:b/>
                <w:sz w:val="24"/>
                <w:szCs w:val="24"/>
                <w:lang w:eastAsia="ar-SA"/>
              </w:rPr>
            </w:pPr>
            <w:r w:rsidRPr="001C49E2">
              <w:rPr>
                <w:rFonts w:ascii="Times New Roman" w:hAnsi="Times New Roman"/>
                <w:b/>
                <w:sz w:val="24"/>
                <w:szCs w:val="24"/>
                <w:lang w:eastAsia="ar-SA"/>
              </w:rPr>
              <w:lastRenderedPageBreak/>
              <w:t>Uždavinio įgyvendinimo priemonės:</w:t>
            </w:r>
          </w:p>
        </w:tc>
        <w:tc>
          <w:tcPr>
            <w:tcW w:w="1320" w:type="dxa"/>
            <w:tcBorders>
              <w:top w:val="single" w:sz="4" w:space="0" w:color="auto"/>
              <w:left w:val="single" w:sz="4" w:space="0" w:color="auto"/>
              <w:bottom w:val="single" w:sz="4" w:space="0" w:color="auto"/>
              <w:right w:val="single" w:sz="4" w:space="0" w:color="auto"/>
            </w:tcBorders>
          </w:tcPr>
          <w:p w:rsidR="00772B95" w:rsidRPr="001C49E2" w:rsidRDefault="00772B95" w:rsidP="00A655AE">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Lėšų poreikis (iš viso)</w:t>
            </w:r>
          </w:p>
          <w:p w:rsidR="00772B95" w:rsidRPr="001C49E2" w:rsidRDefault="00932C6A" w:rsidP="00A655AE">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tūkst. eurų</w:t>
            </w:r>
          </w:p>
        </w:tc>
        <w:tc>
          <w:tcPr>
            <w:tcW w:w="1374" w:type="dxa"/>
            <w:tcBorders>
              <w:top w:val="single" w:sz="4" w:space="0" w:color="auto"/>
              <w:left w:val="single" w:sz="4" w:space="0" w:color="auto"/>
              <w:bottom w:val="single" w:sz="4" w:space="0" w:color="auto"/>
              <w:right w:val="single" w:sz="4" w:space="0" w:color="auto"/>
            </w:tcBorders>
          </w:tcPr>
          <w:p w:rsidR="00772B95" w:rsidRPr="001C49E2" w:rsidRDefault="00772B95" w:rsidP="0006738A">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Iš jų viešosios lėšos</w:t>
            </w:r>
            <w:r w:rsidR="00932C6A" w:rsidRPr="001C49E2">
              <w:rPr>
                <w:rFonts w:ascii="Times New Roman" w:hAnsi="Times New Roman"/>
                <w:sz w:val="24"/>
                <w:szCs w:val="24"/>
                <w:lang w:eastAsia="ar-SA"/>
              </w:rPr>
              <w:t>, tūkst. eurų</w:t>
            </w:r>
          </w:p>
        </w:tc>
        <w:tc>
          <w:tcPr>
            <w:tcW w:w="1430" w:type="dxa"/>
            <w:tcBorders>
              <w:top w:val="single" w:sz="4" w:space="0" w:color="auto"/>
              <w:left w:val="single" w:sz="4" w:space="0" w:color="auto"/>
              <w:bottom w:val="single" w:sz="4" w:space="0" w:color="auto"/>
              <w:right w:val="single" w:sz="4" w:space="0" w:color="auto"/>
            </w:tcBorders>
          </w:tcPr>
          <w:p w:rsidR="00772B95" w:rsidRPr="001C49E2" w:rsidRDefault="00932C6A" w:rsidP="00A655AE">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Iš jų ES lėšos, tūkst. eurų</w:t>
            </w:r>
          </w:p>
        </w:tc>
        <w:tc>
          <w:tcPr>
            <w:tcW w:w="4807" w:type="dxa"/>
            <w:tcBorders>
              <w:top w:val="single" w:sz="4" w:space="0" w:color="auto"/>
              <w:left w:val="single" w:sz="4" w:space="0" w:color="auto"/>
              <w:bottom w:val="single" w:sz="4" w:space="0" w:color="auto"/>
              <w:right w:val="single" w:sz="4" w:space="0" w:color="auto"/>
            </w:tcBorders>
          </w:tcPr>
          <w:p w:rsidR="00772B95" w:rsidRPr="001C49E2" w:rsidRDefault="00772B95" w:rsidP="0067713B">
            <w:pPr>
              <w:tabs>
                <w:tab w:val="left" w:pos="1514"/>
              </w:tabs>
              <w:suppressAutoHyphens/>
              <w:jc w:val="center"/>
              <w:rPr>
                <w:rFonts w:ascii="Times New Roman" w:hAnsi="Times New Roman"/>
                <w:sz w:val="24"/>
                <w:szCs w:val="24"/>
                <w:lang w:eastAsia="ar-SA"/>
              </w:rPr>
            </w:pPr>
            <w:r w:rsidRPr="001C49E2">
              <w:rPr>
                <w:rFonts w:ascii="Times New Roman" w:hAnsi="Times New Roman"/>
                <w:sz w:val="24"/>
                <w:szCs w:val="24"/>
                <w:lang w:eastAsia="ar-SA"/>
              </w:rPr>
              <w:t>Sukuriamas produktas (produkto rodiklio pavadinimas, matavimo vienetai, kiekybinė reikšmė)</w:t>
            </w:r>
          </w:p>
        </w:tc>
      </w:tr>
      <w:tr w:rsidR="003E5F98" w:rsidRPr="003E5F98" w:rsidTr="00126E58">
        <w:trPr>
          <w:trHeight w:val="1124"/>
        </w:trPr>
        <w:tc>
          <w:tcPr>
            <w:tcW w:w="6379" w:type="dxa"/>
            <w:tcBorders>
              <w:top w:val="single" w:sz="4" w:space="0" w:color="auto"/>
              <w:left w:val="single" w:sz="4" w:space="0" w:color="auto"/>
              <w:bottom w:val="single" w:sz="4" w:space="0" w:color="auto"/>
              <w:right w:val="single" w:sz="4" w:space="0" w:color="auto"/>
            </w:tcBorders>
          </w:tcPr>
          <w:p w:rsidR="00772B95" w:rsidRPr="001C49E2" w:rsidRDefault="008A4A20" w:rsidP="00C44CC0">
            <w:pPr>
              <w:suppressAutoHyphens/>
              <w:jc w:val="both"/>
              <w:rPr>
                <w:rFonts w:ascii="Times New Roman" w:hAnsi="Times New Roman"/>
                <w:b/>
                <w:i/>
                <w:sz w:val="24"/>
                <w:szCs w:val="24"/>
                <w:lang w:eastAsia="ar-SA"/>
              </w:rPr>
            </w:pPr>
            <w:r w:rsidRPr="008A4A20">
              <w:rPr>
                <w:rFonts w:ascii="Times New Roman" w:eastAsia="Times New Roman" w:hAnsi="Times New Roman" w:cs="Times New Roman"/>
                <w:i/>
                <w:color w:val="000000"/>
                <w:sz w:val="24"/>
                <w:szCs w:val="24"/>
                <w:lang w:eastAsia="lt-LT"/>
              </w:rPr>
              <w:t>1. (v) Viešųjų investicijų priemonės:</w:t>
            </w:r>
          </w:p>
        </w:tc>
        <w:tc>
          <w:tcPr>
            <w:tcW w:w="1320" w:type="dxa"/>
            <w:tcBorders>
              <w:top w:val="single" w:sz="4" w:space="0" w:color="auto"/>
              <w:left w:val="single" w:sz="4" w:space="0" w:color="auto"/>
              <w:bottom w:val="single" w:sz="4" w:space="0" w:color="auto"/>
              <w:right w:val="single" w:sz="4" w:space="0" w:color="auto"/>
            </w:tcBorders>
            <w:vAlign w:val="center"/>
          </w:tcPr>
          <w:p w:rsidR="00772B95" w:rsidRPr="001C49E2" w:rsidRDefault="00772B95" w:rsidP="0067713B">
            <w:pPr>
              <w:suppressAutoHyphens/>
              <w:jc w:val="center"/>
              <w:rPr>
                <w:rFonts w:ascii="Times New Roman" w:hAnsi="Times New Roman"/>
                <w:sz w:val="24"/>
                <w:szCs w:val="24"/>
                <w:lang w:eastAsia="ar-SA"/>
              </w:rPr>
            </w:pPr>
          </w:p>
        </w:tc>
        <w:tc>
          <w:tcPr>
            <w:tcW w:w="1374" w:type="dxa"/>
            <w:tcBorders>
              <w:top w:val="single" w:sz="4" w:space="0" w:color="auto"/>
              <w:left w:val="single" w:sz="4" w:space="0" w:color="auto"/>
              <w:bottom w:val="single" w:sz="4" w:space="0" w:color="auto"/>
              <w:right w:val="single" w:sz="4" w:space="0" w:color="auto"/>
            </w:tcBorders>
            <w:vAlign w:val="center"/>
          </w:tcPr>
          <w:p w:rsidR="00772B95" w:rsidRPr="001C49E2" w:rsidRDefault="00772B95" w:rsidP="0067713B">
            <w:pPr>
              <w:suppressAutoHyphens/>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vAlign w:val="center"/>
          </w:tcPr>
          <w:p w:rsidR="00772B95" w:rsidRPr="001C49E2" w:rsidRDefault="00772B95" w:rsidP="0067713B">
            <w:pPr>
              <w:suppressAutoHyphens/>
              <w:jc w:val="center"/>
              <w:rPr>
                <w:rFonts w:ascii="Times New Roman" w:hAnsi="Times New Roman"/>
                <w:sz w:val="24"/>
                <w:szCs w:val="24"/>
                <w:lang w:eastAsia="ar-SA"/>
              </w:rPr>
            </w:pPr>
          </w:p>
        </w:tc>
        <w:tc>
          <w:tcPr>
            <w:tcW w:w="4807" w:type="dxa"/>
            <w:tcBorders>
              <w:top w:val="single" w:sz="4" w:space="0" w:color="auto"/>
              <w:left w:val="single" w:sz="4" w:space="0" w:color="auto"/>
              <w:bottom w:val="single" w:sz="4" w:space="0" w:color="auto"/>
              <w:right w:val="single" w:sz="4" w:space="0" w:color="auto"/>
            </w:tcBorders>
          </w:tcPr>
          <w:p w:rsidR="00772B95" w:rsidRPr="001C49E2" w:rsidRDefault="00772B95" w:rsidP="0067713B">
            <w:pPr>
              <w:suppressAutoHyphens/>
              <w:ind w:firstLine="720"/>
              <w:jc w:val="both"/>
              <w:rPr>
                <w:rFonts w:ascii="Times New Roman" w:hAnsi="Times New Roman"/>
                <w:sz w:val="24"/>
                <w:szCs w:val="24"/>
                <w:lang w:eastAsia="ar-SA"/>
              </w:rPr>
            </w:pPr>
          </w:p>
        </w:tc>
      </w:tr>
      <w:tr w:rsidR="00E171FC" w:rsidRPr="003E5F98" w:rsidTr="00126E58">
        <w:trPr>
          <w:trHeight w:val="1124"/>
        </w:trPr>
        <w:tc>
          <w:tcPr>
            <w:tcW w:w="6379" w:type="dxa"/>
            <w:tcBorders>
              <w:top w:val="single" w:sz="4" w:space="0" w:color="auto"/>
              <w:left w:val="single" w:sz="4" w:space="0" w:color="auto"/>
              <w:bottom w:val="single" w:sz="4" w:space="0" w:color="auto"/>
              <w:right w:val="single" w:sz="4" w:space="0" w:color="auto"/>
            </w:tcBorders>
            <w:shd w:val="clear" w:color="auto" w:fill="auto"/>
          </w:tcPr>
          <w:p w:rsidR="0037773E" w:rsidRPr="008A4A20" w:rsidRDefault="008A4A20" w:rsidP="00A848F2">
            <w:pPr>
              <w:suppressAutoHyphens/>
              <w:jc w:val="both"/>
              <w:rPr>
                <w:rFonts w:ascii="Times New Roman" w:hAnsi="Times New Roman"/>
                <w:sz w:val="24"/>
                <w:szCs w:val="24"/>
                <w:lang w:eastAsia="ar-SA"/>
              </w:rPr>
            </w:pPr>
            <w:r w:rsidRPr="008A4A20">
              <w:rPr>
                <w:rFonts w:ascii="Times New Roman" w:hAnsi="Times New Roman"/>
                <w:sz w:val="24"/>
                <w:szCs w:val="24"/>
                <w:lang w:eastAsia="ar-SA"/>
              </w:rPr>
              <w:t>1</w:t>
            </w:r>
            <w:r w:rsidR="00E171FC" w:rsidRPr="008A4A20">
              <w:rPr>
                <w:rFonts w:ascii="Times New Roman" w:hAnsi="Times New Roman"/>
                <w:sz w:val="24"/>
                <w:szCs w:val="24"/>
                <w:lang w:eastAsia="ar-SA"/>
              </w:rPr>
              <w:t xml:space="preserve">.1. </w:t>
            </w:r>
            <w:r w:rsidR="00A848F2" w:rsidRPr="008A4A20">
              <w:rPr>
                <w:rFonts w:ascii="Times New Roman" w:hAnsi="Times New Roman"/>
                <w:sz w:val="24"/>
                <w:szCs w:val="24"/>
                <w:lang w:eastAsia="ar-SA"/>
              </w:rPr>
              <w:t>Neišnaudotų, apleistų teritorijų konversija, pritaikant jas naujai komercinei veiklai: rekonstruoti apleistos teritorijos tarp Karaliaus Mindaugo gatvės ir geležinkelio Šiauliai – Klaipėda, Telšių mieste, infrastruktūrą, įrengti poilsio ir rekreacijos zoną šalia Rietavo kunigaikščių Oginskių dvarvietės, sukurti Plungės miesto poilsio ir rekreacijos zonas prie Babrungo upės ir Gondingos HE „Plungės jūros“.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5C5063" w:rsidP="00386BD7">
            <w:pPr>
              <w:suppressAutoHyphens/>
              <w:jc w:val="center"/>
              <w:rPr>
                <w:rFonts w:ascii="Times New Roman" w:hAnsi="Times New Roman"/>
                <w:sz w:val="24"/>
                <w:szCs w:val="24"/>
                <w:lang w:eastAsia="ar-SA"/>
              </w:rPr>
            </w:pPr>
            <w:r>
              <w:rPr>
                <w:rFonts w:ascii="Times New Roman" w:hAnsi="Times New Roman"/>
                <w:sz w:val="24"/>
                <w:szCs w:val="24"/>
                <w:lang w:eastAsia="ar-SA"/>
              </w:rPr>
              <w:fldChar w:fldCharType="begin"/>
            </w:r>
            <w:r w:rsidR="00E171FC">
              <w:rPr>
                <w:rFonts w:ascii="Times New Roman" w:hAnsi="Times New Roman"/>
                <w:sz w:val="24"/>
                <w:szCs w:val="24"/>
                <w:lang w:eastAsia="ar-SA"/>
              </w:rPr>
              <w:instrText xml:space="preserve"> =SUM(ABOVE) </w:instrText>
            </w:r>
            <w:r>
              <w:rPr>
                <w:rFonts w:ascii="Times New Roman" w:hAnsi="Times New Roman"/>
                <w:sz w:val="24"/>
                <w:szCs w:val="24"/>
                <w:lang w:eastAsia="ar-SA"/>
              </w:rPr>
              <w:fldChar w:fldCharType="separate"/>
            </w:r>
            <w:r w:rsidR="00E171FC">
              <w:rPr>
                <w:rFonts w:ascii="Times New Roman" w:hAnsi="Times New Roman"/>
                <w:noProof/>
                <w:sz w:val="24"/>
                <w:szCs w:val="24"/>
                <w:lang w:eastAsia="ar-SA"/>
              </w:rPr>
              <w:t>4533</w:t>
            </w:r>
            <w:r>
              <w:rPr>
                <w:rFonts w:ascii="Times New Roman" w:hAnsi="Times New Roman"/>
                <w:sz w:val="24"/>
                <w:szCs w:val="24"/>
                <w:lang w:eastAsia="ar-SA"/>
              </w:rPr>
              <w:fldChar w:fldCharType="end"/>
            </w:r>
            <w:r w:rsidR="00E171FC">
              <w:rPr>
                <w:rFonts w:ascii="Times New Roman" w:hAnsi="Times New Roman"/>
                <w:sz w:val="24"/>
                <w:szCs w:val="24"/>
                <w:lang w:eastAsia="ar-SA"/>
              </w:rPr>
              <w:t>,0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5C5063" w:rsidP="00386BD7">
            <w:pPr>
              <w:suppressAutoHyphens/>
              <w:jc w:val="center"/>
              <w:rPr>
                <w:rFonts w:ascii="Times New Roman" w:hAnsi="Times New Roman"/>
                <w:sz w:val="24"/>
                <w:szCs w:val="24"/>
                <w:lang w:eastAsia="ar-SA"/>
              </w:rPr>
            </w:pPr>
            <w:r>
              <w:rPr>
                <w:rFonts w:ascii="Times New Roman" w:hAnsi="Times New Roman"/>
                <w:sz w:val="24"/>
                <w:szCs w:val="24"/>
                <w:lang w:eastAsia="ar-SA"/>
              </w:rPr>
              <w:fldChar w:fldCharType="begin"/>
            </w:r>
            <w:r w:rsidR="00E171FC">
              <w:rPr>
                <w:rFonts w:ascii="Times New Roman" w:hAnsi="Times New Roman"/>
                <w:sz w:val="24"/>
                <w:szCs w:val="24"/>
                <w:lang w:eastAsia="ar-SA"/>
              </w:rPr>
              <w:instrText xml:space="preserve"> =SUM(ABOVE) </w:instrText>
            </w:r>
            <w:r>
              <w:rPr>
                <w:rFonts w:ascii="Times New Roman" w:hAnsi="Times New Roman"/>
                <w:sz w:val="24"/>
                <w:szCs w:val="24"/>
                <w:lang w:eastAsia="ar-SA"/>
              </w:rPr>
              <w:fldChar w:fldCharType="separate"/>
            </w:r>
            <w:r w:rsidR="00E171FC">
              <w:rPr>
                <w:rFonts w:ascii="Times New Roman" w:hAnsi="Times New Roman"/>
                <w:noProof/>
                <w:sz w:val="24"/>
                <w:szCs w:val="24"/>
                <w:lang w:eastAsia="ar-SA"/>
              </w:rPr>
              <w:t>4533</w:t>
            </w:r>
            <w:r>
              <w:rPr>
                <w:rFonts w:ascii="Times New Roman" w:hAnsi="Times New Roman"/>
                <w:sz w:val="24"/>
                <w:szCs w:val="24"/>
                <w:lang w:eastAsia="ar-SA"/>
              </w:rPr>
              <w:fldChar w:fldCharType="end"/>
            </w:r>
            <w:r w:rsidR="00E171FC">
              <w:rPr>
                <w:rFonts w:ascii="Times New Roman" w:hAnsi="Times New Roman"/>
                <w:sz w:val="24"/>
                <w:szCs w:val="24"/>
                <w:lang w:eastAsia="ar-SA"/>
              </w:rPr>
              <w:t>,0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5C5063" w:rsidP="00386BD7">
            <w:pPr>
              <w:suppressAutoHyphens/>
              <w:jc w:val="center"/>
              <w:rPr>
                <w:rFonts w:ascii="Times New Roman" w:hAnsi="Times New Roman"/>
                <w:sz w:val="24"/>
                <w:szCs w:val="24"/>
                <w:lang w:eastAsia="ar-SA"/>
              </w:rPr>
            </w:pPr>
            <w:r>
              <w:rPr>
                <w:rFonts w:ascii="Times New Roman" w:hAnsi="Times New Roman"/>
                <w:sz w:val="24"/>
                <w:szCs w:val="24"/>
                <w:lang w:eastAsia="ar-SA"/>
              </w:rPr>
              <w:fldChar w:fldCharType="begin"/>
            </w:r>
            <w:r w:rsidR="00E171FC">
              <w:rPr>
                <w:rFonts w:ascii="Times New Roman" w:hAnsi="Times New Roman"/>
                <w:sz w:val="24"/>
                <w:szCs w:val="24"/>
                <w:lang w:eastAsia="ar-SA"/>
              </w:rPr>
              <w:instrText xml:space="preserve"> =SUM(ABOVE) </w:instrText>
            </w:r>
            <w:r>
              <w:rPr>
                <w:rFonts w:ascii="Times New Roman" w:hAnsi="Times New Roman"/>
                <w:sz w:val="24"/>
                <w:szCs w:val="24"/>
                <w:lang w:eastAsia="ar-SA"/>
              </w:rPr>
              <w:fldChar w:fldCharType="separate"/>
            </w:r>
            <w:r w:rsidR="00E171FC">
              <w:rPr>
                <w:rFonts w:ascii="Times New Roman" w:hAnsi="Times New Roman"/>
                <w:noProof/>
                <w:sz w:val="24"/>
                <w:szCs w:val="24"/>
                <w:lang w:eastAsia="ar-SA"/>
              </w:rPr>
              <w:t>3852,9</w:t>
            </w:r>
            <w:r>
              <w:rPr>
                <w:rFonts w:ascii="Times New Roman" w:hAnsi="Times New Roman"/>
                <w:sz w:val="24"/>
                <w:szCs w:val="24"/>
                <w:lang w:eastAsia="ar-SA"/>
              </w:rPr>
              <w:fldChar w:fldCharType="end"/>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E171FC" w:rsidRDefault="00E171FC" w:rsidP="00E171FC">
            <w:pPr>
              <w:suppressAutoHyphens/>
              <w:jc w:val="both"/>
              <w:rPr>
                <w:rFonts w:ascii="Times New Roman" w:hAnsi="Times New Roman"/>
                <w:sz w:val="24"/>
                <w:szCs w:val="24"/>
                <w:lang w:eastAsia="ar-SA"/>
              </w:rPr>
            </w:pPr>
            <w:r w:rsidRPr="001C49E2">
              <w:rPr>
                <w:rFonts w:ascii="Times New Roman" w:hAnsi="Times New Roman" w:cs="Times New Roman"/>
                <w:sz w:val="24"/>
                <w:szCs w:val="24"/>
              </w:rPr>
              <w:t>Sukurtos arba atnaujintos atviros</w:t>
            </w:r>
            <w:r>
              <w:rPr>
                <w:rFonts w:ascii="Times New Roman" w:hAnsi="Times New Roman" w:cs="Times New Roman"/>
                <w:sz w:val="24"/>
                <w:szCs w:val="24"/>
              </w:rPr>
              <w:t xml:space="preserve"> erdvės miestų vietovėse</w:t>
            </w:r>
            <w:r w:rsidR="00DE00F2">
              <w:rPr>
                <w:rFonts w:ascii="Times New Roman" w:hAnsi="Times New Roman" w:cs="Times New Roman"/>
                <w:sz w:val="24"/>
                <w:szCs w:val="24"/>
              </w:rPr>
              <w:t xml:space="preserve"> –</w:t>
            </w:r>
            <w:r>
              <w:rPr>
                <w:rFonts w:ascii="Times New Roman" w:hAnsi="Times New Roman" w:cs="Times New Roman"/>
                <w:sz w:val="24"/>
                <w:szCs w:val="24"/>
              </w:rPr>
              <w:t xml:space="preserve"> 256125</w:t>
            </w:r>
            <w:r w:rsidRPr="001C49E2">
              <w:rPr>
                <w:rFonts w:ascii="Times New Roman" w:hAnsi="Times New Roman" w:cs="Times New Roman"/>
                <w:sz w:val="24"/>
                <w:szCs w:val="24"/>
              </w:rPr>
              <w:t xml:space="preserve"> m</w:t>
            </w:r>
            <w:r w:rsidRPr="001C49E2">
              <w:rPr>
                <w:rFonts w:ascii="Times New Roman" w:hAnsi="Times New Roman" w:cs="Times New Roman"/>
                <w:sz w:val="24"/>
                <w:szCs w:val="24"/>
                <w:vertAlign w:val="superscript"/>
              </w:rPr>
              <w:t>2</w:t>
            </w:r>
          </w:p>
          <w:p w:rsidR="00E171FC" w:rsidRPr="001C49E2" w:rsidRDefault="00E171FC" w:rsidP="00DE00F2">
            <w:pPr>
              <w:suppressAutoHyphens/>
              <w:jc w:val="both"/>
              <w:rPr>
                <w:rFonts w:ascii="Times New Roman" w:hAnsi="Times New Roman"/>
                <w:sz w:val="24"/>
                <w:szCs w:val="24"/>
                <w:lang w:eastAsia="ar-SA"/>
              </w:rPr>
            </w:pPr>
            <w:r w:rsidRPr="001C49E2">
              <w:rPr>
                <w:rFonts w:ascii="Times New Roman" w:hAnsi="Times New Roman"/>
                <w:sz w:val="24"/>
                <w:szCs w:val="24"/>
                <w:lang w:eastAsia="ar-SA"/>
              </w:rPr>
              <w:t>Įrengtų naujų dviračių ir</w:t>
            </w:r>
            <w:r w:rsidR="00DE00F2">
              <w:rPr>
                <w:rFonts w:ascii="Times New Roman" w:hAnsi="Times New Roman"/>
                <w:sz w:val="24"/>
                <w:szCs w:val="24"/>
                <w:lang w:eastAsia="ar-SA"/>
              </w:rPr>
              <w:t xml:space="preserve"> (</w:t>
            </w:r>
            <w:r w:rsidRPr="001C49E2">
              <w:rPr>
                <w:rFonts w:ascii="Times New Roman" w:hAnsi="Times New Roman"/>
                <w:sz w:val="24"/>
                <w:szCs w:val="24"/>
                <w:lang w:eastAsia="ar-SA"/>
              </w:rPr>
              <w:t>ar</w:t>
            </w:r>
            <w:r w:rsidR="00DE00F2">
              <w:rPr>
                <w:rFonts w:ascii="Times New Roman" w:hAnsi="Times New Roman"/>
                <w:sz w:val="24"/>
                <w:szCs w:val="24"/>
                <w:lang w:eastAsia="ar-SA"/>
              </w:rPr>
              <w:t>)</w:t>
            </w:r>
            <w:r w:rsidRPr="001C49E2">
              <w:rPr>
                <w:rFonts w:ascii="Times New Roman" w:hAnsi="Times New Roman"/>
                <w:sz w:val="24"/>
                <w:szCs w:val="24"/>
                <w:lang w:eastAsia="ar-SA"/>
              </w:rPr>
              <w:t xml:space="preserve"> pėsčių</w:t>
            </w:r>
            <w:r>
              <w:rPr>
                <w:rFonts w:ascii="Times New Roman" w:hAnsi="Times New Roman"/>
                <w:sz w:val="24"/>
                <w:szCs w:val="24"/>
                <w:lang w:eastAsia="ar-SA"/>
              </w:rPr>
              <w:t>jų takų</w:t>
            </w:r>
            <w:r w:rsidR="005A53DF">
              <w:rPr>
                <w:rFonts w:ascii="Times New Roman" w:hAnsi="Times New Roman"/>
                <w:sz w:val="24"/>
                <w:szCs w:val="24"/>
                <w:lang w:eastAsia="ar-SA"/>
              </w:rPr>
              <w:t>,</w:t>
            </w:r>
            <w:r>
              <w:rPr>
                <w:rFonts w:ascii="Times New Roman" w:hAnsi="Times New Roman"/>
                <w:sz w:val="24"/>
                <w:szCs w:val="24"/>
                <w:lang w:eastAsia="ar-SA"/>
              </w:rPr>
              <w:t xml:space="preserve"> ir</w:t>
            </w:r>
            <w:r w:rsidR="00DE00F2">
              <w:rPr>
                <w:rFonts w:ascii="Times New Roman" w:hAnsi="Times New Roman"/>
                <w:sz w:val="24"/>
                <w:szCs w:val="24"/>
                <w:lang w:eastAsia="ar-SA"/>
              </w:rPr>
              <w:t xml:space="preserve"> (</w:t>
            </w:r>
            <w:r>
              <w:rPr>
                <w:rFonts w:ascii="Times New Roman" w:hAnsi="Times New Roman"/>
                <w:sz w:val="24"/>
                <w:szCs w:val="24"/>
                <w:lang w:eastAsia="ar-SA"/>
              </w:rPr>
              <w:t>ar</w:t>
            </w:r>
            <w:r w:rsidR="00DE00F2">
              <w:rPr>
                <w:rFonts w:ascii="Times New Roman" w:hAnsi="Times New Roman"/>
                <w:sz w:val="24"/>
                <w:szCs w:val="24"/>
                <w:lang w:eastAsia="ar-SA"/>
              </w:rPr>
              <w:t>)</w:t>
            </w:r>
            <w:r>
              <w:rPr>
                <w:rFonts w:ascii="Times New Roman" w:hAnsi="Times New Roman"/>
                <w:sz w:val="24"/>
                <w:szCs w:val="24"/>
                <w:lang w:eastAsia="ar-SA"/>
              </w:rPr>
              <w:t xml:space="preserve"> trasų ilgis</w:t>
            </w:r>
            <w:r w:rsidR="00DE00F2">
              <w:rPr>
                <w:rFonts w:ascii="Times New Roman" w:hAnsi="Times New Roman"/>
                <w:sz w:val="24"/>
                <w:szCs w:val="24"/>
                <w:lang w:eastAsia="ar-SA"/>
              </w:rPr>
              <w:t xml:space="preserve"> –</w:t>
            </w:r>
            <w:r>
              <w:rPr>
                <w:rFonts w:ascii="Times New Roman" w:hAnsi="Times New Roman"/>
                <w:sz w:val="24"/>
                <w:szCs w:val="24"/>
                <w:lang w:eastAsia="ar-SA"/>
              </w:rPr>
              <w:t xml:space="preserve"> 3,8</w:t>
            </w:r>
            <w:r w:rsidRPr="001C49E2">
              <w:rPr>
                <w:rFonts w:ascii="Times New Roman" w:hAnsi="Times New Roman"/>
                <w:sz w:val="24"/>
                <w:szCs w:val="24"/>
                <w:lang w:eastAsia="ar-SA"/>
              </w:rPr>
              <w:t>04 km</w:t>
            </w:r>
          </w:p>
        </w:tc>
      </w:tr>
      <w:tr w:rsidR="00E171FC" w:rsidRPr="003E5F98" w:rsidTr="00126E58">
        <w:tc>
          <w:tcPr>
            <w:tcW w:w="6379" w:type="dxa"/>
            <w:tcBorders>
              <w:top w:val="single" w:sz="4" w:space="0" w:color="auto"/>
              <w:left w:val="single" w:sz="4" w:space="0" w:color="auto"/>
              <w:bottom w:val="single" w:sz="4" w:space="0" w:color="auto"/>
              <w:right w:val="single" w:sz="4" w:space="0" w:color="auto"/>
            </w:tcBorders>
          </w:tcPr>
          <w:p w:rsidR="00E171FC" w:rsidRPr="008A4A20" w:rsidRDefault="008A4A20" w:rsidP="00C44CC0">
            <w:pPr>
              <w:suppressAutoHyphens/>
              <w:jc w:val="both"/>
              <w:rPr>
                <w:rFonts w:ascii="Times New Roman" w:hAnsi="Times New Roman"/>
                <w:i/>
                <w:sz w:val="24"/>
                <w:szCs w:val="24"/>
                <w:lang w:eastAsia="ar-SA"/>
              </w:rPr>
            </w:pPr>
            <w:r w:rsidRPr="008A4A20">
              <w:rPr>
                <w:rFonts w:ascii="Times New Roman" w:hAnsi="Times New Roman"/>
                <w:i/>
                <w:sz w:val="24"/>
                <w:szCs w:val="24"/>
                <w:lang w:eastAsia="ar-SA"/>
              </w:rPr>
              <w:t>2</w:t>
            </w:r>
            <w:r w:rsidR="00E171FC" w:rsidRPr="008A4A20">
              <w:rPr>
                <w:rFonts w:ascii="Times New Roman" w:hAnsi="Times New Roman"/>
                <w:i/>
                <w:sz w:val="24"/>
                <w:szCs w:val="24"/>
                <w:lang w:eastAsia="ar-SA"/>
              </w:rPr>
              <w:t>.(v) Priemonės, siūlomos įgyvendinti per konkurso būdu atrenkamus veiksmus</w:t>
            </w:r>
            <w:r w:rsidR="00DE00F2">
              <w:rPr>
                <w:rFonts w:ascii="Times New Roman" w:hAnsi="Times New Roman"/>
                <w:i/>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vAlign w:val="center"/>
          </w:tcPr>
          <w:p w:rsidR="00E171FC" w:rsidRPr="003E5F98" w:rsidRDefault="00E171FC" w:rsidP="0067713B">
            <w:pPr>
              <w:suppressAutoHyphens/>
              <w:jc w:val="center"/>
              <w:rPr>
                <w:rFonts w:ascii="Times New Roman" w:hAnsi="Times New Roman"/>
                <w:sz w:val="24"/>
                <w:szCs w:val="24"/>
                <w:lang w:eastAsia="ar-SA"/>
              </w:rPr>
            </w:pPr>
          </w:p>
        </w:tc>
        <w:tc>
          <w:tcPr>
            <w:tcW w:w="1374" w:type="dxa"/>
            <w:tcBorders>
              <w:top w:val="single" w:sz="4" w:space="0" w:color="auto"/>
              <w:left w:val="single" w:sz="4" w:space="0" w:color="auto"/>
              <w:bottom w:val="single" w:sz="4" w:space="0" w:color="auto"/>
              <w:right w:val="single" w:sz="4" w:space="0" w:color="auto"/>
            </w:tcBorders>
            <w:vAlign w:val="center"/>
          </w:tcPr>
          <w:p w:rsidR="00E171FC" w:rsidRPr="003E5F98" w:rsidRDefault="00E171FC" w:rsidP="0067713B">
            <w:pPr>
              <w:suppressAutoHyphens/>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vAlign w:val="center"/>
          </w:tcPr>
          <w:p w:rsidR="00E171FC" w:rsidRPr="003E5F98" w:rsidRDefault="00E171FC" w:rsidP="0067713B">
            <w:pPr>
              <w:suppressAutoHyphens/>
              <w:jc w:val="center"/>
              <w:rPr>
                <w:rFonts w:ascii="Times New Roman" w:hAnsi="Times New Roman"/>
                <w:sz w:val="24"/>
                <w:szCs w:val="24"/>
                <w:lang w:eastAsia="ar-SA"/>
              </w:rPr>
            </w:pPr>
          </w:p>
        </w:tc>
        <w:tc>
          <w:tcPr>
            <w:tcW w:w="4807" w:type="dxa"/>
            <w:tcBorders>
              <w:top w:val="single" w:sz="4" w:space="0" w:color="auto"/>
              <w:left w:val="single" w:sz="4" w:space="0" w:color="auto"/>
              <w:bottom w:val="single" w:sz="4" w:space="0" w:color="auto"/>
              <w:right w:val="single" w:sz="4" w:space="0" w:color="auto"/>
            </w:tcBorders>
          </w:tcPr>
          <w:p w:rsidR="00E171FC" w:rsidRPr="003E5F98" w:rsidRDefault="00E171FC" w:rsidP="0067713B">
            <w:pPr>
              <w:suppressAutoHyphens/>
              <w:ind w:firstLine="720"/>
              <w:jc w:val="both"/>
              <w:rPr>
                <w:rFonts w:ascii="Times New Roman" w:hAnsi="Times New Roman"/>
                <w:sz w:val="24"/>
                <w:szCs w:val="24"/>
                <w:lang w:eastAsia="ar-SA"/>
              </w:rPr>
            </w:pPr>
          </w:p>
        </w:tc>
      </w:tr>
      <w:tr w:rsidR="00E171FC" w:rsidRPr="003E5F98" w:rsidTr="00126E58">
        <w:tc>
          <w:tcPr>
            <w:tcW w:w="6379" w:type="dxa"/>
            <w:tcBorders>
              <w:top w:val="single" w:sz="4" w:space="0" w:color="auto"/>
              <w:left w:val="single" w:sz="4" w:space="0" w:color="auto"/>
              <w:bottom w:val="single" w:sz="4" w:space="0" w:color="auto"/>
              <w:right w:val="single" w:sz="4" w:space="0" w:color="auto"/>
            </w:tcBorders>
          </w:tcPr>
          <w:p w:rsidR="00E171FC" w:rsidRPr="008A4A20" w:rsidRDefault="008A4A20" w:rsidP="00DE00F2">
            <w:pPr>
              <w:rPr>
                <w:rFonts w:ascii="Times New Roman" w:hAnsi="Times New Roman" w:cs="Times New Roman"/>
                <w:sz w:val="24"/>
                <w:szCs w:val="24"/>
              </w:rPr>
            </w:pPr>
            <w:r>
              <w:rPr>
                <w:rFonts w:ascii="Times New Roman" w:hAnsi="Times New Roman" w:cs="Times New Roman"/>
                <w:sz w:val="24"/>
                <w:szCs w:val="24"/>
              </w:rPr>
              <w:t>2</w:t>
            </w:r>
            <w:r w:rsidR="00E171FC" w:rsidRPr="008A4A20">
              <w:rPr>
                <w:rFonts w:ascii="Times New Roman" w:hAnsi="Times New Roman" w:cs="Times New Roman"/>
                <w:sz w:val="24"/>
                <w:szCs w:val="24"/>
              </w:rPr>
              <w:t>.1.</w:t>
            </w:r>
            <w:r w:rsidR="00541790" w:rsidRPr="008A4A20">
              <w:rPr>
                <w:rFonts w:ascii="Times New Roman" w:hAnsi="Times New Roman" w:cs="Times New Roman"/>
                <w:sz w:val="24"/>
                <w:szCs w:val="24"/>
              </w:rPr>
              <w:t xml:space="preserve"> Atlikti u</w:t>
            </w:r>
            <w:r w:rsidR="00E171FC" w:rsidRPr="008A4A20">
              <w:rPr>
                <w:rFonts w:ascii="Times New Roman" w:hAnsi="Times New Roman" w:cs="Times New Roman"/>
                <w:sz w:val="24"/>
                <w:szCs w:val="24"/>
              </w:rPr>
              <w:t>žterštos teritorijos, esančios urbanizuotoje vietovė</w:t>
            </w:r>
            <w:r w:rsidR="00541790" w:rsidRPr="008A4A20">
              <w:rPr>
                <w:rFonts w:ascii="Times New Roman" w:hAnsi="Times New Roman" w:cs="Times New Roman"/>
                <w:sz w:val="24"/>
                <w:szCs w:val="24"/>
              </w:rPr>
              <w:t>je tarp Karaliaus Mindaugo gatvė</w:t>
            </w:r>
            <w:r w:rsidR="00E171FC" w:rsidRPr="008A4A20">
              <w:rPr>
                <w:rFonts w:ascii="Times New Roman" w:hAnsi="Times New Roman" w:cs="Times New Roman"/>
                <w:sz w:val="24"/>
                <w:szCs w:val="24"/>
              </w:rPr>
              <w:t>s ir geležinkelio Šiauliai</w:t>
            </w:r>
            <w:r w:rsidR="00DE00F2">
              <w:rPr>
                <w:rFonts w:ascii="Times New Roman" w:hAnsi="Times New Roman" w:cs="Times New Roman"/>
                <w:sz w:val="24"/>
                <w:szCs w:val="24"/>
              </w:rPr>
              <w:t>–</w:t>
            </w:r>
            <w:r w:rsidR="00E171FC" w:rsidRPr="008A4A20">
              <w:rPr>
                <w:rFonts w:ascii="Times New Roman" w:hAnsi="Times New Roman" w:cs="Times New Roman"/>
                <w:sz w:val="24"/>
                <w:szCs w:val="24"/>
              </w:rPr>
              <w:t>Klaipėda, Te</w:t>
            </w:r>
            <w:r w:rsidR="00541790" w:rsidRPr="008A4A20">
              <w:rPr>
                <w:rFonts w:ascii="Times New Roman" w:hAnsi="Times New Roman" w:cs="Times New Roman"/>
                <w:sz w:val="24"/>
                <w:szCs w:val="24"/>
              </w:rPr>
              <w:t>lšių mieste, poveikio vertinimą</w:t>
            </w:r>
            <w:r w:rsidR="00DE00F2">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171FC" w:rsidRPr="001C49E2" w:rsidRDefault="00E171FC" w:rsidP="0083191B">
            <w:pPr>
              <w:jc w:val="center"/>
              <w:rPr>
                <w:rFonts w:ascii="Times New Roman" w:hAnsi="Times New Roman" w:cs="Times New Roman"/>
                <w:i/>
                <w:sz w:val="24"/>
                <w:szCs w:val="24"/>
              </w:rPr>
            </w:pPr>
            <w:r w:rsidRPr="001C49E2">
              <w:rPr>
                <w:rFonts w:ascii="Times New Roman" w:hAnsi="Times New Roman" w:cs="Times New Roman"/>
                <w:i/>
                <w:sz w:val="24"/>
                <w:szCs w:val="24"/>
              </w:rPr>
              <w:t>X</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E171FC" w:rsidRPr="001C49E2" w:rsidRDefault="00E171FC" w:rsidP="0083191B">
            <w:pPr>
              <w:jc w:val="center"/>
              <w:rPr>
                <w:rFonts w:ascii="Times New Roman" w:hAnsi="Times New Roman" w:cs="Times New Roman"/>
                <w:i/>
                <w:sz w:val="24"/>
                <w:szCs w:val="24"/>
              </w:rPr>
            </w:pPr>
            <w:r w:rsidRPr="001C49E2">
              <w:rPr>
                <w:rFonts w:ascii="Times New Roman" w:hAnsi="Times New Roman" w:cs="Times New Roman"/>
                <w:i/>
                <w:sz w:val="24"/>
                <w:szCs w:val="24"/>
              </w:rPr>
              <w:t>X</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171FC" w:rsidRPr="001C49E2" w:rsidRDefault="00E171FC" w:rsidP="0083191B">
            <w:pPr>
              <w:jc w:val="center"/>
              <w:rPr>
                <w:rFonts w:ascii="Times New Roman" w:hAnsi="Times New Roman" w:cs="Times New Roman"/>
                <w:i/>
                <w:sz w:val="24"/>
                <w:szCs w:val="24"/>
              </w:rPr>
            </w:pPr>
            <w:r w:rsidRPr="001C49E2">
              <w:rPr>
                <w:rFonts w:ascii="Times New Roman" w:hAnsi="Times New Roman" w:cs="Times New Roman"/>
                <w:i/>
                <w:sz w:val="24"/>
                <w:szCs w:val="24"/>
              </w:rPr>
              <w:t>X</w:t>
            </w:r>
          </w:p>
        </w:tc>
        <w:tc>
          <w:tcPr>
            <w:tcW w:w="4807" w:type="dxa"/>
            <w:tcBorders>
              <w:top w:val="single" w:sz="4" w:space="0" w:color="auto"/>
              <w:left w:val="single" w:sz="4" w:space="0" w:color="auto"/>
              <w:bottom w:val="single" w:sz="4" w:space="0" w:color="auto"/>
              <w:right w:val="single" w:sz="4" w:space="0" w:color="auto"/>
            </w:tcBorders>
          </w:tcPr>
          <w:p w:rsidR="00E171FC" w:rsidRPr="001C49E2" w:rsidRDefault="00E171FC" w:rsidP="00B7320A">
            <w:pPr>
              <w:rPr>
                <w:rFonts w:ascii="Times New Roman" w:hAnsi="Times New Roman" w:cs="Times New Roman"/>
                <w:sz w:val="24"/>
                <w:szCs w:val="24"/>
              </w:rPr>
            </w:pPr>
            <w:r w:rsidRPr="001C49E2">
              <w:rPr>
                <w:rFonts w:ascii="Times New Roman" w:hAnsi="Times New Roman" w:cs="Times New Roman"/>
                <w:sz w:val="24"/>
                <w:szCs w:val="24"/>
              </w:rPr>
              <w:t>Teritorijos, kurioje inventori</w:t>
            </w:r>
            <w:r w:rsidRPr="001C49E2">
              <w:rPr>
                <w:rFonts w:ascii="Times New Roman" w:hAnsi="Times New Roman" w:cs="Times New Roman"/>
                <w:sz w:val="24"/>
                <w:szCs w:val="24"/>
              </w:rPr>
              <w:softHyphen/>
              <w:t>zuotos galin</w:t>
            </w:r>
            <w:r w:rsidRPr="001C49E2">
              <w:rPr>
                <w:rFonts w:ascii="Times New Roman" w:hAnsi="Times New Roman" w:cs="Times New Roman"/>
                <w:sz w:val="24"/>
                <w:szCs w:val="24"/>
              </w:rPr>
              <w:softHyphen/>
              <w:t>čios būti užterštos teritorijos, plotas, 0,005 kv. km</w:t>
            </w:r>
          </w:p>
          <w:p w:rsidR="00E171FC" w:rsidRPr="001C49E2" w:rsidRDefault="00E171FC" w:rsidP="00013E52">
            <w:pPr>
              <w:rPr>
                <w:rFonts w:ascii="Times New Roman" w:hAnsi="Times New Roman" w:cs="Times New Roman"/>
                <w:sz w:val="24"/>
                <w:szCs w:val="24"/>
              </w:rPr>
            </w:pPr>
            <w:r w:rsidRPr="001C49E2">
              <w:rPr>
                <w:rFonts w:ascii="Times New Roman" w:hAnsi="Times New Roman" w:cs="Times New Roman"/>
                <w:sz w:val="24"/>
                <w:szCs w:val="24"/>
              </w:rPr>
              <w:t>Atlikti ekogeologiniai tyrimai</w:t>
            </w:r>
            <w:r w:rsidR="00DE00F2">
              <w:rPr>
                <w:rFonts w:ascii="Times New Roman" w:hAnsi="Times New Roman" w:cs="Times New Roman"/>
                <w:sz w:val="24"/>
                <w:szCs w:val="24"/>
              </w:rPr>
              <w:t xml:space="preserve"> –</w:t>
            </w:r>
            <w:r w:rsidRPr="001C49E2">
              <w:rPr>
                <w:rFonts w:ascii="Times New Roman" w:hAnsi="Times New Roman" w:cs="Times New Roman"/>
                <w:sz w:val="24"/>
                <w:szCs w:val="24"/>
              </w:rPr>
              <w:t xml:space="preserve"> 1 vnt.</w:t>
            </w:r>
          </w:p>
        </w:tc>
      </w:tr>
      <w:tr w:rsidR="00E171FC" w:rsidRPr="003E5F98" w:rsidTr="00126E58">
        <w:tc>
          <w:tcPr>
            <w:tcW w:w="6379" w:type="dxa"/>
            <w:tcBorders>
              <w:top w:val="single" w:sz="4" w:space="0" w:color="auto"/>
              <w:left w:val="single" w:sz="4" w:space="0" w:color="auto"/>
              <w:bottom w:val="single" w:sz="4" w:space="0" w:color="auto"/>
              <w:right w:val="single" w:sz="4" w:space="0" w:color="auto"/>
            </w:tcBorders>
          </w:tcPr>
          <w:p w:rsidR="00E171FC" w:rsidRPr="008A4A20" w:rsidRDefault="008A4A20" w:rsidP="00032011">
            <w:pPr>
              <w:suppressAutoHyphens/>
              <w:jc w:val="both"/>
              <w:rPr>
                <w:rFonts w:ascii="Times New Roman" w:hAnsi="Times New Roman"/>
                <w:sz w:val="24"/>
                <w:szCs w:val="24"/>
                <w:lang w:eastAsia="ar-SA"/>
              </w:rPr>
            </w:pPr>
            <w:r w:rsidRPr="00032011">
              <w:rPr>
                <w:rFonts w:ascii="Times New Roman" w:hAnsi="Times New Roman" w:cs="Times New Roman"/>
                <w:sz w:val="24"/>
                <w:szCs w:val="24"/>
                <w:lang w:eastAsia="ar-SA"/>
              </w:rPr>
              <w:t>2</w:t>
            </w:r>
            <w:r w:rsidR="00E171FC" w:rsidRPr="00032011">
              <w:rPr>
                <w:rFonts w:ascii="Times New Roman" w:hAnsi="Times New Roman" w:cs="Times New Roman"/>
                <w:sz w:val="24"/>
                <w:szCs w:val="24"/>
                <w:lang w:eastAsia="ar-SA"/>
              </w:rPr>
              <w:t>.2.</w:t>
            </w:r>
            <w:r w:rsidR="00032011" w:rsidRPr="00032011">
              <w:rPr>
                <w:rFonts w:ascii="Times New Roman" w:hAnsi="Times New Roman" w:cs="Times New Roman"/>
              </w:rPr>
              <w:t>I</w:t>
            </w:r>
            <w:r w:rsidR="00541790" w:rsidRPr="00032011">
              <w:rPr>
                <w:rFonts w:ascii="Times New Roman" w:hAnsi="Times New Roman" w:cs="Times New Roman"/>
                <w:sz w:val="24"/>
                <w:szCs w:val="24"/>
                <w:lang w:eastAsia="ar-SA"/>
              </w:rPr>
              <w:t>švalyti u</w:t>
            </w:r>
            <w:r w:rsidR="00E171FC" w:rsidRPr="00032011">
              <w:rPr>
                <w:rFonts w:ascii="Times New Roman" w:hAnsi="Times New Roman" w:cs="Times New Roman"/>
                <w:sz w:val="24"/>
                <w:szCs w:val="24"/>
                <w:lang w:eastAsia="ar-SA"/>
              </w:rPr>
              <w:t>žteršt</w:t>
            </w:r>
            <w:r w:rsidR="00541790" w:rsidRPr="00032011">
              <w:rPr>
                <w:rFonts w:ascii="Times New Roman" w:hAnsi="Times New Roman" w:cs="Times New Roman"/>
                <w:sz w:val="24"/>
                <w:szCs w:val="24"/>
                <w:lang w:eastAsia="ar-SA"/>
              </w:rPr>
              <w:t>ą</w:t>
            </w:r>
            <w:r w:rsidR="00E171FC" w:rsidRPr="00032011">
              <w:rPr>
                <w:rFonts w:ascii="Times New Roman" w:hAnsi="Times New Roman" w:cs="Times New Roman"/>
                <w:sz w:val="24"/>
                <w:szCs w:val="24"/>
                <w:lang w:eastAsia="ar-SA"/>
              </w:rPr>
              <w:t xml:space="preserve"> teritorij</w:t>
            </w:r>
            <w:r w:rsidR="00541790" w:rsidRPr="00032011">
              <w:rPr>
                <w:rFonts w:ascii="Times New Roman" w:hAnsi="Times New Roman" w:cs="Times New Roman"/>
                <w:sz w:val="24"/>
                <w:szCs w:val="24"/>
                <w:lang w:eastAsia="ar-SA"/>
              </w:rPr>
              <w:t>ą</w:t>
            </w:r>
            <w:r w:rsidR="00E171FC" w:rsidRPr="00032011">
              <w:rPr>
                <w:rFonts w:ascii="Times New Roman" w:hAnsi="Times New Roman" w:cs="Times New Roman"/>
                <w:sz w:val="24"/>
                <w:szCs w:val="24"/>
                <w:lang w:eastAsia="ar-SA"/>
              </w:rPr>
              <w:t>, esanči</w:t>
            </w:r>
            <w:r w:rsidR="00541790" w:rsidRPr="00032011">
              <w:rPr>
                <w:rFonts w:ascii="Times New Roman" w:hAnsi="Times New Roman" w:cs="Times New Roman"/>
                <w:sz w:val="24"/>
                <w:szCs w:val="24"/>
                <w:lang w:eastAsia="ar-SA"/>
              </w:rPr>
              <w:t>ą</w:t>
            </w:r>
            <w:r w:rsidR="00E171FC" w:rsidRPr="00032011">
              <w:rPr>
                <w:rFonts w:ascii="Times New Roman" w:hAnsi="Times New Roman" w:cs="Times New Roman"/>
                <w:sz w:val="24"/>
                <w:szCs w:val="24"/>
                <w:lang w:eastAsia="ar-SA"/>
              </w:rPr>
              <w:t xml:space="preserve"> tarp Karaliaus </w:t>
            </w:r>
            <w:r w:rsidR="006D6F76" w:rsidRPr="00032011">
              <w:rPr>
                <w:rFonts w:ascii="Times New Roman" w:hAnsi="Times New Roman" w:cs="Times New Roman"/>
                <w:sz w:val="24"/>
                <w:szCs w:val="24"/>
                <w:lang w:eastAsia="ar-SA"/>
              </w:rPr>
              <w:t>Mindaugo gatvė</w:t>
            </w:r>
            <w:r w:rsidR="00E171FC" w:rsidRPr="00032011">
              <w:rPr>
                <w:rFonts w:ascii="Times New Roman" w:hAnsi="Times New Roman" w:cs="Times New Roman"/>
                <w:sz w:val="24"/>
                <w:szCs w:val="24"/>
                <w:lang w:eastAsia="ar-SA"/>
              </w:rPr>
              <w:t>s ir geležinkelio Š</w:t>
            </w:r>
            <w:r w:rsidR="00541790" w:rsidRPr="00032011">
              <w:rPr>
                <w:rFonts w:ascii="Times New Roman" w:hAnsi="Times New Roman" w:cs="Times New Roman"/>
                <w:sz w:val="24"/>
                <w:szCs w:val="24"/>
                <w:lang w:eastAsia="ar-SA"/>
              </w:rPr>
              <w:t>iauliai-Klaipėda, Telšių mieste</w:t>
            </w:r>
            <w:r w:rsidR="00DE00F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032011" w:rsidP="00160C0B">
            <w:pPr>
              <w:suppressAutoHyphens/>
              <w:jc w:val="center"/>
              <w:rPr>
                <w:rFonts w:ascii="Times New Roman" w:hAnsi="Times New Roman"/>
                <w:sz w:val="24"/>
                <w:szCs w:val="24"/>
                <w:lang w:eastAsia="ar-SA"/>
              </w:rPr>
            </w:pPr>
            <w:r>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E171FC" w:rsidRPr="001C49E2" w:rsidRDefault="00E171FC" w:rsidP="00B21A4D">
            <w:pPr>
              <w:suppressAutoHyphens/>
              <w:rPr>
                <w:rFonts w:ascii="Times New Roman" w:hAnsi="Times New Roman"/>
                <w:sz w:val="24"/>
                <w:szCs w:val="24"/>
                <w:lang w:eastAsia="ar-SA"/>
              </w:rPr>
            </w:pPr>
            <w:r w:rsidRPr="001C49E2">
              <w:rPr>
                <w:rFonts w:ascii="Times New Roman" w:hAnsi="Times New Roman"/>
                <w:sz w:val="24"/>
                <w:szCs w:val="24"/>
                <w:lang w:eastAsia="ar-SA"/>
              </w:rPr>
              <w:t>Bendras rekultivuotos žemės plotas</w:t>
            </w:r>
            <w:r w:rsidR="00DE00F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0,5 ha</w:t>
            </w:r>
          </w:p>
        </w:tc>
      </w:tr>
      <w:tr w:rsidR="00E171FC" w:rsidRPr="003E5F98" w:rsidTr="00126E58">
        <w:tc>
          <w:tcPr>
            <w:tcW w:w="6379" w:type="dxa"/>
            <w:tcBorders>
              <w:top w:val="single" w:sz="4" w:space="0" w:color="auto"/>
              <w:left w:val="single" w:sz="4" w:space="0" w:color="auto"/>
              <w:bottom w:val="single" w:sz="4" w:space="0" w:color="auto"/>
              <w:right w:val="single" w:sz="4" w:space="0" w:color="auto"/>
            </w:tcBorders>
          </w:tcPr>
          <w:p w:rsidR="00E171FC" w:rsidRPr="002C179A" w:rsidRDefault="008A4A20" w:rsidP="00541790">
            <w:pPr>
              <w:suppressAutoHyphens/>
              <w:jc w:val="both"/>
              <w:rPr>
                <w:rFonts w:ascii="Times New Roman" w:hAnsi="Times New Roman"/>
                <w:color w:val="FF0000"/>
                <w:sz w:val="24"/>
                <w:szCs w:val="24"/>
                <w:lang w:eastAsia="ar-SA"/>
              </w:rPr>
            </w:pPr>
            <w:r>
              <w:rPr>
                <w:rFonts w:ascii="Times New Roman" w:hAnsi="Times New Roman"/>
                <w:sz w:val="24"/>
                <w:szCs w:val="24"/>
                <w:lang w:eastAsia="ar-SA"/>
              </w:rPr>
              <w:t>2</w:t>
            </w:r>
            <w:r w:rsidR="00E171FC" w:rsidRPr="008A4A20">
              <w:rPr>
                <w:rFonts w:ascii="Times New Roman" w:hAnsi="Times New Roman"/>
                <w:sz w:val="24"/>
                <w:szCs w:val="24"/>
                <w:lang w:eastAsia="ar-SA"/>
              </w:rPr>
              <w:t>.3</w:t>
            </w:r>
            <w:r w:rsidR="00E171FC" w:rsidRPr="00FF6D2F">
              <w:rPr>
                <w:rFonts w:ascii="Times New Roman" w:hAnsi="Times New Roman"/>
                <w:sz w:val="24"/>
                <w:szCs w:val="24"/>
                <w:lang w:eastAsia="ar-SA"/>
              </w:rPr>
              <w:t>.</w:t>
            </w:r>
            <w:r w:rsidR="00541790" w:rsidRPr="00FF6D2F">
              <w:rPr>
                <w:rFonts w:ascii="Times New Roman" w:hAnsi="Times New Roman"/>
                <w:sz w:val="24"/>
                <w:szCs w:val="24"/>
                <w:lang w:eastAsia="ar-SA"/>
              </w:rPr>
              <w:t xml:space="preserve"> Diegti n</w:t>
            </w:r>
            <w:r w:rsidR="00E171FC" w:rsidRPr="00FF6D2F">
              <w:rPr>
                <w:rFonts w:ascii="Times New Roman" w:hAnsi="Times New Roman"/>
                <w:sz w:val="24"/>
                <w:szCs w:val="24"/>
                <w:lang w:eastAsia="ar-SA"/>
              </w:rPr>
              <w:t>auj</w:t>
            </w:r>
            <w:r w:rsidR="00541790" w:rsidRPr="00FF6D2F">
              <w:rPr>
                <w:rFonts w:ascii="Times New Roman" w:hAnsi="Times New Roman"/>
                <w:sz w:val="24"/>
                <w:szCs w:val="24"/>
                <w:lang w:eastAsia="ar-SA"/>
              </w:rPr>
              <w:t>as</w:t>
            </w:r>
            <w:r w:rsidR="00E171FC" w:rsidRPr="00FF6D2F">
              <w:rPr>
                <w:rFonts w:ascii="Times New Roman" w:hAnsi="Times New Roman"/>
                <w:sz w:val="24"/>
                <w:szCs w:val="24"/>
                <w:lang w:eastAsia="ar-SA"/>
              </w:rPr>
              <w:t xml:space="preserve"> technologij</w:t>
            </w:r>
            <w:r w:rsidR="00541790" w:rsidRPr="00FF6D2F">
              <w:rPr>
                <w:rFonts w:ascii="Times New Roman" w:hAnsi="Times New Roman"/>
                <w:sz w:val="24"/>
                <w:szCs w:val="24"/>
                <w:lang w:eastAsia="ar-SA"/>
              </w:rPr>
              <w:t>as</w:t>
            </w:r>
            <w:r w:rsidR="00E171FC" w:rsidRPr="00FF6D2F">
              <w:rPr>
                <w:rFonts w:ascii="Times New Roman" w:hAnsi="Times New Roman"/>
                <w:sz w:val="24"/>
                <w:szCs w:val="24"/>
                <w:lang w:eastAsia="ar-SA"/>
              </w:rPr>
              <w:t xml:space="preserve"> Telšių miesto pramonėje</w:t>
            </w:r>
            <w:r w:rsidR="002C179A" w:rsidRPr="00FF6D2F">
              <w:rPr>
                <w:rFonts w:ascii="Times New Roman" w:hAnsi="Times New Roman"/>
                <w:sz w:val="24"/>
                <w:szCs w:val="24"/>
                <w:lang w:eastAsia="ar-SA"/>
              </w:rPr>
              <w:t xml:space="preserve"> ir paslaugų sektoriuje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E171FC" w:rsidRPr="001C49E2" w:rsidRDefault="00E171FC" w:rsidP="00B21A4D">
            <w:pPr>
              <w:suppressAutoHyphens/>
              <w:rPr>
                <w:rFonts w:ascii="Times New Roman" w:hAnsi="Times New Roman"/>
                <w:sz w:val="24"/>
                <w:szCs w:val="24"/>
                <w:lang w:eastAsia="ar-SA"/>
              </w:rPr>
            </w:pPr>
            <w:r w:rsidRPr="001C49E2">
              <w:rPr>
                <w:rFonts w:ascii="Times New Roman" w:hAnsi="Times New Roman"/>
                <w:sz w:val="24"/>
                <w:szCs w:val="24"/>
                <w:lang w:eastAsia="ar-SA"/>
              </w:rPr>
              <w:t>Subsidijas gaunančios įmonės</w:t>
            </w:r>
            <w:r w:rsidR="00DE00F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1 vnt.</w:t>
            </w:r>
          </w:p>
        </w:tc>
      </w:tr>
      <w:tr w:rsidR="00E171FC" w:rsidRPr="003E5F98" w:rsidTr="00126E58">
        <w:tc>
          <w:tcPr>
            <w:tcW w:w="6379" w:type="dxa"/>
            <w:tcBorders>
              <w:top w:val="single" w:sz="4" w:space="0" w:color="auto"/>
              <w:left w:val="single" w:sz="4" w:space="0" w:color="auto"/>
              <w:bottom w:val="single" w:sz="4" w:space="0" w:color="auto"/>
              <w:right w:val="single" w:sz="4" w:space="0" w:color="auto"/>
            </w:tcBorders>
          </w:tcPr>
          <w:p w:rsidR="00E171FC" w:rsidRPr="008A4A20" w:rsidRDefault="008A4A20" w:rsidP="001A502E">
            <w:pPr>
              <w:suppressAutoHyphens/>
              <w:jc w:val="both"/>
              <w:rPr>
                <w:rFonts w:ascii="Times New Roman" w:hAnsi="Times New Roman"/>
                <w:sz w:val="24"/>
                <w:szCs w:val="24"/>
                <w:lang w:eastAsia="ar-SA"/>
              </w:rPr>
            </w:pPr>
            <w:r>
              <w:rPr>
                <w:rFonts w:ascii="Times New Roman" w:hAnsi="Times New Roman"/>
                <w:sz w:val="24"/>
                <w:szCs w:val="24"/>
                <w:lang w:eastAsia="ar-SA"/>
              </w:rPr>
              <w:t>2</w:t>
            </w:r>
            <w:r w:rsidR="00E171FC" w:rsidRPr="008A4A20">
              <w:rPr>
                <w:rFonts w:ascii="Times New Roman" w:hAnsi="Times New Roman"/>
                <w:sz w:val="24"/>
                <w:szCs w:val="24"/>
                <w:lang w:eastAsia="ar-SA"/>
              </w:rPr>
              <w:t>.4.</w:t>
            </w:r>
            <w:r w:rsidR="00541790" w:rsidRPr="008A4A20">
              <w:rPr>
                <w:rFonts w:ascii="Times New Roman" w:hAnsi="Times New Roman"/>
                <w:sz w:val="24"/>
                <w:szCs w:val="24"/>
                <w:lang w:eastAsia="ar-SA"/>
              </w:rPr>
              <w:t xml:space="preserve"> Diegti ir skatinti t</w:t>
            </w:r>
            <w:r w:rsidR="00E171FC" w:rsidRPr="008A4A20">
              <w:rPr>
                <w:rFonts w:ascii="Times New Roman" w:hAnsi="Times New Roman"/>
                <w:sz w:val="24"/>
                <w:szCs w:val="24"/>
                <w:lang w:eastAsia="ar-SA"/>
              </w:rPr>
              <w:t>echnologin</w:t>
            </w:r>
            <w:r w:rsidR="00541790" w:rsidRPr="008A4A20">
              <w:rPr>
                <w:rFonts w:ascii="Times New Roman" w:hAnsi="Times New Roman"/>
                <w:sz w:val="24"/>
                <w:szCs w:val="24"/>
                <w:lang w:eastAsia="ar-SA"/>
              </w:rPr>
              <w:t>es</w:t>
            </w:r>
            <w:r w:rsidR="00E171FC" w:rsidRPr="001A502E">
              <w:rPr>
                <w:rFonts w:ascii="Times New Roman" w:hAnsi="Times New Roman"/>
                <w:sz w:val="24"/>
                <w:szCs w:val="24"/>
                <w:lang w:eastAsia="ar-SA"/>
              </w:rPr>
              <w:t>ekoinovacij</w:t>
            </w:r>
            <w:r w:rsidR="00541790" w:rsidRPr="001A502E">
              <w:rPr>
                <w:rFonts w:ascii="Times New Roman" w:hAnsi="Times New Roman"/>
                <w:sz w:val="24"/>
                <w:szCs w:val="24"/>
                <w:lang w:eastAsia="ar-SA"/>
              </w:rPr>
              <w:t>as</w:t>
            </w:r>
            <w:r w:rsidR="00E171FC" w:rsidRPr="008A4A20">
              <w:rPr>
                <w:rFonts w:ascii="Times New Roman" w:hAnsi="Times New Roman"/>
                <w:sz w:val="24"/>
                <w:szCs w:val="24"/>
                <w:lang w:eastAsia="ar-SA"/>
              </w:rPr>
              <w:t xml:space="preserve"> Telšių mieste</w:t>
            </w:r>
            <w:r w:rsidR="00DE00F2">
              <w:rPr>
                <w:rFonts w:ascii="Times New Roman" w:hAnsi="Times New Roman"/>
                <w:sz w:val="24"/>
                <w:szCs w:val="24"/>
                <w:lang w:eastAsia="ar-SA"/>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E171FC" w:rsidP="00160C0B">
            <w:pPr>
              <w:suppressAutoHyphens/>
              <w:jc w:val="center"/>
              <w:rPr>
                <w:rFonts w:ascii="Times New Roman" w:hAnsi="Times New Roman"/>
                <w:sz w:val="24"/>
                <w:szCs w:val="24"/>
                <w:lang w:eastAsia="ar-SA"/>
              </w:rPr>
            </w:pPr>
            <w:r w:rsidRPr="001C49E2">
              <w:rPr>
                <w:rFonts w:ascii="Times New Roman" w:hAnsi="Times New Roman"/>
                <w:sz w:val="24"/>
                <w:szCs w:val="24"/>
                <w:lang w:eastAsia="ar-SA"/>
              </w:rPr>
              <w:t>X</w:t>
            </w:r>
          </w:p>
        </w:tc>
        <w:tc>
          <w:tcPr>
            <w:tcW w:w="4807" w:type="dxa"/>
            <w:tcBorders>
              <w:top w:val="single" w:sz="4" w:space="0" w:color="auto"/>
              <w:left w:val="single" w:sz="4" w:space="0" w:color="auto"/>
              <w:bottom w:val="single" w:sz="4" w:space="0" w:color="auto"/>
              <w:right w:val="single" w:sz="4" w:space="0" w:color="auto"/>
            </w:tcBorders>
          </w:tcPr>
          <w:p w:rsidR="00E171FC" w:rsidRPr="001C49E2" w:rsidRDefault="00E171FC" w:rsidP="00DE00F2">
            <w:pPr>
              <w:suppressAutoHyphens/>
              <w:rPr>
                <w:rFonts w:ascii="Times New Roman" w:hAnsi="Times New Roman"/>
                <w:sz w:val="24"/>
                <w:szCs w:val="24"/>
                <w:lang w:eastAsia="ar-SA"/>
              </w:rPr>
            </w:pPr>
            <w:r w:rsidRPr="001C49E2">
              <w:rPr>
                <w:rFonts w:ascii="Times New Roman" w:hAnsi="Times New Roman"/>
                <w:sz w:val="24"/>
                <w:szCs w:val="24"/>
                <w:lang w:eastAsia="ar-SA"/>
              </w:rPr>
              <w:t>Subsidijas gaunančios įmonės</w:t>
            </w:r>
            <w:r w:rsidR="00DE00F2">
              <w:rPr>
                <w:rFonts w:ascii="Times New Roman" w:hAnsi="Times New Roman"/>
                <w:sz w:val="24"/>
                <w:szCs w:val="24"/>
                <w:lang w:eastAsia="ar-SA"/>
              </w:rPr>
              <w:t xml:space="preserve"> –</w:t>
            </w:r>
            <w:r w:rsidRPr="001C49E2">
              <w:rPr>
                <w:rFonts w:ascii="Times New Roman" w:hAnsi="Times New Roman"/>
                <w:sz w:val="24"/>
                <w:szCs w:val="24"/>
                <w:lang w:eastAsia="ar-SA"/>
              </w:rPr>
              <w:t xml:space="preserve"> 1 vnt.</w:t>
            </w:r>
          </w:p>
        </w:tc>
      </w:tr>
      <w:tr w:rsidR="00E171FC" w:rsidRPr="003E5F98" w:rsidTr="00126E58">
        <w:tc>
          <w:tcPr>
            <w:tcW w:w="6379" w:type="dxa"/>
            <w:tcBorders>
              <w:top w:val="single" w:sz="4" w:space="0" w:color="auto"/>
              <w:left w:val="single" w:sz="4" w:space="0" w:color="auto"/>
              <w:bottom w:val="single" w:sz="4" w:space="0" w:color="auto"/>
              <w:right w:val="single" w:sz="4" w:space="0" w:color="auto"/>
            </w:tcBorders>
            <w:shd w:val="clear" w:color="auto" w:fill="auto"/>
          </w:tcPr>
          <w:p w:rsidR="00E171FC" w:rsidRPr="001C49E2" w:rsidRDefault="00E171FC" w:rsidP="0067713B">
            <w:pPr>
              <w:suppressAutoHyphens/>
              <w:jc w:val="both"/>
              <w:rPr>
                <w:rFonts w:ascii="Times New Roman" w:hAnsi="Times New Roman"/>
                <w:b/>
                <w:sz w:val="24"/>
                <w:szCs w:val="24"/>
                <w:lang w:eastAsia="ar-SA"/>
              </w:rPr>
            </w:pPr>
            <w:r w:rsidRPr="001C49E2">
              <w:rPr>
                <w:rFonts w:ascii="Times New Roman" w:hAnsi="Times New Roman"/>
                <w:b/>
                <w:sz w:val="24"/>
                <w:szCs w:val="24"/>
                <w:lang w:eastAsia="ar-SA"/>
              </w:rPr>
              <w:t>Lėšų poreikis uždaviniui įgyvendinti: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5C5063" w:rsidP="00B01747">
            <w:pPr>
              <w:suppressAutoHyphens/>
              <w:jc w:val="center"/>
              <w:rPr>
                <w:rFonts w:ascii="Times New Roman" w:hAnsi="Times New Roman"/>
                <w:b/>
                <w:sz w:val="24"/>
                <w:szCs w:val="24"/>
                <w:lang w:eastAsia="ar-SA"/>
              </w:rPr>
            </w:pPr>
            <w:r w:rsidRPr="001C49E2">
              <w:rPr>
                <w:rFonts w:ascii="Times New Roman" w:hAnsi="Times New Roman"/>
                <w:b/>
                <w:sz w:val="24"/>
                <w:szCs w:val="24"/>
                <w:lang w:eastAsia="ar-SA"/>
              </w:rPr>
              <w:fldChar w:fldCharType="begin"/>
            </w:r>
            <w:r w:rsidR="00E171FC" w:rsidRPr="001C49E2">
              <w:rPr>
                <w:rFonts w:ascii="Times New Roman" w:hAnsi="Times New Roman"/>
                <w:b/>
                <w:sz w:val="24"/>
                <w:szCs w:val="24"/>
                <w:lang w:eastAsia="ar-SA"/>
              </w:rPr>
              <w:instrText xml:space="preserve"> =SUM(ABOVE) </w:instrText>
            </w:r>
            <w:r w:rsidRPr="001C49E2">
              <w:rPr>
                <w:rFonts w:ascii="Times New Roman" w:hAnsi="Times New Roman"/>
                <w:b/>
                <w:sz w:val="24"/>
                <w:szCs w:val="24"/>
                <w:lang w:eastAsia="ar-SA"/>
              </w:rPr>
              <w:fldChar w:fldCharType="separate"/>
            </w:r>
            <w:r w:rsidR="00E171FC" w:rsidRPr="001C49E2">
              <w:rPr>
                <w:rFonts w:ascii="Times New Roman" w:hAnsi="Times New Roman"/>
                <w:b/>
                <w:noProof/>
                <w:sz w:val="24"/>
                <w:szCs w:val="24"/>
                <w:lang w:eastAsia="ar-SA"/>
              </w:rPr>
              <w:t>4533</w:t>
            </w:r>
            <w:r w:rsidRPr="001C49E2">
              <w:rPr>
                <w:rFonts w:ascii="Times New Roman" w:hAnsi="Times New Roman"/>
                <w:b/>
                <w:sz w:val="24"/>
                <w:szCs w:val="24"/>
                <w:lang w:eastAsia="ar-SA"/>
              </w:rPr>
              <w:fldChar w:fldCharType="end"/>
            </w:r>
            <w:r w:rsidR="002B0775">
              <w:rPr>
                <w:rFonts w:ascii="Times New Roman" w:hAnsi="Times New Roman"/>
                <w:b/>
                <w:sz w:val="24"/>
                <w:szCs w:val="24"/>
                <w:lang w:eastAsia="ar-SA"/>
              </w:rPr>
              <w:t>,0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5C5063" w:rsidP="00B01747">
            <w:pPr>
              <w:suppressAutoHyphens/>
              <w:jc w:val="center"/>
              <w:rPr>
                <w:rFonts w:ascii="Times New Roman" w:hAnsi="Times New Roman"/>
                <w:b/>
                <w:sz w:val="24"/>
                <w:szCs w:val="24"/>
                <w:lang w:eastAsia="ar-SA"/>
              </w:rPr>
            </w:pPr>
            <w:r w:rsidRPr="001C49E2">
              <w:rPr>
                <w:rFonts w:ascii="Times New Roman" w:hAnsi="Times New Roman"/>
                <w:b/>
                <w:sz w:val="24"/>
                <w:szCs w:val="24"/>
                <w:lang w:eastAsia="ar-SA"/>
              </w:rPr>
              <w:fldChar w:fldCharType="begin"/>
            </w:r>
            <w:r w:rsidR="00E171FC" w:rsidRPr="001C49E2">
              <w:rPr>
                <w:rFonts w:ascii="Times New Roman" w:hAnsi="Times New Roman"/>
                <w:b/>
                <w:sz w:val="24"/>
                <w:szCs w:val="24"/>
                <w:lang w:eastAsia="ar-SA"/>
              </w:rPr>
              <w:instrText xml:space="preserve"> =SUM(ABOVE) </w:instrText>
            </w:r>
            <w:r w:rsidRPr="001C49E2">
              <w:rPr>
                <w:rFonts w:ascii="Times New Roman" w:hAnsi="Times New Roman"/>
                <w:b/>
                <w:sz w:val="24"/>
                <w:szCs w:val="24"/>
                <w:lang w:eastAsia="ar-SA"/>
              </w:rPr>
              <w:fldChar w:fldCharType="separate"/>
            </w:r>
            <w:r w:rsidR="00E171FC" w:rsidRPr="001C49E2">
              <w:rPr>
                <w:rFonts w:ascii="Times New Roman" w:hAnsi="Times New Roman"/>
                <w:b/>
                <w:noProof/>
                <w:sz w:val="24"/>
                <w:szCs w:val="24"/>
                <w:lang w:eastAsia="ar-SA"/>
              </w:rPr>
              <w:t>4533</w:t>
            </w:r>
            <w:r w:rsidRPr="001C49E2">
              <w:rPr>
                <w:rFonts w:ascii="Times New Roman" w:hAnsi="Times New Roman"/>
                <w:b/>
                <w:sz w:val="24"/>
                <w:szCs w:val="24"/>
                <w:lang w:eastAsia="ar-SA"/>
              </w:rPr>
              <w:fldChar w:fldCharType="end"/>
            </w:r>
            <w:r w:rsidR="002B0775">
              <w:rPr>
                <w:rFonts w:ascii="Times New Roman" w:hAnsi="Times New Roman"/>
                <w:b/>
                <w:sz w:val="24"/>
                <w:szCs w:val="24"/>
                <w:lang w:eastAsia="ar-SA"/>
              </w:rPr>
              <w:t>,0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171FC" w:rsidRPr="001C49E2" w:rsidRDefault="005C5063" w:rsidP="00B01747">
            <w:pPr>
              <w:suppressAutoHyphens/>
              <w:jc w:val="center"/>
              <w:rPr>
                <w:rFonts w:ascii="Times New Roman" w:hAnsi="Times New Roman"/>
                <w:b/>
                <w:sz w:val="24"/>
                <w:szCs w:val="24"/>
                <w:lang w:eastAsia="ar-SA"/>
              </w:rPr>
            </w:pPr>
            <w:r w:rsidRPr="001C49E2">
              <w:rPr>
                <w:rFonts w:ascii="Times New Roman" w:hAnsi="Times New Roman"/>
                <w:b/>
                <w:sz w:val="24"/>
                <w:szCs w:val="24"/>
                <w:lang w:eastAsia="ar-SA"/>
              </w:rPr>
              <w:fldChar w:fldCharType="begin"/>
            </w:r>
            <w:r w:rsidR="00E171FC" w:rsidRPr="001C49E2">
              <w:rPr>
                <w:rFonts w:ascii="Times New Roman" w:hAnsi="Times New Roman"/>
                <w:b/>
                <w:sz w:val="24"/>
                <w:szCs w:val="24"/>
                <w:lang w:eastAsia="ar-SA"/>
              </w:rPr>
              <w:instrText xml:space="preserve"> =SUM(ABOVE) </w:instrText>
            </w:r>
            <w:r w:rsidRPr="001C49E2">
              <w:rPr>
                <w:rFonts w:ascii="Times New Roman" w:hAnsi="Times New Roman"/>
                <w:b/>
                <w:sz w:val="24"/>
                <w:szCs w:val="24"/>
                <w:lang w:eastAsia="ar-SA"/>
              </w:rPr>
              <w:fldChar w:fldCharType="separate"/>
            </w:r>
            <w:r w:rsidR="00E171FC" w:rsidRPr="001C49E2">
              <w:rPr>
                <w:rFonts w:ascii="Times New Roman" w:hAnsi="Times New Roman"/>
                <w:b/>
                <w:noProof/>
                <w:sz w:val="24"/>
                <w:szCs w:val="24"/>
                <w:lang w:eastAsia="ar-SA"/>
              </w:rPr>
              <w:t>3852,9</w:t>
            </w:r>
            <w:r w:rsidRPr="001C49E2">
              <w:rPr>
                <w:rFonts w:ascii="Times New Roman" w:hAnsi="Times New Roman"/>
                <w:b/>
                <w:sz w:val="24"/>
                <w:szCs w:val="24"/>
                <w:lang w:eastAsia="ar-SA"/>
              </w:rPr>
              <w:fldChar w:fldCharType="end"/>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E171FC" w:rsidRPr="001C49E2" w:rsidRDefault="00E171FC" w:rsidP="0067713B">
            <w:pPr>
              <w:suppressAutoHyphens/>
              <w:ind w:firstLine="720"/>
              <w:jc w:val="both"/>
              <w:rPr>
                <w:rFonts w:ascii="Times New Roman" w:hAnsi="Times New Roman"/>
                <w:sz w:val="24"/>
                <w:szCs w:val="24"/>
                <w:lang w:eastAsia="ar-SA"/>
              </w:rPr>
            </w:pPr>
          </w:p>
        </w:tc>
      </w:tr>
    </w:tbl>
    <w:p w:rsidR="00A959BA" w:rsidRDefault="00A959BA" w:rsidP="00506C74">
      <w:pPr>
        <w:spacing w:line="276" w:lineRule="auto"/>
        <w:ind w:left="8202" w:firstLine="729"/>
        <w:rPr>
          <w:rFonts w:ascii="Times New Roman" w:eastAsia="Times New Roman" w:hAnsi="Times New Roman" w:cs="Times New Roman"/>
          <w:sz w:val="24"/>
          <w:szCs w:val="24"/>
          <w:lang w:eastAsia="ar-SA"/>
        </w:rPr>
        <w:sectPr w:rsidR="00A959BA" w:rsidSect="00032011">
          <w:pgSz w:w="16838" w:h="11906" w:orient="landscape"/>
          <w:pgMar w:top="1418" w:right="1134" w:bottom="707" w:left="1134" w:header="567" w:footer="567" w:gutter="0"/>
          <w:pgNumType w:start="1"/>
          <w:cols w:space="1296"/>
          <w:titlePg/>
          <w:docGrid w:linePitch="360"/>
        </w:sectPr>
      </w:pPr>
    </w:p>
    <w:p w:rsidR="00742437" w:rsidRPr="00056BD3" w:rsidRDefault="00742437" w:rsidP="00C76B43">
      <w:pPr>
        <w:tabs>
          <w:tab w:val="left" w:pos="6379"/>
          <w:tab w:val="left" w:pos="7088"/>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sidRPr="00EE5EFF">
        <w:rPr>
          <w:rFonts w:ascii="Times New Roman" w:eastAsia="Times New Roman" w:hAnsi="Times New Roman" w:cs="Times New Roman"/>
          <w:sz w:val="24"/>
          <w:szCs w:val="24"/>
          <w:lang w:eastAsia="ar-SA"/>
        </w:rPr>
        <w:t>2014–2020 m. Telšių regiono integruo</w:t>
      </w:r>
      <w:r>
        <w:rPr>
          <w:rFonts w:ascii="Times New Roman" w:eastAsia="Times New Roman" w:hAnsi="Times New Roman" w:cs="Times New Roman"/>
          <w:sz w:val="24"/>
          <w:szCs w:val="24"/>
          <w:lang w:eastAsia="ar-SA"/>
        </w:rPr>
        <w:t>tų teritorijų vystymo programos</w:t>
      </w:r>
      <w:r w:rsidR="00C76B43">
        <w:rPr>
          <w:rFonts w:ascii="Times New Roman" w:eastAsia="Times New Roman" w:hAnsi="Times New Roman" w:cs="Times New Roman"/>
          <w:sz w:val="24"/>
          <w:szCs w:val="24"/>
          <w:lang w:eastAsia="ar-SA"/>
        </w:rPr>
        <w:t xml:space="preserve"> </w:t>
      </w:r>
    </w:p>
    <w:p w:rsidR="00742437" w:rsidRPr="00056BD3" w:rsidRDefault="00742437" w:rsidP="00742437">
      <w:pPr>
        <w:tabs>
          <w:tab w:val="left" w:pos="6379"/>
          <w:tab w:val="left" w:pos="7088"/>
        </w:tabs>
        <w:suppressAutoHyphens/>
        <w:jc w:val="both"/>
        <w:rPr>
          <w:rFonts w:ascii="Times New Roman" w:eastAsia="Times New Roman" w:hAnsi="Times New Roman" w:cs="Times New Roman"/>
          <w:caps/>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3</w:t>
      </w:r>
      <w:r w:rsidRPr="00056BD3">
        <w:rPr>
          <w:rFonts w:ascii="Times New Roman" w:eastAsia="Times New Roman" w:hAnsi="Times New Roman" w:cs="Times New Roman"/>
          <w:sz w:val="24"/>
          <w:szCs w:val="24"/>
          <w:lang w:eastAsia="ar-SA"/>
        </w:rPr>
        <w:t xml:space="preserve"> priedas</w:t>
      </w:r>
    </w:p>
    <w:p w:rsidR="00506C74" w:rsidRPr="003E5F98" w:rsidRDefault="00506C74" w:rsidP="00506C74">
      <w:pPr>
        <w:tabs>
          <w:tab w:val="center" w:pos="4819"/>
          <w:tab w:val="right" w:pos="9638"/>
        </w:tabs>
        <w:suppressAutoHyphens/>
        <w:ind w:firstLine="720"/>
        <w:jc w:val="both"/>
        <w:rPr>
          <w:rFonts w:ascii="Times New Roman" w:eastAsia="Times New Roman" w:hAnsi="Times New Roman" w:cs="Times New Roman"/>
          <w:sz w:val="24"/>
          <w:szCs w:val="24"/>
          <w:lang w:eastAsia="ar-SA"/>
        </w:rPr>
      </w:pPr>
    </w:p>
    <w:p w:rsidR="00506C74" w:rsidRPr="003E5F98" w:rsidRDefault="00506C74" w:rsidP="00506C74">
      <w:pPr>
        <w:suppressAutoHyphens/>
        <w:jc w:val="center"/>
        <w:rPr>
          <w:rFonts w:ascii="Times New Roman" w:eastAsia="Times New Roman" w:hAnsi="Times New Roman" w:cs="Times New Roman"/>
          <w:b/>
          <w:bCs/>
          <w:sz w:val="24"/>
          <w:szCs w:val="24"/>
          <w:lang w:eastAsia="ar-SA"/>
        </w:rPr>
      </w:pPr>
      <w:r w:rsidRPr="003E5F98">
        <w:rPr>
          <w:rFonts w:ascii="Times New Roman" w:eastAsia="Times New Roman" w:hAnsi="Times New Roman" w:cs="Times New Roman"/>
          <w:b/>
          <w:bCs/>
          <w:sz w:val="24"/>
          <w:szCs w:val="24"/>
          <w:lang w:eastAsia="ar-SA"/>
        </w:rPr>
        <w:t>PROGRAMOS VEIKSMŲ PLANAS</w:t>
      </w:r>
    </w:p>
    <w:p w:rsidR="00187036" w:rsidRDefault="00187036" w:rsidP="004D58D3">
      <w:pPr>
        <w:suppressAutoHyphens/>
        <w:rPr>
          <w:rFonts w:ascii="Times New Roman" w:hAnsi="Times New Roman"/>
          <w:sz w:val="24"/>
          <w:szCs w:val="24"/>
          <w:u w:val="single"/>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FA537C" w:rsidRPr="00FA537C" w:rsidTr="000E0D5F">
        <w:trPr>
          <w:trHeight w:val="300"/>
        </w:trPr>
        <w:tc>
          <w:tcPr>
            <w:tcW w:w="14735" w:type="dxa"/>
            <w:gridSpan w:val="10"/>
            <w:tcBorders>
              <w:top w:val="nil"/>
              <w:left w:val="nil"/>
              <w:bottom w:val="nil"/>
              <w:right w:val="nil"/>
            </w:tcBorders>
            <w:shd w:val="clear" w:color="auto" w:fill="auto"/>
            <w:hideMark/>
          </w:tcPr>
          <w:p w:rsidR="00FA537C" w:rsidRPr="00FA537C" w:rsidRDefault="00FA537C" w:rsidP="00DE00F2">
            <w:pPr>
              <w:spacing w:after="160" w:line="259" w:lineRule="auto"/>
              <w:ind w:firstLine="758"/>
              <w:jc w:val="both"/>
              <w:rPr>
                <w:rFonts w:ascii="Times New Roman" w:eastAsia="Times New Roman" w:hAnsi="Times New Roman" w:cs="Times New Roman"/>
                <w:b/>
                <w:bCs/>
                <w:color w:val="FF0000"/>
                <w:lang w:eastAsia="lt-LT"/>
              </w:rPr>
            </w:pPr>
            <w:r w:rsidRPr="00FA537C">
              <w:rPr>
                <w:rFonts w:ascii="Times New Roman" w:eastAsia="Times New Roman" w:hAnsi="Times New Roman" w:cs="Times New Roman"/>
                <w:b/>
                <w:bCs/>
                <w:lang w:eastAsia="lt-LT"/>
              </w:rPr>
              <w:t>1. Tikslas</w:t>
            </w:r>
            <w:r w:rsidR="00DE00F2">
              <w:rPr>
                <w:rFonts w:ascii="Times New Roman" w:eastAsia="Times New Roman" w:hAnsi="Times New Roman" w:cs="Times New Roman"/>
                <w:b/>
                <w:bCs/>
                <w:lang w:eastAsia="lt-LT"/>
              </w:rPr>
              <w:t>:p</w:t>
            </w:r>
            <w:r w:rsidRPr="00FA537C">
              <w:rPr>
                <w:rFonts w:ascii="Times New Roman" w:eastAsia="Times New Roman" w:hAnsi="Times New Roman" w:cs="Times New Roman"/>
                <w:b/>
                <w:bCs/>
                <w:lang w:eastAsia="lt-LT"/>
              </w:rPr>
              <w:t>adidinti patrauklumą darbui ir investicijoms</w:t>
            </w:r>
          </w:p>
        </w:tc>
      </w:tr>
      <w:tr w:rsidR="00FA537C" w:rsidRPr="00FA537C" w:rsidTr="000E0D5F">
        <w:trPr>
          <w:trHeight w:val="300"/>
        </w:trPr>
        <w:tc>
          <w:tcPr>
            <w:tcW w:w="10335" w:type="dxa"/>
            <w:gridSpan w:val="7"/>
            <w:tcBorders>
              <w:top w:val="nil"/>
              <w:left w:val="nil"/>
              <w:bottom w:val="nil"/>
              <w:right w:val="nil"/>
            </w:tcBorders>
            <w:shd w:val="clear" w:color="auto" w:fill="auto"/>
            <w:noWrap/>
            <w:vAlign w:val="bottom"/>
            <w:hideMark/>
          </w:tcPr>
          <w:p w:rsidR="00FA537C" w:rsidRPr="00FA537C" w:rsidRDefault="00FA537C" w:rsidP="00DE00F2">
            <w:pPr>
              <w:spacing w:after="160" w:line="259" w:lineRule="auto"/>
              <w:ind w:firstLine="758"/>
              <w:rPr>
                <w:rFonts w:ascii="Times New Roman" w:eastAsia="Times New Roman" w:hAnsi="Times New Roman" w:cs="Times New Roman"/>
                <w:b/>
                <w:bCs/>
                <w:color w:val="FF0000"/>
                <w:lang w:eastAsia="lt-LT"/>
              </w:rPr>
            </w:pPr>
            <w:r w:rsidRPr="00FA537C">
              <w:rPr>
                <w:rFonts w:ascii="Times New Roman" w:eastAsia="Times New Roman" w:hAnsi="Times New Roman" w:cs="Times New Roman"/>
                <w:b/>
                <w:bCs/>
                <w:lang w:eastAsia="lt-LT"/>
              </w:rPr>
              <w:t>1.1. Uždavinys</w:t>
            </w:r>
            <w:r w:rsidR="00DE00F2">
              <w:rPr>
                <w:rFonts w:ascii="Times New Roman" w:eastAsia="Times New Roman" w:hAnsi="Times New Roman" w:cs="Times New Roman"/>
                <w:b/>
                <w:bCs/>
                <w:lang w:eastAsia="lt-LT"/>
              </w:rPr>
              <w:t>:</w:t>
            </w:r>
            <w:r w:rsidR="00DE00F2">
              <w:rPr>
                <w:rFonts w:ascii="Times New Roman" w:hAnsi="Times New Roman"/>
                <w:b/>
                <w:lang w:eastAsia="ar-SA"/>
              </w:rPr>
              <w:t>p</w:t>
            </w:r>
            <w:r w:rsidRPr="00FA537C">
              <w:rPr>
                <w:rFonts w:ascii="Times New Roman" w:hAnsi="Times New Roman"/>
                <w:b/>
                <w:lang w:eastAsia="ar-SA"/>
              </w:rPr>
              <w:t>adidinti ūkinės veiklos įvairovę</w:t>
            </w:r>
            <w:r w:rsidRPr="00FA537C">
              <w:rPr>
                <w:rFonts w:ascii="Times New Roman" w:eastAsia="Times New Roman" w:hAnsi="Times New Roman" w:cs="Times New Roman"/>
                <w:b/>
                <w:bCs/>
                <w:lang w:eastAsia="lt-LT"/>
              </w:rPr>
              <w:t>:</w:t>
            </w:r>
          </w:p>
        </w:tc>
        <w:tc>
          <w:tcPr>
            <w:tcW w:w="1360" w:type="dxa"/>
            <w:tcBorders>
              <w:top w:val="nil"/>
              <w:left w:val="nil"/>
              <w:bottom w:val="nil"/>
              <w:right w:val="nil"/>
            </w:tcBorders>
            <w:shd w:val="clear" w:color="auto" w:fill="auto"/>
            <w:noWrap/>
            <w:vAlign w:val="bottom"/>
            <w:hideMark/>
          </w:tcPr>
          <w:p w:rsidR="00FA537C" w:rsidRPr="00FA537C" w:rsidRDefault="00FA537C" w:rsidP="00FA537C">
            <w:pPr>
              <w:spacing w:after="160" w:line="259" w:lineRule="auto"/>
              <w:ind w:firstLine="758"/>
              <w:rPr>
                <w:rFonts w:ascii="Times New Roman" w:eastAsia="Times New Roman" w:hAnsi="Times New Roman" w:cs="Times New Roman"/>
                <w:color w:val="FF0000"/>
                <w:lang w:eastAsia="lt-LT"/>
              </w:rPr>
            </w:pPr>
          </w:p>
        </w:tc>
        <w:tc>
          <w:tcPr>
            <w:tcW w:w="1240" w:type="dxa"/>
            <w:tcBorders>
              <w:top w:val="nil"/>
              <w:left w:val="nil"/>
              <w:bottom w:val="nil"/>
              <w:right w:val="nil"/>
            </w:tcBorders>
            <w:shd w:val="clear" w:color="auto" w:fill="auto"/>
            <w:noWrap/>
            <w:vAlign w:val="bottom"/>
            <w:hideMark/>
          </w:tcPr>
          <w:p w:rsidR="00FA537C" w:rsidRPr="00FA537C" w:rsidRDefault="00FA537C" w:rsidP="00FA537C">
            <w:pPr>
              <w:spacing w:after="160" w:line="259" w:lineRule="auto"/>
              <w:ind w:firstLine="758"/>
              <w:rPr>
                <w:rFonts w:ascii="Times New Roman" w:eastAsia="Times New Roman" w:hAnsi="Times New Roman" w:cs="Times New Roman"/>
                <w:color w:val="FF0000"/>
                <w:lang w:eastAsia="lt-LT"/>
              </w:rPr>
            </w:pPr>
          </w:p>
        </w:tc>
        <w:tc>
          <w:tcPr>
            <w:tcW w:w="1800" w:type="dxa"/>
            <w:tcBorders>
              <w:top w:val="nil"/>
              <w:left w:val="nil"/>
              <w:bottom w:val="nil"/>
              <w:right w:val="nil"/>
            </w:tcBorders>
            <w:shd w:val="clear" w:color="auto" w:fill="auto"/>
            <w:noWrap/>
            <w:vAlign w:val="bottom"/>
            <w:hideMark/>
          </w:tcPr>
          <w:p w:rsidR="00FA537C" w:rsidRPr="00FA537C" w:rsidRDefault="00FA537C" w:rsidP="00FA537C">
            <w:pPr>
              <w:spacing w:after="160" w:line="259" w:lineRule="auto"/>
              <w:ind w:firstLine="758"/>
              <w:rPr>
                <w:rFonts w:ascii="Times New Roman" w:eastAsia="Times New Roman" w:hAnsi="Times New Roman" w:cs="Times New Roman"/>
                <w:color w:val="FF0000"/>
                <w:lang w:eastAsia="lt-LT"/>
              </w:rPr>
            </w:pPr>
          </w:p>
        </w:tc>
      </w:tr>
      <w:tr w:rsidR="00386739" w:rsidRPr="00FA537C" w:rsidTr="000E0D5F">
        <w:trPr>
          <w:trHeight w:val="630"/>
        </w:trPr>
        <w:tc>
          <w:tcPr>
            <w:tcW w:w="14735" w:type="dxa"/>
            <w:gridSpan w:val="10"/>
            <w:tcBorders>
              <w:bottom w:val="single" w:sz="4" w:space="0" w:color="auto"/>
            </w:tcBorders>
            <w:shd w:val="clear" w:color="auto" w:fill="auto"/>
            <w:hideMark/>
          </w:tcPr>
          <w:p w:rsidR="00386739" w:rsidRPr="00B866EA" w:rsidRDefault="00386739" w:rsidP="00545CA1">
            <w:pPr>
              <w:spacing w:after="160" w:line="259" w:lineRule="auto"/>
              <w:ind w:firstLine="758"/>
              <w:rPr>
                <w:rFonts w:ascii="Times New Roman" w:eastAsia="Times New Roman" w:hAnsi="Times New Roman" w:cs="Times New Roman"/>
                <w:b/>
                <w:lang w:eastAsia="lt-LT"/>
              </w:rPr>
            </w:pPr>
            <w:r w:rsidRPr="002B70CB">
              <w:rPr>
                <w:rFonts w:ascii="Times New Roman" w:eastAsia="Times New Roman" w:hAnsi="Times New Roman" w:cs="Times New Roman"/>
                <w:b/>
                <w:lang w:eastAsia="lt-LT"/>
              </w:rPr>
              <w:t>1.1.</w:t>
            </w:r>
            <w:r>
              <w:rPr>
                <w:rFonts w:ascii="Times New Roman" w:eastAsia="Times New Roman" w:hAnsi="Times New Roman" w:cs="Times New Roman"/>
                <w:b/>
                <w:lang w:eastAsia="lt-LT"/>
              </w:rPr>
              <w:t>1</w:t>
            </w:r>
            <w:r w:rsidRPr="00B866EA">
              <w:rPr>
                <w:rFonts w:ascii="Times New Roman" w:eastAsia="Times New Roman" w:hAnsi="Times New Roman" w:cs="Times New Roman"/>
                <w:b/>
                <w:lang w:eastAsia="lt-LT"/>
              </w:rPr>
              <w:t>v</w:t>
            </w:r>
            <w:r w:rsidR="00BA098C">
              <w:rPr>
                <w:rFonts w:ascii="Times New Roman" w:eastAsia="Times New Roman" w:hAnsi="Times New Roman" w:cs="Times New Roman"/>
                <w:b/>
                <w:lang w:eastAsia="lt-LT"/>
              </w:rPr>
              <w:t>.</w:t>
            </w:r>
            <w:r w:rsidRPr="00B866EA">
              <w:rPr>
                <w:rFonts w:ascii="Times New Roman" w:eastAsia="Times New Roman" w:hAnsi="Times New Roman" w:cs="Times New Roman"/>
                <w:b/>
                <w:lang w:eastAsia="lt-LT"/>
              </w:rPr>
              <w:t xml:space="preserve"> Veiksmas: </w:t>
            </w:r>
            <w:r w:rsidRPr="005A79D6">
              <w:rPr>
                <w:rFonts w:ascii="Times New Roman" w:hAnsi="Times New Roman"/>
                <w:b/>
                <w:lang w:eastAsia="ar-SA"/>
              </w:rPr>
              <w:t>Rietavo kunigaikščių Oginskių dvarvietės sutvarkymas ir pritaikymas bendruomeniniams poreikiams, naujų paslaugų teikimui</w:t>
            </w:r>
          </w:p>
        </w:tc>
      </w:tr>
      <w:tr w:rsidR="00386739" w:rsidRPr="00FA537C" w:rsidTr="000E0D5F">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Veiksmo atrankos būdas (R, V, –)</w:t>
            </w:r>
          </w:p>
        </w:tc>
      </w:tr>
      <w:tr w:rsidR="00386739" w:rsidRPr="00FA537C" w:rsidTr="000E0D5F">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6739" w:rsidRPr="00BA098C" w:rsidRDefault="00346BD2"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A098C" w:rsidRDefault="00386739" w:rsidP="00346BD2">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w:t>
            </w:r>
            <w:r w:rsidR="00346BD2" w:rsidRPr="00BA098C">
              <w:rPr>
                <w:rFonts w:ascii="Times New Roman" w:eastAsia="Times New Roman" w:hAnsi="Times New Roman" w:cs="Times New Roman"/>
                <w:lang w:eastAsia="lt-LT"/>
              </w:rPr>
              <w:t>8</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A098C" w:rsidRDefault="00386739"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A098C" w:rsidRDefault="00386739"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A098C" w:rsidRDefault="00386739"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6739" w:rsidRPr="00BA098C" w:rsidRDefault="00386739"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R</w:t>
            </w:r>
          </w:p>
        </w:tc>
      </w:tr>
      <w:tr w:rsidR="00386739" w:rsidRPr="00FA537C" w:rsidTr="000E0D5F">
        <w:trPr>
          <w:trHeight w:val="300"/>
        </w:trPr>
        <w:tc>
          <w:tcPr>
            <w:tcW w:w="14735" w:type="dxa"/>
            <w:gridSpan w:val="10"/>
            <w:tcBorders>
              <w:top w:val="single" w:sz="4" w:space="0" w:color="auto"/>
              <w:bottom w:val="single" w:sz="4" w:space="0" w:color="auto"/>
            </w:tcBorders>
            <w:shd w:val="clear" w:color="auto" w:fill="auto"/>
            <w:hideMark/>
          </w:tcPr>
          <w:p w:rsidR="00386739" w:rsidRPr="00B866EA" w:rsidRDefault="00386739"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1.1.1</w:t>
            </w:r>
            <w:r w:rsidRPr="00B866EA">
              <w:rPr>
                <w:rFonts w:ascii="Times New Roman" w:eastAsia="Times New Roman" w:hAnsi="Times New Roman" w:cs="Times New Roman"/>
                <w:b/>
                <w:lang w:eastAsia="lt-LT"/>
              </w:rPr>
              <w:t xml:space="preserve">v Veiksmo lėšų poreikis ir finansavimo šaltiniai </w:t>
            </w:r>
          </w:p>
        </w:tc>
      </w:tr>
      <w:tr w:rsidR="00386739" w:rsidRPr="00FA537C" w:rsidTr="000E0D5F">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 veiksmui įgyvendinti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6739" w:rsidRPr="00B866EA" w:rsidRDefault="00386739"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Valstybės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6739" w:rsidRPr="00B866EA" w:rsidRDefault="00386739"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Savivaldybės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6739" w:rsidRPr="00B866EA" w:rsidRDefault="00386739"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Kitos viešosios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6739" w:rsidRPr="00B866EA" w:rsidRDefault="00386739"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Privačios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ES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r>
      <w:tr w:rsidR="00386739" w:rsidRPr="00FA537C" w:rsidTr="000E0D5F">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p>
        </w:tc>
      </w:tr>
      <w:tr w:rsidR="00386739" w:rsidRPr="00FA537C" w:rsidTr="00B54513">
        <w:trPr>
          <w:trHeight w:val="300"/>
        </w:trPr>
        <w:tc>
          <w:tcPr>
            <w:tcW w:w="1575" w:type="dxa"/>
            <w:tcBorders>
              <w:top w:val="nil"/>
              <w:left w:val="single" w:sz="4" w:space="0" w:color="auto"/>
              <w:bottom w:val="single" w:sz="4" w:space="0" w:color="auto"/>
              <w:right w:val="single" w:sz="4" w:space="0" w:color="auto"/>
            </w:tcBorders>
            <w:shd w:val="clear" w:color="auto" w:fill="auto"/>
          </w:tcPr>
          <w:p w:rsidR="00386739" w:rsidRPr="00B866EA" w:rsidRDefault="00386739" w:rsidP="00545CA1">
            <w:pPr>
              <w:jc w:val="center"/>
              <w:rPr>
                <w:rFonts w:ascii="Times New Roman" w:hAnsi="Times New Roman" w:cs="Times New Roman"/>
              </w:rPr>
            </w:pPr>
            <w:r w:rsidRPr="00296217">
              <w:rPr>
                <w:rFonts w:ascii="Times New Roman" w:hAnsi="Times New Roman"/>
                <w:sz w:val="24"/>
                <w:szCs w:val="24"/>
                <w:lang w:eastAsia="lt-LT"/>
              </w:rPr>
              <w:t>472900</w:t>
            </w:r>
          </w:p>
        </w:tc>
        <w:tc>
          <w:tcPr>
            <w:tcW w:w="1460" w:type="dxa"/>
            <w:tcBorders>
              <w:top w:val="nil"/>
              <w:left w:val="nil"/>
              <w:bottom w:val="single" w:sz="4" w:space="0" w:color="auto"/>
              <w:right w:val="single" w:sz="4" w:space="0" w:color="auto"/>
            </w:tcBorders>
            <w:shd w:val="clear" w:color="auto" w:fill="auto"/>
          </w:tcPr>
          <w:p w:rsidR="00386739" w:rsidRPr="00B866EA" w:rsidRDefault="00386739" w:rsidP="00545CA1">
            <w:pPr>
              <w:jc w:val="center"/>
              <w:rPr>
                <w:rFonts w:ascii="Times New Roman" w:hAnsi="Times New Roman" w:cs="Times New Roman"/>
              </w:rPr>
            </w:pPr>
            <w:r w:rsidRPr="00296217">
              <w:rPr>
                <w:rFonts w:ascii="Times New Roman" w:hAnsi="Times New Roman" w:cs="Times New Roman"/>
              </w:rPr>
              <w:t>35467</w:t>
            </w:r>
          </w:p>
        </w:tc>
        <w:tc>
          <w:tcPr>
            <w:tcW w:w="1540" w:type="dxa"/>
            <w:tcBorders>
              <w:top w:val="nil"/>
              <w:left w:val="nil"/>
              <w:bottom w:val="single" w:sz="4" w:space="0" w:color="auto"/>
              <w:right w:val="single" w:sz="4" w:space="0" w:color="auto"/>
            </w:tcBorders>
            <w:shd w:val="clear" w:color="auto" w:fill="auto"/>
          </w:tcPr>
          <w:p w:rsidR="00386739" w:rsidRPr="00B866EA" w:rsidRDefault="00386739" w:rsidP="00545CA1">
            <w:pPr>
              <w:jc w:val="center"/>
              <w:rPr>
                <w:rFonts w:ascii="Times New Roman" w:hAnsi="Times New Roman" w:cs="Times New Roman"/>
              </w:rPr>
            </w:pPr>
            <w:r w:rsidRPr="00296217">
              <w:rPr>
                <w:rFonts w:ascii="Times New Roman" w:hAnsi="Times New Roman" w:cs="Times New Roman"/>
              </w:rPr>
              <w:t>35467</w:t>
            </w:r>
          </w:p>
        </w:tc>
        <w:tc>
          <w:tcPr>
            <w:tcW w:w="1440" w:type="dxa"/>
            <w:tcBorders>
              <w:top w:val="nil"/>
              <w:left w:val="nil"/>
              <w:bottom w:val="single" w:sz="4" w:space="0" w:color="auto"/>
              <w:right w:val="single" w:sz="4" w:space="0" w:color="auto"/>
            </w:tcBorders>
            <w:shd w:val="clear" w:color="auto" w:fill="auto"/>
          </w:tcPr>
          <w:p w:rsidR="00386739" w:rsidRPr="00B866EA" w:rsidRDefault="00386739" w:rsidP="00545CA1">
            <w:pPr>
              <w:jc w:val="center"/>
              <w:rPr>
                <w:rFonts w:ascii="Times New Roman" w:hAnsi="Times New Roman" w:cs="Times New Roman"/>
              </w:rPr>
            </w:pPr>
            <w:r w:rsidRPr="00296217">
              <w:rPr>
                <w:rFonts w:ascii="Times New Roman" w:hAnsi="Times New Roman" w:cs="Times New Roman"/>
              </w:rPr>
              <w:t>35468</w:t>
            </w:r>
          </w:p>
        </w:tc>
        <w:tc>
          <w:tcPr>
            <w:tcW w:w="1420" w:type="dxa"/>
            <w:tcBorders>
              <w:top w:val="nil"/>
              <w:left w:val="nil"/>
              <w:bottom w:val="single" w:sz="4" w:space="0" w:color="auto"/>
              <w:right w:val="single" w:sz="4" w:space="0" w:color="auto"/>
            </w:tcBorders>
            <w:shd w:val="clear" w:color="auto" w:fill="auto"/>
          </w:tcPr>
          <w:p w:rsidR="00386739" w:rsidRPr="00B866EA" w:rsidRDefault="00386739" w:rsidP="00545CA1">
            <w:pPr>
              <w:jc w:val="center"/>
              <w:rPr>
                <w:rFonts w:ascii="Times New Roman" w:hAnsi="Times New Roman" w:cs="Times New Roman"/>
              </w:rPr>
            </w:pPr>
            <w:r w:rsidRPr="00296217">
              <w:rPr>
                <w:rFonts w:ascii="Times New Roman" w:hAnsi="Times New Roman" w:cs="Times New Roman"/>
              </w:rPr>
              <w:t>35468</w:t>
            </w:r>
          </w:p>
        </w:tc>
        <w:tc>
          <w:tcPr>
            <w:tcW w:w="1540" w:type="dxa"/>
            <w:tcBorders>
              <w:top w:val="nil"/>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hideMark/>
          </w:tcPr>
          <w:p w:rsidR="00386739" w:rsidRPr="00B866EA" w:rsidRDefault="00386739" w:rsidP="00545CA1">
            <w:pPr>
              <w:spacing w:after="160" w:line="259" w:lineRule="auto"/>
              <w:jc w:val="center"/>
              <w:rPr>
                <w:rFonts w:ascii="Times New Roman" w:eastAsia="Times New Roman" w:hAnsi="Times New Roman" w:cs="Times New Roman"/>
                <w:lang w:eastAsia="lt-LT"/>
              </w:rPr>
            </w:pPr>
            <w:r w:rsidRPr="00296217">
              <w:rPr>
                <w:rFonts w:ascii="Times New Roman" w:eastAsia="Times New Roman" w:hAnsi="Times New Roman" w:cs="Times New Roman"/>
                <w:lang w:eastAsia="lt-LT"/>
              </w:rPr>
              <w:t>401965</w:t>
            </w:r>
          </w:p>
        </w:tc>
      </w:tr>
    </w:tbl>
    <w:p w:rsidR="00BF6801" w:rsidRPr="00FA537C" w:rsidRDefault="00BF6801" w:rsidP="004D58D3">
      <w:pPr>
        <w:suppressAutoHyphens/>
        <w:rPr>
          <w:rFonts w:ascii="Times New Roman" w:hAnsi="Times New Roman"/>
          <w:color w:val="FF0000"/>
          <w:sz w:val="24"/>
          <w:szCs w:val="24"/>
          <w:u w:val="single"/>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7E1CFD" w:rsidRPr="00B866EA" w:rsidTr="009145EC">
        <w:trPr>
          <w:trHeight w:val="630"/>
        </w:trPr>
        <w:tc>
          <w:tcPr>
            <w:tcW w:w="14735" w:type="dxa"/>
            <w:gridSpan w:val="10"/>
            <w:tcBorders>
              <w:bottom w:val="single" w:sz="4" w:space="0" w:color="auto"/>
            </w:tcBorders>
            <w:shd w:val="clear" w:color="auto" w:fill="auto"/>
            <w:hideMark/>
          </w:tcPr>
          <w:p w:rsidR="007E1CFD" w:rsidRPr="00B866EA" w:rsidRDefault="007E1CFD" w:rsidP="00545CA1">
            <w:pPr>
              <w:spacing w:after="160" w:line="259" w:lineRule="auto"/>
              <w:ind w:firstLine="758"/>
              <w:rPr>
                <w:rFonts w:ascii="Times New Roman" w:eastAsia="Times New Roman" w:hAnsi="Times New Roman" w:cs="Times New Roman"/>
                <w:b/>
                <w:lang w:eastAsia="lt-LT"/>
              </w:rPr>
            </w:pPr>
            <w:r w:rsidRPr="002B70CB">
              <w:rPr>
                <w:rFonts w:ascii="Times New Roman" w:eastAsia="Times New Roman" w:hAnsi="Times New Roman" w:cs="Times New Roman"/>
                <w:b/>
                <w:lang w:eastAsia="lt-LT"/>
              </w:rPr>
              <w:t>1.1.</w:t>
            </w:r>
            <w:r>
              <w:rPr>
                <w:rFonts w:ascii="Times New Roman" w:eastAsia="Times New Roman" w:hAnsi="Times New Roman" w:cs="Times New Roman"/>
                <w:b/>
                <w:lang w:eastAsia="lt-LT"/>
              </w:rPr>
              <w:t>2</w:t>
            </w:r>
            <w:r w:rsidRPr="00B866EA">
              <w:rPr>
                <w:rFonts w:ascii="Times New Roman" w:eastAsia="Times New Roman" w:hAnsi="Times New Roman" w:cs="Times New Roman"/>
                <w:b/>
                <w:lang w:eastAsia="lt-LT"/>
              </w:rPr>
              <w:t>v</w:t>
            </w:r>
            <w:r w:rsidR="00BA098C">
              <w:rPr>
                <w:rFonts w:ascii="Times New Roman" w:eastAsia="Times New Roman" w:hAnsi="Times New Roman" w:cs="Times New Roman"/>
                <w:b/>
                <w:lang w:eastAsia="lt-LT"/>
              </w:rPr>
              <w:t>.</w:t>
            </w:r>
            <w:r w:rsidRPr="00B866EA">
              <w:rPr>
                <w:rFonts w:ascii="Times New Roman" w:eastAsia="Times New Roman" w:hAnsi="Times New Roman" w:cs="Times New Roman"/>
                <w:b/>
                <w:lang w:eastAsia="lt-LT"/>
              </w:rPr>
              <w:t xml:space="preserve"> Veiksmas: </w:t>
            </w:r>
            <w:r w:rsidRPr="009145EC">
              <w:rPr>
                <w:rFonts w:ascii="Times New Roman" w:eastAsia="Times New Roman" w:hAnsi="Times New Roman" w:cs="Times New Roman"/>
                <w:b/>
                <w:lang w:eastAsia="lt-LT"/>
              </w:rPr>
              <w:t>Viešosios erdvės su prieigomis sutvarkymas Rietavo miesto Laisvės gatvėje, įrengiant Žemės ūkio produktų turgelį</w:t>
            </w:r>
          </w:p>
        </w:tc>
      </w:tr>
      <w:tr w:rsidR="007E1CFD" w:rsidRPr="00B866EA" w:rsidTr="009145EC">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lastRenderedPageBreak/>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Veiksmo atrankos būdas (R, V, –)</w:t>
            </w:r>
          </w:p>
        </w:tc>
      </w:tr>
      <w:tr w:rsidR="007E1CFD" w:rsidRPr="00B866EA" w:rsidTr="009145EC">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E1CFD" w:rsidRPr="00BA098C" w:rsidRDefault="00AD2219"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A098C" w:rsidRDefault="007E1CFD" w:rsidP="00AD2219">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w:t>
            </w:r>
            <w:r w:rsidR="00AD2219" w:rsidRPr="00BA098C">
              <w:rPr>
                <w:rFonts w:ascii="Times New Roman" w:eastAsia="Times New Roman" w:hAnsi="Times New Roman" w:cs="Times New Roman"/>
                <w:lang w:eastAsia="lt-LT"/>
              </w:rPr>
              <w:t>8</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9145EC">
              <w:rPr>
                <w:rFonts w:ascii="Times New Roman" w:eastAsia="Times New Roman" w:hAnsi="Times New Roman" w:cs="Times New Roman"/>
                <w:lang w:eastAsia="lt-LT"/>
              </w:rPr>
              <w:t>Rietavo savivaldybės administracija (toliau – 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R</w:t>
            </w:r>
          </w:p>
        </w:tc>
      </w:tr>
      <w:tr w:rsidR="007E1CFD" w:rsidRPr="00B866EA" w:rsidTr="009145EC">
        <w:trPr>
          <w:trHeight w:val="300"/>
        </w:trPr>
        <w:tc>
          <w:tcPr>
            <w:tcW w:w="14735" w:type="dxa"/>
            <w:gridSpan w:val="10"/>
            <w:tcBorders>
              <w:top w:val="single" w:sz="4" w:space="0" w:color="auto"/>
              <w:bottom w:val="single" w:sz="4" w:space="0" w:color="auto"/>
            </w:tcBorders>
            <w:shd w:val="clear" w:color="auto" w:fill="auto"/>
            <w:hideMark/>
          </w:tcPr>
          <w:p w:rsidR="007E1CFD" w:rsidRPr="00B866EA" w:rsidRDefault="007E1CFD"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1.1.2</w:t>
            </w:r>
            <w:r w:rsidRPr="00B866EA">
              <w:rPr>
                <w:rFonts w:ascii="Times New Roman" w:eastAsia="Times New Roman" w:hAnsi="Times New Roman" w:cs="Times New Roman"/>
                <w:b/>
                <w:lang w:eastAsia="lt-LT"/>
              </w:rPr>
              <w:t>v</w:t>
            </w:r>
            <w:r w:rsidR="00BA098C">
              <w:rPr>
                <w:rFonts w:ascii="Times New Roman" w:eastAsia="Times New Roman" w:hAnsi="Times New Roman" w:cs="Times New Roman"/>
                <w:b/>
                <w:lang w:eastAsia="lt-LT"/>
              </w:rPr>
              <w:t>.</w:t>
            </w:r>
            <w:r w:rsidRPr="00B866EA">
              <w:rPr>
                <w:rFonts w:ascii="Times New Roman" w:eastAsia="Times New Roman" w:hAnsi="Times New Roman" w:cs="Times New Roman"/>
                <w:b/>
                <w:lang w:eastAsia="lt-LT"/>
              </w:rPr>
              <w:t xml:space="preserve"> Veiksmo lėšų poreikis ir finansavimo šaltiniai </w:t>
            </w:r>
          </w:p>
        </w:tc>
      </w:tr>
      <w:tr w:rsidR="007E1CFD" w:rsidRPr="00B866EA" w:rsidTr="009145EC">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 veiksmui įgyvendinti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E1CFD" w:rsidRPr="00B866EA" w:rsidRDefault="007E1CFD"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Valstybės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E1CFD" w:rsidRPr="00B866EA" w:rsidRDefault="007E1CFD"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Savivaldybės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7E1CFD" w:rsidRPr="00B866EA" w:rsidRDefault="007E1CFD" w:rsidP="00DE00F2">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Kitos viešosios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7E1CFD" w:rsidRPr="00B866EA" w:rsidRDefault="007E1CFD"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Privačios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ES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r>
      <w:tr w:rsidR="007E1CFD" w:rsidRPr="00B866EA" w:rsidTr="009145EC">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p>
        </w:tc>
      </w:tr>
      <w:tr w:rsidR="007E1CFD" w:rsidRPr="00B866EA" w:rsidTr="009145EC">
        <w:trPr>
          <w:trHeight w:val="300"/>
        </w:trPr>
        <w:tc>
          <w:tcPr>
            <w:tcW w:w="1575" w:type="dxa"/>
            <w:tcBorders>
              <w:top w:val="nil"/>
              <w:left w:val="single" w:sz="4" w:space="0" w:color="auto"/>
              <w:bottom w:val="single" w:sz="4" w:space="0" w:color="auto"/>
              <w:right w:val="single" w:sz="4" w:space="0" w:color="auto"/>
            </w:tcBorders>
            <w:shd w:val="clear" w:color="auto" w:fill="auto"/>
          </w:tcPr>
          <w:p w:rsidR="007E1CFD" w:rsidRPr="00B866EA" w:rsidRDefault="007E1CFD" w:rsidP="00545CA1">
            <w:pPr>
              <w:jc w:val="center"/>
              <w:rPr>
                <w:rFonts w:ascii="Times New Roman" w:hAnsi="Times New Roman" w:cs="Times New Roman"/>
              </w:rPr>
            </w:pPr>
            <w:r w:rsidRPr="009145EC">
              <w:rPr>
                <w:rFonts w:ascii="Times New Roman" w:hAnsi="Times New Roman"/>
                <w:lang w:eastAsia="lt-LT"/>
              </w:rPr>
              <w:t>103800</w:t>
            </w:r>
          </w:p>
        </w:tc>
        <w:tc>
          <w:tcPr>
            <w:tcW w:w="1460" w:type="dxa"/>
            <w:tcBorders>
              <w:top w:val="nil"/>
              <w:left w:val="nil"/>
              <w:bottom w:val="single" w:sz="4" w:space="0" w:color="auto"/>
              <w:right w:val="single" w:sz="4" w:space="0" w:color="auto"/>
            </w:tcBorders>
            <w:shd w:val="clear" w:color="auto" w:fill="auto"/>
          </w:tcPr>
          <w:p w:rsidR="007E1CFD" w:rsidRPr="00B866EA" w:rsidRDefault="007E1CFD" w:rsidP="00545CA1">
            <w:pPr>
              <w:jc w:val="center"/>
              <w:rPr>
                <w:rFonts w:ascii="Times New Roman" w:hAnsi="Times New Roman" w:cs="Times New Roman"/>
              </w:rPr>
            </w:pPr>
            <w:r w:rsidRPr="009145EC">
              <w:rPr>
                <w:rFonts w:ascii="Times New Roman" w:hAnsi="Times New Roman" w:cs="Times New Roman"/>
              </w:rPr>
              <w:t>7785</w:t>
            </w:r>
          </w:p>
        </w:tc>
        <w:tc>
          <w:tcPr>
            <w:tcW w:w="1540" w:type="dxa"/>
            <w:tcBorders>
              <w:top w:val="nil"/>
              <w:left w:val="nil"/>
              <w:bottom w:val="single" w:sz="4" w:space="0" w:color="auto"/>
              <w:right w:val="single" w:sz="4" w:space="0" w:color="auto"/>
            </w:tcBorders>
            <w:shd w:val="clear" w:color="auto" w:fill="auto"/>
          </w:tcPr>
          <w:p w:rsidR="007E1CFD" w:rsidRPr="00B866EA" w:rsidRDefault="007E1CFD" w:rsidP="00545CA1">
            <w:pPr>
              <w:jc w:val="center"/>
              <w:rPr>
                <w:rFonts w:ascii="Times New Roman" w:hAnsi="Times New Roman" w:cs="Times New Roman"/>
              </w:rPr>
            </w:pPr>
            <w:r w:rsidRPr="009145EC">
              <w:rPr>
                <w:rFonts w:ascii="Times New Roman" w:hAnsi="Times New Roman" w:cs="Times New Roman"/>
              </w:rPr>
              <w:t>7785</w:t>
            </w:r>
          </w:p>
        </w:tc>
        <w:tc>
          <w:tcPr>
            <w:tcW w:w="1440" w:type="dxa"/>
            <w:tcBorders>
              <w:top w:val="nil"/>
              <w:left w:val="nil"/>
              <w:bottom w:val="single" w:sz="4" w:space="0" w:color="auto"/>
              <w:right w:val="single" w:sz="4" w:space="0" w:color="auto"/>
            </w:tcBorders>
            <w:shd w:val="clear" w:color="auto" w:fill="auto"/>
          </w:tcPr>
          <w:p w:rsidR="007E1CFD" w:rsidRPr="00B866EA" w:rsidRDefault="007E1CFD" w:rsidP="00545CA1">
            <w:pPr>
              <w:jc w:val="center"/>
              <w:rPr>
                <w:rFonts w:ascii="Times New Roman" w:hAnsi="Times New Roman" w:cs="Times New Roman"/>
              </w:rPr>
            </w:pPr>
            <w:r w:rsidRPr="009145EC">
              <w:rPr>
                <w:rFonts w:ascii="Times New Roman" w:hAnsi="Times New Roman" w:cs="Times New Roman"/>
              </w:rPr>
              <w:t>7785</w:t>
            </w:r>
          </w:p>
        </w:tc>
        <w:tc>
          <w:tcPr>
            <w:tcW w:w="1420" w:type="dxa"/>
            <w:tcBorders>
              <w:top w:val="nil"/>
              <w:left w:val="nil"/>
              <w:bottom w:val="single" w:sz="4" w:space="0" w:color="auto"/>
              <w:right w:val="single" w:sz="4" w:space="0" w:color="auto"/>
            </w:tcBorders>
            <w:shd w:val="clear" w:color="auto" w:fill="auto"/>
          </w:tcPr>
          <w:p w:rsidR="007E1CFD" w:rsidRPr="00B866EA" w:rsidRDefault="007E1CFD" w:rsidP="00545CA1">
            <w:pPr>
              <w:jc w:val="center"/>
              <w:rPr>
                <w:rFonts w:ascii="Times New Roman" w:hAnsi="Times New Roman" w:cs="Times New Roman"/>
              </w:rPr>
            </w:pPr>
            <w:r w:rsidRPr="009145EC">
              <w:rPr>
                <w:rFonts w:ascii="Times New Roman" w:hAnsi="Times New Roman" w:cs="Times New Roman"/>
              </w:rPr>
              <w:t>7785</w:t>
            </w:r>
          </w:p>
        </w:tc>
        <w:tc>
          <w:tcPr>
            <w:tcW w:w="1540" w:type="dxa"/>
            <w:tcBorders>
              <w:top w:val="nil"/>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hideMark/>
          </w:tcPr>
          <w:p w:rsidR="007E1CFD" w:rsidRPr="00B866EA" w:rsidRDefault="007E1CFD" w:rsidP="00545CA1">
            <w:pPr>
              <w:spacing w:after="160" w:line="259" w:lineRule="auto"/>
              <w:jc w:val="center"/>
              <w:rPr>
                <w:rFonts w:ascii="Times New Roman" w:eastAsia="Times New Roman" w:hAnsi="Times New Roman" w:cs="Times New Roman"/>
                <w:lang w:eastAsia="lt-LT"/>
              </w:rPr>
            </w:pPr>
            <w:r w:rsidRPr="009145EC">
              <w:rPr>
                <w:rFonts w:ascii="Times New Roman" w:eastAsia="Times New Roman" w:hAnsi="Times New Roman" w:cs="Times New Roman"/>
                <w:lang w:eastAsia="lt-LT"/>
              </w:rPr>
              <w:t>88230</w:t>
            </w:r>
          </w:p>
        </w:tc>
      </w:tr>
      <w:tr w:rsidR="00F47331" w:rsidRPr="002B70CB" w:rsidTr="009145EC">
        <w:trPr>
          <w:trHeight w:val="630"/>
        </w:trPr>
        <w:tc>
          <w:tcPr>
            <w:tcW w:w="14735" w:type="dxa"/>
            <w:gridSpan w:val="10"/>
            <w:tcBorders>
              <w:bottom w:val="single" w:sz="4" w:space="0" w:color="auto"/>
            </w:tcBorders>
            <w:shd w:val="clear" w:color="auto" w:fill="auto"/>
            <w:hideMark/>
          </w:tcPr>
          <w:p w:rsidR="00F47331" w:rsidRDefault="00F47331" w:rsidP="00545CA1">
            <w:pPr>
              <w:spacing w:after="160" w:line="259" w:lineRule="auto"/>
              <w:ind w:firstLine="758"/>
              <w:rPr>
                <w:rFonts w:ascii="Times New Roman" w:eastAsia="Times New Roman" w:hAnsi="Times New Roman" w:cs="Times New Roman"/>
                <w:b/>
                <w:lang w:eastAsia="lt-LT"/>
              </w:rPr>
            </w:pPr>
          </w:p>
          <w:p w:rsidR="00F47331" w:rsidRPr="00B866EA" w:rsidRDefault="00F47331"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1.1.3</w:t>
            </w:r>
            <w:r w:rsidRPr="00B866EA">
              <w:rPr>
                <w:rFonts w:ascii="Times New Roman" w:eastAsia="Times New Roman" w:hAnsi="Times New Roman" w:cs="Times New Roman"/>
                <w:b/>
                <w:lang w:eastAsia="lt-LT"/>
              </w:rPr>
              <w:t>v</w:t>
            </w:r>
            <w:r w:rsidR="00BA098C">
              <w:rPr>
                <w:rFonts w:ascii="Times New Roman" w:eastAsia="Times New Roman" w:hAnsi="Times New Roman" w:cs="Times New Roman"/>
                <w:b/>
                <w:lang w:eastAsia="lt-LT"/>
              </w:rPr>
              <w:t>.</w:t>
            </w:r>
            <w:r w:rsidRPr="00B866EA">
              <w:rPr>
                <w:rFonts w:ascii="Times New Roman" w:eastAsia="Times New Roman" w:hAnsi="Times New Roman" w:cs="Times New Roman"/>
                <w:b/>
                <w:lang w:eastAsia="lt-LT"/>
              </w:rPr>
              <w:t xml:space="preserve"> Veiksmas: </w:t>
            </w:r>
            <w:r w:rsidRPr="009145EC">
              <w:rPr>
                <w:rFonts w:ascii="Times New Roman" w:eastAsia="Times New Roman" w:hAnsi="Times New Roman" w:cs="Times New Roman"/>
                <w:b/>
                <w:lang w:eastAsia="lt-LT"/>
              </w:rPr>
              <w:t>Plungės miesto traukos centrų pasiekiamumo didinimas, pritaikant bendruomenės ir verslo poreikiams bei kuriant patrauklią gyvenamąją aplinką</w:t>
            </w:r>
          </w:p>
        </w:tc>
      </w:tr>
      <w:tr w:rsidR="00F47331" w:rsidRPr="002B70CB" w:rsidTr="009145EC">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Veiksmo atrankos būdas (R, V, –)</w:t>
            </w:r>
          </w:p>
        </w:tc>
      </w:tr>
      <w:tr w:rsidR="00F47331" w:rsidRPr="002B70CB" w:rsidTr="009145EC">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9145EC">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9145EC">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R</w:t>
            </w:r>
          </w:p>
        </w:tc>
      </w:tr>
      <w:tr w:rsidR="00F47331" w:rsidRPr="002B70CB" w:rsidTr="009145EC">
        <w:trPr>
          <w:trHeight w:val="300"/>
        </w:trPr>
        <w:tc>
          <w:tcPr>
            <w:tcW w:w="14735" w:type="dxa"/>
            <w:gridSpan w:val="10"/>
            <w:tcBorders>
              <w:top w:val="single" w:sz="4" w:space="0" w:color="auto"/>
              <w:bottom w:val="single" w:sz="4" w:space="0" w:color="auto"/>
            </w:tcBorders>
            <w:shd w:val="clear" w:color="auto" w:fill="auto"/>
            <w:hideMark/>
          </w:tcPr>
          <w:p w:rsidR="00F47331" w:rsidRPr="00B866EA" w:rsidRDefault="00F47331"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1.1.3</w:t>
            </w:r>
            <w:r w:rsidRPr="00B866EA">
              <w:rPr>
                <w:rFonts w:ascii="Times New Roman" w:eastAsia="Times New Roman" w:hAnsi="Times New Roman" w:cs="Times New Roman"/>
                <w:b/>
                <w:lang w:eastAsia="lt-LT"/>
              </w:rPr>
              <w:t xml:space="preserve">v Veiksmo lėšų poreikis ir finansavimo šaltiniai </w:t>
            </w:r>
          </w:p>
        </w:tc>
      </w:tr>
      <w:tr w:rsidR="00F47331" w:rsidRPr="002B70CB" w:rsidTr="009145EC">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 xml:space="preserve">Iš viso veiksmui </w:t>
            </w:r>
            <w:r w:rsidRPr="00B866EA">
              <w:rPr>
                <w:rFonts w:ascii="Times New Roman" w:eastAsia="Times New Roman" w:hAnsi="Times New Roman" w:cs="Times New Roman"/>
                <w:lang w:eastAsia="lt-LT"/>
              </w:rPr>
              <w:lastRenderedPageBreak/>
              <w:t>įgyvendinti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F47331" w:rsidRPr="00B866EA" w:rsidRDefault="00F47331"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lastRenderedPageBreak/>
              <w:t>Valstybės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F47331" w:rsidRPr="00B866EA" w:rsidRDefault="00F47331"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Savivaldybės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Kitos viešosios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Privačios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ES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r>
      <w:tr w:rsidR="00F47331" w:rsidRPr="002B70CB" w:rsidTr="009145EC">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r>
      <w:tr w:rsidR="00F47331" w:rsidRPr="002B70CB" w:rsidTr="009145EC">
        <w:trPr>
          <w:trHeight w:val="300"/>
        </w:trPr>
        <w:tc>
          <w:tcPr>
            <w:tcW w:w="1575" w:type="dxa"/>
            <w:tcBorders>
              <w:top w:val="nil"/>
              <w:left w:val="single" w:sz="4" w:space="0" w:color="auto"/>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lang w:eastAsia="lt-LT"/>
              </w:rPr>
              <w:t>2230200</w:t>
            </w:r>
          </w:p>
        </w:tc>
        <w:tc>
          <w:tcPr>
            <w:tcW w:w="146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54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44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42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540" w:type="dxa"/>
            <w:tcBorders>
              <w:top w:val="nil"/>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hideMark/>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1895670</w:t>
            </w:r>
          </w:p>
        </w:tc>
      </w:tr>
      <w:tr w:rsidR="00F47331" w:rsidRPr="009145EC" w:rsidTr="00F47331">
        <w:trPr>
          <w:trHeight w:val="630"/>
        </w:trPr>
        <w:tc>
          <w:tcPr>
            <w:tcW w:w="14735" w:type="dxa"/>
            <w:gridSpan w:val="10"/>
            <w:tcBorders>
              <w:bottom w:val="single" w:sz="4" w:space="0" w:color="auto"/>
            </w:tcBorders>
            <w:shd w:val="clear" w:color="auto" w:fill="auto"/>
          </w:tcPr>
          <w:p w:rsidR="00F47331" w:rsidRDefault="00F47331" w:rsidP="00545CA1">
            <w:pPr>
              <w:spacing w:after="160" w:line="259" w:lineRule="auto"/>
              <w:ind w:firstLine="758"/>
              <w:rPr>
                <w:rFonts w:ascii="Times New Roman" w:eastAsia="Times New Roman" w:hAnsi="Times New Roman" w:cs="Times New Roman"/>
                <w:b/>
                <w:lang w:eastAsia="lt-LT"/>
              </w:rPr>
            </w:pPr>
          </w:p>
          <w:p w:rsidR="00F47331" w:rsidRPr="00B866EA" w:rsidRDefault="00F47331"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1.1.4</w:t>
            </w:r>
            <w:r w:rsidRPr="00B866EA">
              <w:rPr>
                <w:rFonts w:ascii="Times New Roman" w:eastAsia="Times New Roman" w:hAnsi="Times New Roman" w:cs="Times New Roman"/>
                <w:b/>
                <w:lang w:eastAsia="lt-LT"/>
              </w:rPr>
              <w:t xml:space="preserve">v Veiksmas: </w:t>
            </w:r>
            <w:r w:rsidRPr="002B70CB">
              <w:rPr>
                <w:rFonts w:ascii="Times New Roman" w:eastAsia="Times New Roman" w:hAnsi="Times New Roman" w:cs="Times New Roman"/>
                <w:b/>
                <w:lang w:eastAsia="lt-LT"/>
              </w:rPr>
              <w:t>Babrungo upės slėnio estrados teritorijos ir jos prieigų bei jungčių su Plungės miesto centrine dalimi sutvarkymas</w:t>
            </w:r>
          </w:p>
        </w:tc>
      </w:tr>
      <w:tr w:rsidR="00F47331" w:rsidRPr="009145EC" w:rsidTr="00F47331">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Veiksmo atrankos būdas (R, V, –)</w:t>
            </w:r>
          </w:p>
        </w:tc>
      </w:tr>
      <w:tr w:rsidR="00F47331" w:rsidRPr="009145EC" w:rsidTr="00F47331">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47331" w:rsidRPr="00BA098C" w:rsidRDefault="00BD523E"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47331" w:rsidRPr="00BA098C" w:rsidRDefault="00BD523E"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2019</w:t>
            </w:r>
          </w:p>
          <w:p w:rsidR="006C02E0" w:rsidRPr="00BA098C" w:rsidRDefault="006C02E0" w:rsidP="00545CA1">
            <w:pPr>
              <w:spacing w:after="160" w:line="259" w:lineRule="auto"/>
              <w:jc w:val="center"/>
              <w:rPr>
                <w:rFonts w:ascii="Times New Roman" w:eastAsia="Times New Roman" w:hAnsi="Times New Roman" w:cs="Times New Roman"/>
                <w:lang w:eastAsia="lt-LT"/>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R</w:t>
            </w:r>
          </w:p>
        </w:tc>
      </w:tr>
      <w:tr w:rsidR="00F47331" w:rsidRPr="009145EC" w:rsidTr="00F47331">
        <w:trPr>
          <w:trHeight w:val="300"/>
        </w:trPr>
        <w:tc>
          <w:tcPr>
            <w:tcW w:w="14735" w:type="dxa"/>
            <w:gridSpan w:val="10"/>
            <w:tcBorders>
              <w:top w:val="single" w:sz="4" w:space="0" w:color="auto"/>
              <w:bottom w:val="single" w:sz="4" w:space="0" w:color="auto"/>
            </w:tcBorders>
            <w:shd w:val="clear" w:color="auto" w:fill="auto"/>
          </w:tcPr>
          <w:p w:rsidR="00F47331" w:rsidRPr="00B866EA" w:rsidRDefault="00F47331"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1.1.4</w:t>
            </w:r>
            <w:r w:rsidRPr="00B866EA">
              <w:rPr>
                <w:rFonts w:ascii="Times New Roman" w:eastAsia="Times New Roman" w:hAnsi="Times New Roman" w:cs="Times New Roman"/>
                <w:b/>
                <w:lang w:eastAsia="lt-LT"/>
              </w:rPr>
              <w:t xml:space="preserve">v Veiksmo lėšų poreikis ir finansavimo šaltiniai </w:t>
            </w:r>
          </w:p>
        </w:tc>
      </w:tr>
      <w:tr w:rsidR="00F47331" w:rsidRPr="009145EC" w:rsidTr="00F47331">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 veiksmui įgyvendinti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Valstybės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F47331" w:rsidRPr="00B866EA" w:rsidRDefault="00F47331"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Savivaldybės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F47331" w:rsidRPr="00B866EA" w:rsidRDefault="00F47331"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Kitos viešosios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F47331" w:rsidRPr="00B866EA" w:rsidRDefault="00F47331"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Privačios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ES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r>
      <w:tr w:rsidR="00F47331" w:rsidRPr="009145EC" w:rsidTr="00F47331">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r>
      <w:tr w:rsidR="00F47331" w:rsidRPr="009145EC" w:rsidTr="00F47331">
        <w:trPr>
          <w:trHeight w:val="300"/>
        </w:trPr>
        <w:tc>
          <w:tcPr>
            <w:tcW w:w="1575" w:type="dxa"/>
            <w:tcBorders>
              <w:top w:val="nil"/>
              <w:left w:val="single" w:sz="4" w:space="0" w:color="auto"/>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lang w:eastAsia="lt-LT"/>
              </w:rPr>
              <w:t>2230200</w:t>
            </w:r>
          </w:p>
        </w:tc>
        <w:tc>
          <w:tcPr>
            <w:tcW w:w="146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54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44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420" w:type="dxa"/>
            <w:tcBorders>
              <w:top w:val="nil"/>
              <w:left w:val="nil"/>
              <w:bottom w:val="single" w:sz="4" w:space="0" w:color="auto"/>
              <w:right w:val="single" w:sz="4" w:space="0" w:color="auto"/>
            </w:tcBorders>
            <w:shd w:val="clear" w:color="auto" w:fill="auto"/>
          </w:tcPr>
          <w:p w:rsidR="00F47331" w:rsidRPr="00B866EA" w:rsidRDefault="00F47331" w:rsidP="00545CA1">
            <w:pPr>
              <w:jc w:val="center"/>
              <w:rPr>
                <w:rFonts w:ascii="Times New Roman" w:hAnsi="Times New Roman" w:cs="Times New Roman"/>
              </w:rPr>
            </w:pPr>
            <w:r w:rsidRPr="00B866EA">
              <w:rPr>
                <w:rFonts w:ascii="Times New Roman" w:hAnsi="Times New Roman" w:cs="Times New Roman"/>
              </w:rPr>
              <w:t>167265</w:t>
            </w:r>
          </w:p>
        </w:tc>
        <w:tc>
          <w:tcPr>
            <w:tcW w:w="1540" w:type="dxa"/>
            <w:tcBorders>
              <w:top w:val="nil"/>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F47331" w:rsidRPr="00B866EA" w:rsidRDefault="00F47331"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1895670</w:t>
            </w:r>
          </w:p>
        </w:tc>
      </w:tr>
      <w:tr w:rsidR="00276885" w:rsidRPr="002B70CB" w:rsidTr="007E1CFD">
        <w:trPr>
          <w:trHeight w:val="630"/>
        </w:trPr>
        <w:tc>
          <w:tcPr>
            <w:tcW w:w="14735" w:type="dxa"/>
            <w:gridSpan w:val="10"/>
            <w:tcBorders>
              <w:bottom w:val="single" w:sz="4" w:space="0" w:color="auto"/>
            </w:tcBorders>
            <w:shd w:val="clear" w:color="auto" w:fill="auto"/>
          </w:tcPr>
          <w:p w:rsidR="00276885" w:rsidRDefault="00276885" w:rsidP="00545CA1">
            <w:pPr>
              <w:spacing w:after="160" w:line="259" w:lineRule="auto"/>
              <w:ind w:firstLine="758"/>
              <w:rPr>
                <w:rFonts w:ascii="Times New Roman" w:eastAsia="Times New Roman" w:hAnsi="Times New Roman" w:cs="Times New Roman"/>
                <w:b/>
                <w:lang w:eastAsia="lt-LT"/>
              </w:rPr>
            </w:pPr>
          </w:p>
          <w:p w:rsidR="00276885" w:rsidRPr="00B866EA" w:rsidRDefault="00276885"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1.1.5</w:t>
            </w:r>
            <w:r w:rsidRPr="00B866EA">
              <w:rPr>
                <w:rFonts w:ascii="Times New Roman" w:eastAsia="Times New Roman" w:hAnsi="Times New Roman" w:cs="Times New Roman"/>
                <w:b/>
                <w:lang w:eastAsia="lt-LT"/>
              </w:rPr>
              <w:t xml:space="preserve">v Veiksmas: </w:t>
            </w:r>
            <w:r w:rsidR="002858A0">
              <w:rPr>
                <w:rFonts w:ascii="Times New Roman" w:hAnsi="Times New Roman" w:cs="Times New Roman"/>
                <w:b/>
              </w:rPr>
              <w:t>a</w:t>
            </w:r>
            <w:r w:rsidRPr="00B866EA">
              <w:rPr>
                <w:rFonts w:ascii="Times New Roman" w:hAnsi="Times New Roman" w:cs="Times New Roman"/>
                <w:b/>
              </w:rPr>
              <w:t>ktyvaus poilsio ir pramogų zonos sukūrimas Plungės m. M. Oginskio dvaro teritorijoje, prie autobusų stoties</w:t>
            </w:r>
          </w:p>
        </w:tc>
      </w:tr>
      <w:tr w:rsidR="00276885" w:rsidRPr="002B70CB" w:rsidTr="007E1CF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lastRenderedPageBreak/>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Veiksmo atrankos būdas (R, V, –)</w:t>
            </w:r>
          </w:p>
        </w:tc>
      </w:tr>
      <w:tr w:rsidR="00276885" w:rsidRPr="002B70CB" w:rsidTr="007E1CFD">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276885" w:rsidRPr="00BA098C" w:rsidRDefault="00D9717B"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76885" w:rsidRPr="00BA098C" w:rsidRDefault="00D9717B" w:rsidP="00545CA1">
            <w:pPr>
              <w:spacing w:after="160" w:line="259" w:lineRule="auto"/>
              <w:jc w:val="center"/>
              <w:rPr>
                <w:rFonts w:ascii="Times New Roman" w:eastAsia="Times New Roman" w:hAnsi="Times New Roman" w:cs="Times New Roman"/>
                <w:lang w:eastAsia="lt-LT"/>
              </w:rPr>
            </w:pPr>
            <w:r w:rsidRPr="00BA098C">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Plungės rajono savivaldybės administracija (toliau – PRSA)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R</w:t>
            </w:r>
          </w:p>
        </w:tc>
      </w:tr>
      <w:tr w:rsidR="00276885" w:rsidRPr="002B70CB" w:rsidTr="007E1CFD">
        <w:trPr>
          <w:trHeight w:val="300"/>
        </w:trPr>
        <w:tc>
          <w:tcPr>
            <w:tcW w:w="14735" w:type="dxa"/>
            <w:gridSpan w:val="10"/>
            <w:tcBorders>
              <w:top w:val="single" w:sz="4" w:space="0" w:color="auto"/>
              <w:bottom w:val="single" w:sz="4" w:space="0" w:color="auto"/>
            </w:tcBorders>
            <w:shd w:val="clear" w:color="auto" w:fill="auto"/>
          </w:tcPr>
          <w:p w:rsidR="00276885" w:rsidRPr="00B866EA" w:rsidRDefault="00276885"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1.1.5</w:t>
            </w:r>
            <w:r w:rsidRPr="00B866EA">
              <w:rPr>
                <w:rFonts w:ascii="Times New Roman" w:eastAsia="Times New Roman" w:hAnsi="Times New Roman" w:cs="Times New Roman"/>
                <w:b/>
                <w:lang w:eastAsia="lt-LT"/>
              </w:rPr>
              <w:t xml:space="preserve">v Veiksmo lėšų poreikis ir finansavimo šaltiniai </w:t>
            </w:r>
          </w:p>
        </w:tc>
      </w:tr>
      <w:tr w:rsidR="00276885" w:rsidRPr="002B70CB" w:rsidTr="007E1CFD">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 veiksmui įgyvendinti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276885" w:rsidRPr="00B866EA" w:rsidRDefault="00276885"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Valstybės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276885" w:rsidRPr="00B866EA" w:rsidRDefault="00276885"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Savivaldybės biudžeto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276885" w:rsidRPr="00B866EA" w:rsidRDefault="00276885"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Kitos viešosios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276885" w:rsidRPr="00B866EA" w:rsidRDefault="00276885" w:rsidP="00047DF8">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Privačios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2858A0">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ES lėšos (</w:t>
            </w:r>
            <w:r w:rsidR="00047DF8">
              <w:rPr>
                <w:rFonts w:ascii="Times New Roman" w:eastAsia="Times New Roman" w:hAnsi="Times New Roman" w:cs="Times New Roman"/>
                <w:lang w:eastAsia="lt-LT"/>
              </w:rPr>
              <w:t>E</w:t>
            </w:r>
            <w:r w:rsidRPr="00B866EA">
              <w:rPr>
                <w:rFonts w:ascii="Times New Roman" w:eastAsia="Times New Roman" w:hAnsi="Times New Roman" w:cs="Times New Roman"/>
                <w:lang w:eastAsia="lt-LT"/>
              </w:rPr>
              <w:t>ur):</w:t>
            </w:r>
          </w:p>
        </w:tc>
      </w:tr>
      <w:tr w:rsidR="00276885" w:rsidRPr="002B70CB" w:rsidTr="007E1CF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p>
        </w:tc>
      </w:tr>
      <w:tr w:rsidR="00276885" w:rsidRPr="002B70CB" w:rsidTr="007E1CFD">
        <w:trPr>
          <w:trHeight w:val="300"/>
        </w:trPr>
        <w:tc>
          <w:tcPr>
            <w:tcW w:w="1575" w:type="dxa"/>
            <w:tcBorders>
              <w:top w:val="nil"/>
              <w:left w:val="single" w:sz="4" w:space="0" w:color="auto"/>
              <w:bottom w:val="single" w:sz="4" w:space="0" w:color="auto"/>
              <w:right w:val="single" w:sz="4" w:space="0" w:color="auto"/>
            </w:tcBorders>
            <w:shd w:val="clear" w:color="auto" w:fill="auto"/>
          </w:tcPr>
          <w:p w:rsidR="00276885" w:rsidRPr="00B866EA" w:rsidRDefault="00276885" w:rsidP="00545CA1">
            <w:pPr>
              <w:jc w:val="center"/>
              <w:rPr>
                <w:rFonts w:ascii="Times New Roman" w:hAnsi="Times New Roman" w:cs="Times New Roman"/>
              </w:rPr>
            </w:pPr>
            <w:r w:rsidRPr="00B866EA">
              <w:rPr>
                <w:rFonts w:ascii="Times New Roman" w:hAnsi="Times New Roman" w:cs="Times New Roman"/>
                <w:lang w:eastAsia="lt-LT"/>
              </w:rPr>
              <w:t>2230200</w:t>
            </w:r>
          </w:p>
        </w:tc>
        <w:tc>
          <w:tcPr>
            <w:tcW w:w="1460" w:type="dxa"/>
            <w:tcBorders>
              <w:top w:val="nil"/>
              <w:left w:val="nil"/>
              <w:bottom w:val="single" w:sz="4" w:space="0" w:color="auto"/>
              <w:right w:val="single" w:sz="4" w:space="0" w:color="auto"/>
            </w:tcBorders>
            <w:shd w:val="clear" w:color="auto" w:fill="auto"/>
          </w:tcPr>
          <w:p w:rsidR="00276885" w:rsidRPr="00B866EA" w:rsidRDefault="00276885" w:rsidP="00545CA1">
            <w:pPr>
              <w:jc w:val="center"/>
              <w:rPr>
                <w:rFonts w:ascii="Times New Roman" w:hAnsi="Times New Roman" w:cs="Times New Roman"/>
              </w:rPr>
            </w:pPr>
            <w:r w:rsidRPr="00B866EA">
              <w:rPr>
                <w:rFonts w:ascii="Times New Roman" w:hAnsi="Times New Roman" w:cs="Times New Roman"/>
              </w:rPr>
              <w:t>167265</w:t>
            </w:r>
          </w:p>
        </w:tc>
        <w:tc>
          <w:tcPr>
            <w:tcW w:w="1540" w:type="dxa"/>
            <w:tcBorders>
              <w:top w:val="nil"/>
              <w:left w:val="nil"/>
              <w:bottom w:val="single" w:sz="4" w:space="0" w:color="auto"/>
              <w:right w:val="single" w:sz="4" w:space="0" w:color="auto"/>
            </w:tcBorders>
            <w:shd w:val="clear" w:color="auto" w:fill="auto"/>
          </w:tcPr>
          <w:p w:rsidR="00276885" w:rsidRPr="00B866EA" w:rsidRDefault="00276885" w:rsidP="00545CA1">
            <w:pPr>
              <w:jc w:val="center"/>
              <w:rPr>
                <w:rFonts w:ascii="Times New Roman" w:hAnsi="Times New Roman" w:cs="Times New Roman"/>
              </w:rPr>
            </w:pPr>
            <w:r w:rsidRPr="00B866EA">
              <w:rPr>
                <w:rFonts w:ascii="Times New Roman" w:hAnsi="Times New Roman" w:cs="Times New Roman"/>
              </w:rPr>
              <w:t>167265</w:t>
            </w:r>
          </w:p>
        </w:tc>
        <w:tc>
          <w:tcPr>
            <w:tcW w:w="1440" w:type="dxa"/>
            <w:tcBorders>
              <w:top w:val="nil"/>
              <w:left w:val="nil"/>
              <w:bottom w:val="single" w:sz="4" w:space="0" w:color="auto"/>
              <w:right w:val="single" w:sz="4" w:space="0" w:color="auto"/>
            </w:tcBorders>
            <w:shd w:val="clear" w:color="auto" w:fill="auto"/>
          </w:tcPr>
          <w:p w:rsidR="00276885" w:rsidRPr="00B866EA" w:rsidRDefault="00276885" w:rsidP="00545CA1">
            <w:pPr>
              <w:jc w:val="center"/>
              <w:rPr>
                <w:rFonts w:ascii="Times New Roman" w:hAnsi="Times New Roman" w:cs="Times New Roman"/>
              </w:rPr>
            </w:pPr>
            <w:r w:rsidRPr="00B866EA">
              <w:rPr>
                <w:rFonts w:ascii="Times New Roman" w:hAnsi="Times New Roman" w:cs="Times New Roman"/>
              </w:rPr>
              <w:t>167265</w:t>
            </w:r>
          </w:p>
        </w:tc>
        <w:tc>
          <w:tcPr>
            <w:tcW w:w="1420" w:type="dxa"/>
            <w:tcBorders>
              <w:top w:val="nil"/>
              <w:left w:val="nil"/>
              <w:bottom w:val="single" w:sz="4" w:space="0" w:color="auto"/>
              <w:right w:val="single" w:sz="4" w:space="0" w:color="auto"/>
            </w:tcBorders>
            <w:shd w:val="clear" w:color="auto" w:fill="auto"/>
          </w:tcPr>
          <w:p w:rsidR="00276885" w:rsidRPr="00B866EA" w:rsidRDefault="00276885" w:rsidP="00545CA1">
            <w:pPr>
              <w:jc w:val="center"/>
              <w:rPr>
                <w:rFonts w:ascii="Times New Roman" w:hAnsi="Times New Roman" w:cs="Times New Roman"/>
              </w:rPr>
            </w:pPr>
            <w:r w:rsidRPr="00B866EA">
              <w:rPr>
                <w:rFonts w:ascii="Times New Roman" w:hAnsi="Times New Roman" w:cs="Times New Roman"/>
              </w:rPr>
              <w:t>167265</w:t>
            </w:r>
          </w:p>
        </w:tc>
        <w:tc>
          <w:tcPr>
            <w:tcW w:w="1540" w:type="dxa"/>
            <w:tcBorders>
              <w:top w:val="nil"/>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276885" w:rsidRPr="00B866EA" w:rsidRDefault="00276885" w:rsidP="00545CA1">
            <w:pPr>
              <w:spacing w:after="160" w:line="259" w:lineRule="auto"/>
              <w:jc w:val="center"/>
              <w:rPr>
                <w:rFonts w:ascii="Times New Roman" w:eastAsia="Times New Roman" w:hAnsi="Times New Roman" w:cs="Times New Roman"/>
                <w:lang w:eastAsia="lt-LT"/>
              </w:rPr>
            </w:pPr>
            <w:r w:rsidRPr="00B866EA">
              <w:rPr>
                <w:rFonts w:ascii="Times New Roman" w:eastAsia="Times New Roman" w:hAnsi="Times New Roman" w:cs="Times New Roman"/>
                <w:lang w:eastAsia="lt-LT"/>
              </w:rPr>
              <w:t>1895670</w:t>
            </w:r>
          </w:p>
        </w:tc>
      </w:tr>
      <w:tr w:rsidR="00A556AA" w:rsidRPr="00B866EA" w:rsidTr="00386739">
        <w:trPr>
          <w:trHeight w:val="630"/>
        </w:trPr>
        <w:tc>
          <w:tcPr>
            <w:tcW w:w="14735" w:type="dxa"/>
            <w:gridSpan w:val="10"/>
            <w:tcBorders>
              <w:bottom w:val="single" w:sz="4" w:space="0" w:color="auto"/>
            </w:tcBorders>
            <w:shd w:val="clear" w:color="auto" w:fill="auto"/>
          </w:tcPr>
          <w:p w:rsidR="00A556AA" w:rsidRDefault="00A556AA" w:rsidP="00545CA1">
            <w:pPr>
              <w:spacing w:after="160" w:line="259" w:lineRule="auto"/>
              <w:ind w:firstLine="758"/>
              <w:rPr>
                <w:rFonts w:ascii="Times New Roman" w:eastAsia="Times New Roman" w:hAnsi="Times New Roman" w:cs="Times New Roman"/>
                <w:b/>
                <w:lang w:eastAsia="lt-LT"/>
              </w:rPr>
            </w:pPr>
          </w:p>
          <w:p w:rsidR="00A556AA" w:rsidRPr="00FA537C" w:rsidRDefault="00A556AA" w:rsidP="00545CA1">
            <w:pPr>
              <w:spacing w:after="160" w:line="259" w:lineRule="auto"/>
              <w:ind w:firstLine="758"/>
              <w:rPr>
                <w:rFonts w:ascii="Times New Roman" w:eastAsia="Times New Roman" w:hAnsi="Times New Roman" w:cs="Times New Roman"/>
                <w:b/>
                <w:color w:val="FF0000"/>
                <w:lang w:eastAsia="lt-LT"/>
              </w:rPr>
            </w:pPr>
            <w:r>
              <w:rPr>
                <w:rFonts w:ascii="Times New Roman" w:eastAsia="Times New Roman" w:hAnsi="Times New Roman" w:cs="Times New Roman"/>
                <w:b/>
                <w:lang w:eastAsia="lt-LT"/>
              </w:rPr>
              <w:t>1.1.6</w:t>
            </w:r>
            <w:r w:rsidRPr="00FA537C">
              <w:rPr>
                <w:rFonts w:ascii="Times New Roman" w:eastAsia="Times New Roman" w:hAnsi="Times New Roman" w:cs="Times New Roman"/>
                <w:b/>
                <w:lang w:eastAsia="lt-LT"/>
              </w:rPr>
              <w:t xml:space="preserve">v Veiksmas: </w:t>
            </w:r>
            <w:r w:rsidRPr="00FA537C">
              <w:rPr>
                <w:rFonts w:ascii="Times New Roman" w:hAnsi="Times New Roman"/>
                <w:b/>
                <w:lang w:eastAsia="ar-SA"/>
              </w:rPr>
              <w:t>Ventos upės slėnio sutvarkymas, įrengiant rekreacinę ir aktyvaus poilsio zoną</w:t>
            </w:r>
          </w:p>
        </w:tc>
      </w:tr>
      <w:tr w:rsidR="00A556AA" w:rsidRPr="00B866EA" w:rsidTr="00386739">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Veiksmo atrankos būdas (R, V, –)</w:t>
            </w:r>
          </w:p>
        </w:tc>
      </w:tr>
      <w:tr w:rsidR="00A556AA" w:rsidRPr="00B866EA" w:rsidTr="00386739">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B54513">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B54513">
              <w:rPr>
                <w:rFonts w:ascii="Times New Roman" w:eastAsia="Times New Roman" w:hAnsi="Times New Roman" w:cs="Times New Roman"/>
                <w:lang w:eastAsia="lt-LT"/>
              </w:rPr>
              <w:t>Mažeikių rajono savivaldybės administracija (toliau – MRSA)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V</w:t>
            </w:r>
          </w:p>
        </w:tc>
      </w:tr>
      <w:tr w:rsidR="00A556AA" w:rsidRPr="00B866EA" w:rsidTr="00386739">
        <w:trPr>
          <w:trHeight w:val="300"/>
        </w:trPr>
        <w:tc>
          <w:tcPr>
            <w:tcW w:w="14735" w:type="dxa"/>
            <w:gridSpan w:val="10"/>
            <w:tcBorders>
              <w:top w:val="single" w:sz="4" w:space="0" w:color="auto"/>
              <w:bottom w:val="single" w:sz="4" w:space="0" w:color="auto"/>
            </w:tcBorders>
            <w:shd w:val="clear" w:color="auto" w:fill="auto"/>
          </w:tcPr>
          <w:p w:rsidR="00A556AA" w:rsidRPr="00FA537C" w:rsidRDefault="00A556AA" w:rsidP="00545CA1">
            <w:pPr>
              <w:spacing w:after="160" w:line="259" w:lineRule="auto"/>
              <w:ind w:firstLine="758"/>
              <w:rPr>
                <w:rFonts w:ascii="Times New Roman" w:eastAsia="Times New Roman" w:hAnsi="Times New Roman" w:cs="Times New Roman"/>
                <w:b/>
                <w:color w:val="FF0000"/>
                <w:lang w:eastAsia="lt-LT"/>
              </w:rPr>
            </w:pPr>
            <w:r>
              <w:rPr>
                <w:rFonts w:ascii="Times New Roman" w:eastAsia="Times New Roman" w:hAnsi="Times New Roman" w:cs="Times New Roman"/>
                <w:b/>
                <w:lang w:eastAsia="lt-LT"/>
              </w:rPr>
              <w:lastRenderedPageBreak/>
              <w:t>1.1.6</w:t>
            </w:r>
            <w:r w:rsidRPr="00FA537C">
              <w:rPr>
                <w:rFonts w:ascii="Times New Roman" w:eastAsia="Times New Roman" w:hAnsi="Times New Roman" w:cs="Times New Roman"/>
                <w:b/>
                <w:lang w:eastAsia="lt-LT"/>
              </w:rPr>
              <w:t xml:space="preserve">v Veiksmo lėšų poreikis ir finansavimo šaltiniai </w:t>
            </w:r>
          </w:p>
        </w:tc>
      </w:tr>
      <w:tr w:rsidR="00A556AA" w:rsidRPr="00B866EA" w:rsidTr="00386739">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047DF8">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viso veiksmui įgyvendinti (</w:t>
            </w:r>
            <w:r w:rsidR="00047DF8">
              <w:rPr>
                <w:rFonts w:ascii="Times New Roman" w:eastAsia="Times New Roman" w:hAnsi="Times New Roman" w:cs="Times New Roman"/>
                <w:lang w:eastAsia="lt-LT"/>
              </w:rPr>
              <w:t>E</w:t>
            </w:r>
            <w:r w:rsidRPr="00FA537C">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A556AA" w:rsidRPr="00FA537C" w:rsidRDefault="00A556AA" w:rsidP="002858A0">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Valstybės biudžeto lėšos (</w:t>
            </w:r>
            <w:r w:rsidR="00047DF8">
              <w:rPr>
                <w:rFonts w:ascii="Times New Roman" w:eastAsia="Times New Roman" w:hAnsi="Times New Roman" w:cs="Times New Roman"/>
                <w:lang w:eastAsia="lt-LT"/>
              </w:rPr>
              <w:t>E</w:t>
            </w:r>
            <w:r w:rsidRPr="00FA537C">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A556AA" w:rsidRPr="00FA537C" w:rsidRDefault="00A556AA" w:rsidP="002858A0">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Savivaldybės biudžeto lėšos (</w:t>
            </w:r>
            <w:r w:rsidR="00047DF8">
              <w:rPr>
                <w:rFonts w:ascii="Times New Roman" w:eastAsia="Times New Roman" w:hAnsi="Times New Roman" w:cs="Times New Roman"/>
                <w:lang w:eastAsia="lt-LT"/>
              </w:rPr>
              <w:t>E</w:t>
            </w:r>
            <w:r w:rsidRPr="00FA537C">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A556AA" w:rsidRPr="00FA537C" w:rsidRDefault="00A556AA" w:rsidP="002858A0">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Kitos viešosios lėšos (</w:t>
            </w:r>
            <w:r w:rsidR="00047DF8">
              <w:rPr>
                <w:rFonts w:ascii="Times New Roman" w:eastAsia="Times New Roman" w:hAnsi="Times New Roman" w:cs="Times New Roman"/>
                <w:lang w:eastAsia="lt-LT"/>
              </w:rPr>
              <w:t>E</w:t>
            </w:r>
            <w:r w:rsidRPr="00FA537C">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A556AA" w:rsidRPr="00FA537C" w:rsidRDefault="00A556AA" w:rsidP="00047DF8">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Privačios lėšos (</w:t>
            </w:r>
            <w:r w:rsidR="00047DF8">
              <w:rPr>
                <w:rFonts w:ascii="Times New Roman" w:eastAsia="Times New Roman" w:hAnsi="Times New Roman" w:cs="Times New Roman"/>
                <w:lang w:eastAsia="lt-LT"/>
              </w:rPr>
              <w:t>E</w:t>
            </w:r>
            <w:r w:rsidRPr="00FA537C">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2858A0">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ES lėšos (</w:t>
            </w:r>
            <w:r w:rsidR="00047DF8">
              <w:rPr>
                <w:rFonts w:ascii="Times New Roman" w:eastAsia="Times New Roman" w:hAnsi="Times New Roman" w:cs="Times New Roman"/>
                <w:lang w:eastAsia="lt-LT"/>
              </w:rPr>
              <w:t>E</w:t>
            </w:r>
            <w:r w:rsidRPr="00FA537C">
              <w:rPr>
                <w:rFonts w:ascii="Times New Roman" w:eastAsia="Times New Roman" w:hAnsi="Times New Roman" w:cs="Times New Roman"/>
                <w:lang w:eastAsia="lt-LT"/>
              </w:rPr>
              <w:t>ur):</w:t>
            </w:r>
          </w:p>
        </w:tc>
      </w:tr>
      <w:tr w:rsidR="00A556AA" w:rsidRPr="00B866EA" w:rsidTr="00386739">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FA537C">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p>
        </w:tc>
      </w:tr>
      <w:tr w:rsidR="00A556AA" w:rsidRPr="00B866EA" w:rsidTr="005A79D6">
        <w:trPr>
          <w:trHeight w:val="300"/>
        </w:trPr>
        <w:tc>
          <w:tcPr>
            <w:tcW w:w="1575" w:type="dxa"/>
            <w:tcBorders>
              <w:top w:val="nil"/>
              <w:left w:val="single" w:sz="4" w:space="0" w:color="auto"/>
              <w:bottom w:val="single" w:sz="4" w:space="0" w:color="auto"/>
              <w:right w:val="single" w:sz="4" w:space="0" w:color="auto"/>
            </w:tcBorders>
            <w:shd w:val="clear" w:color="auto" w:fill="auto"/>
          </w:tcPr>
          <w:p w:rsidR="00A556AA" w:rsidRPr="00B54513" w:rsidRDefault="00A556AA" w:rsidP="00545CA1">
            <w:pPr>
              <w:jc w:val="center"/>
              <w:rPr>
                <w:rFonts w:ascii="Times New Roman" w:hAnsi="Times New Roman" w:cs="Times New Roman"/>
              </w:rPr>
            </w:pPr>
            <w:r w:rsidRPr="00B54513">
              <w:rPr>
                <w:rFonts w:ascii="Times New Roman" w:hAnsi="Times New Roman" w:cs="Times New Roman"/>
              </w:rPr>
              <w:t>1013600</w:t>
            </w:r>
          </w:p>
        </w:tc>
        <w:tc>
          <w:tcPr>
            <w:tcW w:w="1460" w:type="dxa"/>
            <w:tcBorders>
              <w:top w:val="nil"/>
              <w:left w:val="nil"/>
              <w:bottom w:val="single" w:sz="4" w:space="0" w:color="auto"/>
              <w:right w:val="single" w:sz="4" w:space="0" w:color="auto"/>
            </w:tcBorders>
            <w:shd w:val="clear" w:color="auto" w:fill="auto"/>
          </w:tcPr>
          <w:p w:rsidR="00A556AA" w:rsidRPr="00B54513" w:rsidRDefault="00A556AA" w:rsidP="00545CA1">
            <w:pPr>
              <w:jc w:val="center"/>
              <w:rPr>
                <w:rFonts w:ascii="Times New Roman" w:hAnsi="Times New Roman" w:cs="Times New Roman"/>
              </w:rPr>
            </w:pPr>
            <w:r w:rsidRPr="00B54513">
              <w:rPr>
                <w:rFonts w:ascii="Times New Roman" w:hAnsi="Times New Roman" w:cs="Times New Roman"/>
              </w:rPr>
              <w:t>76020</w:t>
            </w:r>
          </w:p>
        </w:tc>
        <w:tc>
          <w:tcPr>
            <w:tcW w:w="1540" w:type="dxa"/>
            <w:tcBorders>
              <w:top w:val="nil"/>
              <w:left w:val="nil"/>
              <w:bottom w:val="single" w:sz="4" w:space="0" w:color="auto"/>
              <w:right w:val="single" w:sz="4" w:space="0" w:color="auto"/>
            </w:tcBorders>
            <w:shd w:val="clear" w:color="auto" w:fill="auto"/>
          </w:tcPr>
          <w:p w:rsidR="00A556AA" w:rsidRPr="00B54513" w:rsidRDefault="00A556AA" w:rsidP="00545CA1">
            <w:pPr>
              <w:jc w:val="center"/>
              <w:rPr>
                <w:rFonts w:ascii="Times New Roman" w:hAnsi="Times New Roman" w:cs="Times New Roman"/>
              </w:rPr>
            </w:pPr>
            <w:r w:rsidRPr="00B54513">
              <w:rPr>
                <w:rFonts w:ascii="Times New Roman" w:hAnsi="Times New Roman" w:cs="Times New Roman"/>
              </w:rPr>
              <w:t>76020</w:t>
            </w:r>
          </w:p>
        </w:tc>
        <w:tc>
          <w:tcPr>
            <w:tcW w:w="1440" w:type="dxa"/>
            <w:tcBorders>
              <w:top w:val="nil"/>
              <w:left w:val="nil"/>
              <w:bottom w:val="single" w:sz="4" w:space="0" w:color="auto"/>
              <w:right w:val="single" w:sz="4" w:space="0" w:color="auto"/>
            </w:tcBorders>
            <w:shd w:val="clear" w:color="auto" w:fill="auto"/>
          </w:tcPr>
          <w:p w:rsidR="00A556AA" w:rsidRPr="00B54513" w:rsidRDefault="00A556AA" w:rsidP="00545CA1">
            <w:pPr>
              <w:jc w:val="center"/>
              <w:rPr>
                <w:rFonts w:ascii="Times New Roman" w:hAnsi="Times New Roman" w:cs="Times New Roman"/>
              </w:rPr>
            </w:pPr>
            <w:r w:rsidRPr="00B54513">
              <w:rPr>
                <w:rFonts w:ascii="Times New Roman" w:hAnsi="Times New Roman" w:cs="Times New Roman"/>
              </w:rPr>
              <w:t>76020</w:t>
            </w:r>
          </w:p>
        </w:tc>
        <w:tc>
          <w:tcPr>
            <w:tcW w:w="1420" w:type="dxa"/>
            <w:tcBorders>
              <w:top w:val="nil"/>
              <w:left w:val="nil"/>
              <w:bottom w:val="single" w:sz="4" w:space="0" w:color="auto"/>
              <w:right w:val="single" w:sz="4" w:space="0" w:color="auto"/>
            </w:tcBorders>
            <w:shd w:val="clear" w:color="auto" w:fill="auto"/>
          </w:tcPr>
          <w:p w:rsidR="00A556AA" w:rsidRPr="00B54513" w:rsidRDefault="00A556AA" w:rsidP="00545CA1">
            <w:pPr>
              <w:jc w:val="center"/>
              <w:rPr>
                <w:rFonts w:ascii="Times New Roman" w:hAnsi="Times New Roman" w:cs="Times New Roman"/>
              </w:rPr>
            </w:pPr>
            <w:r w:rsidRPr="00B54513">
              <w:rPr>
                <w:rFonts w:ascii="Times New Roman" w:hAnsi="Times New Roman" w:cs="Times New Roman"/>
              </w:rPr>
              <w:t>76020</w:t>
            </w:r>
          </w:p>
        </w:tc>
        <w:tc>
          <w:tcPr>
            <w:tcW w:w="1540" w:type="dxa"/>
            <w:tcBorders>
              <w:top w:val="nil"/>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A556AA" w:rsidRPr="00FA537C" w:rsidRDefault="00A556AA" w:rsidP="00545CA1">
            <w:pPr>
              <w:spacing w:after="160" w:line="259" w:lineRule="auto"/>
              <w:jc w:val="center"/>
              <w:rPr>
                <w:rFonts w:ascii="Times New Roman" w:eastAsia="Times New Roman" w:hAnsi="Times New Roman" w:cs="Times New Roman"/>
                <w:lang w:eastAsia="lt-LT"/>
              </w:rPr>
            </w:pPr>
            <w:r w:rsidRPr="00B54513">
              <w:rPr>
                <w:rFonts w:ascii="Times New Roman" w:eastAsia="Times New Roman" w:hAnsi="Times New Roman" w:cs="Times New Roman"/>
                <w:lang w:eastAsia="lt-LT"/>
              </w:rPr>
              <w:t>861560</w:t>
            </w:r>
          </w:p>
        </w:tc>
      </w:tr>
      <w:tr w:rsidR="005976CD" w:rsidRPr="00191AD0" w:rsidTr="00ED0650">
        <w:trPr>
          <w:trHeight w:val="630"/>
        </w:trPr>
        <w:tc>
          <w:tcPr>
            <w:tcW w:w="14735" w:type="dxa"/>
            <w:gridSpan w:val="10"/>
            <w:tcBorders>
              <w:bottom w:val="single" w:sz="4" w:space="0" w:color="auto"/>
            </w:tcBorders>
            <w:shd w:val="clear" w:color="auto" w:fill="auto"/>
            <w:hideMark/>
          </w:tcPr>
          <w:p w:rsidR="005976CD" w:rsidRDefault="005976CD" w:rsidP="00545CA1">
            <w:pPr>
              <w:suppressAutoHyphens/>
              <w:ind w:firstLine="709"/>
              <w:rPr>
                <w:rFonts w:ascii="Times New Roman" w:eastAsia="Times New Roman" w:hAnsi="Times New Roman" w:cs="Times New Roman"/>
                <w:b/>
                <w:lang w:eastAsia="lt-LT"/>
              </w:rPr>
            </w:pPr>
          </w:p>
          <w:p w:rsidR="005976CD" w:rsidRDefault="005976CD" w:rsidP="00545CA1">
            <w:pPr>
              <w:suppressAutoHyphens/>
              <w:ind w:firstLine="709"/>
              <w:rPr>
                <w:rFonts w:ascii="Times New Roman" w:hAnsi="Times New Roman"/>
                <w:color w:val="FF0000"/>
                <w:sz w:val="24"/>
                <w:szCs w:val="24"/>
                <w:lang w:eastAsia="ar-SA"/>
              </w:rPr>
            </w:pPr>
            <w:r w:rsidRPr="00670570">
              <w:rPr>
                <w:rFonts w:ascii="Times New Roman" w:eastAsia="Times New Roman" w:hAnsi="Times New Roman" w:cs="Times New Roman"/>
                <w:b/>
                <w:lang w:eastAsia="lt-LT"/>
              </w:rPr>
              <w:t>1.1.</w:t>
            </w:r>
            <w:r>
              <w:rPr>
                <w:rFonts w:ascii="Times New Roman" w:eastAsia="Times New Roman" w:hAnsi="Times New Roman" w:cs="Times New Roman"/>
                <w:b/>
                <w:lang w:eastAsia="lt-LT"/>
              </w:rPr>
              <w:t>7</w:t>
            </w:r>
            <w:r w:rsidRPr="00670570">
              <w:rPr>
                <w:rFonts w:ascii="Times New Roman" w:eastAsia="Times New Roman" w:hAnsi="Times New Roman" w:cs="Times New Roman"/>
                <w:b/>
                <w:lang w:eastAsia="lt-LT"/>
              </w:rPr>
              <w:t xml:space="preserve">v Veiksmas: </w:t>
            </w:r>
            <w:r w:rsidRPr="007D2DB9">
              <w:rPr>
                <w:rFonts w:ascii="Times New Roman" w:hAnsi="Times New Roman" w:cs="Times New Roman"/>
                <w:b/>
              </w:rPr>
              <w:t>Telšių kultūros centro modernizavimas, pritaikant visuomenėsporeikiams</w:t>
            </w:r>
          </w:p>
          <w:p w:rsidR="005976CD" w:rsidRPr="00670570" w:rsidRDefault="005976CD" w:rsidP="00545CA1">
            <w:pPr>
              <w:spacing w:after="160" w:line="259" w:lineRule="auto"/>
              <w:ind w:firstLine="758"/>
              <w:rPr>
                <w:rFonts w:ascii="Times New Roman" w:eastAsia="Times New Roman" w:hAnsi="Times New Roman" w:cs="Times New Roman"/>
                <w:b/>
                <w:lang w:eastAsia="lt-LT"/>
              </w:rPr>
            </w:pPr>
          </w:p>
        </w:tc>
      </w:tr>
      <w:tr w:rsidR="005976CD" w:rsidRPr="00191AD0"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Veiksmo atrankos būdas (R, V, –)</w:t>
            </w:r>
          </w:p>
        </w:tc>
      </w:tr>
      <w:tr w:rsidR="005976CD" w:rsidRPr="00191AD0" w:rsidTr="00ED0650">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201</w:t>
            </w:r>
            <w:r w:rsidRPr="007D2DB9">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201</w:t>
            </w:r>
            <w:r w:rsidRPr="007D2DB9">
              <w:rPr>
                <w:rFonts w:ascii="Times New Roman" w:eastAsia="Times New Roman" w:hAnsi="Times New Roman" w:cs="Times New Roman"/>
                <w:lang w:eastAsia="lt-LT"/>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7D2DB9">
              <w:rPr>
                <w:rFonts w:ascii="Times New Roman" w:eastAsia="Times New Roman" w:hAnsi="Times New Roman" w:cs="Times New Roman"/>
                <w:lang w:eastAsia="lt-LT"/>
              </w:rPr>
              <w:t>T</w:t>
            </w:r>
            <w:r w:rsidRPr="00670570">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KM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7D2DB9">
              <w:rPr>
                <w:rFonts w:ascii="Times New Roman" w:eastAsia="Times New Roman" w:hAnsi="Times New Roman" w:cs="Times New Roman"/>
                <w:lang w:eastAsia="lt-LT"/>
              </w:rPr>
              <w:t>7</w:t>
            </w:r>
            <w:r w:rsidRPr="00670570">
              <w:rPr>
                <w:rFonts w:ascii="Times New Roman" w:eastAsia="Times New Roman" w:hAnsi="Times New Roman" w:cs="Times New Roman"/>
                <w:lang w:eastAsia="lt-LT"/>
              </w:rPr>
              <w:t>.</w:t>
            </w:r>
            <w:r w:rsidRPr="007D2DB9">
              <w:rPr>
                <w:rFonts w:ascii="Times New Roman" w:eastAsia="Times New Roman" w:hAnsi="Times New Roman" w:cs="Times New Roman"/>
                <w:lang w:eastAsia="lt-LT"/>
              </w:rPr>
              <w:t>1</w:t>
            </w:r>
            <w:r w:rsidRPr="00670570">
              <w:rPr>
                <w:rFonts w:ascii="Times New Roman" w:eastAsia="Times New Roman" w:hAnsi="Times New Roman" w:cs="Times New Roman"/>
                <w:lang w:eastAsia="lt-LT"/>
              </w:rPr>
              <w:t>.1.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7D2DB9">
              <w:rPr>
                <w:rFonts w:ascii="Times New Roman" w:hAnsi="Times New Roman" w:cs="Times New Roman"/>
                <w:lang w:eastAsia="ar-SA"/>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R</w:t>
            </w:r>
          </w:p>
        </w:tc>
      </w:tr>
      <w:tr w:rsidR="005976CD" w:rsidRPr="00191AD0" w:rsidTr="00ED0650">
        <w:trPr>
          <w:trHeight w:val="300"/>
        </w:trPr>
        <w:tc>
          <w:tcPr>
            <w:tcW w:w="14735" w:type="dxa"/>
            <w:gridSpan w:val="10"/>
            <w:tcBorders>
              <w:top w:val="single" w:sz="4" w:space="0" w:color="auto"/>
              <w:bottom w:val="single" w:sz="4" w:space="0" w:color="auto"/>
            </w:tcBorders>
            <w:shd w:val="clear" w:color="auto" w:fill="auto"/>
            <w:hideMark/>
          </w:tcPr>
          <w:p w:rsidR="005976CD" w:rsidRPr="00670570" w:rsidRDefault="005976CD" w:rsidP="00545CA1">
            <w:pPr>
              <w:spacing w:after="160" w:line="259" w:lineRule="auto"/>
              <w:ind w:firstLine="758"/>
              <w:rPr>
                <w:rFonts w:ascii="Times New Roman" w:eastAsia="Times New Roman" w:hAnsi="Times New Roman" w:cs="Times New Roman"/>
                <w:b/>
                <w:lang w:eastAsia="lt-LT"/>
              </w:rPr>
            </w:pPr>
            <w:r w:rsidRPr="00670570">
              <w:rPr>
                <w:rFonts w:ascii="Times New Roman" w:eastAsia="Times New Roman" w:hAnsi="Times New Roman" w:cs="Times New Roman"/>
                <w:b/>
                <w:lang w:eastAsia="lt-LT"/>
              </w:rPr>
              <w:t>1.1.</w:t>
            </w:r>
            <w:r>
              <w:rPr>
                <w:rFonts w:ascii="Times New Roman" w:eastAsia="Times New Roman" w:hAnsi="Times New Roman" w:cs="Times New Roman"/>
                <w:b/>
                <w:lang w:eastAsia="lt-LT"/>
              </w:rPr>
              <w:t>7</w:t>
            </w:r>
            <w:r w:rsidRPr="00670570">
              <w:rPr>
                <w:rFonts w:ascii="Times New Roman" w:eastAsia="Times New Roman" w:hAnsi="Times New Roman" w:cs="Times New Roman"/>
                <w:b/>
                <w:lang w:eastAsia="lt-LT"/>
              </w:rPr>
              <w:t xml:space="preserve">v Veiksmo lėšų poreikis ir finansavimo šaltiniai </w:t>
            </w:r>
          </w:p>
        </w:tc>
      </w:tr>
      <w:tr w:rsidR="005976CD" w:rsidRPr="00191AD0" w:rsidTr="00ED0650">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2858A0">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viso veiksmui įgyvendinti (</w:t>
            </w:r>
            <w:r w:rsidR="00694E2E">
              <w:rPr>
                <w:rFonts w:ascii="Times New Roman" w:eastAsia="Times New Roman" w:hAnsi="Times New Roman" w:cs="Times New Roman"/>
                <w:lang w:eastAsia="lt-LT"/>
              </w:rPr>
              <w:t>E</w:t>
            </w:r>
            <w:r w:rsidRPr="00670570">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5976CD" w:rsidRPr="00670570" w:rsidRDefault="005976CD" w:rsidP="002858A0">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Valstybės biudžeto lėšos (</w:t>
            </w:r>
            <w:r w:rsidR="00694E2E">
              <w:rPr>
                <w:rFonts w:ascii="Times New Roman" w:eastAsia="Times New Roman" w:hAnsi="Times New Roman" w:cs="Times New Roman"/>
                <w:lang w:eastAsia="lt-LT"/>
              </w:rPr>
              <w:t>E</w:t>
            </w:r>
            <w:r w:rsidRPr="00670570">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5976CD" w:rsidRPr="00670570" w:rsidRDefault="005976CD" w:rsidP="002858A0">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Savivaldybės biudžeto lėšos (</w:t>
            </w:r>
            <w:r w:rsidR="00694E2E">
              <w:rPr>
                <w:rFonts w:ascii="Times New Roman" w:eastAsia="Times New Roman" w:hAnsi="Times New Roman" w:cs="Times New Roman"/>
                <w:lang w:eastAsia="lt-LT"/>
              </w:rPr>
              <w:t>E</w:t>
            </w:r>
            <w:r w:rsidRPr="00670570">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5976CD" w:rsidRPr="00670570" w:rsidRDefault="005976CD" w:rsidP="002858A0">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Kitos viešosios lėšos (</w:t>
            </w:r>
            <w:r w:rsidR="00694E2E">
              <w:rPr>
                <w:rFonts w:ascii="Times New Roman" w:eastAsia="Times New Roman" w:hAnsi="Times New Roman" w:cs="Times New Roman"/>
                <w:lang w:eastAsia="lt-LT"/>
              </w:rPr>
              <w:t>E</w:t>
            </w:r>
            <w:r w:rsidRPr="00670570">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5976CD" w:rsidRPr="00670570" w:rsidRDefault="005976CD" w:rsidP="002858A0">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Privačios lėšos (</w:t>
            </w:r>
            <w:r w:rsidR="00694E2E">
              <w:rPr>
                <w:rFonts w:ascii="Times New Roman" w:eastAsia="Times New Roman" w:hAnsi="Times New Roman" w:cs="Times New Roman"/>
                <w:lang w:eastAsia="lt-LT"/>
              </w:rPr>
              <w:t>E</w:t>
            </w:r>
            <w:r w:rsidRPr="00670570">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2858A0">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ES lėšos (</w:t>
            </w:r>
            <w:r w:rsidR="00694E2E">
              <w:rPr>
                <w:rFonts w:ascii="Times New Roman" w:eastAsia="Times New Roman" w:hAnsi="Times New Roman" w:cs="Times New Roman"/>
                <w:lang w:eastAsia="lt-LT"/>
              </w:rPr>
              <w:t>E</w:t>
            </w:r>
            <w:r w:rsidRPr="00670570">
              <w:rPr>
                <w:rFonts w:ascii="Times New Roman" w:eastAsia="Times New Roman" w:hAnsi="Times New Roman" w:cs="Times New Roman"/>
                <w:lang w:eastAsia="lt-LT"/>
              </w:rPr>
              <w:t>ur):</w:t>
            </w:r>
          </w:p>
        </w:tc>
      </w:tr>
      <w:tr w:rsidR="005976CD" w:rsidRPr="00191AD0"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670570">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976CD" w:rsidRPr="00670570" w:rsidRDefault="005976CD" w:rsidP="00545CA1">
            <w:pPr>
              <w:spacing w:after="160" w:line="259" w:lineRule="auto"/>
              <w:jc w:val="center"/>
              <w:rPr>
                <w:rFonts w:ascii="Times New Roman" w:eastAsia="Times New Roman" w:hAnsi="Times New Roman" w:cs="Times New Roman"/>
                <w:lang w:eastAsia="lt-LT"/>
              </w:rPr>
            </w:pPr>
          </w:p>
        </w:tc>
      </w:tr>
      <w:tr w:rsidR="005976CD" w:rsidRPr="00191AD0" w:rsidTr="00ED0650">
        <w:trPr>
          <w:trHeight w:val="300"/>
        </w:trPr>
        <w:tc>
          <w:tcPr>
            <w:tcW w:w="1575" w:type="dxa"/>
            <w:tcBorders>
              <w:top w:val="nil"/>
              <w:left w:val="single" w:sz="4" w:space="0" w:color="auto"/>
              <w:bottom w:val="single" w:sz="4" w:space="0" w:color="auto"/>
              <w:right w:val="single" w:sz="4" w:space="0" w:color="auto"/>
            </w:tcBorders>
            <w:shd w:val="clear" w:color="auto" w:fill="auto"/>
          </w:tcPr>
          <w:p w:rsidR="005976CD" w:rsidRPr="00670570" w:rsidRDefault="005976CD" w:rsidP="00545CA1">
            <w:pPr>
              <w:jc w:val="center"/>
              <w:rPr>
                <w:rFonts w:ascii="Times New Roman" w:hAnsi="Times New Roman" w:cs="Times New Roman"/>
              </w:rPr>
            </w:pPr>
            <w:r w:rsidRPr="007D2DB9">
              <w:rPr>
                <w:rFonts w:ascii="Times New Roman" w:hAnsi="Times New Roman" w:cs="Times New Roman"/>
              </w:rPr>
              <w:t>814000</w:t>
            </w:r>
          </w:p>
        </w:tc>
        <w:tc>
          <w:tcPr>
            <w:tcW w:w="1460" w:type="dxa"/>
            <w:tcBorders>
              <w:top w:val="nil"/>
              <w:left w:val="nil"/>
              <w:bottom w:val="single" w:sz="4" w:space="0" w:color="auto"/>
              <w:right w:val="single" w:sz="4" w:space="0" w:color="auto"/>
            </w:tcBorders>
            <w:shd w:val="clear" w:color="auto" w:fill="auto"/>
          </w:tcPr>
          <w:p w:rsidR="005976CD" w:rsidRPr="00670570" w:rsidRDefault="005976CD"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5976CD" w:rsidRPr="00670570" w:rsidRDefault="005976CD"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5976CD" w:rsidRPr="00670570" w:rsidRDefault="005976CD" w:rsidP="00545CA1">
            <w:pPr>
              <w:rPr>
                <w:rFonts w:ascii="Times New Roman" w:hAnsi="Times New Roman" w:cs="Times New Roman"/>
              </w:rPr>
            </w:pPr>
            <w:r w:rsidRPr="007D2DB9">
              <w:rPr>
                <w:rFonts w:ascii="Times New Roman" w:hAnsi="Times New Roman" w:cs="Times New Roman"/>
              </w:rPr>
              <w:t>122100</w:t>
            </w:r>
          </w:p>
        </w:tc>
        <w:tc>
          <w:tcPr>
            <w:tcW w:w="1420" w:type="dxa"/>
            <w:tcBorders>
              <w:top w:val="nil"/>
              <w:left w:val="nil"/>
              <w:bottom w:val="single" w:sz="4" w:space="0" w:color="auto"/>
              <w:right w:val="single" w:sz="4" w:space="0" w:color="auto"/>
            </w:tcBorders>
            <w:shd w:val="clear" w:color="auto" w:fill="auto"/>
          </w:tcPr>
          <w:p w:rsidR="005976CD" w:rsidRPr="00670570" w:rsidRDefault="005976CD" w:rsidP="00545CA1">
            <w:pPr>
              <w:rPr>
                <w:rFonts w:ascii="Times New Roman" w:hAnsi="Times New Roman" w:cs="Times New Roman"/>
              </w:rPr>
            </w:pPr>
            <w:r w:rsidRPr="007D2DB9">
              <w:rPr>
                <w:rFonts w:ascii="Times New Roman" w:hAnsi="Times New Roman" w:cs="Times New Roman"/>
              </w:rPr>
              <w:t>122100</w:t>
            </w:r>
          </w:p>
        </w:tc>
        <w:tc>
          <w:tcPr>
            <w:tcW w:w="1540" w:type="dxa"/>
            <w:tcBorders>
              <w:top w:val="nil"/>
              <w:left w:val="nil"/>
              <w:bottom w:val="single" w:sz="4" w:space="0" w:color="auto"/>
              <w:right w:val="single" w:sz="4" w:space="0" w:color="auto"/>
            </w:tcBorders>
            <w:shd w:val="clear" w:color="auto" w:fill="auto"/>
          </w:tcPr>
          <w:p w:rsidR="005976CD" w:rsidRPr="00670570" w:rsidRDefault="005976CD"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5976CD" w:rsidRPr="00670570" w:rsidRDefault="005976CD"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5976CD" w:rsidRPr="00670570" w:rsidRDefault="005976CD"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5976CD" w:rsidRPr="00670570" w:rsidRDefault="005976CD"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5976CD" w:rsidRPr="00670570" w:rsidRDefault="005976CD" w:rsidP="00545CA1">
            <w:pPr>
              <w:spacing w:after="160" w:line="259" w:lineRule="auto"/>
              <w:jc w:val="center"/>
              <w:rPr>
                <w:rFonts w:ascii="Times New Roman" w:eastAsia="Times New Roman" w:hAnsi="Times New Roman" w:cs="Times New Roman"/>
                <w:lang w:eastAsia="lt-LT"/>
              </w:rPr>
            </w:pPr>
            <w:r w:rsidRPr="007D2DB9">
              <w:rPr>
                <w:rFonts w:ascii="Times New Roman" w:eastAsia="Times New Roman" w:hAnsi="Times New Roman" w:cs="Times New Roman"/>
                <w:lang w:eastAsia="lt-LT"/>
              </w:rPr>
              <w:t>691900</w:t>
            </w:r>
          </w:p>
        </w:tc>
      </w:tr>
      <w:tr w:rsidR="007A1501" w:rsidRPr="00670570" w:rsidTr="00ED0650">
        <w:trPr>
          <w:trHeight w:val="630"/>
        </w:trPr>
        <w:tc>
          <w:tcPr>
            <w:tcW w:w="14735" w:type="dxa"/>
            <w:gridSpan w:val="10"/>
            <w:tcBorders>
              <w:bottom w:val="single" w:sz="4" w:space="0" w:color="auto"/>
            </w:tcBorders>
            <w:shd w:val="clear" w:color="auto" w:fill="auto"/>
            <w:hideMark/>
          </w:tcPr>
          <w:p w:rsidR="005A53DF" w:rsidRDefault="007A1501" w:rsidP="00BA098C">
            <w:pPr>
              <w:spacing w:after="160" w:line="259" w:lineRule="auto"/>
              <w:ind w:firstLine="758"/>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lastRenderedPageBreak/>
              <w:t>1.1.8</w:t>
            </w:r>
            <w:r w:rsidRPr="00782466">
              <w:rPr>
                <w:rFonts w:ascii="Times New Roman" w:eastAsia="Times New Roman" w:hAnsi="Times New Roman" w:cs="Times New Roman"/>
                <w:b/>
                <w:lang w:eastAsia="lt-LT"/>
              </w:rPr>
              <w:t>v Veiksmas:</w:t>
            </w:r>
            <w:r w:rsidRPr="00782466">
              <w:rPr>
                <w:rFonts w:ascii="Times New Roman" w:hAnsi="Times New Roman" w:cs="Times New Roman"/>
                <w:b/>
              </w:rPr>
              <w:t xml:space="preserve">Telšių miesto </w:t>
            </w:r>
            <w:r w:rsidR="00BA098C">
              <w:rPr>
                <w:rFonts w:ascii="Times New Roman" w:hAnsi="Times New Roman" w:cs="Times New Roman"/>
                <w:b/>
              </w:rPr>
              <w:t>P</w:t>
            </w:r>
            <w:r w:rsidRPr="00782466">
              <w:rPr>
                <w:rFonts w:ascii="Times New Roman" w:hAnsi="Times New Roman" w:cs="Times New Roman"/>
                <w:b/>
              </w:rPr>
              <w:t>ramonės gatvės rekonstravimas</w:t>
            </w:r>
            <w:r w:rsidRPr="00782466">
              <w:rPr>
                <w:rFonts w:ascii="Times New Roman" w:hAnsi="Times New Roman" w:cs="Times New Roman"/>
                <w:lang w:eastAsia="ar-SA"/>
              </w:rPr>
              <w:t>(Projektas prisidės prie sugaišto kelionės automobilių keliais laiko mažinimo. Rezultato rodiklis bus nustatytas parengus investicijų projektą.)</w:t>
            </w:r>
          </w:p>
        </w:tc>
      </w:tr>
      <w:tr w:rsidR="007A1501" w:rsidRPr="00670570"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Veiksmo atrankos būdas (R, V, –)</w:t>
            </w:r>
          </w:p>
        </w:tc>
      </w:tr>
      <w:tr w:rsidR="007A1501" w:rsidRPr="00670570" w:rsidTr="00ED0650">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6.2.1.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hAnsi="Times New Roman" w:cs="Times New Roman"/>
              </w:rPr>
              <w:t>Padidinti regionų judumą plėtojant regionų jungtis su pagrindiniu šalies transporto tinklu ir diegiant eismo saugos priemones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R</w:t>
            </w:r>
          </w:p>
        </w:tc>
      </w:tr>
      <w:tr w:rsidR="007A1501" w:rsidRPr="00670570" w:rsidTr="00ED0650">
        <w:trPr>
          <w:trHeight w:val="300"/>
        </w:trPr>
        <w:tc>
          <w:tcPr>
            <w:tcW w:w="14735" w:type="dxa"/>
            <w:gridSpan w:val="10"/>
            <w:tcBorders>
              <w:top w:val="single" w:sz="4" w:space="0" w:color="auto"/>
              <w:bottom w:val="single" w:sz="4" w:space="0" w:color="auto"/>
            </w:tcBorders>
            <w:shd w:val="clear" w:color="auto" w:fill="auto"/>
            <w:hideMark/>
          </w:tcPr>
          <w:p w:rsidR="007A1501" w:rsidRPr="00782466" w:rsidRDefault="007A1501" w:rsidP="00545CA1">
            <w:pPr>
              <w:spacing w:after="160" w:line="259" w:lineRule="auto"/>
              <w:ind w:firstLine="758"/>
              <w:rPr>
                <w:rFonts w:ascii="Times New Roman" w:eastAsia="Times New Roman" w:hAnsi="Times New Roman" w:cs="Times New Roman"/>
                <w:b/>
                <w:lang w:eastAsia="lt-LT"/>
              </w:rPr>
            </w:pPr>
            <w:r>
              <w:rPr>
                <w:rFonts w:ascii="Times New Roman" w:eastAsia="Times New Roman" w:hAnsi="Times New Roman" w:cs="Times New Roman"/>
                <w:b/>
                <w:lang w:eastAsia="lt-LT"/>
              </w:rPr>
              <w:t>1.1.8</w:t>
            </w:r>
            <w:r w:rsidRPr="00782466">
              <w:rPr>
                <w:rFonts w:ascii="Times New Roman" w:eastAsia="Times New Roman" w:hAnsi="Times New Roman" w:cs="Times New Roman"/>
                <w:b/>
                <w:lang w:eastAsia="lt-LT"/>
              </w:rPr>
              <w:t xml:space="preserve">v Veiksmo lėšų poreikis ir finansavimo šaltiniai </w:t>
            </w:r>
          </w:p>
        </w:tc>
      </w:tr>
      <w:tr w:rsidR="007A1501" w:rsidRPr="00670570" w:rsidTr="00ED0650">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2858A0">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viso veiksmui įgyvendinti (</w:t>
            </w:r>
            <w:r w:rsidR="00694E2E">
              <w:rPr>
                <w:rFonts w:ascii="Times New Roman" w:eastAsia="Times New Roman" w:hAnsi="Times New Roman" w:cs="Times New Roman"/>
                <w:lang w:eastAsia="lt-LT"/>
              </w:rPr>
              <w:t>E</w:t>
            </w:r>
            <w:r w:rsidRPr="00782466">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A1501" w:rsidRPr="00782466" w:rsidRDefault="007A1501" w:rsidP="002858A0">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Valstybės biudžeto lėšos (</w:t>
            </w:r>
            <w:r w:rsidR="00694E2E">
              <w:rPr>
                <w:rFonts w:ascii="Times New Roman" w:eastAsia="Times New Roman" w:hAnsi="Times New Roman" w:cs="Times New Roman"/>
                <w:lang w:eastAsia="lt-LT"/>
              </w:rPr>
              <w:t>E</w:t>
            </w:r>
            <w:r w:rsidRPr="00782466">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A1501" w:rsidRPr="00782466" w:rsidRDefault="007A1501" w:rsidP="002858A0">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Savivaldybės biudžeto lėšos (</w:t>
            </w:r>
            <w:r w:rsidR="00694E2E">
              <w:rPr>
                <w:rFonts w:ascii="Times New Roman" w:eastAsia="Times New Roman" w:hAnsi="Times New Roman" w:cs="Times New Roman"/>
                <w:lang w:eastAsia="lt-LT"/>
              </w:rPr>
              <w:t>E</w:t>
            </w:r>
            <w:r w:rsidRPr="00782466">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7A1501" w:rsidRPr="00782466" w:rsidRDefault="007A1501" w:rsidP="002858A0">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Kitos viešosios lėšos (</w:t>
            </w:r>
            <w:r w:rsidR="00694E2E">
              <w:rPr>
                <w:rFonts w:ascii="Times New Roman" w:eastAsia="Times New Roman" w:hAnsi="Times New Roman" w:cs="Times New Roman"/>
                <w:lang w:eastAsia="lt-LT"/>
              </w:rPr>
              <w:t>E</w:t>
            </w:r>
            <w:r w:rsidRPr="00782466">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7A1501" w:rsidRPr="00782466" w:rsidRDefault="007A1501" w:rsidP="002858A0">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Privačios lėšos (</w:t>
            </w:r>
            <w:r w:rsidR="00694E2E">
              <w:rPr>
                <w:rFonts w:ascii="Times New Roman" w:eastAsia="Times New Roman" w:hAnsi="Times New Roman" w:cs="Times New Roman"/>
                <w:lang w:eastAsia="lt-LT"/>
              </w:rPr>
              <w:t>E</w:t>
            </w:r>
            <w:r w:rsidRPr="00782466">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2858A0">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ES lėšos (</w:t>
            </w:r>
            <w:r w:rsidR="00694E2E">
              <w:rPr>
                <w:rFonts w:ascii="Times New Roman" w:eastAsia="Times New Roman" w:hAnsi="Times New Roman" w:cs="Times New Roman"/>
                <w:lang w:eastAsia="lt-LT"/>
              </w:rPr>
              <w:t>E</w:t>
            </w:r>
            <w:r w:rsidRPr="00782466">
              <w:rPr>
                <w:rFonts w:ascii="Times New Roman" w:eastAsia="Times New Roman" w:hAnsi="Times New Roman" w:cs="Times New Roman"/>
                <w:lang w:eastAsia="lt-LT"/>
              </w:rPr>
              <w:t>ur):</w:t>
            </w:r>
          </w:p>
        </w:tc>
      </w:tr>
      <w:tr w:rsidR="007A1501" w:rsidRPr="00670570"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82466" w:rsidRDefault="007A1501" w:rsidP="00545CA1">
            <w:pPr>
              <w:spacing w:after="160" w:line="259" w:lineRule="auto"/>
              <w:jc w:val="center"/>
              <w:rPr>
                <w:rFonts w:ascii="Times New Roman" w:eastAsia="Times New Roman" w:hAnsi="Times New Roman" w:cs="Times New Roman"/>
                <w:lang w:eastAsia="lt-LT"/>
              </w:rPr>
            </w:pPr>
          </w:p>
        </w:tc>
      </w:tr>
      <w:tr w:rsidR="007A1501" w:rsidRPr="00670570" w:rsidTr="00ED0650">
        <w:trPr>
          <w:trHeight w:val="300"/>
        </w:trPr>
        <w:tc>
          <w:tcPr>
            <w:tcW w:w="1575" w:type="dxa"/>
            <w:tcBorders>
              <w:top w:val="nil"/>
              <w:left w:val="single" w:sz="4" w:space="0" w:color="auto"/>
              <w:bottom w:val="single" w:sz="4" w:space="0" w:color="auto"/>
              <w:right w:val="single" w:sz="4" w:space="0" w:color="auto"/>
            </w:tcBorders>
            <w:shd w:val="clear" w:color="auto" w:fill="auto"/>
          </w:tcPr>
          <w:p w:rsidR="007A1501" w:rsidRPr="00782466" w:rsidRDefault="007A1501" w:rsidP="00545CA1">
            <w:pPr>
              <w:jc w:val="center"/>
              <w:rPr>
                <w:rFonts w:ascii="Times New Roman" w:hAnsi="Times New Roman" w:cs="Times New Roman"/>
              </w:rPr>
            </w:pPr>
            <w:r w:rsidRPr="00782466">
              <w:rPr>
                <w:rFonts w:ascii="Times New Roman" w:hAnsi="Times New Roman" w:cs="Times New Roman"/>
              </w:rPr>
              <w:t>2180800</w:t>
            </w:r>
          </w:p>
        </w:tc>
        <w:tc>
          <w:tcPr>
            <w:tcW w:w="1460" w:type="dxa"/>
            <w:tcBorders>
              <w:top w:val="nil"/>
              <w:left w:val="nil"/>
              <w:bottom w:val="single" w:sz="4" w:space="0" w:color="auto"/>
              <w:right w:val="single" w:sz="4" w:space="0" w:color="auto"/>
            </w:tcBorders>
            <w:shd w:val="clear" w:color="auto" w:fill="auto"/>
          </w:tcPr>
          <w:p w:rsidR="007A1501" w:rsidRPr="00782466" w:rsidRDefault="007A1501"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7A1501" w:rsidRPr="00782466" w:rsidRDefault="007A1501"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7A1501" w:rsidRPr="00782466" w:rsidRDefault="007A1501" w:rsidP="00545CA1">
            <w:pPr>
              <w:rPr>
                <w:rFonts w:ascii="Times New Roman" w:hAnsi="Times New Roman" w:cs="Times New Roman"/>
              </w:rPr>
            </w:pPr>
            <w:r w:rsidRPr="00782466">
              <w:rPr>
                <w:rFonts w:ascii="Times New Roman" w:hAnsi="Times New Roman" w:cs="Times New Roman"/>
              </w:rPr>
              <w:t>860400</w:t>
            </w:r>
          </w:p>
        </w:tc>
        <w:tc>
          <w:tcPr>
            <w:tcW w:w="1420" w:type="dxa"/>
            <w:tcBorders>
              <w:top w:val="nil"/>
              <w:left w:val="nil"/>
              <w:bottom w:val="single" w:sz="4" w:space="0" w:color="auto"/>
              <w:right w:val="single" w:sz="4" w:space="0" w:color="auto"/>
            </w:tcBorders>
            <w:shd w:val="clear" w:color="auto" w:fill="auto"/>
          </w:tcPr>
          <w:p w:rsidR="007A1501" w:rsidRPr="00782466" w:rsidRDefault="007A1501" w:rsidP="00545CA1">
            <w:pPr>
              <w:rPr>
                <w:rFonts w:ascii="Times New Roman" w:hAnsi="Times New Roman" w:cs="Times New Roman"/>
              </w:rPr>
            </w:pPr>
            <w:r w:rsidRPr="00782466">
              <w:rPr>
                <w:rFonts w:ascii="Times New Roman" w:hAnsi="Times New Roman" w:cs="Times New Roman"/>
              </w:rPr>
              <w:t>860400</w:t>
            </w:r>
          </w:p>
        </w:tc>
        <w:tc>
          <w:tcPr>
            <w:tcW w:w="1540" w:type="dxa"/>
            <w:tcBorders>
              <w:top w:val="nil"/>
              <w:left w:val="nil"/>
              <w:bottom w:val="single" w:sz="4" w:space="0" w:color="auto"/>
              <w:right w:val="single" w:sz="4" w:space="0" w:color="auto"/>
            </w:tcBorders>
            <w:shd w:val="clear" w:color="auto" w:fill="auto"/>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107100</w:t>
            </w:r>
          </w:p>
        </w:tc>
        <w:tc>
          <w:tcPr>
            <w:tcW w:w="1360" w:type="dxa"/>
            <w:tcBorders>
              <w:top w:val="nil"/>
              <w:left w:val="nil"/>
              <w:bottom w:val="single" w:sz="4" w:space="0" w:color="auto"/>
              <w:right w:val="single" w:sz="4" w:space="0" w:color="auto"/>
            </w:tcBorders>
            <w:shd w:val="clear" w:color="auto" w:fill="auto"/>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107100</w:t>
            </w:r>
          </w:p>
        </w:tc>
        <w:tc>
          <w:tcPr>
            <w:tcW w:w="1360" w:type="dxa"/>
            <w:tcBorders>
              <w:top w:val="nil"/>
              <w:left w:val="nil"/>
              <w:bottom w:val="single" w:sz="4" w:space="0" w:color="auto"/>
              <w:right w:val="single" w:sz="4" w:space="0" w:color="auto"/>
            </w:tcBorders>
            <w:shd w:val="clear" w:color="auto" w:fill="auto"/>
          </w:tcPr>
          <w:p w:rsidR="007A1501" w:rsidRPr="00782466" w:rsidRDefault="007A1501"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7A1501" w:rsidRPr="00782466" w:rsidRDefault="007A1501"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7A1501" w:rsidRPr="00782466" w:rsidRDefault="007A1501" w:rsidP="00545CA1">
            <w:pPr>
              <w:spacing w:after="160" w:line="259" w:lineRule="auto"/>
              <w:jc w:val="center"/>
              <w:rPr>
                <w:rFonts w:ascii="Times New Roman" w:eastAsia="Times New Roman" w:hAnsi="Times New Roman" w:cs="Times New Roman"/>
                <w:lang w:eastAsia="lt-LT"/>
              </w:rPr>
            </w:pPr>
            <w:r w:rsidRPr="00782466">
              <w:rPr>
                <w:rFonts w:ascii="Times New Roman" w:eastAsia="Times New Roman" w:hAnsi="Times New Roman" w:cs="Times New Roman"/>
                <w:lang w:eastAsia="lt-LT"/>
              </w:rPr>
              <w:t>1213300</w:t>
            </w:r>
          </w:p>
        </w:tc>
      </w:tr>
      <w:tr w:rsidR="007A1501" w:rsidRPr="00670570" w:rsidTr="00ED0650">
        <w:trPr>
          <w:trHeight w:val="630"/>
        </w:trPr>
        <w:tc>
          <w:tcPr>
            <w:tcW w:w="14735" w:type="dxa"/>
            <w:gridSpan w:val="10"/>
            <w:tcBorders>
              <w:bottom w:val="single" w:sz="4" w:space="0" w:color="auto"/>
            </w:tcBorders>
            <w:shd w:val="clear" w:color="auto" w:fill="auto"/>
            <w:hideMark/>
          </w:tcPr>
          <w:p w:rsidR="007A1501" w:rsidRDefault="007A1501" w:rsidP="00545CA1">
            <w:pPr>
              <w:spacing w:after="160" w:line="259" w:lineRule="auto"/>
              <w:ind w:firstLine="758"/>
              <w:rPr>
                <w:rFonts w:ascii="Times New Roman" w:eastAsia="Times New Roman" w:hAnsi="Times New Roman" w:cs="Times New Roman"/>
                <w:b/>
                <w:lang w:eastAsia="lt-LT"/>
              </w:rPr>
            </w:pPr>
          </w:p>
          <w:p w:rsidR="005A53DF" w:rsidRDefault="007A1501" w:rsidP="00032011">
            <w:pPr>
              <w:spacing w:after="160" w:line="259" w:lineRule="auto"/>
              <w:ind w:firstLine="758"/>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lang w:eastAsia="lt-LT"/>
              </w:rPr>
              <w:t>1.1.9</w:t>
            </w:r>
            <w:r w:rsidRPr="00797A3C">
              <w:rPr>
                <w:rFonts w:ascii="Times New Roman" w:eastAsia="Times New Roman" w:hAnsi="Times New Roman" w:cs="Times New Roman"/>
                <w:b/>
                <w:lang w:eastAsia="lt-LT"/>
              </w:rPr>
              <w:t>v Veiksmas:</w:t>
            </w:r>
            <w:r w:rsidRPr="00797A3C">
              <w:rPr>
                <w:rFonts w:ascii="Times New Roman" w:hAnsi="Times New Roman"/>
                <w:b/>
                <w:lang w:eastAsia="ar-SA"/>
              </w:rPr>
              <w:t>Rietavo miesto Daržų gatvės atkarpos nuo Žaliosios iki Palangos gatvės techninių parametrų gerinimas</w:t>
            </w:r>
            <w:r w:rsidRPr="00797A3C">
              <w:rPr>
                <w:rFonts w:ascii="Times New Roman" w:hAnsi="Times New Roman" w:cs="Times New Roman"/>
                <w:lang w:eastAsia="ar-SA"/>
              </w:rPr>
              <w:t>(Projektas prisidės prie sugaišto kelionės automobilių keliais laiko mažinimo. Rezultato rodiklis bus nustatytas parengus investicijų projektą.)</w:t>
            </w:r>
          </w:p>
        </w:tc>
      </w:tr>
      <w:tr w:rsidR="007A1501" w:rsidRPr="00670570"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797A3C" w:rsidRDefault="007A1501" w:rsidP="00545CA1">
            <w:pPr>
              <w:spacing w:after="160" w:line="259" w:lineRule="auto"/>
              <w:jc w:val="center"/>
              <w:rPr>
                <w:rFonts w:ascii="Times New Roman" w:eastAsia="Times New Roman" w:hAnsi="Times New Roman" w:cs="Times New Roman"/>
                <w:lang w:eastAsia="lt-LT"/>
              </w:rPr>
            </w:pPr>
            <w:r w:rsidRPr="00797A3C">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97A3C" w:rsidRDefault="007A1501" w:rsidP="00545CA1">
            <w:pPr>
              <w:spacing w:after="160" w:line="259" w:lineRule="auto"/>
              <w:jc w:val="center"/>
              <w:rPr>
                <w:rFonts w:ascii="Times New Roman" w:eastAsia="Times New Roman" w:hAnsi="Times New Roman" w:cs="Times New Roman"/>
                <w:lang w:eastAsia="lt-LT"/>
              </w:rPr>
            </w:pPr>
            <w:r w:rsidRPr="00797A3C">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97A3C" w:rsidRDefault="007A1501" w:rsidP="00545CA1">
            <w:pPr>
              <w:spacing w:after="160" w:line="259" w:lineRule="auto"/>
              <w:jc w:val="center"/>
              <w:rPr>
                <w:rFonts w:ascii="Times New Roman" w:eastAsia="Times New Roman" w:hAnsi="Times New Roman" w:cs="Times New Roman"/>
                <w:lang w:eastAsia="lt-LT"/>
              </w:rPr>
            </w:pPr>
            <w:r w:rsidRPr="00797A3C">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97A3C" w:rsidRDefault="007A1501" w:rsidP="00545CA1">
            <w:pPr>
              <w:spacing w:after="160" w:line="259" w:lineRule="auto"/>
              <w:jc w:val="center"/>
              <w:rPr>
                <w:rFonts w:ascii="Times New Roman" w:eastAsia="Times New Roman" w:hAnsi="Times New Roman" w:cs="Times New Roman"/>
                <w:lang w:eastAsia="lt-LT"/>
              </w:rPr>
            </w:pPr>
            <w:r w:rsidRPr="00797A3C">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1501" w:rsidRPr="00797A3C" w:rsidRDefault="007A1501" w:rsidP="00545CA1">
            <w:pPr>
              <w:spacing w:after="160" w:line="259" w:lineRule="auto"/>
              <w:jc w:val="center"/>
              <w:rPr>
                <w:rFonts w:ascii="Times New Roman" w:eastAsia="Times New Roman" w:hAnsi="Times New Roman" w:cs="Times New Roman"/>
                <w:lang w:eastAsia="lt-LT"/>
              </w:rPr>
            </w:pPr>
            <w:r w:rsidRPr="00797A3C">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797A3C" w:rsidRDefault="007A1501" w:rsidP="00545CA1">
            <w:pPr>
              <w:spacing w:after="160" w:line="259" w:lineRule="auto"/>
              <w:jc w:val="center"/>
              <w:rPr>
                <w:rFonts w:ascii="Times New Roman" w:eastAsia="Times New Roman" w:hAnsi="Times New Roman" w:cs="Times New Roman"/>
                <w:lang w:eastAsia="lt-LT"/>
              </w:rPr>
            </w:pPr>
            <w:r w:rsidRPr="00797A3C">
              <w:rPr>
                <w:rFonts w:ascii="Times New Roman" w:eastAsia="Times New Roman" w:hAnsi="Times New Roman" w:cs="Times New Roman"/>
                <w:lang w:eastAsia="lt-LT"/>
              </w:rPr>
              <w:t>Veiksmo atrankos būdas (R, V, –)</w:t>
            </w:r>
          </w:p>
        </w:tc>
      </w:tr>
      <w:tr w:rsidR="005B1582" w:rsidRPr="005B1582" w:rsidTr="00ED0650">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667448"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667448"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6.2.1.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rPr>
              <w:t>Padidinti regionų judumą plėtojant regionų jungtis su pagrindiniu šalies transporto tinklu ir diegiant eismo saugos priemones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ED0650">
        <w:trPr>
          <w:trHeight w:val="300"/>
        </w:trPr>
        <w:tc>
          <w:tcPr>
            <w:tcW w:w="14735" w:type="dxa"/>
            <w:gridSpan w:val="10"/>
            <w:tcBorders>
              <w:top w:val="single" w:sz="4" w:space="0" w:color="auto"/>
              <w:bottom w:val="single" w:sz="4" w:space="0" w:color="auto"/>
            </w:tcBorders>
            <w:shd w:val="clear" w:color="auto" w:fill="auto"/>
            <w:hideMark/>
          </w:tcPr>
          <w:p w:rsidR="007A1501" w:rsidRPr="005B1582" w:rsidRDefault="007A1501"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1.1.9v Veiksmo lėšų poreikis ir finansavimo šaltiniai </w:t>
            </w:r>
          </w:p>
        </w:tc>
      </w:tr>
      <w:tr w:rsidR="005B1582" w:rsidRPr="005B1582" w:rsidTr="00ED0650">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2858A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Iš viso veiksmui įgyvendinti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A1501" w:rsidRPr="005B1582" w:rsidRDefault="007A1501" w:rsidP="002858A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A1501" w:rsidRPr="005B1582" w:rsidRDefault="007A1501" w:rsidP="002858A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7A1501" w:rsidRPr="005B1582" w:rsidRDefault="007A1501" w:rsidP="00694E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7A1501" w:rsidRPr="005B1582" w:rsidRDefault="007A1501" w:rsidP="002858A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694E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A1501" w:rsidRPr="005B1582" w:rsidRDefault="007A1501" w:rsidP="00545CA1">
            <w:pPr>
              <w:spacing w:after="160" w:line="259" w:lineRule="auto"/>
              <w:jc w:val="center"/>
              <w:rPr>
                <w:rFonts w:ascii="Times New Roman" w:eastAsia="Times New Roman" w:hAnsi="Times New Roman" w:cs="Times New Roman"/>
                <w:lang w:eastAsia="lt-LT"/>
              </w:rPr>
            </w:pPr>
          </w:p>
        </w:tc>
      </w:tr>
      <w:tr w:rsidR="005B1582" w:rsidRPr="005B1582" w:rsidTr="00ED0650">
        <w:trPr>
          <w:trHeight w:val="300"/>
        </w:trPr>
        <w:tc>
          <w:tcPr>
            <w:tcW w:w="1575" w:type="dxa"/>
            <w:tcBorders>
              <w:top w:val="nil"/>
              <w:left w:val="single" w:sz="4" w:space="0" w:color="auto"/>
              <w:bottom w:val="single" w:sz="4" w:space="0" w:color="auto"/>
              <w:right w:val="single" w:sz="4" w:space="0" w:color="auto"/>
            </w:tcBorders>
            <w:shd w:val="clear" w:color="auto" w:fill="auto"/>
          </w:tcPr>
          <w:p w:rsidR="007A1501" w:rsidRPr="005B1582" w:rsidRDefault="007A1501" w:rsidP="00545CA1">
            <w:pPr>
              <w:jc w:val="center"/>
              <w:rPr>
                <w:rFonts w:ascii="Times New Roman" w:hAnsi="Times New Roman" w:cs="Times New Roman"/>
              </w:rPr>
            </w:pPr>
            <w:r w:rsidRPr="005B1582">
              <w:rPr>
                <w:rFonts w:ascii="Times New Roman" w:hAnsi="Times New Roman" w:cs="Times New Roman"/>
              </w:rPr>
              <w:t>446000</w:t>
            </w:r>
          </w:p>
        </w:tc>
        <w:tc>
          <w:tcPr>
            <w:tcW w:w="1460" w:type="dxa"/>
            <w:tcBorders>
              <w:top w:val="nil"/>
              <w:left w:val="nil"/>
              <w:bottom w:val="single" w:sz="4" w:space="0" w:color="auto"/>
              <w:right w:val="single" w:sz="4" w:space="0" w:color="auto"/>
            </w:tcBorders>
            <w:shd w:val="clear" w:color="auto" w:fill="auto"/>
          </w:tcPr>
          <w:p w:rsidR="007A1501" w:rsidRPr="005B1582" w:rsidRDefault="007A1501"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7A1501" w:rsidRPr="005B1582" w:rsidRDefault="007A1501"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7A1501" w:rsidRPr="005B1582" w:rsidRDefault="007A1501" w:rsidP="00545CA1">
            <w:pPr>
              <w:rPr>
                <w:rFonts w:ascii="Times New Roman" w:hAnsi="Times New Roman" w:cs="Times New Roman"/>
              </w:rPr>
            </w:pPr>
            <w:r w:rsidRPr="005B1582">
              <w:rPr>
                <w:rFonts w:ascii="Times New Roman" w:hAnsi="Times New Roman" w:cs="Times New Roman"/>
              </w:rPr>
              <w:t>33450</w:t>
            </w:r>
          </w:p>
        </w:tc>
        <w:tc>
          <w:tcPr>
            <w:tcW w:w="1420" w:type="dxa"/>
            <w:tcBorders>
              <w:top w:val="nil"/>
              <w:left w:val="nil"/>
              <w:bottom w:val="single" w:sz="4" w:space="0" w:color="auto"/>
              <w:right w:val="single" w:sz="4" w:space="0" w:color="auto"/>
            </w:tcBorders>
            <w:shd w:val="clear" w:color="auto" w:fill="auto"/>
          </w:tcPr>
          <w:p w:rsidR="007A1501" w:rsidRPr="005B1582" w:rsidRDefault="007A1501" w:rsidP="00545CA1">
            <w:pPr>
              <w:rPr>
                <w:rFonts w:ascii="Times New Roman" w:hAnsi="Times New Roman" w:cs="Times New Roman"/>
              </w:rPr>
            </w:pPr>
            <w:r w:rsidRPr="005B1582">
              <w:rPr>
                <w:rFonts w:ascii="Times New Roman" w:hAnsi="Times New Roman" w:cs="Times New Roman"/>
              </w:rPr>
              <w:t>33450</w:t>
            </w:r>
          </w:p>
        </w:tc>
        <w:tc>
          <w:tcPr>
            <w:tcW w:w="1540" w:type="dxa"/>
            <w:tcBorders>
              <w:top w:val="nil"/>
              <w:left w:val="nil"/>
              <w:bottom w:val="single" w:sz="4" w:space="0" w:color="auto"/>
              <w:right w:val="single" w:sz="4" w:space="0" w:color="auto"/>
            </w:tcBorders>
            <w:shd w:val="clear" w:color="auto" w:fill="auto"/>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33450</w:t>
            </w:r>
          </w:p>
        </w:tc>
        <w:tc>
          <w:tcPr>
            <w:tcW w:w="1360" w:type="dxa"/>
            <w:tcBorders>
              <w:top w:val="nil"/>
              <w:left w:val="nil"/>
              <w:bottom w:val="single" w:sz="4" w:space="0" w:color="auto"/>
              <w:right w:val="single" w:sz="4" w:space="0" w:color="auto"/>
            </w:tcBorders>
            <w:shd w:val="clear" w:color="auto" w:fill="auto"/>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33450</w:t>
            </w:r>
          </w:p>
        </w:tc>
        <w:tc>
          <w:tcPr>
            <w:tcW w:w="1360" w:type="dxa"/>
            <w:tcBorders>
              <w:top w:val="nil"/>
              <w:left w:val="nil"/>
              <w:bottom w:val="single" w:sz="4" w:space="0" w:color="auto"/>
              <w:right w:val="single" w:sz="4" w:space="0" w:color="auto"/>
            </w:tcBorders>
            <w:shd w:val="clear" w:color="auto" w:fill="auto"/>
          </w:tcPr>
          <w:p w:rsidR="007A1501" w:rsidRPr="005B1582" w:rsidRDefault="007A1501"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7A1501" w:rsidRPr="005B1582" w:rsidRDefault="007A1501"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7A1501" w:rsidRPr="005B1582" w:rsidRDefault="007A150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379100</w:t>
            </w:r>
          </w:p>
        </w:tc>
      </w:tr>
      <w:tr w:rsidR="005B1582" w:rsidRPr="005B1582" w:rsidTr="005976CD">
        <w:trPr>
          <w:trHeight w:val="630"/>
        </w:trPr>
        <w:tc>
          <w:tcPr>
            <w:tcW w:w="14735" w:type="dxa"/>
            <w:gridSpan w:val="10"/>
            <w:tcBorders>
              <w:bottom w:val="single" w:sz="4" w:space="0" w:color="auto"/>
            </w:tcBorders>
            <w:shd w:val="clear" w:color="auto" w:fill="auto"/>
          </w:tcPr>
          <w:p w:rsidR="00153095" w:rsidRPr="005B1582" w:rsidRDefault="00153095" w:rsidP="00545CA1">
            <w:pPr>
              <w:spacing w:after="160" w:line="259" w:lineRule="auto"/>
              <w:ind w:firstLine="758"/>
              <w:rPr>
                <w:rFonts w:ascii="Times New Roman" w:eastAsia="Times New Roman" w:hAnsi="Times New Roman" w:cs="Times New Roman"/>
                <w:b/>
                <w:lang w:eastAsia="lt-LT"/>
              </w:rPr>
            </w:pPr>
          </w:p>
          <w:p w:rsidR="005A53DF" w:rsidRPr="005B1582" w:rsidRDefault="00153095" w:rsidP="00032011">
            <w:pPr>
              <w:spacing w:after="160" w:line="259" w:lineRule="auto"/>
              <w:ind w:firstLine="758"/>
              <w:jc w:val="both"/>
              <w:rPr>
                <w:rFonts w:ascii="Times New Roman" w:eastAsia="Times New Roman" w:hAnsi="Times New Roman" w:cs="Times New Roman"/>
                <w:b/>
                <w:sz w:val="20"/>
                <w:szCs w:val="20"/>
                <w:lang w:eastAsia="lt-LT"/>
              </w:rPr>
            </w:pPr>
            <w:r w:rsidRPr="005B1582">
              <w:rPr>
                <w:rFonts w:ascii="Times New Roman" w:eastAsia="Times New Roman" w:hAnsi="Times New Roman" w:cs="Times New Roman"/>
                <w:b/>
                <w:lang w:eastAsia="lt-LT"/>
              </w:rPr>
              <w:t xml:space="preserve">1.1.10v Veiksmas:Plungės miesto vietinės reikšmės kelių važiuojamosios dalies kokybės gerinimas </w:t>
            </w:r>
            <w:r w:rsidRPr="005B1582">
              <w:rPr>
                <w:rFonts w:ascii="Times New Roman" w:hAnsi="Times New Roman" w:cs="Times New Roman"/>
                <w:lang w:eastAsia="ar-SA"/>
              </w:rPr>
              <w:t>(Projektas prisidės prie sugaišto kelionės automobilių keliais laiko mažinimo. Rezultato rodiklis bus nustatytas parengus investicijų projektą.)</w:t>
            </w:r>
          </w:p>
        </w:tc>
      </w:tr>
      <w:tr w:rsidR="005B1582" w:rsidRPr="005B1582" w:rsidTr="005976C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5976CD">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6.2.1.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rPr>
              <w:t>Padidinti regionų judumą plėtojant regionų jungtis su pagrindiniu šalies transporto tinklu ir diegiant eismo saugos priemones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5976CD">
        <w:trPr>
          <w:trHeight w:val="300"/>
        </w:trPr>
        <w:tc>
          <w:tcPr>
            <w:tcW w:w="14735" w:type="dxa"/>
            <w:gridSpan w:val="10"/>
            <w:tcBorders>
              <w:top w:val="single" w:sz="4" w:space="0" w:color="auto"/>
              <w:bottom w:val="single" w:sz="4" w:space="0" w:color="auto"/>
            </w:tcBorders>
            <w:shd w:val="clear" w:color="auto" w:fill="auto"/>
          </w:tcPr>
          <w:p w:rsidR="00153095" w:rsidRPr="005B1582" w:rsidRDefault="00153095"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1.1.10v Veiksmo lėšų poreikis ir finansavimo šaltiniai </w:t>
            </w:r>
          </w:p>
        </w:tc>
      </w:tr>
      <w:tr w:rsidR="005B1582" w:rsidRPr="005B1582" w:rsidTr="005976CD">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694E2E"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5976C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r>
      <w:tr w:rsidR="005B1582" w:rsidRPr="005B1582" w:rsidTr="00ED0650">
        <w:trPr>
          <w:trHeight w:val="300"/>
        </w:trPr>
        <w:tc>
          <w:tcPr>
            <w:tcW w:w="1575" w:type="dxa"/>
            <w:tcBorders>
              <w:top w:val="nil"/>
              <w:left w:val="single" w:sz="4" w:space="0" w:color="auto"/>
              <w:bottom w:val="single" w:sz="4" w:space="0" w:color="auto"/>
              <w:right w:val="single" w:sz="4" w:space="0" w:color="auto"/>
            </w:tcBorders>
            <w:shd w:val="clear" w:color="auto" w:fill="auto"/>
          </w:tcPr>
          <w:p w:rsidR="00153095" w:rsidRPr="005B1582" w:rsidRDefault="00153095" w:rsidP="00545CA1">
            <w:pPr>
              <w:jc w:val="center"/>
              <w:rPr>
                <w:rFonts w:ascii="Times New Roman" w:hAnsi="Times New Roman" w:cs="Times New Roman"/>
              </w:rPr>
            </w:pPr>
            <w:r w:rsidRPr="005B1582">
              <w:rPr>
                <w:rFonts w:ascii="Times New Roman" w:hAnsi="Times New Roman" w:cs="Times New Roman"/>
              </w:rPr>
              <w:t>1141900</w:t>
            </w:r>
          </w:p>
        </w:tc>
        <w:tc>
          <w:tcPr>
            <w:tcW w:w="1460" w:type="dxa"/>
            <w:tcBorders>
              <w:top w:val="nil"/>
              <w:left w:val="nil"/>
              <w:bottom w:val="single" w:sz="4" w:space="0" w:color="auto"/>
              <w:right w:val="single" w:sz="4" w:space="0" w:color="auto"/>
            </w:tcBorders>
            <w:shd w:val="clear" w:color="auto" w:fill="auto"/>
          </w:tcPr>
          <w:p w:rsidR="00153095" w:rsidRPr="005B1582" w:rsidRDefault="00153095"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r w:rsidRPr="005B1582">
              <w:rPr>
                <w:rFonts w:ascii="Times New Roman" w:hAnsi="Times New Roman" w:cs="Times New Roman"/>
              </w:rPr>
              <w:t>85643</w:t>
            </w:r>
          </w:p>
        </w:tc>
        <w:tc>
          <w:tcPr>
            <w:tcW w:w="142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r w:rsidRPr="005B1582">
              <w:rPr>
                <w:rFonts w:ascii="Times New Roman" w:hAnsi="Times New Roman" w:cs="Times New Roman"/>
              </w:rPr>
              <w:t>85643</w:t>
            </w: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85642</w:t>
            </w: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85642</w:t>
            </w: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970615</w:t>
            </w:r>
          </w:p>
        </w:tc>
      </w:tr>
      <w:tr w:rsidR="005B1582" w:rsidRPr="005B1582" w:rsidTr="00ED0650">
        <w:trPr>
          <w:trHeight w:val="630"/>
        </w:trPr>
        <w:tc>
          <w:tcPr>
            <w:tcW w:w="14735" w:type="dxa"/>
            <w:gridSpan w:val="10"/>
            <w:tcBorders>
              <w:bottom w:val="single" w:sz="4" w:space="0" w:color="auto"/>
            </w:tcBorders>
            <w:shd w:val="clear" w:color="auto" w:fill="auto"/>
            <w:hideMark/>
          </w:tcPr>
          <w:p w:rsidR="00153095" w:rsidRPr="005B1582" w:rsidRDefault="00153095" w:rsidP="007D2DB9">
            <w:pPr>
              <w:spacing w:after="160" w:line="259" w:lineRule="auto"/>
              <w:ind w:firstLine="758"/>
              <w:rPr>
                <w:rFonts w:ascii="Times New Roman" w:eastAsia="Times New Roman" w:hAnsi="Times New Roman" w:cs="Times New Roman"/>
                <w:b/>
                <w:lang w:eastAsia="lt-LT"/>
              </w:rPr>
            </w:pPr>
          </w:p>
          <w:p w:rsidR="00153095" w:rsidRPr="005B1582" w:rsidRDefault="00153095" w:rsidP="007D2DB9">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1.1.11v Veiksmas: </w:t>
            </w:r>
            <w:r w:rsidRPr="005B1582">
              <w:rPr>
                <w:rFonts w:ascii="Times New Roman" w:hAnsi="Times New Roman" w:cs="Times New Roman"/>
                <w:b/>
              </w:rPr>
              <w:t xml:space="preserve">Mažeikių m. Pavenčių gatvės važiuojamosios dalies rekonstrukcija įdiegiant inžinierines saugaus eismo priemones </w:t>
            </w:r>
            <w:r w:rsidRPr="005B1582">
              <w:rPr>
                <w:rFonts w:ascii="Times New Roman" w:hAnsi="Times New Roman" w:cs="Times New Roman"/>
                <w:lang w:eastAsia="ar-SA"/>
              </w:rPr>
              <w:t xml:space="preserve">(Projektas </w:t>
            </w:r>
            <w:r w:rsidRPr="005B1582">
              <w:rPr>
                <w:rFonts w:ascii="Times New Roman" w:hAnsi="Times New Roman" w:cs="Times New Roman"/>
                <w:lang w:eastAsia="ar-SA"/>
              </w:rPr>
              <w:lastRenderedPageBreak/>
              <w:t>prisidės prie sugaišto kelionės automobilių keliais laiko mažinimo. Rezultato rodiklis bus nustatytas parengus investicijų projektą.)</w:t>
            </w:r>
          </w:p>
        </w:tc>
      </w:tr>
      <w:tr w:rsidR="005B1582" w:rsidRPr="005B1582"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ED0650">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C043B5" w:rsidRPr="005B1582">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C043B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C043B5" w:rsidRPr="005B1582">
              <w:rPr>
                <w:rFonts w:ascii="Times New Roman" w:eastAsia="Times New Roman" w:hAnsi="Times New Roman" w:cs="Times New Roman"/>
                <w:lang w:eastAsia="lt-LT"/>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rPr>
              <w:t>Mažeikių rajono savivaldybės administracija</w:t>
            </w:r>
            <w:r w:rsidRPr="005B1582">
              <w:rPr>
                <w:rFonts w:ascii="Times New Roman" w:eastAsia="Times New Roman" w:hAnsi="Times New Roman" w:cs="Times New Roman"/>
                <w:lang w:eastAsia="lt-LT"/>
              </w:rPr>
              <w:t>(toliau – MRSA)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6.2.1.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rPr>
              <w:t>Padidinti regionų judumą plėtojant regionų jungtis su pagrindiniu šalies transporto tinklu ir diegiant eismo saugos priemones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ED0650">
        <w:trPr>
          <w:trHeight w:val="300"/>
        </w:trPr>
        <w:tc>
          <w:tcPr>
            <w:tcW w:w="14735" w:type="dxa"/>
            <w:gridSpan w:val="10"/>
            <w:tcBorders>
              <w:top w:val="single" w:sz="4" w:space="0" w:color="auto"/>
              <w:bottom w:val="single" w:sz="4" w:space="0" w:color="auto"/>
            </w:tcBorders>
            <w:shd w:val="clear" w:color="auto" w:fill="auto"/>
            <w:hideMark/>
          </w:tcPr>
          <w:p w:rsidR="00153095" w:rsidRPr="005B1582" w:rsidRDefault="00153095" w:rsidP="007D2DB9">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1.1.11v Veiksmo lėšų poreikis ir finansavimo šaltiniai </w:t>
            </w:r>
          </w:p>
        </w:tc>
      </w:tr>
      <w:tr w:rsidR="005B1582" w:rsidRPr="005B1582" w:rsidTr="00ED0650">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1A502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ED0650">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53095" w:rsidRPr="005B1582" w:rsidRDefault="00153095" w:rsidP="007D2DB9">
            <w:pPr>
              <w:spacing w:after="160" w:line="259" w:lineRule="auto"/>
              <w:jc w:val="center"/>
              <w:rPr>
                <w:rFonts w:ascii="Times New Roman" w:eastAsia="Times New Roman" w:hAnsi="Times New Roman" w:cs="Times New Roman"/>
                <w:lang w:eastAsia="lt-LT"/>
              </w:rPr>
            </w:pPr>
          </w:p>
        </w:tc>
      </w:tr>
      <w:tr w:rsidR="005B1582" w:rsidRPr="005B1582" w:rsidTr="00ED0650">
        <w:trPr>
          <w:trHeight w:val="300"/>
        </w:trPr>
        <w:tc>
          <w:tcPr>
            <w:tcW w:w="1575" w:type="dxa"/>
            <w:tcBorders>
              <w:top w:val="nil"/>
              <w:left w:val="single" w:sz="4" w:space="0" w:color="auto"/>
              <w:bottom w:val="single" w:sz="4" w:space="0" w:color="auto"/>
              <w:right w:val="single" w:sz="4" w:space="0" w:color="auto"/>
            </w:tcBorders>
            <w:shd w:val="clear" w:color="auto" w:fill="auto"/>
          </w:tcPr>
          <w:p w:rsidR="00153095" w:rsidRPr="005B1582" w:rsidRDefault="00153095" w:rsidP="007D2DB9">
            <w:pPr>
              <w:jc w:val="center"/>
              <w:rPr>
                <w:rFonts w:ascii="Times New Roman" w:hAnsi="Times New Roman" w:cs="Times New Roman"/>
              </w:rPr>
            </w:pPr>
            <w:r w:rsidRPr="005B1582">
              <w:rPr>
                <w:rFonts w:ascii="Times New Roman" w:hAnsi="Times New Roman" w:cs="Times New Roman"/>
              </w:rPr>
              <w:t>1445200</w:t>
            </w:r>
          </w:p>
        </w:tc>
        <w:tc>
          <w:tcPr>
            <w:tcW w:w="1460" w:type="dxa"/>
            <w:tcBorders>
              <w:top w:val="nil"/>
              <w:left w:val="nil"/>
              <w:bottom w:val="single" w:sz="4" w:space="0" w:color="auto"/>
              <w:right w:val="single" w:sz="4" w:space="0" w:color="auto"/>
            </w:tcBorders>
            <w:shd w:val="clear" w:color="auto" w:fill="auto"/>
          </w:tcPr>
          <w:p w:rsidR="00153095" w:rsidRPr="005B1582" w:rsidRDefault="00153095" w:rsidP="007D2DB9">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7D2DB9">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153095" w:rsidRPr="005B1582" w:rsidRDefault="00153095" w:rsidP="007D2DB9">
            <w:pPr>
              <w:rPr>
                <w:rFonts w:ascii="Times New Roman" w:hAnsi="Times New Roman" w:cs="Times New Roman"/>
              </w:rPr>
            </w:pPr>
            <w:r w:rsidRPr="005B1582">
              <w:rPr>
                <w:rFonts w:ascii="Times New Roman" w:hAnsi="Times New Roman" w:cs="Times New Roman"/>
              </w:rPr>
              <w:t>108390</w:t>
            </w:r>
          </w:p>
        </w:tc>
        <w:tc>
          <w:tcPr>
            <w:tcW w:w="1420" w:type="dxa"/>
            <w:tcBorders>
              <w:top w:val="nil"/>
              <w:left w:val="nil"/>
              <w:bottom w:val="single" w:sz="4" w:space="0" w:color="auto"/>
              <w:right w:val="single" w:sz="4" w:space="0" w:color="auto"/>
            </w:tcBorders>
            <w:shd w:val="clear" w:color="auto" w:fill="auto"/>
          </w:tcPr>
          <w:p w:rsidR="00153095" w:rsidRPr="005B1582" w:rsidRDefault="00153095" w:rsidP="007D2DB9">
            <w:pPr>
              <w:rPr>
                <w:rFonts w:ascii="Times New Roman" w:hAnsi="Times New Roman" w:cs="Times New Roman"/>
              </w:rPr>
            </w:pPr>
            <w:r w:rsidRPr="005B1582">
              <w:rPr>
                <w:rFonts w:ascii="Times New Roman" w:hAnsi="Times New Roman" w:cs="Times New Roman"/>
              </w:rPr>
              <w:t>108390</w:t>
            </w: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108390</w:t>
            </w: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108390</w:t>
            </w: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7D2DB9">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153095" w:rsidRPr="005B1582" w:rsidRDefault="00153095" w:rsidP="007D2DB9">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153095" w:rsidRPr="005B1582" w:rsidRDefault="00153095" w:rsidP="007D2DB9">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1228420</w:t>
            </w:r>
          </w:p>
        </w:tc>
      </w:tr>
      <w:tr w:rsidR="005B1582" w:rsidRPr="005B1582" w:rsidTr="00153095">
        <w:trPr>
          <w:trHeight w:val="630"/>
        </w:trPr>
        <w:tc>
          <w:tcPr>
            <w:tcW w:w="14735" w:type="dxa"/>
            <w:gridSpan w:val="10"/>
            <w:tcBorders>
              <w:bottom w:val="single" w:sz="4" w:space="0" w:color="auto"/>
            </w:tcBorders>
            <w:shd w:val="clear" w:color="auto" w:fill="auto"/>
          </w:tcPr>
          <w:p w:rsidR="00153095" w:rsidRPr="005B1582" w:rsidRDefault="00153095" w:rsidP="00545CA1">
            <w:pPr>
              <w:suppressAutoHyphens/>
              <w:ind w:firstLine="709"/>
              <w:rPr>
                <w:rFonts w:ascii="Times New Roman" w:eastAsia="Times New Roman" w:hAnsi="Times New Roman" w:cs="Times New Roman"/>
                <w:b/>
                <w:lang w:eastAsia="lt-LT"/>
              </w:rPr>
            </w:pPr>
          </w:p>
          <w:p w:rsidR="005A53DF" w:rsidRPr="005B1582" w:rsidRDefault="00153095" w:rsidP="00032011">
            <w:pPr>
              <w:suppressAutoHyphens/>
              <w:ind w:firstLine="709"/>
              <w:jc w:val="both"/>
              <w:rPr>
                <w:rFonts w:ascii="Times New Roman" w:eastAsia="Times New Roman" w:hAnsi="Times New Roman" w:cs="Times New Roman"/>
                <w:sz w:val="20"/>
                <w:szCs w:val="20"/>
                <w:lang w:eastAsia="ar-SA"/>
              </w:rPr>
            </w:pPr>
            <w:r w:rsidRPr="005B1582">
              <w:rPr>
                <w:rFonts w:ascii="Times New Roman" w:eastAsia="Times New Roman" w:hAnsi="Times New Roman" w:cs="Times New Roman"/>
                <w:b/>
                <w:lang w:eastAsia="lt-LT"/>
              </w:rPr>
              <w:t>1.1.12v Veiksmas:</w:t>
            </w:r>
            <w:r w:rsidRPr="005B1582">
              <w:rPr>
                <w:rFonts w:ascii="Times New Roman" w:hAnsi="Times New Roman" w:cs="Times New Roman"/>
                <w:b/>
              </w:rPr>
              <w:t>Pėsčiųjų ir dviračių takų plėtra Telšių mieste</w:t>
            </w:r>
            <w:r w:rsidRPr="005B1582">
              <w:rPr>
                <w:rFonts w:ascii="Times New Roman" w:hAnsi="Times New Roman" w:cs="Times New Roman"/>
                <w:lang w:eastAsia="ar-SA"/>
              </w:rPr>
              <w:t xml:space="preserve"> (Projektas prisidės prie gyventojų, besinaudojančių pėsčiųjų ir</w:t>
            </w:r>
            <w:r w:rsidR="001A502E" w:rsidRPr="005B1582">
              <w:rPr>
                <w:rFonts w:ascii="Times New Roman" w:hAnsi="Times New Roman" w:cs="Times New Roman"/>
                <w:lang w:eastAsia="ar-SA"/>
              </w:rPr>
              <w:t xml:space="preserve"> (</w:t>
            </w:r>
            <w:r w:rsidRPr="005B1582">
              <w:rPr>
                <w:rFonts w:ascii="Times New Roman" w:hAnsi="Times New Roman" w:cs="Times New Roman"/>
                <w:lang w:eastAsia="ar-SA"/>
              </w:rPr>
              <w:t>ar</w:t>
            </w:r>
            <w:r w:rsidR="001A502E" w:rsidRPr="005B1582">
              <w:rPr>
                <w:rFonts w:ascii="Times New Roman" w:hAnsi="Times New Roman" w:cs="Times New Roman"/>
                <w:lang w:eastAsia="ar-SA"/>
              </w:rPr>
              <w:t>)</w:t>
            </w:r>
            <w:r w:rsidRPr="005B1582">
              <w:rPr>
                <w:rFonts w:ascii="Times New Roman" w:hAnsi="Times New Roman" w:cs="Times New Roman"/>
                <w:lang w:eastAsia="ar-SA"/>
              </w:rPr>
              <w:t xml:space="preserve"> dviračių takais</w:t>
            </w:r>
            <w:r w:rsidR="005A53DF" w:rsidRPr="005B1582">
              <w:rPr>
                <w:rFonts w:ascii="Times New Roman" w:hAnsi="Times New Roman" w:cs="Times New Roman"/>
                <w:lang w:eastAsia="ar-SA"/>
              </w:rPr>
              <w:t>,</w:t>
            </w:r>
            <w:r w:rsidRPr="005B1582">
              <w:rPr>
                <w:rFonts w:ascii="Times New Roman" w:hAnsi="Times New Roman" w:cs="Times New Roman"/>
                <w:lang w:eastAsia="ar-SA"/>
              </w:rPr>
              <w:t xml:space="preserve"> ir</w:t>
            </w:r>
            <w:r w:rsidR="001A502E" w:rsidRPr="005B1582">
              <w:rPr>
                <w:rFonts w:ascii="Times New Roman" w:hAnsi="Times New Roman" w:cs="Times New Roman"/>
                <w:lang w:eastAsia="ar-SA"/>
              </w:rPr>
              <w:t xml:space="preserve"> (</w:t>
            </w:r>
            <w:r w:rsidRPr="005B1582">
              <w:rPr>
                <w:rFonts w:ascii="Times New Roman" w:hAnsi="Times New Roman" w:cs="Times New Roman"/>
                <w:lang w:eastAsia="ar-SA"/>
              </w:rPr>
              <w:t>ar</w:t>
            </w:r>
            <w:r w:rsidR="001A502E" w:rsidRPr="005B1582">
              <w:rPr>
                <w:rFonts w:ascii="Times New Roman" w:hAnsi="Times New Roman" w:cs="Times New Roman"/>
                <w:lang w:eastAsia="ar-SA"/>
              </w:rPr>
              <w:t>)</w:t>
            </w:r>
            <w:r w:rsidRPr="005B1582">
              <w:rPr>
                <w:rFonts w:ascii="Times New Roman" w:hAnsi="Times New Roman" w:cs="Times New Roman"/>
                <w:lang w:eastAsia="ar-SA"/>
              </w:rPr>
              <w:t xml:space="preserve"> dviračių juostomis, skaičiaus didinimo. Rezultato rodiklis bus nustatytas parengus investicijų projektą.)</w:t>
            </w:r>
          </w:p>
          <w:p w:rsidR="00153095" w:rsidRPr="005B1582" w:rsidRDefault="00153095" w:rsidP="00545CA1">
            <w:pPr>
              <w:suppressAutoHyphens/>
              <w:ind w:firstLine="709"/>
              <w:rPr>
                <w:rFonts w:ascii="Times New Roman" w:eastAsia="Times New Roman" w:hAnsi="Times New Roman" w:cs="Times New Roman"/>
                <w:b/>
                <w:lang w:eastAsia="lt-LT"/>
              </w:rPr>
            </w:pPr>
          </w:p>
        </w:tc>
      </w:tr>
      <w:tr w:rsidR="005B1582" w:rsidRPr="005B1582" w:rsidTr="0015309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15309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153095">
        <w:trPr>
          <w:trHeight w:val="300"/>
        </w:trPr>
        <w:tc>
          <w:tcPr>
            <w:tcW w:w="14735" w:type="dxa"/>
            <w:gridSpan w:val="10"/>
            <w:tcBorders>
              <w:top w:val="single" w:sz="4" w:space="0" w:color="auto"/>
              <w:bottom w:val="single" w:sz="4" w:space="0" w:color="auto"/>
            </w:tcBorders>
            <w:shd w:val="clear" w:color="auto" w:fill="auto"/>
          </w:tcPr>
          <w:p w:rsidR="00153095" w:rsidRPr="005B1582" w:rsidRDefault="00153095"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1.1.12v Veiksmo lėšų poreikis ir finansavimo šaltiniai </w:t>
            </w:r>
          </w:p>
        </w:tc>
      </w:tr>
      <w:tr w:rsidR="005B1582" w:rsidRPr="005B1582" w:rsidTr="0015309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Iš viso veiksmui įgyvendinti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15309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r>
      <w:tr w:rsidR="005B1582" w:rsidRPr="005B1582" w:rsidTr="00ED0650">
        <w:trPr>
          <w:trHeight w:val="300"/>
        </w:trPr>
        <w:tc>
          <w:tcPr>
            <w:tcW w:w="1575" w:type="dxa"/>
            <w:tcBorders>
              <w:top w:val="nil"/>
              <w:left w:val="single" w:sz="4" w:space="0" w:color="auto"/>
              <w:bottom w:val="single" w:sz="4" w:space="0" w:color="auto"/>
              <w:right w:val="single" w:sz="4" w:space="0" w:color="auto"/>
            </w:tcBorders>
            <w:shd w:val="clear" w:color="auto" w:fill="auto"/>
          </w:tcPr>
          <w:p w:rsidR="00153095" w:rsidRPr="005B1582" w:rsidRDefault="00153095" w:rsidP="00545CA1">
            <w:pPr>
              <w:jc w:val="center"/>
              <w:rPr>
                <w:rFonts w:ascii="Times New Roman" w:hAnsi="Times New Roman" w:cs="Times New Roman"/>
              </w:rPr>
            </w:pPr>
            <w:r w:rsidRPr="005B1582">
              <w:rPr>
                <w:rFonts w:ascii="Times New Roman" w:hAnsi="Times New Roman" w:cs="Times New Roman"/>
              </w:rPr>
              <w:t>161900</w:t>
            </w:r>
          </w:p>
        </w:tc>
        <w:tc>
          <w:tcPr>
            <w:tcW w:w="1460" w:type="dxa"/>
            <w:tcBorders>
              <w:top w:val="nil"/>
              <w:left w:val="nil"/>
              <w:bottom w:val="single" w:sz="4" w:space="0" w:color="auto"/>
              <w:right w:val="single" w:sz="4" w:space="0" w:color="auto"/>
            </w:tcBorders>
            <w:shd w:val="clear" w:color="auto" w:fill="auto"/>
          </w:tcPr>
          <w:p w:rsidR="00153095" w:rsidRPr="005B1582" w:rsidRDefault="00153095"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r w:rsidRPr="005B1582">
              <w:rPr>
                <w:rFonts w:ascii="Times New Roman" w:hAnsi="Times New Roman" w:cs="Times New Roman"/>
              </w:rPr>
              <w:t>24285</w:t>
            </w:r>
          </w:p>
        </w:tc>
        <w:tc>
          <w:tcPr>
            <w:tcW w:w="142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r w:rsidRPr="005B1582">
              <w:rPr>
                <w:rFonts w:ascii="Times New Roman" w:hAnsi="Times New Roman" w:cs="Times New Roman"/>
              </w:rPr>
              <w:t>24285</w:t>
            </w: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137615</w:t>
            </w:r>
          </w:p>
        </w:tc>
      </w:tr>
      <w:tr w:rsidR="005B1582" w:rsidRPr="005B1582" w:rsidTr="007A1501">
        <w:trPr>
          <w:trHeight w:val="630"/>
        </w:trPr>
        <w:tc>
          <w:tcPr>
            <w:tcW w:w="14735" w:type="dxa"/>
            <w:gridSpan w:val="10"/>
            <w:tcBorders>
              <w:bottom w:val="single" w:sz="4" w:space="0" w:color="auto"/>
            </w:tcBorders>
            <w:shd w:val="clear" w:color="auto" w:fill="auto"/>
          </w:tcPr>
          <w:p w:rsidR="00153095" w:rsidRPr="005B1582" w:rsidRDefault="00153095" w:rsidP="00545CA1">
            <w:pPr>
              <w:suppressAutoHyphens/>
              <w:ind w:firstLine="709"/>
              <w:rPr>
                <w:rFonts w:ascii="Times New Roman" w:eastAsia="Times New Roman" w:hAnsi="Times New Roman" w:cs="Times New Roman"/>
                <w:b/>
                <w:lang w:eastAsia="lt-LT"/>
              </w:rPr>
            </w:pPr>
          </w:p>
          <w:p w:rsidR="00153095" w:rsidRPr="005B1582" w:rsidRDefault="00153095" w:rsidP="00032011">
            <w:pPr>
              <w:suppressAutoHyphens/>
              <w:ind w:firstLine="709"/>
              <w:jc w:val="both"/>
              <w:rPr>
                <w:rFonts w:ascii="Times New Roman" w:hAnsi="Times New Roman" w:cs="Times New Roman"/>
                <w:lang w:eastAsia="ar-SA"/>
              </w:rPr>
            </w:pPr>
            <w:r w:rsidRPr="005B1582">
              <w:rPr>
                <w:rFonts w:ascii="Times New Roman" w:eastAsia="Times New Roman" w:hAnsi="Times New Roman" w:cs="Times New Roman"/>
                <w:b/>
                <w:lang w:eastAsia="lt-LT"/>
              </w:rPr>
              <w:t>1.1.13v Veiksmas:</w:t>
            </w:r>
            <w:r w:rsidR="005A53DF" w:rsidRPr="005B1582">
              <w:rPr>
                <w:rFonts w:ascii="Times New Roman" w:hAnsi="Times New Roman" w:cs="Times New Roman"/>
                <w:b/>
              </w:rPr>
              <w:t>p</w:t>
            </w:r>
            <w:r w:rsidRPr="005B1582">
              <w:rPr>
                <w:rFonts w:ascii="Times New Roman" w:hAnsi="Times New Roman" w:cs="Times New Roman"/>
                <w:b/>
              </w:rPr>
              <w:t>ėsčiųjų ir dviračių takų rekonstrukcija ir nauja statyba Pavenčių g. Mažeikiuose</w:t>
            </w:r>
            <w:r w:rsidRPr="005B1582">
              <w:rPr>
                <w:rFonts w:ascii="Times New Roman" w:hAnsi="Times New Roman" w:cs="Times New Roman"/>
                <w:lang w:eastAsia="ar-SA"/>
              </w:rPr>
              <w:t xml:space="preserve"> (Projektas prisidės prie gyventojų, besinaudojančių pėsčiųjų ir</w:t>
            </w:r>
            <w:r w:rsidR="005A53DF" w:rsidRPr="005B1582">
              <w:rPr>
                <w:rFonts w:ascii="Times New Roman" w:hAnsi="Times New Roman" w:cs="Times New Roman"/>
                <w:lang w:eastAsia="ar-SA"/>
              </w:rPr>
              <w:t xml:space="preserve"> (</w:t>
            </w:r>
            <w:r w:rsidRPr="005B1582">
              <w:rPr>
                <w:rFonts w:ascii="Times New Roman" w:hAnsi="Times New Roman" w:cs="Times New Roman"/>
                <w:lang w:eastAsia="ar-SA"/>
              </w:rPr>
              <w:t>ar</w:t>
            </w:r>
            <w:r w:rsidR="005A53DF" w:rsidRPr="005B1582">
              <w:rPr>
                <w:rFonts w:ascii="Times New Roman" w:hAnsi="Times New Roman" w:cs="Times New Roman"/>
                <w:lang w:eastAsia="ar-SA"/>
              </w:rPr>
              <w:t>)</w:t>
            </w:r>
            <w:r w:rsidRPr="005B1582">
              <w:rPr>
                <w:rFonts w:ascii="Times New Roman" w:hAnsi="Times New Roman" w:cs="Times New Roman"/>
                <w:lang w:eastAsia="ar-SA"/>
              </w:rPr>
              <w:t xml:space="preserve"> dviračių takais</w:t>
            </w:r>
            <w:r w:rsidR="005A53DF" w:rsidRPr="005B1582">
              <w:rPr>
                <w:rFonts w:ascii="Times New Roman" w:hAnsi="Times New Roman" w:cs="Times New Roman"/>
                <w:lang w:eastAsia="ar-SA"/>
              </w:rPr>
              <w:t>,</w:t>
            </w:r>
            <w:r w:rsidRPr="005B1582">
              <w:rPr>
                <w:rFonts w:ascii="Times New Roman" w:hAnsi="Times New Roman" w:cs="Times New Roman"/>
                <w:lang w:eastAsia="ar-SA"/>
              </w:rPr>
              <w:t xml:space="preserve"> ir</w:t>
            </w:r>
            <w:r w:rsidR="005A53DF" w:rsidRPr="005B1582">
              <w:rPr>
                <w:rFonts w:ascii="Times New Roman" w:hAnsi="Times New Roman" w:cs="Times New Roman"/>
                <w:lang w:eastAsia="ar-SA"/>
              </w:rPr>
              <w:t xml:space="preserve"> (</w:t>
            </w:r>
            <w:r w:rsidRPr="005B1582">
              <w:rPr>
                <w:rFonts w:ascii="Times New Roman" w:hAnsi="Times New Roman" w:cs="Times New Roman"/>
                <w:lang w:eastAsia="ar-SA"/>
              </w:rPr>
              <w:t>ar</w:t>
            </w:r>
            <w:r w:rsidR="005A53DF" w:rsidRPr="005B1582">
              <w:rPr>
                <w:rFonts w:ascii="Times New Roman" w:hAnsi="Times New Roman" w:cs="Times New Roman"/>
                <w:lang w:eastAsia="ar-SA"/>
              </w:rPr>
              <w:t>)</w:t>
            </w:r>
            <w:r w:rsidRPr="005B1582">
              <w:rPr>
                <w:rFonts w:ascii="Times New Roman" w:hAnsi="Times New Roman" w:cs="Times New Roman"/>
                <w:lang w:eastAsia="ar-SA"/>
              </w:rPr>
              <w:t xml:space="preserve"> dviračių juostomis, skaičiaus didinimo. Rezultato rodiklis bus nustatytas parengus investicijų projektą.)</w:t>
            </w:r>
          </w:p>
          <w:p w:rsidR="00153095" w:rsidRPr="005B1582" w:rsidRDefault="00153095" w:rsidP="00545CA1">
            <w:pPr>
              <w:suppressAutoHyphens/>
              <w:ind w:firstLine="709"/>
              <w:rPr>
                <w:rFonts w:ascii="Times New Roman" w:eastAsia="Times New Roman" w:hAnsi="Times New Roman" w:cs="Times New Roman"/>
                <w:b/>
                <w:lang w:eastAsia="lt-LT"/>
              </w:rPr>
            </w:pPr>
          </w:p>
        </w:tc>
      </w:tr>
      <w:tr w:rsidR="005B1582" w:rsidRPr="005B1582" w:rsidTr="007A1501">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7A1501">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542923" w:rsidRPr="005B1582">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2923">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542923" w:rsidRPr="005B1582">
              <w:rPr>
                <w:rFonts w:ascii="Times New Roman" w:eastAsia="Times New Roman" w:hAnsi="Times New Roman" w:cs="Times New Roman"/>
                <w:lang w:eastAsia="lt-LT"/>
              </w:rPr>
              <w:t>9</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7A1501">
        <w:trPr>
          <w:trHeight w:val="300"/>
        </w:trPr>
        <w:tc>
          <w:tcPr>
            <w:tcW w:w="14735" w:type="dxa"/>
            <w:gridSpan w:val="10"/>
            <w:tcBorders>
              <w:top w:val="single" w:sz="4" w:space="0" w:color="auto"/>
              <w:bottom w:val="single" w:sz="4" w:space="0" w:color="auto"/>
            </w:tcBorders>
            <w:shd w:val="clear" w:color="auto" w:fill="auto"/>
          </w:tcPr>
          <w:p w:rsidR="00153095" w:rsidRPr="005B1582" w:rsidRDefault="00153095"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1.1.13v Veiksmo lėšų poreikis ir finansavimo šaltiniai </w:t>
            </w:r>
          </w:p>
        </w:tc>
      </w:tr>
      <w:tr w:rsidR="005B1582" w:rsidRPr="005B1582" w:rsidTr="007A1501">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7A1501">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153095" w:rsidRPr="005B1582" w:rsidRDefault="00153095" w:rsidP="00545CA1">
            <w:pPr>
              <w:jc w:val="center"/>
              <w:rPr>
                <w:rFonts w:ascii="Times New Roman" w:hAnsi="Times New Roman" w:cs="Times New Roman"/>
              </w:rPr>
            </w:pPr>
            <w:r w:rsidRPr="005B1582">
              <w:rPr>
                <w:rFonts w:ascii="Times New Roman" w:hAnsi="Times New Roman" w:cs="Times New Roman"/>
              </w:rPr>
              <w:t>163900</w:t>
            </w:r>
          </w:p>
        </w:tc>
        <w:tc>
          <w:tcPr>
            <w:tcW w:w="1460" w:type="dxa"/>
            <w:tcBorders>
              <w:top w:val="nil"/>
              <w:left w:val="nil"/>
              <w:bottom w:val="single" w:sz="4" w:space="0" w:color="auto"/>
              <w:right w:val="single" w:sz="4" w:space="0" w:color="auto"/>
            </w:tcBorders>
            <w:shd w:val="clear" w:color="auto" w:fill="auto"/>
          </w:tcPr>
          <w:p w:rsidR="00153095" w:rsidRPr="005B1582" w:rsidRDefault="00153095"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r w:rsidRPr="005B1582">
              <w:rPr>
                <w:rFonts w:ascii="Times New Roman" w:hAnsi="Times New Roman" w:cs="Times New Roman"/>
              </w:rPr>
              <w:t>24585</w:t>
            </w:r>
          </w:p>
        </w:tc>
        <w:tc>
          <w:tcPr>
            <w:tcW w:w="1420" w:type="dxa"/>
            <w:tcBorders>
              <w:top w:val="nil"/>
              <w:left w:val="nil"/>
              <w:bottom w:val="single" w:sz="4" w:space="0" w:color="auto"/>
              <w:right w:val="single" w:sz="4" w:space="0" w:color="auto"/>
            </w:tcBorders>
            <w:shd w:val="clear" w:color="auto" w:fill="auto"/>
          </w:tcPr>
          <w:p w:rsidR="00153095" w:rsidRPr="005B1582" w:rsidRDefault="00153095" w:rsidP="00545CA1">
            <w:pPr>
              <w:rPr>
                <w:rFonts w:ascii="Times New Roman" w:hAnsi="Times New Roman" w:cs="Times New Roman"/>
              </w:rPr>
            </w:pPr>
            <w:r w:rsidRPr="005B1582">
              <w:rPr>
                <w:rFonts w:ascii="Times New Roman" w:hAnsi="Times New Roman" w:cs="Times New Roman"/>
              </w:rPr>
              <w:t>24585</w:t>
            </w:r>
          </w:p>
        </w:tc>
        <w:tc>
          <w:tcPr>
            <w:tcW w:w="154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153095" w:rsidRPr="005B1582" w:rsidRDefault="00153095"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139315</w:t>
            </w:r>
          </w:p>
        </w:tc>
      </w:tr>
      <w:tr w:rsidR="005B1582" w:rsidRPr="005B1582" w:rsidTr="007A1501">
        <w:trPr>
          <w:trHeight w:val="630"/>
        </w:trPr>
        <w:tc>
          <w:tcPr>
            <w:tcW w:w="14735" w:type="dxa"/>
            <w:gridSpan w:val="10"/>
            <w:tcBorders>
              <w:bottom w:val="single" w:sz="4" w:space="0" w:color="auto"/>
            </w:tcBorders>
            <w:shd w:val="clear" w:color="auto" w:fill="auto"/>
          </w:tcPr>
          <w:p w:rsidR="00610570" w:rsidRPr="005B1582" w:rsidRDefault="00610570" w:rsidP="00545CA1">
            <w:pPr>
              <w:spacing w:after="160" w:line="259" w:lineRule="auto"/>
              <w:ind w:firstLine="758"/>
              <w:rPr>
                <w:rFonts w:ascii="Times New Roman" w:eastAsia="Times New Roman" w:hAnsi="Times New Roman" w:cs="Times New Roman"/>
                <w:b/>
                <w:lang w:eastAsia="lt-LT"/>
              </w:rPr>
            </w:pPr>
          </w:p>
          <w:p w:rsidR="00610570" w:rsidRPr="005B1582" w:rsidRDefault="00610570"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1.1.14v Veiksmas: </w:t>
            </w:r>
            <w:r w:rsidRPr="005B1582">
              <w:rPr>
                <w:rFonts w:ascii="Times New Roman" w:hAnsi="Times New Roman" w:cs="Times New Roman"/>
                <w:b/>
                <w:lang w:eastAsia="ar-SA"/>
              </w:rPr>
              <w:t>Rietavo miesto gyvenamųjų namų kvartalų kompleksinis sutvarkymas, didinant gyvenamosios aplinkos patrauklumą</w:t>
            </w:r>
          </w:p>
        </w:tc>
      </w:tr>
      <w:tr w:rsidR="005B1582" w:rsidRPr="005B1582" w:rsidTr="007A1501">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7A1501">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7A1501">
        <w:trPr>
          <w:trHeight w:val="300"/>
        </w:trPr>
        <w:tc>
          <w:tcPr>
            <w:tcW w:w="14735" w:type="dxa"/>
            <w:gridSpan w:val="10"/>
            <w:tcBorders>
              <w:top w:val="single" w:sz="4" w:space="0" w:color="auto"/>
              <w:bottom w:val="single" w:sz="4" w:space="0" w:color="auto"/>
            </w:tcBorders>
            <w:shd w:val="clear" w:color="auto" w:fill="auto"/>
          </w:tcPr>
          <w:p w:rsidR="00610570" w:rsidRPr="005B1582" w:rsidRDefault="00610570"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1.1.14v Veiksmo lėšų poreikis ir finansavimo šaltiniai </w:t>
            </w:r>
          </w:p>
        </w:tc>
      </w:tr>
      <w:tr w:rsidR="005B1582" w:rsidRPr="005B1582" w:rsidTr="007A1501">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610570" w:rsidRPr="005B1582" w:rsidRDefault="00610570"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610570" w:rsidRPr="005B1582" w:rsidRDefault="00610570"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610570" w:rsidRPr="005B1582" w:rsidRDefault="00610570"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610570" w:rsidRPr="005B1582" w:rsidRDefault="00610570"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7A1501">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610570" w:rsidRPr="005B1582" w:rsidRDefault="00610570" w:rsidP="00545CA1">
            <w:pPr>
              <w:jc w:val="center"/>
              <w:rPr>
                <w:rFonts w:ascii="Times New Roman" w:hAnsi="Times New Roman" w:cs="Times New Roman"/>
              </w:rPr>
            </w:pPr>
            <w:r w:rsidRPr="005B1582">
              <w:rPr>
                <w:rFonts w:ascii="Times New Roman" w:hAnsi="Times New Roman" w:cs="Times New Roman"/>
                <w:lang w:eastAsia="lt-LT"/>
              </w:rPr>
              <w:t>579000</w:t>
            </w:r>
          </w:p>
        </w:tc>
        <w:tc>
          <w:tcPr>
            <w:tcW w:w="1460" w:type="dxa"/>
            <w:tcBorders>
              <w:top w:val="nil"/>
              <w:left w:val="nil"/>
              <w:bottom w:val="single" w:sz="4" w:space="0" w:color="auto"/>
              <w:right w:val="single" w:sz="4" w:space="0" w:color="auto"/>
            </w:tcBorders>
            <w:shd w:val="clear" w:color="auto" w:fill="auto"/>
          </w:tcPr>
          <w:p w:rsidR="00610570" w:rsidRPr="005B1582" w:rsidRDefault="00610570" w:rsidP="00545CA1">
            <w:pPr>
              <w:jc w:val="center"/>
              <w:rPr>
                <w:rFonts w:ascii="Times New Roman" w:hAnsi="Times New Roman" w:cs="Times New Roman"/>
              </w:rPr>
            </w:pPr>
            <w:r w:rsidRPr="005B1582">
              <w:rPr>
                <w:rFonts w:ascii="Times New Roman" w:hAnsi="Times New Roman" w:cs="Times New Roman"/>
              </w:rPr>
              <w:t>43425</w:t>
            </w:r>
          </w:p>
        </w:tc>
        <w:tc>
          <w:tcPr>
            <w:tcW w:w="1540" w:type="dxa"/>
            <w:tcBorders>
              <w:top w:val="nil"/>
              <w:left w:val="nil"/>
              <w:bottom w:val="single" w:sz="4" w:space="0" w:color="auto"/>
              <w:right w:val="single" w:sz="4" w:space="0" w:color="auto"/>
            </w:tcBorders>
            <w:shd w:val="clear" w:color="auto" w:fill="auto"/>
          </w:tcPr>
          <w:p w:rsidR="00610570" w:rsidRPr="005B1582" w:rsidRDefault="00610570" w:rsidP="00545CA1">
            <w:pPr>
              <w:rPr>
                <w:rFonts w:ascii="Times New Roman" w:hAnsi="Times New Roman" w:cs="Times New Roman"/>
              </w:rPr>
            </w:pPr>
            <w:r w:rsidRPr="005B1582">
              <w:rPr>
                <w:rFonts w:ascii="Times New Roman" w:hAnsi="Times New Roman" w:cs="Times New Roman"/>
              </w:rPr>
              <w:t>43425</w:t>
            </w:r>
          </w:p>
        </w:tc>
        <w:tc>
          <w:tcPr>
            <w:tcW w:w="1440" w:type="dxa"/>
            <w:tcBorders>
              <w:top w:val="nil"/>
              <w:left w:val="nil"/>
              <w:bottom w:val="single" w:sz="4" w:space="0" w:color="auto"/>
              <w:right w:val="single" w:sz="4" w:space="0" w:color="auto"/>
            </w:tcBorders>
            <w:shd w:val="clear" w:color="auto" w:fill="auto"/>
          </w:tcPr>
          <w:p w:rsidR="00610570" w:rsidRPr="005B1582" w:rsidRDefault="00610570" w:rsidP="00545CA1">
            <w:pPr>
              <w:rPr>
                <w:rFonts w:ascii="Times New Roman" w:hAnsi="Times New Roman" w:cs="Times New Roman"/>
              </w:rPr>
            </w:pPr>
            <w:r w:rsidRPr="005B1582">
              <w:rPr>
                <w:rFonts w:ascii="Times New Roman" w:hAnsi="Times New Roman" w:cs="Times New Roman"/>
              </w:rPr>
              <w:t>43425</w:t>
            </w:r>
          </w:p>
        </w:tc>
        <w:tc>
          <w:tcPr>
            <w:tcW w:w="1420" w:type="dxa"/>
            <w:tcBorders>
              <w:top w:val="nil"/>
              <w:left w:val="nil"/>
              <w:bottom w:val="single" w:sz="4" w:space="0" w:color="auto"/>
              <w:right w:val="single" w:sz="4" w:space="0" w:color="auto"/>
            </w:tcBorders>
            <w:shd w:val="clear" w:color="auto" w:fill="auto"/>
          </w:tcPr>
          <w:p w:rsidR="00610570" w:rsidRPr="005B1582" w:rsidRDefault="00610570" w:rsidP="00545CA1">
            <w:pPr>
              <w:rPr>
                <w:rFonts w:ascii="Times New Roman" w:hAnsi="Times New Roman" w:cs="Times New Roman"/>
              </w:rPr>
            </w:pPr>
            <w:r w:rsidRPr="005B1582">
              <w:rPr>
                <w:rFonts w:ascii="Times New Roman" w:hAnsi="Times New Roman" w:cs="Times New Roman"/>
              </w:rPr>
              <w:t>43425</w:t>
            </w:r>
          </w:p>
        </w:tc>
        <w:tc>
          <w:tcPr>
            <w:tcW w:w="1540" w:type="dxa"/>
            <w:tcBorders>
              <w:top w:val="nil"/>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610570" w:rsidRPr="005B1582" w:rsidRDefault="0061057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492150</w:t>
            </w:r>
          </w:p>
        </w:tc>
      </w:tr>
      <w:tr w:rsidR="005B1582" w:rsidRPr="005B1582" w:rsidTr="00153095">
        <w:trPr>
          <w:trHeight w:val="630"/>
        </w:trPr>
        <w:tc>
          <w:tcPr>
            <w:tcW w:w="14735" w:type="dxa"/>
            <w:gridSpan w:val="10"/>
            <w:tcBorders>
              <w:bottom w:val="single" w:sz="4" w:space="0" w:color="auto"/>
            </w:tcBorders>
            <w:shd w:val="clear" w:color="auto" w:fill="auto"/>
          </w:tcPr>
          <w:p w:rsidR="00480A47" w:rsidRPr="005B1582" w:rsidRDefault="00480A47" w:rsidP="00545CA1">
            <w:pPr>
              <w:spacing w:after="160" w:line="259" w:lineRule="auto"/>
              <w:ind w:firstLine="758"/>
              <w:rPr>
                <w:rFonts w:ascii="Times New Roman" w:eastAsia="Times New Roman" w:hAnsi="Times New Roman" w:cs="Times New Roman"/>
                <w:b/>
                <w:lang w:eastAsia="lt-LT"/>
              </w:rPr>
            </w:pPr>
          </w:p>
          <w:p w:rsidR="00480A47" w:rsidRPr="005B1582" w:rsidRDefault="00480A47" w:rsidP="00480A47">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1.1.15v Veiksmas: </w:t>
            </w:r>
            <w:r w:rsidRPr="005B1582">
              <w:rPr>
                <w:rFonts w:ascii="Times New Roman" w:hAnsi="Times New Roman"/>
                <w:b/>
                <w:lang w:eastAsia="ar-SA"/>
              </w:rPr>
              <w:t>Rietavo Oginskių kultūros istorijos muziejaus kompleksinis sutvarkymas ir pritaikymas kultūrinėms, edukacinėms reikmėms</w:t>
            </w:r>
          </w:p>
        </w:tc>
      </w:tr>
      <w:tr w:rsidR="005B1582" w:rsidRPr="005B1582" w:rsidTr="0015309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15309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C466E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C466E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5.4.1.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Padidinti kultūros ir gamtos paveldo aktualumą, lankomumą ir žinomumą, visuomenės informuotumą apie juos supančią aplinką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153095">
        <w:trPr>
          <w:trHeight w:val="300"/>
        </w:trPr>
        <w:tc>
          <w:tcPr>
            <w:tcW w:w="14735" w:type="dxa"/>
            <w:gridSpan w:val="10"/>
            <w:tcBorders>
              <w:top w:val="single" w:sz="4" w:space="0" w:color="auto"/>
              <w:bottom w:val="single" w:sz="4" w:space="0" w:color="auto"/>
            </w:tcBorders>
            <w:shd w:val="clear" w:color="auto" w:fill="auto"/>
          </w:tcPr>
          <w:p w:rsidR="00480A47" w:rsidRPr="005B1582" w:rsidRDefault="00480A47" w:rsidP="00480A47">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1.1.15v Veiksmo lėšų poreikis ir finansavimo šaltiniai </w:t>
            </w:r>
          </w:p>
        </w:tc>
      </w:tr>
      <w:tr w:rsidR="005B1582" w:rsidRPr="005B1582" w:rsidTr="0015309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480A47" w:rsidRPr="005B1582" w:rsidRDefault="00480A47"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480A47" w:rsidRPr="005B1582" w:rsidRDefault="00480A47"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480A47" w:rsidRPr="005B1582" w:rsidRDefault="00480A47"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480A47" w:rsidRPr="005B1582" w:rsidRDefault="00480A47"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15309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480A47" w:rsidRPr="005B1582" w:rsidRDefault="00480A47" w:rsidP="00545CA1">
            <w:pPr>
              <w:jc w:val="center"/>
              <w:rPr>
                <w:rFonts w:ascii="Times New Roman" w:hAnsi="Times New Roman" w:cs="Times New Roman"/>
              </w:rPr>
            </w:pPr>
            <w:r w:rsidRPr="005B1582">
              <w:rPr>
                <w:rFonts w:ascii="Times New Roman" w:hAnsi="Times New Roman"/>
                <w:lang w:eastAsia="lt-LT"/>
              </w:rPr>
              <w:t>178300</w:t>
            </w:r>
          </w:p>
        </w:tc>
        <w:tc>
          <w:tcPr>
            <w:tcW w:w="1460" w:type="dxa"/>
            <w:tcBorders>
              <w:top w:val="nil"/>
              <w:left w:val="nil"/>
              <w:bottom w:val="single" w:sz="4" w:space="0" w:color="auto"/>
              <w:right w:val="single" w:sz="4" w:space="0" w:color="auto"/>
            </w:tcBorders>
            <w:shd w:val="clear" w:color="auto" w:fill="auto"/>
          </w:tcPr>
          <w:p w:rsidR="00480A47" w:rsidRPr="005B1582" w:rsidRDefault="00480A47"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480A47" w:rsidRPr="005B1582" w:rsidRDefault="00480A47"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480A47" w:rsidRPr="005B1582" w:rsidRDefault="00480A47" w:rsidP="00545CA1">
            <w:pPr>
              <w:rPr>
                <w:rFonts w:ascii="Times New Roman" w:hAnsi="Times New Roman" w:cs="Times New Roman"/>
              </w:rPr>
            </w:pPr>
            <w:r w:rsidRPr="005B1582">
              <w:rPr>
                <w:rFonts w:ascii="Times New Roman" w:hAnsi="Times New Roman" w:cs="Times New Roman"/>
              </w:rPr>
              <w:t>26745</w:t>
            </w:r>
          </w:p>
        </w:tc>
        <w:tc>
          <w:tcPr>
            <w:tcW w:w="1420" w:type="dxa"/>
            <w:tcBorders>
              <w:top w:val="nil"/>
              <w:left w:val="nil"/>
              <w:bottom w:val="single" w:sz="4" w:space="0" w:color="auto"/>
              <w:right w:val="single" w:sz="4" w:space="0" w:color="auto"/>
            </w:tcBorders>
            <w:shd w:val="clear" w:color="auto" w:fill="auto"/>
          </w:tcPr>
          <w:p w:rsidR="00480A47" w:rsidRPr="005B1582" w:rsidRDefault="00480A47" w:rsidP="00545CA1">
            <w:pPr>
              <w:rPr>
                <w:rFonts w:ascii="Times New Roman" w:hAnsi="Times New Roman" w:cs="Times New Roman"/>
              </w:rPr>
            </w:pPr>
            <w:r w:rsidRPr="005B1582">
              <w:rPr>
                <w:rFonts w:ascii="Times New Roman" w:hAnsi="Times New Roman" w:cs="Times New Roman"/>
              </w:rPr>
              <w:t>26745</w:t>
            </w:r>
          </w:p>
        </w:tc>
        <w:tc>
          <w:tcPr>
            <w:tcW w:w="1540" w:type="dxa"/>
            <w:tcBorders>
              <w:top w:val="nil"/>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480A47" w:rsidRPr="005B1582" w:rsidRDefault="00480A47"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151555</w:t>
            </w:r>
          </w:p>
        </w:tc>
      </w:tr>
      <w:tr w:rsidR="005B1582" w:rsidRPr="005B1582" w:rsidTr="00153095">
        <w:trPr>
          <w:trHeight w:val="630"/>
        </w:trPr>
        <w:tc>
          <w:tcPr>
            <w:tcW w:w="14735" w:type="dxa"/>
            <w:gridSpan w:val="10"/>
            <w:tcBorders>
              <w:bottom w:val="single" w:sz="4" w:space="0" w:color="auto"/>
            </w:tcBorders>
            <w:shd w:val="clear" w:color="auto" w:fill="auto"/>
          </w:tcPr>
          <w:p w:rsidR="0038102A" w:rsidRPr="005B1582" w:rsidRDefault="0038102A" w:rsidP="00545CA1">
            <w:pPr>
              <w:spacing w:after="160" w:line="259" w:lineRule="auto"/>
              <w:ind w:firstLine="758"/>
              <w:rPr>
                <w:rFonts w:ascii="Times New Roman" w:eastAsia="Times New Roman" w:hAnsi="Times New Roman" w:cs="Times New Roman"/>
                <w:b/>
                <w:lang w:eastAsia="lt-LT"/>
              </w:rPr>
            </w:pPr>
          </w:p>
          <w:p w:rsidR="0038102A" w:rsidRPr="005B1582" w:rsidRDefault="0038102A"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1.1.16v Veiksmas: </w:t>
            </w:r>
            <w:r w:rsidRPr="005B1582">
              <w:rPr>
                <w:rFonts w:ascii="Times New Roman" w:hAnsi="Times New Roman" w:cs="Times New Roman"/>
                <w:b/>
              </w:rPr>
              <w:t>Plungės M. Oginskio dvaro sodybos pastato – žirgyno pritaikymas visuomenės kultūros ir rekreacijos reikmėms (I etapas)</w:t>
            </w:r>
          </w:p>
        </w:tc>
      </w:tr>
      <w:tr w:rsidR="005B1582" w:rsidRPr="005B1582" w:rsidTr="0015309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15309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9015A0"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9015A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9015A0" w:rsidRPr="005B1582">
              <w:rPr>
                <w:rFonts w:ascii="Times New Roman" w:eastAsia="Times New Roman" w:hAnsi="Times New Roman" w:cs="Times New Roman"/>
                <w:lang w:eastAsia="lt-LT"/>
              </w:rPr>
              <w:t>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5.4.1.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Padidinti kultūros ir gamtos paveldo aktualumą, lankomumą ir žinomumą, visuomenės informuotumą apie juos supančią aplinką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153095">
        <w:trPr>
          <w:trHeight w:val="300"/>
        </w:trPr>
        <w:tc>
          <w:tcPr>
            <w:tcW w:w="14735" w:type="dxa"/>
            <w:gridSpan w:val="10"/>
            <w:tcBorders>
              <w:top w:val="single" w:sz="4" w:space="0" w:color="auto"/>
              <w:bottom w:val="single" w:sz="4" w:space="0" w:color="auto"/>
            </w:tcBorders>
            <w:shd w:val="clear" w:color="auto" w:fill="auto"/>
          </w:tcPr>
          <w:p w:rsidR="0038102A" w:rsidRPr="005B1582" w:rsidRDefault="0038102A"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1.1.16v Veiksmo lėšų poreikis ir finansavimo šaltiniai </w:t>
            </w:r>
          </w:p>
        </w:tc>
      </w:tr>
      <w:tr w:rsidR="005B1582" w:rsidRPr="005B1582" w:rsidTr="0015309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38102A" w:rsidRPr="005B1582" w:rsidRDefault="0038102A"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38102A" w:rsidRPr="005B1582" w:rsidRDefault="0038102A"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38102A" w:rsidRPr="005B1582" w:rsidRDefault="0038102A"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38102A" w:rsidRPr="005B1582" w:rsidRDefault="0038102A"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A53DF">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5A53DF"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15309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545CA1">
            <w:pPr>
              <w:jc w:val="center"/>
              <w:rPr>
                <w:rFonts w:ascii="Times New Roman" w:hAnsi="Times New Roman" w:cs="Times New Roman"/>
              </w:rPr>
            </w:pPr>
            <w:r w:rsidRPr="005B1582">
              <w:rPr>
                <w:rFonts w:ascii="Times New Roman" w:hAnsi="Times New Roman" w:cs="Times New Roman"/>
              </w:rPr>
              <w:t>456400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545CA1">
            <w:pPr>
              <w:rPr>
                <w:rFonts w:ascii="Times New Roman" w:hAnsi="Times New Roman" w:cs="Times New Roman"/>
              </w:rPr>
            </w:pPr>
            <w:r w:rsidRPr="005B1582">
              <w:rPr>
                <w:rFonts w:ascii="Times New Roman" w:hAnsi="Times New Roman" w:cs="Times New Roman"/>
              </w:rPr>
              <w:t>68460</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545CA1">
            <w:pPr>
              <w:rPr>
                <w:rFonts w:ascii="Times New Roman" w:hAnsi="Times New Roman" w:cs="Times New Roman"/>
              </w:rPr>
            </w:pPr>
            <w:r w:rsidRPr="005B1582">
              <w:rPr>
                <w:rFonts w:ascii="Times New Roman" w:hAnsi="Times New Roman" w:cs="Times New Roman"/>
              </w:rPr>
              <w:t>68460</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387940</w:t>
            </w:r>
          </w:p>
        </w:tc>
      </w:tr>
      <w:tr w:rsidR="005B1582" w:rsidRPr="005B1582" w:rsidTr="006069A5">
        <w:trPr>
          <w:trHeight w:val="630"/>
        </w:trPr>
        <w:tc>
          <w:tcPr>
            <w:tcW w:w="14735" w:type="dxa"/>
            <w:gridSpan w:val="10"/>
            <w:tcBorders>
              <w:bottom w:val="single" w:sz="4" w:space="0" w:color="auto"/>
            </w:tcBorders>
            <w:shd w:val="clear" w:color="auto" w:fill="auto"/>
            <w:hideMark/>
          </w:tcPr>
          <w:p w:rsidR="0038102A" w:rsidRPr="005B1582" w:rsidRDefault="0038102A" w:rsidP="00982EE1">
            <w:pPr>
              <w:suppressAutoHyphens/>
              <w:ind w:firstLine="709"/>
              <w:rPr>
                <w:rFonts w:ascii="Times New Roman" w:eastAsia="Times New Roman" w:hAnsi="Times New Roman" w:cs="Times New Roman"/>
                <w:b/>
                <w:lang w:eastAsia="lt-LT"/>
              </w:rPr>
            </w:pPr>
          </w:p>
          <w:p w:rsidR="0038102A" w:rsidRPr="005B1582" w:rsidRDefault="0038102A" w:rsidP="00982EE1">
            <w:pPr>
              <w:suppressAutoHyphens/>
              <w:ind w:firstLine="709"/>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1.1.17v Veiksmas:</w:t>
            </w:r>
            <w:r w:rsidRPr="005B1582">
              <w:rPr>
                <w:rFonts w:ascii="Times New Roman" w:hAnsi="Times New Roman" w:cs="Times New Roman"/>
                <w:b/>
                <w:lang w:eastAsia="ar-SA"/>
              </w:rPr>
              <w:t>Mažeikių miesto darnaus judumo plano parengimas</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38102A" w:rsidRPr="005B1582" w:rsidRDefault="0038102A" w:rsidP="00982EE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lastRenderedPageBreak/>
              <w:t xml:space="preserve">1.1.17v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r w:rsidRPr="005B1582">
              <w:rPr>
                <w:rFonts w:ascii="Times New Roman" w:hAnsi="Times New Roman" w:cs="Times New Roman"/>
              </w:rPr>
              <w:t>47100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7065</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7065</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40035</w:t>
            </w:r>
          </w:p>
        </w:tc>
      </w:tr>
      <w:tr w:rsidR="005B1582" w:rsidRPr="005B1582" w:rsidTr="006069A5">
        <w:trPr>
          <w:trHeight w:val="630"/>
        </w:trPr>
        <w:tc>
          <w:tcPr>
            <w:tcW w:w="14735" w:type="dxa"/>
            <w:gridSpan w:val="10"/>
            <w:tcBorders>
              <w:bottom w:val="single" w:sz="4" w:space="0" w:color="auto"/>
            </w:tcBorders>
            <w:shd w:val="clear" w:color="auto" w:fill="auto"/>
            <w:hideMark/>
          </w:tcPr>
          <w:p w:rsidR="0038102A" w:rsidRPr="005B1582" w:rsidRDefault="0038102A" w:rsidP="00982EE1">
            <w:pPr>
              <w:suppressAutoHyphens/>
              <w:ind w:firstLine="709"/>
              <w:rPr>
                <w:rFonts w:ascii="Times New Roman" w:eastAsia="Times New Roman" w:hAnsi="Times New Roman" w:cs="Times New Roman"/>
                <w:b/>
                <w:lang w:eastAsia="lt-LT"/>
              </w:rPr>
            </w:pPr>
          </w:p>
          <w:p w:rsidR="0038102A" w:rsidRPr="005B1582" w:rsidRDefault="0038102A" w:rsidP="00982EE1">
            <w:pPr>
              <w:suppressAutoHyphens/>
              <w:ind w:firstLine="709"/>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1.1.18v Veiksmas:</w:t>
            </w:r>
            <w:r w:rsidRPr="005B1582">
              <w:rPr>
                <w:rFonts w:ascii="Times New Roman" w:hAnsi="Times New Roman" w:cs="Times New Roman"/>
                <w:b/>
              </w:rPr>
              <w:t>Telšių miesto darnaus judumo plano parengimas</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38102A" w:rsidRPr="005B1582" w:rsidRDefault="0038102A" w:rsidP="006069A5">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1.1.18v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r w:rsidRPr="005B1582">
              <w:rPr>
                <w:rFonts w:ascii="Times New Roman" w:hAnsi="Times New Roman" w:cs="Times New Roman"/>
              </w:rPr>
              <w:t>43500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6525</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6525</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36975</w:t>
            </w:r>
          </w:p>
        </w:tc>
      </w:tr>
      <w:tr w:rsidR="005B1582" w:rsidRPr="005B1582" w:rsidTr="006069A5">
        <w:trPr>
          <w:trHeight w:val="630"/>
        </w:trPr>
        <w:tc>
          <w:tcPr>
            <w:tcW w:w="14735" w:type="dxa"/>
            <w:gridSpan w:val="10"/>
            <w:tcBorders>
              <w:bottom w:val="single" w:sz="4" w:space="0" w:color="auto"/>
            </w:tcBorders>
            <w:shd w:val="clear" w:color="auto" w:fill="auto"/>
            <w:hideMark/>
          </w:tcPr>
          <w:p w:rsidR="0038102A" w:rsidRPr="005B1582" w:rsidRDefault="0038102A" w:rsidP="0006129B">
            <w:pPr>
              <w:suppressAutoHyphens/>
              <w:ind w:firstLine="709"/>
              <w:rPr>
                <w:rFonts w:ascii="Times New Roman" w:eastAsia="Times New Roman" w:hAnsi="Times New Roman" w:cs="Times New Roman"/>
                <w:b/>
                <w:lang w:eastAsia="lt-LT"/>
              </w:rPr>
            </w:pPr>
          </w:p>
          <w:p w:rsidR="0038102A" w:rsidRPr="005B1582" w:rsidRDefault="0038102A" w:rsidP="0006129B">
            <w:pPr>
              <w:suppressAutoHyphens/>
              <w:ind w:firstLine="709"/>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1.1.19v Veiksmas:</w:t>
            </w:r>
            <w:r w:rsidRPr="005B1582">
              <w:rPr>
                <w:rFonts w:ascii="Times New Roman" w:hAnsi="Times New Roman"/>
                <w:b/>
                <w:lang w:eastAsia="ar-SA"/>
              </w:rPr>
              <w:t>Plungės miesto darnaus judumo plano parengimas</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58575B" w:rsidRPr="005B1582">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58575B">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58575B" w:rsidRPr="005B1582">
              <w:rPr>
                <w:rFonts w:ascii="Times New Roman" w:eastAsia="Times New Roman" w:hAnsi="Times New Roman" w:cs="Times New Roman"/>
                <w:lang w:eastAsia="lt-LT"/>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38102A" w:rsidRPr="005B1582" w:rsidRDefault="0038102A" w:rsidP="006069A5">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1.1.19v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047DF8">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047DF8"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r w:rsidRPr="005B1582">
              <w:rPr>
                <w:rFonts w:ascii="Times New Roman" w:hAnsi="Times New Roman" w:cs="Times New Roman"/>
              </w:rPr>
              <w:t>43500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6525</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6525</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36975</w:t>
            </w:r>
          </w:p>
        </w:tc>
      </w:tr>
      <w:tr w:rsidR="005B1582" w:rsidRPr="005B1582" w:rsidTr="006069A5">
        <w:trPr>
          <w:trHeight w:val="630"/>
        </w:trPr>
        <w:tc>
          <w:tcPr>
            <w:tcW w:w="14735" w:type="dxa"/>
            <w:gridSpan w:val="10"/>
            <w:tcBorders>
              <w:bottom w:val="single" w:sz="4" w:space="0" w:color="auto"/>
            </w:tcBorders>
            <w:shd w:val="clear" w:color="auto" w:fill="auto"/>
            <w:hideMark/>
          </w:tcPr>
          <w:p w:rsidR="0038102A" w:rsidRPr="005B1582" w:rsidRDefault="0038102A" w:rsidP="0006129B">
            <w:pPr>
              <w:suppressAutoHyphens/>
              <w:ind w:firstLine="709"/>
              <w:rPr>
                <w:rFonts w:ascii="Times New Roman" w:eastAsia="Times New Roman" w:hAnsi="Times New Roman" w:cs="Times New Roman"/>
                <w:b/>
                <w:lang w:eastAsia="lt-LT"/>
              </w:rPr>
            </w:pPr>
          </w:p>
          <w:p w:rsidR="0038102A" w:rsidRPr="005B1582" w:rsidRDefault="0038102A" w:rsidP="0006129B">
            <w:pPr>
              <w:suppressAutoHyphens/>
              <w:ind w:firstLine="709"/>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1.1.20v Veiksmas:</w:t>
            </w:r>
            <w:r w:rsidRPr="005B1582">
              <w:rPr>
                <w:rFonts w:ascii="Times New Roman" w:hAnsi="Times New Roman"/>
                <w:b/>
                <w:lang w:eastAsia="ar-SA"/>
              </w:rPr>
              <w:t>Rietavo m. darnaus judumo plano parengimas</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F16C43" w:rsidRPr="005B1582">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F16C43">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F16C43" w:rsidRPr="005B1582">
              <w:rPr>
                <w:rFonts w:ascii="Times New Roman" w:eastAsia="Times New Roman" w:hAnsi="Times New Roman" w:cs="Times New Roman"/>
                <w:lang w:eastAsia="lt-LT"/>
              </w:rPr>
              <w:t>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38102A" w:rsidRPr="005B1582" w:rsidRDefault="0038102A" w:rsidP="006069A5">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1.1.20v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r w:rsidRPr="005B1582">
              <w:rPr>
                <w:rFonts w:ascii="Times New Roman" w:hAnsi="Times New Roman" w:cs="Times New Roman"/>
              </w:rPr>
              <w:t>20000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3000</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3000</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17000</w:t>
            </w:r>
          </w:p>
        </w:tc>
      </w:tr>
      <w:tr w:rsidR="005B1582" w:rsidRPr="005B1582" w:rsidTr="006069A5">
        <w:trPr>
          <w:trHeight w:val="630"/>
        </w:trPr>
        <w:tc>
          <w:tcPr>
            <w:tcW w:w="14735" w:type="dxa"/>
            <w:gridSpan w:val="10"/>
            <w:tcBorders>
              <w:bottom w:val="single" w:sz="4" w:space="0" w:color="auto"/>
            </w:tcBorders>
            <w:shd w:val="clear" w:color="auto" w:fill="auto"/>
            <w:hideMark/>
          </w:tcPr>
          <w:p w:rsidR="0038102A" w:rsidRPr="005B1582" w:rsidRDefault="0038102A" w:rsidP="004362C9">
            <w:pPr>
              <w:suppressAutoHyphens/>
              <w:ind w:left="709"/>
              <w:rPr>
                <w:rFonts w:ascii="Times New Roman" w:eastAsia="Times New Roman" w:hAnsi="Times New Roman" w:cs="Times New Roman"/>
                <w:b/>
                <w:lang w:eastAsia="lt-LT"/>
              </w:rPr>
            </w:pPr>
          </w:p>
          <w:p w:rsidR="0038102A" w:rsidRPr="005B1582" w:rsidRDefault="0038102A" w:rsidP="00032011">
            <w:pPr>
              <w:suppressAutoHyphens/>
              <w:ind w:left="709"/>
              <w:jc w:val="both"/>
              <w:rPr>
                <w:rFonts w:ascii="Times New Roman" w:hAnsi="Times New Roman" w:cs="Times New Roman"/>
                <w:lang w:eastAsia="ar-SA"/>
              </w:rPr>
            </w:pPr>
            <w:r w:rsidRPr="005B1582">
              <w:rPr>
                <w:rFonts w:ascii="Times New Roman" w:eastAsia="Times New Roman" w:hAnsi="Times New Roman" w:cs="Times New Roman"/>
                <w:b/>
                <w:lang w:eastAsia="lt-LT"/>
              </w:rPr>
              <w:t>1.1.21v Veiksmas:</w:t>
            </w:r>
            <w:r w:rsidR="00335B50" w:rsidRPr="005B1582">
              <w:rPr>
                <w:rFonts w:ascii="Times New Roman" w:hAnsi="Times New Roman" w:cs="Times New Roman"/>
                <w:b/>
                <w:lang w:eastAsia="ar-SA"/>
              </w:rPr>
              <w:t>e</w:t>
            </w:r>
            <w:r w:rsidRPr="005B1582">
              <w:rPr>
                <w:rFonts w:ascii="Times New Roman" w:hAnsi="Times New Roman" w:cs="Times New Roman"/>
                <w:b/>
                <w:lang w:eastAsia="ar-SA"/>
              </w:rPr>
              <w:t>lektromobilių įkrovimo stotelės įrengimas Mažeikių mieste</w:t>
            </w:r>
            <w:r w:rsidRPr="005B1582">
              <w:rPr>
                <w:rFonts w:ascii="Times New Roman" w:hAnsi="Times New Roman" w:cs="Times New Roman"/>
                <w:lang w:eastAsia="ar-SA"/>
              </w:rPr>
              <w:t>(Rezultato rodiklis bus nustatytas parengus Mažeikių miesto darnaus</w:t>
            </w:r>
          </w:p>
          <w:p w:rsidR="0038102A" w:rsidRPr="005B1582" w:rsidRDefault="0038102A" w:rsidP="00340F77">
            <w:pPr>
              <w:suppressAutoHyphens/>
              <w:rPr>
                <w:rFonts w:ascii="Times New Roman" w:hAnsi="Times New Roman" w:cs="Times New Roman"/>
                <w:lang w:eastAsia="ar-SA"/>
              </w:rPr>
            </w:pPr>
            <w:r w:rsidRPr="005B1582">
              <w:rPr>
                <w:rFonts w:ascii="Times New Roman" w:hAnsi="Times New Roman" w:cs="Times New Roman"/>
                <w:lang w:eastAsia="ar-SA"/>
              </w:rPr>
              <w:t>judumo planą.)</w:t>
            </w:r>
          </w:p>
          <w:p w:rsidR="0038102A" w:rsidRPr="005B1582" w:rsidRDefault="0038102A" w:rsidP="00303092">
            <w:pPr>
              <w:suppressAutoHyphens/>
              <w:ind w:firstLine="709"/>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9622C6" w:rsidRPr="005B1582">
              <w:rPr>
                <w:rFonts w:ascii="Times New Roman" w:eastAsia="Times New Roman" w:hAnsi="Times New Roman" w:cs="Times New Roman"/>
                <w:lang w:eastAsia="lt-LT"/>
              </w:rPr>
              <w:t>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9622C6">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w:t>
            </w:r>
            <w:r w:rsidR="009622C6" w:rsidRPr="005B1582">
              <w:rPr>
                <w:rFonts w:ascii="Times New Roman" w:eastAsia="Times New Roman" w:hAnsi="Times New Roman" w:cs="Times New Roman"/>
                <w:lang w:eastAsia="lt-LT"/>
              </w:rPr>
              <w:t>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38102A" w:rsidRPr="005B1582" w:rsidRDefault="0038102A" w:rsidP="006069A5">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1.1.21v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r w:rsidRPr="005B1582">
              <w:rPr>
                <w:rFonts w:ascii="Times New Roman" w:hAnsi="Times New Roman" w:cs="Times New Roman"/>
              </w:rPr>
              <w:t>38100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5715</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5715</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32385</w:t>
            </w:r>
          </w:p>
        </w:tc>
      </w:tr>
      <w:tr w:rsidR="005B1582" w:rsidRPr="005B1582" w:rsidTr="006069A5">
        <w:trPr>
          <w:trHeight w:val="630"/>
        </w:trPr>
        <w:tc>
          <w:tcPr>
            <w:tcW w:w="14735" w:type="dxa"/>
            <w:gridSpan w:val="10"/>
            <w:tcBorders>
              <w:bottom w:val="single" w:sz="4" w:space="0" w:color="auto"/>
            </w:tcBorders>
            <w:shd w:val="clear" w:color="auto" w:fill="auto"/>
            <w:hideMark/>
          </w:tcPr>
          <w:p w:rsidR="0038102A" w:rsidRPr="005B1582" w:rsidRDefault="0038102A" w:rsidP="006069A5">
            <w:pPr>
              <w:suppressAutoHyphens/>
              <w:ind w:left="709"/>
              <w:rPr>
                <w:rFonts w:ascii="Times New Roman" w:eastAsia="Times New Roman" w:hAnsi="Times New Roman" w:cs="Times New Roman"/>
                <w:b/>
                <w:lang w:eastAsia="lt-LT"/>
              </w:rPr>
            </w:pPr>
          </w:p>
          <w:p w:rsidR="0038102A" w:rsidRPr="005B1582" w:rsidRDefault="0038102A" w:rsidP="00032011">
            <w:pPr>
              <w:suppressAutoHyphens/>
              <w:ind w:left="709"/>
              <w:jc w:val="both"/>
              <w:rPr>
                <w:rFonts w:ascii="Times New Roman" w:hAnsi="Times New Roman" w:cs="Times New Roman"/>
                <w:lang w:eastAsia="ar-SA"/>
              </w:rPr>
            </w:pPr>
            <w:r w:rsidRPr="005B1582">
              <w:rPr>
                <w:rFonts w:ascii="Times New Roman" w:eastAsia="Times New Roman" w:hAnsi="Times New Roman" w:cs="Times New Roman"/>
                <w:b/>
                <w:lang w:eastAsia="lt-LT"/>
              </w:rPr>
              <w:t>1.1.22v Veiksmas:</w:t>
            </w:r>
            <w:r w:rsidR="00335B50" w:rsidRPr="005B1582">
              <w:rPr>
                <w:rFonts w:ascii="Times New Roman" w:hAnsi="Times New Roman" w:cs="Times New Roman"/>
                <w:b/>
                <w:lang w:eastAsia="ar-SA"/>
              </w:rPr>
              <w:t>e</w:t>
            </w:r>
            <w:r w:rsidRPr="005B1582">
              <w:rPr>
                <w:rFonts w:ascii="Times New Roman" w:hAnsi="Times New Roman" w:cs="Times New Roman"/>
                <w:b/>
                <w:lang w:eastAsia="ar-SA"/>
              </w:rPr>
              <w:t>lektromobilių greitojo įkrovimo stotelės įrengimas Telšių mieste</w:t>
            </w:r>
            <w:r w:rsidRPr="005B1582">
              <w:rPr>
                <w:rFonts w:ascii="Times New Roman" w:hAnsi="Times New Roman" w:cs="Times New Roman"/>
                <w:lang w:eastAsia="ar-SA"/>
              </w:rPr>
              <w:t>(Rezultato rodiklis bus nustatytas parengus Telšių miesto darnaus</w:t>
            </w:r>
          </w:p>
          <w:p w:rsidR="0038102A" w:rsidRPr="005B1582" w:rsidRDefault="0038102A" w:rsidP="00340F77">
            <w:pPr>
              <w:suppressAutoHyphens/>
              <w:rPr>
                <w:rFonts w:ascii="Times New Roman" w:hAnsi="Times New Roman" w:cs="Times New Roman"/>
                <w:lang w:eastAsia="ar-SA"/>
              </w:rPr>
            </w:pPr>
            <w:r w:rsidRPr="005B1582">
              <w:rPr>
                <w:rFonts w:ascii="Times New Roman" w:hAnsi="Times New Roman" w:cs="Times New Roman"/>
                <w:lang w:eastAsia="ar-SA"/>
              </w:rPr>
              <w:t>judumo planą.)</w:t>
            </w:r>
          </w:p>
          <w:p w:rsidR="0038102A" w:rsidRPr="005B1582" w:rsidRDefault="0038102A" w:rsidP="006069A5">
            <w:pPr>
              <w:suppressAutoHyphens/>
              <w:ind w:firstLine="709"/>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38102A" w:rsidRPr="005B1582" w:rsidRDefault="0038102A" w:rsidP="006069A5">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1.1.22v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r w:rsidRPr="005B1582">
              <w:rPr>
                <w:rFonts w:ascii="Times New Roman" w:hAnsi="Times New Roman" w:cs="Times New Roman"/>
              </w:rPr>
              <w:t>30000</w:t>
            </w:r>
          </w:p>
        </w:tc>
        <w:tc>
          <w:tcPr>
            <w:tcW w:w="1460" w:type="dxa"/>
            <w:tcBorders>
              <w:top w:val="nil"/>
              <w:left w:val="nil"/>
              <w:bottom w:val="single" w:sz="4" w:space="0" w:color="auto"/>
              <w:right w:val="single" w:sz="4" w:space="0" w:color="auto"/>
            </w:tcBorders>
            <w:shd w:val="clear" w:color="auto" w:fill="auto"/>
          </w:tcPr>
          <w:p w:rsidR="0038102A" w:rsidRPr="005B1582" w:rsidRDefault="0038102A" w:rsidP="006069A5">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4500</w:t>
            </w:r>
          </w:p>
        </w:tc>
        <w:tc>
          <w:tcPr>
            <w:tcW w:w="1420" w:type="dxa"/>
            <w:tcBorders>
              <w:top w:val="nil"/>
              <w:left w:val="nil"/>
              <w:bottom w:val="single" w:sz="4" w:space="0" w:color="auto"/>
              <w:right w:val="single" w:sz="4" w:space="0" w:color="auto"/>
            </w:tcBorders>
            <w:shd w:val="clear" w:color="auto" w:fill="auto"/>
          </w:tcPr>
          <w:p w:rsidR="0038102A" w:rsidRPr="005B1582" w:rsidRDefault="0038102A" w:rsidP="006069A5">
            <w:pPr>
              <w:rPr>
                <w:rFonts w:ascii="Times New Roman" w:hAnsi="Times New Roman" w:cs="Times New Roman"/>
              </w:rPr>
            </w:pPr>
            <w:r w:rsidRPr="005B1582">
              <w:rPr>
                <w:rFonts w:ascii="Times New Roman" w:hAnsi="Times New Roman" w:cs="Times New Roman"/>
              </w:rPr>
              <w:t>4500</w:t>
            </w:r>
          </w:p>
        </w:tc>
        <w:tc>
          <w:tcPr>
            <w:tcW w:w="154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38102A" w:rsidRPr="005B1582" w:rsidRDefault="0038102A" w:rsidP="006069A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25500</w:t>
            </w:r>
          </w:p>
        </w:tc>
      </w:tr>
      <w:tr w:rsidR="005B1582" w:rsidRPr="005B1582" w:rsidTr="006069A5">
        <w:trPr>
          <w:trHeight w:val="630"/>
        </w:trPr>
        <w:tc>
          <w:tcPr>
            <w:tcW w:w="14735" w:type="dxa"/>
            <w:gridSpan w:val="10"/>
            <w:tcBorders>
              <w:bottom w:val="single" w:sz="4" w:space="0" w:color="auto"/>
            </w:tcBorders>
            <w:shd w:val="clear" w:color="auto" w:fill="auto"/>
            <w:hideMark/>
          </w:tcPr>
          <w:p w:rsidR="00545CA1" w:rsidRPr="005B1582" w:rsidRDefault="00545CA1" w:rsidP="00032011">
            <w:pPr>
              <w:suppressAutoHyphens/>
              <w:ind w:left="709"/>
              <w:jc w:val="both"/>
              <w:rPr>
                <w:rFonts w:ascii="Times New Roman" w:eastAsia="Times New Roman" w:hAnsi="Times New Roman" w:cs="Times New Roman"/>
                <w:b/>
                <w:lang w:eastAsia="lt-LT"/>
              </w:rPr>
            </w:pPr>
          </w:p>
          <w:p w:rsidR="00545CA1" w:rsidRPr="005B1582" w:rsidRDefault="00545CA1" w:rsidP="00545CA1">
            <w:pPr>
              <w:suppressAutoHyphens/>
              <w:ind w:left="709"/>
              <w:rPr>
                <w:rFonts w:ascii="Times New Roman" w:hAnsi="Times New Roman" w:cs="Times New Roman"/>
                <w:lang w:eastAsia="ar-SA"/>
              </w:rPr>
            </w:pPr>
            <w:r w:rsidRPr="005B1582">
              <w:rPr>
                <w:rFonts w:ascii="Times New Roman" w:eastAsia="Times New Roman" w:hAnsi="Times New Roman" w:cs="Times New Roman"/>
                <w:b/>
                <w:lang w:eastAsia="lt-LT"/>
              </w:rPr>
              <w:t>1.1.23v Veiksmas:</w:t>
            </w:r>
            <w:r w:rsidR="00335B50" w:rsidRPr="005B1582">
              <w:rPr>
                <w:rFonts w:ascii="Times New Roman" w:hAnsi="Times New Roman" w:cs="Times New Roman"/>
                <w:b/>
              </w:rPr>
              <w:t>e</w:t>
            </w:r>
            <w:r w:rsidRPr="005B1582">
              <w:rPr>
                <w:rFonts w:ascii="Times New Roman" w:hAnsi="Times New Roman" w:cs="Times New Roman"/>
                <w:b/>
              </w:rPr>
              <w:t>lektroninio bilieto sistemos Telšių viešajame transporte sukūrimas</w:t>
            </w:r>
            <w:r w:rsidRPr="005B1582">
              <w:rPr>
                <w:rFonts w:ascii="Times New Roman" w:hAnsi="Times New Roman" w:cs="Times New Roman"/>
                <w:lang w:eastAsia="ar-SA"/>
              </w:rPr>
              <w:t>(Projektas prisidės prie gyventojų, besinaudojančių įdiegtomis</w:t>
            </w:r>
          </w:p>
          <w:p w:rsidR="00545CA1" w:rsidRPr="005B1582" w:rsidRDefault="00545CA1" w:rsidP="00545CA1">
            <w:pPr>
              <w:suppressAutoHyphens/>
              <w:rPr>
                <w:rFonts w:ascii="Times New Roman" w:hAnsi="Times New Roman" w:cs="Times New Roman"/>
                <w:lang w:eastAsia="ar-SA"/>
              </w:rPr>
            </w:pPr>
            <w:r w:rsidRPr="005B1582">
              <w:rPr>
                <w:rFonts w:ascii="Times New Roman" w:hAnsi="Times New Roman" w:cs="Times New Roman"/>
                <w:lang w:eastAsia="ar-SA"/>
              </w:rPr>
              <w:t>darnaus judumo priemonėmis, skaičiaus didinimo. Rezultato rodiklis bus nustatytas parengus Telšių miesto darnaus judumo planą.)</w:t>
            </w:r>
          </w:p>
          <w:p w:rsidR="00545CA1" w:rsidRPr="005B1582" w:rsidRDefault="00545CA1" w:rsidP="00545CA1">
            <w:pPr>
              <w:suppressAutoHyphens/>
              <w:ind w:left="709"/>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545CA1" w:rsidRPr="005B1582" w:rsidRDefault="00545CA1"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1.1.23v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545CA1" w:rsidRPr="005B1582" w:rsidRDefault="00545CA1" w:rsidP="00545CA1">
            <w:pPr>
              <w:jc w:val="center"/>
              <w:rPr>
                <w:rFonts w:ascii="Times New Roman" w:hAnsi="Times New Roman" w:cs="Times New Roman"/>
              </w:rPr>
            </w:pPr>
            <w:r w:rsidRPr="005B1582">
              <w:rPr>
                <w:rFonts w:ascii="Times New Roman" w:hAnsi="Times New Roman" w:cs="Times New Roman"/>
              </w:rPr>
              <w:t>543600</w:t>
            </w:r>
          </w:p>
        </w:tc>
        <w:tc>
          <w:tcPr>
            <w:tcW w:w="1460" w:type="dxa"/>
            <w:tcBorders>
              <w:top w:val="nil"/>
              <w:left w:val="nil"/>
              <w:bottom w:val="single" w:sz="4" w:space="0" w:color="auto"/>
              <w:right w:val="single" w:sz="4" w:space="0" w:color="auto"/>
            </w:tcBorders>
            <w:shd w:val="clear" w:color="auto" w:fill="auto"/>
          </w:tcPr>
          <w:p w:rsidR="00545CA1" w:rsidRPr="005B1582" w:rsidRDefault="00545CA1"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545CA1" w:rsidRPr="005B1582" w:rsidRDefault="00545CA1"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545CA1" w:rsidRPr="005B1582" w:rsidRDefault="00545CA1" w:rsidP="00545CA1">
            <w:pPr>
              <w:rPr>
                <w:rFonts w:ascii="Times New Roman" w:hAnsi="Times New Roman" w:cs="Times New Roman"/>
              </w:rPr>
            </w:pPr>
            <w:r w:rsidRPr="005B1582">
              <w:rPr>
                <w:rFonts w:ascii="Times New Roman" w:hAnsi="Times New Roman" w:cs="Times New Roman"/>
              </w:rPr>
              <w:t>81540</w:t>
            </w:r>
          </w:p>
        </w:tc>
        <w:tc>
          <w:tcPr>
            <w:tcW w:w="1420" w:type="dxa"/>
            <w:tcBorders>
              <w:top w:val="nil"/>
              <w:left w:val="nil"/>
              <w:bottom w:val="single" w:sz="4" w:space="0" w:color="auto"/>
              <w:right w:val="single" w:sz="4" w:space="0" w:color="auto"/>
            </w:tcBorders>
            <w:shd w:val="clear" w:color="auto" w:fill="auto"/>
          </w:tcPr>
          <w:p w:rsidR="00545CA1" w:rsidRPr="005B1582" w:rsidRDefault="00545CA1" w:rsidP="00545CA1">
            <w:pPr>
              <w:rPr>
                <w:rFonts w:ascii="Times New Roman" w:hAnsi="Times New Roman" w:cs="Times New Roman"/>
              </w:rPr>
            </w:pPr>
            <w:r w:rsidRPr="005B1582">
              <w:rPr>
                <w:rFonts w:ascii="Times New Roman" w:hAnsi="Times New Roman" w:cs="Times New Roman"/>
              </w:rPr>
              <w:t>81540</w:t>
            </w:r>
          </w:p>
        </w:tc>
        <w:tc>
          <w:tcPr>
            <w:tcW w:w="1540" w:type="dxa"/>
            <w:tcBorders>
              <w:top w:val="nil"/>
              <w:left w:val="nil"/>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462060</w:t>
            </w:r>
          </w:p>
        </w:tc>
      </w:tr>
      <w:tr w:rsidR="005B1582" w:rsidRPr="005B1582" w:rsidTr="006069A5">
        <w:trPr>
          <w:trHeight w:val="630"/>
        </w:trPr>
        <w:tc>
          <w:tcPr>
            <w:tcW w:w="14735" w:type="dxa"/>
            <w:gridSpan w:val="10"/>
            <w:tcBorders>
              <w:bottom w:val="single" w:sz="4" w:space="0" w:color="auto"/>
            </w:tcBorders>
            <w:shd w:val="clear" w:color="auto" w:fill="auto"/>
            <w:hideMark/>
          </w:tcPr>
          <w:p w:rsidR="00545CA1" w:rsidRPr="005B1582" w:rsidRDefault="00545CA1" w:rsidP="00545CA1">
            <w:pPr>
              <w:suppressAutoHyphens/>
              <w:ind w:left="709"/>
              <w:rPr>
                <w:rFonts w:ascii="Times New Roman" w:eastAsia="Times New Roman" w:hAnsi="Times New Roman" w:cs="Times New Roman"/>
                <w:b/>
                <w:lang w:eastAsia="lt-LT"/>
              </w:rPr>
            </w:pPr>
          </w:p>
          <w:p w:rsidR="00545CA1" w:rsidRPr="005B1582" w:rsidRDefault="00545CA1" w:rsidP="00032011">
            <w:pPr>
              <w:suppressAutoHyphens/>
              <w:ind w:left="709"/>
              <w:jc w:val="both"/>
              <w:rPr>
                <w:rFonts w:ascii="Times New Roman" w:hAnsi="Times New Roman"/>
                <w:lang w:eastAsia="ar-SA"/>
              </w:rPr>
            </w:pPr>
            <w:r w:rsidRPr="005B1582">
              <w:rPr>
                <w:rFonts w:ascii="Times New Roman" w:eastAsia="Times New Roman" w:hAnsi="Times New Roman" w:cs="Times New Roman"/>
                <w:b/>
                <w:lang w:eastAsia="lt-LT"/>
              </w:rPr>
              <w:t xml:space="preserve"> 1.1.24v Veiksmas:</w:t>
            </w:r>
            <w:r w:rsidR="00335B50" w:rsidRPr="005B1582">
              <w:rPr>
                <w:rFonts w:ascii="Times New Roman" w:hAnsi="Times New Roman"/>
                <w:b/>
                <w:lang w:eastAsia="ar-SA"/>
              </w:rPr>
              <w:t>e</w:t>
            </w:r>
            <w:r w:rsidRPr="005B1582">
              <w:rPr>
                <w:rFonts w:ascii="Times New Roman" w:hAnsi="Times New Roman"/>
                <w:b/>
                <w:lang w:eastAsia="ar-SA"/>
              </w:rPr>
              <w:t>lektroninio bilieto sistemos Plungės viešajame transporte sukūrimas (</w:t>
            </w:r>
            <w:r w:rsidRPr="005B1582">
              <w:rPr>
                <w:rFonts w:ascii="Times New Roman" w:hAnsi="Times New Roman"/>
                <w:lang w:eastAsia="ar-SA"/>
              </w:rPr>
              <w:t xml:space="preserve">Projektas prisidės prie gyventojų, besinaudojančių </w:t>
            </w:r>
          </w:p>
          <w:p w:rsidR="00545CA1" w:rsidRPr="005B1582" w:rsidRDefault="00545CA1" w:rsidP="00545CA1">
            <w:pPr>
              <w:suppressAutoHyphens/>
              <w:rPr>
                <w:rFonts w:ascii="Times New Roman" w:hAnsi="Times New Roman"/>
                <w:lang w:eastAsia="ar-SA"/>
              </w:rPr>
            </w:pPr>
            <w:r w:rsidRPr="005B1582">
              <w:rPr>
                <w:rFonts w:ascii="Times New Roman" w:hAnsi="Times New Roman"/>
                <w:lang w:eastAsia="ar-SA"/>
              </w:rPr>
              <w:t>įdiegtomis darnaus judumo priemonėmis, skaičiaus didinimo. Rezultato rodiklis bus nustatytas parengus Plungės miesto darnaus judumo planą.)</w:t>
            </w:r>
          </w:p>
          <w:p w:rsidR="00545CA1" w:rsidRPr="005B1582" w:rsidRDefault="00545CA1" w:rsidP="00545CA1">
            <w:pPr>
              <w:suppressAutoHyphens/>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545CA1" w:rsidRPr="005B1582" w:rsidRDefault="00545CA1" w:rsidP="00545CA1">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1.1.24v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545CA1" w:rsidRPr="005B1582" w:rsidRDefault="00545CA1" w:rsidP="00545CA1">
            <w:pPr>
              <w:jc w:val="center"/>
              <w:rPr>
                <w:rFonts w:ascii="Times New Roman" w:hAnsi="Times New Roman" w:cs="Times New Roman"/>
              </w:rPr>
            </w:pPr>
            <w:r w:rsidRPr="005B1582">
              <w:rPr>
                <w:rFonts w:ascii="Times New Roman" w:hAnsi="Times New Roman" w:cs="Times New Roman"/>
              </w:rPr>
              <w:t>138400</w:t>
            </w:r>
          </w:p>
        </w:tc>
        <w:tc>
          <w:tcPr>
            <w:tcW w:w="1460" w:type="dxa"/>
            <w:tcBorders>
              <w:top w:val="nil"/>
              <w:left w:val="nil"/>
              <w:bottom w:val="single" w:sz="4" w:space="0" w:color="auto"/>
              <w:right w:val="single" w:sz="4" w:space="0" w:color="auto"/>
            </w:tcBorders>
            <w:shd w:val="clear" w:color="auto" w:fill="auto"/>
          </w:tcPr>
          <w:p w:rsidR="00545CA1" w:rsidRPr="005B1582" w:rsidRDefault="00545CA1" w:rsidP="00545CA1">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545CA1" w:rsidRPr="005B1582" w:rsidRDefault="00545CA1" w:rsidP="00545CA1">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545CA1" w:rsidRPr="005B1582" w:rsidRDefault="00545CA1" w:rsidP="00545CA1">
            <w:pPr>
              <w:rPr>
                <w:rFonts w:ascii="Times New Roman" w:hAnsi="Times New Roman" w:cs="Times New Roman"/>
              </w:rPr>
            </w:pPr>
            <w:r w:rsidRPr="005B1582">
              <w:rPr>
                <w:rFonts w:ascii="Times New Roman" w:hAnsi="Times New Roman" w:cs="Times New Roman"/>
              </w:rPr>
              <w:t>20760</w:t>
            </w:r>
          </w:p>
        </w:tc>
        <w:tc>
          <w:tcPr>
            <w:tcW w:w="1420" w:type="dxa"/>
            <w:tcBorders>
              <w:top w:val="nil"/>
              <w:left w:val="nil"/>
              <w:bottom w:val="single" w:sz="4" w:space="0" w:color="auto"/>
              <w:right w:val="single" w:sz="4" w:space="0" w:color="auto"/>
            </w:tcBorders>
            <w:shd w:val="clear" w:color="auto" w:fill="auto"/>
          </w:tcPr>
          <w:p w:rsidR="00545CA1" w:rsidRPr="005B1582" w:rsidRDefault="00545CA1" w:rsidP="00545CA1">
            <w:pPr>
              <w:rPr>
                <w:rFonts w:ascii="Times New Roman" w:hAnsi="Times New Roman" w:cs="Times New Roman"/>
              </w:rPr>
            </w:pPr>
            <w:r w:rsidRPr="005B1582">
              <w:rPr>
                <w:rFonts w:ascii="Times New Roman" w:hAnsi="Times New Roman" w:cs="Times New Roman"/>
              </w:rPr>
              <w:t>20760</w:t>
            </w:r>
          </w:p>
        </w:tc>
        <w:tc>
          <w:tcPr>
            <w:tcW w:w="1540" w:type="dxa"/>
            <w:tcBorders>
              <w:top w:val="nil"/>
              <w:left w:val="nil"/>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545CA1" w:rsidRPr="005B1582" w:rsidRDefault="00545CA1" w:rsidP="00545CA1">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117640</w:t>
            </w:r>
          </w:p>
        </w:tc>
      </w:tr>
      <w:tr w:rsidR="005B1582" w:rsidRPr="005B1582" w:rsidTr="006069A5">
        <w:trPr>
          <w:trHeight w:val="630"/>
        </w:trPr>
        <w:tc>
          <w:tcPr>
            <w:tcW w:w="14735" w:type="dxa"/>
            <w:gridSpan w:val="10"/>
            <w:tcBorders>
              <w:bottom w:val="single" w:sz="4" w:space="0" w:color="auto"/>
            </w:tcBorders>
            <w:shd w:val="clear" w:color="auto" w:fill="auto"/>
            <w:hideMark/>
          </w:tcPr>
          <w:p w:rsidR="00BF4CAE" w:rsidRPr="005B1582" w:rsidRDefault="00BF4CAE" w:rsidP="00CA1A54">
            <w:pPr>
              <w:suppressAutoHyphens/>
              <w:ind w:left="709"/>
              <w:rPr>
                <w:rFonts w:ascii="Times New Roman" w:eastAsia="Times New Roman" w:hAnsi="Times New Roman" w:cs="Times New Roman"/>
                <w:b/>
                <w:lang w:eastAsia="lt-LT"/>
              </w:rPr>
            </w:pPr>
          </w:p>
          <w:p w:rsidR="00BF4CAE" w:rsidRPr="005B1582" w:rsidRDefault="00BF4CAE" w:rsidP="00032011">
            <w:pPr>
              <w:suppressAutoHyphens/>
              <w:ind w:left="709"/>
              <w:jc w:val="both"/>
              <w:rPr>
                <w:rFonts w:ascii="Times New Roman" w:hAnsi="Times New Roman" w:cs="Times New Roman"/>
                <w:lang w:eastAsia="ar-SA"/>
              </w:rPr>
            </w:pPr>
            <w:r w:rsidRPr="005B1582">
              <w:rPr>
                <w:rFonts w:ascii="Times New Roman" w:eastAsia="Times New Roman" w:hAnsi="Times New Roman" w:cs="Times New Roman"/>
                <w:b/>
                <w:lang w:eastAsia="lt-LT"/>
              </w:rPr>
              <w:t>1.1.25v Veiksmas:</w:t>
            </w:r>
            <w:r w:rsidR="00335B50" w:rsidRPr="005B1582">
              <w:rPr>
                <w:rFonts w:ascii="Times New Roman" w:hAnsi="Times New Roman" w:cs="Times New Roman"/>
                <w:b/>
                <w:lang w:eastAsia="ar-SA"/>
              </w:rPr>
              <w:t>d</w:t>
            </w:r>
            <w:r w:rsidRPr="005B1582">
              <w:rPr>
                <w:rFonts w:ascii="Times New Roman" w:hAnsi="Times New Roman" w:cs="Times New Roman"/>
                <w:b/>
                <w:lang w:eastAsia="ar-SA"/>
              </w:rPr>
              <w:t>arnaus judumo priemonių diegimas Rietavo miesto Daržų gatvėje (</w:t>
            </w:r>
            <w:r w:rsidRPr="005B1582">
              <w:rPr>
                <w:rFonts w:ascii="Times New Roman" w:hAnsi="Times New Roman" w:cs="Times New Roman"/>
                <w:lang w:eastAsia="ar-SA"/>
              </w:rPr>
              <w:t>Projektas prisidės prie gyventojų, besinaudojančių įdiegtomis</w:t>
            </w:r>
          </w:p>
          <w:p w:rsidR="00BF4CAE" w:rsidRPr="005B1582" w:rsidRDefault="00BF4CAE" w:rsidP="00CA1A54">
            <w:pPr>
              <w:suppressAutoHyphens/>
              <w:rPr>
                <w:rFonts w:ascii="Times New Roman" w:hAnsi="Times New Roman" w:cs="Times New Roman"/>
                <w:lang w:eastAsia="ar-SA"/>
              </w:rPr>
            </w:pPr>
            <w:r w:rsidRPr="005B1582">
              <w:rPr>
                <w:rFonts w:ascii="Times New Roman" w:hAnsi="Times New Roman" w:cs="Times New Roman"/>
                <w:lang w:eastAsia="ar-SA"/>
              </w:rPr>
              <w:t>darnaus judumo priemonėmis, skaičiaus didinimo. Rezultato rodiklis bus nustatytas parengus Rietavo miesto darnaus judumo planą.)</w:t>
            </w:r>
          </w:p>
          <w:p w:rsidR="00BF4CAE" w:rsidRPr="005B1582" w:rsidRDefault="00BF4CAE" w:rsidP="00CA1A54">
            <w:pPr>
              <w:suppressAutoHyphens/>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640F68" w:rsidRPr="005B1582">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w:t>
            </w:r>
            <w:r w:rsidR="00640F68" w:rsidRPr="005B1582">
              <w:rPr>
                <w:rFonts w:ascii="Times New Roman" w:eastAsia="Times New Roman" w:hAnsi="Times New Roman" w:cs="Times New Roman"/>
                <w:lang w:eastAsia="lt-LT"/>
              </w:rPr>
              <w:t>19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BF4CAE" w:rsidRPr="005B1582" w:rsidRDefault="00BF4CAE" w:rsidP="00CA1A54">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1.1.25v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 xml:space="preserve">Iš viso veiksmui </w:t>
            </w:r>
            <w:r w:rsidRPr="005B1582">
              <w:rPr>
                <w:rFonts w:ascii="Times New Roman" w:eastAsia="Times New Roman" w:hAnsi="Times New Roman" w:cs="Times New Roman"/>
                <w:lang w:eastAsia="lt-LT"/>
              </w:rPr>
              <w:lastRenderedPageBreak/>
              <w:t>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BF4CAE" w:rsidRPr="005B1582" w:rsidRDefault="00BF4CAE" w:rsidP="00CA1A54">
            <w:pPr>
              <w:jc w:val="center"/>
              <w:rPr>
                <w:rFonts w:ascii="Times New Roman" w:hAnsi="Times New Roman" w:cs="Times New Roman"/>
              </w:rPr>
            </w:pPr>
            <w:r w:rsidRPr="005B1582">
              <w:rPr>
                <w:rFonts w:ascii="Times New Roman" w:hAnsi="Times New Roman" w:cs="Times New Roman"/>
              </w:rPr>
              <w:t>169900</w:t>
            </w:r>
          </w:p>
        </w:tc>
        <w:tc>
          <w:tcPr>
            <w:tcW w:w="1460" w:type="dxa"/>
            <w:tcBorders>
              <w:top w:val="nil"/>
              <w:left w:val="nil"/>
              <w:bottom w:val="single" w:sz="4" w:space="0" w:color="auto"/>
              <w:right w:val="single" w:sz="4" w:space="0" w:color="auto"/>
            </w:tcBorders>
            <w:shd w:val="clear" w:color="auto" w:fill="auto"/>
          </w:tcPr>
          <w:p w:rsidR="00BF4CAE" w:rsidRPr="005B1582" w:rsidRDefault="00BF4CAE" w:rsidP="00CA1A54">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r w:rsidRPr="005B1582">
              <w:rPr>
                <w:rFonts w:ascii="Times New Roman" w:hAnsi="Times New Roman" w:cs="Times New Roman"/>
              </w:rPr>
              <w:t>25485</w:t>
            </w:r>
          </w:p>
        </w:tc>
        <w:tc>
          <w:tcPr>
            <w:tcW w:w="142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r w:rsidRPr="005B1582">
              <w:rPr>
                <w:rFonts w:ascii="Times New Roman" w:hAnsi="Times New Roman" w:cs="Times New Roman"/>
              </w:rPr>
              <w:t>25485</w:t>
            </w: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144415</w:t>
            </w:r>
          </w:p>
        </w:tc>
      </w:tr>
      <w:tr w:rsidR="005B1582" w:rsidRPr="005B1582" w:rsidTr="006069A5">
        <w:trPr>
          <w:trHeight w:val="630"/>
        </w:trPr>
        <w:tc>
          <w:tcPr>
            <w:tcW w:w="14735" w:type="dxa"/>
            <w:gridSpan w:val="10"/>
            <w:tcBorders>
              <w:bottom w:val="single" w:sz="4" w:space="0" w:color="auto"/>
            </w:tcBorders>
            <w:shd w:val="clear" w:color="auto" w:fill="auto"/>
            <w:hideMark/>
          </w:tcPr>
          <w:p w:rsidR="00BF4CAE" w:rsidRPr="005B1582" w:rsidRDefault="00BF4CAE" w:rsidP="00CA1A54">
            <w:pPr>
              <w:suppressAutoHyphens/>
              <w:ind w:left="709"/>
              <w:rPr>
                <w:rFonts w:ascii="Times New Roman" w:eastAsia="Times New Roman" w:hAnsi="Times New Roman" w:cs="Times New Roman"/>
                <w:b/>
                <w:lang w:eastAsia="lt-LT"/>
              </w:rPr>
            </w:pPr>
          </w:p>
          <w:p w:rsidR="00BF4CAE" w:rsidRPr="005B1582" w:rsidRDefault="00BF4CAE" w:rsidP="00032011">
            <w:pPr>
              <w:suppressAutoHyphens/>
              <w:ind w:left="709"/>
              <w:jc w:val="both"/>
              <w:rPr>
                <w:rFonts w:ascii="Times New Roman" w:hAnsi="Times New Roman"/>
                <w:lang w:eastAsia="ar-SA"/>
              </w:rPr>
            </w:pPr>
            <w:r w:rsidRPr="005B1582">
              <w:rPr>
                <w:rFonts w:ascii="Times New Roman" w:eastAsia="Times New Roman" w:hAnsi="Times New Roman" w:cs="Times New Roman"/>
                <w:b/>
                <w:lang w:eastAsia="lt-LT"/>
              </w:rPr>
              <w:t>1.1.26v Veiksmas:</w:t>
            </w:r>
            <w:r w:rsidR="00335B50" w:rsidRPr="005B1582">
              <w:rPr>
                <w:rFonts w:ascii="Times New Roman" w:hAnsi="Times New Roman" w:cs="Times New Roman"/>
                <w:b/>
              </w:rPr>
              <w:t>d</w:t>
            </w:r>
            <w:r w:rsidRPr="005B1582">
              <w:rPr>
                <w:rFonts w:ascii="Times New Roman" w:hAnsi="Times New Roman" w:cs="Times New Roman"/>
                <w:b/>
              </w:rPr>
              <w:t xml:space="preserve">arnaus judumo priemonių diegimas Plungės miesto vietinės reikšmės keliuose </w:t>
            </w:r>
            <w:r w:rsidRPr="005B1582">
              <w:rPr>
                <w:rFonts w:ascii="Times New Roman" w:hAnsi="Times New Roman" w:cs="Times New Roman"/>
              </w:rPr>
              <w:t>(</w:t>
            </w:r>
            <w:r w:rsidRPr="005B1582">
              <w:rPr>
                <w:rFonts w:ascii="Times New Roman" w:hAnsi="Times New Roman"/>
                <w:lang w:eastAsia="ar-SA"/>
              </w:rPr>
              <w:t>Projektas prisidės prie gyventojų, besinaudojančių</w:t>
            </w:r>
          </w:p>
          <w:p w:rsidR="00BF4CAE" w:rsidRPr="005B1582" w:rsidRDefault="00BF4CAE" w:rsidP="00CA1A54">
            <w:pPr>
              <w:suppressAutoHyphens/>
              <w:rPr>
                <w:rFonts w:ascii="Times New Roman" w:hAnsi="Times New Roman"/>
                <w:lang w:eastAsia="ar-SA"/>
              </w:rPr>
            </w:pPr>
            <w:r w:rsidRPr="005B1582">
              <w:rPr>
                <w:rFonts w:ascii="Times New Roman" w:hAnsi="Times New Roman"/>
                <w:lang w:eastAsia="ar-SA"/>
              </w:rPr>
              <w:t xml:space="preserve"> įdiegtomis darnaus judumo priemonėmis, skaičiaus didinimo. Rezultato rodiklis bus nustatytas parengus Plungės miesto darnaus judumo planą.)</w:t>
            </w:r>
          </w:p>
          <w:p w:rsidR="00BF4CAE" w:rsidRPr="005B1582" w:rsidRDefault="00BF4CAE" w:rsidP="00CA1A54">
            <w:pPr>
              <w:suppressAutoHyphens/>
              <w:ind w:left="709"/>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BF4CAE" w:rsidRPr="005B1582" w:rsidRDefault="00BF4CAE" w:rsidP="00CA1A54">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1.1.26v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BF4CAE" w:rsidRPr="005B1582" w:rsidRDefault="00BF4CAE" w:rsidP="00CA1A54">
            <w:pPr>
              <w:jc w:val="center"/>
              <w:rPr>
                <w:rFonts w:ascii="Times New Roman" w:hAnsi="Times New Roman" w:cs="Times New Roman"/>
              </w:rPr>
            </w:pPr>
            <w:r w:rsidRPr="005B1582">
              <w:rPr>
                <w:rFonts w:ascii="Times New Roman" w:hAnsi="Times New Roman" w:cs="Times New Roman"/>
              </w:rPr>
              <w:t>296600</w:t>
            </w:r>
          </w:p>
        </w:tc>
        <w:tc>
          <w:tcPr>
            <w:tcW w:w="1460" w:type="dxa"/>
            <w:tcBorders>
              <w:top w:val="nil"/>
              <w:left w:val="nil"/>
              <w:bottom w:val="single" w:sz="4" w:space="0" w:color="auto"/>
              <w:right w:val="single" w:sz="4" w:space="0" w:color="auto"/>
            </w:tcBorders>
            <w:shd w:val="clear" w:color="auto" w:fill="auto"/>
          </w:tcPr>
          <w:p w:rsidR="00BF4CAE" w:rsidRPr="005B1582" w:rsidRDefault="00BF4CAE" w:rsidP="00CA1A54">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r w:rsidRPr="005B1582">
              <w:rPr>
                <w:rFonts w:ascii="Times New Roman" w:hAnsi="Times New Roman" w:cs="Times New Roman"/>
              </w:rPr>
              <w:t>44490</w:t>
            </w:r>
          </w:p>
        </w:tc>
        <w:tc>
          <w:tcPr>
            <w:tcW w:w="142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r w:rsidRPr="005B1582">
              <w:rPr>
                <w:rFonts w:ascii="Times New Roman" w:hAnsi="Times New Roman" w:cs="Times New Roman"/>
              </w:rPr>
              <w:t>44490</w:t>
            </w: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252110</w:t>
            </w:r>
          </w:p>
        </w:tc>
      </w:tr>
      <w:tr w:rsidR="005B1582" w:rsidRPr="005B1582" w:rsidTr="006069A5">
        <w:trPr>
          <w:trHeight w:val="630"/>
        </w:trPr>
        <w:tc>
          <w:tcPr>
            <w:tcW w:w="14735" w:type="dxa"/>
            <w:gridSpan w:val="10"/>
            <w:tcBorders>
              <w:bottom w:val="single" w:sz="4" w:space="0" w:color="auto"/>
            </w:tcBorders>
            <w:shd w:val="clear" w:color="auto" w:fill="auto"/>
            <w:hideMark/>
          </w:tcPr>
          <w:p w:rsidR="00BF4CAE" w:rsidRPr="005B1582" w:rsidRDefault="00BF4CAE" w:rsidP="00CA1A54">
            <w:pPr>
              <w:suppressAutoHyphens/>
              <w:ind w:left="709"/>
              <w:rPr>
                <w:rFonts w:ascii="Times New Roman" w:eastAsia="Times New Roman" w:hAnsi="Times New Roman" w:cs="Times New Roman"/>
                <w:b/>
                <w:lang w:eastAsia="lt-LT"/>
              </w:rPr>
            </w:pPr>
          </w:p>
          <w:p w:rsidR="00BF4CAE" w:rsidRPr="005B1582" w:rsidRDefault="00BF4CAE" w:rsidP="00032011">
            <w:pPr>
              <w:suppressAutoHyphens/>
              <w:ind w:left="709"/>
              <w:jc w:val="both"/>
              <w:rPr>
                <w:rFonts w:ascii="Times New Roman" w:hAnsi="Times New Roman" w:cs="Times New Roman"/>
                <w:lang w:eastAsia="ar-SA"/>
              </w:rPr>
            </w:pPr>
            <w:r w:rsidRPr="005B1582">
              <w:rPr>
                <w:rFonts w:ascii="Times New Roman" w:eastAsia="Times New Roman" w:hAnsi="Times New Roman" w:cs="Times New Roman"/>
                <w:b/>
                <w:lang w:eastAsia="lt-LT"/>
              </w:rPr>
              <w:t>1.1.27v Veiksmas:</w:t>
            </w:r>
            <w:r w:rsidR="00335B50" w:rsidRPr="005B1582">
              <w:rPr>
                <w:rFonts w:ascii="Times New Roman" w:hAnsi="Times New Roman" w:cs="Times New Roman"/>
                <w:b/>
              </w:rPr>
              <w:t>a</w:t>
            </w:r>
            <w:r w:rsidRPr="005B1582">
              <w:rPr>
                <w:rFonts w:ascii="Times New Roman" w:hAnsi="Times New Roman" w:cs="Times New Roman"/>
                <w:b/>
              </w:rPr>
              <w:t>utomatizuotų eismo srautų valdymo sistemų įrengimas Pavenčių g. Mažeikiuose</w:t>
            </w:r>
            <w:r w:rsidRPr="005B1582">
              <w:rPr>
                <w:rFonts w:ascii="Times New Roman" w:hAnsi="Times New Roman" w:cs="Times New Roman"/>
                <w:lang w:eastAsia="ar-SA"/>
              </w:rPr>
              <w:t>(Projektas prisidės prie gyventojų,</w:t>
            </w:r>
          </w:p>
          <w:p w:rsidR="00BF4CAE" w:rsidRPr="005B1582" w:rsidRDefault="00BF4CAE" w:rsidP="00CA1A54">
            <w:pPr>
              <w:suppressAutoHyphens/>
              <w:rPr>
                <w:rFonts w:ascii="Times New Roman" w:hAnsi="Times New Roman" w:cs="Times New Roman"/>
                <w:lang w:eastAsia="ar-SA"/>
              </w:rPr>
            </w:pPr>
            <w:r w:rsidRPr="005B1582">
              <w:rPr>
                <w:rFonts w:ascii="Times New Roman" w:hAnsi="Times New Roman" w:cs="Times New Roman"/>
                <w:lang w:eastAsia="ar-SA"/>
              </w:rPr>
              <w:t>besinaudojančių įdiegtomis darnaus judumo priemonėmis, skaičiaus didinimo. Rezultato rodiklis bus nustatytas parengus Mažeikių miesto darnaus judumo planą.)</w:t>
            </w:r>
          </w:p>
          <w:p w:rsidR="00BF4CAE" w:rsidRPr="005B1582" w:rsidRDefault="00BF4CAE" w:rsidP="00CA1A54">
            <w:pPr>
              <w:suppressAutoHyphens/>
              <w:ind w:left="709"/>
              <w:rPr>
                <w:rFonts w:ascii="Times New Roman" w:eastAsia="Times New Roman" w:hAnsi="Times New Roman" w:cs="Times New Roman"/>
                <w:b/>
                <w:lang w:eastAsia="lt-LT"/>
              </w:rPr>
            </w:pP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6069A5">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9B6B15" w:rsidRPr="005B1582">
              <w:rPr>
                <w:rFonts w:ascii="Times New Roman" w:eastAsia="Times New Roman" w:hAnsi="Times New Roman" w:cs="Times New Roman"/>
                <w:lang w:eastAsia="lt-LT"/>
              </w:rPr>
              <w:t>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9B6B15">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9B6B15" w:rsidRPr="005B1582">
              <w:rPr>
                <w:rFonts w:ascii="Times New Roman" w:eastAsia="Times New Roman" w:hAnsi="Times New Roman" w:cs="Times New Roman"/>
                <w:lang w:eastAsia="lt-LT"/>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6069A5">
        <w:trPr>
          <w:trHeight w:val="300"/>
        </w:trPr>
        <w:tc>
          <w:tcPr>
            <w:tcW w:w="14735" w:type="dxa"/>
            <w:gridSpan w:val="10"/>
            <w:tcBorders>
              <w:top w:val="single" w:sz="4" w:space="0" w:color="auto"/>
              <w:bottom w:val="single" w:sz="4" w:space="0" w:color="auto"/>
            </w:tcBorders>
            <w:shd w:val="clear" w:color="auto" w:fill="auto"/>
            <w:hideMark/>
          </w:tcPr>
          <w:p w:rsidR="00BF4CAE" w:rsidRPr="005B1582" w:rsidRDefault="00BF4CAE" w:rsidP="00BF4CAE">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1.1.27v Veiksmo lėšų poreikis ir finansavimo šaltiniai </w:t>
            </w:r>
          </w:p>
        </w:tc>
      </w:tr>
      <w:tr w:rsidR="005B1582" w:rsidRPr="005B1582" w:rsidTr="006069A5">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6069A5">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r>
      <w:tr w:rsidR="005B1582" w:rsidRPr="005B1582" w:rsidTr="006069A5">
        <w:trPr>
          <w:trHeight w:val="300"/>
        </w:trPr>
        <w:tc>
          <w:tcPr>
            <w:tcW w:w="1575" w:type="dxa"/>
            <w:tcBorders>
              <w:top w:val="nil"/>
              <w:left w:val="single" w:sz="4" w:space="0" w:color="auto"/>
              <w:bottom w:val="single" w:sz="4" w:space="0" w:color="auto"/>
              <w:right w:val="single" w:sz="4" w:space="0" w:color="auto"/>
            </w:tcBorders>
            <w:shd w:val="clear" w:color="auto" w:fill="auto"/>
          </w:tcPr>
          <w:p w:rsidR="00BF4CAE" w:rsidRPr="005B1582" w:rsidRDefault="00BF4CAE" w:rsidP="00CA1A54">
            <w:pPr>
              <w:jc w:val="center"/>
              <w:rPr>
                <w:rFonts w:ascii="Times New Roman" w:hAnsi="Times New Roman" w:cs="Times New Roman"/>
              </w:rPr>
            </w:pPr>
            <w:r w:rsidRPr="005B1582">
              <w:rPr>
                <w:rFonts w:ascii="Times New Roman" w:hAnsi="Times New Roman" w:cs="Times New Roman"/>
              </w:rPr>
              <w:t>550400</w:t>
            </w:r>
          </w:p>
        </w:tc>
        <w:tc>
          <w:tcPr>
            <w:tcW w:w="1460" w:type="dxa"/>
            <w:tcBorders>
              <w:top w:val="nil"/>
              <w:left w:val="nil"/>
              <w:bottom w:val="single" w:sz="4" w:space="0" w:color="auto"/>
              <w:right w:val="single" w:sz="4" w:space="0" w:color="auto"/>
            </w:tcBorders>
            <w:shd w:val="clear" w:color="auto" w:fill="auto"/>
          </w:tcPr>
          <w:p w:rsidR="00BF4CAE" w:rsidRPr="005B1582" w:rsidRDefault="00BF4CAE" w:rsidP="00CA1A54">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r w:rsidRPr="005B1582">
              <w:rPr>
                <w:rFonts w:ascii="Times New Roman" w:hAnsi="Times New Roman" w:cs="Times New Roman"/>
              </w:rPr>
              <w:t>82560</w:t>
            </w:r>
          </w:p>
        </w:tc>
        <w:tc>
          <w:tcPr>
            <w:tcW w:w="1420" w:type="dxa"/>
            <w:tcBorders>
              <w:top w:val="nil"/>
              <w:left w:val="nil"/>
              <w:bottom w:val="single" w:sz="4" w:space="0" w:color="auto"/>
              <w:right w:val="single" w:sz="4" w:space="0" w:color="auto"/>
            </w:tcBorders>
            <w:shd w:val="clear" w:color="auto" w:fill="auto"/>
          </w:tcPr>
          <w:p w:rsidR="00BF4CAE" w:rsidRPr="005B1582" w:rsidRDefault="00BF4CAE" w:rsidP="00CA1A54">
            <w:pPr>
              <w:rPr>
                <w:rFonts w:ascii="Times New Roman" w:hAnsi="Times New Roman" w:cs="Times New Roman"/>
              </w:rPr>
            </w:pPr>
            <w:r w:rsidRPr="005B1582">
              <w:rPr>
                <w:rFonts w:ascii="Times New Roman" w:hAnsi="Times New Roman" w:cs="Times New Roman"/>
              </w:rPr>
              <w:t>82560</w:t>
            </w: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467840</w:t>
            </w:r>
          </w:p>
        </w:tc>
      </w:tr>
      <w:tr w:rsidR="005B1582" w:rsidRPr="005B1582" w:rsidTr="00830B2D">
        <w:trPr>
          <w:trHeight w:val="630"/>
        </w:trPr>
        <w:tc>
          <w:tcPr>
            <w:tcW w:w="14735" w:type="dxa"/>
            <w:gridSpan w:val="10"/>
            <w:tcBorders>
              <w:bottom w:val="single" w:sz="4" w:space="0" w:color="auto"/>
            </w:tcBorders>
            <w:shd w:val="clear" w:color="auto" w:fill="auto"/>
            <w:hideMark/>
          </w:tcPr>
          <w:p w:rsidR="00BF4CAE" w:rsidRPr="005B1582" w:rsidRDefault="00BF4CAE" w:rsidP="00DE2048">
            <w:pPr>
              <w:suppressAutoHyphens/>
              <w:ind w:left="709"/>
              <w:rPr>
                <w:rFonts w:ascii="Times New Roman" w:eastAsia="Times New Roman" w:hAnsi="Times New Roman" w:cs="Times New Roman"/>
                <w:b/>
                <w:lang w:eastAsia="lt-LT"/>
              </w:rPr>
            </w:pPr>
          </w:p>
          <w:p w:rsidR="00BF4CAE" w:rsidRPr="005B1582" w:rsidRDefault="00BF4CAE" w:rsidP="00032011">
            <w:pPr>
              <w:suppressAutoHyphens/>
              <w:ind w:left="709"/>
              <w:jc w:val="both"/>
              <w:rPr>
                <w:rFonts w:ascii="Times New Roman" w:hAnsi="Times New Roman"/>
                <w:lang w:eastAsia="ar-SA"/>
              </w:rPr>
            </w:pPr>
            <w:r w:rsidRPr="005B1582">
              <w:rPr>
                <w:rFonts w:ascii="Times New Roman" w:eastAsia="Times New Roman" w:hAnsi="Times New Roman" w:cs="Times New Roman"/>
                <w:b/>
                <w:lang w:eastAsia="lt-LT"/>
              </w:rPr>
              <w:t>1.1.28v Veiksmas:</w:t>
            </w:r>
            <w:r w:rsidR="00335B50" w:rsidRPr="005B1582">
              <w:rPr>
                <w:rFonts w:ascii="Times New Roman" w:eastAsia="Times New Roman" w:hAnsi="Times New Roman" w:cs="Times New Roman"/>
                <w:b/>
                <w:bCs/>
                <w:lang w:eastAsia="ar-SA"/>
              </w:rPr>
              <w:t>d</w:t>
            </w:r>
            <w:r w:rsidRPr="005B1582">
              <w:rPr>
                <w:rFonts w:ascii="Times New Roman" w:eastAsia="Times New Roman" w:hAnsi="Times New Roman" w:cs="Times New Roman"/>
                <w:b/>
                <w:bCs/>
                <w:lang w:eastAsia="ar-SA"/>
              </w:rPr>
              <w:t xml:space="preserve">raugiškų aplinkai viešojo transporto priemonių įsigijimas Mažeikių mieste </w:t>
            </w:r>
            <w:r w:rsidRPr="005B1582">
              <w:rPr>
                <w:rFonts w:ascii="Times New Roman" w:eastAsia="Times New Roman" w:hAnsi="Times New Roman" w:cs="Times New Roman"/>
                <w:bCs/>
                <w:lang w:eastAsia="ar-SA"/>
              </w:rPr>
              <w:t>(</w:t>
            </w:r>
            <w:r w:rsidRPr="005B1582">
              <w:rPr>
                <w:rFonts w:ascii="Times New Roman" w:hAnsi="Times New Roman"/>
                <w:lang w:eastAsia="ar-SA"/>
              </w:rPr>
              <w:t>Projektas prisidės prie viešuoju miesto transportu</w:t>
            </w:r>
          </w:p>
          <w:p w:rsidR="00BF4CAE" w:rsidRPr="005B1582" w:rsidRDefault="00BF4CAE" w:rsidP="00340F77">
            <w:pPr>
              <w:suppressAutoHyphens/>
              <w:rPr>
                <w:rFonts w:ascii="Times New Roman" w:hAnsi="Times New Roman"/>
                <w:lang w:eastAsia="ar-SA"/>
              </w:rPr>
            </w:pPr>
            <w:r w:rsidRPr="005B1582">
              <w:rPr>
                <w:rFonts w:ascii="Times New Roman" w:hAnsi="Times New Roman"/>
                <w:lang w:eastAsia="ar-SA"/>
              </w:rPr>
              <w:t>v</w:t>
            </w:r>
            <w:r w:rsidRPr="005B1582">
              <w:rPr>
                <w:rFonts w:ascii="Times New Roman" w:hAnsi="Times New Roman" w:cs="Times New Roman"/>
                <w:lang w:eastAsia="ar-SA"/>
              </w:rPr>
              <w:t xml:space="preserve">ežamų keleivių skaičiaus </w:t>
            </w:r>
            <w:r w:rsidRPr="005B1582">
              <w:rPr>
                <w:rFonts w:ascii="Times New Roman" w:hAnsi="Times New Roman"/>
                <w:lang w:eastAsia="ar-SA"/>
              </w:rPr>
              <w:t>didinimo. Rezultato rodiklis bus nustatytas parengus Mažeikių miesto darnaus judumo planą.)</w:t>
            </w:r>
          </w:p>
          <w:p w:rsidR="00BF4CAE" w:rsidRPr="005B1582" w:rsidRDefault="00BF4CAE" w:rsidP="00DE2048">
            <w:pPr>
              <w:suppressAutoHyphens/>
              <w:ind w:left="709"/>
              <w:rPr>
                <w:rFonts w:ascii="Times New Roman" w:eastAsia="Times New Roman" w:hAnsi="Times New Roman" w:cs="Times New Roman"/>
                <w:b/>
                <w:lang w:eastAsia="lt-LT"/>
              </w:rPr>
            </w:pP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830B2D">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222DEC"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222DEC">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w:t>
            </w:r>
            <w:r w:rsidR="00222DEC" w:rsidRPr="005B1582">
              <w:rPr>
                <w:rFonts w:ascii="Times New Roman" w:eastAsia="Times New Roman" w:hAnsi="Times New Roman" w:cs="Times New Roman"/>
                <w:lang w:eastAsia="lt-LT"/>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830B2D">
        <w:trPr>
          <w:trHeight w:val="300"/>
        </w:trPr>
        <w:tc>
          <w:tcPr>
            <w:tcW w:w="14735" w:type="dxa"/>
            <w:gridSpan w:val="10"/>
            <w:tcBorders>
              <w:top w:val="single" w:sz="4" w:space="0" w:color="auto"/>
              <w:bottom w:val="single" w:sz="4" w:space="0" w:color="auto"/>
            </w:tcBorders>
            <w:shd w:val="clear" w:color="auto" w:fill="auto"/>
            <w:hideMark/>
          </w:tcPr>
          <w:p w:rsidR="00BF4CAE" w:rsidRPr="005B1582" w:rsidRDefault="00BF4CAE" w:rsidP="00830B2D">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1.1.28v Veiksmo lėšų poreikis ir finansavimo šaltiniai </w:t>
            </w:r>
          </w:p>
        </w:tc>
      </w:tr>
      <w:tr w:rsidR="005B1582" w:rsidRPr="005B1582" w:rsidTr="00830B2D">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r>
      <w:tr w:rsidR="005B1582" w:rsidRPr="005B1582" w:rsidTr="00830B2D">
        <w:trPr>
          <w:trHeight w:val="300"/>
        </w:trPr>
        <w:tc>
          <w:tcPr>
            <w:tcW w:w="1575" w:type="dxa"/>
            <w:tcBorders>
              <w:top w:val="nil"/>
              <w:left w:val="single" w:sz="4" w:space="0" w:color="auto"/>
              <w:bottom w:val="single" w:sz="4" w:space="0" w:color="auto"/>
              <w:right w:val="single" w:sz="4" w:space="0" w:color="auto"/>
            </w:tcBorders>
            <w:shd w:val="clear" w:color="auto" w:fill="auto"/>
          </w:tcPr>
          <w:p w:rsidR="00BF4CAE" w:rsidRPr="005B1582" w:rsidRDefault="00BF4CAE" w:rsidP="00830B2D">
            <w:pPr>
              <w:jc w:val="center"/>
              <w:rPr>
                <w:rFonts w:ascii="Times New Roman" w:hAnsi="Times New Roman" w:cs="Times New Roman"/>
              </w:rPr>
            </w:pPr>
            <w:r w:rsidRPr="005B1582">
              <w:rPr>
                <w:rFonts w:ascii="Times New Roman" w:hAnsi="Times New Roman" w:cs="Times New Roman"/>
              </w:rPr>
              <w:t>444500</w:t>
            </w:r>
          </w:p>
        </w:tc>
        <w:tc>
          <w:tcPr>
            <w:tcW w:w="1460" w:type="dxa"/>
            <w:tcBorders>
              <w:top w:val="nil"/>
              <w:left w:val="nil"/>
              <w:bottom w:val="single" w:sz="4" w:space="0" w:color="auto"/>
              <w:right w:val="single" w:sz="4" w:space="0" w:color="auto"/>
            </w:tcBorders>
            <w:shd w:val="clear" w:color="auto" w:fill="auto"/>
          </w:tcPr>
          <w:p w:rsidR="00BF4CAE" w:rsidRPr="005B1582" w:rsidRDefault="00BF4CAE" w:rsidP="00830B2D">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830B2D">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BF4CAE" w:rsidRPr="005B1582" w:rsidRDefault="00BF4CAE" w:rsidP="00830B2D">
            <w:pPr>
              <w:rPr>
                <w:rFonts w:ascii="Times New Roman" w:hAnsi="Times New Roman" w:cs="Times New Roman"/>
              </w:rPr>
            </w:pPr>
            <w:r w:rsidRPr="005B1582">
              <w:rPr>
                <w:rFonts w:ascii="Times New Roman" w:hAnsi="Times New Roman" w:cs="Times New Roman"/>
              </w:rPr>
              <w:t>66675</w:t>
            </w:r>
          </w:p>
        </w:tc>
        <w:tc>
          <w:tcPr>
            <w:tcW w:w="1420" w:type="dxa"/>
            <w:tcBorders>
              <w:top w:val="nil"/>
              <w:left w:val="nil"/>
              <w:bottom w:val="single" w:sz="4" w:space="0" w:color="auto"/>
              <w:right w:val="single" w:sz="4" w:space="0" w:color="auto"/>
            </w:tcBorders>
            <w:shd w:val="clear" w:color="auto" w:fill="auto"/>
          </w:tcPr>
          <w:p w:rsidR="00BF4CAE" w:rsidRPr="005B1582" w:rsidRDefault="00BF4CAE" w:rsidP="00830B2D">
            <w:pPr>
              <w:rPr>
                <w:rFonts w:ascii="Times New Roman" w:hAnsi="Times New Roman" w:cs="Times New Roman"/>
              </w:rPr>
            </w:pPr>
            <w:r w:rsidRPr="005B1582">
              <w:rPr>
                <w:rFonts w:ascii="Times New Roman" w:hAnsi="Times New Roman" w:cs="Times New Roman"/>
              </w:rPr>
              <w:t>66675</w:t>
            </w: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377825</w:t>
            </w:r>
          </w:p>
        </w:tc>
      </w:tr>
      <w:tr w:rsidR="005B1582" w:rsidRPr="005B1582" w:rsidTr="00830B2D">
        <w:trPr>
          <w:trHeight w:val="630"/>
        </w:trPr>
        <w:tc>
          <w:tcPr>
            <w:tcW w:w="14735" w:type="dxa"/>
            <w:gridSpan w:val="10"/>
            <w:tcBorders>
              <w:bottom w:val="single" w:sz="4" w:space="0" w:color="auto"/>
            </w:tcBorders>
            <w:shd w:val="clear" w:color="auto" w:fill="auto"/>
            <w:hideMark/>
          </w:tcPr>
          <w:p w:rsidR="00BF4CAE" w:rsidRPr="005B1582" w:rsidRDefault="00BF4CAE" w:rsidP="00DE2048">
            <w:pPr>
              <w:suppressAutoHyphens/>
              <w:ind w:left="709"/>
              <w:rPr>
                <w:rFonts w:ascii="Times New Roman" w:eastAsia="Times New Roman" w:hAnsi="Times New Roman" w:cs="Times New Roman"/>
                <w:b/>
                <w:lang w:eastAsia="lt-LT"/>
              </w:rPr>
            </w:pPr>
          </w:p>
          <w:p w:rsidR="00BF4CAE" w:rsidRPr="005B1582" w:rsidRDefault="00BF4CAE" w:rsidP="00032011">
            <w:pPr>
              <w:suppressAutoHyphens/>
              <w:ind w:left="709"/>
              <w:jc w:val="both"/>
              <w:rPr>
                <w:rFonts w:ascii="Times New Roman" w:hAnsi="Times New Roman" w:cs="Times New Roman"/>
                <w:lang w:eastAsia="ar-SA"/>
              </w:rPr>
            </w:pPr>
            <w:r w:rsidRPr="005B1582">
              <w:rPr>
                <w:rFonts w:ascii="Times New Roman" w:eastAsia="Times New Roman" w:hAnsi="Times New Roman" w:cs="Times New Roman"/>
                <w:b/>
                <w:lang w:eastAsia="lt-LT"/>
              </w:rPr>
              <w:t>1.1.29v Veiksmas:</w:t>
            </w:r>
            <w:r w:rsidR="00335B50" w:rsidRPr="005B1582">
              <w:rPr>
                <w:rFonts w:ascii="Times New Roman" w:hAnsi="Times New Roman" w:cs="Times New Roman"/>
                <w:b/>
              </w:rPr>
              <w:t>d</w:t>
            </w:r>
            <w:r w:rsidRPr="005B1582">
              <w:rPr>
                <w:rFonts w:ascii="Times New Roman" w:hAnsi="Times New Roman" w:cs="Times New Roman"/>
                <w:b/>
              </w:rPr>
              <w:t xml:space="preserve">raugiškų aplinkai viešojo transporto priemonių įsigijimas Telšių mieste </w:t>
            </w:r>
            <w:r w:rsidRPr="005B1582">
              <w:rPr>
                <w:rFonts w:ascii="Times New Roman" w:hAnsi="Times New Roman" w:cs="Times New Roman"/>
              </w:rPr>
              <w:t>(</w:t>
            </w:r>
            <w:r w:rsidRPr="005B1582">
              <w:rPr>
                <w:rFonts w:ascii="Times New Roman" w:hAnsi="Times New Roman" w:cs="Times New Roman"/>
                <w:lang w:eastAsia="ar-SA"/>
              </w:rPr>
              <w:t xml:space="preserve">Projektas prisidės prie viešuoju miesto transportu vežamų </w:t>
            </w:r>
          </w:p>
          <w:p w:rsidR="00BF4CAE" w:rsidRPr="005B1582" w:rsidRDefault="00BF4CAE" w:rsidP="00340F77">
            <w:pPr>
              <w:suppressAutoHyphens/>
              <w:rPr>
                <w:rFonts w:ascii="Times New Roman" w:hAnsi="Times New Roman" w:cs="Times New Roman"/>
                <w:lang w:eastAsia="ar-SA"/>
              </w:rPr>
            </w:pPr>
            <w:r w:rsidRPr="005B1582">
              <w:rPr>
                <w:rFonts w:ascii="Times New Roman" w:hAnsi="Times New Roman" w:cs="Times New Roman"/>
                <w:lang w:eastAsia="ar-SA"/>
              </w:rPr>
              <w:t>keleivių skaičiaus didinimo. Rezultato rodiklis bus nustatytas parengus Telšių miesto darnaus judumo planą.)</w:t>
            </w:r>
          </w:p>
          <w:p w:rsidR="00BF4CAE" w:rsidRPr="005B1582" w:rsidRDefault="00BF4CAE" w:rsidP="00DE2048">
            <w:pPr>
              <w:suppressAutoHyphens/>
              <w:ind w:left="709"/>
              <w:rPr>
                <w:rFonts w:ascii="Times New Roman" w:eastAsia="Times New Roman" w:hAnsi="Times New Roman" w:cs="Times New Roman"/>
                <w:b/>
                <w:lang w:eastAsia="lt-LT"/>
              </w:rPr>
            </w:pP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830B2D">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4.5.1.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hAnsi="Times New Roman" w:cs="Times New Roman"/>
                <w:lang w:eastAsia="ar-SA"/>
              </w:rPr>
              <w:t>Skatinti darnų judumą ir plėtoti aplinkai draugišką transportą siekiant sumažinti anglies dioksido išmetimus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830B2D">
        <w:trPr>
          <w:trHeight w:val="300"/>
        </w:trPr>
        <w:tc>
          <w:tcPr>
            <w:tcW w:w="14735" w:type="dxa"/>
            <w:gridSpan w:val="10"/>
            <w:tcBorders>
              <w:top w:val="single" w:sz="4" w:space="0" w:color="auto"/>
              <w:bottom w:val="single" w:sz="4" w:space="0" w:color="auto"/>
            </w:tcBorders>
            <w:shd w:val="clear" w:color="auto" w:fill="auto"/>
            <w:hideMark/>
          </w:tcPr>
          <w:p w:rsidR="00BF4CAE" w:rsidRPr="005B1582" w:rsidRDefault="00BF4CAE" w:rsidP="00830B2D">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1.1.29v Veiksmo lėšų poreikis ir finansavimo šaltiniai </w:t>
            </w:r>
          </w:p>
        </w:tc>
      </w:tr>
      <w:tr w:rsidR="005B1582" w:rsidRPr="005B1582" w:rsidTr="00830B2D">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bendrasis finansavimas (toliau – BF):</w:t>
            </w:r>
          </w:p>
        </w:tc>
        <w:tc>
          <w:tcPr>
            <w:tcW w:w="14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r>
      <w:tr w:rsidR="00BF4CAE" w:rsidRPr="005B1582" w:rsidTr="00830B2D">
        <w:trPr>
          <w:trHeight w:val="300"/>
        </w:trPr>
        <w:tc>
          <w:tcPr>
            <w:tcW w:w="1575" w:type="dxa"/>
            <w:tcBorders>
              <w:top w:val="nil"/>
              <w:left w:val="single" w:sz="4" w:space="0" w:color="auto"/>
              <w:bottom w:val="single" w:sz="4" w:space="0" w:color="auto"/>
              <w:right w:val="single" w:sz="4" w:space="0" w:color="auto"/>
            </w:tcBorders>
            <w:shd w:val="clear" w:color="auto" w:fill="auto"/>
          </w:tcPr>
          <w:p w:rsidR="00BF4CAE" w:rsidRPr="005B1582" w:rsidRDefault="00BF4CAE" w:rsidP="00830B2D">
            <w:pPr>
              <w:jc w:val="center"/>
              <w:rPr>
                <w:rFonts w:ascii="Times New Roman" w:hAnsi="Times New Roman" w:cs="Times New Roman"/>
              </w:rPr>
            </w:pPr>
            <w:r w:rsidRPr="005B1582">
              <w:rPr>
                <w:rFonts w:ascii="Times New Roman" w:hAnsi="Times New Roman" w:cs="Times New Roman"/>
              </w:rPr>
              <w:t>438900</w:t>
            </w:r>
          </w:p>
        </w:tc>
        <w:tc>
          <w:tcPr>
            <w:tcW w:w="1460" w:type="dxa"/>
            <w:tcBorders>
              <w:top w:val="nil"/>
              <w:left w:val="nil"/>
              <w:bottom w:val="single" w:sz="4" w:space="0" w:color="auto"/>
              <w:right w:val="single" w:sz="4" w:space="0" w:color="auto"/>
            </w:tcBorders>
            <w:shd w:val="clear" w:color="auto" w:fill="auto"/>
          </w:tcPr>
          <w:p w:rsidR="00BF4CAE" w:rsidRPr="005B1582" w:rsidRDefault="00BF4CAE" w:rsidP="00830B2D">
            <w:pPr>
              <w:jc w:val="center"/>
              <w:rPr>
                <w:rFonts w:ascii="Times New Roman" w:hAnsi="Times New Roman" w:cs="Times New Roman"/>
              </w:rPr>
            </w:pP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830B2D">
            <w:pP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tcPr>
          <w:p w:rsidR="00BF4CAE" w:rsidRPr="005B1582" w:rsidRDefault="00BF4CAE" w:rsidP="00830B2D">
            <w:pPr>
              <w:rPr>
                <w:rFonts w:ascii="Times New Roman" w:hAnsi="Times New Roman" w:cs="Times New Roman"/>
              </w:rPr>
            </w:pPr>
            <w:r w:rsidRPr="005B1582">
              <w:rPr>
                <w:rFonts w:ascii="Times New Roman" w:hAnsi="Times New Roman" w:cs="Times New Roman"/>
              </w:rPr>
              <w:t>65835</w:t>
            </w:r>
          </w:p>
        </w:tc>
        <w:tc>
          <w:tcPr>
            <w:tcW w:w="1420" w:type="dxa"/>
            <w:tcBorders>
              <w:top w:val="nil"/>
              <w:left w:val="nil"/>
              <w:bottom w:val="single" w:sz="4" w:space="0" w:color="auto"/>
              <w:right w:val="single" w:sz="4" w:space="0" w:color="auto"/>
            </w:tcBorders>
            <w:shd w:val="clear" w:color="auto" w:fill="auto"/>
          </w:tcPr>
          <w:p w:rsidR="00BF4CAE" w:rsidRPr="005B1582" w:rsidRDefault="00BF4CAE" w:rsidP="00830B2D">
            <w:pPr>
              <w:rPr>
                <w:rFonts w:ascii="Times New Roman" w:hAnsi="Times New Roman" w:cs="Times New Roman"/>
              </w:rPr>
            </w:pPr>
            <w:r w:rsidRPr="005B1582">
              <w:rPr>
                <w:rFonts w:ascii="Times New Roman" w:hAnsi="Times New Roman" w:cs="Times New Roman"/>
              </w:rPr>
              <w:t>65835</w:t>
            </w:r>
          </w:p>
        </w:tc>
        <w:tc>
          <w:tcPr>
            <w:tcW w:w="1540" w:type="dxa"/>
            <w:tcBorders>
              <w:top w:val="nil"/>
              <w:left w:val="nil"/>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360" w:type="dxa"/>
            <w:tcBorders>
              <w:top w:val="nil"/>
              <w:left w:val="nil"/>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4" w:space="0" w:color="auto"/>
              <w:right w:val="nil"/>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p>
        </w:tc>
        <w:tc>
          <w:tcPr>
            <w:tcW w:w="1800" w:type="dxa"/>
            <w:tcBorders>
              <w:top w:val="nil"/>
              <w:left w:val="single" w:sz="4" w:space="0" w:color="auto"/>
              <w:bottom w:val="single" w:sz="4" w:space="0" w:color="auto"/>
              <w:right w:val="single" w:sz="4" w:space="0" w:color="auto"/>
            </w:tcBorders>
            <w:shd w:val="clear" w:color="auto" w:fill="auto"/>
          </w:tcPr>
          <w:p w:rsidR="00BF4CAE" w:rsidRPr="005B1582" w:rsidRDefault="00BF4CAE"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373065</w:t>
            </w:r>
          </w:p>
        </w:tc>
      </w:tr>
    </w:tbl>
    <w:p w:rsidR="002B7A39" w:rsidRPr="005B1582" w:rsidRDefault="002B7A39" w:rsidP="002B7A39">
      <w:pPr>
        <w:suppressAutoHyphens/>
        <w:rPr>
          <w:rFonts w:ascii="Times New Roman" w:hAnsi="Times New Roman" w:cs="Times New Roman"/>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5B1582" w:rsidRPr="005B1582" w:rsidTr="00830B2D">
        <w:trPr>
          <w:trHeight w:val="645"/>
        </w:trPr>
        <w:tc>
          <w:tcPr>
            <w:tcW w:w="1575" w:type="dxa"/>
            <w:tcBorders>
              <w:top w:val="single" w:sz="4" w:space="0" w:color="auto"/>
              <w:left w:val="single" w:sz="4" w:space="0" w:color="auto"/>
              <w:bottom w:val="single" w:sz="4" w:space="0" w:color="auto"/>
              <w:right w:val="single" w:sz="4" w:space="0" w:color="auto"/>
            </w:tcBorders>
            <w:shd w:val="clear" w:color="auto" w:fill="F7CAAC"/>
            <w:hideMark/>
          </w:tcPr>
          <w:p w:rsidR="00E46054" w:rsidRPr="005B1582" w:rsidRDefault="00E46054" w:rsidP="00335B50">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Iš viso pagal 1.1 uždavinį</w:t>
            </w:r>
            <w:r w:rsidR="00154F50" w:rsidRPr="005B1582">
              <w:rPr>
                <w:rFonts w:ascii="Times New Roman" w:eastAsia="Times New Roman" w:hAnsi="Times New Roman" w:cs="Times New Roman"/>
                <w:b/>
                <w:bCs/>
                <w:lang w:eastAsia="lt-LT"/>
              </w:rPr>
              <w:t xml:space="preserve"> (</w:t>
            </w:r>
            <w:r w:rsidR="00335B50" w:rsidRPr="005B1582">
              <w:rPr>
                <w:rFonts w:ascii="Times New Roman" w:eastAsia="Times New Roman" w:hAnsi="Times New Roman" w:cs="Times New Roman"/>
                <w:b/>
                <w:bCs/>
                <w:lang w:eastAsia="lt-LT"/>
              </w:rPr>
              <w:t>E</w:t>
            </w:r>
            <w:r w:rsidR="00154F50" w:rsidRPr="005B1582">
              <w:rPr>
                <w:rFonts w:ascii="Times New Roman" w:eastAsia="Times New Roman" w:hAnsi="Times New Roman" w:cs="Times New Roman"/>
                <w:b/>
                <w:bCs/>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rsidR="00E46054" w:rsidRPr="005B1582" w:rsidRDefault="00E46054" w:rsidP="00335B50">
            <w:pPr>
              <w:spacing w:after="160" w:line="259" w:lineRule="auto"/>
              <w:jc w:val="center"/>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Valstybės biudžeto lėšos (</w:t>
            </w:r>
            <w:r w:rsidR="00335B50" w:rsidRPr="005B1582">
              <w:rPr>
                <w:rFonts w:ascii="Times New Roman" w:eastAsia="Times New Roman" w:hAnsi="Times New Roman" w:cs="Times New Roman"/>
                <w:b/>
                <w:lang w:eastAsia="lt-LT"/>
              </w:rPr>
              <w:t>E</w:t>
            </w:r>
            <w:r w:rsidRPr="005B1582">
              <w:rPr>
                <w:rFonts w:ascii="Times New Roman" w:eastAsia="Times New Roman" w:hAnsi="Times New Roman" w:cs="Times New Roman"/>
                <w:b/>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rsidR="00E46054" w:rsidRPr="005B1582" w:rsidRDefault="00E46054" w:rsidP="00335B50">
            <w:pPr>
              <w:spacing w:after="160" w:line="259" w:lineRule="auto"/>
              <w:jc w:val="center"/>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Savivaldybės biudžeto lėšos (</w:t>
            </w:r>
            <w:r w:rsidR="00335B50" w:rsidRPr="005B1582">
              <w:rPr>
                <w:rFonts w:ascii="Times New Roman" w:eastAsia="Times New Roman" w:hAnsi="Times New Roman" w:cs="Times New Roman"/>
                <w:b/>
                <w:lang w:eastAsia="lt-LT"/>
              </w:rPr>
              <w:t>E</w:t>
            </w:r>
            <w:r w:rsidRPr="005B1582">
              <w:rPr>
                <w:rFonts w:ascii="Times New Roman" w:eastAsia="Times New Roman" w:hAnsi="Times New Roman" w:cs="Times New Roman"/>
                <w:b/>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rsidR="00E46054" w:rsidRPr="005B1582" w:rsidRDefault="00E46054" w:rsidP="00335B50">
            <w:pPr>
              <w:spacing w:after="160" w:line="259" w:lineRule="auto"/>
              <w:jc w:val="center"/>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Kitos viešosios lėšos (</w:t>
            </w:r>
            <w:r w:rsidR="00335B50" w:rsidRPr="005B1582">
              <w:rPr>
                <w:rFonts w:ascii="Times New Roman" w:eastAsia="Times New Roman" w:hAnsi="Times New Roman" w:cs="Times New Roman"/>
                <w:b/>
                <w:lang w:eastAsia="lt-LT"/>
              </w:rPr>
              <w:t>E</w:t>
            </w:r>
            <w:r w:rsidRPr="005B1582">
              <w:rPr>
                <w:rFonts w:ascii="Times New Roman" w:eastAsia="Times New Roman" w:hAnsi="Times New Roman" w:cs="Times New Roman"/>
                <w:b/>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F7CAAC"/>
            <w:hideMark/>
          </w:tcPr>
          <w:p w:rsidR="00E46054" w:rsidRPr="005B1582" w:rsidRDefault="00E46054" w:rsidP="00335B50">
            <w:pPr>
              <w:spacing w:after="160" w:line="259" w:lineRule="auto"/>
              <w:jc w:val="center"/>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Privačios lėšos (</w:t>
            </w:r>
            <w:r w:rsidR="00335B50" w:rsidRPr="005B1582">
              <w:rPr>
                <w:rFonts w:ascii="Times New Roman" w:eastAsia="Times New Roman" w:hAnsi="Times New Roman" w:cs="Times New Roman"/>
                <w:b/>
                <w:lang w:eastAsia="lt-LT"/>
              </w:rPr>
              <w:t>E</w:t>
            </w:r>
            <w:r w:rsidRPr="005B1582">
              <w:rPr>
                <w:rFonts w:ascii="Times New Roman" w:eastAsia="Times New Roman" w:hAnsi="Times New Roman" w:cs="Times New Roman"/>
                <w:b/>
                <w:lang w:eastAsia="lt-LT"/>
              </w:rPr>
              <w:t>ur):</w:t>
            </w:r>
          </w:p>
        </w:tc>
        <w:tc>
          <w:tcPr>
            <w:tcW w:w="1800" w:type="dxa"/>
            <w:tcBorders>
              <w:top w:val="single" w:sz="4" w:space="0" w:color="auto"/>
              <w:left w:val="nil"/>
              <w:bottom w:val="single" w:sz="4" w:space="0" w:color="auto"/>
              <w:right w:val="single" w:sz="4" w:space="0" w:color="auto"/>
            </w:tcBorders>
            <w:shd w:val="clear" w:color="auto" w:fill="F7CAAC"/>
            <w:hideMark/>
          </w:tcPr>
          <w:p w:rsidR="00E46054" w:rsidRPr="005B1582" w:rsidRDefault="00E46054" w:rsidP="00335B50">
            <w:pPr>
              <w:spacing w:after="160" w:line="259" w:lineRule="auto"/>
              <w:jc w:val="center"/>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ES lėšos (</w:t>
            </w:r>
            <w:r w:rsidR="00335B50" w:rsidRPr="005B1582">
              <w:rPr>
                <w:rFonts w:ascii="Times New Roman" w:eastAsia="Times New Roman" w:hAnsi="Times New Roman" w:cs="Times New Roman"/>
                <w:b/>
                <w:lang w:eastAsia="lt-LT"/>
              </w:rPr>
              <w:t>E</w:t>
            </w:r>
            <w:r w:rsidRPr="005B1582">
              <w:rPr>
                <w:rFonts w:ascii="Times New Roman" w:eastAsia="Times New Roman" w:hAnsi="Times New Roman" w:cs="Times New Roman"/>
                <w:b/>
                <w:lang w:eastAsia="lt-LT"/>
              </w:rPr>
              <w:t>ur):</w:t>
            </w:r>
          </w:p>
        </w:tc>
      </w:tr>
      <w:tr w:rsidR="005B1582" w:rsidRPr="005B1582" w:rsidTr="00830B2D">
        <w:trPr>
          <w:trHeight w:val="300"/>
        </w:trPr>
        <w:tc>
          <w:tcPr>
            <w:tcW w:w="1575" w:type="dxa"/>
            <w:tcBorders>
              <w:top w:val="nil"/>
              <w:left w:val="single" w:sz="4" w:space="0" w:color="auto"/>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p>
        </w:tc>
        <w:tc>
          <w:tcPr>
            <w:tcW w:w="146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44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nil"/>
              <w:left w:val="nil"/>
              <w:bottom w:val="single" w:sz="4" w:space="0" w:color="auto"/>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nil"/>
              <w:left w:val="nil"/>
              <w:bottom w:val="nil"/>
              <w:right w:val="single" w:sz="4" w:space="0" w:color="auto"/>
            </w:tcBorders>
            <w:shd w:val="clear" w:color="auto" w:fill="FFFFFF"/>
            <w:hideMark/>
          </w:tcPr>
          <w:p w:rsidR="00E46054" w:rsidRPr="005B1582" w:rsidRDefault="00E46054" w:rsidP="00E46054">
            <w:pPr>
              <w:spacing w:after="160" w:line="259" w:lineRule="auto"/>
              <w:jc w:val="center"/>
              <w:rPr>
                <w:rFonts w:ascii="Times New Roman" w:eastAsia="Times New Roman" w:hAnsi="Times New Roman" w:cs="Times New Roman"/>
                <w:lang w:eastAsia="lt-LT"/>
              </w:rPr>
            </w:pPr>
          </w:p>
        </w:tc>
      </w:tr>
      <w:tr w:rsidR="005B1582" w:rsidRPr="005B1582" w:rsidTr="00830B2D">
        <w:trPr>
          <w:trHeight w:val="315"/>
        </w:trPr>
        <w:tc>
          <w:tcPr>
            <w:tcW w:w="1575" w:type="dxa"/>
            <w:tcBorders>
              <w:top w:val="nil"/>
              <w:left w:val="single" w:sz="4" w:space="0" w:color="auto"/>
              <w:bottom w:val="single" w:sz="8" w:space="0" w:color="auto"/>
              <w:right w:val="single" w:sz="4" w:space="0" w:color="auto"/>
            </w:tcBorders>
            <w:shd w:val="clear" w:color="auto" w:fill="FFFFFF"/>
          </w:tcPr>
          <w:p w:rsidR="006A79A6" w:rsidRPr="005B1582" w:rsidRDefault="005C5063" w:rsidP="006A79A6">
            <w:pPr>
              <w:jc w:val="center"/>
              <w:rPr>
                <w:rFonts w:ascii="Times New Roman" w:hAnsi="Times New Roman" w:cs="Times New Roman"/>
              </w:rPr>
            </w:pPr>
            <w:r w:rsidRPr="005B1582">
              <w:rPr>
                <w:rFonts w:ascii="Times New Roman" w:hAnsi="Times New Roman" w:cs="Times New Roman"/>
              </w:rPr>
              <w:fldChar w:fldCharType="begin"/>
            </w:r>
            <w:r w:rsidR="006A79A6"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6A79A6" w:rsidRPr="005B1582">
              <w:rPr>
                <w:rFonts w:ascii="Times New Roman" w:hAnsi="Times New Roman" w:cs="Times New Roman"/>
                <w:noProof/>
              </w:rPr>
              <w:t>18652800</w:t>
            </w:r>
            <w:r w:rsidRPr="005B1582">
              <w:rPr>
                <w:rFonts w:ascii="Times New Roman" w:hAnsi="Times New Roman" w:cs="Times New Roman"/>
              </w:rPr>
              <w:fldChar w:fldCharType="end"/>
            </w:r>
          </w:p>
        </w:tc>
        <w:tc>
          <w:tcPr>
            <w:tcW w:w="1460" w:type="dxa"/>
            <w:tcBorders>
              <w:top w:val="nil"/>
              <w:left w:val="nil"/>
              <w:bottom w:val="single" w:sz="8" w:space="0" w:color="auto"/>
              <w:right w:val="single" w:sz="4" w:space="0" w:color="auto"/>
            </w:tcBorders>
            <w:shd w:val="clear" w:color="auto" w:fill="FFFFFF"/>
          </w:tcPr>
          <w:p w:rsidR="006A79A6" w:rsidRPr="005B1582" w:rsidRDefault="005C5063" w:rsidP="006A79A6">
            <w:pPr>
              <w:jc w:val="center"/>
              <w:rPr>
                <w:rFonts w:ascii="Times New Roman" w:hAnsi="Times New Roman" w:cs="Times New Roman"/>
              </w:rPr>
            </w:pPr>
            <w:r w:rsidRPr="005B1582">
              <w:rPr>
                <w:rFonts w:ascii="Times New Roman" w:hAnsi="Times New Roman" w:cs="Times New Roman"/>
              </w:rPr>
              <w:fldChar w:fldCharType="begin"/>
            </w:r>
            <w:r w:rsidR="006A79A6"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6A79A6" w:rsidRPr="005B1582">
              <w:rPr>
                <w:rFonts w:ascii="Times New Roman" w:hAnsi="Times New Roman" w:cs="Times New Roman"/>
                <w:noProof/>
              </w:rPr>
              <w:t>664492</w:t>
            </w:r>
            <w:r w:rsidRPr="005B1582">
              <w:rPr>
                <w:rFonts w:ascii="Times New Roman" w:hAnsi="Times New Roman" w:cs="Times New Roman"/>
              </w:rPr>
              <w:fldChar w:fldCharType="end"/>
            </w:r>
          </w:p>
        </w:tc>
        <w:tc>
          <w:tcPr>
            <w:tcW w:w="1540" w:type="dxa"/>
            <w:tcBorders>
              <w:top w:val="nil"/>
              <w:left w:val="nil"/>
              <w:bottom w:val="single" w:sz="8" w:space="0" w:color="auto"/>
              <w:right w:val="single" w:sz="4" w:space="0" w:color="auto"/>
            </w:tcBorders>
            <w:shd w:val="clear" w:color="auto" w:fill="FFFFFF"/>
          </w:tcPr>
          <w:p w:rsidR="006A79A6" w:rsidRPr="005B1582" w:rsidRDefault="005C5063" w:rsidP="006A79A6">
            <w:pPr>
              <w:jc w:val="center"/>
              <w:rPr>
                <w:rFonts w:ascii="Times New Roman" w:hAnsi="Times New Roman" w:cs="Times New Roman"/>
              </w:rPr>
            </w:pPr>
            <w:r w:rsidRPr="005B1582">
              <w:rPr>
                <w:rFonts w:ascii="Times New Roman" w:hAnsi="Times New Roman" w:cs="Times New Roman"/>
              </w:rPr>
              <w:fldChar w:fldCharType="begin"/>
            </w:r>
            <w:r w:rsidR="006A79A6"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6A79A6" w:rsidRPr="005B1582">
              <w:rPr>
                <w:rFonts w:ascii="Times New Roman" w:hAnsi="Times New Roman" w:cs="Times New Roman"/>
                <w:noProof/>
              </w:rPr>
              <w:t>664492</w:t>
            </w:r>
            <w:r w:rsidRPr="005B1582">
              <w:rPr>
                <w:rFonts w:ascii="Times New Roman" w:hAnsi="Times New Roman" w:cs="Times New Roman"/>
              </w:rPr>
              <w:fldChar w:fldCharType="end"/>
            </w:r>
          </w:p>
        </w:tc>
        <w:tc>
          <w:tcPr>
            <w:tcW w:w="1440" w:type="dxa"/>
            <w:tcBorders>
              <w:top w:val="nil"/>
              <w:left w:val="nil"/>
              <w:bottom w:val="single" w:sz="8" w:space="0" w:color="auto"/>
              <w:right w:val="single" w:sz="4" w:space="0" w:color="auto"/>
            </w:tcBorders>
            <w:shd w:val="clear" w:color="auto" w:fill="FFFFFF"/>
          </w:tcPr>
          <w:p w:rsidR="006A79A6" w:rsidRPr="005B1582" w:rsidRDefault="005C5063" w:rsidP="006A79A6">
            <w:pPr>
              <w:jc w:val="center"/>
              <w:rPr>
                <w:rFonts w:ascii="Times New Roman" w:hAnsi="Times New Roman" w:cs="Times New Roman"/>
              </w:rPr>
            </w:pPr>
            <w:r w:rsidRPr="005B1582">
              <w:rPr>
                <w:rFonts w:ascii="Times New Roman" w:hAnsi="Times New Roman" w:cs="Times New Roman"/>
              </w:rPr>
              <w:fldChar w:fldCharType="begin"/>
            </w:r>
            <w:r w:rsidR="006A79A6"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6A79A6" w:rsidRPr="005B1582">
              <w:rPr>
                <w:rFonts w:ascii="Times New Roman" w:hAnsi="Times New Roman" w:cs="Times New Roman"/>
                <w:noProof/>
              </w:rPr>
              <w:t>2439226</w:t>
            </w:r>
            <w:r w:rsidRPr="005B1582">
              <w:rPr>
                <w:rFonts w:ascii="Times New Roman" w:hAnsi="Times New Roman" w:cs="Times New Roman"/>
              </w:rPr>
              <w:fldChar w:fldCharType="end"/>
            </w:r>
          </w:p>
        </w:tc>
        <w:tc>
          <w:tcPr>
            <w:tcW w:w="1420" w:type="dxa"/>
            <w:tcBorders>
              <w:top w:val="nil"/>
              <w:left w:val="nil"/>
              <w:bottom w:val="single" w:sz="8" w:space="0" w:color="auto"/>
              <w:right w:val="single" w:sz="4" w:space="0" w:color="auto"/>
            </w:tcBorders>
            <w:shd w:val="clear" w:color="auto" w:fill="FFFFFF"/>
          </w:tcPr>
          <w:p w:rsidR="006A79A6" w:rsidRPr="005B1582" w:rsidRDefault="005C5063" w:rsidP="006A79A6">
            <w:pPr>
              <w:jc w:val="center"/>
              <w:rPr>
                <w:rFonts w:ascii="Times New Roman" w:hAnsi="Times New Roman" w:cs="Times New Roman"/>
              </w:rPr>
            </w:pPr>
            <w:r w:rsidRPr="005B1582">
              <w:rPr>
                <w:rFonts w:ascii="Times New Roman" w:hAnsi="Times New Roman" w:cs="Times New Roman"/>
              </w:rPr>
              <w:fldChar w:fldCharType="begin"/>
            </w:r>
            <w:r w:rsidR="006A79A6"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6A79A6" w:rsidRPr="005B1582">
              <w:rPr>
                <w:rFonts w:ascii="Times New Roman" w:hAnsi="Times New Roman" w:cs="Times New Roman"/>
                <w:noProof/>
              </w:rPr>
              <w:t>2439226</w:t>
            </w:r>
            <w:r w:rsidRPr="005B1582">
              <w:rPr>
                <w:rFonts w:ascii="Times New Roman" w:hAnsi="Times New Roman" w:cs="Times New Roman"/>
              </w:rPr>
              <w:fldChar w:fldCharType="end"/>
            </w:r>
          </w:p>
        </w:tc>
        <w:tc>
          <w:tcPr>
            <w:tcW w:w="1540" w:type="dxa"/>
            <w:tcBorders>
              <w:top w:val="nil"/>
              <w:left w:val="nil"/>
              <w:bottom w:val="single" w:sz="8" w:space="0" w:color="auto"/>
              <w:right w:val="single" w:sz="4" w:space="0" w:color="auto"/>
            </w:tcBorders>
            <w:shd w:val="clear" w:color="auto" w:fill="FFFFFF"/>
          </w:tcPr>
          <w:p w:rsidR="006A79A6" w:rsidRPr="005B1582" w:rsidRDefault="005C5063" w:rsidP="006A79A6">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6A79A6"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6A79A6" w:rsidRPr="005B1582">
              <w:rPr>
                <w:rFonts w:ascii="Times New Roman" w:eastAsia="Times New Roman" w:hAnsi="Times New Roman" w:cs="Times New Roman"/>
                <w:noProof/>
                <w:lang w:eastAsia="lt-LT"/>
              </w:rPr>
              <w:t>334582</w:t>
            </w:r>
            <w:r w:rsidRPr="005B1582">
              <w:rPr>
                <w:rFonts w:ascii="Times New Roman" w:eastAsia="Times New Roman" w:hAnsi="Times New Roman" w:cs="Times New Roman"/>
                <w:lang w:eastAsia="lt-LT"/>
              </w:rPr>
              <w:fldChar w:fldCharType="end"/>
            </w:r>
          </w:p>
        </w:tc>
        <w:tc>
          <w:tcPr>
            <w:tcW w:w="1360" w:type="dxa"/>
            <w:tcBorders>
              <w:top w:val="nil"/>
              <w:left w:val="nil"/>
              <w:bottom w:val="single" w:sz="8" w:space="0" w:color="auto"/>
              <w:right w:val="single" w:sz="4" w:space="0" w:color="auto"/>
            </w:tcBorders>
            <w:shd w:val="clear" w:color="auto" w:fill="FFFFFF"/>
          </w:tcPr>
          <w:p w:rsidR="006A79A6" w:rsidRPr="005B1582" w:rsidRDefault="005C5063" w:rsidP="006A79A6">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6A79A6"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6A79A6" w:rsidRPr="005B1582">
              <w:rPr>
                <w:rFonts w:ascii="Times New Roman" w:eastAsia="Times New Roman" w:hAnsi="Times New Roman" w:cs="Times New Roman"/>
                <w:noProof/>
                <w:lang w:eastAsia="lt-LT"/>
              </w:rPr>
              <w:t>334582</w:t>
            </w:r>
            <w:r w:rsidRPr="005B1582">
              <w:rPr>
                <w:rFonts w:ascii="Times New Roman" w:eastAsia="Times New Roman" w:hAnsi="Times New Roman" w:cs="Times New Roman"/>
                <w:lang w:eastAsia="lt-LT"/>
              </w:rPr>
              <w:fldChar w:fldCharType="end"/>
            </w:r>
          </w:p>
        </w:tc>
        <w:tc>
          <w:tcPr>
            <w:tcW w:w="1360" w:type="dxa"/>
            <w:tcBorders>
              <w:top w:val="nil"/>
              <w:left w:val="nil"/>
              <w:bottom w:val="single" w:sz="8" w:space="0" w:color="auto"/>
              <w:right w:val="single" w:sz="4" w:space="0" w:color="auto"/>
            </w:tcBorders>
            <w:shd w:val="clear" w:color="auto" w:fill="FFFFFF"/>
          </w:tcPr>
          <w:p w:rsidR="006A79A6" w:rsidRPr="005B1582" w:rsidRDefault="006A79A6" w:rsidP="006A79A6">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8" w:space="0" w:color="auto"/>
              <w:right w:val="single" w:sz="4" w:space="0" w:color="auto"/>
            </w:tcBorders>
            <w:shd w:val="clear" w:color="auto" w:fill="FFFFFF"/>
          </w:tcPr>
          <w:p w:rsidR="006A79A6" w:rsidRPr="005B1582" w:rsidRDefault="006A79A6" w:rsidP="006A79A6">
            <w:pPr>
              <w:spacing w:after="160" w:line="259" w:lineRule="auto"/>
              <w:jc w:val="center"/>
              <w:rPr>
                <w:rFonts w:ascii="Times New Roman" w:eastAsia="Times New Roman" w:hAnsi="Times New Roman" w:cs="Times New Roman"/>
                <w:lang w:eastAsia="lt-LT"/>
              </w:rPr>
            </w:pPr>
          </w:p>
        </w:tc>
        <w:tc>
          <w:tcPr>
            <w:tcW w:w="1800" w:type="dxa"/>
            <w:tcBorders>
              <w:top w:val="single" w:sz="4" w:space="0" w:color="auto"/>
              <w:left w:val="nil"/>
              <w:bottom w:val="single" w:sz="8" w:space="0" w:color="auto"/>
              <w:right w:val="single" w:sz="4" w:space="0" w:color="auto"/>
            </w:tcBorders>
            <w:shd w:val="clear" w:color="auto" w:fill="FFFFFF"/>
          </w:tcPr>
          <w:p w:rsidR="006A79A6" w:rsidRPr="005B1582" w:rsidRDefault="005C5063" w:rsidP="006A79A6">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6A79A6"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6A79A6" w:rsidRPr="005B1582">
              <w:rPr>
                <w:rFonts w:ascii="Times New Roman" w:eastAsia="Times New Roman" w:hAnsi="Times New Roman" w:cs="Times New Roman"/>
                <w:noProof/>
                <w:lang w:eastAsia="lt-LT"/>
              </w:rPr>
              <w:t>15214500</w:t>
            </w:r>
            <w:r w:rsidRPr="005B1582">
              <w:rPr>
                <w:rFonts w:ascii="Times New Roman" w:eastAsia="Times New Roman" w:hAnsi="Times New Roman" w:cs="Times New Roman"/>
                <w:lang w:eastAsia="lt-LT"/>
              </w:rPr>
              <w:fldChar w:fldCharType="end"/>
            </w:r>
          </w:p>
        </w:tc>
      </w:tr>
    </w:tbl>
    <w:p w:rsidR="002B7A39" w:rsidRPr="005B1582" w:rsidRDefault="002B7A39" w:rsidP="002B7A39">
      <w:pPr>
        <w:suppressAutoHyphens/>
        <w:rPr>
          <w:rFonts w:ascii="Times New Roman" w:hAnsi="Times New Roman" w:cs="Times New Roman"/>
          <w:lang w:eastAsia="ar-SA"/>
        </w:rPr>
      </w:pPr>
    </w:p>
    <w:p w:rsidR="00B906E3" w:rsidRPr="005B1582" w:rsidRDefault="00B906E3" w:rsidP="002B7A39">
      <w:pPr>
        <w:suppressAutoHyphens/>
        <w:rPr>
          <w:rFonts w:ascii="Times New Roman" w:hAnsi="Times New Roman" w:cs="Times New Roman"/>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5B1582" w:rsidRPr="005B1582" w:rsidTr="00830B2D">
        <w:trPr>
          <w:trHeight w:val="300"/>
        </w:trPr>
        <w:tc>
          <w:tcPr>
            <w:tcW w:w="14735" w:type="dxa"/>
            <w:gridSpan w:val="10"/>
            <w:tcBorders>
              <w:top w:val="nil"/>
              <w:left w:val="nil"/>
              <w:bottom w:val="nil"/>
              <w:right w:val="nil"/>
            </w:tcBorders>
            <w:shd w:val="clear" w:color="auto" w:fill="auto"/>
            <w:hideMark/>
          </w:tcPr>
          <w:p w:rsidR="002B54DE" w:rsidRPr="005B1582" w:rsidRDefault="002B54DE" w:rsidP="00335B50">
            <w:pPr>
              <w:spacing w:after="160" w:line="259" w:lineRule="auto"/>
              <w:ind w:firstLine="758"/>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1.2. Uždavinys</w:t>
            </w:r>
            <w:r w:rsidR="00335B50" w:rsidRPr="005B1582">
              <w:rPr>
                <w:rFonts w:ascii="Times New Roman" w:eastAsia="Times New Roman" w:hAnsi="Times New Roman" w:cs="Times New Roman"/>
                <w:b/>
                <w:bCs/>
                <w:lang w:eastAsia="lt-LT"/>
              </w:rPr>
              <w:t>:</w:t>
            </w:r>
            <w:r w:rsidR="00335B50" w:rsidRPr="005B1582">
              <w:rPr>
                <w:rFonts w:ascii="Times New Roman" w:hAnsi="Times New Roman"/>
                <w:b/>
                <w:lang w:eastAsia="ar-SA"/>
              </w:rPr>
              <w:t>p</w:t>
            </w:r>
            <w:r w:rsidRPr="005B1582">
              <w:rPr>
                <w:rFonts w:ascii="Times New Roman" w:hAnsi="Times New Roman"/>
                <w:b/>
                <w:lang w:eastAsia="ar-SA"/>
              </w:rPr>
              <w:t>ritaikyti neišnaudotas teritorijas investicijų pritraukimui</w:t>
            </w:r>
          </w:p>
        </w:tc>
      </w:tr>
      <w:tr w:rsidR="005B1582" w:rsidRPr="005B1582" w:rsidTr="00830B2D">
        <w:trPr>
          <w:trHeight w:val="300"/>
        </w:trPr>
        <w:tc>
          <w:tcPr>
            <w:tcW w:w="14735" w:type="dxa"/>
            <w:gridSpan w:val="10"/>
            <w:tcBorders>
              <w:bottom w:val="single" w:sz="4" w:space="0" w:color="auto"/>
            </w:tcBorders>
            <w:shd w:val="clear" w:color="auto" w:fill="auto"/>
            <w:hideMark/>
          </w:tcPr>
          <w:p w:rsidR="002B54DE" w:rsidRPr="005B1582" w:rsidRDefault="002B54DE" w:rsidP="00032011">
            <w:pPr>
              <w:spacing w:after="160" w:line="259" w:lineRule="auto"/>
              <w:ind w:firstLine="758"/>
              <w:jc w:val="both"/>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1.2.1v Veiksmas: </w:t>
            </w:r>
            <w:r w:rsidR="00335B50" w:rsidRPr="005B1582">
              <w:rPr>
                <w:rFonts w:ascii="Times New Roman" w:hAnsi="Times New Roman"/>
                <w:b/>
                <w:lang w:eastAsia="ar-SA"/>
              </w:rPr>
              <w:t>a</w:t>
            </w:r>
            <w:r w:rsidRPr="005B1582">
              <w:rPr>
                <w:rFonts w:ascii="Times New Roman" w:hAnsi="Times New Roman"/>
                <w:b/>
                <w:lang w:eastAsia="ar-SA"/>
              </w:rPr>
              <w:t>pleistos teritorijos tarp Karaliaus Mindaugo gatvės ir geležinkelio Šiauliai–Klaipėda, Telšių mieste, infrastruktūros rekonstravimas, sudarant palankias sąlygas pramonės ir verslo aplinkos plėtrai ir kūrimui</w:t>
            </w: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2015</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2018</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w:t>
            </w:r>
          </w:p>
        </w:tc>
      </w:tr>
      <w:tr w:rsidR="005B1582" w:rsidRPr="005B1582" w:rsidTr="00830B2D">
        <w:trPr>
          <w:trHeight w:val="300"/>
        </w:trPr>
        <w:tc>
          <w:tcPr>
            <w:tcW w:w="14735" w:type="dxa"/>
            <w:gridSpan w:val="10"/>
            <w:tcBorders>
              <w:top w:val="single" w:sz="4" w:space="0" w:color="auto"/>
              <w:bottom w:val="single" w:sz="4" w:space="0" w:color="auto"/>
            </w:tcBorders>
            <w:shd w:val="clear" w:color="auto" w:fill="auto"/>
            <w:hideMark/>
          </w:tcPr>
          <w:p w:rsidR="002B54DE" w:rsidRPr="005B1582" w:rsidRDefault="002B54DE" w:rsidP="002B54DE">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1.2.1v Veiksmo lėšų poreikis ir finansavimo šaltiniai</w:t>
            </w:r>
          </w:p>
        </w:tc>
      </w:tr>
      <w:tr w:rsidR="005B1582" w:rsidRPr="005B1582" w:rsidTr="00830B2D">
        <w:trPr>
          <w:trHeight w:val="63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2B54DE" w:rsidRPr="005B1582" w:rsidRDefault="002B54D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2B54DE" w:rsidRPr="005B1582" w:rsidRDefault="002B54D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2B54DE" w:rsidRPr="005B1582" w:rsidRDefault="002B54D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2B54DE" w:rsidRPr="005B1582" w:rsidRDefault="002B54D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830B2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44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54DE" w:rsidRPr="005B1582" w:rsidRDefault="002B54DE" w:rsidP="002B54DE">
            <w:pPr>
              <w:spacing w:after="160" w:line="259" w:lineRule="auto"/>
              <w:jc w:val="center"/>
              <w:rPr>
                <w:rFonts w:ascii="Times New Roman" w:eastAsia="Times New Roman" w:hAnsi="Times New Roman" w:cs="Times New Roman"/>
                <w:lang w:eastAsia="lt-LT"/>
              </w:rPr>
            </w:pPr>
          </w:p>
        </w:tc>
      </w:tr>
      <w:tr w:rsidR="005B1582" w:rsidRPr="005B1582" w:rsidTr="002B54D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1362800</w:t>
            </w:r>
          </w:p>
        </w:tc>
        <w:tc>
          <w:tcPr>
            <w:tcW w:w="146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102210</w:t>
            </w:r>
          </w:p>
        </w:tc>
        <w:tc>
          <w:tcPr>
            <w:tcW w:w="154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102210</w:t>
            </w:r>
          </w:p>
        </w:tc>
        <w:tc>
          <w:tcPr>
            <w:tcW w:w="144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102210</w:t>
            </w:r>
          </w:p>
        </w:tc>
        <w:tc>
          <w:tcPr>
            <w:tcW w:w="142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102210</w:t>
            </w:r>
          </w:p>
        </w:tc>
        <w:tc>
          <w:tcPr>
            <w:tcW w:w="154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p>
        </w:tc>
        <w:tc>
          <w:tcPr>
            <w:tcW w:w="136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p>
        </w:tc>
        <w:tc>
          <w:tcPr>
            <w:tcW w:w="1360" w:type="dxa"/>
            <w:tcBorders>
              <w:top w:val="single" w:sz="4" w:space="0" w:color="auto"/>
              <w:left w:val="nil"/>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p>
        </w:tc>
        <w:tc>
          <w:tcPr>
            <w:tcW w:w="1240" w:type="dxa"/>
            <w:tcBorders>
              <w:top w:val="single" w:sz="4" w:space="0" w:color="auto"/>
              <w:left w:val="nil"/>
              <w:bottom w:val="single" w:sz="4" w:space="0" w:color="auto"/>
              <w:right w:val="nil"/>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B54DE" w:rsidRPr="005B1582" w:rsidRDefault="002B54DE" w:rsidP="002B54DE">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1158380</w:t>
            </w:r>
          </w:p>
        </w:tc>
      </w:tr>
      <w:tr w:rsidR="005B1582" w:rsidRPr="005B1582" w:rsidTr="00830B2D">
        <w:trPr>
          <w:trHeight w:val="300"/>
        </w:trPr>
        <w:tc>
          <w:tcPr>
            <w:tcW w:w="14735" w:type="dxa"/>
            <w:gridSpan w:val="10"/>
            <w:tcBorders>
              <w:bottom w:val="single" w:sz="4" w:space="0" w:color="auto"/>
            </w:tcBorders>
            <w:shd w:val="clear" w:color="auto" w:fill="auto"/>
            <w:hideMark/>
          </w:tcPr>
          <w:p w:rsidR="00BF4CAE" w:rsidRPr="005B1582" w:rsidRDefault="00BF4CAE" w:rsidP="00CA1A54">
            <w:pPr>
              <w:spacing w:after="160" w:line="259" w:lineRule="auto"/>
              <w:ind w:firstLine="758"/>
              <w:rPr>
                <w:rFonts w:ascii="Times New Roman" w:eastAsia="Times New Roman" w:hAnsi="Times New Roman" w:cs="Times New Roman"/>
                <w:b/>
                <w:lang w:eastAsia="lt-LT"/>
              </w:rPr>
            </w:pPr>
          </w:p>
          <w:p w:rsidR="00BF4CAE" w:rsidRPr="005B1582" w:rsidRDefault="00BF4CAE" w:rsidP="00335B50">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1.2.2v Veiksmas: </w:t>
            </w:r>
            <w:r w:rsidR="00335B50" w:rsidRPr="005B1582">
              <w:rPr>
                <w:rFonts w:ascii="Times New Roman" w:hAnsi="Times New Roman" w:cs="Times New Roman"/>
                <w:b/>
              </w:rPr>
              <w:t>p</w:t>
            </w:r>
            <w:r w:rsidRPr="005B1582">
              <w:rPr>
                <w:rFonts w:ascii="Times New Roman" w:hAnsi="Times New Roman" w:cs="Times New Roman"/>
                <w:b/>
              </w:rPr>
              <w:t>oilsio ir rekreacijos zonos įrengimas šalia Rietavo kunigaikščių Oginskių dvarvietės</w:t>
            </w: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830B2D">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165FCB" w:rsidRPr="005B1582" w:rsidRDefault="00165FCB"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RSA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830B2D">
        <w:trPr>
          <w:trHeight w:val="300"/>
        </w:trPr>
        <w:tc>
          <w:tcPr>
            <w:tcW w:w="14735" w:type="dxa"/>
            <w:gridSpan w:val="10"/>
            <w:tcBorders>
              <w:top w:val="single" w:sz="4" w:space="0" w:color="auto"/>
              <w:bottom w:val="single" w:sz="4" w:space="0" w:color="auto"/>
            </w:tcBorders>
            <w:shd w:val="clear" w:color="auto" w:fill="auto"/>
            <w:hideMark/>
          </w:tcPr>
          <w:p w:rsidR="00BF4CAE" w:rsidRPr="005B1582" w:rsidRDefault="00BF4CAE" w:rsidP="00CA1A54">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1.2.2v Veiksmo lėšų poreikis ir finansavimo šaltiniai</w:t>
            </w:r>
          </w:p>
        </w:tc>
      </w:tr>
      <w:tr w:rsidR="005B1582" w:rsidRPr="005B1582" w:rsidTr="00830B2D">
        <w:trPr>
          <w:trHeight w:val="63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lastRenderedPageBreak/>
              <w:t>Iš viso veiksmui įgyvendinti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335B50">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335B50"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830B2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4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r>
      <w:tr w:rsidR="005B1582" w:rsidRPr="005B1582" w:rsidTr="00830B2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576800</w:t>
            </w:r>
          </w:p>
        </w:tc>
        <w:tc>
          <w:tcPr>
            <w:tcW w:w="14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43260</w:t>
            </w:r>
          </w:p>
        </w:tc>
        <w:tc>
          <w:tcPr>
            <w:tcW w:w="15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43260</w:t>
            </w:r>
          </w:p>
        </w:tc>
        <w:tc>
          <w:tcPr>
            <w:tcW w:w="14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43260</w:t>
            </w:r>
          </w:p>
        </w:tc>
        <w:tc>
          <w:tcPr>
            <w:tcW w:w="142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43260</w:t>
            </w:r>
          </w:p>
        </w:tc>
        <w:tc>
          <w:tcPr>
            <w:tcW w:w="15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240" w:type="dxa"/>
            <w:tcBorders>
              <w:top w:val="single" w:sz="4" w:space="0" w:color="auto"/>
              <w:left w:val="nil"/>
              <w:bottom w:val="single" w:sz="4" w:space="0" w:color="auto"/>
              <w:right w:val="nil"/>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490280</w:t>
            </w:r>
          </w:p>
        </w:tc>
      </w:tr>
      <w:tr w:rsidR="005B1582" w:rsidRPr="005B1582" w:rsidTr="00BF4CAE">
        <w:trPr>
          <w:trHeight w:val="300"/>
        </w:trPr>
        <w:tc>
          <w:tcPr>
            <w:tcW w:w="14735" w:type="dxa"/>
            <w:gridSpan w:val="10"/>
            <w:tcBorders>
              <w:bottom w:val="single" w:sz="4" w:space="0" w:color="auto"/>
            </w:tcBorders>
            <w:shd w:val="clear" w:color="auto" w:fill="auto"/>
          </w:tcPr>
          <w:p w:rsidR="00BF4CAE" w:rsidRPr="005B1582" w:rsidRDefault="00BF4CAE" w:rsidP="00CA1A54">
            <w:pPr>
              <w:spacing w:after="160" w:line="259" w:lineRule="auto"/>
              <w:ind w:firstLine="758"/>
              <w:rPr>
                <w:rFonts w:ascii="Times New Roman" w:eastAsia="Times New Roman" w:hAnsi="Times New Roman" w:cs="Times New Roman"/>
                <w:b/>
                <w:lang w:eastAsia="lt-LT"/>
              </w:rPr>
            </w:pPr>
          </w:p>
          <w:p w:rsidR="00BF4CAE" w:rsidRPr="005B1582" w:rsidRDefault="00BF4CAE" w:rsidP="00CA1A54">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 xml:space="preserve">1.2.3v Veiksmas: </w:t>
            </w:r>
            <w:r w:rsidRPr="005B1582">
              <w:rPr>
                <w:rFonts w:ascii="Times New Roman" w:hAnsi="Times New Roman" w:cs="Times New Roman"/>
                <w:b/>
              </w:rPr>
              <w:t>Plungės miesto poilsio ir rekreacijos zonų sukūrimas prie Babrungo upės ir Gondingos HE „Plungės jūros“</w:t>
            </w:r>
          </w:p>
        </w:tc>
      </w:tr>
      <w:tr w:rsidR="005B1582" w:rsidRPr="005B1582" w:rsidTr="00BF4CAE">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Pradžia (metai)</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Pabaiga (metai)</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Vykdytojas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Ministerija</w:t>
            </w:r>
          </w:p>
        </w:tc>
        <w:tc>
          <w:tcPr>
            <w:tcW w:w="6920" w:type="dxa"/>
            <w:gridSpan w:val="5"/>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Veiksmų programos konkretaus uždavinio numeris ir pavadinimas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Veiksmo atrankos būdas (R, V, –)</w:t>
            </w:r>
          </w:p>
        </w:tc>
      </w:tr>
      <w:tr w:rsidR="005B1582" w:rsidRPr="005B1582" w:rsidTr="00BF4CAE">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2017</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2020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VRM</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7.1.1.</w:t>
            </w:r>
          </w:p>
        </w:tc>
        <w:tc>
          <w:tcPr>
            <w:tcW w:w="5500" w:type="dxa"/>
            <w:gridSpan w:val="4"/>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Padidinti ūkinės veiklos įvairovę ir pagerinti sąlygas investicijų pritraukimui, siekiant kurti naujas darbo vietas tikslinėse teritorijose (miestuose)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R</w:t>
            </w:r>
          </w:p>
        </w:tc>
      </w:tr>
      <w:tr w:rsidR="005B1582" w:rsidRPr="005B1582" w:rsidTr="00BF4CAE">
        <w:trPr>
          <w:trHeight w:val="300"/>
        </w:trPr>
        <w:tc>
          <w:tcPr>
            <w:tcW w:w="14735" w:type="dxa"/>
            <w:gridSpan w:val="10"/>
            <w:tcBorders>
              <w:top w:val="single" w:sz="4" w:space="0" w:color="auto"/>
              <w:bottom w:val="single" w:sz="4" w:space="0" w:color="auto"/>
            </w:tcBorders>
            <w:shd w:val="clear" w:color="auto" w:fill="auto"/>
          </w:tcPr>
          <w:p w:rsidR="00BF4CAE" w:rsidRPr="005B1582" w:rsidRDefault="00BF4CAE" w:rsidP="00CA1A54">
            <w:pPr>
              <w:spacing w:after="160" w:line="259" w:lineRule="auto"/>
              <w:ind w:firstLine="758"/>
              <w:rPr>
                <w:rFonts w:ascii="Times New Roman" w:eastAsia="Times New Roman" w:hAnsi="Times New Roman" w:cs="Times New Roman"/>
                <w:b/>
                <w:lang w:eastAsia="lt-LT"/>
              </w:rPr>
            </w:pPr>
            <w:r w:rsidRPr="005B1582">
              <w:rPr>
                <w:rFonts w:ascii="Times New Roman" w:eastAsia="Times New Roman" w:hAnsi="Times New Roman" w:cs="Times New Roman"/>
                <w:b/>
                <w:lang w:eastAsia="lt-LT"/>
              </w:rPr>
              <w:t>1.2.3v Veiksmo lėšų poreikis ir finansavimo šaltiniai</w:t>
            </w:r>
          </w:p>
        </w:tc>
      </w:tr>
      <w:tr w:rsidR="005B1582" w:rsidRPr="005B1582" w:rsidTr="00BF4CAE">
        <w:trPr>
          <w:trHeight w:val="6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2E344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 veiksmui įgyvendinti (</w:t>
            </w:r>
            <w:r w:rsidR="002E3444"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auto"/>
          </w:tcPr>
          <w:p w:rsidR="00BF4CAE" w:rsidRPr="005B1582" w:rsidRDefault="00BF4CAE" w:rsidP="002E344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Valstybės biudžeto lėšos (</w:t>
            </w:r>
            <w:r w:rsidR="002E3444"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auto"/>
          </w:tcPr>
          <w:p w:rsidR="00BF4CAE" w:rsidRPr="005B1582" w:rsidRDefault="00BF4CAE" w:rsidP="002E344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Savivaldybės biudžeto lėšos (</w:t>
            </w:r>
            <w:r w:rsidR="002E3444"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auto"/>
          </w:tcPr>
          <w:p w:rsidR="00BF4CAE" w:rsidRPr="005B1582" w:rsidRDefault="00BF4CAE" w:rsidP="002E344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Kitos viešosios lėšos (</w:t>
            </w:r>
            <w:r w:rsidR="002E3444"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auto"/>
          </w:tcPr>
          <w:p w:rsidR="00BF4CAE" w:rsidRPr="005B1582" w:rsidRDefault="00BF4CAE" w:rsidP="002E344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Privačios lėšos (</w:t>
            </w:r>
            <w:r w:rsidR="002E3444"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2E344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ES lėšos (</w:t>
            </w:r>
            <w:r w:rsidR="002E3444" w:rsidRPr="005B1582">
              <w:rPr>
                <w:rFonts w:ascii="Times New Roman" w:eastAsia="Times New Roman" w:hAnsi="Times New Roman" w:cs="Times New Roman"/>
                <w:lang w:eastAsia="lt-LT"/>
              </w:rPr>
              <w:t>E</w:t>
            </w:r>
            <w:r w:rsidRPr="005B1582">
              <w:rPr>
                <w:rFonts w:ascii="Times New Roman" w:eastAsia="Times New Roman" w:hAnsi="Times New Roman" w:cs="Times New Roman"/>
                <w:lang w:eastAsia="lt-LT"/>
              </w:rPr>
              <w:t>ur):</w:t>
            </w:r>
          </w:p>
        </w:tc>
      </w:tr>
      <w:tr w:rsidR="005B1582" w:rsidRPr="005B1582" w:rsidTr="00BF4CA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4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5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4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42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5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3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3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viso:</w:t>
            </w:r>
          </w:p>
        </w:tc>
        <w:tc>
          <w:tcPr>
            <w:tcW w:w="1240" w:type="dxa"/>
            <w:tcBorders>
              <w:top w:val="single" w:sz="4" w:space="0" w:color="auto"/>
              <w:left w:val="nil"/>
              <w:bottom w:val="single" w:sz="4" w:space="0" w:color="auto"/>
              <w:right w:val="nil"/>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iš jų BF:</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r>
      <w:tr w:rsidR="00BF4CAE" w:rsidRPr="005B1582" w:rsidTr="00830B2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2593400</w:t>
            </w:r>
          </w:p>
        </w:tc>
        <w:tc>
          <w:tcPr>
            <w:tcW w:w="14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194505</w:t>
            </w:r>
          </w:p>
        </w:tc>
        <w:tc>
          <w:tcPr>
            <w:tcW w:w="15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194505</w:t>
            </w:r>
          </w:p>
        </w:tc>
        <w:tc>
          <w:tcPr>
            <w:tcW w:w="14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194505</w:t>
            </w:r>
          </w:p>
        </w:tc>
        <w:tc>
          <w:tcPr>
            <w:tcW w:w="142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194505</w:t>
            </w:r>
          </w:p>
        </w:tc>
        <w:tc>
          <w:tcPr>
            <w:tcW w:w="154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360" w:type="dxa"/>
            <w:tcBorders>
              <w:top w:val="single" w:sz="4" w:space="0" w:color="auto"/>
              <w:left w:val="nil"/>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240" w:type="dxa"/>
            <w:tcBorders>
              <w:top w:val="single" w:sz="4" w:space="0" w:color="auto"/>
              <w:left w:val="nil"/>
              <w:bottom w:val="single" w:sz="4" w:space="0" w:color="auto"/>
              <w:right w:val="nil"/>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4CAE" w:rsidRPr="005B1582" w:rsidRDefault="00BF4CAE" w:rsidP="00CA1A54">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t>2204390</w:t>
            </w:r>
          </w:p>
        </w:tc>
      </w:tr>
    </w:tbl>
    <w:p w:rsidR="002B7A39" w:rsidRPr="005B1582" w:rsidRDefault="002B7A39" w:rsidP="002B7A39">
      <w:pPr>
        <w:suppressAutoHyphens/>
        <w:rPr>
          <w:rFonts w:ascii="Times New Roman" w:hAnsi="Times New Roman"/>
          <w:sz w:val="24"/>
          <w:szCs w:val="24"/>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5B1582" w:rsidRPr="005B1582" w:rsidTr="00830B2D">
        <w:trPr>
          <w:trHeight w:val="855"/>
        </w:trPr>
        <w:tc>
          <w:tcPr>
            <w:tcW w:w="1575" w:type="dxa"/>
            <w:tcBorders>
              <w:top w:val="single" w:sz="4" w:space="0" w:color="auto"/>
              <w:left w:val="single" w:sz="4" w:space="0" w:color="auto"/>
              <w:bottom w:val="single" w:sz="4" w:space="0" w:color="auto"/>
              <w:right w:val="single" w:sz="4" w:space="0" w:color="auto"/>
            </w:tcBorders>
            <w:shd w:val="clear" w:color="auto" w:fill="F7CAAC"/>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Iš viso pagal 1.2 uždavinį</w:t>
            </w:r>
            <w:r w:rsidR="00154F50" w:rsidRPr="005B1582">
              <w:rPr>
                <w:rFonts w:ascii="Times New Roman" w:eastAsia="Times New Roman" w:hAnsi="Times New Roman" w:cs="Times New Roman"/>
                <w:b/>
                <w:bCs/>
                <w:lang w:eastAsia="lt-LT"/>
              </w:rPr>
              <w:t xml:space="preserve"> (</w:t>
            </w:r>
            <w:r w:rsidR="002E3444" w:rsidRPr="005B1582">
              <w:rPr>
                <w:rFonts w:ascii="Times New Roman" w:eastAsia="Times New Roman" w:hAnsi="Times New Roman" w:cs="Times New Roman"/>
                <w:b/>
                <w:bCs/>
                <w:lang w:eastAsia="lt-LT"/>
              </w:rPr>
              <w:t>E</w:t>
            </w:r>
            <w:r w:rsidR="00154F50" w:rsidRPr="005B1582">
              <w:rPr>
                <w:rFonts w:ascii="Times New Roman" w:eastAsia="Times New Roman" w:hAnsi="Times New Roman" w:cs="Times New Roman"/>
                <w:b/>
                <w:bCs/>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Valstybės biudžeto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Savivaldybės biudžeto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Kitos viešosios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F7CAAC"/>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Privačios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1800" w:type="dxa"/>
            <w:tcBorders>
              <w:top w:val="single" w:sz="4" w:space="0" w:color="auto"/>
              <w:left w:val="nil"/>
              <w:bottom w:val="single" w:sz="4" w:space="0" w:color="auto"/>
              <w:right w:val="single" w:sz="4" w:space="0" w:color="auto"/>
            </w:tcBorders>
            <w:shd w:val="clear" w:color="auto" w:fill="F7CAAC"/>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ES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r>
      <w:tr w:rsidR="005B1582" w:rsidRPr="005B1582" w:rsidTr="00830B2D">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lang w:eastAsia="lt-LT"/>
              </w:rPr>
            </w:pPr>
          </w:p>
        </w:tc>
        <w:tc>
          <w:tcPr>
            <w:tcW w:w="146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54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44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42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54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36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36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240" w:type="dxa"/>
            <w:tcBorders>
              <w:top w:val="nil"/>
              <w:left w:val="nil"/>
              <w:bottom w:val="single" w:sz="4" w:space="0" w:color="auto"/>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800" w:type="dxa"/>
            <w:tcBorders>
              <w:top w:val="nil"/>
              <w:left w:val="nil"/>
              <w:bottom w:val="nil"/>
              <w:right w:val="single" w:sz="4" w:space="0" w:color="auto"/>
            </w:tcBorders>
            <w:shd w:val="clear" w:color="auto" w:fill="auto"/>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p>
        </w:tc>
      </w:tr>
      <w:tr w:rsidR="00524346" w:rsidRPr="005B1582" w:rsidTr="00830B2D">
        <w:trPr>
          <w:trHeight w:val="315"/>
        </w:trPr>
        <w:tc>
          <w:tcPr>
            <w:tcW w:w="1575" w:type="dxa"/>
            <w:tcBorders>
              <w:top w:val="nil"/>
              <w:left w:val="single" w:sz="4" w:space="0" w:color="auto"/>
              <w:bottom w:val="single" w:sz="8" w:space="0" w:color="auto"/>
              <w:right w:val="single" w:sz="4" w:space="0" w:color="auto"/>
            </w:tcBorders>
            <w:shd w:val="clear" w:color="auto" w:fill="auto"/>
          </w:tcPr>
          <w:p w:rsidR="00524346" w:rsidRPr="005B1582" w:rsidRDefault="005C5063" w:rsidP="00830B2D">
            <w:pPr>
              <w:jc w:val="center"/>
              <w:rPr>
                <w:rFonts w:ascii="Times New Roman" w:eastAsia="Calibri" w:hAnsi="Times New Roman" w:cs="Times New Roman"/>
              </w:rPr>
            </w:pPr>
            <w:r w:rsidRPr="005B1582">
              <w:rPr>
                <w:rFonts w:ascii="Times New Roman" w:eastAsia="Calibri" w:hAnsi="Times New Roman" w:cs="Times New Roman"/>
              </w:rPr>
              <w:fldChar w:fldCharType="begin"/>
            </w:r>
            <w:r w:rsidR="00524346" w:rsidRPr="005B1582">
              <w:rPr>
                <w:rFonts w:ascii="Times New Roman" w:eastAsia="Calibri" w:hAnsi="Times New Roman" w:cs="Times New Roman"/>
              </w:rPr>
              <w:instrText xml:space="preserve"> =SUM(ABOVE) </w:instrText>
            </w:r>
            <w:r w:rsidRPr="005B1582">
              <w:rPr>
                <w:rFonts w:ascii="Times New Roman" w:eastAsia="Calibri" w:hAnsi="Times New Roman" w:cs="Times New Roman"/>
              </w:rPr>
              <w:fldChar w:fldCharType="separate"/>
            </w:r>
            <w:r w:rsidR="00524346" w:rsidRPr="005B1582">
              <w:rPr>
                <w:rFonts w:ascii="Times New Roman" w:eastAsia="Calibri" w:hAnsi="Times New Roman" w:cs="Times New Roman"/>
                <w:noProof/>
              </w:rPr>
              <w:t>4533000</w:t>
            </w:r>
            <w:r w:rsidRPr="005B1582">
              <w:rPr>
                <w:rFonts w:ascii="Times New Roman" w:eastAsia="Calibri" w:hAnsi="Times New Roman" w:cs="Times New Roman"/>
              </w:rPr>
              <w:fldChar w:fldCharType="end"/>
            </w:r>
          </w:p>
        </w:tc>
        <w:tc>
          <w:tcPr>
            <w:tcW w:w="1460" w:type="dxa"/>
            <w:tcBorders>
              <w:top w:val="nil"/>
              <w:left w:val="nil"/>
              <w:bottom w:val="single" w:sz="8" w:space="0" w:color="auto"/>
              <w:right w:val="single" w:sz="4" w:space="0" w:color="auto"/>
            </w:tcBorders>
            <w:shd w:val="clear" w:color="auto" w:fill="auto"/>
          </w:tcPr>
          <w:p w:rsidR="00524346" w:rsidRPr="005B1582" w:rsidRDefault="005C5063" w:rsidP="00830B2D">
            <w:pPr>
              <w:jc w:val="center"/>
              <w:rPr>
                <w:rFonts w:ascii="Times New Roman" w:eastAsia="Calibri" w:hAnsi="Times New Roman" w:cs="Times New Roman"/>
              </w:rPr>
            </w:pPr>
            <w:r w:rsidRPr="005B1582">
              <w:rPr>
                <w:rFonts w:ascii="Times New Roman" w:eastAsia="Calibri" w:hAnsi="Times New Roman" w:cs="Times New Roman"/>
              </w:rPr>
              <w:fldChar w:fldCharType="begin"/>
            </w:r>
            <w:r w:rsidR="00524346" w:rsidRPr="005B1582">
              <w:rPr>
                <w:rFonts w:ascii="Times New Roman" w:eastAsia="Calibri" w:hAnsi="Times New Roman" w:cs="Times New Roman"/>
              </w:rPr>
              <w:instrText xml:space="preserve"> =SUM(ABOVE) </w:instrText>
            </w:r>
            <w:r w:rsidRPr="005B1582">
              <w:rPr>
                <w:rFonts w:ascii="Times New Roman" w:eastAsia="Calibri" w:hAnsi="Times New Roman" w:cs="Times New Roman"/>
              </w:rPr>
              <w:fldChar w:fldCharType="separate"/>
            </w:r>
            <w:r w:rsidR="00524346" w:rsidRPr="005B1582">
              <w:rPr>
                <w:rFonts w:ascii="Times New Roman" w:eastAsia="Calibri" w:hAnsi="Times New Roman" w:cs="Times New Roman"/>
                <w:noProof/>
              </w:rPr>
              <w:t>339975</w:t>
            </w:r>
            <w:r w:rsidRPr="005B1582">
              <w:rPr>
                <w:rFonts w:ascii="Times New Roman" w:eastAsia="Calibri" w:hAnsi="Times New Roman" w:cs="Times New Roman"/>
              </w:rPr>
              <w:fldChar w:fldCharType="end"/>
            </w:r>
          </w:p>
        </w:tc>
        <w:tc>
          <w:tcPr>
            <w:tcW w:w="1540" w:type="dxa"/>
            <w:tcBorders>
              <w:top w:val="nil"/>
              <w:left w:val="nil"/>
              <w:bottom w:val="single" w:sz="8" w:space="0" w:color="auto"/>
              <w:right w:val="single" w:sz="4" w:space="0" w:color="auto"/>
            </w:tcBorders>
            <w:shd w:val="clear" w:color="auto" w:fill="auto"/>
          </w:tcPr>
          <w:p w:rsidR="00524346" w:rsidRPr="005B1582" w:rsidRDefault="005C5063" w:rsidP="00830B2D">
            <w:pPr>
              <w:jc w:val="center"/>
              <w:rPr>
                <w:rFonts w:ascii="Times New Roman" w:eastAsia="Calibri" w:hAnsi="Times New Roman" w:cs="Times New Roman"/>
              </w:rPr>
            </w:pPr>
            <w:r w:rsidRPr="005B1582">
              <w:rPr>
                <w:rFonts w:ascii="Times New Roman" w:eastAsia="Calibri" w:hAnsi="Times New Roman" w:cs="Times New Roman"/>
              </w:rPr>
              <w:fldChar w:fldCharType="begin"/>
            </w:r>
            <w:r w:rsidR="00524346" w:rsidRPr="005B1582">
              <w:rPr>
                <w:rFonts w:ascii="Times New Roman" w:eastAsia="Calibri" w:hAnsi="Times New Roman" w:cs="Times New Roman"/>
              </w:rPr>
              <w:instrText xml:space="preserve"> =SUM(ABOVE) </w:instrText>
            </w:r>
            <w:r w:rsidRPr="005B1582">
              <w:rPr>
                <w:rFonts w:ascii="Times New Roman" w:eastAsia="Calibri" w:hAnsi="Times New Roman" w:cs="Times New Roman"/>
              </w:rPr>
              <w:fldChar w:fldCharType="separate"/>
            </w:r>
            <w:r w:rsidR="00524346" w:rsidRPr="005B1582">
              <w:rPr>
                <w:rFonts w:ascii="Times New Roman" w:eastAsia="Calibri" w:hAnsi="Times New Roman" w:cs="Times New Roman"/>
                <w:noProof/>
              </w:rPr>
              <w:t>339975</w:t>
            </w:r>
            <w:r w:rsidRPr="005B1582">
              <w:rPr>
                <w:rFonts w:ascii="Times New Roman" w:eastAsia="Calibri" w:hAnsi="Times New Roman" w:cs="Times New Roman"/>
              </w:rPr>
              <w:fldChar w:fldCharType="end"/>
            </w:r>
          </w:p>
        </w:tc>
        <w:tc>
          <w:tcPr>
            <w:tcW w:w="1440" w:type="dxa"/>
            <w:tcBorders>
              <w:top w:val="nil"/>
              <w:left w:val="nil"/>
              <w:bottom w:val="single" w:sz="8" w:space="0" w:color="auto"/>
              <w:right w:val="single" w:sz="4" w:space="0" w:color="auto"/>
            </w:tcBorders>
            <w:shd w:val="clear" w:color="auto" w:fill="auto"/>
          </w:tcPr>
          <w:p w:rsidR="00524346" w:rsidRPr="005B1582" w:rsidRDefault="005C5063" w:rsidP="00830B2D">
            <w:pPr>
              <w:jc w:val="center"/>
              <w:rPr>
                <w:rFonts w:ascii="Times New Roman" w:eastAsia="Calibri" w:hAnsi="Times New Roman" w:cs="Times New Roman"/>
              </w:rPr>
            </w:pPr>
            <w:r w:rsidRPr="005B1582">
              <w:rPr>
                <w:rFonts w:ascii="Times New Roman" w:eastAsia="Calibri" w:hAnsi="Times New Roman" w:cs="Times New Roman"/>
              </w:rPr>
              <w:fldChar w:fldCharType="begin"/>
            </w:r>
            <w:r w:rsidR="00524346" w:rsidRPr="005B1582">
              <w:rPr>
                <w:rFonts w:ascii="Times New Roman" w:eastAsia="Calibri" w:hAnsi="Times New Roman" w:cs="Times New Roman"/>
              </w:rPr>
              <w:instrText xml:space="preserve"> =SUM(ABOVE) </w:instrText>
            </w:r>
            <w:r w:rsidRPr="005B1582">
              <w:rPr>
                <w:rFonts w:ascii="Times New Roman" w:eastAsia="Calibri" w:hAnsi="Times New Roman" w:cs="Times New Roman"/>
              </w:rPr>
              <w:fldChar w:fldCharType="separate"/>
            </w:r>
            <w:r w:rsidR="00524346" w:rsidRPr="005B1582">
              <w:rPr>
                <w:rFonts w:ascii="Times New Roman" w:eastAsia="Calibri" w:hAnsi="Times New Roman" w:cs="Times New Roman"/>
                <w:noProof/>
              </w:rPr>
              <w:t>339975</w:t>
            </w:r>
            <w:r w:rsidRPr="005B1582">
              <w:rPr>
                <w:rFonts w:ascii="Times New Roman" w:eastAsia="Calibri" w:hAnsi="Times New Roman" w:cs="Times New Roman"/>
              </w:rPr>
              <w:fldChar w:fldCharType="end"/>
            </w:r>
          </w:p>
        </w:tc>
        <w:tc>
          <w:tcPr>
            <w:tcW w:w="1420" w:type="dxa"/>
            <w:tcBorders>
              <w:top w:val="nil"/>
              <w:left w:val="nil"/>
              <w:bottom w:val="single" w:sz="8" w:space="0" w:color="auto"/>
              <w:right w:val="single" w:sz="4" w:space="0" w:color="auto"/>
            </w:tcBorders>
            <w:shd w:val="clear" w:color="auto" w:fill="auto"/>
          </w:tcPr>
          <w:p w:rsidR="00524346" w:rsidRPr="005B1582" w:rsidRDefault="005C5063" w:rsidP="00830B2D">
            <w:pPr>
              <w:jc w:val="center"/>
              <w:rPr>
                <w:rFonts w:ascii="Times New Roman" w:eastAsia="Calibri" w:hAnsi="Times New Roman" w:cs="Times New Roman"/>
              </w:rPr>
            </w:pPr>
            <w:r w:rsidRPr="005B1582">
              <w:rPr>
                <w:rFonts w:ascii="Times New Roman" w:eastAsia="Calibri" w:hAnsi="Times New Roman" w:cs="Times New Roman"/>
              </w:rPr>
              <w:fldChar w:fldCharType="begin"/>
            </w:r>
            <w:r w:rsidR="00524346" w:rsidRPr="005B1582">
              <w:rPr>
                <w:rFonts w:ascii="Times New Roman" w:eastAsia="Calibri" w:hAnsi="Times New Roman" w:cs="Times New Roman"/>
              </w:rPr>
              <w:instrText xml:space="preserve"> =SUM(ABOVE) </w:instrText>
            </w:r>
            <w:r w:rsidRPr="005B1582">
              <w:rPr>
                <w:rFonts w:ascii="Times New Roman" w:eastAsia="Calibri" w:hAnsi="Times New Roman" w:cs="Times New Roman"/>
              </w:rPr>
              <w:fldChar w:fldCharType="separate"/>
            </w:r>
            <w:r w:rsidR="00524346" w:rsidRPr="005B1582">
              <w:rPr>
                <w:rFonts w:ascii="Times New Roman" w:eastAsia="Calibri" w:hAnsi="Times New Roman" w:cs="Times New Roman"/>
                <w:noProof/>
              </w:rPr>
              <w:t>339975</w:t>
            </w:r>
            <w:r w:rsidRPr="005B1582">
              <w:rPr>
                <w:rFonts w:ascii="Times New Roman" w:eastAsia="Calibri" w:hAnsi="Times New Roman" w:cs="Times New Roman"/>
              </w:rPr>
              <w:fldChar w:fldCharType="end"/>
            </w:r>
          </w:p>
        </w:tc>
        <w:tc>
          <w:tcPr>
            <w:tcW w:w="1540" w:type="dxa"/>
            <w:tcBorders>
              <w:top w:val="nil"/>
              <w:left w:val="nil"/>
              <w:bottom w:val="single" w:sz="8" w:space="0" w:color="auto"/>
              <w:right w:val="single" w:sz="4" w:space="0" w:color="auto"/>
            </w:tcBorders>
            <w:shd w:val="clear" w:color="auto" w:fill="auto"/>
          </w:tcPr>
          <w:p w:rsidR="00524346" w:rsidRPr="005B1582" w:rsidRDefault="00524346" w:rsidP="00830B2D">
            <w:pPr>
              <w:jc w:val="center"/>
              <w:rPr>
                <w:rFonts w:ascii="Times New Roman" w:eastAsia="Calibri" w:hAnsi="Times New Roman" w:cs="Times New Roman"/>
              </w:rPr>
            </w:pPr>
          </w:p>
        </w:tc>
        <w:tc>
          <w:tcPr>
            <w:tcW w:w="1360" w:type="dxa"/>
            <w:tcBorders>
              <w:top w:val="nil"/>
              <w:left w:val="nil"/>
              <w:bottom w:val="single" w:sz="8" w:space="0" w:color="auto"/>
              <w:right w:val="single" w:sz="4" w:space="0" w:color="auto"/>
            </w:tcBorders>
            <w:shd w:val="clear" w:color="auto" w:fill="auto"/>
          </w:tcPr>
          <w:p w:rsidR="00524346" w:rsidRPr="005B1582" w:rsidRDefault="00524346" w:rsidP="00830B2D">
            <w:pPr>
              <w:jc w:val="center"/>
              <w:rPr>
                <w:rFonts w:ascii="Times New Roman" w:eastAsia="Calibri" w:hAnsi="Times New Roman" w:cs="Times New Roman"/>
              </w:rPr>
            </w:pPr>
          </w:p>
        </w:tc>
        <w:tc>
          <w:tcPr>
            <w:tcW w:w="1360" w:type="dxa"/>
            <w:tcBorders>
              <w:top w:val="nil"/>
              <w:left w:val="nil"/>
              <w:bottom w:val="single" w:sz="8" w:space="0" w:color="auto"/>
              <w:right w:val="single" w:sz="4" w:space="0" w:color="auto"/>
            </w:tcBorders>
            <w:shd w:val="clear" w:color="auto" w:fill="auto"/>
          </w:tcPr>
          <w:p w:rsidR="00524346" w:rsidRPr="005B1582" w:rsidRDefault="00524346" w:rsidP="00830B2D">
            <w:pPr>
              <w:jc w:val="center"/>
              <w:rPr>
                <w:rFonts w:ascii="Times New Roman" w:eastAsia="Calibri" w:hAnsi="Times New Roman" w:cs="Times New Roman"/>
              </w:rPr>
            </w:pPr>
          </w:p>
        </w:tc>
        <w:tc>
          <w:tcPr>
            <w:tcW w:w="1240" w:type="dxa"/>
            <w:tcBorders>
              <w:top w:val="nil"/>
              <w:left w:val="nil"/>
              <w:bottom w:val="single" w:sz="8" w:space="0" w:color="auto"/>
              <w:right w:val="single" w:sz="4" w:space="0" w:color="auto"/>
            </w:tcBorders>
            <w:shd w:val="clear" w:color="auto" w:fill="auto"/>
          </w:tcPr>
          <w:p w:rsidR="00524346" w:rsidRPr="005B1582" w:rsidRDefault="00524346" w:rsidP="00830B2D">
            <w:pPr>
              <w:jc w:val="center"/>
              <w:rPr>
                <w:rFonts w:ascii="Times New Roman" w:eastAsia="Calibri" w:hAnsi="Times New Roman" w:cs="Times New Roman"/>
              </w:rPr>
            </w:pPr>
          </w:p>
        </w:tc>
        <w:tc>
          <w:tcPr>
            <w:tcW w:w="1800" w:type="dxa"/>
            <w:tcBorders>
              <w:top w:val="single" w:sz="4" w:space="0" w:color="auto"/>
              <w:left w:val="nil"/>
              <w:bottom w:val="single" w:sz="8" w:space="0" w:color="auto"/>
              <w:right w:val="single" w:sz="4" w:space="0" w:color="auto"/>
            </w:tcBorders>
            <w:shd w:val="clear" w:color="auto" w:fill="auto"/>
          </w:tcPr>
          <w:p w:rsidR="00524346" w:rsidRPr="005B1582" w:rsidRDefault="005C5063" w:rsidP="00830B2D">
            <w:pPr>
              <w:jc w:val="center"/>
              <w:rPr>
                <w:rFonts w:ascii="Times New Roman" w:eastAsia="Calibri" w:hAnsi="Times New Roman" w:cs="Times New Roman"/>
              </w:rPr>
            </w:pPr>
            <w:r w:rsidRPr="005B1582">
              <w:rPr>
                <w:rFonts w:ascii="Times New Roman" w:eastAsia="Calibri" w:hAnsi="Times New Roman" w:cs="Times New Roman"/>
              </w:rPr>
              <w:fldChar w:fldCharType="begin"/>
            </w:r>
            <w:r w:rsidR="00524346" w:rsidRPr="005B1582">
              <w:rPr>
                <w:rFonts w:ascii="Times New Roman" w:eastAsia="Calibri" w:hAnsi="Times New Roman" w:cs="Times New Roman"/>
              </w:rPr>
              <w:instrText xml:space="preserve"> =SUM(ABOVE) </w:instrText>
            </w:r>
            <w:r w:rsidRPr="005B1582">
              <w:rPr>
                <w:rFonts w:ascii="Times New Roman" w:eastAsia="Calibri" w:hAnsi="Times New Roman" w:cs="Times New Roman"/>
              </w:rPr>
              <w:fldChar w:fldCharType="separate"/>
            </w:r>
            <w:r w:rsidR="00524346" w:rsidRPr="005B1582">
              <w:rPr>
                <w:rFonts w:ascii="Times New Roman" w:eastAsia="Calibri" w:hAnsi="Times New Roman" w:cs="Times New Roman"/>
                <w:noProof/>
              </w:rPr>
              <w:t>3853050</w:t>
            </w:r>
            <w:r w:rsidRPr="005B1582">
              <w:rPr>
                <w:rFonts w:ascii="Times New Roman" w:eastAsia="Calibri" w:hAnsi="Times New Roman" w:cs="Times New Roman"/>
              </w:rPr>
              <w:fldChar w:fldCharType="end"/>
            </w:r>
          </w:p>
        </w:tc>
      </w:tr>
    </w:tbl>
    <w:p w:rsidR="00735CF0" w:rsidRPr="005B1582" w:rsidRDefault="00735CF0" w:rsidP="002B7A39">
      <w:pPr>
        <w:suppressAutoHyphens/>
        <w:rPr>
          <w:rFonts w:ascii="Times New Roman" w:hAnsi="Times New Roman"/>
          <w:sz w:val="24"/>
          <w:szCs w:val="24"/>
          <w:lang w:eastAsia="ar-SA"/>
        </w:rPr>
      </w:pPr>
    </w:p>
    <w:p w:rsidR="00524346" w:rsidRPr="005B1582" w:rsidRDefault="00524346" w:rsidP="002B7A39">
      <w:pPr>
        <w:suppressAutoHyphens/>
        <w:rPr>
          <w:rFonts w:ascii="Times New Roman" w:hAnsi="Times New Roman"/>
          <w:sz w:val="24"/>
          <w:szCs w:val="24"/>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5B1582" w:rsidRPr="005B1582" w:rsidTr="00830B2D">
        <w:trPr>
          <w:trHeight w:val="855"/>
        </w:trPr>
        <w:tc>
          <w:tcPr>
            <w:tcW w:w="1575" w:type="dxa"/>
            <w:tcBorders>
              <w:top w:val="single" w:sz="4" w:space="0" w:color="auto"/>
              <w:left w:val="single" w:sz="4" w:space="0" w:color="auto"/>
              <w:bottom w:val="single" w:sz="4" w:space="0" w:color="auto"/>
              <w:right w:val="single" w:sz="4" w:space="0" w:color="auto"/>
            </w:tcBorders>
            <w:shd w:val="clear" w:color="auto" w:fill="E2EFD9"/>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Iš viso pagal 1 tikslą</w:t>
            </w:r>
            <w:r w:rsidR="00154F50" w:rsidRPr="005B1582">
              <w:rPr>
                <w:rFonts w:ascii="Times New Roman" w:eastAsia="Times New Roman" w:hAnsi="Times New Roman" w:cs="Times New Roman"/>
                <w:b/>
                <w:bCs/>
                <w:lang w:eastAsia="lt-LT"/>
              </w:rPr>
              <w:t xml:space="preserve"> (</w:t>
            </w:r>
            <w:r w:rsidR="002E3444" w:rsidRPr="005B1582">
              <w:rPr>
                <w:rFonts w:ascii="Times New Roman" w:eastAsia="Times New Roman" w:hAnsi="Times New Roman" w:cs="Times New Roman"/>
                <w:b/>
                <w:bCs/>
                <w:lang w:eastAsia="lt-LT"/>
              </w:rPr>
              <w:t>E</w:t>
            </w:r>
            <w:r w:rsidR="00154F50" w:rsidRPr="005B1582">
              <w:rPr>
                <w:rFonts w:ascii="Times New Roman" w:eastAsia="Times New Roman" w:hAnsi="Times New Roman" w:cs="Times New Roman"/>
                <w:b/>
                <w:bCs/>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E2EFD9"/>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Valstybės biudžeto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E2EFD9"/>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Savivaldybės biudžeto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E2EFD9"/>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Kitos viešosios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E2EFD9"/>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Privačios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1800" w:type="dxa"/>
            <w:tcBorders>
              <w:top w:val="single" w:sz="4" w:space="0" w:color="auto"/>
              <w:left w:val="nil"/>
              <w:bottom w:val="single" w:sz="4" w:space="0" w:color="auto"/>
              <w:right w:val="single" w:sz="4" w:space="0" w:color="auto"/>
            </w:tcBorders>
            <w:shd w:val="clear" w:color="auto" w:fill="E2EFD9"/>
            <w:hideMark/>
          </w:tcPr>
          <w:p w:rsidR="00735CF0" w:rsidRPr="005B1582" w:rsidRDefault="00735CF0"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ES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r>
      <w:tr w:rsidR="005B1582" w:rsidRPr="005B1582" w:rsidTr="00830B2D">
        <w:trPr>
          <w:trHeight w:val="300"/>
        </w:trPr>
        <w:tc>
          <w:tcPr>
            <w:tcW w:w="1575" w:type="dxa"/>
            <w:tcBorders>
              <w:top w:val="nil"/>
              <w:left w:val="single" w:sz="4" w:space="0" w:color="auto"/>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lang w:eastAsia="lt-LT"/>
              </w:rPr>
            </w:pPr>
          </w:p>
        </w:tc>
        <w:tc>
          <w:tcPr>
            <w:tcW w:w="146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54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44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42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54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36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36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240" w:type="dxa"/>
            <w:tcBorders>
              <w:top w:val="nil"/>
              <w:left w:val="nil"/>
              <w:bottom w:val="single" w:sz="4" w:space="0" w:color="auto"/>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800" w:type="dxa"/>
            <w:tcBorders>
              <w:top w:val="nil"/>
              <w:left w:val="nil"/>
              <w:bottom w:val="nil"/>
              <w:right w:val="single" w:sz="4" w:space="0" w:color="auto"/>
            </w:tcBorders>
            <w:shd w:val="clear" w:color="auto" w:fill="FFFFFF"/>
            <w:hideMark/>
          </w:tcPr>
          <w:p w:rsidR="00735CF0" w:rsidRPr="005B1582" w:rsidRDefault="00735CF0" w:rsidP="00735CF0">
            <w:pPr>
              <w:spacing w:after="160" w:line="259" w:lineRule="auto"/>
              <w:jc w:val="center"/>
              <w:rPr>
                <w:rFonts w:ascii="Times New Roman" w:eastAsia="Times New Roman" w:hAnsi="Times New Roman" w:cs="Times New Roman"/>
                <w:bCs/>
                <w:lang w:eastAsia="lt-LT"/>
              </w:rPr>
            </w:pPr>
          </w:p>
        </w:tc>
      </w:tr>
      <w:tr w:rsidR="005B1582" w:rsidRPr="005B1582" w:rsidTr="00830B2D">
        <w:trPr>
          <w:trHeight w:val="315"/>
        </w:trPr>
        <w:tc>
          <w:tcPr>
            <w:tcW w:w="1575" w:type="dxa"/>
            <w:tcBorders>
              <w:top w:val="nil"/>
              <w:left w:val="single" w:sz="4" w:space="0" w:color="auto"/>
              <w:bottom w:val="single" w:sz="8" w:space="0" w:color="auto"/>
              <w:right w:val="single" w:sz="4" w:space="0" w:color="auto"/>
            </w:tcBorders>
            <w:shd w:val="clear" w:color="auto" w:fill="FFFFFF"/>
          </w:tcPr>
          <w:p w:rsidR="00A7123E"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7123E"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7123E" w:rsidRPr="005B1582">
              <w:rPr>
                <w:rFonts w:ascii="Times New Roman" w:hAnsi="Times New Roman" w:cs="Times New Roman"/>
                <w:noProof/>
              </w:rPr>
              <w:t>23185800</w:t>
            </w:r>
            <w:r w:rsidRPr="005B1582">
              <w:rPr>
                <w:rFonts w:ascii="Times New Roman" w:hAnsi="Times New Roman" w:cs="Times New Roman"/>
              </w:rPr>
              <w:fldChar w:fldCharType="end"/>
            </w:r>
          </w:p>
        </w:tc>
        <w:tc>
          <w:tcPr>
            <w:tcW w:w="1460" w:type="dxa"/>
            <w:tcBorders>
              <w:top w:val="nil"/>
              <w:left w:val="nil"/>
              <w:bottom w:val="single" w:sz="8" w:space="0" w:color="auto"/>
              <w:right w:val="single" w:sz="4" w:space="0" w:color="auto"/>
            </w:tcBorders>
            <w:shd w:val="clear" w:color="auto" w:fill="FFFFFF"/>
          </w:tcPr>
          <w:p w:rsidR="00A7123E"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7123E"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7123E" w:rsidRPr="005B1582">
              <w:rPr>
                <w:rFonts w:ascii="Times New Roman" w:hAnsi="Times New Roman" w:cs="Times New Roman"/>
                <w:noProof/>
              </w:rPr>
              <w:t>1004467</w:t>
            </w:r>
            <w:r w:rsidRPr="005B1582">
              <w:rPr>
                <w:rFonts w:ascii="Times New Roman" w:hAnsi="Times New Roman" w:cs="Times New Roman"/>
              </w:rPr>
              <w:fldChar w:fldCharType="end"/>
            </w:r>
          </w:p>
        </w:tc>
        <w:tc>
          <w:tcPr>
            <w:tcW w:w="1540" w:type="dxa"/>
            <w:tcBorders>
              <w:top w:val="nil"/>
              <w:left w:val="nil"/>
              <w:bottom w:val="single" w:sz="8" w:space="0" w:color="auto"/>
              <w:right w:val="single" w:sz="4" w:space="0" w:color="auto"/>
            </w:tcBorders>
            <w:shd w:val="clear" w:color="auto" w:fill="FFFFFF"/>
          </w:tcPr>
          <w:p w:rsidR="00A7123E"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7123E"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7123E" w:rsidRPr="005B1582">
              <w:rPr>
                <w:rFonts w:ascii="Times New Roman" w:hAnsi="Times New Roman" w:cs="Times New Roman"/>
                <w:noProof/>
              </w:rPr>
              <w:t>1004467</w:t>
            </w:r>
            <w:r w:rsidRPr="005B1582">
              <w:rPr>
                <w:rFonts w:ascii="Times New Roman" w:hAnsi="Times New Roman" w:cs="Times New Roman"/>
              </w:rPr>
              <w:fldChar w:fldCharType="end"/>
            </w:r>
          </w:p>
        </w:tc>
        <w:tc>
          <w:tcPr>
            <w:tcW w:w="1440" w:type="dxa"/>
            <w:tcBorders>
              <w:top w:val="nil"/>
              <w:left w:val="nil"/>
              <w:bottom w:val="single" w:sz="8" w:space="0" w:color="auto"/>
              <w:right w:val="single" w:sz="4" w:space="0" w:color="auto"/>
            </w:tcBorders>
            <w:shd w:val="clear" w:color="auto" w:fill="FFFFFF"/>
          </w:tcPr>
          <w:p w:rsidR="00A7123E"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7123E"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7123E" w:rsidRPr="005B1582">
              <w:rPr>
                <w:rFonts w:ascii="Times New Roman" w:hAnsi="Times New Roman" w:cs="Times New Roman"/>
                <w:noProof/>
              </w:rPr>
              <w:t>2779201</w:t>
            </w:r>
            <w:r w:rsidRPr="005B1582">
              <w:rPr>
                <w:rFonts w:ascii="Times New Roman" w:hAnsi="Times New Roman" w:cs="Times New Roman"/>
              </w:rPr>
              <w:fldChar w:fldCharType="end"/>
            </w:r>
          </w:p>
        </w:tc>
        <w:tc>
          <w:tcPr>
            <w:tcW w:w="1420" w:type="dxa"/>
            <w:tcBorders>
              <w:top w:val="nil"/>
              <w:left w:val="nil"/>
              <w:bottom w:val="single" w:sz="8" w:space="0" w:color="auto"/>
              <w:right w:val="single" w:sz="4" w:space="0" w:color="auto"/>
            </w:tcBorders>
            <w:shd w:val="clear" w:color="auto" w:fill="FFFFFF"/>
          </w:tcPr>
          <w:p w:rsidR="00A7123E"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7123E"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7123E" w:rsidRPr="005B1582">
              <w:rPr>
                <w:rFonts w:ascii="Times New Roman" w:hAnsi="Times New Roman" w:cs="Times New Roman"/>
                <w:noProof/>
              </w:rPr>
              <w:t>2779201</w:t>
            </w:r>
            <w:r w:rsidRPr="005B1582">
              <w:rPr>
                <w:rFonts w:ascii="Times New Roman" w:hAnsi="Times New Roman" w:cs="Times New Roman"/>
              </w:rPr>
              <w:fldChar w:fldCharType="end"/>
            </w:r>
          </w:p>
        </w:tc>
        <w:tc>
          <w:tcPr>
            <w:tcW w:w="1540" w:type="dxa"/>
            <w:tcBorders>
              <w:top w:val="nil"/>
              <w:left w:val="nil"/>
              <w:bottom w:val="single" w:sz="8" w:space="0" w:color="auto"/>
              <w:right w:val="single" w:sz="4" w:space="0" w:color="auto"/>
            </w:tcBorders>
            <w:shd w:val="clear" w:color="auto" w:fill="FFFFFF"/>
          </w:tcPr>
          <w:p w:rsidR="00A7123E" w:rsidRPr="005B1582" w:rsidRDefault="005C5063"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A7123E"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A7123E" w:rsidRPr="005B1582">
              <w:rPr>
                <w:rFonts w:ascii="Times New Roman" w:eastAsia="Times New Roman" w:hAnsi="Times New Roman" w:cs="Times New Roman"/>
                <w:noProof/>
                <w:lang w:eastAsia="lt-LT"/>
              </w:rPr>
              <w:t>334582</w:t>
            </w:r>
            <w:r w:rsidRPr="005B1582">
              <w:rPr>
                <w:rFonts w:ascii="Times New Roman" w:eastAsia="Times New Roman" w:hAnsi="Times New Roman" w:cs="Times New Roman"/>
                <w:lang w:eastAsia="lt-LT"/>
              </w:rPr>
              <w:fldChar w:fldCharType="end"/>
            </w:r>
          </w:p>
        </w:tc>
        <w:tc>
          <w:tcPr>
            <w:tcW w:w="1360" w:type="dxa"/>
            <w:tcBorders>
              <w:top w:val="nil"/>
              <w:left w:val="nil"/>
              <w:bottom w:val="single" w:sz="8" w:space="0" w:color="auto"/>
              <w:right w:val="single" w:sz="4" w:space="0" w:color="auto"/>
            </w:tcBorders>
            <w:shd w:val="clear" w:color="auto" w:fill="FFFFFF"/>
          </w:tcPr>
          <w:p w:rsidR="00A7123E" w:rsidRPr="005B1582" w:rsidRDefault="005C5063"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A7123E"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A7123E" w:rsidRPr="005B1582">
              <w:rPr>
                <w:rFonts w:ascii="Times New Roman" w:eastAsia="Times New Roman" w:hAnsi="Times New Roman" w:cs="Times New Roman"/>
                <w:noProof/>
                <w:lang w:eastAsia="lt-LT"/>
              </w:rPr>
              <w:t>334582</w:t>
            </w:r>
            <w:r w:rsidRPr="005B1582">
              <w:rPr>
                <w:rFonts w:ascii="Times New Roman" w:eastAsia="Times New Roman" w:hAnsi="Times New Roman" w:cs="Times New Roman"/>
                <w:lang w:eastAsia="lt-LT"/>
              </w:rPr>
              <w:fldChar w:fldCharType="end"/>
            </w:r>
          </w:p>
        </w:tc>
        <w:tc>
          <w:tcPr>
            <w:tcW w:w="1360" w:type="dxa"/>
            <w:tcBorders>
              <w:top w:val="nil"/>
              <w:left w:val="nil"/>
              <w:bottom w:val="single" w:sz="8" w:space="0" w:color="auto"/>
              <w:right w:val="single" w:sz="4" w:space="0" w:color="auto"/>
            </w:tcBorders>
            <w:shd w:val="clear" w:color="auto" w:fill="FFFFFF"/>
          </w:tcPr>
          <w:p w:rsidR="00A7123E" w:rsidRPr="005B1582" w:rsidRDefault="00A7123E" w:rsidP="00830B2D">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8" w:space="0" w:color="auto"/>
              <w:right w:val="single" w:sz="4" w:space="0" w:color="auto"/>
            </w:tcBorders>
            <w:shd w:val="clear" w:color="auto" w:fill="FFFFFF"/>
          </w:tcPr>
          <w:p w:rsidR="00A7123E" w:rsidRPr="005B1582" w:rsidRDefault="00A7123E" w:rsidP="00830B2D">
            <w:pPr>
              <w:spacing w:after="160" w:line="259" w:lineRule="auto"/>
              <w:jc w:val="center"/>
              <w:rPr>
                <w:rFonts w:ascii="Times New Roman" w:eastAsia="Times New Roman" w:hAnsi="Times New Roman" w:cs="Times New Roman"/>
                <w:lang w:eastAsia="lt-LT"/>
              </w:rPr>
            </w:pPr>
          </w:p>
        </w:tc>
        <w:tc>
          <w:tcPr>
            <w:tcW w:w="1800" w:type="dxa"/>
            <w:tcBorders>
              <w:top w:val="single" w:sz="4" w:space="0" w:color="auto"/>
              <w:left w:val="nil"/>
              <w:bottom w:val="single" w:sz="8" w:space="0" w:color="auto"/>
              <w:right w:val="single" w:sz="4" w:space="0" w:color="auto"/>
            </w:tcBorders>
            <w:shd w:val="clear" w:color="auto" w:fill="FFFFFF"/>
          </w:tcPr>
          <w:p w:rsidR="00A7123E" w:rsidRPr="005B1582" w:rsidRDefault="005C5063"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A7123E"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A7123E" w:rsidRPr="005B1582">
              <w:rPr>
                <w:rFonts w:ascii="Times New Roman" w:eastAsia="Times New Roman" w:hAnsi="Times New Roman" w:cs="Times New Roman"/>
                <w:noProof/>
                <w:lang w:eastAsia="lt-LT"/>
              </w:rPr>
              <w:t>19067550</w:t>
            </w:r>
            <w:r w:rsidRPr="005B1582">
              <w:rPr>
                <w:rFonts w:ascii="Times New Roman" w:eastAsia="Times New Roman" w:hAnsi="Times New Roman" w:cs="Times New Roman"/>
                <w:lang w:eastAsia="lt-LT"/>
              </w:rPr>
              <w:fldChar w:fldCharType="end"/>
            </w:r>
          </w:p>
        </w:tc>
      </w:tr>
    </w:tbl>
    <w:p w:rsidR="00735CF0" w:rsidRPr="005B1582" w:rsidRDefault="00735CF0" w:rsidP="002B7A39">
      <w:pPr>
        <w:suppressAutoHyphens/>
        <w:rPr>
          <w:rFonts w:ascii="Times New Roman" w:hAnsi="Times New Roman"/>
          <w:sz w:val="24"/>
          <w:szCs w:val="24"/>
          <w:lang w:eastAsia="ar-SA"/>
        </w:rPr>
      </w:pPr>
    </w:p>
    <w:tbl>
      <w:tblPr>
        <w:tblW w:w="14735" w:type="dxa"/>
        <w:tblInd w:w="93" w:type="dxa"/>
        <w:tblLayout w:type="fixed"/>
        <w:tblLook w:val="04A0"/>
      </w:tblPr>
      <w:tblGrid>
        <w:gridCol w:w="1575"/>
        <w:gridCol w:w="1460"/>
        <w:gridCol w:w="1540"/>
        <w:gridCol w:w="1440"/>
        <w:gridCol w:w="1420"/>
        <w:gridCol w:w="1540"/>
        <w:gridCol w:w="1360"/>
        <w:gridCol w:w="1360"/>
        <w:gridCol w:w="1240"/>
        <w:gridCol w:w="1800"/>
      </w:tblGrid>
      <w:tr w:rsidR="005B1582" w:rsidRPr="005B1582" w:rsidTr="00830B2D">
        <w:trPr>
          <w:trHeight w:val="855"/>
        </w:trPr>
        <w:tc>
          <w:tcPr>
            <w:tcW w:w="1575" w:type="dxa"/>
            <w:tcBorders>
              <w:top w:val="single" w:sz="4" w:space="0" w:color="auto"/>
              <w:left w:val="single" w:sz="4" w:space="0" w:color="auto"/>
              <w:bottom w:val="single" w:sz="4" w:space="0" w:color="auto"/>
              <w:right w:val="single" w:sz="4" w:space="0" w:color="auto"/>
            </w:tcBorders>
            <w:shd w:val="clear" w:color="auto" w:fill="BDD6EE"/>
            <w:hideMark/>
          </w:tcPr>
          <w:p w:rsidR="00A11712" w:rsidRPr="005B1582" w:rsidRDefault="00A11712"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Iš viso pagal Telšių regiono ITV programos veiksmų planą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3000" w:type="dxa"/>
            <w:gridSpan w:val="2"/>
            <w:tcBorders>
              <w:top w:val="single" w:sz="4" w:space="0" w:color="auto"/>
              <w:left w:val="nil"/>
              <w:bottom w:val="single" w:sz="4" w:space="0" w:color="auto"/>
              <w:right w:val="single" w:sz="4" w:space="0" w:color="auto"/>
            </w:tcBorders>
            <w:shd w:val="clear" w:color="auto" w:fill="BDD6EE"/>
            <w:hideMark/>
          </w:tcPr>
          <w:p w:rsidR="00A11712" w:rsidRPr="005B1582" w:rsidRDefault="00A11712"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Valstybės biudžeto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860" w:type="dxa"/>
            <w:gridSpan w:val="2"/>
            <w:tcBorders>
              <w:top w:val="single" w:sz="4" w:space="0" w:color="auto"/>
              <w:left w:val="nil"/>
              <w:bottom w:val="single" w:sz="4" w:space="0" w:color="auto"/>
              <w:right w:val="single" w:sz="4" w:space="0" w:color="auto"/>
            </w:tcBorders>
            <w:shd w:val="clear" w:color="auto" w:fill="BDD6EE"/>
            <w:hideMark/>
          </w:tcPr>
          <w:p w:rsidR="00A11712" w:rsidRPr="005B1582" w:rsidRDefault="00A11712"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Savivaldybės biudžeto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900" w:type="dxa"/>
            <w:gridSpan w:val="2"/>
            <w:tcBorders>
              <w:top w:val="single" w:sz="4" w:space="0" w:color="auto"/>
              <w:left w:val="nil"/>
              <w:bottom w:val="single" w:sz="4" w:space="0" w:color="auto"/>
              <w:right w:val="single" w:sz="4" w:space="0" w:color="auto"/>
            </w:tcBorders>
            <w:shd w:val="clear" w:color="auto" w:fill="BDD6EE"/>
            <w:hideMark/>
          </w:tcPr>
          <w:p w:rsidR="00A11712" w:rsidRPr="005B1582" w:rsidRDefault="00A11712"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Kitos viešosios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2600" w:type="dxa"/>
            <w:gridSpan w:val="2"/>
            <w:tcBorders>
              <w:top w:val="single" w:sz="4" w:space="0" w:color="auto"/>
              <w:left w:val="nil"/>
              <w:bottom w:val="single" w:sz="4" w:space="0" w:color="auto"/>
              <w:right w:val="single" w:sz="4" w:space="0" w:color="auto"/>
            </w:tcBorders>
            <w:shd w:val="clear" w:color="auto" w:fill="BDD6EE"/>
            <w:hideMark/>
          </w:tcPr>
          <w:p w:rsidR="00A11712" w:rsidRPr="005B1582" w:rsidRDefault="00A11712"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Privačios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c>
          <w:tcPr>
            <w:tcW w:w="1800" w:type="dxa"/>
            <w:tcBorders>
              <w:top w:val="single" w:sz="4" w:space="0" w:color="auto"/>
              <w:left w:val="nil"/>
              <w:bottom w:val="single" w:sz="4" w:space="0" w:color="auto"/>
              <w:right w:val="single" w:sz="4" w:space="0" w:color="auto"/>
            </w:tcBorders>
            <w:shd w:val="clear" w:color="auto" w:fill="BDD6EE"/>
            <w:hideMark/>
          </w:tcPr>
          <w:p w:rsidR="00A11712" w:rsidRPr="005B1582" w:rsidRDefault="00A11712" w:rsidP="002E3444">
            <w:pPr>
              <w:spacing w:after="160" w:line="259" w:lineRule="auto"/>
              <w:jc w:val="center"/>
              <w:rPr>
                <w:rFonts w:ascii="Times New Roman" w:eastAsia="Times New Roman" w:hAnsi="Times New Roman" w:cs="Times New Roman"/>
                <w:b/>
                <w:bCs/>
                <w:lang w:eastAsia="lt-LT"/>
              </w:rPr>
            </w:pPr>
            <w:r w:rsidRPr="005B1582">
              <w:rPr>
                <w:rFonts w:ascii="Times New Roman" w:eastAsia="Times New Roman" w:hAnsi="Times New Roman" w:cs="Times New Roman"/>
                <w:b/>
                <w:bCs/>
                <w:lang w:eastAsia="lt-LT"/>
              </w:rPr>
              <w:t>ES lėšos (</w:t>
            </w:r>
            <w:r w:rsidR="002E3444" w:rsidRPr="005B1582">
              <w:rPr>
                <w:rFonts w:ascii="Times New Roman" w:eastAsia="Times New Roman" w:hAnsi="Times New Roman" w:cs="Times New Roman"/>
                <w:b/>
                <w:bCs/>
                <w:lang w:eastAsia="lt-LT"/>
              </w:rPr>
              <w:t>E</w:t>
            </w:r>
            <w:r w:rsidRPr="005B1582">
              <w:rPr>
                <w:rFonts w:ascii="Times New Roman" w:eastAsia="Times New Roman" w:hAnsi="Times New Roman" w:cs="Times New Roman"/>
                <w:b/>
                <w:bCs/>
                <w:lang w:eastAsia="lt-LT"/>
              </w:rPr>
              <w:t>ur):</w:t>
            </w:r>
          </w:p>
        </w:tc>
      </w:tr>
      <w:tr w:rsidR="005B1582" w:rsidRPr="005B1582" w:rsidTr="00830B2D">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lang w:eastAsia="lt-LT"/>
              </w:rPr>
            </w:pPr>
          </w:p>
        </w:tc>
        <w:tc>
          <w:tcPr>
            <w:tcW w:w="146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54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44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42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54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36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36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viso:</w:t>
            </w:r>
          </w:p>
        </w:tc>
        <w:tc>
          <w:tcPr>
            <w:tcW w:w="124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r w:rsidRPr="005B1582">
              <w:rPr>
                <w:rFonts w:ascii="Times New Roman" w:eastAsia="Times New Roman" w:hAnsi="Times New Roman" w:cs="Times New Roman"/>
                <w:bCs/>
                <w:lang w:eastAsia="lt-LT"/>
              </w:rPr>
              <w:t>iš jų BF:</w:t>
            </w:r>
          </w:p>
        </w:tc>
        <w:tc>
          <w:tcPr>
            <w:tcW w:w="1800" w:type="dxa"/>
            <w:tcBorders>
              <w:top w:val="nil"/>
              <w:left w:val="nil"/>
              <w:bottom w:val="single" w:sz="4" w:space="0" w:color="auto"/>
              <w:right w:val="single" w:sz="4" w:space="0" w:color="auto"/>
            </w:tcBorders>
            <w:shd w:val="clear" w:color="auto" w:fill="auto"/>
            <w:hideMark/>
          </w:tcPr>
          <w:p w:rsidR="00A11712" w:rsidRPr="005B1582" w:rsidRDefault="00A11712" w:rsidP="00A11712">
            <w:pPr>
              <w:spacing w:after="160" w:line="259" w:lineRule="auto"/>
              <w:jc w:val="center"/>
              <w:rPr>
                <w:rFonts w:ascii="Times New Roman" w:eastAsia="Times New Roman" w:hAnsi="Times New Roman" w:cs="Times New Roman"/>
                <w:bCs/>
                <w:lang w:eastAsia="lt-LT"/>
              </w:rPr>
            </w:pPr>
          </w:p>
        </w:tc>
      </w:tr>
      <w:tr w:rsidR="005B1582" w:rsidRPr="005B1582" w:rsidTr="00830B2D">
        <w:trPr>
          <w:trHeight w:val="315"/>
        </w:trPr>
        <w:tc>
          <w:tcPr>
            <w:tcW w:w="1575" w:type="dxa"/>
            <w:tcBorders>
              <w:top w:val="nil"/>
              <w:left w:val="single" w:sz="4" w:space="0" w:color="auto"/>
              <w:bottom w:val="single" w:sz="8" w:space="0" w:color="auto"/>
              <w:right w:val="single" w:sz="4" w:space="0" w:color="auto"/>
            </w:tcBorders>
            <w:shd w:val="clear" w:color="auto" w:fill="auto"/>
          </w:tcPr>
          <w:p w:rsidR="00A11712"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11712"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11712" w:rsidRPr="005B1582">
              <w:rPr>
                <w:rFonts w:ascii="Times New Roman" w:hAnsi="Times New Roman" w:cs="Times New Roman"/>
                <w:noProof/>
              </w:rPr>
              <w:t>23185800</w:t>
            </w:r>
            <w:r w:rsidRPr="005B1582">
              <w:rPr>
                <w:rFonts w:ascii="Times New Roman" w:hAnsi="Times New Roman" w:cs="Times New Roman"/>
              </w:rPr>
              <w:fldChar w:fldCharType="end"/>
            </w:r>
          </w:p>
        </w:tc>
        <w:tc>
          <w:tcPr>
            <w:tcW w:w="1460" w:type="dxa"/>
            <w:tcBorders>
              <w:top w:val="nil"/>
              <w:left w:val="nil"/>
              <w:bottom w:val="single" w:sz="8" w:space="0" w:color="auto"/>
              <w:right w:val="single" w:sz="4" w:space="0" w:color="auto"/>
            </w:tcBorders>
            <w:shd w:val="clear" w:color="auto" w:fill="auto"/>
          </w:tcPr>
          <w:p w:rsidR="00A11712"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11712"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11712" w:rsidRPr="005B1582">
              <w:rPr>
                <w:rFonts w:ascii="Times New Roman" w:hAnsi="Times New Roman" w:cs="Times New Roman"/>
                <w:noProof/>
              </w:rPr>
              <w:t>1004467</w:t>
            </w:r>
            <w:r w:rsidRPr="005B1582">
              <w:rPr>
                <w:rFonts w:ascii="Times New Roman" w:hAnsi="Times New Roman" w:cs="Times New Roman"/>
              </w:rPr>
              <w:fldChar w:fldCharType="end"/>
            </w:r>
          </w:p>
        </w:tc>
        <w:tc>
          <w:tcPr>
            <w:tcW w:w="1540" w:type="dxa"/>
            <w:tcBorders>
              <w:top w:val="nil"/>
              <w:left w:val="nil"/>
              <w:bottom w:val="single" w:sz="8" w:space="0" w:color="auto"/>
              <w:right w:val="single" w:sz="4" w:space="0" w:color="auto"/>
            </w:tcBorders>
            <w:shd w:val="clear" w:color="auto" w:fill="auto"/>
          </w:tcPr>
          <w:p w:rsidR="00A11712"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11712"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11712" w:rsidRPr="005B1582">
              <w:rPr>
                <w:rFonts w:ascii="Times New Roman" w:hAnsi="Times New Roman" w:cs="Times New Roman"/>
                <w:noProof/>
              </w:rPr>
              <w:t>1004467</w:t>
            </w:r>
            <w:r w:rsidRPr="005B1582">
              <w:rPr>
                <w:rFonts w:ascii="Times New Roman" w:hAnsi="Times New Roman" w:cs="Times New Roman"/>
              </w:rPr>
              <w:fldChar w:fldCharType="end"/>
            </w:r>
          </w:p>
        </w:tc>
        <w:tc>
          <w:tcPr>
            <w:tcW w:w="1440" w:type="dxa"/>
            <w:tcBorders>
              <w:top w:val="nil"/>
              <w:left w:val="nil"/>
              <w:bottom w:val="single" w:sz="8" w:space="0" w:color="auto"/>
              <w:right w:val="single" w:sz="4" w:space="0" w:color="auto"/>
            </w:tcBorders>
            <w:shd w:val="clear" w:color="auto" w:fill="auto"/>
          </w:tcPr>
          <w:p w:rsidR="00A11712"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11712"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11712" w:rsidRPr="005B1582">
              <w:rPr>
                <w:rFonts w:ascii="Times New Roman" w:hAnsi="Times New Roman" w:cs="Times New Roman"/>
                <w:noProof/>
              </w:rPr>
              <w:t>2779201</w:t>
            </w:r>
            <w:r w:rsidRPr="005B1582">
              <w:rPr>
                <w:rFonts w:ascii="Times New Roman" w:hAnsi="Times New Roman" w:cs="Times New Roman"/>
              </w:rPr>
              <w:fldChar w:fldCharType="end"/>
            </w:r>
          </w:p>
        </w:tc>
        <w:tc>
          <w:tcPr>
            <w:tcW w:w="1420" w:type="dxa"/>
            <w:tcBorders>
              <w:top w:val="nil"/>
              <w:left w:val="nil"/>
              <w:bottom w:val="single" w:sz="8" w:space="0" w:color="auto"/>
              <w:right w:val="single" w:sz="4" w:space="0" w:color="auto"/>
            </w:tcBorders>
            <w:shd w:val="clear" w:color="auto" w:fill="auto"/>
          </w:tcPr>
          <w:p w:rsidR="00A11712" w:rsidRPr="005B1582" w:rsidRDefault="005C5063" w:rsidP="00830B2D">
            <w:pPr>
              <w:jc w:val="center"/>
              <w:rPr>
                <w:rFonts w:ascii="Times New Roman" w:hAnsi="Times New Roman" w:cs="Times New Roman"/>
              </w:rPr>
            </w:pPr>
            <w:r w:rsidRPr="005B1582">
              <w:rPr>
                <w:rFonts w:ascii="Times New Roman" w:hAnsi="Times New Roman" w:cs="Times New Roman"/>
              </w:rPr>
              <w:fldChar w:fldCharType="begin"/>
            </w:r>
            <w:r w:rsidR="00A11712" w:rsidRPr="005B1582">
              <w:rPr>
                <w:rFonts w:ascii="Times New Roman" w:hAnsi="Times New Roman" w:cs="Times New Roman"/>
              </w:rPr>
              <w:instrText xml:space="preserve"> =SUM(ABOVE) </w:instrText>
            </w:r>
            <w:r w:rsidRPr="005B1582">
              <w:rPr>
                <w:rFonts w:ascii="Times New Roman" w:hAnsi="Times New Roman" w:cs="Times New Roman"/>
              </w:rPr>
              <w:fldChar w:fldCharType="separate"/>
            </w:r>
            <w:r w:rsidR="00A11712" w:rsidRPr="005B1582">
              <w:rPr>
                <w:rFonts w:ascii="Times New Roman" w:hAnsi="Times New Roman" w:cs="Times New Roman"/>
                <w:noProof/>
              </w:rPr>
              <w:t>2779201</w:t>
            </w:r>
            <w:r w:rsidRPr="005B1582">
              <w:rPr>
                <w:rFonts w:ascii="Times New Roman" w:hAnsi="Times New Roman" w:cs="Times New Roman"/>
              </w:rPr>
              <w:fldChar w:fldCharType="end"/>
            </w:r>
          </w:p>
        </w:tc>
        <w:tc>
          <w:tcPr>
            <w:tcW w:w="1540" w:type="dxa"/>
            <w:tcBorders>
              <w:top w:val="nil"/>
              <w:left w:val="nil"/>
              <w:bottom w:val="single" w:sz="8" w:space="0" w:color="auto"/>
              <w:right w:val="single" w:sz="4" w:space="0" w:color="auto"/>
            </w:tcBorders>
            <w:shd w:val="clear" w:color="auto" w:fill="auto"/>
          </w:tcPr>
          <w:p w:rsidR="00A11712" w:rsidRPr="005B1582" w:rsidRDefault="005C5063"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A11712"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A11712" w:rsidRPr="005B1582">
              <w:rPr>
                <w:rFonts w:ascii="Times New Roman" w:eastAsia="Times New Roman" w:hAnsi="Times New Roman" w:cs="Times New Roman"/>
                <w:noProof/>
                <w:lang w:eastAsia="lt-LT"/>
              </w:rPr>
              <w:t>334582</w:t>
            </w:r>
            <w:r w:rsidRPr="005B1582">
              <w:rPr>
                <w:rFonts w:ascii="Times New Roman" w:eastAsia="Times New Roman" w:hAnsi="Times New Roman" w:cs="Times New Roman"/>
                <w:lang w:eastAsia="lt-LT"/>
              </w:rPr>
              <w:fldChar w:fldCharType="end"/>
            </w:r>
          </w:p>
        </w:tc>
        <w:tc>
          <w:tcPr>
            <w:tcW w:w="1360" w:type="dxa"/>
            <w:tcBorders>
              <w:top w:val="nil"/>
              <w:left w:val="nil"/>
              <w:bottom w:val="single" w:sz="8" w:space="0" w:color="auto"/>
              <w:right w:val="single" w:sz="4" w:space="0" w:color="auto"/>
            </w:tcBorders>
            <w:shd w:val="clear" w:color="auto" w:fill="auto"/>
          </w:tcPr>
          <w:p w:rsidR="00A11712" w:rsidRPr="005B1582" w:rsidRDefault="005C5063"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A11712"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A11712" w:rsidRPr="005B1582">
              <w:rPr>
                <w:rFonts w:ascii="Times New Roman" w:eastAsia="Times New Roman" w:hAnsi="Times New Roman" w:cs="Times New Roman"/>
                <w:noProof/>
                <w:lang w:eastAsia="lt-LT"/>
              </w:rPr>
              <w:t>334582</w:t>
            </w:r>
            <w:r w:rsidRPr="005B1582">
              <w:rPr>
                <w:rFonts w:ascii="Times New Roman" w:eastAsia="Times New Roman" w:hAnsi="Times New Roman" w:cs="Times New Roman"/>
                <w:lang w:eastAsia="lt-LT"/>
              </w:rPr>
              <w:fldChar w:fldCharType="end"/>
            </w:r>
          </w:p>
        </w:tc>
        <w:tc>
          <w:tcPr>
            <w:tcW w:w="1360" w:type="dxa"/>
            <w:tcBorders>
              <w:top w:val="nil"/>
              <w:left w:val="nil"/>
              <w:bottom w:val="single" w:sz="8" w:space="0" w:color="auto"/>
              <w:right w:val="single" w:sz="4" w:space="0" w:color="auto"/>
            </w:tcBorders>
            <w:shd w:val="clear" w:color="auto" w:fill="auto"/>
          </w:tcPr>
          <w:p w:rsidR="00A11712" w:rsidRPr="005B1582" w:rsidRDefault="00A11712" w:rsidP="00830B2D">
            <w:pPr>
              <w:spacing w:after="160" w:line="259" w:lineRule="auto"/>
              <w:jc w:val="center"/>
              <w:rPr>
                <w:rFonts w:ascii="Times New Roman" w:eastAsia="Times New Roman" w:hAnsi="Times New Roman" w:cs="Times New Roman"/>
                <w:lang w:eastAsia="lt-LT"/>
              </w:rPr>
            </w:pPr>
          </w:p>
        </w:tc>
        <w:tc>
          <w:tcPr>
            <w:tcW w:w="1240" w:type="dxa"/>
            <w:tcBorders>
              <w:top w:val="nil"/>
              <w:left w:val="nil"/>
              <w:bottom w:val="single" w:sz="8" w:space="0" w:color="auto"/>
              <w:right w:val="single" w:sz="4" w:space="0" w:color="auto"/>
            </w:tcBorders>
            <w:shd w:val="clear" w:color="auto" w:fill="auto"/>
          </w:tcPr>
          <w:p w:rsidR="00A11712" w:rsidRPr="005B1582" w:rsidRDefault="00A11712" w:rsidP="00830B2D">
            <w:pPr>
              <w:spacing w:after="160" w:line="259" w:lineRule="auto"/>
              <w:jc w:val="center"/>
              <w:rPr>
                <w:rFonts w:ascii="Times New Roman" w:eastAsia="Times New Roman" w:hAnsi="Times New Roman" w:cs="Times New Roman"/>
                <w:lang w:eastAsia="lt-LT"/>
              </w:rPr>
            </w:pPr>
          </w:p>
        </w:tc>
        <w:tc>
          <w:tcPr>
            <w:tcW w:w="1800" w:type="dxa"/>
            <w:tcBorders>
              <w:top w:val="nil"/>
              <w:left w:val="nil"/>
              <w:bottom w:val="single" w:sz="8" w:space="0" w:color="auto"/>
              <w:right w:val="single" w:sz="4" w:space="0" w:color="auto"/>
            </w:tcBorders>
            <w:shd w:val="clear" w:color="auto" w:fill="auto"/>
          </w:tcPr>
          <w:p w:rsidR="00A11712" w:rsidRPr="005B1582" w:rsidRDefault="005C5063" w:rsidP="00830B2D">
            <w:pPr>
              <w:spacing w:after="160" w:line="259" w:lineRule="auto"/>
              <w:jc w:val="center"/>
              <w:rPr>
                <w:rFonts w:ascii="Times New Roman" w:eastAsia="Times New Roman" w:hAnsi="Times New Roman" w:cs="Times New Roman"/>
                <w:lang w:eastAsia="lt-LT"/>
              </w:rPr>
            </w:pPr>
            <w:r w:rsidRPr="005B1582">
              <w:rPr>
                <w:rFonts w:ascii="Times New Roman" w:eastAsia="Times New Roman" w:hAnsi="Times New Roman" w:cs="Times New Roman"/>
                <w:lang w:eastAsia="lt-LT"/>
              </w:rPr>
              <w:fldChar w:fldCharType="begin"/>
            </w:r>
            <w:r w:rsidR="00A11712" w:rsidRPr="005B1582">
              <w:rPr>
                <w:rFonts w:ascii="Times New Roman" w:eastAsia="Times New Roman" w:hAnsi="Times New Roman" w:cs="Times New Roman"/>
                <w:lang w:eastAsia="lt-LT"/>
              </w:rPr>
              <w:instrText xml:space="preserve"> =SUM(ABOVE) </w:instrText>
            </w:r>
            <w:r w:rsidRPr="005B1582">
              <w:rPr>
                <w:rFonts w:ascii="Times New Roman" w:eastAsia="Times New Roman" w:hAnsi="Times New Roman" w:cs="Times New Roman"/>
                <w:lang w:eastAsia="lt-LT"/>
              </w:rPr>
              <w:fldChar w:fldCharType="separate"/>
            </w:r>
            <w:r w:rsidR="00A11712" w:rsidRPr="005B1582">
              <w:rPr>
                <w:rFonts w:ascii="Times New Roman" w:eastAsia="Times New Roman" w:hAnsi="Times New Roman" w:cs="Times New Roman"/>
                <w:noProof/>
                <w:lang w:eastAsia="lt-LT"/>
              </w:rPr>
              <w:t>19067550</w:t>
            </w:r>
            <w:r w:rsidRPr="005B1582">
              <w:rPr>
                <w:rFonts w:ascii="Times New Roman" w:eastAsia="Times New Roman" w:hAnsi="Times New Roman" w:cs="Times New Roman"/>
                <w:lang w:eastAsia="lt-LT"/>
              </w:rPr>
              <w:fldChar w:fldCharType="end"/>
            </w:r>
          </w:p>
        </w:tc>
      </w:tr>
    </w:tbl>
    <w:p w:rsidR="00A11712" w:rsidRPr="005B1582" w:rsidRDefault="00A11712" w:rsidP="00A11712">
      <w:pPr>
        <w:spacing w:after="160" w:line="259" w:lineRule="auto"/>
        <w:jc w:val="center"/>
        <w:rPr>
          <w:rFonts w:ascii="Times New Roman" w:eastAsia="Calibri" w:hAnsi="Times New Roman" w:cs="Times New Roman"/>
          <w:sz w:val="24"/>
          <w:szCs w:val="24"/>
        </w:rPr>
      </w:pPr>
      <w:r w:rsidRPr="005B1582">
        <w:rPr>
          <w:rFonts w:ascii="Times New Roman" w:eastAsia="Calibri" w:hAnsi="Times New Roman" w:cs="Times New Roman"/>
          <w:sz w:val="24"/>
          <w:szCs w:val="24"/>
        </w:rPr>
        <w:t>__________________________</w:t>
      </w:r>
      <w:bookmarkStart w:id="1" w:name="_GoBack"/>
      <w:bookmarkEnd w:id="1"/>
    </w:p>
    <w:tbl>
      <w:tblPr>
        <w:tblW w:w="14616" w:type="dxa"/>
        <w:tblInd w:w="93" w:type="dxa"/>
        <w:tblLook w:val="04A0"/>
      </w:tblPr>
      <w:tblGrid>
        <w:gridCol w:w="1500"/>
        <w:gridCol w:w="1360"/>
        <w:gridCol w:w="1540"/>
        <w:gridCol w:w="1390"/>
        <w:gridCol w:w="1360"/>
        <w:gridCol w:w="1540"/>
        <w:gridCol w:w="1360"/>
        <w:gridCol w:w="1360"/>
        <w:gridCol w:w="1240"/>
        <w:gridCol w:w="1966"/>
      </w:tblGrid>
      <w:tr w:rsidR="00A11712" w:rsidRPr="005B1582" w:rsidTr="00830B2D">
        <w:trPr>
          <w:trHeight w:val="300"/>
        </w:trPr>
        <w:tc>
          <w:tcPr>
            <w:tcW w:w="1500" w:type="dxa"/>
            <w:tcBorders>
              <w:top w:val="nil"/>
              <w:left w:val="nil"/>
              <w:bottom w:val="nil"/>
              <w:right w:val="nil"/>
            </w:tcBorders>
            <w:shd w:val="clear" w:color="auto" w:fill="auto"/>
            <w:hideMark/>
          </w:tcPr>
          <w:p w:rsidR="00A11712" w:rsidRPr="005B1582" w:rsidRDefault="00A11712" w:rsidP="00A11712">
            <w:pPr>
              <w:spacing w:after="160" w:line="259" w:lineRule="auto"/>
              <w:rPr>
                <w:rFonts w:ascii="Calibri" w:eastAsia="Times New Roman" w:hAnsi="Calibri" w:cs="Times New Roman"/>
                <w:lang w:eastAsia="lt-LT"/>
              </w:rPr>
            </w:pPr>
          </w:p>
        </w:tc>
        <w:tc>
          <w:tcPr>
            <w:tcW w:w="1360" w:type="dxa"/>
            <w:tcBorders>
              <w:top w:val="nil"/>
              <w:left w:val="nil"/>
              <w:bottom w:val="nil"/>
              <w:right w:val="nil"/>
            </w:tcBorders>
            <w:shd w:val="clear" w:color="auto" w:fill="auto"/>
            <w:hideMark/>
          </w:tcPr>
          <w:p w:rsidR="00A11712" w:rsidRPr="005B1582" w:rsidRDefault="00A11712" w:rsidP="00A11712">
            <w:pPr>
              <w:spacing w:after="160" w:line="259" w:lineRule="auto"/>
              <w:jc w:val="center"/>
              <w:rPr>
                <w:rFonts w:ascii="Calibri" w:eastAsia="Times New Roman" w:hAnsi="Calibri" w:cs="Times New Roman"/>
                <w:lang w:eastAsia="lt-LT"/>
              </w:rPr>
            </w:pPr>
          </w:p>
        </w:tc>
        <w:tc>
          <w:tcPr>
            <w:tcW w:w="1540" w:type="dxa"/>
            <w:tcBorders>
              <w:top w:val="nil"/>
              <w:left w:val="nil"/>
              <w:bottom w:val="nil"/>
              <w:right w:val="nil"/>
            </w:tcBorders>
            <w:shd w:val="clear" w:color="auto" w:fill="auto"/>
            <w:hideMark/>
          </w:tcPr>
          <w:p w:rsidR="00A11712" w:rsidRPr="005B1582" w:rsidRDefault="00A11712" w:rsidP="00A11712">
            <w:pPr>
              <w:spacing w:after="160" w:line="259" w:lineRule="auto"/>
              <w:jc w:val="center"/>
              <w:rPr>
                <w:rFonts w:ascii="Calibri" w:eastAsia="Times New Roman" w:hAnsi="Calibri" w:cs="Times New Roman"/>
                <w:lang w:eastAsia="lt-LT"/>
              </w:rPr>
            </w:pPr>
          </w:p>
        </w:tc>
        <w:tc>
          <w:tcPr>
            <w:tcW w:w="1390" w:type="dxa"/>
            <w:tcBorders>
              <w:top w:val="nil"/>
              <w:left w:val="nil"/>
              <w:bottom w:val="nil"/>
              <w:right w:val="nil"/>
            </w:tcBorders>
            <w:shd w:val="clear" w:color="auto" w:fill="auto"/>
            <w:hideMark/>
          </w:tcPr>
          <w:p w:rsidR="00A11712" w:rsidRPr="005B1582" w:rsidRDefault="00A11712" w:rsidP="00A11712">
            <w:pPr>
              <w:spacing w:after="160" w:line="259" w:lineRule="auto"/>
              <w:jc w:val="center"/>
              <w:rPr>
                <w:rFonts w:ascii="Calibri" w:eastAsia="Times New Roman" w:hAnsi="Calibri" w:cs="Times New Roman"/>
                <w:lang w:eastAsia="lt-LT"/>
              </w:rPr>
            </w:pPr>
          </w:p>
        </w:tc>
        <w:tc>
          <w:tcPr>
            <w:tcW w:w="1360" w:type="dxa"/>
            <w:tcBorders>
              <w:top w:val="nil"/>
              <w:left w:val="nil"/>
              <w:bottom w:val="nil"/>
              <w:right w:val="nil"/>
            </w:tcBorders>
            <w:shd w:val="clear" w:color="auto" w:fill="auto"/>
            <w:hideMark/>
          </w:tcPr>
          <w:p w:rsidR="00A11712" w:rsidRPr="005B1582" w:rsidRDefault="00A11712" w:rsidP="00A11712">
            <w:pPr>
              <w:spacing w:after="160" w:line="259" w:lineRule="auto"/>
              <w:jc w:val="center"/>
              <w:rPr>
                <w:rFonts w:ascii="Calibri" w:eastAsia="Times New Roman" w:hAnsi="Calibri" w:cs="Times New Roman"/>
                <w:lang w:eastAsia="lt-LT"/>
              </w:rPr>
            </w:pPr>
          </w:p>
        </w:tc>
        <w:tc>
          <w:tcPr>
            <w:tcW w:w="1540" w:type="dxa"/>
            <w:tcBorders>
              <w:top w:val="nil"/>
              <w:left w:val="nil"/>
              <w:bottom w:val="nil"/>
              <w:right w:val="nil"/>
            </w:tcBorders>
            <w:shd w:val="clear" w:color="auto" w:fill="auto"/>
            <w:hideMark/>
          </w:tcPr>
          <w:p w:rsidR="00A11712" w:rsidRPr="005B1582" w:rsidRDefault="00A11712" w:rsidP="00A11712">
            <w:pPr>
              <w:spacing w:after="160" w:line="259" w:lineRule="auto"/>
              <w:jc w:val="center"/>
              <w:rPr>
                <w:rFonts w:ascii="Calibri" w:eastAsia="Times New Roman" w:hAnsi="Calibri" w:cs="Times New Roman"/>
                <w:lang w:eastAsia="lt-LT"/>
              </w:rPr>
            </w:pPr>
          </w:p>
        </w:tc>
        <w:tc>
          <w:tcPr>
            <w:tcW w:w="1360" w:type="dxa"/>
            <w:tcBorders>
              <w:top w:val="nil"/>
              <w:left w:val="nil"/>
              <w:bottom w:val="nil"/>
              <w:right w:val="nil"/>
            </w:tcBorders>
            <w:shd w:val="clear" w:color="auto" w:fill="auto"/>
            <w:hideMark/>
          </w:tcPr>
          <w:p w:rsidR="00A11712" w:rsidRPr="005B1582" w:rsidRDefault="00A11712" w:rsidP="00A11712">
            <w:pPr>
              <w:spacing w:after="160" w:line="259" w:lineRule="auto"/>
              <w:jc w:val="center"/>
              <w:rPr>
                <w:rFonts w:ascii="Calibri" w:eastAsia="Times New Roman" w:hAnsi="Calibri" w:cs="Times New Roman"/>
                <w:lang w:eastAsia="lt-LT"/>
              </w:rPr>
            </w:pPr>
          </w:p>
        </w:tc>
        <w:tc>
          <w:tcPr>
            <w:tcW w:w="1360" w:type="dxa"/>
            <w:tcBorders>
              <w:top w:val="nil"/>
              <w:left w:val="nil"/>
              <w:bottom w:val="nil"/>
              <w:right w:val="nil"/>
            </w:tcBorders>
            <w:shd w:val="clear" w:color="auto" w:fill="auto"/>
            <w:hideMark/>
          </w:tcPr>
          <w:p w:rsidR="00A11712" w:rsidRPr="005B1582" w:rsidRDefault="00A11712" w:rsidP="00A11712">
            <w:pPr>
              <w:spacing w:after="160" w:line="259" w:lineRule="auto"/>
              <w:rPr>
                <w:rFonts w:ascii="Calibri" w:eastAsia="Times New Roman" w:hAnsi="Calibri" w:cs="Times New Roman"/>
                <w:lang w:eastAsia="lt-LT"/>
              </w:rPr>
            </w:pPr>
          </w:p>
        </w:tc>
        <w:tc>
          <w:tcPr>
            <w:tcW w:w="1240" w:type="dxa"/>
            <w:tcBorders>
              <w:top w:val="nil"/>
              <w:left w:val="nil"/>
              <w:bottom w:val="nil"/>
              <w:right w:val="nil"/>
            </w:tcBorders>
            <w:shd w:val="clear" w:color="auto" w:fill="auto"/>
            <w:hideMark/>
          </w:tcPr>
          <w:p w:rsidR="00A11712" w:rsidRPr="005B1582" w:rsidRDefault="00A11712" w:rsidP="00A11712">
            <w:pPr>
              <w:spacing w:after="160" w:line="259" w:lineRule="auto"/>
              <w:rPr>
                <w:rFonts w:ascii="Calibri" w:eastAsia="Times New Roman" w:hAnsi="Calibri" w:cs="Times New Roman"/>
                <w:lang w:eastAsia="lt-LT"/>
              </w:rPr>
            </w:pPr>
          </w:p>
        </w:tc>
        <w:tc>
          <w:tcPr>
            <w:tcW w:w="1966" w:type="dxa"/>
            <w:tcBorders>
              <w:top w:val="nil"/>
              <w:left w:val="nil"/>
              <w:bottom w:val="nil"/>
              <w:right w:val="nil"/>
            </w:tcBorders>
            <w:shd w:val="clear" w:color="auto" w:fill="auto"/>
            <w:hideMark/>
          </w:tcPr>
          <w:p w:rsidR="00A11712" w:rsidRPr="005B1582" w:rsidRDefault="00A11712" w:rsidP="00A11712">
            <w:pPr>
              <w:spacing w:after="160" w:line="259" w:lineRule="auto"/>
              <w:rPr>
                <w:rFonts w:ascii="Calibri" w:eastAsia="Times New Roman" w:hAnsi="Calibri" w:cs="Times New Roman"/>
                <w:lang w:eastAsia="lt-LT"/>
              </w:rPr>
            </w:pPr>
          </w:p>
        </w:tc>
      </w:tr>
    </w:tbl>
    <w:p w:rsidR="00A11712" w:rsidRPr="005B1582" w:rsidRDefault="00A11712" w:rsidP="002B7A39">
      <w:pPr>
        <w:suppressAutoHyphens/>
        <w:rPr>
          <w:rFonts w:ascii="Times New Roman" w:hAnsi="Times New Roman"/>
          <w:sz w:val="24"/>
          <w:szCs w:val="24"/>
          <w:lang w:eastAsia="ar-SA"/>
        </w:rPr>
      </w:pPr>
    </w:p>
    <w:p w:rsidR="00126E58" w:rsidRPr="005B1582" w:rsidRDefault="00126E58" w:rsidP="00594B6D">
      <w:pPr>
        <w:tabs>
          <w:tab w:val="left" w:pos="6379"/>
          <w:tab w:val="left" w:pos="7088"/>
        </w:tabs>
        <w:suppressAutoHyphens/>
        <w:jc w:val="both"/>
        <w:rPr>
          <w:rFonts w:ascii="Times New Roman" w:eastAsia="Times New Roman" w:hAnsi="Times New Roman" w:cs="Times New Roman"/>
          <w:sz w:val="24"/>
          <w:szCs w:val="24"/>
          <w:lang w:eastAsia="ar-SA"/>
        </w:rPr>
      </w:pPr>
    </w:p>
    <w:p w:rsidR="00126E58" w:rsidRPr="005B1582" w:rsidRDefault="00126E58" w:rsidP="00126E58">
      <w:pPr>
        <w:suppressAutoHyphens/>
        <w:spacing w:line="276" w:lineRule="auto"/>
        <w:ind w:firstLine="284"/>
        <w:jc w:val="center"/>
        <w:rPr>
          <w:rFonts w:ascii="Times New Roman" w:hAnsi="Times New Roman" w:cs="Times New Roman"/>
          <w:b/>
          <w:sz w:val="24"/>
          <w:szCs w:val="24"/>
        </w:rPr>
      </w:pPr>
    </w:p>
    <w:sectPr w:rsidR="00126E58" w:rsidRPr="005B1582" w:rsidSect="00032011">
      <w:pgSz w:w="16838" w:h="11906" w:orient="landscape"/>
      <w:pgMar w:top="1418" w:right="1134" w:bottom="709"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BC0" w:rsidRDefault="00DA4BC0" w:rsidP="00ED0DC0">
      <w:r>
        <w:separator/>
      </w:r>
    </w:p>
  </w:endnote>
  <w:endnote w:type="continuationSeparator" w:id="1">
    <w:p w:rsidR="00DA4BC0" w:rsidRDefault="00DA4BC0" w:rsidP="00ED0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BC0" w:rsidRDefault="00DA4BC0" w:rsidP="00ED0DC0">
      <w:r>
        <w:separator/>
      </w:r>
    </w:p>
  </w:footnote>
  <w:footnote w:type="continuationSeparator" w:id="1">
    <w:p w:rsidR="00DA4BC0" w:rsidRDefault="00DA4BC0" w:rsidP="00ED0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77196"/>
      <w:docPartObj>
        <w:docPartGallery w:val="Page Numbers (Top of Page)"/>
        <w:docPartUnique/>
      </w:docPartObj>
    </w:sdtPr>
    <w:sdtContent>
      <w:p w:rsidR="00165FCB" w:rsidRDefault="005C5063">
        <w:pPr>
          <w:pStyle w:val="Antrats"/>
          <w:jc w:val="center"/>
        </w:pPr>
        <w:r w:rsidRPr="00032011">
          <w:rPr>
            <w:rFonts w:ascii="Times New Roman" w:hAnsi="Times New Roman" w:cs="Times New Roman"/>
          </w:rPr>
          <w:fldChar w:fldCharType="begin"/>
        </w:r>
        <w:r w:rsidR="00165FCB" w:rsidRPr="00032011">
          <w:rPr>
            <w:rFonts w:ascii="Times New Roman" w:hAnsi="Times New Roman" w:cs="Times New Roman"/>
          </w:rPr>
          <w:instrText>PAGE   \* MERGEFORMAT</w:instrText>
        </w:r>
        <w:r w:rsidRPr="00032011">
          <w:rPr>
            <w:rFonts w:ascii="Times New Roman" w:hAnsi="Times New Roman" w:cs="Times New Roman"/>
          </w:rPr>
          <w:fldChar w:fldCharType="separate"/>
        </w:r>
        <w:r w:rsidR="00C76B43">
          <w:rPr>
            <w:rFonts w:ascii="Times New Roman" w:hAnsi="Times New Roman" w:cs="Times New Roman"/>
            <w:noProof/>
          </w:rPr>
          <w:t>22</w:t>
        </w:r>
        <w:r w:rsidRPr="00032011">
          <w:rPr>
            <w:rFonts w:ascii="Times New Roman" w:hAnsi="Times New Roman" w:cs="Times New Roman"/>
            <w:noProof/>
          </w:rPr>
          <w:fldChar w:fldCharType="end"/>
        </w:r>
      </w:p>
    </w:sdtContent>
  </w:sdt>
  <w:p w:rsidR="00165FCB" w:rsidRDefault="00165FC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84E"/>
    <w:multiLevelType w:val="hybridMultilevel"/>
    <w:tmpl w:val="5A365876"/>
    <w:lvl w:ilvl="0" w:tplc="7694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A6C55"/>
    <w:multiLevelType w:val="hybridMultilevel"/>
    <w:tmpl w:val="AD74B6E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9D236F3"/>
    <w:multiLevelType w:val="hybridMultilevel"/>
    <w:tmpl w:val="9A60E1D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1CEC4A61"/>
    <w:multiLevelType w:val="hybridMultilevel"/>
    <w:tmpl w:val="94E8FCC4"/>
    <w:lvl w:ilvl="0" w:tplc="30C8DCC8">
      <w:start w:val="1"/>
      <w:numFmt w:val="decimal"/>
      <w:lvlText w:val="%1."/>
      <w:lvlJc w:val="left"/>
      <w:pPr>
        <w:ind w:left="720" w:hanging="360"/>
      </w:pPr>
      <w:rPr>
        <w:rFonts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E9208B0"/>
    <w:multiLevelType w:val="hybridMultilevel"/>
    <w:tmpl w:val="032291B0"/>
    <w:lvl w:ilvl="0" w:tplc="08D8B2DA">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4365F3D"/>
    <w:multiLevelType w:val="hybridMultilevel"/>
    <w:tmpl w:val="F0D830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53D46EB"/>
    <w:multiLevelType w:val="hybridMultilevel"/>
    <w:tmpl w:val="C192B63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2F7A2705"/>
    <w:multiLevelType w:val="hybridMultilevel"/>
    <w:tmpl w:val="50E4A626"/>
    <w:lvl w:ilvl="0" w:tplc="85A0BCB0">
      <w:start w:val="1"/>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8">
    <w:nsid w:val="30A56EC7"/>
    <w:multiLevelType w:val="hybridMultilevel"/>
    <w:tmpl w:val="05222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6E80F03"/>
    <w:multiLevelType w:val="hybridMultilevel"/>
    <w:tmpl w:val="1BF4DD1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nsid w:val="3AFC0A1B"/>
    <w:multiLevelType w:val="multilevel"/>
    <w:tmpl w:val="F9BC62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C610F9C"/>
    <w:multiLevelType w:val="hybridMultilevel"/>
    <w:tmpl w:val="3BCAFE04"/>
    <w:lvl w:ilvl="0" w:tplc="DEDC206C">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nsid w:val="41DE321A"/>
    <w:multiLevelType w:val="hybridMultilevel"/>
    <w:tmpl w:val="032291B0"/>
    <w:lvl w:ilvl="0" w:tplc="08D8B2DA">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C3425A7"/>
    <w:multiLevelType w:val="hybridMultilevel"/>
    <w:tmpl w:val="45D2FF7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6069763D"/>
    <w:multiLevelType w:val="hybridMultilevel"/>
    <w:tmpl w:val="38244ED6"/>
    <w:lvl w:ilvl="0" w:tplc="3050E8B6">
      <w:start w:val="1"/>
      <w:numFmt w:val="bullet"/>
      <w:lvlText w:val=""/>
      <w:lvlJc w:val="left"/>
      <w:pPr>
        <w:ind w:left="1069" w:hanging="360"/>
      </w:pPr>
      <w:rPr>
        <w:rFonts w:ascii="Symbol" w:eastAsiaTheme="minorHAnsi"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nsid w:val="6118104E"/>
    <w:multiLevelType w:val="hybridMultilevel"/>
    <w:tmpl w:val="888E37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nsid w:val="6F3A5858"/>
    <w:multiLevelType w:val="hybridMultilevel"/>
    <w:tmpl w:val="03CC134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nsid w:val="70105D5C"/>
    <w:multiLevelType w:val="hybridMultilevel"/>
    <w:tmpl w:val="497446B8"/>
    <w:lvl w:ilvl="0" w:tplc="7694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630113"/>
    <w:multiLevelType w:val="hybridMultilevel"/>
    <w:tmpl w:val="93F6E374"/>
    <w:lvl w:ilvl="0" w:tplc="D294FD06">
      <w:start w:val="1"/>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7FA82609"/>
    <w:multiLevelType w:val="hybridMultilevel"/>
    <w:tmpl w:val="37CACD1C"/>
    <w:lvl w:ilvl="0" w:tplc="A0766B3C">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2"/>
  </w:num>
  <w:num w:numId="6">
    <w:abstractNumId w:val="15"/>
  </w:num>
  <w:num w:numId="7">
    <w:abstractNumId w:val="1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0"/>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8"/>
  </w:num>
  <w:num w:numId="18">
    <w:abstractNumId w:val="8"/>
  </w:num>
  <w:num w:numId="19">
    <w:abstractNumId w:val="4"/>
  </w:num>
  <w:num w:numId="20">
    <w:abstractNumId w:val="10"/>
  </w:num>
  <w:num w:numId="21">
    <w:abstractNumId w:val="14"/>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71E2B"/>
    <w:rsid w:val="000016B5"/>
    <w:rsid w:val="00001B97"/>
    <w:rsid w:val="000020E5"/>
    <w:rsid w:val="0000222A"/>
    <w:rsid w:val="000023E2"/>
    <w:rsid w:val="00002B30"/>
    <w:rsid w:val="00003233"/>
    <w:rsid w:val="000042F9"/>
    <w:rsid w:val="00004514"/>
    <w:rsid w:val="000045EE"/>
    <w:rsid w:val="00004A92"/>
    <w:rsid w:val="000050E2"/>
    <w:rsid w:val="00005AF9"/>
    <w:rsid w:val="00006A36"/>
    <w:rsid w:val="00011B59"/>
    <w:rsid w:val="00011EE0"/>
    <w:rsid w:val="0001323C"/>
    <w:rsid w:val="00013E52"/>
    <w:rsid w:val="00015FC6"/>
    <w:rsid w:val="00016F2F"/>
    <w:rsid w:val="000202E6"/>
    <w:rsid w:val="000207CD"/>
    <w:rsid w:val="00022274"/>
    <w:rsid w:val="000232DD"/>
    <w:rsid w:val="00026890"/>
    <w:rsid w:val="00030FFB"/>
    <w:rsid w:val="00032011"/>
    <w:rsid w:val="000336E0"/>
    <w:rsid w:val="000350BC"/>
    <w:rsid w:val="000350C0"/>
    <w:rsid w:val="0003704C"/>
    <w:rsid w:val="00037715"/>
    <w:rsid w:val="00037B80"/>
    <w:rsid w:val="00037C4D"/>
    <w:rsid w:val="00040466"/>
    <w:rsid w:val="00040B79"/>
    <w:rsid w:val="00041EF6"/>
    <w:rsid w:val="00041FFB"/>
    <w:rsid w:val="00044500"/>
    <w:rsid w:val="00046119"/>
    <w:rsid w:val="00047DF8"/>
    <w:rsid w:val="00047F2F"/>
    <w:rsid w:val="00050000"/>
    <w:rsid w:val="0005101A"/>
    <w:rsid w:val="0005205C"/>
    <w:rsid w:val="00052EA3"/>
    <w:rsid w:val="00054147"/>
    <w:rsid w:val="000552F6"/>
    <w:rsid w:val="0005611B"/>
    <w:rsid w:val="00056556"/>
    <w:rsid w:val="00056BD3"/>
    <w:rsid w:val="00057169"/>
    <w:rsid w:val="000575C8"/>
    <w:rsid w:val="00057FCC"/>
    <w:rsid w:val="00060D09"/>
    <w:rsid w:val="0006129B"/>
    <w:rsid w:val="00061544"/>
    <w:rsid w:val="00063476"/>
    <w:rsid w:val="00064689"/>
    <w:rsid w:val="0006689D"/>
    <w:rsid w:val="0006738A"/>
    <w:rsid w:val="0007139C"/>
    <w:rsid w:val="000721FE"/>
    <w:rsid w:val="000740D6"/>
    <w:rsid w:val="000763EA"/>
    <w:rsid w:val="000769AF"/>
    <w:rsid w:val="000773A5"/>
    <w:rsid w:val="00077715"/>
    <w:rsid w:val="00080278"/>
    <w:rsid w:val="00081B88"/>
    <w:rsid w:val="00081FB7"/>
    <w:rsid w:val="00082224"/>
    <w:rsid w:val="00083AB4"/>
    <w:rsid w:val="00086436"/>
    <w:rsid w:val="00086931"/>
    <w:rsid w:val="0008750F"/>
    <w:rsid w:val="00091F3D"/>
    <w:rsid w:val="000955BC"/>
    <w:rsid w:val="00095BE4"/>
    <w:rsid w:val="00096CCB"/>
    <w:rsid w:val="000A1811"/>
    <w:rsid w:val="000A26E9"/>
    <w:rsid w:val="000A31BB"/>
    <w:rsid w:val="000A62BB"/>
    <w:rsid w:val="000A6B07"/>
    <w:rsid w:val="000A6BE9"/>
    <w:rsid w:val="000B1D8E"/>
    <w:rsid w:val="000B21AB"/>
    <w:rsid w:val="000B2D22"/>
    <w:rsid w:val="000B5AAA"/>
    <w:rsid w:val="000C0FC2"/>
    <w:rsid w:val="000C345F"/>
    <w:rsid w:val="000C3711"/>
    <w:rsid w:val="000C5377"/>
    <w:rsid w:val="000C6B02"/>
    <w:rsid w:val="000C700B"/>
    <w:rsid w:val="000C74F1"/>
    <w:rsid w:val="000D0837"/>
    <w:rsid w:val="000D1043"/>
    <w:rsid w:val="000D1050"/>
    <w:rsid w:val="000D27EC"/>
    <w:rsid w:val="000D45BC"/>
    <w:rsid w:val="000E0227"/>
    <w:rsid w:val="000E073B"/>
    <w:rsid w:val="000E0D5F"/>
    <w:rsid w:val="000E0E17"/>
    <w:rsid w:val="000E1097"/>
    <w:rsid w:val="000E10DC"/>
    <w:rsid w:val="000E1EA4"/>
    <w:rsid w:val="000E3861"/>
    <w:rsid w:val="000E3FD3"/>
    <w:rsid w:val="000E424A"/>
    <w:rsid w:val="000E5EF9"/>
    <w:rsid w:val="000E696C"/>
    <w:rsid w:val="000F06D3"/>
    <w:rsid w:val="000F10FA"/>
    <w:rsid w:val="000F23A0"/>
    <w:rsid w:val="000F3231"/>
    <w:rsid w:val="000F3F18"/>
    <w:rsid w:val="000F40FD"/>
    <w:rsid w:val="000F575D"/>
    <w:rsid w:val="000F7E30"/>
    <w:rsid w:val="00100099"/>
    <w:rsid w:val="001004DE"/>
    <w:rsid w:val="0010058C"/>
    <w:rsid w:val="00101BF1"/>
    <w:rsid w:val="00101E1B"/>
    <w:rsid w:val="0010314C"/>
    <w:rsid w:val="0010339D"/>
    <w:rsid w:val="0010369E"/>
    <w:rsid w:val="001060DC"/>
    <w:rsid w:val="00106E42"/>
    <w:rsid w:val="00110EC4"/>
    <w:rsid w:val="0011163F"/>
    <w:rsid w:val="00111F7F"/>
    <w:rsid w:val="0011257F"/>
    <w:rsid w:val="001129FF"/>
    <w:rsid w:val="00114F5B"/>
    <w:rsid w:val="00116154"/>
    <w:rsid w:val="001171B1"/>
    <w:rsid w:val="00117907"/>
    <w:rsid w:val="00122712"/>
    <w:rsid w:val="00126464"/>
    <w:rsid w:val="00126CAB"/>
    <w:rsid w:val="00126E58"/>
    <w:rsid w:val="001279E5"/>
    <w:rsid w:val="00131563"/>
    <w:rsid w:val="00131AFC"/>
    <w:rsid w:val="00132413"/>
    <w:rsid w:val="001345E5"/>
    <w:rsid w:val="00134754"/>
    <w:rsid w:val="001352AD"/>
    <w:rsid w:val="0013753A"/>
    <w:rsid w:val="00140036"/>
    <w:rsid w:val="001400A4"/>
    <w:rsid w:val="0014183D"/>
    <w:rsid w:val="00141BAF"/>
    <w:rsid w:val="001437C7"/>
    <w:rsid w:val="00147A08"/>
    <w:rsid w:val="00151595"/>
    <w:rsid w:val="00152CD3"/>
    <w:rsid w:val="00153095"/>
    <w:rsid w:val="001539F2"/>
    <w:rsid w:val="00153F67"/>
    <w:rsid w:val="0015401A"/>
    <w:rsid w:val="00154087"/>
    <w:rsid w:val="00154F50"/>
    <w:rsid w:val="001551E6"/>
    <w:rsid w:val="00156BE1"/>
    <w:rsid w:val="00157902"/>
    <w:rsid w:val="00160C0B"/>
    <w:rsid w:val="00162672"/>
    <w:rsid w:val="00162805"/>
    <w:rsid w:val="00162D61"/>
    <w:rsid w:val="00163070"/>
    <w:rsid w:val="00164375"/>
    <w:rsid w:val="00165FCB"/>
    <w:rsid w:val="001664AB"/>
    <w:rsid w:val="0016671F"/>
    <w:rsid w:val="0017107A"/>
    <w:rsid w:val="00172642"/>
    <w:rsid w:val="00172EA4"/>
    <w:rsid w:val="0017337F"/>
    <w:rsid w:val="001760F6"/>
    <w:rsid w:val="0017692D"/>
    <w:rsid w:val="001801A7"/>
    <w:rsid w:val="00180D06"/>
    <w:rsid w:val="00181E1F"/>
    <w:rsid w:val="00185079"/>
    <w:rsid w:val="00186183"/>
    <w:rsid w:val="00186A11"/>
    <w:rsid w:val="00187036"/>
    <w:rsid w:val="0019198F"/>
    <w:rsid w:val="00191AD0"/>
    <w:rsid w:val="001922FF"/>
    <w:rsid w:val="00192649"/>
    <w:rsid w:val="0019311D"/>
    <w:rsid w:val="00193650"/>
    <w:rsid w:val="00193BD0"/>
    <w:rsid w:val="00194410"/>
    <w:rsid w:val="00197D97"/>
    <w:rsid w:val="001A0062"/>
    <w:rsid w:val="001A1049"/>
    <w:rsid w:val="001A1542"/>
    <w:rsid w:val="001A17A1"/>
    <w:rsid w:val="001A1B44"/>
    <w:rsid w:val="001A502E"/>
    <w:rsid w:val="001A5E09"/>
    <w:rsid w:val="001A72C5"/>
    <w:rsid w:val="001A72D9"/>
    <w:rsid w:val="001A78F1"/>
    <w:rsid w:val="001B0067"/>
    <w:rsid w:val="001B0AC7"/>
    <w:rsid w:val="001B13B2"/>
    <w:rsid w:val="001B34E5"/>
    <w:rsid w:val="001B3723"/>
    <w:rsid w:val="001B50D6"/>
    <w:rsid w:val="001B5392"/>
    <w:rsid w:val="001B5DFA"/>
    <w:rsid w:val="001B6853"/>
    <w:rsid w:val="001B71BE"/>
    <w:rsid w:val="001B7982"/>
    <w:rsid w:val="001C03FB"/>
    <w:rsid w:val="001C06AC"/>
    <w:rsid w:val="001C2081"/>
    <w:rsid w:val="001C35F4"/>
    <w:rsid w:val="001C37EC"/>
    <w:rsid w:val="001C42BF"/>
    <w:rsid w:val="001C49E2"/>
    <w:rsid w:val="001C5221"/>
    <w:rsid w:val="001C52DB"/>
    <w:rsid w:val="001C5B09"/>
    <w:rsid w:val="001C69E7"/>
    <w:rsid w:val="001C6AF6"/>
    <w:rsid w:val="001C71C9"/>
    <w:rsid w:val="001D10CE"/>
    <w:rsid w:val="001D270C"/>
    <w:rsid w:val="001D32E4"/>
    <w:rsid w:val="001D3A4D"/>
    <w:rsid w:val="001D3F6C"/>
    <w:rsid w:val="001D60B1"/>
    <w:rsid w:val="001D7EB5"/>
    <w:rsid w:val="001E4134"/>
    <w:rsid w:val="001F221A"/>
    <w:rsid w:val="001F2460"/>
    <w:rsid w:val="001F2E0E"/>
    <w:rsid w:val="001F3DC0"/>
    <w:rsid w:val="001F3E1A"/>
    <w:rsid w:val="001F4213"/>
    <w:rsid w:val="001F4921"/>
    <w:rsid w:val="001F5BA3"/>
    <w:rsid w:val="001F63B2"/>
    <w:rsid w:val="001F7051"/>
    <w:rsid w:val="0020060A"/>
    <w:rsid w:val="002010F8"/>
    <w:rsid w:val="002012DD"/>
    <w:rsid w:val="00201AF2"/>
    <w:rsid w:val="00201B19"/>
    <w:rsid w:val="0020273F"/>
    <w:rsid w:val="002027D5"/>
    <w:rsid w:val="002036B9"/>
    <w:rsid w:val="002036C9"/>
    <w:rsid w:val="00203D96"/>
    <w:rsid w:val="002041A9"/>
    <w:rsid w:val="00204C4F"/>
    <w:rsid w:val="00205D2F"/>
    <w:rsid w:val="0020652A"/>
    <w:rsid w:val="00206854"/>
    <w:rsid w:val="00207790"/>
    <w:rsid w:val="00207EAD"/>
    <w:rsid w:val="00210552"/>
    <w:rsid w:val="00212013"/>
    <w:rsid w:val="00212966"/>
    <w:rsid w:val="002139BF"/>
    <w:rsid w:val="0021444B"/>
    <w:rsid w:val="0021626E"/>
    <w:rsid w:val="00217A82"/>
    <w:rsid w:val="002214D2"/>
    <w:rsid w:val="00221982"/>
    <w:rsid w:val="00221D6A"/>
    <w:rsid w:val="00222098"/>
    <w:rsid w:val="00222DEC"/>
    <w:rsid w:val="002234D1"/>
    <w:rsid w:val="00225454"/>
    <w:rsid w:val="00225889"/>
    <w:rsid w:val="00225F5F"/>
    <w:rsid w:val="00230FE2"/>
    <w:rsid w:val="00232CFE"/>
    <w:rsid w:val="002336D3"/>
    <w:rsid w:val="00235207"/>
    <w:rsid w:val="0023658F"/>
    <w:rsid w:val="0023704C"/>
    <w:rsid w:val="00237A0A"/>
    <w:rsid w:val="002410C2"/>
    <w:rsid w:val="00242A7A"/>
    <w:rsid w:val="0024419F"/>
    <w:rsid w:val="00244576"/>
    <w:rsid w:val="00244F85"/>
    <w:rsid w:val="00246609"/>
    <w:rsid w:val="00246750"/>
    <w:rsid w:val="00250098"/>
    <w:rsid w:val="0025037A"/>
    <w:rsid w:val="00252975"/>
    <w:rsid w:val="00253210"/>
    <w:rsid w:val="00253ADB"/>
    <w:rsid w:val="00254488"/>
    <w:rsid w:val="002548CD"/>
    <w:rsid w:val="00254B3C"/>
    <w:rsid w:val="00256176"/>
    <w:rsid w:val="00256341"/>
    <w:rsid w:val="002567AD"/>
    <w:rsid w:val="00256C51"/>
    <w:rsid w:val="00256C90"/>
    <w:rsid w:val="00257114"/>
    <w:rsid w:val="00257402"/>
    <w:rsid w:val="00260453"/>
    <w:rsid w:val="00260FF6"/>
    <w:rsid w:val="00263146"/>
    <w:rsid w:val="00264B0E"/>
    <w:rsid w:val="00266975"/>
    <w:rsid w:val="002672E1"/>
    <w:rsid w:val="00270190"/>
    <w:rsid w:val="002704F0"/>
    <w:rsid w:val="00270A1A"/>
    <w:rsid w:val="00270C55"/>
    <w:rsid w:val="002718E3"/>
    <w:rsid w:val="00273939"/>
    <w:rsid w:val="0027597D"/>
    <w:rsid w:val="002759D6"/>
    <w:rsid w:val="00276885"/>
    <w:rsid w:val="00276DEC"/>
    <w:rsid w:val="002773D7"/>
    <w:rsid w:val="002802FB"/>
    <w:rsid w:val="002806D5"/>
    <w:rsid w:val="0028344E"/>
    <w:rsid w:val="00283574"/>
    <w:rsid w:val="002858A0"/>
    <w:rsid w:val="0028604C"/>
    <w:rsid w:val="0028627A"/>
    <w:rsid w:val="0028776F"/>
    <w:rsid w:val="00287FFB"/>
    <w:rsid w:val="002905C8"/>
    <w:rsid w:val="0029095D"/>
    <w:rsid w:val="002917E4"/>
    <w:rsid w:val="0029216C"/>
    <w:rsid w:val="002921C7"/>
    <w:rsid w:val="00292672"/>
    <w:rsid w:val="00294DFF"/>
    <w:rsid w:val="002952BB"/>
    <w:rsid w:val="00296217"/>
    <w:rsid w:val="002962A3"/>
    <w:rsid w:val="002963F4"/>
    <w:rsid w:val="002970E4"/>
    <w:rsid w:val="0029740F"/>
    <w:rsid w:val="002974A2"/>
    <w:rsid w:val="002A180D"/>
    <w:rsid w:val="002A2487"/>
    <w:rsid w:val="002A331D"/>
    <w:rsid w:val="002A42AD"/>
    <w:rsid w:val="002A4B84"/>
    <w:rsid w:val="002A5909"/>
    <w:rsid w:val="002B02AF"/>
    <w:rsid w:val="002B069E"/>
    <w:rsid w:val="002B0775"/>
    <w:rsid w:val="002B0AF4"/>
    <w:rsid w:val="002B1D00"/>
    <w:rsid w:val="002B25CB"/>
    <w:rsid w:val="002B3474"/>
    <w:rsid w:val="002B54DE"/>
    <w:rsid w:val="002B6820"/>
    <w:rsid w:val="002B70CB"/>
    <w:rsid w:val="002B7A39"/>
    <w:rsid w:val="002C0B8A"/>
    <w:rsid w:val="002C11AA"/>
    <w:rsid w:val="002C157C"/>
    <w:rsid w:val="002C179A"/>
    <w:rsid w:val="002C294D"/>
    <w:rsid w:val="002C34D9"/>
    <w:rsid w:val="002C4C73"/>
    <w:rsid w:val="002C6FC0"/>
    <w:rsid w:val="002D0B74"/>
    <w:rsid w:val="002D15E4"/>
    <w:rsid w:val="002D3BC1"/>
    <w:rsid w:val="002D4A49"/>
    <w:rsid w:val="002D6986"/>
    <w:rsid w:val="002D6C1F"/>
    <w:rsid w:val="002D772C"/>
    <w:rsid w:val="002E2450"/>
    <w:rsid w:val="002E2E86"/>
    <w:rsid w:val="002E3444"/>
    <w:rsid w:val="002E4403"/>
    <w:rsid w:val="002E45F0"/>
    <w:rsid w:val="002E4AE1"/>
    <w:rsid w:val="002E66DF"/>
    <w:rsid w:val="002E72B7"/>
    <w:rsid w:val="002F0D47"/>
    <w:rsid w:val="002F17A2"/>
    <w:rsid w:val="002F2AC7"/>
    <w:rsid w:val="002F2F5F"/>
    <w:rsid w:val="002F3512"/>
    <w:rsid w:val="002F4CDA"/>
    <w:rsid w:val="002F4EA3"/>
    <w:rsid w:val="002F569E"/>
    <w:rsid w:val="002F578C"/>
    <w:rsid w:val="002F5D4E"/>
    <w:rsid w:val="002F6AF9"/>
    <w:rsid w:val="0030133E"/>
    <w:rsid w:val="00301B0B"/>
    <w:rsid w:val="003029D4"/>
    <w:rsid w:val="00303092"/>
    <w:rsid w:val="00306EC1"/>
    <w:rsid w:val="00310C6B"/>
    <w:rsid w:val="0031147B"/>
    <w:rsid w:val="003115B9"/>
    <w:rsid w:val="00312D9F"/>
    <w:rsid w:val="003134A6"/>
    <w:rsid w:val="003136AF"/>
    <w:rsid w:val="00315947"/>
    <w:rsid w:val="00315B47"/>
    <w:rsid w:val="003175D8"/>
    <w:rsid w:val="00317A39"/>
    <w:rsid w:val="003210C0"/>
    <w:rsid w:val="0032183E"/>
    <w:rsid w:val="00321955"/>
    <w:rsid w:val="00322D6F"/>
    <w:rsid w:val="00322E43"/>
    <w:rsid w:val="00324398"/>
    <w:rsid w:val="003274B5"/>
    <w:rsid w:val="00327F5D"/>
    <w:rsid w:val="003300A6"/>
    <w:rsid w:val="00331460"/>
    <w:rsid w:val="003327BF"/>
    <w:rsid w:val="00332C09"/>
    <w:rsid w:val="0033324C"/>
    <w:rsid w:val="00335764"/>
    <w:rsid w:val="00335B50"/>
    <w:rsid w:val="00335BE7"/>
    <w:rsid w:val="0033612B"/>
    <w:rsid w:val="00337D36"/>
    <w:rsid w:val="00340F77"/>
    <w:rsid w:val="00343010"/>
    <w:rsid w:val="00346142"/>
    <w:rsid w:val="003464F0"/>
    <w:rsid w:val="00346BD2"/>
    <w:rsid w:val="00353180"/>
    <w:rsid w:val="003632EA"/>
    <w:rsid w:val="00364886"/>
    <w:rsid w:val="003668D8"/>
    <w:rsid w:val="00367B8B"/>
    <w:rsid w:val="00372817"/>
    <w:rsid w:val="003729AE"/>
    <w:rsid w:val="00374FF7"/>
    <w:rsid w:val="00375DD3"/>
    <w:rsid w:val="0037773E"/>
    <w:rsid w:val="0038102A"/>
    <w:rsid w:val="00381A06"/>
    <w:rsid w:val="00382373"/>
    <w:rsid w:val="00384C0C"/>
    <w:rsid w:val="00384DFA"/>
    <w:rsid w:val="00385BA0"/>
    <w:rsid w:val="00386739"/>
    <w:rsid w:val="00386BD7"/>
    <w:rsid w:val="00387750"/>
    <w:rsid w:val="003901AF"/>
    <w:rsid w:val="003904E3"/>
    <w:rsid w:val="00393426"/>
    <w:rsid w:val="003963AA"/>
    <w:rsid w:val="003A2A89"/>
    <w:rsid w:val="003A3B16"/>
    <w:rsid w:val="003A55AE"/>
    <w:rsid w:val="003A5D88"/>
    <w:rsid w:val="003A6642"/>
    <w:rsid w:val="003A7EAE"/>
    <w:rsid w:val="003B01A9"/>
    <w:rsid w:val="003B10C3"/>
    <w:rsid w:val="003B1C74"/>
    <w:rsid w:val="003B2995"/>
    <w:rsid w:val="003B2A3A"/>
    <w:rsid w:val="003B3AD1"/>
    <w:rsid w:val="003B3D80"/>
    <w:rsid w:val="003B5C4F"/>
    <w:rsid w:val="003B7ECB"/>
    <w:rsid w:val="003C003F"/>
    <w:rsid w:val="003C0E23"/>
    <w:rsid w:val="003C10CA"/>
    <w:rsid w:val="003C19C3"/>
    <w:rsid w:val="003C1D65"/>
    <w:rsid w:val="003C3804"/>
    <w:rsid w:val="003C3ECE"/>
    <w:rsid w:val="003C414F"/>
    <w:rsid w:val="003C41DA"/>
    <w:rsid w:val="003C58C5"/>
    <w:rsid w:val="003C62DC"/>
    <w:rsid w:val="003C633F"/>
    <w:rsid w:val="003C67C8"/>
    <w:rsid w:val="003C7756"/>
    <w:rsid w:val="003D2F4D"/>
    <w:rsid w:val="003D3455"/>
    <w:rsid w:val="003D618C"/>
    <w:rsid w:val="003D72D8"/>
    <w:rsid w:val="003D7A36"/>
    <w:rsid w:val="003D7EF6"/>
    <w:rsid w:val="003E39B5"/>
    <w:rsid w:val="003E3A0D"/>
    <w:rsid w:val="003E4299"/>
    <w:rsid w:val="003E5C0E"/>
    <w:rsid w:val="003E5F98"/>
    <w:rsid w:val="003F1A3E"/>
    <w:rsid w:val="003F1D37"/>
    <w:rsid w:val="003F63E9"/>
    <w:rsid w:val="003F6B62"/>
    <w:rsid w:val="003F6CBD"/>
    <w:rsid w:val="003F7590"/>
    <w:rsid w:val="003F7849"/>
    <w:rsid w:val="004000E7"/>
    <w:rsid w:val="00401A3B"/>
    <w:rsid w:val="0040663D"/>
    <w:rsid w:val="004074C7"/>
    <w:rsid w:val="00407EB0"/>
    <w:rsid w:val="0041196C"/>
    <w:rsid w:val="00411E5F"/>
    <w:rsid w:val="00412B14"/>
    <w:rsid w:val="004134B9"/>
    <w:rsid w:val="004154B3"/>
    <w:rsid w:val="00417AE2"/>
    <w:rsid w:val="00417CFF"/>
    <w:rsid w:val="00420477"/>
    <w:rsid w:val="00422355"/>
    <w:rsid w:val="00422507"/>
    <w:rsid w:val="0042356D"/>
    <w:rsid w:val="00423651"/>
    <w:rsid w:val="00424071"/>
    <w:rsid w:val="004241AC"/>
    <w:rsid w:val="00424E0E"/>
    <w:rsid w:val="00425D74"/>
    <w:rsid w:val="00426652"/>
    <w:rsid w:val="00426DE4"/>
    <w:rsid w:val="00430980"/>
    <w:rsid w:val="00430B15"/>
    <w:rsid w:val="004310E8"/>
    <w:rsid w:val="004319E3"/>
    <w:rsid w:val="00433531"/>
    <w:rsid w:val="00433D65"/>
    <w:rsid w:val="0043444D"/>
    <w:rsid w:val="00434F89"/>
    <w:rsid w:val="004358EC"/>
    <w:rsid w:val="00436048"/>
    <w:rsid w:val="004362C9"/>
    <w:rsid w:val="00442C12"/>
    <w:rsid w:val="004452A4"/>
    <w:rsid w:val="004456B2"/>
    <w:rsid w:val="00445C88"/>
    <w:rsid w:val="00445F9C"/>
    <w:rsid w:val="00451AF6"/>
    <w:rsid w:val="00451B3F"/>
    <w:rsid w:val="00452FBA"/>
    <w:rsid w:val="00453DB6"/>
    <w:rsid w:val="00454437"/>
    <w:rsid w:val="00456BBE"/>
    <w:rsid w:val="00460294"/>
    <w:rsid w:val="00460920"/>
    <w:rsid w:val="00462F58"/>
    <w:rsid w:val="00463635"/>
    <w:rsid w:val="00463C2B"/>
    <w:rsid w:val="00464EAC"/>
    <w:rsid w:val="00465024"/>
    <w:rsid w:val="00466100"/>
    <w:rsid w:val="004700A2"/>
    <w:rsid w:val="004706D3"/>
    <w:rsid w:val="00470BB6"/>
    <w:rsid w:val="00470CF6"/>
    <w:rsid w:val="00471B95"/>
    <w:rsid w:val="004727F7"/>
    <w:rsid w:val="004731C4"/>
    <w:rsid w:val="00473E0F"/>
    <w:rsid w:val="00475093"/>
    <w:rsid w:val="00476220"/>
    <w:rsid w:val="0047624C"/>
    <w:rsid w:val="00476BD1"/>
    <w:rsid w:val="00476D9C"/>
    <w:rsid w:val="004773FA"/>
    <w:rsid w:val="004804C2"/>
    <w:rsid w:val="00480A47"/>
    <w:rsid w:val="00481E3D"/>
    <w:rsid w:val="00482536"/>
    <w:rsid w:val="004836B1"/>
    <w:rsid w:val="0048423C"/>
    <w:rsid w:val="00484C1D"/>
    <w:rsid w:val="0048652A"/>
    <w:rsid w:val="0048753B"/>
    <w:rsid w:val="00490087"/>
    <w:rsid w:val="004901BD"/>
    <w:rsid w:val="00490FEC"/>
    <w:rsid w:val="00491790"/>
    <w:rsid w:val="004921C4"/>
    <w:rsid w:val="00492468"/>
    <w:rsid w:val="004926C2"/>
    <w:rsid w:val="00492D93"/>
    <w:rsid w:val="004941C1"/>
    <w:rsid w:val="00494692"/>
    <w:rsid w:val="00494865"/>
    <w:rsid w:val="00494FBC"/>
    <w:rsid w:val="00495661"/>
    <w:rsid w:val="00495868"/>
    <w:rsid w:val="004A1030"/>
    <w:rsid w:val="004A2057"/>
    <w:rsid w:val="004A23C4"/>
    <w:rsid w:val="004A24EB"/>
    <w:rsid w:val="004A3EB1"/>
    <w:rsid w:val="004A4C41"/>
    <w:rsid w:val="004A562B"/>
    <w:rsid w:val="004A5FA6"/>
    <w:rsid w:val="004A6FF1"/>
    <w:rsid w:val="004B0F58"/>
    <w:rsid w:val="004B4A76"/>
    <w:rsid w:val="004C2E18"/>
    <w:rsid w:val="004C3ECC"/>
    <w:rsid w:val="004C4E2B"/>
    <w:rsid w:val="004C5501"/>
    <w:rsid w:val="004C56C1"/>
    <w:rsid w:val="004C57DF"/>
    <w:rsid w:val="004C7E6D"/>
    <w:rsid w:val="004D0C33"/>
    <w:rsid w:val="004D0FDC"/>
    <w:rsid w:val="004D2029"/>
    <w:rsid w:val="004D2ABC"/>
    <w:rsid w:val="004D58D3"/>
    <w:rsid w:val="004D609B"/>
    <w:rsid w:val="004D7D26"/>
    <w:rsid w:val="004E0BF1"/>
    <w:rsid w:val="004E12B7"/>
    <w:rsid w:val="004E3386"/>
    <w:rsid w:val="004E3DA8"/>
    <w:rsid w:val="004E6983"/>
    <w:rsid w:val="004F2FB7"/>
    <w:rsid w:val="004F3BC0"/>
    <w:rsid w:val="004F54B7"/>
    <w:rsid w:val="004F6D47"/>
    <w:rsid w:val="00501B6E"/>
    <w:rsid w:val="00502434"/>
    <w:rsid w:val="00502B8D"/>
    <w:rsid w:val="00503010"/>
    <w:rsid w:val="0050303B"/>
    <w:rsid w:val="00503B76"/>
    <w:rsid w:val="00503C90"/>
    <w:rsid w:val="005064E5"/>
    <w:rsid w:val="00506B77"/>
    <w:rsid w:val="00506C74"/>
    <w:rsid w:val="00510069"/>
    <w:rsid w:val="00511EC1"/>
    <w:rsid w:val="00514F36"/>
    <w:rsid w:val="00515BA3"/>
    <w:rsid w:val="00516762"/>
    <w:rsid w:val="00521761"/>
    <w:rsid w:val="00524304"/>
    <w:rsid w:val="00524346"/>
    <w:rsid w:val="00524A32"/>
    <w:rsid w:val="00527661"/>
    <w:rsid w:val="00527D30"/>
    <w:rsid w:val="00527E85"/>
    <w:rsid w:val="0053049F"/>
    <w:rsid w:val="00530594"/>
    <w:rsid w:val="005315DA"/>
    <w:rsid w:val="00531895"/>
    <w:rsid w:val="00531CC0"/>
    <w:rsid w:val="00536181"/>
    <w:rsid w:val="00536313"/>
    <w:rsid w:val="00536604"/>
    <w:rsid w:val="00537F4E"/>
    <w:rsid w:val="005403B3"/>
    <w:rsid w:val="00541790"/>
    <w:rsid w:val="00541C3D"/>
    <w:rsid w:val="00542923"/>
    <w:rsid w:val="0054315A"/>
    <w:rsid w:val="005439F9"/>
    <w:rsid w:val="00545CA1"/>
    <w:rsid w:val="005468F2"/>
    <w:rsid w:val="00547FC5"/>
    <w:rsid w:val="00550B55"/>
    <w:rsid w:val="0055521D"/>
    <w:rsid w:val="00561F77"/>
    <w:rsid w:val="00562795"/>
    <w:rsid w:val="00562945"/>
    <w:rsid w:val="00562FC9"/>
    <w:rsid w:val="005636F7"/>
    <w:rsid w:val="005640AF"/>
    <w:rsid w:val="00565447"/>
    <w:rsid w:val="00565D45"/>
    <w:rsid w:val="00566399"/>
    <w:rsid w:val="00570B58"/>
    <w:rsid w:val="0057135E"/>
    <w:rsid w:val="00571A19"/>
    <w:rsid w:val="00571E2B"/>
    <w:rsid w:val="00571FB3"/>
    <w:rsid w:val="005725AF"/>
    <w:rsid w:val="00574145"/>
    <w:rsid w:val="00574440"/>
    <w:rsid w:val="005746FA"/>
    <w:rsid w:val="00574C19"/>
    <w:rsid w:val="00575A2A"/>
    <w:rsid w:val="00575E6C"/>
    <w:rsid w:val="005771FB"/>
    <w:rsid w:val="005807C7"/>
    <w:rsid w:val="00580A1D"/>
    <w:rsid w:val="00581504"/>
    <w:rsid w:val="00582F3C"/>
    <w:rsid w:val="00583F77"/>
    <w:rsid w:val="0058575B"/>
    <w:rsid w:val="005872EA"/>
    <w:rsid w:val="00590D43"/>
    <w:rsid w:val="00591748"/>
    <w:rsid w:val="00591A1A"/>
    <w:rsid w:val="00591C87"/>
    <w:rsid w:val="00591D89"/>
    <w:rsid w:val="00591ECC"/>
    <w:rsid w:val="00591F2F"/>
    <w:rsid w:val="00592465"/>
    <w:rsid w:val="00593212"/>
    <w:rsid w:val="0059358F"/>
    <w:rsid w:val="00594A15"/>
    <w:rsid w:val="00594B6D"/>
    <w:rsid w:val="00594B9B"/>
    <w:rsid w:val="005952B9"/>
    <w:rsid w:val="00595EE9"/>
    <w:rsid w:val="00595F73"/>
    <w:rsid w:val="005976CD"/>
    <w:rsid w:val="00597EB6"/>
    <w:rsid w:val="005A0338"/>
    <w:rsid w:val="005A08EE"/>
    <w:rsid w:val="005A0DE6"/>
    <w:rsid w:val="005A1127"/>
    <w:rsid w:val="005A3889"/>
    <w:rsid w:val="005A3F5A"/>
    <w:rsid w:val="005A40F6"/>
    <w:rsid w:val="005A53DF"/>
    <w:rsid w:val="005A5804"/>
    <w:rsid w:val="005A75C9"/>
    <w:rsid w:val="005A79D6"/>
    <w:rsid w:val="005B003E"/>
    <w:rsid w:val="005B04EE"/>
    <w:rsid w:val="005B0733"/>
    <w:rsid w:val="005B1227"/>
    <w:rsid w:val="005B129F"/>
    <w:rsid w:val="005B13C1"/>
    <w:rsid w:val="005B1582"/>
    <w:rsid w:val="005B1676"/>
    <w:rsid w:val="005B2FC0"/>
    <w:rsid w:val="005B4033"/>
    <w:rsid w:val="005B40C4"/>
    <w:rsid w:val="005B60DD"/>
    <w:rsid w:val="005B67FF"/>
    <w:rsid w:val="005B6DD3"/>
    <w:rsid w:val="005B73E2"/>
    <w:rsid w:val="005C371B"/>
    <w:rsid w:val="005C4E29"/>
    <w:rsid w:val="005C5063"/>
    <w:rsid w:val="005C5CCE"/>
    <w:rsid w:val="005C69D7"/>
    <w:rsid w:val="005D1F48"/>
    <w:rsid w:val="005D57E5"/>
    <w:rsid w:val="005D58DE"/>
    <w:rsid w:val="005D71DA"/>
    <w:rsid w:val="005D7EF5"/>
    <w:rsid w:val="005E00EC"/>
    <w:rsid w:val="005E1614"/>
    <w:rsid w:val="005E471C"/>
    <w:rsid w:val="005E4A21"/>
    <w:rsid w:val="005E6245"/>
    <w:rsid w:val="005E7D7D"/>
    <w:rsid w:val="005F0447"/>
    <w:rsid w:val="005F1115"/>
    <w:rsid w:val="005F37A9"/>
    <w:rsid w:val="005F4CB5"/>
    <w:rsid w:val="005F4D79"/>
    <w:rsid w:val="005F5D8C"/>
    <w:rsid w:val="005F6666"/>
    <w:rsid w:val="005F6895"/>
    <w:rsid w:val="005F731F"/>
    <w:rsid w:val="005F78F2"/>
    <w:rsid w:val="00600E04"/>
    <w:rsid w:val="00603AFC"/>
    <w:rsid w:val="00604B30"/>
    <w:rsid w:val="006068F5"/>
    <w:rsid w:val="006069A5"/>
    <w:rsid w:val="0060756B"/>
    <w:rsid w:val="00610570"/>
    <w:rsid w:val="00610BBE"/>
    <w:rsid w:val="00611A58"/>
    <w:rsid w:val="0061532D"/>
    <w:rsid w:val="00615925"/>
    <w:rsid w:val="006168D1"/>
    <w:rsid w:val="00616C4D"/>
    <w:rsid w:val="006237E3"/>
    <w:rsid w:val="00625C54"/>
    <w:rsid w:val="00630F10"/>
    <w:rsid w:val="00631C19"/>
    <w:rsid w:val="00637250"/>
    <w:rsid w:val="006403FC"/>
    <w:rsid w:val="00640F68"/>
    <w:rsid w:val="00642CA9"/>
    <w:rsid w:val="00643F2C"/>
    <w:rsid w:val="00644FFD"/>
    <w:rsid w:val="00646B13"/>
    <w:rsid w:val="00647596"/>
    <w:rsid w:val="006502A3"/>
    <w:rsid w:val="00650FCA"/>
    <w:rsid w:val="0065296B"/>
    <w:rsid w:val="006553CB"/>
    <w:rsid w:val="006553F9"/>
    <w:rsid w:val="00655B41"/>
    <w:rsid w:val="00655EB1"/>
    <w:rsid w:val="00662A5C"/>
    <w:rsid w:val="006630C7"/>
    <w:rsid w:val="00663980"/>
    <w:rsid w:val="00664B96"/>
    <w:rsid w:val="00665C21"/>
    <w:rsid w:val="00666337"/>
    <w:rsid w:val="00667448"/>
    <w:rsid w:val="0067051E"/>
    <w:rsid w:val="00670570"/>
    <w:rsid w:val="00671E88"/>
    <w:rsid w:val="006725FA"/>
    <w:rsid w:val="0067296C"/>
    <w:rsid w:val="00672A80"/>
    <w:rsid w:val="00673A94"/>
    <w:rsid w:val="00676502"/>
    <w:rsid w:val="0067713B"/>
    <w:rsid w:val="00677C99"/>
    <w:rsid w:val="00677CC9"/>
    <w:rsid w:val="00684795"/>
    <w:rsid w:val="00686E6C"/>
    <w:rsid w:val="0069241D"/>
    <w:rsid w:val="00694B1A"/>
    <w:rsid w:val="00694E2E"/>
    <w:rsid w:val="00695175"/>
    <w:rsid w:val="0069570B"/>
    <w:rsid w:val="0069669C"/>
    <w:rsid w:val="006A01EA"/>
    <w:rsid w:val="006A0AAC"/>
    <w:rsid w:val="006A0BCC"/>
    <w:rsid w:val="006A1ADB"/>
    <w:rsid w:val="006A1CE9"/>
    <w:rsid w:val="006A22B1"/>
    <w:rsid w:val="006A48B0"/>
    <w:rsid w:val="006A4B5D"/>
    <w:rsid w:val="006A4F10"/>
    <w:rsid w:val="006A5603"/>
    <w:rsid w:val="006A5A56"/>
    <w:rsid w:val="006A5CCA"/>
    <w:rsid w:val="006A654F"/>
    <w:rsid w:val="006A6729"/>
    <w:rsid w:val="006A78B3"/>
    <w:rsid w:val="006A79A6"/>
    <w:rsid w:val="006A7B78"/>
    <w:rsid w:val="006B0556"/>
    <w:rsid w:val="006B0792"/>
    <w:rsid w:val="006B1F80"/>
    <w:rsid w:val="006B304B"/>
    <w:rsid w:val="006B5198"/>
    <w:rsid w:val="006B53F8"/>
    <w:rsid w:val="006B5F9F"/>
    <w:rsid w:val="006B655F"/>
    <w:rsid w:val="006B77D8"/>
    <w:rsid w:val="006C02E0"/>
    <w:rsid w:val="006C197D"/>
    <w:rsid w:val="006C20D8"/>
    <w:rsid w:val="006C230D"/>
    <w:rsid w:val="006C2493"/>
    <w:rsid w:val="006C2E87"/>
    <w:rsid w:val="006C40C9"/>
    <w:rsid w:val="006C4519"/>
    <w:rsid w:val="006C4660"/>
    <w:rsid w:val="006C69A2"/>
    <w:rsid w:val="006C7FD4"/>
    <w:rsid w:val="006D0879"/>
    <w:rsid w:val="006D2EE7"/>
    <w:rsid w:val="006D34F6"/>
    <w:rsid w:val="006D4DDB"/>
    <w:rsid w:val="006D53F3"/>
    <w:rsid w:val="006D5A24"/>
    <w:rsid w:val="006D6D3C"/>
    <w:rsid w:val="006D6F76"/>
    <w:rsid w:val="006D73BD"/>
    <w:rsid w:val="006E033D"/>
    <w:rsid w:val="006E22D2"/>
    <w:rsid w:val="006E2678"/>
    <w:rsid w:val="006E2F4D"/>
    <w:rsid w:val="006E369C"/>
    <w:rsid w:val="006E3C42"/>
    <w:rsid w:val="006E57A7"/>
    <w:rsid w:val="006E6184"/>
    <w:rsid w:val="006E6C48"/>
    <w:rsid w:val="006F105F"/>
    <w:rsid w:val="006F1608"/>
    <w:rsid w:val="006F287A"/>
    <w:rsid w:val="006F54CA"/>
    <w:rsid w:val="006F6A2F"/>
    <w:rsid w:val="00701BC9"/>
    <w:rsid w:val="0070295C"/>
    <w:rsid w:val="00704269"/>
    <w:rsid w:val="00704909"/>
    <w:rsid w:val="007053A3"/>
    <w:rsid w:val="00705682"/>
    <w:rsid w:val="00706512"/>
    <w:rsid w:val="00711787"/>
    <w:rsid w:val="00711D66"/>
    <w:rsid w:val="007128B8"/>
    <w:rsid w:val="00713481"/>
    <w:rsid w:val="0071491A"/>
    <w:rsid w:val="007153C5"/>
    <w:rsid w:val="00715460"/>
    <w:rsid w:val="00716048"/>
    <w:rsid w:val="00721D0E"/>
    <w:rsid w:val="00722B83"/>
    <w:rsid w:val="007260E2"/>
    <w:rsid w:val="0072688C"/>
    <w:rsid w:val="00726DFD"/>
    <w:rsid w:val="00727145"/>
    <w:rsid w:val="00730318"/>
    <w:rsid w:val="0073069A"/>
    <w:rsid w:val="0073191C"/>
    <w:rsid w:val="00733495"/>
    <w:rsid w:val="00735CF0"/>
    <w:rsid w:val="00735F38"/>
    <w:rsid w:val="00736342"/>
    <w:rsid w:val="0073692A"/>
    <w:rsid w:val="007378D0"/>
    <w:rsid w:val="007404D4"/>
    <w:rsid w:val="00741E07"/>
    <w:rsid w:val="00742437"/>
    <w:rsid w:val="00743305"/>
    <w:rsid w:val="00743873"/>
    <w:rsid w:val="00743CAB"/>
    <w:rsid w:val="00745863"/>
    <w:rsid w:val="00745FF9"/>
    <w:rsid w:val="00750649"/>
    <w:rsid w:val="00750F99"/>
    <w:rsid w:val="00751A65"/>
    <w:rsid w:val="00751EAE"/>
    <w:rsid w:val="00752071"/>
    <w:rsid w:val="0075398E"/>
    <w:rsid w:val="00755AD7"/>
    <w:rsid w:val="007563EE"/>
    <w:rsid w:val="007568BC"/>
    <w:rsid w:val="00756928"/>
    <w:rsid w:val="0075699A"/>
    <w:rsid w:val="007570D1"/>
    <w:rsid w:val="00760420"/>
    <w:rsid w:val="0076245B"/>
    <w:rsid w:val="00766DBA"/>
    <w:rsid w:val="007676C1"/>
    <w:rsid w:val="00770B0B"/>
    <w:rsid w:val="00771118"/>
    <w:rsid w:val="00771ADF"/>
    <w:rsid w:val="0077280A"/>
    <w:rsid w:val="00772B95"/>
    <w:rsid w:val="00772CBF"/>
    <w:rsid w:val="00773501"/>
    <w:rsid w:val="007748CE"/>
    <w:rsid w:val="0077544A"/>
    <w:rsid w:val="00776B5F"/>
    <w:rsid w:val="00777A7D"/>
    <w:rsid w:val="007805D2"/>
    <w:rsid w:val="007809B6"/>
    <w:rsid w:val="00780C0A"/>
    <w:rsid w:val="00781023"/>
    <w:rsid w:val="00781849"/>
    <w:rsid w:val="00782466"/>
    <w:rsid w:val="00782829"/>
    <w:rsid w:val="00786653"/>
    <w:rsid w:val="00786E25"/>
    <w:rsid w:val="00786E7D"/>
    <w:rsid w:val="00787DC5"/>
    <w:rsid w:val="007933CD"/>
    <w:rsid w:val="007934DD"/>
    <w:rsid w:val="0079793C"/>
    <w:rsid w:val="00797A3C"/>
    <w:rsid w:val="007A06BB"/>
    <w:rsid w:val="007A1501"/>
    <w:rsid w:val="007A2DEA"/>
    <w:rsid w:val="007A47AE"/>
    <w:rsid w:val="007A5121"/>
    <w:rsid w:val="007A6D39"/>
    <w:rsid w:val="007B10D1"/>
    <w:rsid w:val="007B1BA8"/>
    <w:rsid w:val="007B23A9"/>
    <w:rsid w:val="007B286A"/>
    <w:rsid w:val="007B3824"/>
    <w:rsid w:val="007B40A1"/>
    <w:rsid w:val="007B484F"/>
    <w:rsid w:val="007B52A2"/>
    <w:rsid w:val="007B6800"/>
    <w:rsid w:val="007B6CD9"/>
    <w:rsid w:val="007B6D89"/>
    <w:rsid w:val="007B70C5"/>
    <w:rsid w:val="007B77BB"/>
    <w:rsid w:val="007B7B79"/>
    <w:rsid w:val="007C0B53"/>
    <w:rsid w:val="007C14B1"/>
    <w:rsid w:val="007C1D89"/>
    <w:rsid w:val="007C2097"/>
    <w:rsid w:val="007C21A5"/>
    <w:rsid w:val="007C2A03"/>
    <w:rsid w:val="007C2C16"/>
    <w:rsid w:val="007C308A"/>
    <w:rsid w:val="007C3DC8"/>
    <w:rsid w:val="007C42E3"/>
    <w:rsid w:val="007C48EF"/>
    <w:rsid w:val="007C4CC7"/>
    <w:rsid w:val="007D0AE8"/>
    <w:rsid w:val="007D1A31"/>
    <w:rsid w:val="007D1EE9"/>
    <w:rsid w:val="007D24CC"/>
    <w:rsid w:val="007D2787"/>
    <w:rsid w:val="007D2DB9"/>
    <w:rsid w:val="007D3F38"/>
    <w:rsid w:val="007D4BA4"/>
    <w:rsid w:val="007D5243"/>
    <w:rsid w:val="007E0840"/>
    <w:rsid w:val="007E1381"/>
    <w:rsid w:val="007E1CFD"/>
    <w:rsid w:val="007E3802"/>
    <w:rsid w:val="007E38F0"/>
    <w:rsid w:val="007E550B"/>
    <w:rsid w:val="007E6A6D"/>
    <w:rsid w:val="007E7A92"/>
    <w:rsid w:val="007F04C4"/>
    <w:rsid w:val="007F0F2D"/>
    <w:rsid w:val="007F1561"/>
    <w:rsid w:val="007F1F34"/>
    <w:rsid w:val="007F4862"/>
    <w:rsid w:val="007F4DF2"/>
    <w:rsid w:val="007F4EDA"/>
    <w:rsid w:val="00802425"/>
    <w:rsid w:val="00803E22"/>
    <w:rsid w:val="0080632C"/>
    <w:rsid w:val="0080670B"/>
    <w:rsid w:val="00810D49"/>
    <w:rsid w:val="00810E11"/>
    <w:rsid w:val="00811662"/>
    <w:rsid w:val="008122E4"/>
    <w:rsid w:val="008124B3"/>
    <w:rsid w:val="0081355E"/>
    <w:rsid w:val="008145C4"/>
    <w:rsid w:val="00816A1D"/>
    <w:rsid w:val="00820729"/>
    <w:rsid w:val="008230FF"/>
    <w:rsid w:val="008251CA"/>
    <w:rsid w:val="00825BF6"/>
    <w:rsid w:val="00825EC2"/>
    <w:rsid w:val="0082636E"/>
    <w:rsid w:val="0082715B"/>
    <w:rsid w:val="008306D4"/>
    <w:rsid w:val="00830B2D"/>
    <w:rsid w:val="00830ED5"/>
    <w:rsid w:val="008318A1"/>
    <w:rsid w:val="0083191B"/>
    <w:rsid w:val="00831DBE"/>
    <w:rsid w:val="0083294A"/>
    <w:rsid w:val="00832F54"/>
    <w:rsid w:val="00833C6D"/>
    <w:rsid w:val="008343BD"/>
    <w:rsid w:val="00835088"/>
    <w:rsid w:val="0083649B"/>
    <w:rsid w:val="008377A9"/>
    <w:rsid w:val="008377EA"/>
    <w:rsid w:val="00840029"/>
    <w:rsid w:val="00840B8F"/>
    <w:rsid w:val="00841DE4"/>
    <w:rsid w:val="00842D73"/>
    <w:rsid w:val="0084303C"/>
    <w:rsid w:val="00845B66"/>
    <w:rsid w:val="00845B77"/>
    <w:rsid w:val="00846751"/>
    <w:rsid w:val="00847BDE"/>
    <w:rsid w:val="00847E8B"/>
    <w:rsid w:val="008500CB"/>
    <w:rsid w:val="00850119"/>
    <w:rsid w:val="00850A93"/>
    <w:rsid w:val="00852561"/>
    <w:rsid w:val="00853ED7"/>
    <w:rsid w:val="008546A3"/>
    <w:rsid w:val="00856493"/>
    <w:rsid w:val="008568CE"/>
    <w:rsid w:val="00857356"/>
    <w:rsid w:val="0085757E"/>
    <w:rsid w:val="0085770A"/>
    <w:rsid w:val="00862B6F"/>
    <w:rsid w:val="00863B55"/>
    <w:rsid w:val="00863C31"/>
    <w:rsid w:val="008648D4"/>
    <w:rsid w:val="00864CB8"/>
    <w:rsid w:val="00865954"/>
    <w:rsid w:val="008661B8"/>
    <w:rsid w:val="0086682F"/>
    <w:rsid w:val="00871CC8"/>
    <w:rsid w:val="008735A5"/>
    <w:rsid w:val="008777A5"/>
    <w:rsid w:val="00881C51"/>
    <w:rsid w:val="008829DE"/>
    <w:rsid w:val="00882C9D"/>
    <w:rsid w:val="00882DC0"/>
    <w:rsid w:val="0088452F"/>
    <w:rsid w:val="00885804"/>
    <w:rsid w:val="0088688D"/>
    <w:rsid w:val="00887EA7"/>
    <w:rsid w:val="00891BF2"/>
    <w:rsid w:val="0089326A"/>
    <w:rsid w:val="00893FCA"/>
    <w:rsid w:val="0089409E"/>
    <w:rsid w:val="00894650"/>
    <w:rsid w:val="00895773"/>
    <w:rsid w:val="00897593"/>
    <w:rsid w:val="008A1F4B"/>
    <w:rsid w:val="008A2948"/>
    <w:rsid w:val="008A30A2"/>
    <w:rsid w:val="008A3E94"/>
    <w:rsid w:val="008A41B1"/>
    <w:rsid w:val="008A4A20"/>
    <w:rsid w:val="008A5750"/>
    <w:rsid w:val="008A68BF"/>
    <w:rsid w:val="008B1629"/>
    <w:rsid w:val="008B2617"/>
    <w:rsid w:val="008B2DE8"/>
    <w:rsid w:val="008B3C8C"/>
    <w:rsid w:val="008B4CFE"/>
    <w:rsid w:val="008B524E"/>
    <w:rsid w:val="008B70D2"/>
    <w:rsid w:val="008B79EE"/>
    <w:rsid w:val="008C2447"/>
    <w:rsid w:val="008C2A48"/>
    <w:rsid w:val="008C2BFE"/>
    <w:rsid w:val="008C2F83"/>
    <w:rsid w:val="008C30A5"/>
    <w:rsid w:val="008C4BB0"/>
    <w:rsid w:val="008C5191"/>
    <w:rsid w:val="008C5370"/>
    <w:rsid w:val="008C58BA"/>
    <w:rsid w:val="008C5C02"/>
    <w:rsid w:val="008C6C28"/>
    <w:rsid w:val="008C6DF2"/>
    <w:rsid w:val="008C7C7E"/>
    <w:rsid w:val="008D0806"/>
    <w:rsid w:val="008D1365"/>
    <w:rsid w:val="008D24E1"/>
    <w:rsid w:val="008D7EA3"/>
    <w:rsid w:val="008E59E8"/>
    <w:rsid w:val="008E61B4"/>
    <w:rsid w:val="008E6B14"/>
    <w:rsid w:val="008F3696"/>
    <w:rsid w:val="008F3EC7"/>
    <w:rsid w:val="008F48D5"/>
    <w:rsid w:val="008F55CC"/>
    <w:rsid w:val="008F7579"/>
    <w:rsid w:val="008F7F72"/>
    <w:rsid w:val="009015A0"/>
    <w:rsid w:val="00903755"/>
    <w:rsid w:val="0090438D"/>
    <w:rsid w:val="009045CB"/>
    <w:rsid w:val="0090560D"/>
    <w:rsid w:val="00905AE0"/>
    <w:rsid w:val="00907431"/>
    <w:rsid w:val="0090787C"/>
    <w:rsid w:val="009115A9"/>
    <w:rsid w:val="00912507"/>
    <w:rsid w:val="009127AF"/>
    <w:rsid w:val="00912EBC"/>
    <w:rsid w:val="00913409"/>
    <w:rsid w:val="0091360B"/>
    <w:rsid w:val="00913E62"/>
    <w:rsid w:val="009145EC"/>
    <w:rsid w:val="00915641"/>
    <w:rsid w:val="0091565A"/>
    <w:rsid w:val="00920F3D"/>
    <w:rsid w:val="009210DC"/>
    <w:rsid w:val="0092239D"/>
    <w:rsid w:val="00924A28"/>
    <w:rsid w:val="00924F9E"/>
    <w:rsid w:val="009266A8"/>
    <w:rsid w:val="00930CAE"/>
    <w:rsid w:val="009319DD"/>
    <w:rsid w:val="00931F14"/>
    <w:rsid w:val="00932C6A"/>
    <w:rsid w:val="009340AC"/>
    <w:rsid w:val="00934C16"/>
    <w:rsid w:val="00935F8D"/>
    <w:rsid w:val="00936E08"/>
    <w:rsid w:val="00936EA2"/>
    <w:rsid w:val="00941C46"/>
    <w:rsid w:val="00942039"/>
    <w:rsid w:val="0094220F"/>
    <w:rsid w:val="0094298E"/>
    <w:rsid w:val="00942C6D"/>
    <w:rsid w:val="00943C13"/>
    <w:rsid w:val="009459DD"/>
    <w:rsid w:val="009522A9"/>
    <w:rsid w:val="00953ED7"/>
    <w:rsid w:val="00955F6E"/>
    <w:rsid w:val="00957F28"/>
    <w:rsid w:val="0096035A"/>
    <w:rsid w:val="00960D68"/>
    <w:rsid w:val="00962011"/>
    <w:rsid w:val="009622C6"/>
    <w:rsid w:val="00963800"/>
    <w:rsid w:val="00970843"/>
    <w:rsid w:val="00970ABC"/>
    <w:rsid w:val="00970D90"/>
    <w:rsid w:val="009717C3"/>
    <w:rsid w:val="00972BD9"/>
    <w:rsid w:val="0097368C"/>
    <w:rsid w:val="0097570D"/>
    <w:rsid w:val="00975928"/>
    <w:rsid w:val="00976286"/>
    <w:rsid w:val="00976696"/>
    <w:rsid w:val="0097759C"/>
    <w:rsid w:val="00977888"/>
    <w:rsid w:val="00980A1B"/>
    <w:rsid w:val="00980DFF"/>
    <w:rsid w:val="00981511"/>
    <w:rsid w:val="00982EE1"/>
    <w:rsid w:val="0098399B"/>
    <w:rsid w:val="00983FB4"/>
    <w:rsid w:val="00984236"/>
    <w:rsid w:val="009877E2"/>
    <w:rsid w:val="009919B6"/>
    <w:rsid w:val="00991F09"/>
    <w:rsid w:val="00993C82"/>
    <w:rsid w:val="00993F21"/>
    <w:rsid w:val="009946D8"/>
    <w:rsid w:val="009965B9"/>
    <w:rsid w:val="0099682A"/>
    <w:rsid w:val="00996A24"/>
    <w:rsid w:val="00996EAD"/>
    <w:rsid w:val="00997BBA"/>
    <w:rsid w:val="00997EF9"/>
    <w:rsid w:val="009A2421"/>
    <w:rsid w:val="009A2CD4"/>
    <w:rsid w:val="009A3CBA"/>
    <w:rsid w:val="009A3F9D"/>
    <w:rsid w:val="009A5AD3"/>
    <w:rsid w:val="009A5EC8"/>
    <w:rsid w:val="009A6412"/>
    <w:rsid w:val="009B0732"/>
    <w:rsid w:val="009B2B71"/>
    <w:rsid w:val="009B2F3C"/>
    <w:rsid w:val="009B3C83"/>
    <w:rsid w:val="009B3DDC"/>
    <w:rsid w:val="009B544C"/>
    <w:rsid w:val="009B6B15"/>
    <w:rsid w:val="009B6B71"/>
    <w:rsid w:val="009C01E4"/>
    <w:rsid w:val="009C111A"/>
    <w:rsid w:val="009C130F"/>
    <w:rsid w:val="009C3697"/>
    <w:rsid w:val="009C5E72"/>
    <w:rsid w:val="009C7AD9"/>
    <w:rsid w:val="009C7BA1"/>
    <w:rsid w:val="009D148F"/>
    <w:rsid w:val="009D176E"/>
    <w:rsid w:val="009D1F33"/>
    <w:rsid w:val="009D5639"/>
    <w:rsid w:val="009D5AD3"/>
    <w:rsid w:val="009D7CDB"/>
    <w:rsid w:val="009E1D07"/>
    <w:rsid w:val="009E21A0"/>
    <w:rsid w:val="009E2203"/>
    <w:rsid w:val="009E297B"/>
    <w:rsid w:val="009E2B00"/>
    <w:rsid w:val="009E3A88"/>
    <w:rsid w:val="009E3BAC"/>
    <w:rsid w:val="009E4AD7"/>
    <w:rsid w:val="009E5593"/>
    <w:rsid w:val="009E67D2"/>
    <w:rsid w:val="009E7CBC"/>
    <w:rsid w:val="009F1736"/>
    <w:rsid w:val="009F1DED"/>
    <w:rsid w:val="009F2680"/>
    <w:rsid w:val="009F35E7"/>
    <w:rsid w:val="009F3B50"/>
    <w:rsid w:val="009F4049"/>
    <w:rsid w:val="009F72C4"/>
    <w:rsid w:val="009F79A5"/>
    <w:rsid w:val="00A010A5"/>
    <w:rsid w:val="00A02282"/>
    <w:rsid w:val="00A02AD4"/>
    <w:rsid w:val="00A03BA7"/>
    <w:rsid w:val="00A05E2A"/>
    <w:rsid w:val="00A10C40"/>
    <w:rsid w:val="00A11271"/>
    <w:rsid w:val="00A11712"/>
    <w:rsid w:val="00A11957"/>
    <w:rsid w:val="00A1454B"/>
    <w:rsid w:val="00A145B7"/>
    <w:rsid w:val="00A20142"/>
    <w:rsid w:val="00A21F6E"/>
    <w:rsid w:val="00A2234E"/>
    <w:rsid w:val="00A25F55"/>
    <w:rsid w:val="00A260BE"/>
    <w:rsid w:val="00A26896"/>
    <w:rsid w:val="00A27277"/>
    <w:rsid w:val="00A313A8"/>
    <w:rsid w:val="00A31942"/>
    <w:rsid w:val="00A31F33"/>
    <w:rsid w:val="00A32088"/>
    <w:rsid w:val="00A329D6"/>
    <w:rsid w:val="00A32EC7"/>
    <w:rsid w:val="00A3326D"/>
    <w:rsid w:val="00A33AFD"/>
    <w:rsid w:val="00A33D87"/>
    <w:rsid w:val="00A3433F"/>
    <w:rsid w:val="00A36CE2"/>
    <w:rsid w:val="00A36EBC"/>
    <w:rsid w:val="00A37A55"/>
    <w:rsid w:val="00A4102A"/>
    <w:rsid w:val="00A42D0A"/>
    <w:rsid w:val="00A432F5"/>
    <w:rsid w:val="00A453BE"/>
    <w:rsid w:val="00A45CE0"/>
    <w:rsid w:val="00A46BA7"/>
    <w:rsid w:val="00A50033"/>
    <w:rsid w:val="00A51DD0"/>
    <w:rsid w:val="00A52105"/>
    <w:rsid w:val="00A529AA"/>
    <w:rsid w:val="00A556AA"/>
    <w:rsid w:val="00A60C61"/>
    <w:rsid w:val="00A621A0"/>
    <w:rsid w:val="00A62257"/>
    <w:rsid w:val="00A62A83"/>
    <w:rsid w:val="00A64419"/>
    <w:rsid w:val="00A64DAA"/>
    <w:rsid w:val="00A655AE"/>
    <w:rsid w:val="00A65E47"/>
    <w:rsid w:val="00A67FBF"/>
    <w:rsid w:val="00A7048B"/>
    <w:rsid w:val="00A70E5A"/>
    <w:rsid w:val="00A7123E"/>
    <w:rsid w:val="00A717AB"/>
    <w:rsid w:val="00A73718"/>
    <w:rsid w:val="00A73ED3"/>
    <w:rsid w:val="00A74DFD"/>
    <w:rsid w:val="00A77139"/>
    <w:rsid w:val="00A82A31"/>
    <w:rsid w:val="00A83083"/>
    <w:rsid w:val="00A848F2"/>
    <w:rsid w:val="00A84D29"/>
    <w:rsid w:val="00A9120F"/>
    <w:rsid w:val="00A92012"/>
    <w:rsid w:val="00A9288A"/>
    <w:rsid w:val="00A93020"/>
    <w:rsid w:val="00A959BA"/>
    <w:rsid w:val="00A962FA"/>
    <w:rsid w:val="00A9691F"/>
    <w:rsid w:val="00AA10BB"/>
    <w:rsid w:val="00AA21DA"/>
    <w:rsid w:val="00AA45CA"/>
    <w:rsid w:val="00AA4B1A"/>
    <w:rsid w:val="00AA4E63"/>
    <w:rsid w:val="00AA4F00"/>
    <w:rsid w:val="00AA5CE2"/>
    <w:rsid w:val="00AA6700"/>
    <w:rsid w:val="00AA6A1E"/>
    <w:rsid w:val="00AA7D06"/>
    <w:rsid w:val="00AB03AA"/>
    <w:rsid w:val="00AB043C"/>
    <w:rsid w:val="00AB0D95"/>
    <w:rsid w:val="00AB2B03"/>
    <w:rsid w:val="00AB3411"/>
    <w:rsid w:val="00AB3491"/>
    <w:rsid w:val="00AB3AC3"/>
    <w:rsid w:val="00AB4FC8"/>
    <w:rsid w:val="00AB52F4"/>
    <w:rsid w:val="00AB552D"/>
    <w:rsid w:val="00AB5662"/>
    <w:rsid w:val="00AB672F"/>
    <w:rsid w:val="00AB790C"/>
    <w:rsid w:val="00AC273F"/>
    <w:rsid w:val="00AC3B8A"/>
    <w:rsid w:val="00AC4A42"/>
    <w:rsid w:val="00AC517E"/>
    <w:rsid w:val="00AC524D"/>
    <w:rsid w:val="00AC5BB7"/>
    <w:rsid w:val="00AC5CDF"/>
    <w:rsid w:val="00AC5EAA"/>
    <w:rsid w:val="00AC612D"/>
    <w:rsid w:val="00AC7404"/>
    <w:rsid w:val="00AC7DC7"/>
    <w:rsid w:val="00AC7FEB"/>
    <w:rsid w:val="00AD026F"/>
    <w:rsid w:val="00AD0FC4"/>
    <w:rsid w:val="00AD1ACB"/>
    <w:rsid w:val="00AD1F28"/>
    <w:rsid w:val="00AD2219"/>
    <w:rsid w:val="00AD4209"/>
    <w:rsid w:val="00AD462D"/>
    <w:rsid w:val="00AD5C8F"/>
    <w:rsid w:val="00AD64DC"/>
    <w:rsid w:val="00AD7293"/>
    <w:rsid w:val="00AE04E8"/>
    <w:rsid w:val="00AE070B"/>
    <w:rsid w:val="00AE13BE"/>
    <w:rsid w:val="00AE1AA2"/>
    <w:rsid w:val="00AE24D3"/>
    <w:rsid w:val="00AE2E50"/>
    <w:rsid w:val="00AE4268"/>
    <w:rsid w:val="00AE4871"/>
    <w:rsid w:val="00AE5FE6"/>
    <w:rsid w:val="00AE60EE"/>
    <w:rsid w:val="00AE6DED"/>
    <w:rsid w:val="00AF308A"/>
    <w:rsid w:val="00AF42AC"/>
    <w:rsid w:val="00AF4EA3"/>
    <w:rsid w:val="00AF6E29"/>
    <w:rsid w:val="00B000F3"/>
    <w:rsid w:val="00B01183"/>
    <w:rsid w:val="00B01747"/>
    <w:rsid w:val="00B01791"/>
    <w:rsid w:val="00B01F84"/>
    <w:rsid w:val="00B030EB"/>
    <w:rsid w:val="00B0425A"/>
    <w:rsid w:val="00B047C2"/>
    <w:rsid w:val="00B06C58"/>
    <w:rsid w:val="00B07256"/>
    <w:rsid w:val="00B07B51"/>
    <w:rsid w:val="00B104FF"/>
    <w:rsid w:val="00B10671"/>
    <w:rsid w:val="00B11A70"/>
    <w:rsid w:val="00B1417D"/>
    <w:rsid w:val="00B14368"/>
    <w:rsid w:val="00B15291"/>
    <w:rsid w:val="00B17F20"/>
    <w:rsid w:val="00B21A4D"/>
    <w:rsid w:val="00B21E37"/>
    <w:rsid w:val="00B243B8"/>
    <w:rsid w:val="00B24B39"/>
    <w:rsid w:val="00B26D24"/>
    <w:rsid w:val="00B33E42"/>
    <w:rsid w:val="00B42734"/>
    <w:rsid w:val="00B430DB"/>
    <w:rsid w:val="00B43D4C"/>
    <w:rsid w:val="00B43E10"/>
    <w:rsid w:val="00B45103"/>
    <w:rsid w:val="00B45159"/>
    <w:rsid w:val="00B45612"/>
    <w:rsid w:val="00B45FC7"/>
    <w:rsid w:val="00B4667D"/>
    <w:rsid w:val="00B50E0D"/>
    <w:rsid w:val="00B52BE0"/>
    <w:rsid w:val="00B54513"/>
    <w:rsid w:val="00B54E27"/>
    <w:rsid w:val="00B572DE"/>
    <w:rsid w:val="00B61571"/>
    <w:rsid w:val="00B62D36"/>
    <w:rsid w:val="00B64615"/>
    <w:rsid w:val="00B64A25"/>
    <w:rsid w:val="00B65C39"/>
    <w:rsid w:val="00B665EC"/>
    <w:rsid w:val="00B66CDA"/>
    <w:rsid w:val="00B70DAF"/>
    <w:rsid w:val="00B71374"/>
    <w:rsid w:val="00B7320A"/>
    <w:rsid w:val="00B73C2D"/>
    <w:rsid w:val="00B73ED9"/>
    <w:rsid w:val="00B73EEB"/>
    <w:rsid w:val="00B74BF4"/>
    <w:rsid w:val="00B7541D"/>
    <w:rsid w:val="00B76BE7"/>
    <w:rsid w:val="00B76F27"/>
    <w:rsid w:val="00B82203"/>
    <w:rsid w:val="00B8238C"/>
    <w:rsid w:val="00B830AB"/>
    <w:rsid w:val="00B8334F"/>
    <w:rsid w:val="00B83CB0"/>
    <w:rsid w:val="00B84422"/>
    <w:rsid w:val="00B84EAC"/>
    <w:rsid w:val="00B85F5E"/>
    <w:rsid w:val="00B86274"/>
    <w:rsid w:val="00B866EA"/>
    <w:rsid w:val="00B8765C"/>
    <w:rsid w:val="00B906E3"/>
    <w:rsid w:val="00B92F26"/>
    <w:rsid w:val="00B931B7"/>
    <w:rsid w:val="00B94122"/>
    <w:rsid w:val="00B953C3"/>
    <w:rsid w:val="00BA098C"/>
    <w:rsid w:val="00BA0A89"/>
    <w:rsid w:val="00BA1BB2"/>
    <w:rsid w:val="00BA24B6"/>
    <w:rsid w:val="00BA2A79"/>
    <w:rsid w:val="00BA30F5"/>
    <w:rsid w:val="00BA4483"/>
    <w:rsid w:val="00BA5B36"/>
    <w:rsid w:val="00BA7425"/>
    <w:rsid w:val="00BB2EC8"/>
    <w:rsid w:val="00BB32AE"/>
    <w:rsid w:val="00BB3D70"/>
    <w:rsid w:val="00BB4B8C"/>
    <w:rsid w:val="00BB5AC5"/>
    <w:rsid w:val="00BB5E2E"/>
    <w:rsid w:val="00BB64B7"/>
    <w:rsid w:val="00BB6A47"/>
    <w:rsid w:val="00BC187D"/>
    <w:rsid w:val="00BC270B"/>
    <w:rsid w:val="00BC28C8"/>
    <w:rsid w:val="00BC2B8E"/>
    <w:rsid w:val="00BC3C87"/>
    <w:rsid w:val="00BC6EE0"/>
    <w:rsid w:val="00BC726A"/>
    <w:rsid w:val="00BC7ABD"/>
    <w:rsid w:val="00BC7B26"/>
    <w:rsid w:val="00BC7F82"/>
    <w:rsid w:val="00BD01A1"/>
    <w:rsid w:val="00BD0275"/>
    <w:rsid w:val="00BD0C89"/>
    <w:rsid w:val="00BD1DCB"/>
    <w:rsid w:val="00BD3973"/>
    <w:rsid w:val="00BD3C42"/>
    <w:rsid w:val="00BD4A84"/>
    <w:rsid w:val="00BD523E"/>
    <w:rsid w:val="00BD5EC0"/>
    <w:rsid w:val="00BD5F89"/>
    <w:rsid w:val="00BD75EA"/>
    <w:rsid w:val="00BD7676"/>
    <w:rsid w:val="00BD76D0"/>
    <w:rsid w:val="00BE133C"/>
    <w:rsid w:val="00BE14DF"/>
    <w:rsid w:val="00BE27DF"/>
    <w:rsid w:val="00BE2C8E"/>
    <w:rsid w:val="00BE2EB0"/>
    <w:rsid w:val="00BE48DD"/>
    <w:rsid w:val="00BE51B7"/>
    <w:rsid w:val="00BE51DC"/>
    <w:rsid w:val="00BE55F2"/>
    <w:rsid w:val="00BE6A23"/>
    <w:rsid w:val="00BE6D43"/>
    <w:rsid w:val="00BE76D0"/>
    <w:rsid w:val="00BE78E6"/>
    <w:rsid w:val="00BF0646"/>
    <w:rsid w:val="00BF1767"/>
    <w:rsid w:val="00BF272E"/>
    <w:rsid w:val="00BF34AD"/>
    <w:rsid w:val="00BF440B"/>
    <w:rsid w:val="00BF4CAE"/>
    <w:rsid w:val="00BF6801"/>
    <w:rsid w:val="00BF681B"/>
    <w:rsid w:val="00BF7563"/>
    <w:rsid w:val="00C00DB8"/>
    <w:rsid w:val="00C01288"/>
    <w:rsid w:val="00C02190"/>
    <w:rsid w:val="00C029AA"/>
    <w:rsid w:val="00C02F9C"/>
    <w:rsid w:val="00C03761"/>
    <w:rsid w:val="00C03E26"/>
    <w:rsid w:val="00C043B5"/>
    <w:rsid w:val="00C04E38"/>
    <w:rsid w:val="00C05C60"/>
    <w:rsid w:val="00C10E8B"/>
    <w:rsid w:val="00C110FE"/>
    <w:rsid w:val="00C11AE5"/>
    <w:rsid w:val="00C1569B"/>
    <w:rsid w:val="00C15B9E"/>
    <w:rsid w:val="00C17D71"/>
    <w:rsid w:val="00C2050C"/>
    <w:rsid w:val="00C2183F"/>
    <w:rsid w:val="00C2230C"/>
    <w:rsid w:val="00C22C11"/>
    <w:rsid w:val="00C22C8C"/>
    <w:rsid w:val="00C22DBB"/>
    <w:rsid w:val="00C23737"/>
    <w:rsid w:val="00C24CD5"/>
    <w:rsid w:val="00C24D14"/>
    <w:rsid w:val="00C25077"/>
    <w:rsid w:val="00C25A7F"/>
    <w:rsid w:val="00C27897"/>
    <w:rsid w:val="00C33145"/>
    <w:rsid w:val="00C33618"/>
    <w:rsid w:val="00C34820"/>
    <w:rsid w:val="00C3581D"/>
    <w:rsid w:val="00C36F7A"/>
    <w:rsid w:val="00C40C3E"/>
    <w:rsid w:val="00C40E57"/>
    <w:rsid w:val="00C418B0"/>
    <w:rsid w:val="00C42B62"/>
    <w:rsid w:val="00C44A65"/>
    <w:rsid w:val="00C44CC0"/>
    <w:rsid w:val="00C457A9"/>
    <w:rsid w:val="00C466E0"/>
    <w:rsid w:val="00C46E15"/>
    <w:rsid w:val="00C478B1"/>
    <w:rsid w:val="00C47D79"/>
    <w:rsid w:val="00C51616"/>
    <w:rsid w:val="00C520CD"/>
    <w:rsid w:val="00C52834"/>
    <w:rsid w:val="00C54734"/>
    <w:rsid w:val="00C5664E"/>
    <w:rsid w:val="00C61117"/>
    <w:rsid w:val="00C61EA8"/>
    <w:rsid w:val="00C628A7"/>
    <w:rsid w:val="00C631A1"/>
    <w:rsid w:val="00C70280"/>
    <w:rsid w:val="00C71204"/>
    <w:rsid w:val="00C71755"/>
    <w:rsid w:val="00C72027"/>
    <w:rsid w:val="00C72208"/>
    <w:rsid w:val="00C72477"/>
    <w:rsid w:val="00C73E0D"/>
    <w:rsid w:val="00C75E41"/>
    <w:rsid w:val="00C761A2"/>
    <w:rsid w:val="00C76B43"/>
    <w:rsid w:val="00C76E42"/>
    <w:rsid w:val="00C81448"/>
    <w:rsid w:val="00C815F8"/>
    <w:rsid w:val="00C823B1"/>
    <w:rsid w:val="00C824DC"/>
    <w:rsid w:val="00C85130"/>
    <w:rsid w:val="00C85257"/>
    <w:rsid w:val="00C85561"/>
    <w:rsid w:val="00C86295"/>
    <w:rsid w:val="00C86712"/>
    <w:rsid w:val="00C875E9"/>
    <w:rsid w:val="00C87A7B"/>
    <w:rsid w:val="00C91828"/>
    <w:rsid w:val="00C921DE"/>
    <w:rsid w:val="00C930E6"/>
    <w:rsid w:val="00C93B3B"/>
    <w:rsid w:val="00C93CAC"/>
    <w:rsid w:val="00C94152"/>
    <w:rsid w:val="00C94B07"/>
    <w:rsid w:val="00CA02E8"/>
    <w:rsid w:val="00CA1A54"/>
    <w:rsid w:val="00CA2E82"/>
    <w:rsid w:val="00CA3165"/>
    <w:rsid w:val="00CA3951"/>
    <w:rsid w:val="00CA3ACB"/>
    <w:rsid w:val="00CA45BC"/>
    <w:rsid w:val="00CA46E6"/>
    <w:rsid w:val="00CA61FD"/>
    <w:rsid w:val="00CA73F2"/>
    <w:rsid w:val="00CB0338"/>
    <w:rsid w:val="00CB3BBD"/>
    <w:rsid w:val="00CB49EF"/>
    <w:rsid w:val="00CB68A8"/>
    <w:rsid w:val="00CC0FAF"/>
    <w:rsid w:val="00CC1D59"/>
    <w:rsid w:val="00CC1F50"/>
    <w:rsid w:val="00CC3305"/>
    <w:rsid w:val="00CC497B"/>
    <w:rsid w:val="00CC4BF0"/>
    <w:rsid w:val="00CC5997"/>
    <w:rsid w:val="00CC5B75"/>
    <w:rsid w:val="00CC6B4B"/>
    <w:rsid w:val="00CC700D"/>
    <w:rsid w:val="00CD0F7D"/>
    <w:rsid w:val="00CD14E2"/>
    <w:rsid w:val="00CD3778"/>
    <w:rsid w:val="00CD6C33"/>
    <w:rsid w:val="00CE00DF"/>
    <w:rsid w:val="00CE1733"/>
    <w:rsid w:val="00CE23E8"/>
    <w:rsid w:val="00CE2451"/>
    <w:rsid w:val="00CE2475"/>
    <w:rsid w:val="00CE24B4"/>
    <w:rsid w:val="00CE2B3B"/>
    <w:rsid w:val="00CE45AF"/>
    <w:rsid w:val="00CE715F"/>
    <w:rsid w:val="00CE7F92"/>
    <w:rsid w:val="00CF09C3"/>
    <w:rsid w:val="00CF0D0D"/>
    <w:rsid w:val="00CF2709"/>
    <w:rsid w:val="00CF2B20"/>
    <w:rsid w:val="00CF5DA9"/>
    <w:rsid w:val="00CF6D9A"/>
    <w:rsid w:val="00CF7D93"/>
    <w:rsid w:val="00D002AC"/>
    <w:rsid w:val="00D03ACB"/>
    <w:rsid w:val="00D1157F"/>
    <w:rsid w:val="00D12711"/>
    <w:rsid w:val="00D133FA"/>
    <w:rsid w:val="00D14C80"/>
    <w:rsid w:val="00D15CB0"/>
    <w:rsid w:val="00D16D72"/>
    <w:rsid w:val="00D16E02"/>
    <w:rsid w:val="00D17BCA"/>
    <w:rsid w:val="00D2094B"/>
    <w:rsid w:val="00D210CD"/>
    <w:rsid w:val="00D215C6"/>
    <w:rsid w:val="00D2183E"/>
    <w:rsid w:val="00D221D1"/>
    <w:rsid w:val="00D22769"/>
    <w:rsid w:val="00D23942"/>
    <w:rsid w:val="00D2517E"/>
    <w:rsid w:val="00D25349"/>
    <w:rsid w:val="00D2593D"/>
    <w:rsid w:val="00D30A93"/>
    <w:rsid w:val="00D30D83"/>
    <w:rsid w:val="00D32804"/>
    <w:rsid w:val="00D32C41"/>
    <w:rsid w:val="00D3522D"/>
    <w:rsid w:val="00D35A48"/>
    <w:rsid w:val="00D35A70"/>
    <w:rsid w:val="00D35C05"/>
    <w:rsid w:val="00D36873"/>
    <w:rsid w:val="00D37C91"/>
    <w:rsid w:val="00D413A7"/>
    <w:rsid w:val="00D421F4"/>
    <w:rsid w:val="00D43A7E"/>
    <w:rsid w:val="00D44836"/>
    <w:rsid w:val="00D46918"/>
    <w:rsid w:val="00D4713E"/>
    <w:rsid w:val="00D47BC0"/>
    <w:rsid w:val="00D502AA"/>
    <w:rsid w:val="00D52D82"/>
    <w:rsid w:val="00D5367C"/>
    <w:rsid w:val="00D53717"/>
    <w:rsid w:val="00D5483F"/>
    <w:rsid w:val="00D54B13"/>
    <w:rsid w:val="00D54E86"/>
    <w:rsid w:val="00D5506C"/>
    <w:rsid w:val="00D55262"/>
    <w:rsid w:val="00D55F12"/>
    <w:rsid w:val="00D61333"/>
    <w:rsid w:val="00D62DF8"/>
    <w:rsid w:val="00D6454E"/>
    <w:rsid w:val="00D70885"/>
    <w:rsid w:val="00D71007"/>
    <w:rsid w:val="00D71D7E"/>
    <w:rsid w:val="00D7258B"/>
    <w:rsid w:val="00D726E8"/>
    <w:rsid w:val="00D72926"/>
    <w:rsid w:val="00D73261"/>
    <w:rsid w:val="00D73D15"/>
    <w:rsid w:val="00D74468"/>
    <w:rsid w:val="00D76761"/>
    <w:rsid w:val="00D7680E"/>
    <w:rsid w:val="00D807AE"/>
    <w:rsid w:val="00D820B1"/>
    <w:rsid w:val="00D822F2"/>
    <w:rsid w:val="00D85889"/>
    <w:rsid w:val="00D85B6A"/>
    <w:rsid w:val="00D85CA0"/>
    <w:rsid w:val="00D92270"/>
    <w:rsid w:val="00D940E7"/>
    <w:rsid w:val="00D9411D"/>
    <w:rsid w:val="00D94B20"/>
    <w:rsid w:val="00D958D2"/>
    <w:rsid w:val="00D9717B"/>
    <w:rsid w:val="00DA14D8"/>
    <w:rsid w:val="00DA18EE"/>
    <w:rsid w:val="00DA1A2B"/>
    <w:rsid w:val="00DA2D0A"/>
    <w:rsid w:val="00DA2E4C"/>
    <w:rsid w:val="00DA496A"/>
    <w:rsid w:val="00DA4BC0"/>
    <w:rsid w:val="00DA648A"/>
    <w:rsid w:val="00DB1E4C"/>
    <w:rsid w:val="00DB7F27"/>
    <w:rsid w:val="00DC1541"/>
    <w:rsid w:val="00DD3200"/>
    <w:rsid w:val="00DD361C"/>
    <w:rsid w:val="00DD3D55"/>
    <w:rsid w:val="00DD6515"/>
    <w:rsid w:val="00DD7ECF"/>
    <w:rsid w:val="00DE00F2"/>
    <w:rsid w:val="00DE0DF7"/>
    <w:rsid w:val="00DE15BA"/>
    <w:rsid w:val="00DE19B2"/>
    <w:rsid w:val="00DE2048"/>
    <w:rsid w:val="00DE22B0"/>
    <w:rsid w:val="00DE252F"/>
    <w:rsid w:val="00DE27D7"/>
    <w:rsid w:val="00DE37D4"/>
    <w:rsid w:val="00DE3FC3"/>
    <w:rsid w:val="00DE3FCF"/>
    <w:rsid w:val="00DF25B6"/>
    <w:rsid w:val="00DF2B7E"/>
    <w:rsid w:val="00DF3161"/>
    <w:rsid w:val="00DF5997"/>
    <w:rsid w:val="00DF5D4C"/>
    <w:rsid w:val="00DF62B2"/>
    <w:rsid w:val="00DF6FA7"/>
    <w:rsid w:val="00E01D4E"/>
    <w:rsid w:val="00E071E8"/>
    <w:rsid w:val="00E079C2"/>
    <w:rsid w:val="00E07BE7"/>
    <w:rsid w:val="00E109C4"/>
    <w:rsid w:val="00E1138B"/>
    <w:rsid w:val="00E12025"/>
    <w:rsid w:val="00E12704"/>
    <w:rsid w:val="00E13830"/>
    <w:rsid w:val="00E144A0"/>
    <w:rsid w:val="00E15295"/>
    <w:rsid w:val="00E16280"/>
    <w:rsid w:val="00E171FC"/>
    <w:rsid w:val="00E176E6"/>
    <w:rsid w:val="00E17DC7"/>
    <w:rsid w:val="00E20B39"/>
    <w:rsid w:val="00E20BBB"/>
    <w:rsid w:val="00E234EC"/>
    <w:rsid w:val="00E23742"/>
    <w:rsid w:val="00E26047"/>
    <w:rsid w:val="00E27256"/>
    <w:rsid w:val="00E273DF"/>
    <w:rsid w:val="00E3274F"/>
    <w:rsid w:val="00E331F5"/>
    <w:rsid w:val="00E338C1"/>
    <w:rsid w:val="00E35465"/>
    <w:rsid w:val="00E354A5"/>
    <w:rsid w:val="00E362FA"/>
    <w:rsid w:val="00E3706C"/>
    <w:rsid w:val="00E374A6"/>
    <w:rsid w:val="00E41517"/>
    <w:rsid w:val="00E415AC"/>
    <w:rsid w:val="00E419EA"/>
    <w:rsid w:val="00E447D4"/>
    <w:rsid w:val="00E45323"/>
    <w:rsid w:val="00E45AB0"/>
    <w:rsid w:val="00E46054"/>
    <w:rsid w:val="00E50EDE"/>
    <w:rsid w:val="00E5259B"/>
    <w:rsid w:val="00E54230"/>
    <w:rsid w:val="00E54E8A"/>
    <w:rsid w:val="00E5507C"/>
    <w:rsid w:val="00E55BAC"/>
    <w:rsid w:val="00E57097"/>
    <w:rsid w:val="00E601D0"/>
    <w:rsid w:val="00E608E3"/>
    <w:rsid w:val="00E611A6"/>
    <w:rsid w:val="00E6503A"/>
    <w:rsid w:val="00E65040"/>
    <w:rsid w:val="00E651A1"/>
    <w:rsid w:val="00E67490"/>
    <w:rsid w:val="00E67543"/>
    <w:rsid w:val="00E67AB8"/>
    <w:rsid w:val="00E709EA"/>
    <w:rsid w:val="00E71053"/>
    <w:rsid w:val="00E719B5"/>
    <w:rsid w:val="00E71E36"/>
    <w:rsid w:val="00E724F2"/>
    <w:rsid w:val="00E762FA"/>
    <w:rsid w:val="00E76795"/>
    <w:rsid w:val="00E8109C"/>
    <w:rsid w:val="00E81FCB"/>
    <w:rsid w:val="00E8294A"/>
    <w:rsid w:val="00E8392D"/>
    <w:rsid w:val="00E84E16"/>
    <w:rsid w:val="00E859CA"/>
    <w:rsid w:val="00E85C3A"/>
    <w:rsid w:val="00E87B21"/>
    <w:rsid w:val="00E87B5E"/>
    <w:rsid w:val="00E909BF"/>
    <w:rsid w:val="00E91AAE"/>
    <w:rsid w:val="00E922F8"/>
    <w:rsid w:val="00E92B08"/>
    <w:rsid w:val="00E93903"/>
    <w:rsid w:val="00E93BB2"/>
    <w:rsid w:val="00E95576"/>
    <w:rsid w:val="00E95952"/>
    <w:rsid w:val="00E964F8"/>
    <w:rsid w:val="00E96D1C"/>
    <w:rsid w:val="00E9785E"/>
    <w:rsid w:val="00EA0AF8"/>
    <w:rsid w:val="00EA1DEA"/>
    <w:rsid w:val="00EA37BD"/>
    <w:rsid w:val="00EA4CC2"/>
    <w:rsid w:val="00EA4E40"/>
    <w:rsid w:val="00EA5E66"/>
    <w:rsid w:val="00EA7F86"/>
    <w:rsid w:val="00EB02EB"/>
    <w:rsid w:val="00EB03AF"/>
    <w:rsid w:val="00EB06BC"/>
    <w:rsid w:val="00EB0B07"/>
    <w:rsid w:val="00EB102C"/>
    <w:rsid w:val="00EB71ED"/>
    <w:rsid w:val="00EB7CB7"/>
    <w:rsid w:val="00EC16DC"/>
    <w:rsid w:val="00EC5F62"/>
    <w:rsid w:val="00EC7A81"/>
    <w:rsid w:val="00ED0650"/>
    <w:rsid w:val="00ED0DC0"/>
    <w:rsid w:val="00ED396D"/>
    <w:rsid w:val="00ED72EC"/>
    <w:rsid w:val="00ED74BB"/>
    <w:rsid w:val="00ED7D00"/>
    <w:rsid w:val="00EE1478"/>
    <w:rsid w:val="00EE1609"/>
    <w:rsid w:val="00EE1C25"/>
    <w:rsid w:val="00EE28C3"/>
    <w:rsid w:val="00EE3FF3"/>
    <w:rsid w:val="00EE4C20"/>
    <w:rsid w:val="00EE5B54"/>
    <w:rsid w:val="00EE5EFF"/>
    <w:rsid w:val="00EE7058"/>
    <w:rsid w:val="00EE7E33"/>
    <w:rsid w:val="00EF05F1"/>
    <w:rsid w:val="00EF16CC"/>
    <w:rsid w:val="00EF1D91"/>
    <w:rsid w:val="00EF2BEF"/>
    <w:rsid w:val="00EF39BA"/>
    <w:rsid w:val="00EF53FC"/>
    <w:rsid w:val="00F011EB"/>
    <w:rsid w:val="00F01C97"/>
    <w:rsid w:val="00F01F3C"/>
    <w:rsid w:val="00F0278F"/>
    <w:rsid w:val="00F031E3"/>
    <w:rsid w:val="00F038D0"/>
    <w:rsid w:val="00F0391C"/>
    <w:rsid w:val="00F04B20"/>
    <w:rsid w:val="00F04BE4"/>
    <w:rsid w:val="00F051B6"/>
    <w:rsid w:val="00F05F1A"/>
    <w:rsid w:val="00F117F8"/>
    <w:rsid w:val="00F13470"/>
    <w:rsid w:val="00F13608"/>
    <w:rsid w:val="00F154FC"/>
    <w:rsid w:val="00F16190"/>
    <w:rsid w:val="00F16C43"/>
    <w:rsid w:val="00F1712D"/>
    <w:rsid w:val="00F20E6F"/>
    <w:rsid w:val="00F213C4"/>
    <w:rsid w:val="00F2153E"/>
    <w:rsid w:val="00F21836"/>
    <w:rsid w:val="00F21DB6"/>
    <w:rsid w:val="00F24A94"/>
    <w:rsid w:val="00F2548D"/>
    <w:rsid w:val="00F26696"/>
    <w:rsid w:val="00F26872"/>
    <w:rsid w:val="00F26ECB"/>
    <w:rsid w:val="00F322B7"/>
    <w:rsid w:val="00F3489A"/>
    <w:rsid w:val="00F36009"/>
    <w:rsid w:val="00F3612B"/>
    <w:rsid w:val="00F362B5"/>
    <w:rsid w:val="00F366B6"/>
    <w:rsid w:val="00F37078"/>
    <w:rsid w:val="00F41C5A"/>
    <w:rsid w:val="00F45554"/>
    <w:rsid w:val="00F45756"/>
    <w:rsid w:val="00F47331"/>
    <w:rsid w:val="00F478C8"/>
    <w:rsid w:val="00F50B4E"/>
    <w:rsid w:val="00F50DF3"/>
    <w:rsid w:val="00F51864"/>
    <w:rsid w:val="00F51EF8"/>
    <w:rsid w:val="00F53D10"/>
    <w:rsid w:val="00F540D1"/>
    <w:rsid w:val="00F57FD6"/>
    <w:rsid w:val="00F60B22"/>
    <w:rsid w:val="00F60DFF"/>
    <w:rsid w:val="00F61AC4"/>
    <w:rsid w:val="00F63BBC"/>
    <w:rsid w:val="00F63DAC"/>
    <w:rsid w:val="00F65924"/>
    <w:rsid w:val="00F6672B"/>
    <w:rsid w:val="00F67F35"/>
    <w:rsid w:val="00F734F0"/>
    <w:rsid w:val="00F752CD"/>
    <w:rsid w:val="00F7729D"/>
    <w:rsid w:val="00F773F9"/>
    <w:rsid w:val="00F806A2"/>
    <w:rsid w:val="00F84D00"/>
    <w:rsid w:val="00F86384"/>
    <w:rsid w:val="00F91035"/>
    <w:rsid w:val="00F91392"/>
    <w:rsid w:val="00F91EB5"/>
    <w:rsid w:val="00F92E19"/>
    <w:rsid w:val="00F94CC1"/>
    <w:rsid w:val="00F960CA"/>
    <w:rsid w:val="00FA01BA"/>
    <w:rsid w:val="00FA48EE"/>
    <w:rsid w:val="00FA537C"/>
    <w:rsid w:val="00FA5B1D"/>
    <w:rsid w:val="00FB0762"/>
    <w:rsid w:val="00FB179F"/>
    <w:rsid w:val="00FB1A35"/>
    <w:rsid w:val="00FB1AB4"/>
    <w:rsid w:val="00FB261C"/>
    <w:rsid w:val="00FB540D"/>
    <w:rsid w:val="00FB6101"/>
    <w:rsid w:val="00FB72A8"/>
    <w:rsid w:val="00FC0D62"/>
    <w:rsid w:val="00FC28CE"/>
    <w:rsid w:val="00FC2D88"/>
    <w:rsid w:val="00FC33FA"/>
    <w:rsid w:val="00FC4F46"/>
    <w:rsid w:val="00FC539C"/>
    <w:rsid w:val="00FD1B5D"/>
    <w:rsid w:val="00FD36ED"/>
    <w:rsid w:val="00FD3717"/>
    <w:rsid w:val="00FD3FCA"/>
    <w:rsid w:val="00FD5AC9"/>
    <w:rsid w:val="00FD5D7C"/>
    <w:rsid w:val="00FD6942"/>
    <w:rsid w:val="00FD6FC9"/>
    <w:rsid w:val="00FD7EA8"/>
    <w:rsid w:val="00FE1F1B"/>
    <w:rsid w:val="00FE5D97"/>
    <w:rsid w:val="00FE61B4"/>
    <w:rsid w:val="00FE6C8E"/>
    <w:rsid w:val="00FF05D0"/>
    <w:rsid w:val="00FF091C"/>
    <w:rsid w:val="00FF16AD"/>
    <w:rsid w:val="00FF1830"/>
    <w:rsid w:val="00FF2DBE"/>
    <w:rsid w:val="00FF50BF"/>
    <w:rsid w:val="00FF55B7"/>
    <w:rsid w:val="00FF586D"/>
    <w:rsid w:val="00FF5DEF"/>
    <w:rsid w:val="00FF6A31"/>
    <w:rsid w:val="00FF6D2F"/>
    <w:rsid w:val="00FF7AD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5CF0"/>
  </w:style>
  <w:style w:type="paragraph" w:styleId="Antrat1">
    <w:name w:val="heading 1"/>
    <w:basedOn w:val="prastasis"/>
    <w:next w:val="prastasis"/>
    <w:link w:val="Antrat1Diagrama"/>
    <w:uiPriority w:val="9"/>
    <w:qFormat/>
    <w:rsid w:val="00FD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D3FCA"/>
    <w:pPr>
      <w:ind w:left="720"/>
      <w:contextualSpacing/>
    </w:pPr>
  </w:style>
  <w:style w:type="character" w:customStyle="1" w:styleId="Antrat1Diagrama">
    <w:name w:val="Antraštė 1 Diagrama"/>
    <w:basedOn w:val="Numatytasispastraiposriftas"/>
    <w:link w:val="Antrat1"/>
    <w:uiPriority w:val="9"/>
    <w:rsid w:val="00FD3FCA"/>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39"/>
    <w:rsid w:val="003C4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prastasis"/>
    <w:semiHidden/>
    <w:rsid w:val="006F54CA"/>
    <w:pPr>
      <w:spacing w:after="160" w:line="240" w:lineRule="exact"/>
    </w:pPr>
    <w:rPr>
      <w:rFonts w:ascii="Verdana" w:eastAsia="Times New Roman" w:hAnsi="Verdana" w:cs="Verdana"/>
      <w:sz w:val="20"/>
      <w:szCs w:val="20"/>
      <w:lang w:eastAsia="lt-LT"/>
    </w:rPr>
  </w:style>
  <w:style w:type="paragraph" w:styleId="Debesliotekstas">
    <w:name w:val="Balloon Text"/>
    <w:basedOn w:val="prastasis"/>
    <w:link w:val="DebesliotekstasDiagrama"/>
    <w:uiPriority w:val="99"/>
    <w:semiHidden/>
    <w:unhideWhenUsed/>
    <w:rsid w:val="00882C9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2C9D"/>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ED0DC0"/>
    <w:pPr>
      <w:jc w:val="both"/>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ED0DC0"/>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ED0DC0"/>
    <w:rPr>
      <w:vertAlign w:val="superscript"/>
    </w:rPr>
  </w:style>
  <w:style w:type="paragraph" w:styleId="Turinys1">
    <w:name w:val="toc 1"/>
    <w:basedOn w:val="prastasis"/>
    <w:next w:val="prastasis"/>
    <w:autoRedefine/>
    <w:uiPriority w:val="39"/>
    <w:unhideWhenUsed/>
    <w:rsid w:val="00E85C3A"/>
    <w:pPr>
      <w:spacing w:after="100"/>
    </w:pPr>
  </w:style>
  <w:style w:type="character" w:styleId="Hipersaitas">
    <w:name w:val="Hyperlink"/>
    <w:basedOn w:val="Numatytasispastraiposriftas"/>
    <w:uiPriority w:val="99"/>
    <w:unhideWhenUsed/>
    <w:rsid w:val="00E85C3A"/>
    <w:rPr>
      <w:color w:val="0000FF" w:themeColor="hyperlink"/>
      <w:u w:val="single"/>
    </w:rPr>
  </w:style>
  <w:style w:type="paragraph" w:styleId="Antrats">
    <w:name w:val="header"/>
    <w:basedOn w:val="prastasis"/>
    <w:link w:val="AntratsDiagrama"/>
    <w:uiPriority w:val="99"/>
    <w:unhideWhenUsed/>
    <w:rsid w:val="00DF25B6"/>
    <w:pPr>
      <w:tabs>
        <w:tab w:val="center" w:pos="4819"/>
        <w:tab w:val="right" w:pos="9638"/>
      </w:tabs>
    </w:pPr>
  </w:style>
  <w:style w:type="character" w:customStyle="1" w:styleId="AntratsDiagrama">
    <w:name w:val="Antraštės Diagrama"/>
    <w:basedOn w:val="Numatytasispastraiposriftas"/>
    <w:link w:val="Antrats"/>
    <w:uiPriority w:val="99"/>
    <w:rsid w:val="00DF25B6"/>
  </w:style>
  <w:style w:type="paragraph" w:styleId="Porat">
    <w:name w:val="footer"/>
    <w:basedOn w:val="prastasis"/>
    <w:link w:val="PoratDiagrama"/>
    <w:uiPriority w:val="99"/>
    <w:unhideWhenUsed/>
    <w:rsid w:val="00DF25B6"/>
    <w:pPr>
      <w:tabs>
        <w:tab w:val="center" w:pos="4819"/>
        <w:tab w:val="right" w:pos="9638"/>
      </w:tabs>
    </w:pPr>
  </w:style>
  <w:style w:type="character" w:customStyle="1" w:styleId="PoratDiagrama">
    <w:name w:val="Poraštė Diagrama"/>
    <w:basedOn w:val="Numatytasispastraiposriftas"/>
    <w:link w:val="Porat"/>
    <w:uiPriority w:val="99"/>
    <w:rsid w:val="00DF25B6"/>
  </w:style>
  <w:style w:type="paragraph" w:customStyle="1" w:styleId="Default">
    <w:name w:val="Default"/>
    <w:rsid w:val="001F221A"/>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5CF0"/>
  </w:style>
  <w:style w:type="paragraph" w:styleId="Antrat1">
    <w:name w:val="heading 1"/>
    <w:basedOn w:val="prastasis"/>
    <w:next w:val="prastasis"/>
    <w:link w:val="Antrat1Diagrama"/>
    <w:uiPriority w:val="9"/>
    <w:qFormat/>
    <w:rsid w:val="00FD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D3FCA"/>
    <w:pPr>
      <w:ind w:left="720"/>
      <w:contextualSpacing/>
    </w:pPr>
  </w:style>
  <w:style w:type="character" w:customStyle="1" w:styleId="Antrat1Diagrama">
    <w:name w:val="Antraštė 1 Diagrama"/>
    <w:basedOn w:val="Numatytasispastraiposriftas"/>
    <w:link w:val="Antrat1"/>
    <w:uiPriority w:val="9"/>
    <w:rsid w:val="00FD3FCA"/>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39"/>
    <w:rsid w:val="003C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semiHidden/>
    <w:rsid w:val="006F54CA"/>
    <w:pPr>
      <w:spacing w:after="160" w:line="240" w:lineRule="exact"/>
    </w:pPr>
    <w:rPr>
      <w:rFonts w:ascii="Verdana" w:eastAsia="Times New Roman" w:hAnsi="Verdana" w:cs="Verdana"/>
      <w:sz w:val="20"/>
      <w:szCs w:val="20"/>
      <w:lang w:eastAsia="lt-LT"/>
    </w:rPr>
  </w:style>
  <w:style w:type="paragraph" w:styleId="Debesliotekstas">
    <w:name w:val="Balloon Text"/>
    <w:basedOn w:val="prastasis"/>
    <w:link w:val="DebesliotekstasDiagrama"/>
    <w:uiPriority w:val="99"/>
    <w:semiHidden/>
    <w:unhideWhenUsed/>
    <w:rsid w:val="00882C9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2C9D"/>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ED0DC0"/>
    <w:pPr>
      <w:jc w:val="both"/>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ED0DC0"/>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ED0DC0"/>
    <w:rPr>
      <w:vertAlign w:val="superscript"/>
    </w:rPr>
  </w:style>
  <w:style w:type="paragraph" w:styleId="Turinys1">
    <w:name w:val="toc 1"/>
    <w:basedOn w:val="prastasis"/>
    <w:next w:val="prastasis"/>
    <w:autoRedefine/>
    <w:uiPriority w:val="39"/>
    <w:unhideWhenUsed/>
    <w:rsid w:val="00E85C3A"/>
    <w:pPr>
      <w:spacing w:after="100"/>
    </w:pPr>
  </w:style>
  <w:style w:type="character" w:styleId="Hipersaitas">
    <w:name w:val="Hyperlink"/>
    <w:basedOn w:val="Numatytasispastraiposriftas"/>
    <w:uiPriority w:val="99"/>
    <w:unhideWhenUsed/>
    <w:rsid w:val="00E85C3A"/>
    <w:rPr>
      <w:color w:val="0000FF" w:themeColor="hyperlink"/>
      <w:u w:val="single"/>
    </w:rPr>
  </w:style>
  <w:style w:type="paragraph" w:styleId="Antrats">
    <w:name w:val="header"/>
    <w:basedOn w:val="prastasis"/>
    <w:link w:val="AntratsDiagrama"/>
    <w:uiPriority w:val="99"/>
    <w:unhideWhenUsed/>
    <w:rsid w:val="00DF25B6"/>
    <w:pPr>
      <w:tabs>
        <w:tab w:val="center" w:pos="4819"/>
        <w:tab w:val="right" w:pos="9638"/>
      </w:tabs>
    </w:pPr>
  </w:style>
  <w:style w:type="character" w:customStyle="1" w:styleId="AntratsDiagrama">
    <w:name w:val="Antraštės Diagrama"/>
    <w:basedOn w:val="Numatytasispastraiposriftas"/>
    <w:link w:val="Antrats"/>
    <w:uiPriority w:val="99"/>
    <w:rsid w:val="00DF25B6"/>
  </w:style>
  <w:style w:type="paragraph" w:styleId="Porat">
    <w:name w:val="footer"/>
    <w:basedOn w:val="prastasis"/>
    <w:link w:val="PoratDiagrama"/>
    <w:uiPriority w:val="99"/>
    <w:unhideWhenUsed/>
    <w:rsid w:val="00DF25B6"/>
    <w:pPr>
      <w:tabs>
        <w:tab w:val="center" w:pos="4819"/>
        <w:tab w:val="right" w:pos="9638"/>
      </w:tabs>
    </w:pPr>
  </w:style>
  <w:style w:type="character" w:customStyle="1" w:styleId="PoratDiagrama">
    <w:name w:val="Poraštė Diagrama"/>
    <w:basedOn w:val="Numatytasispastraiposriftas"/>
    <w:link w:val="Porat"/>
    <w:uiPriority w:val="99"/>
    <w:rsid w:val="00DF25B6"/>
  </w:style>
  <w:style w:type="paragraph" w:customStyle="1" w:styleId="Default">
    <w:name w:val="Default"/>
    <w:rsid w:val="001F221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4538944">
      <w:bodyDiv w:val="1"/>
      <w:marLeft w:val="0"/>
      <w:marRight w:val="0"/>
      <w:marTop w:val="0"/>
      <w:marBottom w:val="0"/>
      <w:divBdr>
        <w:top w:val="none" w:sz="0" w:space="0" w:color="auto"/>
        <w:left w:val="none" w:sz="0" w:space="0" w:color="auto"/>
        <w:bottom w:val="none" w:sz="0" w:space="0" w:color="auto"/>
        <w:right w:val="none" w:sz="0" w:space="0" w:color="auto"/>
      </w:divBdr>
      <w:divsChild>
        <w:div w:id="1285883992">
          <w:marLeft w:val="0"/>
          <w:marRight w:val="0"/>
          <w:marTop w:val="0"/>
          <w:marBottom w:val="0"/>
          <w:divBdr>
            <w:top w:val="none" w:sz="0" w:space="0" w:color="auto"/>
            <w:left w:val="none" w:sz="0" w:space="0" w:color="auto"/>
            <w:bottom w:val="none" w:sz="0" w:space="0" w:color="auto"/>
            <w:right w:val="none" w:sz="0" w:space="0" w:color="auto"/>
          </w:divBdr>
        </w:div>
        <w:div w:id="640159871">
          <w:marLeft w:val="0"/>
          <w:marRight w:val="0"/>
          <w:marTop w:val="0"/>
          <w:marBottom w:val="0"/>
          <w:divBdr>
            <w:top w:val="none" w:sz="0" w:space="0" w:color="auto"/>
            <w:left w:val="none" w:sz="0" w:space="0" w:color="auto"/>
            <w:bottom w:val="none" w:sz="0" w:space="0" w:color="auto"/>
            <w:right w:val="none" w:sz="0" w:space="0" w:color="auto"/>
          </w:divBdr>
        </w:div>
        <w:div w:id="1594433625">
          <w:marLeft w:val="0"/>
          <w:marRight w:val="0"/>
          <w:marTop w:val="0"/>
          <w:marBottom w:val="0"/>
          <w:divBdr>
            <w:top w:val="none" w:sz="0" w:space="0" w:color="auto"/>
            <w:left w:val="none" w:sz="0" w:space="0" w:color="auto"/>
            <w:bottom w:val="none" w:sz="0" w:space="0" w:color="auto"/>
            <w:right w:val="none" w:sz="0" w:space="0" w:color="auto"/>
          </w:divBdr>
        </w:div>
      </w:divsChild>
    </w:div>
    <w:div w:id="513764791">
      <w:bodyDiv w:val="1"/>
      <w:marLeft w:val="0"/>
      <w:marRight w:val="0"/>
      <w:marTop w:val="0"/>
      <w:marBottom w:val="0"/>
      <w:divBdr>
        <w:top w:val="none" w:sz="0" w:space="0" w:color="auto"/>
        <w:left w:val="none" w:sz="0" w:space="0" w:color="auto"/>
        <w:bottom w:val="none" w:sz="0" w:space="0" w:color="auto"/>
        <w:right w:val="none" w:sz="0" w:space="0" w:color="auto"/>
      </w:divBdr>
    </w:div>
    <w:div w:id="525171325">
      <w:bodyDiv w:val="1"/>
      <w:marLeft w:val="0"/>
      <w:marRight w:val="0"/>
      <w:marTop w:val="0"/>
      <w:marBottom w:val="0"/>
      <w:divBdr>
        <w:top w:val="none" w:sz="0" w:space="0" w:color="auto"/>
        <w:left w:val="none" w:sz="0" w:space="0" w:color="auto"/>
        <w:bottom w:val="none" w:sz="0" w:space="0" w:color="auto"/>
        <w:right w:val="none" w:sz="0" w:space="0" w:color="auto"/>
      </w:divBdr>
    </w:div>
    <w:div w:id="888372889">
      <w:bodyDiv w:val="1"/>
      <w:marLeft w:val="0"/>
      <w:marRight w:val="0"/>
      <w:marTop w:val="0"/>
      <w:marBottom w:val="0"/>
      <w:divBdr>
        <w:top w:val="none" w:sz="0" w:space="0" w:color="auto"/>
        <w:left w:val="none" w:sz="0" w:space="0" w:color="auto"/>
        <w:bottom w:val="none" w:sz="0" w:space="0" w:color="auto"/>
        <w:right w:val="none" w:sz="0" w:space="0" w:color="auto"/>
      </w:divBdr>
    </w:div>
    <w:div w:id="891691456">
      <w:bodyDiv w:val="1"/>
      <w:marLeft w:val="0"/>
      <w:marRight w:val="0"/>
      <w:marTop w:val="0"/>
      <w:marBottom w:val="0"/>
      <w:divBdr>
        <w:top w:val="none" w:sz="0" w:space="0" w:color="auto"/>
        <w:left w:val="none" w:sz="0" w:space="0" w:color="auto"/>
        <w:bottom w:val="none" w:sz="0" w:space="0" w:color="auto"/>
        <w:right w:val="none" w:sz="0" w:space="0" w:color="auto"/>
      </w:divBdr>
    </w:div>
    <w:div w:id="950429229">
      <w:bodyDiv w:val="1"/>
      <w:marLeft w:val="0"/>
      <w:marRight w:val="0"/>
      <w:marTop w:val="0"/>
      <w:marBottom w:val="0"/>
      <w:divBdr>
        <w:top w:val="none" w:sz="0" w:space="0" w:color="auto"/>
        <w:left w:val="none" w:sz="0" w:space="0" w:color="auto"/>
        <w:bottom w:val="none" w:sz="0" w:space="0" w:color="auto"/>
        <w:right w:val="none" w:sz="0" w:space="0" w:color="auto"/>
      </w:divBdr>
    </w:div>
    <w:div w:id="1040981785">
      <w:bodyDiv w:val="1"/>
      <w:marLeft w:val="0"/>
      <w:marRight w:val="0"/>
      <w:marTop w:val="0"/>
      <w:marBottom w:val="0"/>
      <w:divBdr>
        <w:top w:val="none" w:sz="0" w:space="0" w:color="auto"/>
        <w:left w:val="none" w:sz="0" w:space="0" w:color="auto"/>
        <w:bottom w:val="none" w:sz="0" w:space="0" w:color="auto"/>
        <w:right w:val="none" w:sz="0" w:space="0" w:color="auto"/>
      </w:divBdr>
    </w:div>
    <w:div w:id="1332179142">
      <w:bodyDiv w:val="1"/>
      <w:marLeft w:val="0"/>
      <w:marRight w:val="0"/>
      <w:marTop w:val="0"/>
      <w:marBottom w:val="0"/>
      <w:divBdr>
        <w:top w:val="none" w:sz="0" w:space="0" w:color="auto"/>
        <w:left w:val="none" w:sz="0" w:space="0" w:color="auto"/>
        <w:bottom w:val="none" w:sz="0" w:space="0" w:color="auto"/>
        <w:right w:val="none" w:sz="0" w:space="0" w:color="auto"/>
      </w:divBdr>
      <w:divsChild>
        <w:div w:id="1010642105">
          <w:marLeft w:val="0"/>
          <w:marRight w:val="0"/>
          <w:marTop w:val="0"/>
          <w:marBottom w:val="0"/>
          <w:divBdr>
            <w:top w:val="none" w:sz="0" w:space="0" w:color="auto"/>
            <w:left w:val="none" w:sz="0" w:space="0" w:color="auto"/>
            <w:bottom w:val="none" w:sz="0" w:space="0" w:color="auto"/>
            <w:right w:val="none" w:sz="0" w:space="0" w:color="auto"/>
          </w:divBdr>
          <w:divsChild>
            <w:div w:id="1667441858">
              <w:marLeft w:val="0"/>
              <w:marRight w:val="0"/>
              <w:marTop w:val="0"/>
              <w:marBottom w:val="0"/>
              <w:divBdr>
                <w:top w:val="none" w:sz="0" w:space="0" w:color="auto"/>
                <w:left w:val="none" w:sz="0" w:space="0" w:color="auto"/>
                <w:bottom w:val="none" w:sz="0" w:space="0" w:color="auto"/>
                <w:right w:val="none" w:sz="0" w:space="0" w:color="auto"/>
              </w:divBdr>
              <w:divsChild>
                <w:div w:id="534926733">
                  <w:marLeft w:val="0"/>
                  <w:marRight w:val="0"/>
                  <w:marTop w:val="0"/>
                  <w:marBottom w:val="0"/>
                  <w:divBdr>
                    <w:top w:val="none" w:sz="0" w:space="0" w:color="auto"/>
                    <w:left w:val="none" w:sz="0" w:space="0" w:color="auto"/>
                    <w:bottom w:val="none" w:sz="0" w:space="0" w:color="auto"/>
                    <w:right w:val="none" w:sz="0" w:space="0" w:color="auto"/>
                  </w:divBdr>
                </w:div>
                <w:div w:id="527138237">
                  <w:marLeft w:val="0"/>
                  <w:marRight w:val="0"/>
                  <w:marTop w:val="0"/>
                  <w:marBottom w:val="0"/>
                  <w:divBdr>
                    <w:top w:val="none" w:sz="0" w:space="0" w:color="auto"/>
                    <w:left w:val="none" w:sz="0" w:space="0" w:color="auto"/>
                    <w:bottom w:val="none" w:sz="0" w:space="0" w:color="auto"/>
                    <w:right w:val="none" w:sz="0" w:space="0" w:color="auto"/>
                  </w:divBdr>
                </w:div>
                <w:div w:id="1544751486">
                  <w:marLeft w:val="0"/>
                  <w:marRight w:val="0"/>
                  <w:marTop w:val="0"/>
                  <w:marBottom w:val="0"/>
                  <w:divBdr>
                    <w:top w:val="none" w:sz="0" w:space="0" w:color="auto"/>
                    <w:left w:val="none" w:sz="0" w:space="0" w:color="auto"/>
                    <w:bottom w:val="none" w:sz="0" w:space="0" w:color="auto"/>
                    <w:right w:val="none" w:sz="0" w:space="0" w:color="auto"/>
                  </w:divBdr>
                </w:div>
                <w:div w:id="993292004">
                  <w:marLeft w:val="0"/>
                  <w:marRight w:val="0"/>
                  <w:marTop w:val="0"/>
                  <w:marBottom w:val="0"/>
                  <w:divBdr>
                    <w:top w:val="none" w:sz="0" w:space="0" w:color="auto"/>
                    <w:left w:val="none" w:sz="0" w:space="0" w:color="auto"/>
                    <w:bottom w:val="none" w:sz="0" w:space="0" w:color="auto"/>
                    <w:right w:val="none" w:sz="0" w:space="0" w:color="auto"/>
                  </w:divBdr>
                </w:div>
                <w:div w:id="1411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4083">
      <w:bodyDiv w:val="1"/>
      <w:marLeft w:val="0"/>
      <w:marRight w:val="0"/>
      <w:marTop w:val="0"/>
      <w:marBottom w:val="0"/>
      <w:divBdr>
        <w:top w:val="none" w:sz="0" w:space="0" w:color="auto"/>
        <w:left w:val="none" w:sz="0" w:space="0" w:color="auto"/>
        <w:bottom w:val="none" w:sz="0" w:space="0" w:color="auto"/>
        <w:right w:val="none" w:sz="0" w:space="0" w:color="auto"/>
      </w:divBdr>
    </w:div>
    <w:div w:id="1350335069">
      <w:bodyDiv w:val="1"/>
      <w:marLeft w:val="0"/>
      <w:marRight w:val="0"/>
      <w:marTop w:val="0"/>
      <w:marBottom w:val="0"/>
      <w:divBdr>
        <w:top w:val="none" w:sz="0" w:space="0" w:color="auto"/>
        <w:left w:val="none" w:sz="0" w:space="0" w:color="auto"/>
        <w:bottom w:val="none" w:sz="0" w:space="0" w:color="auto"/>
        <w:right w:val="none" w:sz="0" w:space="0" w:color="auto"/>
      </w:divBdr>
    </w:div>
    <w:div w:id="1380933834">
      <w:bodyDiv w:val="1"/>
      <w:marLeft w:val="0"/>
      <w:marRight w:val="0"/>
      <w:marTop w:val="0"/>
      <w:marBottom w:val="0"/>
      <w:divBdr>
        <w:top w:val="none" w:sz="0" w:space="0" w:color="auto"/>
        <w:left w:val="none" w:sz="0" w:space="0" w:color="auto"/>
        <w:bottom w:val="none" w:sz="0" w:space="0" w:color="auto"/>
        <w:right w:val="none" w:sz="0" w:space="0" w:color="auto"/>
      </w:divBdr>
    </w:div>
    <w:div w:id="1423067016">
      <w:bodyDiv w:val="1"/>
      <w:marLeft w:val="0"/>
      <w:marRight w:val="0"/>
      <w:marTop w:val="0"/>
      <w:marBottom w:val="0"/>
      <w:divBdr>
        <w:top w:val="none" w:sz="0" w:space="0" w:color="auto"/>
        <w:left w:val="none" w:sz="0" w:space="0" w:color="auto"/>
        <w:bottom w:val="none" w:sz="0" w:space="0" w:color="auto"/>
        <w:right w:val="none" w:sz="0" w:space="0" w:color="auto"/>
      </w:divBdr>
    </w:div>
    <w:div w:id="1669405914">
      <w:bodyDiv w:val="1"/>
      <w:marLeft w:val="0"/>
      <w:marRight w:val="0"/>
      <w:marTop w:val="0"/>
      <w:marBottom w:val="0"/>
      <w:divBdr>
        <w:top w:val="none" w:sz="0" w:space="0" w:color="auto"/>
        <w:left w:val="none" w:sz="0" w:space="0" w:color="auto"/>
        <w:bottom w:val="none" w:sz="0" w:space="0" w:color="auto"/>
        <w:right w:val="none" w:sz="0" w:space="0" w:color="auto"/>
      </w:divBdr>
    </w:div>
    <w:div w:id="1735273573">
      <w:bodyDiv w:val="1"/>
      <w:marLeft w:val="0"/>
      <w:marRight w:val="0"/>
      <w:marTop w:val="0"/>
      <w:marBottom w:val="0"/>
      <w:divBdr>
        <w:top w:val="none" w:sz="0" w:space="0" w:color="auto"/>
        <w:left w:val="none" w:sz="0" w:space="0" w:color="auto"/>
        <w:bottom w:val="none" w:sz="0" w:space="0" w:color="auto"/>
        <w:right w:val="none" w:sz="0" w:space="0" w:color="auto"/>
      </w:divBdr>
    </w:div>
    <w:div w:id="18993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0C86-A7CE-400E-9CAE-963F5088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40129</Words>
  <Characters>22875</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Kancelerija</cp:lastModifiedBy>
  <cp:revision>2</cp:revision>
  <cp:lastPrinted>2015-08-17T06:34:00Z</cp:lastPrinted>
  <dcterms:created xsi:type="dcterms:W3CDTF">2015-08-17T06:35:00Z</dcterms:created>
  <dcterms:modified xsi:type="dcterms:W3CDTF">2015-08-17T06:35:00Z</dcterms:modified>
</cp:coreProperties>
</file>