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635B6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30970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635B6F">
      <w:pPr>
        <w:ind w:firstLine="0"/>
      </w:pPr>
      <w:r w:rsidRPr="00635B6F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491309804" r:id="rId9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635B6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635B6F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EE3AE4" w:rsidRDefault="00635B6F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70A09" w:rsidRPr="00570A09">
        <w:rPr>
          <w:b/>
          <w:bCs/>
          <w:sz w:val="20"/>
        </w:rPr>
        <w:t>DĖL VIEŠ</w:t>
      </w:r>
      <w:r w:rsidR="003F53C0">
        <w:rPr>
          <w:b/>
          <w:bCs/>
          <w:sz w:val="20"/>
        </w:rPr>
        <w:t>OSIOS</w:t>
      </w:r>
      <w:r w:rsidR="00570A09" w:rsidRPr="00570A09">
        <w:rPr>
          <w:b/>
          <w:bCs/>
          <w:sz w:val="20"/>
        </w:rPr>
        <w:t xml:space="preserve"> ĮSTAIG</w:t>
      </w:r>
      <w:r w:rsidR="003F53C0">
        <w:rPr>
          <w:b/>
          <w:bCs/>
          <w:sz w:val="20"/>
        </w:rPr>
        <w:t>OS</w:t>
      </w:r>
      <w:r w:rsidR="00570A09" w:rsidRPr="00570A09">
        <w:rPr>
          <w:b/>
          <w:bCs/>
          <w:sz w:val="20"/>
        </w:rPr>
        <w:t xml:space="preserve"> PLUNGĖS RAJONO GREIT</w:t>
      </w:r>
      <w:r w:rsidR="003F53C0">
        <w:rPr>
          <w:b/>
          <w:bCs/>
          <w:sz w:val="20"/>
        </w:rPr>
        <w:t>OSIOS</w:t>
      </w:r>
      <w:r w:rsidR="00570A09" w:rsidRPr="00570A09">
        <w:rPr>
          <w:b/>
          <w:bCs/>
          <w:sz w:val="20"/>
        </w:rPr>
        <w:t xml:space="preserve"> MEDICINOS PAGALB</w:t>
      </w:r>
      <w:r w:rsidR="00422D49">
        <w:rPr>
          <w:b/>
          <w:bCs/>
          <w:sz w:val="20"/>
        </w:rPr>
        <w:t>OS</w:t>
      </w:r>
      <w:r w:rsidR="00EE3AE4">
        <w:rPr>
          <w:b/>
          <w:bCs/>
          <w:sz w:val="20"/>
        </w:rPr>
        <w:t xml:space="preserve"> </w:t>
      </w:r>
    </w:p>
    <w:p w:rsidR="00A13F0D" w:rsidRDefault="00EE3AE4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2015 MET</w:t>
      </w:r>
      <w:r w:rsidR="00437130">
        <w:rPr>
          <w:b/>
          <w:bCs/>
          <w:sz w:val="20"/>
        </w:rPr>
        <w:t xml:space="preserve">AIS SIEKTINŲ </w:t>
      </w:r>
      <w:r>
        <w:rPr>
          <w:b/>
          <w:bCs/>
          <w:sz w:val="20"/>
        </w:rPr>
        <w:t>VEIKLOS UŽDUOČIŲ</w:t>
      </w:r>
      <w:r w:rsidR="0077186C">
        <w:rPr>
          <w:b/>
          <w:bCs/>
          <w:sz w:val="20"/>
        </w:rPr>
        <w:t xml:space="preserve"> </w:t>
      </w:r>
      <w:r w:rsidR="00D46535">
        <w:rPr>
          <w:b/>
          <w:bCs/>
          <w:sz w:val="20"/>
        </w:rPr>
        <w:t>NUSTATYMO</w:t>
      </w:r>
      <w:r w:rsidR="00635B6F"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635B6F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77186C">
        <w:rPr>
          <w:noProof/>
        </w:rPr>
        <w:t>5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77186C">
        <w:t>balandžio 30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635B6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EE3AE4" w:rsidRPr="00091447" w:rsidRDefault="00EE3AE4" w:rsidP="00EE3AE4">
      <w:pPr>
        <w:ind w:firstLine="737"/>
        <w:rPr>
          <w:szCs w:val="24"/>
        </w:rPr>
      </w:pPr>
      <w:r w:rsidRPr="00091447">
        <w:rPr>
          <w:szCs w:val="24"/>
        </w:rPr>
        <w:lastRenderedPageBreak/>
        <w:t>Vadovaudamasi Lietuvos Respublikos sveikatos priežiūros įstaigų įstatymo 15</w:t>
      </w:r>
      <w:r w:rsidRPr="00091447">
        <w:rPr>
          <w:szCs w:val="24"/>
          <w:vertAlign w:val="superscript"/>
        </w:rPr>
        <w:t>1</w:t>
      </w:r>
      <w:r w:rsidRPr="00091447">
        <w:rPr>
          <w:szCs w:val="24"/>
        </w:rPr>
        <w:t xml:space="preserve"> straipsnio 6 dalimi,  Lietuvos Respublikos  sveikatos apsaugos ministro 2011 m. gruodžio 1 d. įsakymo Nr. V-1019 „Dėl Lietuvos nacionalinės sveikatos sistemos viešųjų įstaigų veiklos finansinių rezultatų vertinimo kiekybinių ir kokybinių rodiklių ir vadovaujančių darbuotojų mėnesinės algos kintamosios dalies nustatymo tvarkos aprašo patvirtinimo“ 7 punktu, atsižvelgdama į VšĮ  Plungės rajono greitosios medicinos pagalbos 2015 m. balandžio 14 d. raštą Nr. 41 „Dėl VšĮ Plungės rajono greitosios medicinos pagalbos siektinų kiekybinių ir kokybinių 2015 metų veiklos rodiklių“, </w:t>
      </w:r>
      <w:r w:rsidR="00E81BC0">
        <w:rPr>
          <w:szCs w:val="24"/>
        </w:rPr>
        <w:t>Rietavo</w:t>
      </w:r>
      <w:r w:rsidRPr="00091447">
        <w:rPr>
          <w:szCs w:val="24"/>
        </w:rPr>
        <w:t xml:space="preserve"> savivaldybės taryba </w:t>
      </w:r>
      <w:r w:rsidRPr="00091447">
        <w:rPr>
          <w:spacing w:val="40"/>
          <w:szCs w:val="24"/>
        </w:rPr>
        <w:t>nusprendžia</w:t>
      </w:r>
      <w:r w:rsidRPr="00091447">
        <w:rPr>
          <w:szCs w:val="24"/>
        </w:rPr>
        <w:t>:</w:t>
      </w:r>
    </w:p>
    <w:p w:rsidR="00EE3AE4" w:rsidRPr="00091447" w:rsidRDefault="00EE3AE4" w:rsidP="00EE3AE4">
      <w:pPr>
        <w:ind w:firstLine="737"/>
        <w:rPr>
          <w:szCs w:val="24"/>
        </w:rPr>
      </w:pPr>
      <w:r w:rsidRPr="00091447">
        <w:rPr>
          <w:szCs w:val="24"/>
        </w:rPr>
        <w:t>Nustatyti</w:t>
      </w:r>
      <w:r w:rsidR="00422D49" w:rsidRPr="00422D49">
        <w:rPr>
          <w:szCs w:val="24"/>
        </w:rPr>
        <w:t xml:space="preserve"> </w:t>
      </w:r>
      <w:r w:rsidR="00437130">
        <w:rPr>
          <w:szCs w:val="24"/>
        </w:rPr>
        <w:t>v</w:t>
      </w:r>
      <w:r w:rsidR="00422D49" w:rsidRPr="00091447">
        <w:rPr>
          <w:szCs w:val="24"/>
        </w:rPr>
        <w:t>iešajai įstaigai Plungės rajo</w:t>
      </w:r>
      <w:r w:rsidR="00422D49">
        <w:rPr>
          <w:szCs w:val="24"/>
        </w:rPr>
        <w:t xml:space="preserve">no greitajai medicinos pagalbai </w:t>
      </w:r>
      <w:r w:rsidRPr="00091447">
        <w:rPr>
          <w:szCs w:val="24"/>
        </w:rPr>
        <w:t>2015 metais siektinas veiklos užduotis:</w:t>
      </w:r>
    </w:p>
    <w:p w:rsidR="00EE3AE4" w:rsidRPr="00091447" w:rsidRDefault="00422D49" w:rsidP="00EA2669">
      <w:pPr>
        <w:rPr>
          <w:szCs w:val="24"/>
        </w:rPr>
      </w:pPr>
      <w:r>
        <w:rPr>
          <w:szCs w:val="24"/>
        </w:rPr>
        <w:t>1</w:t>
      </w:r>
      <w:r w:rsidR="00EE3AE4" w:rsidRPr="00091447">
        <w:rPr>
          <w:szCs w:val="24"/>
        </w:rPr>
        <w:t>. Kiekybinius rodiklius:</w:t>
      </w:r>
    </w:p>
    <w:p w:rsidR="00EE3AE4" w:rsidRPr="00091447" w:rsidRDefault="00422D49" w:rsidP="00EA2669">
      <w:pPr>
        <w:rPr>
          <w:szCs w:val="24"/>
        </w:rPr>
      </w:pPr>
      <w:r>
        <w:rPr>
          <w:szCs w:val="24"/>
        </w:rPr>
        <w:t>1</w:t>
      </w:r>
      <w:r w:rsidR="00EE3AE4" w:rsidRPr="00091447">
        <w:rPr>
          <w:szCs w:val="24"/>
        </w:rPr>
        <w:t>.1. siektinas teigiamas finansinis įstaigos veiklos rezultatas</w:t>
      </w:r>
      <w:r w:rsidR="00EE3AE4">
        <w:rPr>
          <w:szCs w:val="24"/>
        </w:rPr>
        <w:t>;</w:t>
      </w:r>
      <w:r w:rsidR="00EE3AE4" w:rsidRPr="00091447">
        <w:rPr>
          <w:szCs w:val="24"/>
        </w:rPr>
        <w:t xml:space="preserve"> </w:t>
      </w:r>
    </w:p>
    <w:p w:rsidR="00EE3AE4" w:rsidRPr="00091447" w:rsidRDefault="00422D49" w:rsidP="00EA2669">
      <w:pPr>
        <w:rPr>
          <w:szCs w:val="24"/>
        </w:rPr>
      </w:pPr>
      <w:r>
        <w:rPr>
          <w:szCs w:val="24"/>
        </w:rPr>
        <w:t>1</w:t>
      </w:r>
      <w:r w:rsidR="008A79D8">
        <w:rPr>
          <w:szCs w:val="24"/>
        </w:rPr>
        <w:t>.</w:t>
      </w:r>
      <w:r w:rsidR="00EE3AE4" w:rsidRPr="00091447">
        <w:rPr>
          <w:szCs w:val="24"/>
        </w:rPr>
        <w:t xml:space="preserve">2. įstaigos darbo užmokesčiui išlaidų dalis - darbo užmokesčio ir socialinio draudimo sąnaudos </w:t>
      </w:r>
      <w:r w:rsidR="00D46535">
        <w:rPr>
          <w:szCs w:val="24"/>
        </w:rPr>
        <w:t>sudarytų ne daugiau kaip 70 %</w:t>
      </w:r>
      <w:r w:rsidR="00EE3AE4" w:rsidRPr="00091447">
        <w:rPr>
          <w:szCs w:val="24"/>
        </w:rPr>
        <w:t xml:space="preserve"> visų įstaigos per metus patirtų sąnaudų</w:t>
      </w:r>
      <w:r w:rsidR="00EE3AE4">
        <w:rPr>
          <w:szCs w:val="24"/>
        </w:rPr>
        <w:t>;</w:t>
      </w:r>
      <w:r w:rsidR="00EE3AE4" w:rsidRPr="00091447">
        <w:rPr>
          <w:b/>
          <w:szCs w:val="24"/>
        </w:rPr>
        <w:t xml:space="preserve"> </w:t>
      </w:r>
    </w:p>
    <w:p w:rsidR="00EA2669" w:rsidRDefault="00422D49" w:rsidP="00EA2669">
      <w:pPr>
        <w:rPr>
          <w:szCs w:val="24"/>
        </w:rPr>
      </w:pPr>
      <w:r>
        <w:rPr>
          <w:szCs w:val="24"/>
        </w:rPr>
        <w:t>1</w:t>
      </w:r>
      <w:r w:rsidR="00EE3AE4" w:rsidRPr="00091447">
        <w:rPr>
          <w:szCs w:val="24"/>
        </w:rPr>
        <w:t xml:space="preserve">.3. </w:t>
      </w:r>
      <w:r w:rsidR="00EE3AE4">
        <w:rPr>
          <w:szCs w:val="24"/>
        </w:rPr>
        <w:t>į</w:t>
      </w:r>
      <w:r w:rsidR="00EE3AE4" w:rsidRPr="00091447">
        <w:rPr>
          <w:szCs w:val="24"/>
        </w:rPr>
        <w:t>staigos valdymo išlaidų dalis - siekti, kad įstaigos valdymo išlaidos sudarytų ne daugiau, kaip  2,8</w:t>
      </w:r>
      <w:r w:rsidR="00EE3AE4">
        <w:rPr>
          <w:szCs w:val="24"/>
        </w:rPr>
        <w:t xml:space="preserve"> </w:t>
      </w:r>
      <w:r w:rsidR="00D46535">
        <w:rPr>
          <w:szCs w:val="24"/>
        </w:rPr>
        <w:t xml:space="preserve">% </w:t>
      </w:r>
      <w:r w:rsidR="00EE3AE4" w:rsidRPr="00091447">
        <w:rPr>
          <w:szCs w:val="24"/>
        </w:rPr>
        <w:t>visų patirtų sąnaudų</w:t>
      </w:r>
      <w:r w:rsidR="00EE3AE4">
        <w:rPr>
          <w:szCs w:val="24"/>
        </w:rPr>
        <w:t>;</w:t>
      </w:r>
    </w:p>
    <w:p w:rsidR="00EE3AE4" w:rsidRPr="00091447" w:rsidRDefault="00422D49" w:rsidP="00EA2669">
      <w:pPr>
        <w:rPr>
          <w:szCs w:val="24"/>
        </w:rPr>
      </w:pPr>
      <w:r>
        <w:rPr>
          <w:szCs w:val="24"/>
        </w:rPr>
        <w:t>1</w:t>
      </w:r>
      <w:r w:rsidR="00EE3AE4" w:rsidRPr="00091447">
        <w:rPr>
          <w:szCs w:val="24"/>
        </w:rPr>
        <w:t>.4. papildomų finansavimo šaltinių pritraukimas:</w:t>
      </w:r>
    </w:p>
    <w:p w:rsidR="00EE3AE4" w:rsidRPr="00091447" w:rsidRDefault="00422D49" w:rsidP="00EA2669">
      <w:pPr>
        <w:rPr>
          <w:szCs w:val="24"/>
        </w:rPr>
      </w:pPr>
      <w:r>
        <w:rPr>
          <w:szCs w:val="24"/>
        </w:rPr>
        <w:t>1</w:t>
      </w:r>
      <w:r w:rsidR="00EE3AE4" w:rsidRPr="00091447">
        <w:rPr>
          <w:szCs w:val="24"/>
        </w:rPr>
        <w:t xml:space="preserve">.4.1. jei yra numatomos ES ar kitų fondų lėšos, skirtos sveikatos priežiūros įstaigų finansavimui, – ne mažiau nei viena paraiška per projekto finansavimo laikotarpį (jei lėšos skiriamos </w:t>
      </w:r>
      <w:r w:rsidR="00EE3AE4">
        <w:rPr>
          <w:szCs w:val="24"/>
        </w:rPr>
        <w:t>įstaigoje</w:t>
      </w:r>
      <w:r w:rsidR="00EE3AE4" w:rsidRPr="00091447">
        <w:rPr>
          <w:szCs w:val="24"/>
        </w:rPr>
        <w:t xml:space="preserve"> teikiamų paslaugų kokybės gerinimui); </w:t>
      </w:r>
    </w:p>
    <w:p w:rsidR="00EE3AE4" w:rsidRPr="00091447" w:rsidRDefault="00422D49" w:rsidP="00EA2669">
      <w:pPr>
        <w:rPr>
          <w:b/>
          <w:szCs w:val="24"/>
        </w:rPr>
      </w:pPr>
      <w:r>
        <w:rPr>
          <w:szCs w:val="24"/>
        </w:rPr>
        <w:t>1</w:t>
      </w:r>
      <w:r w:rsidR="00EE3AE4" w:rsidRPr="00091447">
        <w:rPr>
          <w:szCs w:val="24"/>
        </w:rPr>
        <w:t xml:space="preserve">.4.2. suteikti mokamų paslaugų - ne mažiau nei </w:t>
      </w:r>
      <w:r w:rsidR="00EE3AE4">
        <w:rPr>
          <w:szCs w:val="24"/>
        </w:rPr>
        <w:t xml:space="preserve"> už </w:t>
      </w:r>
      <w:r w:rsidR="00EE3AE4" w:rsidRPr="00091447">
        <w:rPr>
          <w:szCs w:val="24"/>
        </w:rPr>
        <w:t>2</w:t>
      </w:r>
      <w:r w:rsidR="00EE3AE4">
        <w:rPr>
          <w:szCs w:val="24"/>
        </w:rPr>
        <w:t xml:space="preserve"> </w:t>
      </w:r>
      <w:r w:rsidR="00EE3AE4" w:rsidRPr="00091447">
        <w:rPr>
          <w:szCs w:val="24"/>
        </w:rPr>
        <w:t xml:space="preserve">500 eurų. </w:t>
      </w:r>
    </w:p>
    <w:p w:rsidR="00EE3AE4" w:rsidRPr="00091447" w:rsidRDefault="00EE3AE4" w:rsidP="00EA2669">
      <w:pPr>
        <w:rPr>
          <w:szCs w:val="24"/>
        </w:rPr>
      </w:pPr>
      <w:r w:rsidRPr="00091447">
        <w:rPr>
          <w:szCs w:val="24"/>
        </w:rPr>
        <w:t xml:space="preserve">2. Kokybinius rodiklius: </w:t>
      </w:r>
    </w:p>
    <w:p w:rsidR="00EE3AE4" w:rsidRPr="00091447" w:rsidRDefault="00EE3AE4" w:rsidP="00EA2669">
      <w:pPr>
        <w:rPr>
          <w:szCs w:val="24"/>
        </w:rPr>
      </w:pPr>
      <w:r w:rsidRPr="00091447">
        <w:rPr>
          <w:szCs w:val="24"/>
        </w:rPr>
        <w:t xml:space="preserve">2.1. pacientų skundų tendencijos – siekti, kad pacientų pagrįstų ir pasitvirtinusių skundų skaičius </w:t>
      </w:r>
      <w:r>
        <w:rPr>
          <w:szCs w:val="24"/>
        </w:rPr>
        <w:t>neviršytų</w:t>
      </w:r>
      <w:r w:rsidRPr="00091447">
        <w:rPr>
          <w:szCs w:val="24"/>
        </w:rPr>
        <w:t xml:space="preserve"> 2;</w:t>
      </w:r>
    </w:p>
    <w:p w:rsidR="00EE3AE4" w:rsidRPr="00091447" w:rsidRDefault="00EE3AE4" w:rsidP="00EA2669">
      <w:pPr>
        <w:rPr>
          <w:szCs w:val="24"/>
        </w:rPr>
      </w:pPr>
      <w:r w:rsidRPr="00091447">
        <w:rPr>
          <w:szCs w:val="24"/>
        </w:rPr>
        <w:t>2.2. kokybės vadybos diegimas ir reguliarus atnaujinimas</w:t>
      </w:r>
      <w:r>
        <w:rPr>
          <w:szCs w:val="24"/>
        </w:rPr>
        <w:t>;</w:t>
      </w:r>
    </w:p>
    <w:p w:rsidR="00EE3AE4" w:rsidRPr="00091447" w:rsidRDefault="00EA2669" w:rsidP="00EE3AE4">
      <w:pPr>
        <w:ind w:firstLine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EE3AE4" w:rsidRPr="00091447">
        <w:rPr>
          <w:szCs w:val="24"/>
        </w:rPr>
        <w:t>2.3. darbuotojų kaitos įstaigoje rodiklis – ne daugiau nei 5 proc. nuo visų darbuotojų skaičiaus;</w:t>
      </w:r>
    </w:p>
    <w:p w:rsidR="00EE3AE4" w:rsidRPr="00091447" w:rsidRDefault="00EE3AE4" w:rsidP="00EA2669">
      <w:pPr>
        <w:rPr>
          <w:szCs w:val="24"/>
        </w:rPr>
      </w:pPr>
      <w:r w:rsidRPr="00091447">
        <w:rPr>
          <w:szCs w:val="24"/>
        </w:rPr>
        <w:t xml:space="preserve">2.4. </w:t>
      </w:r>
      <w:r>
        <w:rPr>
          <w:szCs w:val="24"/>
        </w:rPr>
        <w:t>p</w:t>
      </w:r>
      <w:r w:rsidRPr="00091447">
        <w:rPr>
          <w:szCs w:val="24"/>
        </w:rPr>
        <w:t>rioritetinių paslaugų teikimo dinamika</w:t>
      </w:r>
      <w:r>
        <w:rPr>
          <w:szCs w:val="24"/>
        </w:rPr>
        <w:t xml:space="preserve"> -</w:t>
      </w:r>
      <w:r w:rsidRPr="00091447">
        <w:rPr>
          <w:szCs w:val="24"/>
        </w:rPr>
        <w:t xml:space="preserve"> siekti, kad ne mažiau kaip 96,5 % miest</w:t>
      </w:r>
      <w:r>
        <w:rPr>
          <w:szCs w:val="24"/>
        </w:rPr>
        <w:t>o</w:t>
      </w:r>
      <w:r w:rsidRPr="00091447">
        <w:rPr>
          <w:szCs w:val="24"/>
        </w:rPr>
        <w:t xml:space="preserve"> ir 83 % kaim</w:t>
      </w:r>
      <w:r>
        <w:rPr>
          <w:szCs w:val="24"/>
        </w:rPr>
        <w:t>o</w:t>
      </w:r>
      <w:r w:rsidRPr="004E47E5">
        <w:rPr>
          <w:szCs w:val="24"/>
        </w:rPr>
        <w:t xml:space="preserve"> </w:t>
      </w:r>
      <w:r>
        <w:rPr>
          <w:szCs w:val="24"/>
        </w:rPr>
        <w:t>iškvietimo</w:t>
      </w:r>
      <w:r w:rsidRPr="00091447">
        <w:rPr>
          <w:szCs w:val="24"/>
        </w:rPr>
        <w:t xml:space="preserve"> atvejų</w:t>
      </w:r>
      <w:r>
        <w:rPr>
          <w:szCs w:val="24"/>
        </w:rPr>
        <w:t xml:space="preserve"> </w:t>
      </w:r>
      <w:r w:rsidRPr="00091447">
        <w:rPr>
          <w:szCs w:val="24"/>
        </w:rPr>
        <w:t xml:space="preserve"> atitiktų aptarnavimo laikui </w:t>
      </w:r>
      <w:r>
        <w:rPr>
          <w:szCs w:val="24"/>
        </w:rPr>
        <w:t xml:space="preserve">keliamus </w:t>
      </w:r>
      <w:r w:rsidRPr="00091447">
        <w:rPr>
          <w:szCs w:val="24"/>
        </w:rPr>
        <w:t>reikalavimus</w:t>
      </w:r>
      <w:r w:rsidR="00D46535">
        <w:rPr>
          <w:szCs w:val="24"/>
        </w:rPr>
        <w:t>, t. y.</w:t>
      </w:r>
      <w:r>
        <w:rPr>
          <w:szCs w:val="24"/>
        </w:rPr>
        <w:t xml:space="preserve"> kad ekipažai pas ligonius atvyktų atitinkamai</w:t>
      </w:r>
      <w:r w:rsidRPr="00091447">
        <w:rPr>
          <w:szCs w:val="24"/>
        </w:rPr>
        <w:t xml:space="preserve"> per 15 min. ir 25 min. nuo iškvietimo priėmimo</w:t>
      </w:r>
      <w:r>
        <w:rPr>
          <w:szCs w:val="24"/>
        </w:rPr>
        <w:t>;</w:t>
      </w:r>
      <w:r w:rsidRPr="00091447"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EA2669" w:rsidRDefault="00EE3AE4" w:rsidP="00EA2669">
      <w:pPr>
        <w:rPr>
          <w:szCs w:val="24"/>
        </w:rPr>
      </w:pPr>
      <w:r w:rsidRPr="00091447">
        <w:rPr>
          <w:szCs w:val="24"/>
        </w:rPr>
        <w:t xml:space="preserve">2.5. </w:t>
      </w:r>
      <w:r>
        <w:rPr>
          <w:szCs w:val="24"/>
        </w:rPr>
        <w:t>i</w:t>
      </w:r>
      <w:r w:rsidRPr="00091447">
        <w:rPr>
          <w:szCs w:val="24"/>
        </w:rPr>
        <w:t>nformacinių technologijų diegimo ir vystymo lygmuo</w:t>
      </w:r>
      <w:r>
        <w:rPr>
          <w:szCs w:val="24"/>
        </w:rPr>
        <w:t xml:space="preserve"> - </w:t>
      </w:r>
      <w:r w:rsidRPr="00091447">
        <w:rPr>
          <w:szCs w:val="24"/>
        </w:rPr>
        <w:t xml:space="preserve"> </w:t>
      </w:r>
      <w:r>
        <w:rPr>
          <w:szCs w:val="24"/>
        </w:rPr>
        <w:t>įdiegti</w:t>
      </w:r>
      <w:r w:rsidRPr="00091447">
        <w:rPr>
          <w:szCs w:val="24"/>
        </w:rPr>
        <w:t xml:space="preserve"> skaitmeninio radijo ryšio įrangą </w:t>
      </w:r>
      <w:r>
        <w:rPr>
          <w:szCs w:val="24"/>
        </w:rPr>
        <w:t>1 GMP automobilyje ir užtikrinti jo veikimą.</w:t>
      </w:r>
    </w:p>
    <w:p w:rsidR="00EE3AE4" w:rsidRPr="00091447" w:rsidRDefault="00EE3AE4" w:rsidP="00EA2669">
      <w:pPr>
        <w:rPr>
          <w:szCs w:val="24"/>
        </w:rPr>
      </w:pPr>
      <w:r w:rsidRPr="00091447">
        <w:rPr>
          <w:szCs w:val="24"/>
        </w:rPr>
        <w:t>Šis sprendimas gali būti skundžiamas Lietuvos Respublikos administracinių bylų teisenos įstatymo nustatyta tvarka.</w:t>
      </w:r>
    </w:p>
    <w:p w:rsidR="0077186C" w:rsidRDefault="0077186C" w:rsidP="0077186C">
      <w:pPr>
        <w:ind w:firstLine="0"/>
      </w:pPr>
    </w:p>
    <w:p w:rsidR="00D46535" w:rsidRDefault="0077186C" w:rsidP="002D4CB1">
      <w:pPr>
        <w:ind w:firstLine="0"/>
      </w:pPr>
      <w:r>
        <w:t>Savivaldybės meras</w:t>
      </w:r>
      <w:r>
        <w:tab/>
      </w:r>
      <w:r w:rsidR="00936699">
        <w:tab/>
      </w:r>
      <w:r w:rsidR="00936699">
        <w:tab/>
      </w:r>
      <w:r w:rsidR="00936699">
        <w:tab/>
        <w:t xml:space="preserve">          </w:t>
      </w:r>
      <w:r w:rsidR="00936699">
        <w:tab/>
      </w:r>
      <w:r w:rsidR="00936699">
        <w:tab/>
      </w:r>
      <w:r w:rsidR="00936699">
        <w:tab/>
      </w:r>
      <w:r w:rsidR="00936699">
        <w:tab/>
      </w:r>
    </w:p>
    <w:p w:rsidR="00D46535" w:rsidRDefault="00D46535" w:rsidP="002D4CB1">
      <w:pPr>
        <w:ind w:firstLine="0"/>
      </w:pPr>
    </w:p>
    <w:p w:rsidR="00422D49" w:rsidRDefault="00422D49" w:rsidP="002D4CB1">
      <w:pPr>
        <w:ind w:firstLine="0"/>
      </w:pPr>
    </w:p>
    <w:p w:rsidR="00C30970" w:rsidRDefault="00570A09" w:rsidP="0077186C">
      <w:pPr>
        <w:ind w:firstLine="0"/>
        <w:jc w:val="left"/>
      </w:pP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  <w:r>
        <w:rPr>
          <w:lang w:val="es-ES" w:eastAsia="lt-LT"/>
        </w:rPr>
        <w:tab/>
      </w:r>
    </w:p>
    <w:p w:rsidR="00C30970" w:rsidRPr="001670D4" w:rsidRDefault="00C30970" w:rsidP="00C30970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t>RIETAVO SAVIVALDYBĖS ADMINISTARCIJOS SVEIKATOS, SOCIALINĖS PARAMOS IR RŪPYBOS SKYRIUS</w:t>
      </w:r>
    </w:p>
    <w:p w:rsidR="00C30970" w:rsidRDefault="00C30970" w:rsidP="00C30970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970" w:rsidRDefault="00C30970" w:rsidP="00C30970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970" w:rsidRPr="009B13B6" w:rsidRDefault="00C30970" w:rsidP="00C30970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13B6">
        <w:rPr>
          <w:rFonts w:ascii="Times New Roman" w:hAnsi="Times New Roman" w:cs="Times New Roman"/>
          <w:sz w:val="24"/>
          <w:szCs w:val="24"/>
        </w:rPr>
        <w:t xml:space="preserve">AIŠKINAMASIS RAŠTAS PRIE SPRENDIMO </w:t>
      </w:r>
    </w:p>
    <w:p w:rsidR="00C30970" w:rsidRDefault="00831D44" w:rsidP="00C30970">
      <w:pPr>
        <w:shd w:val="solid" w:color="FFFFFF" w:fill="FFFFFF"/>
        <w:ind w:firstLine="0"/>
        <w:jc w:val="center"/>
        <w:outlineLvl w:val="0"/>
        <w:rPr>
          <w:b/>
          <w:caps/>
          <w:szCs w:val="24"/>
        </w:rPr>
      </w:pPr>
      <w:r>
        <w:rPr>
          <w:b/>
          <w:bCs/>
          <w:sz w:val="20"/>
        </w:rPr>
        <w:t>„</w:t>
      </w:r>
      <w:r w:rsidR="00C30970" w:rsidRPr="00C30970">
        <w:rPr>
          <w:b/>
          <w:bCs/>
          <w:szCs w:val="24"/>
        </w:rPr>
        <w:t>DĖL VIEŠOSIOS ĮSTAIGOS PLUNGĖS RAJON</w:t>
      </w:r>
      <w:r w:rsidR="00422D49">
        <w:rPr>
          <w:b/>
          <w:bCs/>
          <w:szCs w:val="24"/>
        </w:rPr>
        <w:t>O GREITOSIOS MEDICINOS PAGALBOS 2015 MET</w:t>
      </w:r>
      <w:r w:rsidR="00591E33">
        <w:rPr>
          <w:b/>
          <w:bCs/>
          <w:szCs w:val="24"/>
        </w:rPr>
        <w:t>AIS SIEKTINŲ</w:t>
      </w:r>
      <w:r w:rsidR="00422D49">
        <w:rPr>
          <w:b/>
          <w:bCs/>
          <w:szCs w:val="24"/>
        </w:rPr>
        <w:t xml:space="preserve"> VEIKLOS UŽDUOČIŲ PATVIRTINIMO</w:t>
      </w:r>
      <w:r>
        <w:rPr>
          <w:b/>
          <w:bCs/>
          <w:szCs w:val="24"/>
        </w:rPr>
        <w:t>“</w:t>
      </w:r>
      <w:r w:rsidR="00591E33">
        <w:rPr>
          <w:b/>
          <w:bCs/>
          <w:szCs w:val="24"/>
        </w:rPr>
        <w:t xml:space="preserve"> </w:t>
      </w:r>
      <w:r w:rsidR="00C30970" w:rsidRPr="00865119">
        <w:rPr>
          <w:b/>
          <w:caps/>
          <w:szCs w:val="24"/>
        </w:rPr>
        <w:t>PROJEKTO</w:t>
      </w:r>
    </w:p>
    <w:p w:rsidR="00C30970" w:rsidRPr="009B13B6" w:rsidRDefault="00C30970" w:rsidP="00C30970">
      <w:pPr>
        <w:shd w:val="solid" w:color="FFFFFF" w:fill="FFFFFF"/>
        <w:ind w:firstLine="0"/>
        <w:jc w:val="center"/>
        <w:outlineLvl w:val="0"/>
        <w:rPr>
          <w:b/>
          <w:bCs/>
          <w:caps/>
          <w:szCs w:val="24"/>
        </w:rPr>
      </w:pPr>
    </w:p>
    <w:p w:rsidR="00C30970" w:rsidRDefault="00C30970" w:rsidP="00C30970">
      <w:pPr>
        <w:ind w:firstLine="0"/>
        <w:jc w:val="center"/>
      </w:pPr>
      <w:r>
        <w:t>201</w:t>
      </w:r>
      <w:r w:rsidR="00B84479">
        <w:t>5</w:t>
      </w:r>
      <w:r>
        <w:t>–</w:t>
      </w:r>
      <w:r w:rsidR="00B84479">
        <w:t>04</w:t>
      </w:r>
      <w:r>
        <w:t>-</w:t>
      </w:r>
      <w:r w:rsidR="00B84479">
        <w:t>21</w:t>
      </w:r>
    </w:p>
    <w:p w:rsidR="00C30970" w:rsidRDefault="00C30970" w:rsidP="00C30970">
      <w:pPr>
        <w:tabs>
          <w:tab w:val="left" w:pos="-180"/>
        </w:tabs>
        <w:ind w:firstLine="0"/>
        <w:jc w:val="center"/>
      </w:pPr>
      <w:r>
        <w:t>Rietavas</w:t>
      </w:r>
    </w:p>
    <w:p w:rsidR="00C30970" w:rsidRDefault="00C30970" w:rsidP="00C30970">
      <w:pPr>
        <w:tabs>
          <w:tab w:val="left" w:pos="1134"/>
        </w:tabs>
        <w:ind w:firstLine="0"/>
      </w:pPr>
    </w:p>
    <w:p w:rsidR="00C30970" w:rsidRDefault="00C30970" w:rsidP="00C30970">
      <w:pPr>
        <w:tabs>
          <w:tab w:val="left" w:pos="1134"/>
        </w:tabs>
        <w:ind w:firstLine="0"/>
      </w:pPr>
    </w:p>
    <w:p w:rsidR="00C30970" w:rsidRDefault="00C30970" w:rsidP="00C3097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422D49" w:rsidRDefault="00422D49" w:rsidP="00C30970">
      <w:pPr>
        <w:tabs>
          <w:tab w:val="left" w:pos="0"/>
        </w:tabs>
        <w:ind w:firstLine="0"/>
        <w:rPr>
          <w:b/>
          <w:bCs/>
        </w:rPr>
      </w:pPr>
      <w:r>
        <w:t>Viešųjų įstaigų steigėjai (dalininkai) nustato jų įsteigtų įstaigų siektinas veiklos užduotis, numatydami kiekybinius ir kokybinius rodiklius.</w:t>
      </w:r>
    </w:p>
    <w:p w:rsidR="00C30970" w:rsidRDefault="00C30970" w:rsidP="00C3097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422D49" w:rsidRDefault="00422D49" w:rsidP="00D46535">
      <w:pPr>
        <w:ind w:firstLine="0"/>
      </w:pPr>
      <w:r>
        <w:t xml:space="preserve">Vadovaujantis </w:t>
      </w:r>
      <w:r w:rsidRPr="000309D1">
        <w:t>Lietuvos Respublikos sveikatos priežiūros įstaigų įstatymo 15</w:t>
      </w:r>
      <w:r w:rsidRPr="000309D1">
        <w:rPr>
          <w:vertAlign w:val="superscript"/>
        </w:rPr>
        <w:t>1</w:t>
      </w:r>
      <w:r w:rsidRPr="000309D1">
        <w:t xml:space="preserve"> straipsnio 6 dalimi,  Lietuvos Respublikos  sveikatos apsaugos ministro 2011 m. gruodžio 1 d. įsakymo Nr. V-1019 „Dėl Lietuvos nacionalinės sveikatos sistemos viešųjų įstaigų veiklos finansinių rezultatų vertinimo kiekybinių ir kokybinių rodiklių ir vadovaujančių darbuotojų mėnesinės algos kintamosios dalies nustatymo tvarkos aprašo patvirtinimo“ 7 punktu, atsižvelgdama į viešosios įstaigos  Plungės rajono  greitosios medicinos pagalbos 2015 m. balandžio 14 d. raštą Nr. 41 „Dėl VšĮ Plungės rajono greitosios medicinos pagalbos siektinų kiekybinių ir kokybinių 2015 metų veiklos rodiklių</w:t>
      </w:r>
      <w:r>
        <w:t>“.</w:t>
      </w:r>
    </w:p>
    <w:p w:rsidR="00C30970" w:rsidRDefault="00C30970" w:rsidP="00C3097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422D49" w:rsidRPr="00C415F6" w:rsidRDefault="00422D49" w:rsidP="00831D44">
      <w:pPr>
        <w:ind w:firstLine="0"/>
      </w:pPr>
      <w:r>
        <w:t>Nustatyti 2015 metais siektinas veiklos užduotis</w:t>
      </w:r>
      <w:r w:rsidR="00831D44">
        <w:t xml:space="preserve"> </w:t>
      </w:r>
      <w:r>
        <w:t xml:space="preserve">- kiekybinius ir kokybinius rodiklius </w:t>
      </w:r>
      <w:r w:rsidR="00831D44">
        <w:t>v</w:t>
      </w:r>
      <w:r w:rsidRPr="00C415F6">
        <w:t>iešajai įstaigai Plungės rajo</w:t>
      </w:r>
      <w:r>
        <w:t>no greitajai medicinos pagalbai.</w:t>
      </w:r>
    </w:p>
    <w:p w:rsidR="00C30970" w:rsidRDefault="00C30970" w:rsidP="00C3097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422D49" w:rsidRDefault="00831D44" w:rsidP="00831D44">
      <w:pPr>
        <w:ind w:firstLine="0"/>
      </w:pPr>
      <w:r>
        <w:t>A</w:t>
      </w:r>
      <w:r w:rsidR="00422D49">
        <w:t>teinančių metų veiklos ataskaitoje turės atsispindėti įstaigų veiklos kiekybinių ir kokybinių rodiklių įvykdymas.</w:t>
      </w:r>
    </w:p>
    <w:p w:rsidR="00C30970" w:rsidRDefault="00C30970" w:rsidP="00C3097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C30970" w:rsidRPr="00C85746" w:rsidRDefault="00C30970" w:rsidP="00C30970">
      <w:pPr>
        <w:pStyle w:val="Pagrindiniotekstotrauka2"/>
        <w:ind w:firstLine="0"/>
        <w:rPr>
          <w:b/>
          <w:bCs/>
        </w:rPr>
      </w:pPr>
      <w:r>
        <w:t>Savivaldybės administracijos Sveikatos, social</w:t>
      </w:r>
      <w:r w:rsidR="00F564E9">
        <w:t>inės paramos ir rūpybos skyrius.</w:t>
      </w:r>
    </w:p>
    <w:p w:rsidR="00C30970" w:rsidRDefault="00C30970" w:rsidP="00C3097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C30970" w:rsidRDefault="00C30970" w:rsidP="00C30970">
      <w:pPr>
        <w:tabs>
          <w:tab w:val="left" w:pos="1134"/>
        </w:tabs>
        <w:ind w:firstLine="0"/>
      </w:pPr>
      <w:r>
        <w:t>Neigiamų specialistų vertinimų negauta.</w:t>
      </w:r>
    </w:p>
    <w:p w:rsidR="00C30970" w:rsidRDefault="00C30970" w:rsidP="00C3097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C30970" w:rsidRDefault="00C30970" w:rsidP="00C30970">
      <w:pPr>
        <w:tabs>
          <w:tab w:val="left" w:pos="1134"/>
        </w:tabs>
        <w:ind w:firstLine="0"/>
      </w:pPr>
      <w:r>
        <w:t>Neigiamų pasekmių nenumatyta.</w:t>
      </w:r>
    </w:p>
    <w:p w:rsidR="00C30970" w:rsidRDefault="00C30970" w:rsidP="00C3097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C30970" w:rsidRDefault="00C30970" w:rsidP="00C30970">
      <w:pPr>
        <w:ind w:firstLine="0"/>
      </w:pPr>
      <w:r>
        <w:t>Sprendimo įgyvendinimui nereikės valstybės biudžeto lėšų.</w:t>
      </w:r>
    </w:p>
    <w:p w:rsidR="00C30970" w:rsidRDefault="00C30970" w:rsidP="00C3097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C30970" w:rsidRDefault="00C30970" w:rsidP="00C30970">
      <w:pPr>
        <w:tabs>
          <w:tab w:val="left" w:pos="2400"/>
        </w:tabs>
        <w:ind w:firstLine="0"/>
      </w:pPr>
      <w:r>
        <w:t>Nereikalingas.</w:t>
      </w:r>
    </w:p>
    <w:p w:rsidR="00C30970" w:rsidRDefault="00C30970" w:rsidP="00C30970">
      <w:pPr>
        <w:tabs>
          <w:tab w:val="left" w:pos="2400"/>
        </w:tabs>
      </w:pPr>
    </w:p>
    <w:p w:rsidR="00C30970" w:rsidRDefault="00C30970" w:rsidP="00C30970">
      <w:pPr>
        <w:tabs>
          <w:tab w:val="left" w:pos="2400"/>
        </w:tabs>
      </w:pPr>
    </w:p>
    <w:p w:rsidR="00C30970" w:rsidRDefault="00C30970" w:rsidP="00C30970">
      <w:pPr>
        <w:ind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</w:p>
    <w:sectPr w:rsidR="00C3097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CA" w:rsidRDefault="00C72ACA">
      <w:r>
        <w:separator/>
      </w:r>
    </w:p>
  </w:endnote>
  <w:endnote w:type="continuationSeparator" w:id="1">
    <w:p w:rsidR="00C72ACA" w:rsidRDefault="00C7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CA" w:rsidRDefault="00C72ACA">
      <w:r>
        <w:separator/>
      </w:r>
    </w:p>
  </w:footnote>
  <w:footnote w:type="continuationSeparator" w:id="1">
    <w:p w:rsidR="00C72ACA" w:rsidRDefault="00C72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19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53785"/>
    <w:rsid w:val="00054E72"/>
    <w:rsid w:val="00065513"/>
    <w:rsid w:val="00092496"/>
    <w:rsid w:val="000A43FF"/>
    <w:rsid w:val="000A7C37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6587"/>
    <w:rsid w:val="001849D9"/>
    <w:rsid w:val="0018703C"/>
    <w:rsid w:val="00192C91"/>
    <w:rsid w:val="0019635C"/>
    <w:rsid w:val="001B0F86"/>
    <w:rsid w:val="001C453C"/>
    <w:rsid w:val="001C5C0E"/>
    <w:rsid w:val="001C5CDB"/>
    <w:rsid w:val="001D6304"/>
    <w:rsid w:val="001E0618"/>
    <w:rsid w:val="001E49CD"/>
    <w:rsid w:val="001F1B46"/>
    <w:rsid w:val="001F2FE0"/>
    <w:rsid w:val="00216412"/>
    <w:rsid w:val="002231AA"/>
    <w:rsid w:val="002238F1"/>
    <w:rsid w:val="00242CBE"/>
    <w:rsid w:val="002452D7"/>
    <w:rsid w:val="002544F7"/>
    <w:rsid w:val="00266C81"/>
    <w:rsid w:val="00275128"/>
    <w:rsid w:val="00277E8B"/>
    <w:rsid w:val="0029480C"/>
    <w:rsid w:val="002974EB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C32F7"/>
    <w:rsid w:val="003D7640"/>
    <w:rsid w:val="003E29E6"/>
    <w:rsid w:val="003F53C0"/>
    <w:rsid w:val="003F755D"/>
    <w:rsid w:val="004029DC"/>
    <w:rsid w:val="004032A8"/>
    <w:rsid w:val="0041530F"/>
    <w:rsid w:val="00422D49"/>
    <w:rsid w:val="00423AB4"/>
    <w:rsid w:val="00426117"/>
    <w:rsid w:val="00433607"/>
    <w:rsid w:val="00437130"/>
    <w:rsid w:val="004429DC"/>
    <w:rsid w:val="00443072"/>
    <w:rsid w:val="00443EB2"/>
    <w:rsid w:val="00455474"/>
    <w:rsid w:val="00473A3F"/>
    <w:rsid w:val="00476D1F"/>
    <w:rsid w:val="004801CF"/>
    <w:rsid w:val="00491D34"/>
    <w:rsid w:val="00496CDC"/>
    <w:rsid w:val="004B080F"/>
    <w:rsid w:val="004B1070"/>
    <w:rsid w:val="004B1456"/>
    <w:rsid w:val="004B39E8"/>
    <w:rsid w:val="004C3E71"/>
    <w:rsid w:val="004C64CB"/>
    <w:rsid w:val="004D5A31"/>
    <w:rsid w:val="004D5D5F"/>
    <w:rsid w:val="004E07B8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70A09"/>
    <w:rsid w:val="00580B38"/>
    <w:rsid w:val="0058126A"/>
    <w:rsid w:val="00583C36"/>
    <w:rsid w:val="005905D0"/>
    <w:rsid w:val="00591E33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CF"/>
    <w:rsid w:val="006352F5"/>
    <w:rsid w:val="00635B6F"/>
    <w:rsid w:val="0064457F"/>
    <w:rsid w:val="00657D24"/>
    <w:rsid w:val="0066628D"/>
    <w:rsid w:val="00666782"/>
    <w:rsid w:val="00685B1B"/>
    <w:rsid w:val="0068746E"/>
    <w:rsid w:val="006A53B6"/>
    <w:rsid w:val="006A5E29"/>
    <w:rsid w:val="006C7B0F"/>
    <w:rsid w:val="006D4FE5"/>
    <w:rsid w:val="006F440E"/>
    <w:rsid w:val="00707BBE"/>
    <w:rsid w:val="00713F75"/>
    <w:rsid w:val="0071740D"/>
    <w:rsid w:val="0072127F"/>
    <w:rsid w:val="00725A74"/>
    <w:rsid w:val="00744B1B"/>
    <w:rsid w:val="00747F52"/>
    <w:rsid w:val="007500CC"/>
    <w:rsid w:val="0075472B"/>
    <w:rsid w:val="00755F24"/>
    <w:rsid w:val="0077186C"/>
    <w:rsid w:val="00771F87"/>
    <w:rsid w:val="00772646"/>
    <w:rsid w:val="00786DBB"/>
    <w:rsid w:val="00790AF4"/>
    <w:rsid w:val="00792EA4"/>
    <w:rsid w:val="007A5B54"/>
    <w:rsid w:val="007A5B69"/>
    <w:rsid w:val="007B2BA6"/>
    <w:rsid w:val="007B31DD"/>
    <w:rsid w:val="007B3371"/>
    <w:rsid w:val="007C3205"/>
    <w:rsid w:val="007C65A5"/>
    <w:rsid w:val="007D0AB4"/>
    <w:rsid w:val="007D395E"/>
    <w:rsid w:val="007E69A8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31D44"/>
    <w:rsid w:val="0084149A"/>
    <w:rsid w:val="00843FB9"/>
    <w:rsid w:val="00863AF4"/>
    <w:rsid w:val="00872EEA"/>
    <w:rsid w:val="00874250"/>
    <w:rsid w:val="008A496E"/>
    <w:rsid w:val="008A5E8B"/>
    <w:rsid w:val="008A79D8"/>
    <w:rsid w:val="008D2273"/>
    <w:rsid w:val="008D3B1F"/>
    <w:rsid w:val="00926B22"/>
    <w:rsid w:val="00932A58"/>
    <w:rsid w:val="0093390F"/>
    <w:rsid w:val="0093452C"/>
    <w:rsid w:val="00936699"/>
    <w:rsid w:val="00937528"/>
    <w:rsid w:val="00946444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50C04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C4CA4"/>
    <w:rsid w:val="00AD54DC"/>
    <w:rsid w:val="00AE4633"/>
    <w:rsid w:val="00AE625D"/>
    <w:rsid w:val="00AE714A"/>
    <w:rsid w:val="00AF5763"/>
    <w:rsid w:val="00B07DDA"/>
    <w:rsid w:val="00B10A39"/>
    <w:rsid w:val="00B116E6"/>
    <w:rsid w:val="00B17371"/>
    <w:rsid w:val="00B27162"/>
    <w:rsid w:val="00B514AB"/>
    <w:rsid w:val="00B52BB9"/>
    <w:rsid w:val="00B543CD"/>
    <w:rsid w:val="00B61D55"/>
    <w:rsid w:val="00B71010"/>
    <w:rsid w:val="00B84479"/>
    <w:rsid w:val="00B86A7D"/>
    <w:rsid w:val="00B87497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17EF"/>
    <w:rsid w:val="00C2515F"/>
    <w:rsid w:val="00C30970"/>
    <w:rsid w:val="00C30FB8"/>
    <w:rsid w:val="00C50501"/>
    <w:rsid w:val="00C51EB7"/>
    <w:rsid w:val="00C54085"/>
    <w:rsid w:val="00C565AB"/>
    <w:rsid w:val="00C63442"/>
    <w:rsid w:val="00C64E4E"/>
    <w:rsid w:val="00C72ACA"/>
    <w:rsid w:val="00C74DCD"/>
    <w:rsid w:val="00C80E31"/>
    <w:rsid w:val="00C81B74"/>
    <w:rsid w:val="00C82173"/>
    <w:rsid w:val="00C87901"/>
    <w:rsid w:val="00C928A4"/>
    <w:rsid w:val="00CA012D"/>
    <w:rsid w:val="00CA1608"/>
    <w:rsid w:val="00CB40E1"/>
    <w:rsid w:val="00CB5E59"/>
    <w:rsid w:val="00CC3C2E"/>
    <w:rsid w:val="00CF4136"/>
    <w:rsid w:val="00CF4DDC"/>
    <w:rsid w:val="00CF53E0"/>
    <w:rsid w:val="00D04451"/>
    <w:rsid w:val="00D363A6"/>
    <w:rsid w:val="00D46355"/>
    <w:rsid w:val="00D46535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24EA4"/>
    <w:rsid w:val="00E34F2F"/>
    <w:rsid w:val="00E449CF"/>
    <w:rsid w:val="00E4684F"/>
    <w:rsid w:val="00E513F5"/>
    <w:rsid w:val="00E532D0"/>
    <w:rsid w:val="00E5366F"/>
    <w:rsid w:val="00E53E6B"/>
    <w:rsid w:val="00E61CD8"/>
    <w:rsid w:val="00E70BE8"/>
    <w:rsid w:val="00E72AA5"/>
    <w:rsid w:val="00E81BC0"/>
    <w:rsid w:val="00E86C11"/>
    <w:rsid w:val="00E92463"/>
    <w:rsid w:val="00E95243"/>
    <w:rsid w:val="00EA2669"/>
    <w:rsid w:val="00EA4693"/>
    <w:rsid w:val="00EB3EB2"/>
    <w:rsid w:val="00EB469D"/>
    <w:rsid w:val="00EB5EBC"/>
    <w:rsid w:val="00EC3BBB"/>
    <w:rsid w:val="00EC5FCB"/>
    <w:rsid w:val="00ED4160"/>
    <w:rsid w:val="00EE3AE4"/>
    <w:rsid w:val="00EE5AD5"/>
    <w:rsid w:val="00F037A7"/>
    <w:rsid w:val="00F11B37"/>
    <w:rsid w:val="00F12433"/>
    <w:rsid w:val="00F1391A"/>
    <w:rsid w:val="00F1548C"/>
    <w:rsid w:val="00F15E69"/>
    <w:rsid w:val="00F27AD7"/>
    <w:rsid w:val="00F32F9A"/>
    <w:rsid w:val="00F342AF"/>
    <w:rsid w:val="00F36120"/>
    <w:rsid w:val="00F40488"/>
    <w:rsid w:val="00F51CD0"/>
    <w:rsid w:val="00F523B6"/>
    <w:rsid w:val="00F5249D"/>
    <w:rsid w:val="00F564E9"/>
    <w:rsid w:val="00F81FA6"/>
    <w:rsid w:val="00F86D2A"/>
    <w:rsid w:val="00F91595"/>
    <w:rsid w:val="00F966E0"/>
    <w:rsid w:val="00FA6FDB"/>
    <w:rsid w:val="00FC2E2F"/>
    <w:rsid w:val="00FD27B4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C320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7C320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7C32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7C3205"/>
    <w:rPr>
      <w:sz w:val="16"/>
    </w:rPr>
  </w:style>
  <w:style w:type="paragraph" w:styleId="Komentarotekstas">
    <w:name w:val="annotation text"/>
    <w:basedOn w:val="prastasis"/>
    <w:semiHidden/>
    <w:rsid w:val="007C320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7C32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7C320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7C320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7C320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7C3205"/>
    <w:rPr>
      <w:color w:val="800080"/>
      <w:u w:val="single"/>
    </w:rPr>
  </w:style>
  <w:style w:type="paragraph" w:styleId="Pagrindinistekstas">
    <w:name w:val="Body Text"/>
    <w:basedOn w:val="prastasis"/>
    <w:rsid w:val="007C320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7C320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7C3205"/>
  </w:style>
  <w:style w:type="paragraph" w:styleId="prastasistinklapis">
    <w:name w:val="Normal (Web)"/>
    <w:basedOn w:val="prastasis"/>
    <w:rsid w:val="007C320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C3097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30970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30970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30970"/>
    <w:rPr>
      <w:sz w:val="24"/>
      <w:lang w:eastAsia="en-US"/>
    </w:rPr>
  </w:style>
  <w:style w:type="paragraph" w:customStyle="1" w:styleId="CharChar0">
    <w:name w:val="Char Char"/>
    <w:basedOn w:val="prastasis"/>
    <w:semiHidden/>
    <w:rsid w:val="006352CF"/>
    <w:pPr>
      <w:spacing w:before="360" w:after="240" w:line="240" w:lineRule="exact"/>
      <w:ind w:firstLine="0"/>
    </w:pPr>
    <w:rPr>
      <w:lang w:val="en-GB"/>
    </w:rPr>
  </w:style>
  <w:style w:type="paragraph" w:customStyle="1" w:styleId="DiagramaDiagrama1">
    <w:name w:val="Diagrama Diagrama1"/>
    <w:basedOn w:val="prastasis"/>
    <w:semiHidden/>
    <w:rsid w:val="0077186C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1">
    <w:name w:val="Char Char"/>
    <w:basedOn w:val="prastasis"/>
    <w:semiHidden/>
    <w:rsid w:val="00A50C04"/>
    <w:pPr>
      <w:spacing w:before="360" w:after="240" w:line="240" w:lineRule="exact"/>
      <w:ind w:firstLine="0"/>
    </w:pPr>
    <w:rPr>
      <w:lang w:val="en-GB"/>
    </w:rPr>
  </w:style>
  <w:style w:type="paragraph" w:customStyle="1" w:styleId="CharChar2">
    <w:name w:val="Char Char"/>
    <w:basedOn w:val="prastasis"/>
    <w:semiHidden/>
    <w:rsid w:val="00422D49"/>
    <w:pPr>
      <w:spacing w:before="360" w:after="240" w:line="240" w:lineRule="exact"/>
      <w:ind w:firstLine="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5C05-539D-4483-8329-84124494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3068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2012-04-23T09:00:00Z</cp:lastPrinted>
  <dcterms:created xsi:type="dcterms:W3CDTF">2015-04-23T12:57:00Z</dcterms:created>
  <dcterms:modified xsi:type="dcterms:W3CDTF">2015-04-23T12:57:00Z</dcterms:modified>
</cp:coreProperties>
</file>