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877496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6D0519">
        <w:rPr>
          <w:b/>
          <w:bCs/>
        </w:rPr>
        <w:t>p</w:t>
      </w:r>
      <w:r w:rsidR="00767035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877496">
      <w:pPr>
        <w:ind w:firstLine="0"/>
      </w:pPr>
      <w:r w:rsidRPr="00877496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91309767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87749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B1070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877496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877496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48440A">
        <w:rPr>
          <w:b/>
          <w:bCs/>
          <w:sz w:val="20"/>
        </w:rPr>
        <w:t xml:space="preserve">DĖL </w:t>
      </w:r>
      <w:r w:rsidR="00477B5D">
        <w:rPr>
          <w:b/>
          <w:bCs/>
          <w:sz w:val="20"/>
        </w:rPr>
        <w:t xml:space="preserve">SOCIALINĖS GLOBOS KAINOS </w:t>
      </w:r>
      <w:r w:rsidR="001670D4">
        <w:rPr>
          <w:b/>
          <w:bCs/>
          <w:sz w:val="20"/>
        </w:rPr>
        <w:t xml:space="preserve">NUSTATYMO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877496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767035">
        <w:rPr>
          <w:noProof/>
        </w:rPr>
        <w:t>5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767035">
        <w:t>balandžio</w:t>
      </w:r>
      <w:r w:rsidR="00B9044F">
        <w:t xml:space="preserve"> 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877496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1E079C" w:rsidRPr="001E079C" w:rsidRDefault="001E079C" w:rsidP="001670D4">
      <w:pPr>
        <w:rPr>
          <w:color w:val="000000"/>
          <w:szCs w:val="24"/>
          <w:lang w:eastAsia="lt-LT"/>
        </w:rPr>
      </w:pPr>
      <w:r w:rsidRPr="001E079C">
        <w:rPr>
          <w:color w:val="000000"/>
          <w:szCs w:val="24"/>
          <w:lang w:eastAsia="lt-LT"/>
        </w:rPr>
        <w:lastRenderedPageBreak/>
        <w:t xml:space="preserve">Vadovaudamasi Lietuvos Respublikos vietos savivaldos įstatymo </w:t>
      </w:r>
      <w:r w:rsidR="00767035">
        <w:t>16</w:t>
      </w:r>
      <w:r w:rsidR="001670D4">
        <w:t xml:space="preserve"> straipsnio </w:t>
      </w:r>
      <w:r w:rsidR="00767035">
        <w:t>2 dalies 37</w:t>
      </w:r>
      <w:r w:rsidR="001670D4">
        <w:t xml:space="preserve"> punktu,</w:t>
      </w:r>
      <w:r w:rsidR="001670D4" w:rsidRPr="001E079C">
        <w:rPr>
          <w:color w:val="000000"/>
          <w:szCs w:val="24"/>
          <w:lang w:eastAsia="lt-LT"/>
        </w:rPr>
        <w:t xml:space="preserve"> </w:t>
      </w:r>
      <w:r w:rsidR="00767035">
        <w:rPr>
          <w:color w:val="000000"/>
          <w:szCs w:val="24"/>
          <w:lang w:eastAsia="lt-LT"/>
        </w:rPr>
        <w:t>18 straipsnio 1 dalimi</w:t>
      </w:r>
      <w:r w:rsidRPr="001E079C">
        <w:rPr>
          <w:color w:val="000000"/>
          <w:szCs w:val="24"/>
          <w:lang w:eastAsia="lt-LT"/>
        </w:rPr>
        <w:t xml:space="preserve">, </w:t>
      </w:r>
      <w:r w:rsidRPr="001E079C">
        <w:rPr>
          <w:szCs w:val="24"/>
        </w:rPr>
        <w:t>Lietuvos Respublik</w:t>
      </w:r>
      <w:r w:rsidR="00767035">
        <w:rPr>
          <w:szCs w:val="24"/>
        </w:rPr>
        <w:t>os socialinių paslaugų įstatymu</w:t>
      </w:r>
      <w:r w:rsidR="00A46DB8">
        <w:rPr>
          <w:szCs w:val="24"/>
        </w:rPr>
        <w:t xml:space="preserve">, </w:t>
      </w:r>
      <w:r w:rsidRPr="001E079C">
        <w:rPr>
          <w:color w:val="000000"/>
          <w:szCs w:val="24"/>
          <w:lang w:eastAsia="lt-LT"/>
        </w:rPr>
        <w:t>Lietuvos Respublikos Vyriausyb</w:t>
      </w:r>
      <w:r w:rsidR="00A46DB8">
        <w:rPr>
          <w:color w:val="000000"/>
          <w:szCs w:val="24"/>
          <w:lang w:eastAsia="lt-LT"/>
        </w:rPr>
        <w:t>ės 2006 m. spalio 10 d. nutarimu</w:t>
      </w:r>
      <w:r w:rsidRPr="001E079C">
        <w:rPr>
          <w:color w:val="000000"/>
          <w:szCs w:val="24"/>
          <w:lang w:eastAsia="lt-LT"/>
        </w:rPr>
        <w:t xml:space="preserve"> Nr. 978</w:t>
      </w:r>
      <w:r w:rsidR="001670D4">
        <w:t xml:space="preserve"> „Dėl </w:t>
      </w:r>
      <w:r w:rsidR="00767035">
        <w:t>socialinių paslaugų finansavimo ir lėšų apskaičiavimo metodikos patvirtinimo</w:t>
      </w:r>
      <w:r w:rsidR="001670D4">
        <w:t>“</w:t>
      </w:r>
      <w:r w:rsidR="00767035">
        <w:t>,</w:t>
      </w:r>
      <w:r w:rsidR="001670D4">
        <w:t xml:space="preserve"> </w:t>
      </w:r>
      <w:r w:rsidR="00767035">
        <w:t>atsižvelgdama į viešosios įstaigos Rietavo parapijos senelių globos namų</w:t>
      </w:r>
      <w:r w:rsidR="006D0519">
        <w:t xml:space="preserve"> </w:t>
      </w:r>
      <w:r w:rsidR="00767035">
        <w:t>2015 m. kovo 6 d. prašymą</w:t>
      </w:r>
      <w:r w:rsidR="006144EA">
        <w:t xml:space="preserve"> Nr. SD-723</w:t>
      </w:r>
      <w:r w:rsidR="001670D4">
        <w:t xml:space="preserve">, </w:t>
      </w:r>
      <w:r w:rsidRPr="001E079C">
        <w:rPr>
          <w:color w:val="000000"/>
          <w:szCs w:val="24"/>
          <w:lang w:eastAsia="lt-LT"/>
        </w:rPr>
        <w:t>Rietavo savivaldybės taryba </w:t>
      </w:r>
      <w:r w:rsidRPr="001E079C">
        <w:rPr>
          <w:color w:val="000000"/>
          <w:spacing w:val="60"/>
          <w:szCs w:val="24"/>
          <w:lang w:eastAsia="lt-LT"/>
        </w:rPr>
        <w:t>nusprendžia:</w:t>
      </w:r>
    </w:p>
    <w:p w:rsidR="004E59A6" w:rsidRDefault="006F1CA2" w:rsidP="00A46DB8">
      <w:pPr>
        <w:ind w:left="720"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 w:rsidR="00A46DB8">
        <w:rPr>
          <w:color w:val="000000"/>
          <w:szCs w:val="24"/>
          <w:lang w:eastAsia="lt-LT"/>
        </w:rPr>
        <w:t xml:space="preserve"> Nustatyti </w:t>
      </w:r>
      <w:r w:rsidRPr="006F1CA2">
        <w:rPr>
          <w:color w:val="000000"/>
          <w:szCs w:val="24"/>
          <w:lang w:eastAsia="lt-LT"/>
        </w:rPr>
        <w:t xml:space="preserve">Rietavo </w:t>
      </w:r>
      <w:r w:rsidR="00A46DB8">
        <w:rPr>
          <w:color w:val="000000"/>
          <w:szCs w:val="24"/>
          <w:lang w:eastAsia="lt-LT"/>
        </w:rPr>
        <w:t>parapijos senelių globos namuose teikiamos socialinės globos kainą:</w:t>
      </w:r>
      <w:r w:rsidRPr="006F1CA2">
        <w:rPr>
          <w:color w:val="000000"/>
          <w:szCs w:val="24"/>
          <w:lang w:eastAsia="lt-LT"/>
        </w:rPr>
        <w:t xml:space="preserve"> </w:t>
      </w:r>
    </w:p>
    <w:p w:rsidR="00A46DB8" w:rsidRDefault="009819B9" w:rsidP="004E59A6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1.1</w:t>
      </w:r>
      <w:r w:rsidR="004E59A6">
        <w:rPr>
          <w:color w:val="000000"/>
          <w:szCs w:val="24"/>
          <w:lang w:eastAsia="lt-LT"/>
        </w:rPr>
        <w:t>.</w:t>
      </w:r>
      <w:r w:rsidR="004E59A6" w:rsidRPr="004E59A6">
        <w:rPr>
          <w:color w:val="000000"/>
          <w:szCs w:val="24"/>
          <w:lang w:eastAsia="lt-LT"/>
        </w:rPr>
        <w:t xml:space="preserve"> </w:t>
      </w:r>
      <w:r w:rsidR="004E59A6">
        <w:rPr>
          <w:color w:val="000000"/>
          <w:szCs w:val="24"/>
          <w:lang w:eastAsia="lt-LT"/>
        </w:rPr>
        <w:t>asmeniui  su sunkia negalia –</w:t>
      </w:r>
      <w:r w:rsidR="004E59A6" w:rsidRPr="006F1CA2">
        <w:rPr>
          <w:color w:val="000000"/>
          <w:szCs w:val="24"/>
          <w:lang w:eastAsia="lt-LT"/>
        </w:rPr>
        <w:t xml:space="preserve"> </w:t>
      </w:r>
      <w:r w:rsidR="00AF5C13">
        <w:rPr>
          <w:color w:val="000000"/>
          <w:szCs w:val="24"/>
          <w:lang w:eastAsia="lt-LT"/>
        </w:rPr>
        <w:t>69</w:t>
      </w:r>
      <w:r>
        <w:rPr>
          <w:color w:val="000000"/>
          <w:szCs w:val="24"/>
          <w:lang w:eastAsia="lt-LT"/>
        </w:rPr>
        <w:t>5</w:t>
      </w:r>
      <w:r w:rsidR="004E59A6">
        <w:rPr>
          <w:color w:val="000000"/>
          <w:szCs w:val="24"/>
          <w:lang w:eastAsia="lt-LT"/>
        </w:rPr>
        <w:t xml:space="preserve"> Eur</w:t>
      </w:r>
      <w:r w:rsidR="004E59A6" w:rsidRPr="006F1CA2">
        <w:rPr>
          <w:color w:val="000000"/>
          <w:szCs w:val="24"/>
          <w:lang w:eastAsia="lt-LT"/>
        </w:rPr>
        <w:t xml:space="preserve"> </w:t>
      </w:r>
      <w:r w:rsidR="004E59A6">
        <w:rPr>
          <w:color w:val="000000"/>
          <w:szCs w:val="24"/>
          <w:lang w:eastAsia="lt-LT"/>
        </w:rPr>
        <w:t>per mėnesį;</w:t>
      </w:r>
      <w:r w:rsidR="00A46DB8" w:rsidRPr="00A46DB8">
        <w:rPr>
          <w:color w:val="000000"/>
          <w:szCs w:val="24"/>
          <w:lang w:eastAsia="lt-LT"/>
        </w:rPr>
        <w:t xml:space="preserve"> </w:t>
      </w:r>
    </w:p>
    <w:p w:rsidR="006F1CA2" w:rsidRDefault="009819B9" w:rsidP="004E59A6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1.2</w:t>
      </w:r>
      <w:r w:rsidR="00A46DB8">
        <w:rPr>
          <w:color w:val="000000"/>
          <w:szCs w:val="24"/>
          <w:lang w:eastAsia="lt-LT"/>
        </w:rPr>
        <w:t xml:space="preserve">. </w:t>
      </w:r>
      <w:r w:rsidR="00345D26">
        <w:rPr>
          <w:color w:val="000000"/>
          <w:szCs w:val="24"/>
          <w:lang w:eastAsia="lt-LT"/>
        </w:rPr>
        <w:t>senyvo amžiaus</w:t>
      </w:r>
      <w:r w:rsidR="00AF5C13">
        <w:rPr>
          <w:color w:val="000000"/>
          <w:szCs w:val="24"/>
          <w:lang w:eastAsia="lt-LT"/>
        </w:rPr>
        <w:t xml:space="preserve"> asmeniui</w:t>
      </w:r>
      <w:r w:rsidR="00345D26">
        <w:rPr>
          <w:color w:val="000000"/>
          <w:szCs w:val="24"/>
          <w:lang w:eastAsia="lt-LT"/>
        </w:rPr>
        <w:t xml:space="preserve"> ir suaugusiam asmeniui su negalia</w:t>
      </w:r>
      <w:r w:rsidR="00AF5C13">
        <w:rPr>
          <w:color w:val="000000"/>
          <w:szCs w:val="24"/>
          <w:lang w:eastAsia="lt-LT"/>
        </w:rPr>
        <w:t xml:space="preserve"> – 519</w:t>
      </w:r>
      <w:r w:rsidR="00345D26">
        <w:rPr>
          <w:color w:val="000000"/>
          <w:szCs w:val="24"/>
          <w:lang w:eastAsia="lt-LT"/>
        </w:rPr>
        <w:t xml:space="preserve"> Eur per mėnesį.</w:t>
      </w:r>
    </w:p>
    <w:p w:rsidR="002443EE" w:rsidRDefault="004E59A6" w:rsidP="00653385">
      <w:r>
        <w:rPr>
          <w:color w:val="000000"/>
          <w:szCs w:val="24"/>
          <w:lang w:eastAsia="lt-LT"/>
        </w:rPr>
        <w:t>2</w:t>
      </w:r>
      <w:r w:rsidR="004F0DE3">
        <w:rPr>
          <w:color w:val="000000"/>
          <w:szCs w:val="24"/>
          <w:lang w:eastAsia="lt-LT"/>
        </w:rPr>
        <w:t>.</w:t>
      </w:r>
      <w:r w:rsidR="002443EE">
        <w:rPr>
          <w:color w:val="000000"/>
          <w:szCs w:val="24"/>
          <w:lang w:eastAsia="lt-LT"/>
        </w:rPr>
        <w:t xml:space="preserve"> </w:t>
      </w:r>
      <w:r w:rsidR="00B9044F">
        <w:rPr>
          <w:color w:val="000000"/>
          <w:szCs w:val="24"/>
          <w:lang w:eastAsia="lt-LT"/>
        </w:rPr>
        <w:t>P</w:t>
      </w:r>
      <w:r w:rsidR="008D5FC8">
        <w:rPr>
          <w:color w:val="000000"/>
          <w:szCs w:val="24"/>
          <w:lang w:eastAsia="lt-LT"/>
        </w:rPr>
        <w:t xml:space="preserve">ripažinti netekusiu galios </w:t>
      </w:r>
      <w:r w:rsidR="008D5FC8">
        <w:t>R</w:t>
      </w:r>
      <w:r w:rsidR="00DE1080">
        <w:t>ietavo savivaldybės tarybos 2014</w:t>
      </w:r>
      <w:r w:rsidR="00692ECF">
        <w:t xml:space="preserve"> m. </w:t>
      </w:r>
      <w:r w:rsidR="00DE1080">
        <w:t>lapkričio 27 d. sprendimą Nr. T1-172</w:t>
      </w:r>
      <w:r w:rsidR="008D5FC8">
        <w:t xml:space="preserve"> „Dėl </w:t>
      </w:r>
      <w:r w:rsidR="00904F48">
        <w:t xml:space="preserve">ilgalaikės (trumpalaikės) </w:t>
      </w:r>
      <w:r w:rsidR="008D5FC8">
        <w:t xml:space="preserve">socialinės globos kainos </w:t>
      </w:r>
      <w:r w:rsidR="00DE1080">
        <w:t>nustatymo</w:t>
      </w:r>
      <w:r w:rsidR="008D5FC8">
        <w:t>“.</w:t>
      </w:r>
    </w:p>
    <w:p w:rsidR="00B9044F" w:rsidRPr="006F1CA2" w:rsidRDefault="00B9044F" w:rsidP="00B9044F">
      <w:pPr>
        <w:rPr>
          <w:color w:val="000000"/>
          <w:szCs w:val="24"/>
          <w:lang w:eastAsia="lt-LT"/>
        </w:rPr>
      </w:pPr>
      <w:r>
        <w:t xml:space="preserve">3. </w:t>
      </w:r>
      <w:r>
        <w:rPr>
          <w:color w:val="000000"/>
          <w:szCs w:val="24"/>
          <w:lang w:eastAsia="lt-LT"/>
        </w:rPr>
        <w:t xml:space="preserve">Sprendimas įsigalioja nuo 2015 m. </w:t>
      </w:r>
      <w:r w:rsidR="00DE1080">
        <w:rPr>
          <w:color w:val="000000"/>
          <w:szCs w:val="24"/>
          <w:lang w:eastAsia="lt-LT"/>
        </w:rPr>
        <w:t>gegužės</w:t>
      </w:r>
      <w:r>
        <w:rPr>
          <w:color w:val="000000"/>
          <w:szCs w:val="24"/>
          <w:lang w:eastAsia="lt-LT"/>
        </w:rPr>
        <w:t xml:space="preserve"> 1 d.</w:t>
      </w:r>
    </w:p>
    <w:p w:rsidR="00477B5D" w:rsidRPr="00CF28B6" w:rsidRDefault="00477B5D" w:rsidP="00477B5D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1D6352" w:rsidRDefault="00936699" w:rsidP="002544CC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2544CC" w:rsidRDefault="002544CC" w:rsidP="002544CC"/>
    <w:p w:rsidR="001670D4" w:rsidRPr="001670D4" w:rsidRDefault="001670D4" w:rsidP="001670D4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1D6352" w:rsidRDefault="001D6352" w:rsidP="001D6352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</w:p>
    <w:p w:rsidR="00431EC7" w:rsidRPr="001D6352" w:rsidRDefault="001D6352" w:rsidP="001D6352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D6352">
        <w:rPr>
          <w:b/>
        </w:rPr>
        <w:t xml:space="preserve">AIŠKINAMASIS </w:t>
      </w:r>
      <w:r>
        <w:rPr>
          <w:b/>
        </w:rPr>
        <w:t xml:space="preserve">RAŠTAS PRIE SPRENDIMO </w:t>
      </w:r>
    </w:p>
    <w:p w:rsidR="00904F48" w:rsidRDefault="001D6352" w:rsidP="009B13B6">
      <w:pPr>
        <w:ind w:firstLine="0"/>
        <w:jc w:val="center"/>
      </w:pPr>
      <w:r>
        <w:rPr>
          <w:b/>
          <w:bCs/>
          <w:szCs w:val="24"/>
        </w:rPr>
        <w:t>„</w:t>
      </w:r>
      <w:r w:rsidR="00904F48" w:rsidRPr="00904F48">
        <w:rPr>
          <w:b/>
          <w:bCs/>
          <w:szCs w:val="24"/>
        </w:rPr>
        <w:t xml:space="preserve">DĖL SOCIALINĖS GLOBOS KAINOS </w:t>
      </w:r>
      <w:r w:rsidR="008364E0">
        <w:rPr>
          <w:b/>
          <w:bCs/>
          <w:szCs w:val="24"/>
        </w:rPr>
        <w:t>NUSTATYMO</w:t>
      </w:r>
      <w:r>
        <w:rPr>
          <w:b/>
          <w:bCs/>
          <w:szCs w:val="24"/>
        </w:rPr>
        <w:t>“</w:t>
      </w:r>
      <w:r w:rsidR="006D0519" w:rsidRPr="006D0519">
        <w:rPr>
          <w:b/>
        </w:rPr>
        <w:t xml:space="preserve"> </w:t>
      </w:r>
      <w:r w:rsidR="006D0519">
        <w:rPr>
          <w:b/>
        </w:rPr>
        <w:t>PROJEKTO</w:t>
      </w:r>
    </w:p>
    <w:p w:rsidR="005B1F53" w:rsidRDefault="005B1F53" w:rsidP="009B13B6">
      <w:pPr>
        <w:ind w:firstLine="0"/>
        <w:jc w:val="center"/>
      </w:pPr>
    </w:p>
    <w:p w:rsidR="005B1F53" w:rsidRDefault="001D6352" w:rsidP="005B1F53">
      <w:pPr>
        <w:ind w:firstLine="0"/>
        <w:jc w:val="center"/>
      </w:pPr>
      <w:r>
        <w:t>2015–04-10</w:t>
      </w:r>
    </w:p>
    <w:p w:rsidR="009B13B6" w:rsidRDefault="009B13B6" w:rsidP="009B13B6">
      <w:pPr>
        <w:tabs>
          <w:tab w:val="left" w:pos="-180"/>
        </w:tabs>
        <w:ind w:firstLine="0"/>
        <w:jc w:val="center"/>
      </w:pPr>
      <w:r>
        <w:t>Rietavas</w:t>
      </w:r>
    </w:p>
    <w:p w:rsidR="009B13B6" w:rsidRDefault="009B13B6" w:rsidP="009B13B6">
      <w:pPr>
        <w:tabs>
          <w:tab w:val="left" w:pos="1134"/>
        </w:tabs>
        <w:ind w:firstLine="0"/>
      </w:pPr>
    </w:p>
    <w:p w:rsidR="009B13B6" w:rsidRDefault="009B13B6" w:rsidP="009B13B6">
      <w:pPr>
        <w:tabs>
          <w:tab w:val="left" w:pos="1134"/>
        </w:tabs>
        <w:ind w:firstLine="0"/>
      </w:pPr>
    </w:p>
    <w:p w:rsidR="009B13B6" w:rsidRDefault="009B13B6" w:rsidP="009B13B6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9B13B6" w:rsidRDefault="001D6352" w:rsidP="009B13B6">
      <w:pPr>
        <w:pStyle w:val="Pagrindiniotekstotrauka"/>
        <w:tabs>
          <w:tab w:val="left" w:pos="1247"/>
        </w:tabs>
        <w:ind w:firstLine="0"/>
      </w:pPr>
      <w:r>
        <w:t>Patvirtinti Rietavo parapijos senelių globos namų teikiamų socialinės globos paslaugų kainas.</w:t>
      </w:r>
      <w:r w:rsidR="00071723">
        <w:t xml:space="preserve"> 2014 m. lapkričio 27 d. Rietavo savivaldybės tarybos sprendimu Nr. T1-172 „Dėl ilgalaikės (trumpalaikės) socialinės globos kainos nustatymo“ buvo nustatyta socialinės globos kaina: asmeniui su sunkia negalia – 625 Eur per mėnesį; vienam asmeniui – 493 Eur per mėnesį.</w:t>
      </w:r>
      <w:r>
        <w:t xml:space="preserve"> VšĮ Rietavo parapijos senelių globos namų rašte nurodyta, kad didėja sąnaudos socialinei globai teikti. Įstaiga prašo didinti socialinės globos paslaugų kainą.</w:t>
      </w:r>
    </w:p>
    <w:p w:rsidR="009B13B6" w:rsidRDefault="009B13B6" w:rsidP="009B13B6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9B13B6" w:rsidRPr="00D138F3" w:rsidRDefault="009B13B6" w:rsidP="009B13B6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 w:rsidR="00071723">
        <w:rPr>
          <w:color w:val="000000"/>
          <w:szCs w:val="24"/>
          <w:lang w:eastAsia="lt-LT"/>
        </w:rPr>
        <w:t xml:space="preserve">vadovaujantis </w:t>
      </w:r>
      <w:r w:rsidR="00071723" w:rsidRPr="001E079C">
        <w:rPr>
          <w:color w:val="000000"/>
          <w:szCs w:val="24"/>
          <w:lang w:eastAsia="lt-LT"/>
        </w:rPr>
        <w:t xml:space="preserve">Lietuvos Respublikos vietos savivaldos įstatymo </w:t>
      </w:r>
      <w:r w:rsidR="00071723">
        <w:t>16 straipsnio 2 dalies 37 punktu,</w:t>
      </w:r>
      <w:r w:rsidR="00071723" w:rsidRPr="001E079C">
        <w:rPr>
          <w:color w:val="000000"/>
          <w:szCs w:val="24"/>
          <w:lang w:eastAsia="lt-LT"/>
        </w:rPr>
        <w:t xml:space="preserve"> </w:t>
      </w:r>
      <w:r w:rsidR="00071723">
        <w:rPr>
          <w:color w:val="000000"/>
          <w:szCs w:val="24"/>
          <w:lang w:eastAsia="lt-LT"/>
        </w:rPr>
        <w:t>18 straipsnio 1 dalimi</w:t>
      </w:r>
      <w:r w:rsidR="00071723" w:rsidRPr="001E079C">
        <w:rPr>
          <w:color w:val="000000"/>
          <w:szCs w:val="24"/>
          <w:lang w:eastAsia="lt-LT"/>
        </w:rPr>
        <w:t xml:space="preserve">, </w:t>
      </w:r>
      <w:r w:rsidR="00071723" w:rsidRPr="001E079C">
        <w:rPr>
          <w:szCs w:val="24"/>
        </w:rPr>
        <w:t>Lietuvos Respublik</w:t>
      </w:r>
      <w:r w:rsidR="00071723">
        <w:rPr>
          <w:szCs w:val="24"/>
        </w:rPr>
        <w:t xml:space="preserve">os socialinių paslaugų įstatymu, </w:t>
      </w:r>
      <w:r w:rsidR="00071723" w:rsidRPr="001E079C">
        <w:rPr>
          <w:color w:val="000000"/>
          <w:szCs w:val="24"/>
          <w:lang w:eastAsia="lt-LT"/>
        </w:rPr>
        <w:t>Lietuvos Respublikos Vyriausyb</w:t>
      </w:r>
      <w:r w:rsidR="00071723">
        <w:rPr>
          <w:color w:val="000000"/>
          <w:szCs w:val="24"/>
          <w:lang w:eastAsia="lt-LT"/>
        </w:rPr>
        <w:t>ės 2006 m. spalio 10 d. nutarimu</w:t>
      </w:r>
      <w:r w:rsidR="00071723" w:rsidRPr="001E079C">
        <w:rPr>
          <w:color w:val="000000"/>
          <w:szCs w:val="24"/>
          <w:lang w:eastAsia="lt-LT"/>
        </w:rPr>
        <w:t xml:space="preserve"> Nr. 978</w:t>
      </w:r>
      <w:r w:rsidR="00071723">
        <w:t xml:space="preserve"> „Dėl socialinių paslaugų finansavimo ir lėšų apskaičiavimo metodikos patvirtinimo“.</w:t>
      </w:r>
    </w:p>
    <w:p w:rsidR="009B13B6" w:rsidRDefault="009B13B6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9B13B6" w:rsidRDefault="00071723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Padidinus paslaugos įkainį bus</w:t>
      </w:r>
      <w:r w:rsidR="002C2AFE">
        <w:t xml:space="preserve"> užtikrintas tinkamas </w:t>
      </w:r>
      <w:r>
        <w:t xml:space="preserve"> </w:t>
      </w:r>
      <w:r w:rsidR="00B35787">
        <w:t>paslaugos turinys</w:t>
      </w:r>
      <w:r w:rsidR="002C2AFE">
        <w:t>.</w:t>
      </w:r>
    </w:p>
    <w:p w:rsidR="009B13B6" w:rsidRDefault="009B13B6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9B13B6" w:rsidRDefault="002C2AFE" w:rsidP="009B13B6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Nustatytos socialinės globos paslaugų kainos yra pagrindas nustatyti mokėjimo už socialines paslaugas dydį konkrečiam socialinės globos paslaugos gavėjui, o taip pat efektyviai naudoti ir apskaityti lėšas socialinei globai organizuoti ir teikti.</w:t>
      </w:r>
    </w:p>
    <w:p w:rsidR="009B13B6" w:rsidRDefault="009B13B6" w:rsidP="009B13B6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9B13B6" w:rsidRPr="00C85746" w:rsidRDefault="009B13B6" w:rsidP="009B13B6">
      <w:pPr>
        <w:pStyle w:val="Pagrindiniotekstotrauka2"/>
        <w:ind w:firstLine="0"/>
        <w:rPr>
          <w:b/>
          <w:bCs/>
        </w:rPr>
      </w:pPr>
      <w:r>
        <w:t>Savivaldybės administracijos Sveikatos, socialinės paramos ir rūpybos skyrius.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9B13B6" w:rsidRDefault="009B13B6" w:rsidP="009B13B6">
      <w:pPr>
        <w:tabs>
          <w:tab w:val="left" w:pos="1134"/>
        </w:tabs>
        <w:ind w:firstLine="0"/>
      </w:pPr>
      <w:r>
        <w:t>Neigiamų specialistų vertinimų negauta.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9B13B6" w:rsidRDefault="006D0519" w:rsidP="009B13B6">
      <w:pPr>
        <w:tabs>
          <w:tab w:val="left" w:pos="1134"/>
        </w:tabs>
        <w:ind w:firstLine="0"/>
      </w:pPr>
      <w:r>
        <w:t>Neigiamų pasekmių n</w:t>
      </w:r>
      <w:r w:rsidR="002C2AFE">
        <w:t>enumatoma. Asmuo turi teisę atsisakyti skirtų socialinės globos paslaugų, jeigu jos nepateisina asmens lūkesčių, netenkina asmens poreikių ar asmens netenkina nustatyta socialinės globos kaina.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9B13B6" w:rsidRDefault="009B13B6" w:rsidP="009B13B6">
      <w:pPr>
        <w:ind w:firstLine="0"/>
      </w:pPr>
      <w:r>
        <w:t xml:space="preserve">Sprendimo </w:t>
      </w:r>
      <w:r w:rsidR="00904F48">
        <w:t xml:space="preserve">įgyvendinimui </w:t>
      </w:r>
      <w:r w:rsidR="002F16E2">
        <w:t>reikės S</w:t>
      </w:r>
      <w:r w:rsidR="00904F48">
        <w:t>avivaldybės</w:t>
      </w:r>
      <w:r>
        <w:t xml:space="preserve"> biudžeto lėšų.</w:t>
      </w:r>
    </w:p>
    <w:p w:rsidR="009B13B6" w:rsidRDefault="009B13B6" w:rsidP="009B13B6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9B13B6" w:rsidRDefault="009B13B6" w:rsidP="009B13B6">
      <w:pPr>
        <w:tabs>
          <w:tab w:val="left" w:pos="2400"/>
        </w:tabs>
        <w:ind w:firstLine="0"/>
      </w:pPr>
      <w:r>
        <w:t>Nereikalingas.</w:t>
      </w:r>
    </w:p>
    <w:p w:rsidR="009B13B6" w:rsidRDefault="009B13B6" w:rsidP="009B13B6">
      <w:pPr>
        <w:tabs>
          <w:tab w:val="left" w:pos="2400"/>
        </w:tabs>
      </w:pPr>
    </w:p>
    <w:p w:rsidR="009B13B6" w:rsidRDefault="009B13B6" w:rsidP="009B13B6">
      <w:pPr>
        <w:tabs>
          <w:tab w:val="left" w:pos="2400"/>
        </w:tabs>
      </w:pPr>
    </w:p>
    <w:p w:rsidR="009B13B6" w:rsidRDefault="009B13B6" w:rsidP="009B13B6">
      <w:pPr>
        <w:pStyle w:val="Pagrindiniotekstotrauka"/>
        <w:tabs>
          <w:tab w:val="left" w:pos="1247"/>
        </w:tabs>
        <w:ind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</w:p>
    <w:p w:rsidR="00431EC7" w:rsidRDefault="00431EC7" w:rsidP="00653385">
      <w:pPr>
        <w:pStyle w:val="Pagrindiniotekstotrauka"/>
        <w:tabs>
          <w:tab w:val="left" w:pos="1247"/>
        </w:tabs>
        <w:ind w:firstLine="0"/>
      </w:pPr>
    </w:p>
    <w:sectPr w:rsidR="00431EC7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CF1" w:rsidRDefault="00BB2CF1">
      <w:r>
        <w:separator/>
      </w:r>
    </w:p>
  </w:endnote>
  <w:endnote w:type="continuationSeparator" w:id="1">
    <w:p w:rsidR="00BB2CF1" w:rsidRDefault="00BB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CF1" w:rsidRDefault="00BB2CF1">
      <w:r>
        <w:separator/>
      </w:r>
    </w:p>
  </w:footnote>
  <w:footnote w:type="continuationSeparator" w:id="1">
    <w:p w:rsidR="00BB2CF1" w:rsidRDefault="00BB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F02C6"/>
    <w:multiLevelType w:val="hybridMultilevel"/>
    <w:tmpl w:val="7EF4CECC"/>
    <w:lvl w:ilvl="0" w:tplc="EDB60A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F405B5"/>
    <w:multiLevelType w:val="hybridMultilevel"/>
    <w:tmpl w:val="879AB606"/>
    <w:lvl w:ilvl="0" w:tplc="1612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21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22"/>
  </w:num>
  <w:num w:numId="19">
    <w:abstractNumId w:val="18"/>
  </w:num>
  <w:num w:numId="20">
    <w:abstractNumId w:val="24"/>
  </w:num>
  <w:num w:numId="21">
    <w:abstractNumId w:val="20"/>
  </w:num>
  <w:num w:numId="22">
    <w:abstractNumId w:val="14"/>
  </w:num>
  <w:num w:numId="23">
    <w:abstractNumId w:val="19"/>
  </w:num>
  <w:num w:numId="24">
    <w:abstractNumId w:val="10"/>
  </w:num>
  <w:num w:numId="25">
    <w:abstractNumId w:val="8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2AE2"/>
    <w:rsid w:val="00013DCD"/>
    <w:rsid w:val="00021226"/>
    <w:rsid w:val="00027C10"/>
    <w:rsid w:val="00045BFD"/>
    <w:rsid w:val="00045D9D"/>
    <w:rsid w:val="000629D9"/>
    <w:rsid w:val="00065513"/>
    <w:rsid w:val="00071723"/>
    <w:rsid w:val="00092496"/>
    <w:rsid w:val="000A7C37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670D4"/>
    <w:rsid w:val="001750E6"/>
    <w:rsid w:val="00175EBE"/>
    <w:rsid w:val="00176587"/>
    <w:rsid w:val="001849D9"/>
    <w:rsid w:val="0018703C"/>
    <w:rsid w:val="0019635C"/>
    <w:rsid w:val="001A2D20"/>
    <w:rsid w:val="001B0F86"/>
    <w:rsid w:val="001B71C6"/>
    <w:rsid w:val="001C453C"/>
    <w:rsid w:val="001D6352"/>
    <w:rsid w:val="001E0618"/>
    <w:rsid w:val="001E079C"/>
    <w:rsid w:val="001F1B46"/>
    <w:rsid w:val="001F2FE0"/>
    <w:rsid w:val="002231AA"/>
    <w:rsid w:val="002238F1"/>
    <w:rsid w:val="00242CBE"/>
    <w:rsid w:val="002443EE"/>
    <w:rsid w:val="002452D7"/>
    <w:rsid w:val="002544CC"/>
    <w:rsid w:val="002544F7"/>
    <w:rsid w:val="00266C81"/>
    <w:rsid w:val="00275128"/>
    <w:rsid w:val="0029480C"/>
    <w:rsid w:val="002A56D2"/>
    <w:rsid w:val="002A61B4"/>
    <w:rsid w:val="002A7B82"/>
    <w:rsid w:val="002C2AFE"/>
    <w:rsid w:val="002D4CB1"/>
    <w:rsid w:val="002F16E2"/>
    <w:rsid w:val="002F1ADC"/>
    <w:rsid w:val="002F6317"/>
    <w:rsid w:val="002F76B7"/>
    <w:rsid w:val="003056D6"/>
    <w:rsid w:val="00320467"/>
    <w:rsid w:val="00337171"/>
    <w:rsid w:val="003424C8"/>
    <w:rsid w:val="00345D26"/>
    <w:rsid w:val="00350DBB"/>
    <w:rsid w:val="00351490"/>
    <w:rsid w:val="00352540"/>
    <w:rsid w:val="003653C6"/>
    <w:rsid w:val="0039168A"/>
    <w:rsid w:val="003B3132"/>
    <w:rsid w:val="003C32F7"/>
    <w:rsid w:val="003C56CA"/>
    <w:rsid w:val="003D7640"/>
    <w:rsid w:val="003E213F"/>
    <w:rsid w:val="003E29E6"/>
    <w:rsid w:val="003F755D"/>
    <w:rsid w:val="004029DC"/>
    <w:rsid w:val="004032A8"/>
    <w:rsid w:val="0041530F"/>
    <w:rsid w:val="00423AB4"/>
    <w:rsid w:val="00426117"/>
    <w:rsid w:val="00431EC7"/>
    <w:rsid w:val="00433607"/>
    <w:rsid w:val="004429DC"/>
    <w:rsid w:val="00443072"/>
    <w:rsid w:val="00443EB2"/>
    <w:rsid w:val="00443FEA"/>
    <w:rsid w:val="00455474"/>
    <w:rsid w:val="00457773"/>
    <w:rsid w:val="00473A3F"/>
    <w:rsid w:val="00476D1F"/>
    <w:rsid w:val="00477B5D"/>
    <w:rsid w:val="004801CF"/>
    <w:rsid w:val="0048440A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D7D38"/>
    <w:rsid w:val="004E07B8"/>
    <w:rsid w:val="004E59A6"/>
    <w:rsid w:val="004F0DE3"/>
    <w:rsid w:val="004F31A6"/>
    <w:rsid w:val="004F38C7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1F53"/>
    <w:rsid w:val="005B33E0"/>
    <w:rsid w:val="005C205C"/>
    <w:rsid w:val="005C68D7"/>
    <w:rsid w:val="005D2863"/>
    <w:rsid w:val="005E6362"/>
    <w:rsid w:val="005F57FF"/>
    <w:rsid w:val="0060016E"/>
    <w:rsid w:val="00612003"/>
    <w:rsid w:val="006144EA"/>
    <w:rsid w:val="00627BB3"/>
    <w:rsid w:val="006352F5"/>
    <w:rsid w:val="00653385"/>
    <w:rsid w:val="00657D24"/>
    <w:rsid w:val="00666782"/>
    <w:rsid w:val="00685B1B"/>
    <w:rsid w:val="0068746E"/>
    <w:rsid w:val="00692ECF"/>
    <w:rsid w:val="006A53B6"/>
    <w:rsid w:val="006A5E29"/>
    <w:rsid w:val="006C7B0F"/>
    <w:rsid w:val="006D0519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67035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222C"/>
    <w:rsid w:val="007D395E"/>
    <w:rsid w:val="007E6B31"/>
    <w:rsid w:val="007E6C14"/>
    <w:rsid w:val="007E71EE"/>
    <w:rsid w:val="007F421F"/>
    <w:rsid w:val="007F7AE2"/>
    <w:rsid w:val="008049A2"/>
    <w:rsid w:val="00812B17"/>
    <w:rsid w:val="00814788"/>
    <w:rsid w:val="00821D14"/>
    <w:rsid w:val="0082352A"/>
    <w:rsid w:val="008240ED"/>
    <w:rsid w:val="008364E0"/>
    <w:rsid w:val="0084149A"/>
    <w:rsid w:val="00843FB9"/>
    <w:rsid w:val="00863AF4"/>
    <w:rsid w:val="00866495"/>
    <w:rsid w:val="00872EEA"/>
    <w:rsid w:val="00874250"/>
    <w:rsid w:val="00877496"/>
    <w:rsid w:val="008A496E"/>
    <w:rsid w:val="008A5E8B"/>
    <w:rsid w:val="008A7378"/>
    <w:rsid w:val="008B5065"/>
    <w:rsid w:val="008D2273"/>
    <w:rsid w:val="008D3B1F"/>
    <w:rsid w:val="008D5FC8"/>
    <w:rsid w:val="008E25FD"/>
    <w:rsid w:val="00904F48"/>
    <w:rsid w:val="00926B22"/>
    <w:rsid w:val="00932A58"/>
    <w:rsid w:val="0093452C"/>
    <w:rsid w:val="00936699"/>
    <w:rsid w:val="00937528"/>
    <w:rsid w:val="00946444"/>
    <w:rsid w:val="0097537C"/>
    <w:rsid w:val="00980A33"/>
    <w:rsid w:val="009819B9"/>
    <w:rsid w:val="009828A1"/>
    <w:rsid w:val="009B13B6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6DB8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AF5C13"/>
    <w:rsid w:val="00B050E0"/>
    <w:rsid w:val="00B07DDA"/>
    <w:rsid w:val="00B10A39"/>
    <w:rsid w:val="00B116E6"/>
    <w:rsid w:val="00B27162"/>
    <w:rsid w:val="00B35787"/>
    <w:rsid w:val="00B514AB"/>
    <w:rsid w:val="00B52BB9"/>
    <w:rsid w:val="00B543CD"/>
    <w:rsid w:val="00B61D55"/>
    <w:rsid w:val="00B71010"/>
    <w:rsid w:val="00B86A7D"/>
    <w:rsid w:val="00B87497"/>
    <w:rsid w:val="00B9044F"/>
    <w:rsid w:val="00B91488"/>
    <w:rsid w:val="00B93E09"/>
    <w:rsid w:val="00B94D6A"/>
    <w:rsid w:val="00BA07B4"/>
    <w:rsid w:val="00BB08E1"/>
    <w:rsid w:val="00BB2CF1"/>
    <w:rsid w:val="00BC2A51"/>
    <w:rsid w:val="00BD63A9"/>
    <w:rsid w:val="00BF45B3"/>
    <w:rsid w:val="00BF496A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A012D"/>
    <w:rsid w:val="00CA1608"/>
    <w:rsid w:val="00CB5E59"/>
    <w:rsid w:val="00CC3C2E"/>
    <w:rsid w:val="00CC3FCD"/>
    <w:rsid w:val="00CE70AC"/>
    <w:rsid w:val="00CF4DDC"/>
    <w:rsid w:val="00CF53E0"/>
    <w:rsid w:val="00D04451"/>
    <w:rsid w:val="00D363A6"/>
    <w:rsid w:val="00D46355"/>
    <w:rsid w:val="00D632EE"/>
    <w:rsid w:val="00D7349B"/>
    <w:rsid w:val="00D8103F"/>
    <w:rsid w:val="00D86D67"/>
    <w:rsid w:val="00D922E2"/>
    <w:rsid w:val="00D94906"/>
    <w:rsid w:val="00DA0976"/>
    <w:rsid w:val="00DC21CF"/>
    <w:rsid w:val="00DD1C16"/>
    <w:rsid w:val="00DE1080"/>
    <w:rsid w:val="00DE1DD8"/>
    <w:rsid w:val="00DE471B"/>
    <w:rsid w:val="00DE4C9D"/>
    <w:rsid w:val="00DE5EDC"/>
    <w:rsid w:val="00DE64A9"/>
    <w:rsid w:val="00DE72D5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67F9F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C7C86"/>
    <w:rsid w:val="00ED4160"/>
    <w:rsid w:val="00EE5AD5"/>
    <w:rsid w:val="00EF3D77"/>
    <w:rsid w:val="00EF7219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4E23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B13B6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B13B6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2015-04-14T06:28:00Z</cp:lastPrinted>
  <dcterms:created xsi:type="dcterms:W3CDTF">2015-04-23T12:56:00Z</dcterms:created>
  <dcterms:modified xsi:type="dcterms:W3CDTF">2015-04-23T12:56:00Z</dcterms:modified>
</cp:coreProperties>
</file>