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E" w:rsidRPr="0086222E" w:rsidRDefault="0086222E" w:rsidP="003D03E4">
      <w:pPr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86222E">
        <w:rPr>
          <w:b/>
        </w:rPr>
        <w:t>Projektas</w:t>
      </w:r>
    </w:p>
    <w:p w:rsidR="0089024C" w:rsidRDefault="00A34FA4" w:rsidP="003D03E4">
      <w:pPr>
        <w:jc w:val="center"/>
        <w:rPr>
          <w:b/>
          <w:sz w:val="28"/>
          <w:szCs w:val="28"/>
        </w:rPr>
      </w:pPr>
      <w:r w:rsidRPr="00A34FA4">
        <w:rPr>
          <w:b/>
          <w:sz w:val="28"/>
          <w:szCs w:val="28"/>
        </w:rPr>
        <w:t>PLUNGĖS RAJONO SAVIVALDYBĖS</w:t>
      </w:r>
    </w:p>
    <w:p w:rsidR="00A34FA4" w:rsidRDefault="00A34FA4" w:rsidP="003D03E4">
      <w:pPr>
        <w:jc w:val="center"/>
        <w:rPr>
          <w:b/>
          <w:sz w:val="28"/>
          <w:szCs w:val="28"/>
        </w:rPr>
      </w:pPr>
      <w:r w:rsidRPr="00A34FA4">
        <w:rPr>
          <w:b/>
          <w:sz w:val="28"/>
          <w:szCs w:val="28"/>
        </w:rPr>
        <w:t>TARYBA</w:t>
      </w:r>
      <w:r>
        <w:rPr>
          <w:b/>
          <w:sz w:val="28"/>
          <w:szCs w:val="28"/>
        </w:rPr>
        <w:t xml:space="preserve"> </w:t>
      </w:r>
    </w:p>
    <w:p w:rsidR="00A34FA4" w:rsidRDefault="00A34FA4" w:rsidP="003D03E4">
      <w:pPr>
        <w:jc w:val="center"/>
        <w:rPr>
          <w:b/>
          <w:sz w:val="28"/>
          <w:szCs w:val="28"/>
        </w:rPr>
      </w:pPr>
    </w:p>
    <w:p w:rsidR="00A34FA4" w:rsidRPr="00A34FA4" w:rsidRDefault="00A34FA4" w:rsidP="003D03E4">
      <w:pPr>
        <w:jc w:val="center"/>
        <w:rPr>
          <w:b/>
          <w:sz w:val="28"/>
          <w:szCs w:val="28"/>
        </w:rPr>
      </w:pPr>
      <w:r w:rsidRPr="00A34FA4">
        <w:rPr>
          <w:b/>
          <w:sz w:val="28"/>
          <w:szCs w:val="28"/>
        </w:rPr>
        <w:t>SPRENDIMAS</w:t>
      </w:r>
    </w:p>
    <w:p w:rsidR="00A34FA4" w:rsidRPr="00A34FA4" w:rsidRDefault="00A34FA4" w:rsidP="003D03E4">
      <w:pPr>
        <w:jc w:val="center"/>
        <w:rPr>
          <w:b/>
          <w:sz w:val="28"/>
          <w:szCs w:val="28"/>
        </w:rPr>
      </w:pPr>
      <w:r w:rsidRPr="00A34FA4">
        <w:rPr>
          <w:b/>
          <w:sz w:val="28"/>
          <w:szCs w:val="28"/>
        </w:rPr>
        <w:t xml:space="preserve">DĖL NEGYVENAMŲJŲ PATALPŲ </w:t>
      </w:r>
      <w:r w:rsidR="008A06A7">
        <w:rPr>
          <w:b/>
          <w:sz w:val="28"/>
          <w:szCs w:val="28"/>
        </w:rPr>
        <w:t>PANAUDOS SUTARTIES</w:t>
      </w:r>
      <w:r w:rsidRPr="00A34FA4">
        <w:rPr>
          <w:b/>
          <w:sz w:val="28"/>
          <w:szCs w:val="28"/>
        </w:rPr>
        <w:t xml:space="preserve"> PRATĘSI</w:t>
      </w:r>
      <w:bookmarkStart w:id="0" w:name="_GoBack"/>
      <w:bookmarkEnd w:id="0"/>
      <w:r w:rsidRPr="00A34FA4">
        <w:rPr>
          <w:b/>
          <w:sz w:val="28"/>
          <w:szCs w:val="28"/>
        </w:rPr>
        <w:t>MO</w:t>
      </w:r>
    </w:p>
    <w:p w:rsidR="00A34FA4" w:rsidRDefault="00A34FA4" w:rsidP="003D03E4"/>
    <w:p w:rsidR="00A34FA4" w:rsidRDefault="00276160" w:rsidP="003D03E4">
      <w:pPr>
        <w:jc w:val="center"/>
      </w:pPr>
      <w:r>
        <w:t>2022</w:t>
      </w:r>
      <w:r w:rsidR="00A34FA4">
        <w:t xml:space="preserve"> m. </w:t>
      </w:r>
      <w:r w:rsidR="00B81560">
        <w:t>balandžio 28</w:t>
      </w:r>
      <w:r w:rsidR="0086222E">
        <w:t xml:space="preserve"> </w:t>
      </w:r>
      <w:r w:rsidR="00A34FA4">
        <w:t>d. Nr. T1-</w:t>
      </w:r>
    </w:p>
    <w:p w:rsidR="00594FDA" w:rsidRDefault="00A34FA4" w:rsidP="003D03E4">
      <w:pPr>
        <w:jc w:val="center"/>
      </w:pPr>
      <w:r>
        <w:t>Plungė</w:t>
      </w:r>
    </w:p>
    <w:p w:rsidR="00A34FA4" w:rsidRDefault="00A34FA4" w:rsidP="003D03E4">
      <w:pPr>
        <w:ind w:firstLine="720"/>
        <w:jc w:val="center"/>
      </w:pPr>
    </w:p>
    <w:p w:rsidR="0042784F" w:rsidRDefault="008A06A7" w:rsidP="00801D70">
      <w:pPr>
        <w:ind w:firstLine="720"/>
        <w:jc w:val="both"/>
      </w:pPr>
      <w:r w:rsidRPr="00CA233E">
        <w:t>Vadovaudamasi Lietuvos Respublikos vietos savivaldos įstatymo 16 straipsnio 2 dalies 26 punktu, Lietuvos Respublikos valstybės ir savivaldybių turto valdymo, naudojimo ir disponavimo juo įstatymo 14 straipsni</w:t>
      </w:r>
      <w:r w:rsidR="00427C83">
        <w:t xml:space="preserve">o 1 dalies </w:t>
      </w:r>
      <w:r w:rsidR="00427C83" w:rsidRPr="004E5740">
        <w:t>3</w:t>
      </w:r>
      <w:r>
        <w:t xml:space="preserve"> punktu</w:t>
      </w:r>
      <w:r w:rsidR="0042784F">
        <w:t xml:space="preserve">, </w:t>
      </w:r>
      <w:r w:rsidR="0086222E" w:rsidRPr="004A6216">
        <w:t>Savivaldybės materialiojo ir nematerialiojo turto valdymo, naudojimo ir disponavimo juo tvarkos aprašo, patvirtinto Plungės rajono savivaldybės tarybos 2</w:t>
      </w:r>
      <w:r w:rsidR="0086222E">
        <w:t>021</w:t>
      </w:r>
      <w:r w:rsidR="0086222E" w:rsidRPr="004A6216">
        <w:t xml:space="preserve"> m. </w:t>
      </w:r>
      <w:r w:rsidR="0086222E">
        <w:t>sausio</w:t>
      </w:r>
      <w:r w:rsidR="0086222E" w:rsidRPr="004A6216">
        <w:t xml:space="preserve"> </w:t>
      </w:r>
      <w:r w:rsidR="0086222E">
        <w:t>28</w:t>
      </w:r>
      <w:r w:rsidR="0086222E" w:rsidRPr="004A6216">
        <w:t xml:space="preserve"> d. sprendimu Nr. T1-</w:t>
      </w:r>
      <w:r w:rsidR="0086222E">
        <w:t>14</w:t>
      </w:r>
      <w:r w:rsidR="0086222E" w:rsidRPr="004A6216">
        <w:t>,</w:t>
      </w:r>
      <w:r w:rsidR="0086222E">
        <w:t xml:space="preserve"> </w:t>
      </w:r>
      <w:r w:rsidR="00E7210D">
        <w:t>36</w:t>
      </w:r>
      <w:r w:rsidR="0086222E">
        <w:t xml:space="preserve"> ir </w:t>
      </w:r>
      <w:r w:rsidR="00141EBF">
        <w:t>41</w:t>
      </w:r>
      <w:r w:rsidR="0086222E">
        <w:t xml:space="preserve"> punktais </w:t>
      </w:r>
      <w:r w:rsidR="0042784F">
        <w:t xml:space="preserve">bei atsižvelgdama į </w:t>
      </w:r>
      <w:r w:rsidR="00276160">
        <w:t>Plungės</w:t>
      </w:r>
      <w:r w:rsidR="00007D43">
        <w:t xml:space="preserve"> specialiojo ugdymo centro </w:t>
      </w:r>
      <w:r w:rsidR="00276160">
        <w:t>2022 m. kovo</w:t>
      </w:r>
      <w:r w:rsidR="00007D43">
        <w:t xml:space="preserve"> 15</w:t>
      </w:r>
      <w:r w:rsidR="00397D36">
        <w:t xml:space="preserve"> </w:t>
      </w:r>
      <w:r w:rsidR="00276160">
        <w:t xml:space="preserve">d. </w:t>
      </w:r>
      <w:r w:rsidR="00397D36">
        <w:t>raštą</w:t>
      </w:r>
      <w:r w:rsidR="00611350">
        <w:t xml:space="preserve"> Nr. </w:t>
      </w:r>
      <w:r w:rsidR="00007D43">
        <w:t>S-48</w:t>
      </w:r>
      <w:r w:rsidR="00A53727">
        <w:t>,</w:t>
      </w:r>
      <w:r w:rsidR="00A34FA4">
        <w:t xml:space="preserve"> </w:t>
      </w:r>
      <w:r w:rsidR="0042784F">
        <w:t xml:space="preserve">Plungės rajono savivaldybės taryba </w:t>
      </w:r>
      <w:r w:rsidR="0042784F" w:rsidRPr="00DE2EB2">
        <w:rPr>
          <w:spacing w:val="40"/>
        </w:rPr>
        <w:t>nusprendžia</w:t>
      </w:r>
      <w:r w:rsidR="0042784F">
        <w:t>:</w:t>
      </w:r>
    </w:p>
    <w:p w:rsidR="00EE0854" w:rsidRDefault="00141EBF" w:rsidP="00801D70">
      <w:pPr>
        <w:numPr>
          <w:ilvl w:val="0"/>
          <w:numId w:val="2"/>
        </w:numPr>
        <w:tabs>
          <w:tab w:val="left" w:pos="993"/>
          <w:tab w:val="left" w:pos="1418"/>
        </w:tabs>
        <w:ind w:left="0" w:firstLine="720"/>
        <w:jc w:val="both"/>
      </w:pPr>
      <w:r>
        <w:t>Pratęsti</w:t>
      </w:r>
      <w:r w:rsidRPr="00C80E3A">
        <w:t xml:space="preserve"> </w:t>
      </w:r>
      <w:r w:rsidR="00B81560">
        <w:t xml:space="preserve">iki 2023 m. gegužės 31 d., </w:t>
      </w:r>
      <w:r w:rsidR="000434CF">
        <w:t xml:space="preserve">2016 m. gegužės 31 d. </w:t>
      </w:r>
      <w:r w:rsidR="00B81560">
        <w:t xml:space="preserve">Savivaldybės turto panaudos sutartį su Plungės pagyvenusių žmonių klubu „Pilnatis“ (teisinė forma – asociacija) Nr. DPS-27 dėl Savivaldybei </w:t>
      </w:r>
      <w:r w:rsidR="000434CF">
        <w:t xml:space="preserve">nuosavybės teise </w:t>
      </w:r>
      <w:r w:rsidR="00B81560">
        <w:t xml:space="preserve">priklausančių ir Plungės specialiojo ugdymo centro patikėjimo teise valdomų negyvenamųjų patalpų, esančių </w:t>
      </w:r>
      <w:proofErr w:type="spellStart"/>
      <w:r w:rsidR="00B81560">
        <w:t>Mendeno</w:t>
      </w:r>
      <w:proofErr w:type="spellEnd"/>
      <w:r w:rsidR="00B81560">
        <w:t xml:space="preserve"> </w:t>
      </w:r>
      <w:proofErr w:type="spellStart"/>
      <w:r w:rsidR="00B81560">
        <w:t>g</w:t>
      </w:r>
      <w:proofErr w:type="spellEnd"/>
      <w:r w:rsidR="00B81560">
        <w:t xml:space="preserve">. 4, Plungėje </w:t>
      </w:r>
      <w:r w:rsidR="00B81560" w:rsidRPr="009D46F1">
        <w:t>(registro įrašo Nr. 44/</w:t>
      </w:r>
      <w:r w:rsidR="00B81560">
        <w:t>494603</w:t>
      </w:r>
      <w:r w:rsidR="00B81560" w:rsidRPr="009D46F1">
        <w:t xml:space="preserve">, </w:t>
      </w:r>
      <w:r w:rsidR="00B81560">
        <w:t xml:space="preserve">pastato </w:t>
      </w:r>
      <w:r w:rsidR="00B81560" w:rsidRPr="009D46F1">
        <w:t xml:space="preserve">unikalus Nr. </w:t>
      </w:r>
      <w:r w:rsidR="00B81560">
        <w:t>6897-5003-5014</w:t>
      </w:r>
      <w:r w:rsidR="00B81560" w:rsidRPr="009D46F1">
        <w:t xml:space="preserve">, pastatas pažymėtas </w:t>
      </w:r>
      <w:r w:rsidR="00B81560">
        <w:t>1</w:t>
      </w:r>
      <w:r w:rsidR="00B81560" w:rsidRPr="009D46F1">
        <w:t>C</w:t>
      </w:r>
      <w:r w:rsidR="00B81560">
        <w:t>3p, priestatas pažymėtas 2c4p);</w:t>
      </w:r>
      <w:r w:rsidR="00B81560" w:rsidRPr="009D46F1">
        <w:t xml:space="preserve"> </w:t>
      </w:r>
      <w:r w:rsidR="00B81560">
        <w:t xml:space="preserve">patalpų </w:t>
      </w:r>
      <w:r w:rsidR="00B81560" w:rsidRPr="003D6CB4">
        <w:t>pažymėt</w:t>
      </w:r>
      <w:r w:rsidR="00B81560">
        <w:t>ų</w:t>
      </w:r>
      <w:r w:rsidR="00B81560" w:rsidRPr="003D6CB4">
        <w:t xml:space="preserve"> indeks</w:t>
      </w:r>
      <w:r w:rsidR="00B81560">
        <w:t>ais: III-64 (25,75 kv. m), III-65 (25,75 kv. m</w:t>
      </w:r>
      <w:r w:rsidR="00801D70">
        <w:t>), bei bendro naudojimo patalpų, pažymėtų</w:t>
      </w:r>
      <w:r w:rsidR="00B81560">
        <w:t xml:space="preserve"> indeksais: III-50 (26,52 kv. m), II-79 iki II-85 (16,00 kv. </w:t>
      </w:r>
      <w:r w:rsidR="00801D70">
        <w:t xml:space="preserve">m), </w:t>
      </w:r>
      <w:r w:rsidR="000434CF">
        <w:t>visas plotas – 94,02 kv. m</w:t>
      </w:r>
      <w:r w:rsidR="00B81560">
        <w:t>.</w:t>
      </w:r>
    </w:p>
    <w:p w:rsidR="00B56D75" w:rsidRPr="00300C5A" w:rsidRDefault="00141EBF" w:rsidP="00801D70">
      <w:pPr>
        <w:ind w:firstLine="720"/>
        <w:jc w:val="both"/>
        <w:rPr>
          <w:color w:val="FF0000"/>
        </w:rPr>
      </w:pPr>
      <w:r>
        <w:t>2</w:t>
      </w:r>
      <w:r w:rsidR="00CE54F5">
        <w:t xml:space="preserve">. </w:t>
      </w:r>
      <w:r w:rsidR="00B56D75">
        <w:t xml:space="preserve">Įgalioti </w:t>
      </w:r>
      <w:r w:rsidR="00B81560">
        <w:t>Plungės specialiojo ugdymo centro direktorių parengti ir pasirašyti papildomą susitarimą su Plungės pagyvenusių žmonių klubu „Pilnatis“ prie sprendimo 1 punkte nurodytos turto panaudos sutarties</w:t>
      </w:r>
      <w:r w:rsidR="00611350">
        <w:t>.</w:t>
      </w:r>
    </w:p>
    <w:p w:rsidR="0089024C" w:rsidRDefault="0089024C" w:rsidP="00801D70">
      <w:pPr>
        <w:ind w:firstLine="720"/>
        <w:jc w:val="both"/>
      </w:pPr>
    </w:p>
    <w:p w:rsidR="00A457EC" w:rsidRDefault="00A457EC" w:rsidP="00594FDA">
      <w:pPr>
        <w:jc w:val="both"/>
      </w:pPr>
    </w:p>
    <w:p w:rsidR="00EE1BF8" w:rsidRPr="00EE1BF8" w:rsidRDefault="00EE1BF8" w:rsidP="00EE1BF8">
      <w:pPr>
        <w:jc w:val="both"/>
        <w:rPr>
          <w:lang w:eastAsia="en-US"/>
        </w:rPr>
      </w:pPr>
      <w:r w:rsidRPr="00EE1BF8">
        <w:rPr>
          <w:lang w:eastAsia="en-US"/>
        </w:rPr>
        <w:t>Savivaldybės meras</w:t>
      </w:r>
    </w:p>
    <w:p w:rsidR="00A457EC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                      </w:t>
      </w:r>
    </w:p>
    <w:p w:rsidR="00A457EC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           </w:t>
      </w:r>
    </w:p>
    <w:p w:rsidR="00A457EC" w:rsidRDefault="00A457EC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 </w:t>
      </w: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EE1BF8" w:rsidRPr="00EE1BF8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BF8" w:rsidRPr="00EE1BF8" w:rsidRDefault="00EE1BF8" w:rsidP="00EE1BF8">
      <w:pPr>
        <w:jc w:val="both"/>
        <w:rPr>
          <w:lang w:eastAsia="en-US"/>
        </w:rPr>
      </w:pPr>
      <w:r w:rsidRPr="00EE1BF8">
        <w:rPr>
          <w:lang w:eastAsia="en-US"/>
        </w:rPr>
        <w:t>SUDERINTA:</w:t>
      </w:r>
    </w:p>
    <w:p w:rsidR="00EE1BF8" w:rsidRDefault="001E6C0F" w:rsidP="00EE1BF8">
      <w:pPr>
        <w:rPr>
          <w:iCs/>
        </w:rPr>
      </w:pPr>
      <w:r>
        <w:rPr>
          <w:iCs/>
        </w:rPr>
        <w:t>Administracijos direktorius </w:t>
      </w:r>
      <w:r w:rsidR="00EE1BF8" w:rsidRPr="00EE1BF8">
        <w:rPr>
          <w:iCs/>
        </w:rPr>
        <w:t xml:space="preserve">M. Kaunas </w:t>
      </w:r>
    </w:p>
    <w:p w:rsidR="00F61AF4" w:rsidRPr="00EE1BF8" w:rsidRDefault="00F61AF4" w:rsidP="00EE1BF8">
      <w:pPr>
        <w:rPr>
          <w:iCs/>
        </w:rPr>
      </w:pPr>
      <w:r>
        <w:rPr>
          <w:iCs/>
        </w:rPr>
        <w:t>Turto skyriaus vedėja Ž. Bieliauskienė</w:t>
      </w:r>
    </w:p>
    <w:p w:rsidR="00EE1BF8" w:rsidRDefault="00EE1BF8" w:rsidP="00EE1BF8">
      <w:r w:rsidRPr="00EE1BF8">
        <w:t>Juridinio ir personalo administravimo skyriaus vedėjas V. Tumas</w:t>
      </w:r>
    </w:p>
    <w:p w:rsidR="00526402" w:rsidRDefault="00526402" w:rsidP="00EE1BF8">
      <w:r>
        <w:t>Kalbos tvarkytoja</w:t>
      </w:r>
      <w:r w:rsidR="00C46622">
        <w:t xml:space="preserve"> </w:t>
      </w:r>
      <w:r w:rsidR="00801D70">
        <w:t xml:space="preserve">S. </w:t>
      </w:r>
      <w:proofErr w:type="spellStart"/>
      <w:r w:rsidR="00801D70">
        <w:t>Grigalauskaitė</w:t>
      </w:r>
      <w:proofErr w:type="spellEnd"/>
    </w:p>
    <w:p w:rsidR="007D381A" w:rsidRPr="00EE1BF8" w:rsidRDefault="007D381A" w:rsidP="00EE1BF8"/>
    <w:p w:rsidR="00360C78" w:rsidRPr="001E6C0F" w:rsidRDefault="001E6C0F" w:rsidP="001E6C0F">
      <w:r>
        <w:rPr>
          <w:color w:val="000000"/>
        </w:rPr>
        <w:t xml:space="preserve">Sprendimą rengė </w:t>
      </w:r>
      <w:r w:rsidR="00EE1BF8" w:rsidRPr="00EE1BF8">
        <w:t>Turto skyriaus vyr. specialistė I. Daublienė</w:t>
      </w:r>
    </w:p>
    <w:p w:rsidR="00EE1BF8" w:rsidRPr="00EE1BF8" w:rsidRDefault="00EE1BF8" w:rsidP="001E6C0F">
      <w:pPr>
        <w:widowControl w:val="0"/>
        <w:jc w:val="center"/>
        <w:rPr>
          <w:b/>
          <w:caps/>
          <w:szCs w:val="20"/>
          <w:lang w:eastAsia="my-MM" w:bidi="my-MM"/>
        </w:rPr>
      </w:pPr>
      <w:r w:rsidRPr="00EE1BF8">
        <w:rPr>
          <w:b/>
          <w:caps/>
          <w:szCs w:val="20"/>
          <w:lang w:eastAsia="my-MM" w:bidi="my-MM"/>
        </w:rPr>
        <w:lastRenderedPageBreak/>
        <w:t xml:space="preserve">PLUNGĖS RAJONO SAVIVALDYBĖS ADMINISTRACIJOS </w:t>
      </w:r>
    </w:p>
    <w:p w:rsidR="00EE1BF8" w:rsidRPr="00EE1BF8" w:rsidRDefault="00EE1BF8" w:rsidP="001E6C0F">
      <w:pPr>
        <w:widowControl w:val="0"/>
        <w:jc w:val="center"/>
        <w:rPr>
          <w:b/>
          <w:caps/>
          <w:szCs w:val="20"/>
          <w:lang w:eastAsia="my-MM" w:bidi="my-MM"/>
        </w:rPr>
      </w:pPr>
      <w:r w:rsidRPr="00EE1BF8">
        <w:rPr>
          <w:b/>
          <w:caps/>
          <w:szCs w:val="20"/>
          <w:lang w:eastAsia="my-MM" w:bidi="my-MM"/>
        </w:rPr>
        <w:t>TURTO SKYRIUS</w:t>
      </w:r>
    </w:p>
    <w:p w:rsidR="00EE1BF8" w:rsidRPr="00EE1BF8" w:rsidRDefault="00EE1BF8" w:rsidP="001E6C0F">
      <w:pPr>
        <w:widowControl w:val="0"/>
        <w:jc w:val="center"/>
        <w:rPr>
          <w:rFonts w:eastAsia="Lucida Sans Unicode"/>
          <w:kern w:val="1"/>
          <w:szCs w:val="20"/>
        </w:rPr>
      </w:pPr>
    </w:p>
    <w:p w:rsidR="00EE1BF8" w:rsidRPr="00EE1BF8" w:rsidRDefault="00EE1BF8" w:rsidP="001E6C0F">
      <w:pPr>
        <w:widowControl w:val="0"/>
        <w:jc w:val="center"/>
        <w:rPr>
          <w:rFonts w:eastAsia="Lucida Sans Unicode"/>
          <w:b/>
          <w:kern w:val="1"/>
          <w:szCs w:val="20"/>
        </w:rPr>
      </w:pPr>
      <w:r w:rsidRPr="00EE1BF8">
        <w:rPr>
          <w:rFonts w:eastAsia="Lucida Sans Unicode"/>
          <w:b/>
          <w:kern w:val="1"/>
          <w:szCs w:val="20"/>
        </w:rPr>
        <w:t>AIŠKINAMASIS RAŠTAS</w:t>
      </w:r>
    </w:p>
    <w:p w:rsidR="00EE1BF8" w:rsidRPr="00EE1BF8" w:rsidRDefault="001E6C0F" w:rsidP="001E6C0F">
      <w:pPr>
        <w:widowControl w:val="0"/>
        <w:jc w:val="center"/>
        <w:rPr>
          <w:rFonts w:eastAsia="Lucida Sans Unicode" w:cs="Tahoma"/>
          <w:b/>
          <w:kern w:val="1"/>
          <w:szCs w:val="20"/>
        </w:rPr>
      </w:pPr>
      <w:r>
        <w:rPr>
          <w:rFonts w:eastAsia="Lucida Sans Unicode" w:cs="Tahoma"/>
          <w:b/>
          <w:kern w:val="1"/>
          <w:szCs w:val="20"/>
        </w:rPr>
        <w:t>PRIE</w:t>
      </w:r>
      <w:r w:rsidR="00EE1BF8" w:rsidRPr="00EE1BF8">
        <w:rPr>
          <w:rFonts w:eastAsia="Lucida Sans Unicode" w:cs="Tahoma"/>
          <w:b/>
          <w:kern w:val="1"/>
          <w:szCs w:val="20"/>
        </w:rPr>
        <w:t xml:space="preserve"> PLUNGĖS RAJONO SAVIVALDYBĖS TARYBOS SPRENDIMO PROJEKTO</w:t>
      </w:r>
    </w:p>
    <w:p w:rsidR="00EE1BF8" w:rsidRPr="00EE1BF8" w:rsidRDefault="00EE1BF8" w:rsidP="001E6C0F">
      <w:pPr>
        <w:jc w:val="center"/>
        <w:rPr>
          <w:rFonts w:eastAsia="Lucida Sans Unicode" w:cs="Tahoma"/>
          <w:b/>
          <w:kern w:val="1"/>
        </w:rPr>
      </w:pPr>
      <w:r w:rsidRPr="00EE1BF8">
        <w:rPr>
          <w:rFonts w:eastAsia="Lucida Sans Unicode" w:cs="Tahoma"/>
          <w:b/>
          <w:kern w:val="1"/>
        </w:rPr>
        <w:t>„</w:t>
      </w:r>
      <w:r w:rsidRPr="00EE1BF8">
        <w:rPr>
          <w:b/>
        </w:rPr>
        <w:t xml:space="preserve">DĖL NEGYVENAMŲJŲ PATALPŲ </w:t>
      </w:r>
      <w:r w:rsidR="00FF640E">
        <w:rPr>
          <w:b/>
        </w:rPr>
        <w:t>PANAUDOS SUTARTIES</w:t>
      </w:r>
      <w:r w:rsidRPr="00EE1BF8">
        <w:rPr>
          <w:b/>
        </w:rPr>
        <w:t xml:space="preserve"> PRATĘSIMO</w:t>
      </w:r>
      <w:r w:rsidRPr="00EE1BF8">
        <w:rPr>
          <w:b/>
          <w:caps/>
          <w:lang w:eastAsia="en-US"/>
        </w:rPr>
        <w:t>“</w:t>
      </w:r>
    </w:p>
    <w:p w:rsidR="00EE1BF8" w:rsidRPr="00EE1BF8" w:rsidRDefault="00EE1BF8" w:rsidP="001E6C0F">
      <w:pPr>
        <w:widowControl w:val="0"/>
        <w:jc w:val="center"/>
        <w:rPr>
          <w:rFonts w:eastAsia="Lucida Sans Unicode" w:cs="Tahoma"/>
          <w:b/>
          <w:kern w:val="1"/>
        </w:rPr>
      </w:pPr>
    </w:p>
    <w:p w:rsidR="00EE1BF8" w:rsidRPr="00EE1BF8" w:rsidRDefault="001049E1" w:rsidP="001E6C0F">
      <w:pPr>
        <w:widowControl w:val="0"/>
        <w:jc w:val="center"/>
        <w:rPr>
          <w:rFonts w:eastAsia="Lucida Sans Unicode" w:cs="Tahoma"/>
          <w:kern w:val="1"/>
          <w:szCs w:val="20"/>
        </w:rPr>
      </w:pPr>
      <w:r>
        <w:rPr>
          <w:rFonts w:eastAsia="Lucida Sans Unicode" w:cs="Tahoma"/>
          <w:kern w:val="1"/>
          <w:szCs w:val="20"/>
        </w:rPr>
        <w:t>2022</w:t>
      </w:r>
      <w:r w:rsidR="00EE1BF8" w:rsidRPr="00EE1BF8">
        <w:rPr>
          <w:rFonts w:eastAsia="Lucida Sans Unicode" w:cs="Tahoma"/>
          <w:kern w:val="1"/>
          <w:szCs w:val="20"/>
        </w:rPr>
        <w:t xml:space="preserve"> m. </w:t>
      </w:r>
      <w:r w:rsidR="0048718C">
        <w:rPr>
          <w:rFonts w:eastAsia="Lucida Sans Unicode" w:cs="Tahoma"/>
          <w:kern w:val="1"/>
          <w:szCs w:val="20"/>
        </w:rPr>
        <w:t>kovo 31</w:t>
      </w:r>
      <w:r>
        <w:rPr>
          <w:rFonts w:eastAsia="Lucida Sans Unicode" w:cs="Tahoma"/>
          <w:kern w:val="1"/>
          <w:szCs w:val="20"/>
        </w:rPr>
        <w:t xml:space="preserve"> </w:t>
      </w:r>
      <w:r w:rsidR="00EE1BF8" w:rsidRPr="00EE1BF8">
        <w:rPr>
          <w:rFonts w:eastAsia="Lucida Sans Unicode" w:cs="Tahoma"/>
          <w:kern w:val="1"/>
          <w:szCs w:val="20"/>
        </w:rPr>
        <w:t>d.</w:t>
      </w:r>
    </w:p>
    <w:p w:rsidR="00EE1BF8" w:rsidRPr="00EE1BF8" w:rsidRDefault="00EE1BF8" w:rsidP="001E6C0F">
      <w:pPr>
        <w:widowControl w:val="0"/>
        <w:jc w:val="center"/>
        <w:rPr>
          <w:rFonts w:eastAsia="Lucida Sans Unicode" w:cs="Tahoma"/>
          <w:kern w:val="1"/>
          <w:szCs w:val="20"/>
        </w:rPr>
      </w:pPr>
      <w:r w:rsidRPr="00EE1BF8">
        <w:rPr>
          <w:rFonts w:eastAsia="Lucida Sans Unicode" w:cs="Tahoma"/>
          <w:kern w:val="1"/>
          <w:szCs w:val="20"/>
        </w:rPr>
        <w:t>Plungė</w:t>
      </w:r>
    </w:p>
    <w:p w:rsidR="00EE1BF8" w:rsidRPr="00EE1BF8" w:rsidRDefault="00EE1BF8" w:rsidP="00EE1BF8">
      <w:pPr>
        <w:widowControl w:val="0"/>
        <w:ind w:firstLine="720"/>
        <w:jc w:val="center"/>
        <w:rPr>
          <w:rFonts w:eastAsia="Lucida Sans Unicode" w:cs="Tahoma"/>
          <w:kern w:val="1"/>
          <w:szCs w:val="20"/>
        </w:rPr>
      </w:pPr>
    </w:p>
    <w:p w:rsidR="001049E1" w:rsidRPr="00801D70" w:rsidRDefault="001049E1" w:rsidP="001E6C0F">
      <w:pPr>
        <w:ind w:firstLine="720"/>
        <w:jc w:val="both"/>
        <w:rPr>
          <w:lang w:eastAsia="en-US"/>
        </w:rPr>
      </w:pPr>
      <w:r w:rsidRPr="00801D70">
        <w:rPr>
          <w:rFonts w:eastAsia="Lucida Sans Unicode"/>
          <w:b/>
          <w:kern w:val="1"/>
          <w:lang w:eastAsia="en-US"/>
        </w:rPr>
        <w:t>1. Parengto teisės akto projekto tikslai</w:t>
      </w:r>
      <w:r w:rsidR="00E778C5" w:rsidRPr="00801D70">
        <w:rPr>
          <w:rFonts w:eastAsia="Lucida Sans Unicode"/>
          <w:b/>
          <w:kern w:val="1"/>
          <w:lang w:eastAsia="en-US"/>
        </w:rPr>
        <w:t xml:space="preserve">. </w:t>
      </w:r>
      <w:r w:rsidR="00E778C5" w:rsidRPr="00801D70">
        <w:rPr>
          <w:rFonts w:eastAsia="Lucida Sans Unicode"/>
          <w:kern w:val="1"/>
          <w:lang w:eastAsia="en-US"/>
        </w:rPr>
        <w:t>P</w:t>
      </w:r>
      <w:r w:rsidR="00BC2935" w:rsidRPr="00801D70">
        <w:t xml:space="preserve">ratęsti iki 2023 m. gegužės 31 d., Savivaldybės turto panaudos sutartį su Plungės pagyvenusių žmonių klubu „Pilnatis“ (teisinė forma – asociacija) Nr. DPS-27 dėl Savivaldybei priklausančių ir Plungės specialiojo ugdymo centro patikėjimo teise valdomų negyvenamųjų patalpų, esančių </w:t>
      </w:r>
      <w:proofErr w:type="spellStart"/>
      <w:r w:rsidR="00BC2935" w:rsidRPr="00801D70">
        <w:t>Mendeno</w:t>
      </w:r>
      <w:proofErr w:type="spellEnd"/>
      <w:r w:rsidR="00BC2935" w:rsidRPr="00801D70">
        <w:t xml:space="preserve"> </w:t>
      </w:r>
      <w:proofErr w:type="spellStart"/>
      <w:r w:rsidR="00BC2935" w:rsidRPr="00801D70">
        <w:t>g</w:t>
      </w:r>
      <w:proofErr w:type="spellEnd"/>
      <w:r w:rsidR="00BC2935" w:rsidRPr="00801D70">
        <w:t>. 4, Plungėje (registro įrašo Nr. 44/494603, pastato unikalus Nr. 6897-5003-5014, pastatas pažymėtas 1C3p, priestatas pažymėtas 2c4p); patalpų pažymėtų indeksais: III-64 (25,75 kv. m), III-65 (25,75 kv. m), bei bendro naud</w:t>
      </w:r>
      <w:r w:rsidR="00801D70" w:rsidRPr="00801D70">
        <w:t>ojimo patalpų, pažymėtų</w:t>
      </w:r>
      <w:r w:rsidR="00BC2935" w:rsidRPr="00801D70">
        <w:t xml:space="preserve"> indeksais: III-50 (26,52 kv. m), </w:t>
      </w:r>
      <w:r w:rsidR="00801D70" w:rsidRPr="00801D70">
        <w:t xml:space="preserve">II-79 iki II-85 (16,00 kv. m), </w:t>
      </w:r>
      <w:r w:rsidR="00BC2935" w:rsidRPr="00801D70">
        <w:t>visas plotas – 94,02 kv. m, klubo įstatuose numatytai veiklai vykdyti.</w:t>
      </w:r>
      <w:r w:rsidRPr="00801D70">
        <w:t xml:space="preserve"> </w:t>
      </w:r>
    </w:p>
    <w:p w:rsidR="001049E1" w:rsidRPr="00801D70" w:rsidRDefault="001049E1" w:rsidP="001E6C0F">
      <w:pPr>
        <w:ind w:firstLine="720"/>
        <w:jc w:val="both"/>
        <w:rPr>
          <w:b/>
        </w:rPr>
      </w:pPr>
      <w:r w:rsidRPr="00801D70">
        <w:rPr>
          <w:b/>
        </w:rPr>
        <w:t>2. Kaip šiuo metu yra sprendžiami projekte aptarti klausimai.</w:t>
      </w:r>
      <w:r w:rsidRPr="00801D70">
        <w:t xml:space="preserve"> 2022 m. kovo 1</w:t>
      </w:r>
      <w:r w:rsidR="00BC2935" w:rsidRPr="00801D70">
        <w:t>5</w:t>
      </w:r>
      <w:r w:rsidRPr="00801D70">
        <w:t xml:space="preserve"> d. Plungės </w:t>
      </w:r>
      <w:r w:rsidR="00BC2935" w:rsidRPr="00801D70">
        <w:t>specialiojo ugdymo centras</w:t>
      </w:r>
      <w:r w:rsidRPr="00801D70">
        <w:t xml:space="preserve"> k</w:t>
      </w:r>
      <w:r w:rsidR="00BC2935" w:rsidRPr="00801D70">
        <w:t>reipėsi su prašymu pratęsti 2016</w:t>
      </w:r>
      <w:r w:rsidRPr="00801D70">
        <w:t xml:space="preserve"> m. sudaryt</w:t>
      </w:r>
      <w:r w:rsidR="00C46622" w:rsidRPr="00801D70">
        <w:t>ą</w:t>
      </w:r>
      <w:r w:rsidRPr="00801D70">
        <w:t xml:space="preserve"> sutartį</w:t>
      </w:r>
      <w:r w:rsidR="00BC2935" w:rsidRPr="00801D70">
        <w:t xml:space="preserve"> su Plungės pagyvenusių žmonių klubu „Pilnatis“</w:t>
      </w:r>
      <w:r w:rsidRPr="00801D70">
        <w:t xml:space="preserve"> </w:t>
      </w:r>
      <w:r w:rsidR="00BC2935" w:rsidRPr="00801D70">
        <w:t>vieneriems</w:t>
      </w:r>
      <w:r w:rsidRPr="00801D70">
        <w:t xml:space="preserve"> metams.</w:t>
      </w:r>
      <w:r w:rsidRPr="00801D70">
        <w:rPr>
          <w:color w:val="000000"/>
        </w:rPr>
        <w:t xml:space="preserve"> Administracija parengė sprendimo projektą dėl turto, kurį šiuo metu panaudos teise valdo</w:t>
      </w:r>
      <w:r w:rsidRPr="00801D70">
        <w:t xml:space="preserve"> </w:t>
      </w:r>
      <w:r w:rsidR="00BC2935" w:rsidRPr="00801D70">
        <w:t>klubas</w:t>
      </w:r>
      <w:r w:rsidRPr="00801D70">
        <w:t>, panaudos sutarties pratęsimo.</w:t>
      </w:r>
    </w:p>
    <w:p w:rsidR="001049E1" w:rsidRPr="00801D70" w:rsidRDefault="001049E1" w:rsidP="001E6C0F">
      <w:pPr>
        <w:tabs>
          <w:tab w:val="left" w:pos="993"/>
        </w:tabs>
        <w:ind w:firstLine="720"/>
        <w:jc w:val="both"/>
        <w:rPr>
          <w:lang w:eastAsia="en-US"/>
        </w:rPr>
      </w:pPr>
      <w:r w:rsidRPr="00801D70">
        <w:rPr>
          <w:b/>
        </w:rPr>
        <w:t>3. Kodėl būtina priimti sprendimą, kokių pozityvių rezultatų laukiama.</w:t>
      </w:r>
      <w:r w:rsidRPr="00801D70">
        <w:t xml:space="preserve"> </w:t>
      </w:r>
      <w:r w:rsidRPr="00801D70">
        <w:rPr>
          <w:lang w:eastAsia="en-US"/>
        </w:rPr>
        <w:t xml:space="preserve">Priėmus tarybos sprendimą, </w:t>
      </w:r>
      <w:r w:rsidRPr="00801D70">
        <w:t>Plun</w:t>
      </w:r>
      <w:r w:rsidR="009B7A4D" w:rsidRPr="00801D70">
        <w:t xml:space="preserve">gės </w:t>
      </w:r>
      <w:r w:rsidR="00BC2935" w:rsidRPr="00801D70">
        <w:t>pagyvenusių žmonių klubas „Pilnatis“</w:t>
      </w:r>
      <w:r w:rsidR="009B7A4D" w:rsidRPr="00801D70">
        <w:t xml:space="preserve"> ir toliau galės vykdyti savo veiklą, </w:t>
      </w:r>
      <w:r w:rsidR="00BC2935" w:rsidRPr="00801D70">
        <w:t>teikti pagalbą ir (arba) socialines paslaugas asmenims, dėl amžiaus, neįgalumo ar kitų socialinių problemų negalintiems pasirūpinti savo asmeniniu gyvenimu ir dalyvauti visuomenės gyvenime ar patiriantiems skurdą ir socialinę atskirtį</w:t>
      </w:r>
      <w:r w:rsidRPr="00801D70">
        <w:rPr>
          <w:rFonts w:eastAsia="Lucida Sans Unicode"/>
          <w:kern w:val="1"/>
        </w:rPr>
        <w:t>.</w:t>
      </w:r>
    </w:p>
    <w:p w:rsidR="001049E1" w:rsidRPr="00801D70" w:rsidRDefault="001049E1" w:rsidP="001E6C0F">
      <w:pPr>
        <w:tabs>
          <w:tab w:val="left" w:pos="993"/>
        </w:tabs>
        <w:ind w:firstLine="720"/>
        <w:jc w:val="both"/>
        <w:rPr>
          <w:b/>
        </w:rPr>
      </w:pPr>
      <w:r w:rsidRPr="00801D70">
        <w:rPr>
          <w:b/>
        </w:rPr>
        <w:t xml:space="preserve">4. Siūlomos teisinio reguliavimo nuostatos. </w:t>
      </w:r>
      <w:r w:rsidRPr="00801D70">
        <w:rPr>
          <w:lang w:eastAsia="en-US"/>
        </w:rPr>
        <w:t xml:space="preserve">Pratęsti </w:t>
      </w:r>
      <w:r w:rsidR="00BC2935" w:rsidRPr="00801D70">
        <w:rPr>
          <w:lang w:eastAsia="en-US"/>
        </w:rPr>
        <w:t>vieniems metams</w:t>
      </w:r>
      <w:r w:rsidRPr="00801D70">
        <w:rPr>
          <w:lang w:eastAsia="en-US"/>
        </w:rPr>
        <w:t xml:space="preserve"> </w:t>
      </w:r>
      <w:r w:rsidR="00BC2935" w:rsidRPr="00801D70">
        <w:t>2016</w:t>
      </w:r>
      <w:r w:rsidRPr="00801D70">
        <w:t xml:space="preserve"> m. </w:t>
      </w:r>
      <w:r w:rsidR="00BC2935" w:rsidRPr="00801D70">
        <w:t xml:space="preserve">gegužės </w:t>
      </w:r>
      <w:r w:rsidR="00F61AF4" w:rsidRPr="00801D70">
        <w:t>3</w:t>
      </w:r>
      <w:r w:rsidR="00BC2935" w:rsidRPr="00801D70">
        <w:t>1</w:t>
      </w:r>
      <w:r w:rsidRPr="00801D70">
        <w:t xml:space="preserve"> d. </w:t>
      </w:r>
      <w:r w:rsidR="001E6C0F" w:rsidRPr="00801D70">
        <w:t xml:space="preserve">Savivaldybės turto </w:t>
      </w:r>
      <w:r w:rsidR="00205BFD" w:rsidRPr="00801D70">
        <w:t xml:space="preserve">panaudos </w:t>
      </w:r>
      <w:r w:rsidR="008418DD" w:rsidRPr="00801D70">
        <w:t>sutartį Nr. DPS-27 su Plungės pagyvenusių žmonių klubui „Pilnatis“</w:t>
      </w:r>
      <w:r w:rsidR="00205BFD" w:rsidRPr="00801D70">
        <w:t>.</w:t>
      </w:r>
    </w:p>
    <w:p w:rsidR="001049E1" w:rsidRPr="00801D70" w:rsidRDefault="001049E1" w:rsidP="001E6C0F">
      <w:pPr>
        <w:ind w:firstLine="720"/>
        <w:jc w:val="both"/>
      </w:pPr>
      <w:r w:rsidRPr="00801D70">
        <w:rPr>
          <w:b/>
        </w:rPr>
        <w:t>5. Pateikti</w:t>
      </w:r>
      <w:r w:rsidR="001E6C0F" w:rsidRPr="00801D70">
        <w:rPr>
          <w:b/>
        </w:rPr>
        <w:t xml:space="preserve"> skaičiavimus, išlaidų sąmatas,</w:t>
      </w:r>
      <w:r w:rsidRPr="00801D70">
        <w:rPr>
          <w:b/>
        </w:rPr>
        <w:t xml:space="preserve"> nurodyti finansavimo šaltinius. </w:t>
      </w:r>
      <w:r w:rsidRPr="00801D70">
        <w:t>Sprendimui įgyvendinti lėšų nereikės.</w:t>
      </w:r>
    </w:p>
    <w:p w:rsidR="001049E1" w:rsidRPr="00801D70" w:rsidRDefault="001049E1" w:rsidP="001E6C0F">
      <w:pPr>
        <w:ind w:firstLine="720"/>
        <w:jc w:val="both"/>
      </w:pPr>
      <w:r w:rsidRPr="00801D70">
        <w:rPr>
          <w:b/>
        </w:rPr>
        <w:t xml:space="preserve">6. Nurodyti, kokius galiojančius aktus reikėtų pakeisti ar pripažinti netekusiais galios, priėmus sprendimą pagal teikiamą projektą. </w:t>
      </w:r>
      <w:r w:rsidRPr="00801D70">
        <w:t>Nėra.</w:t>
      </w:r>
    </w:p>
    <w:p w:rsidR="001049E1" w:rsidRPr="00801D70" w:rsidRDefault="001049E1" w:rsidP="001E6C0F">
      <w:pPr>
        <w:tabs>
          <w:tab w:val="left" w:pos="720"/>
        </w:tabs>
        <w:ind w:firstLine="720"/>
        <w:jc w:val="both"/>
      </w:pPr>
      <w:r w:rsidRPr="00801D70">
        <w:rPr>
          <w:b/>
        </w:rPr>
        <w:t xml:space="preserve">7. Kokios korupcijos pasireiškimo tikimybės, priėmus šį sprendimą, korupcijos vertinimas. </w:t>
      </w:r>
      <w:r w:rsidRPr="00801D70">
        <w:t>Korupcijos pasireiškimo tikimybės nėra, korupcijos vertinimas neatliekamas.</w:t>
      </w:r>
    </w:p>
    <w:p w:rsidR="001049E1" w:rsidRPr="00801D70" w:rsidRDefault="001049E1" w:rsidP="001E6C0F">
      <w:pPr>
        <w:widowControl w:val="0"/>
        <w:ind w:firstLine="720"/>
        <w:jc w:val="both"/>
        <w:rPr>
          <w:rFonts w:eastAsia="Lucida Sans Unicode"/>
          <w:kern w:val="1"/>
          <w:lang w:eastAsia="en-US"/>
        </w:rPr>
      </w:pPr>
      <w:r w:rsidRPr="00801D70">
        <w:rPr>
          <w:b/>
        </w:rPr>
        <w:t xml:space="preserve">8. Nurodyti, kieno iniciatyva sprendimo projektas yra parengtas. </w:t>
      </w:r>
      <w:r w:rsidR="00205BFD" w:rsidRPr="00801D70">
        <w:t xml:space="preserve">Plungės </w:t>
      </w:r>
      <w:r w:rsidR="00BC2935" w:rsidRPr="00801D70">
        <w:t xml:space="preserve">specialiojo ugdymo centro </w:t>
      </w:r>
      <w:r w:rsidRPr="00801D70">
        <w:rPr>
          <w:bCs/>
        </w:rPr>
        <w:t>prašym</w:t>
      </w:r>
      <w:r w:rsidR="00205BFD" w:rsidRPr="00801D70">
        <w:rPr>
          <w:bCs/>
        </w:rPr>
        <w:t>u</w:t>
      </w:r>
      <w:r w:rsidRPr="00801D70">
        <w:rPr>
          <w:rFonts w:eastAsia="Lucida Sans Unicode"/>
          <w:bCs/>
          <w:kern w:val="1"/>
          <w:lang w:eastAsia="en-US"/>
        </w:rPr>
        <w:t>.</w:t>
      </w:r>
    </w:p>
    <w:p w:rsidR="001049E1" w:rsidRPr="00801D70" w:rsidRDefault="001049E1" w:rsidP="001E6C0F">
      <w:pPr>
        <w:widowControl w:val="0"/>
        <w:ind w:firstLine="720"/>
        <w:jc w:val="both"/>
        <w:rPr>
          <w:rFonts w:eastAsia="Lucida Sans Unicode"/>
          <w:kern w:val="1"/>
          <w:lang w:eastAsia="en-US"/>
        </w:rPr>
      </w:pPr>
      <w:r w:rsidRPr="00801D70">
        <w:rPr>
          <w:b/>
        </w:rPr>
        <w:t>9. Nuro</w:t>
      </w:r>
      <w:r w:rsidR="00C6750D" w:rsidRPr="00801D70">
        <w:rPr>
          <w:b/>
        </w:rPr>
        <w:t xml:space="preserve">dyti, kuri sprendimo projekto </w:t>
      </w:r>
      <w:r w:rsidRPr="00801D70">
        <w:rPr>
          <w:b/>
        </w:rPr>
        <w:t xml:space="preserve">pridedamos medžiagos dalis (remiantis teisės aktais) yra neskelbtina. </w:t>
      </w:r>
      <w:r w:rsidRPr="00801D70">
        <w:t>Nėra.</w:t>
      </w:r>
    </w:p>
    <w:p w:rsidR="001049E1" w:rsidRPr="00801D70" w:rsidRDefault="001049E1" w:rsidP="001E6C0F">
      <w:pPr>
        <w:widowControl w:val="0"/>
        <w:ind w:firstLine="720"/>
        <w:jc w:val="both"/>
        <w:rPr>
          <w:rFonts w:eastAsia="Lucida Sans Unicode"/>
          <w:b/>
          <w:kern w:val="1"/>
          <w:lang w:eastAsia="en-US"/>
        </w:rPr>
      </w:pPr>
      <w:r w:rsidRPr="00801D70">
        <w:rPr>
          <w:rFonts w:eastAsia="Lucida Sans Unicode"/>
          <w:b/>
          <w:kern w:val="1"/>
          <w:lang w:eastAsia="en-US"/>
        </w:rPr>
        <w:t xml:space="preserve">10. </w:t>
      </w:r>
      <w:r w:rsidRPr="00801D70">
        <w:rPr>
          <w:b/>
        </w:rPr>
        <w:t xml:space="preserve">Kam (institucijoms, skyriams, organizacijoms ir t. t.) patvirtintas sprendimas turi būti išsiųstas. </w:t>
      </w:r>
      <w:r w:rsidR="00BC2935" w:rsidRPr="00801D70">
        <w:t>Plungės specialiojo ugdymo centrui</w:t>
      </w:r>
      <w:r w:rsidR="00205BFD" w:rsidRPr="00801D70">
        <w:t>.</w:t>
      </w:r>
    </w:p>
    <w:p w:rsidR="001049E1" w:rsidRPr="00801D70" w:rsidRDefault="001049E1" w:rsidP="001E6C0F">
      <w:pPr>
        <w:widowControl w:val="0"/>
        <w:ind w:firstLine="720"/>
        <w:jc w:val="both"/>
        <w:rPr>
          <w:rFonts w:eastAsia="Lucida Sans Unicode"/>
          <w:b/>
          <w:kern w:val="1"/>
          <w:lang w:eastAsia="en-US"/>
        </w:rPr>
      </w:pPr>
      <w:r w:rsidRPr="00801D70">
        <w:rPr>
          <w:rFonts w:eastAsia="Lucida Sans Unicode"/>
          <w:b/>
          <w:kern w:val="1"/>
          <w:lang w:eastAsia="en-US"/>
        </w:rPr>
        <w:t xml:space="preserve">11. Kita svarbi informacija. </w:t>
      </w:r>
      <w:r w:rsidRPr="00801D70">
        <w:rPr>
          <w:rFonts w:eastAsia="Lucida Sans Unicode"/>
          <w:kern w:val="1"/>
          <w:lang w:eastAsia="en-US"/>
        </w:rPr>
        <w:t>Nėra.</w:t>
      </w:r>
    </w:p>
    <w:p w:rsidR="001049E1" w:rsidRPr="00801D70" w:rsidRDefault="001049E1" w:rsidP="001E6C0F">
      <w:pPr>
        <w:widowControl w:val="0"/>
        <w:ind w:firstLine="720"/>
        <w:jc w:val="both"/>
        <w:rPr>
          <w:rFonts w:eastAsia="Lucida Sans Unicode"/>
          <w:b/>
          <w:bCs/>
          <w:kern w:val="1"/>
          <w:lang w:eastAsia="en-US"/>
        </w:rPr>
      </w:pPr>
      <w:r w:rsidRPr="00801D70">
        <w:rPr>
          <w:rFonts w:eastAsia="Lucida Sans Unicode"/>
          <w:b/>
          <w:bCs/>
          <w:kern w:val="1"/>
          <w:lang w:eastAsia="en-US"/>
        </w:rPr>
        <w:t>12.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049E1" w:rsidRPr="00801D70" w:rsidTr="00E7210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lang w:bidi="lo-LA"/>
              </w:rPr>
            </w:pPr>
            <w:r w:rsidRPr="00801D70">
              <w:rPr>
                <w:rFonts w:eastAsia="Lucida Sans Unicode"/>
                <w:b/>
                <w:kern w:val="1"/>
                <w:lang w:eastAsia="en-US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center"/>
              <w:rPr>
                <w:rFonts w:eastAsia="Lucida Sans Unicode"/>
                <w:b/>
                <w:bCs/>
                <w:kern w:val="1"/>
                <w:lang w:eastAsia="en-US"/>
              </w:rPr>
            </w:pPr>
            <w:r w:rsidRPr="00801D70">
              <w:rPr>
                <w:rFonts w:eastAsia="Lucida Sans Unicode"/>
                <w:b/>
                <w:bCs/>
                <w:kern w:val="1"/>
                <w:lang w:eastAsia="en-US"/>
              </w:rPr>
              <w:t>Numatomo teisinio reguliavimo poveikio vertinimo rezultatai</w:t>
            </w:r>
          </w:p>
        </w:tc>
      </w:tr>
      <w:tr w:rsidR="001049E1" w:rsidRPr="00801D70" w:rsidTr="00E7210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lang w:eastAsia="en-US"/>
              </w:rPr>
            </w:pPr>
            <w:r w:rsidRPr="00801D70">
              <w:rPr>
                <w:rFonts w:eastAsia="Lucida Sans Unicode"/>
                <w:b/>
                <w:kern w:val="1"/>
                <w:lang w:eastAsia="en-US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b/>
                <w:kern w:val="1"/>
                <w:lang w:bidi="lo-LA"/>
              </w:rPr>
            </w:pPr>
            <w:r w:rsidRPr="00801D70">
              <w:rPr>
                <w:rFonts w:eastAsia="Lucida Sans Unicode"/>
                <w:b/>
                <w:kern w:val="1"/>
                <w:lang w:eastAsia="en-US"/>
              </w:rPr>
              <w:t>Neigiamas poveikis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i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lastRenderedPageBreak/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Numatomas teisinis reguliavimas neprieštarauja įstatymams ir juos įgyvendinamiesiems  aktams.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801D70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eastAsia="en-US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801D70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801D7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0434CF" w:rsidRPr="00801D70" w:rsidRDefault="000434CF" w:rsidP="001049E1">
      <w:pPr>
        <w:tabs>
          <w:tab w:val="num" w:pos="-3261"/>
          <w:tab w:val="left" w:pos="0"/>
          <w:tab w:val="left" w:pos="900"/>
        </w:tabs>
        <w:jc w:val="both"/>
        <w:rPr>
          <w:rFonts w:eastAsia="Lucida Sans Unicode"/>
          <w:kern w:val="1"/>
          <w:lang w:eastAsia="en-US"/>
        </w:rPr>
      </w:pPr>
    </w:p>
    <w:p w:rsidR="000434CF" w:rsidRPr="00801D70" w:rsidRDefault="000434CF" w:rsidP="001049E1">
      <w:pPr>
        <w:tabs>
          <w:tab w:val="num" w:pos="-3261"/>
          <w:tab w:val="left" w:pos="0"/>
          <w:tab w:val="left" w:pos="900"/>
        </w:tabs>
        <w:jc w:val="both"/>
        <w:rPr>
          <w:rFonts w:eastAsia="Lucida Sans Unicode"/>
          <w:kern w:val="1"/>
          <w:lang w:eastAsia="en-US"/>
        </w:rPr>
      </w:pPr>
    </w:p>
    <w:p w:rsidR="001049E1" w:rsidRPr="00801D70" w:rsidRDefault="001049E1" w:rsidP="001049E1">
      <w:pPr>
        <w:tabs>
          <w:tab w:val="num" w:pos="-3261"/>
          <w:tab w:val="left" w:pos="0"/>
          <w:tab w:val="left" w:pos="900"/>
        </w:tabs>
        <w:jc w:val="both"/>
        <w:rPr>
          <w:rFonts w:eastAsia="Lucida Sans Unicode"/>
          <w:kern w:val="1"/>
        </w:rPr>
      </w:pPr>
      <w:r w:rsidRPr="00801D70">
        <w:rPr>
          <w:rFonts w:eastAsia="Lucida Sans Unicode"/>
          <w:kern w:val="1"/>
          <w:lang w:eastAsia="en-US"/>
        </w:rPr>
        <w:t xml:space="preserve">Rengė Turto skyriaus vyr. specialistė </w:t>
      </w:r>
      <w:r w:rsidRPr="00801D70">
        <w:rPr>
          <w:rFonts w:eastAsia="Lucida Sans Unicode"/>
          <w:kern w:val="1"/>
          <w:lang w:eastAsia="en-US"/>
        </w:rPr>
        <w:tab/>
        <w:t xml:space="preserve">                                                 </w:t>
      </w:r>
      <w:r w:rsidR="001E6C0F" w:rsidRPr="00801D70">
        <w:rPr>
          <w:rFonts w:eastAsia="Lucida Sans Unicode"/>
          <w:kern w:val="1"/>
          <w:lang w:eastAsia="en-US"/>
        </w:rPr>
        <w:t xml:space="preserve">                     </w:t>
      </w:r>
      <w:r w:rsidRPr="00801D70">
        <w:rPr>
          <w:rFonts w:eastAsia="Lucida Sans Unicode"/>
          <w:kern w:val="1"/>
          <w:lang w:eastAsia="en-US"/>
        </w:rPr>
        <w:t xml:space="preserve"> Inga Daublienė</w:t>
      </w:r>
    </w:p>
    <w:sectPr w:rsidR="001049E1" w:rsidRPr="00801D70" w:rsidSect="001E6C0F">
      <w:pgSz w:w="11906" w:h="16838" w:code="9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1">
    <w:nsid w:val="427F3B25"/>
    <w:multiLevelType w:val="hybridMultilevel"/>
    <w:tmpl w:val="FDA655FC"/>
    <w:lvl w:ilvl="0" w:tplc="940AD6C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B1180"/>
    <w:multiLevelType w:val="multilevel"/>
    <w:tmpl w:val="95F0B40C"/>
    <w:lvl w:ilvl="0">
      <w:start w:val="54"/>
      <w:numFmt w:val="decimal"/>
      <w:lvlText w:val="%1."/>
      <w:lvlJc w:val="left"/>
      <w:pPr>
        <w:ind w:left="6323" w:firstLine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7" w:firstLine="3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C0"/>
    <w:rsid w:val="00007D43"/>
    <w:rsid w:val="00040145"/>
    <w:rsid w:val="000434CF"/>
    <w:rsid w:val="000459FA"/>
    <w:rsid w:val="00072080"/>
    <w:rsid w:val="0008106E"/>
    <w:rsid w:val="00082EE0"/>
    <w:rsid w:val="000A04A7"/>
    <w:rsid w:val="000C7049"/>
    <w:rsid w:val="000D0B1B"/>
    <w:rsid w:val="001049E1"/>
    <w:rsid w:val="00141EBF"/>
    <w:rsid w:val="001767B0"/>
    <w:rsid w:val="001A42E8"/>
    <w:rsid w:val="001E6C0F"/>
    <w:rsid w:val="00205BFD"/>
    <w:rsid w:val="002323F4"/>
    <w:rsid w:val="0025370C"/>
    <w:rsid w:val="002662FD"/>
    <w:rsid w:val="00267763"/>
    <w:rsid w:val="002710C9"/>
    <w:rsid w:val="00276160"/>
    <w:rsid w:val="002C7DEB"/>
    <w:rsid w:val="002D028F"/>
    <w:rsid w:val="002E25C0"/>
    <w:rsid w:val="002E5472"/>
    <w:rsid w:val="002F086E"/>
    <w:rsid w:val="00300C5A"/>
    <w:rsid w:val="0030142A"/>
    <w:rsid w:val="00353310"/>
    <w:rsid w:val="00360C78"/>
    <w:rsid w:val="00395865"/>
    <w:rsid w:val="00397D36"/>
    <w:rsid w:val="003C20D5"/>
    <w:rsid w:val="003C67B0"/>
    <w:rsid w:val="003D03E4"/>
    <w:rsid w:val="003D1754"/>
    <w:rsid w:val="003E4700"/>
    <w:rsid w:val="0041223D"/>
    <w:rsid w:val="004152BF"/>
    <w:rsid w:val="0042784F"/>
    <w:rsid w:val="00427C83"/>
    <w:rsid w:val="0043600C"/>
    <w:rsid w:val="0048718C"/>
    <w:rsid w:val="00491AD9"/>
    <w:rsid w:val="004E5740"/>
    <w:rsid w:val="00523F59"/>
    <w:rsid w:val="00526402"/>
    <w:rsid w:val="00574979"/>
    <w:rsid w:val="00576F75"/>
    <w:rsid w:val="00577823"/>
    <w:rsid w:val="00587F67"/>
    <w:rsid w:val="00594FDA"/>
    <w:rsid w:val="005966C5"/>
    <w:rsid w:val="005C3E9B"/>
    <w:rsid w:val="005C4BB9"/>
    <w:rsid w:val="005E06C0"/>
    <w:rsid w:val="005E1008"/>
    <w:rsid w:val="005F4633"/>
    <w:rsid w:val="00611350"/>
    <w:rsid w:val="00612569"/>
    <w:rsid w:val="00640923"/>
    <w:rsid w:val="00666797"/>
    <w:rsid w:val="00682A8F"/>
    <w:rsid w:val="006F5609"/>
    <w:rsid w:val="007203BE"/>
    <w:rsid w:val="007B3B02"/>
    <w:rsid w:val="007D381A"/>
    <w:rsid w:val="007D46EC"/>
    <w:rsid w:val="007F11AF"/>
    <w:rsid w:val="007F37B2"/>
    <w:rsid w:val="00801D70"/>
    <w:rsid w:val="00811305"/>
    <w:rsid w:val="008418DD"/>
    <w:rsid w:val="0086222E"/>
    <w:rsid w:val="0089024C"/>
    <w:rsid w:val="008A06A7"/>
    <w:rsid w:val="008F5ACA"/>
    <w:rsid w:val="009027B9"/>
    <w:rsid w:val="00915E07"/>
    <w:rsid w:val="00970EA9"/>
    <w:rsid w:val="00977C1A"/>
    <w:rsid w:val="009828FE"/>
    <w:rsid w:val="00984176"/>
    <w:rsid w:val="009859FF"/>
    <w:rsid w:val="009A433B"/>
    <w:rsid w:val="009B344B"/>
    <w:rsid w:val="009B7A4D"/>
    <w:rsid w:val="009D2E81"/>
    <w:rsid w:val="00A0606B"/>
    <w:rsid w:val="00A34FA4"/>
    <w:rsid w:val="00A457EC"/>
    <w:rsid w:val="00A46169"/>
    <w:rsid w:val="00A51F8C"/>
    <w:rsid w:val="00A53727"/>
    <w:rsid w:val="00A5746C"/>
    <w:rsid w:val="00A66ABC"/>
    <w:rsid w:val="00A70DC2"/>
    <w:rsid w:val="00AB31F4"/>
    <w:rsid w:val="00AC7FAE"/>
    <w:rsid w:val="00B24007"/>
    <w:rsid w:val="00B43074"/>
    <w:rsid w:val="00B56D75"/>
    <w:rsid w:val="00B72A00"/>
    <w:rsid w:val="00B81560"/>
    <w:rsid w:val="00B83AB8"/>
    <w:rsid w:val="00B968BB"/>
    <w:rsid w:val="00BB398F"/>
    <w:rsid w:val="00BB51EE"/>
    <w:rsid w:val="00BC2935"/>
    <w:rsid w:val="00BD0389"/>
    <w:rsid w:val="00BD63E3"/>
    <w:rsid w:val="00BE7143"/>
    <w:rsid w:val="00C46622"/>
    <w:rsid w:val="00C6750D"/>
    <w:rsid w:val="00C9183F"/>
    <w:rsid w:val="00CA01FD"/>
    <w:rsid w:val="00CB00D1"/>
    <w:rsid w:val="00CB0EC9"/>
    <w:rsid w:val="00CC5610"/>
    <w:rsid w:val="00CE54F5"/>
    <w:rsid w:val="00D20630"/>
    <w:rsid w:val="00D27EC0"/>
    <w:rsid w:val="00D71956"/>
    <w:rsid w:val="00DA035A"/>
    <w:rsid w:val="00DE0676"/>
    <w:rsid w:val="00DE09CA"/>
    <w:rsid w:val="00DE2EB2"/>
    <w:rsid w:val="00E11ADE"/>
    <w:rsid w:val="00E30E46"/>
    <w:rsid w:val="00E61579"/>
    <w:rsid w:val="00E62E01"/>
    <w:rsid w:val="00E64FD4"/>
    <w:rsid w:val="00E7210D"/>
    <w:rsid w:val="00E725B7"/>
    <w:rsid w:val="00E7579C"/>
    <w:rsid w:val="00E75D96"/>
    <w:rsid w:val="00E761A2"/>
    <w:rsid w:val="00E778C5"/>
    <w:rsid w:val="00E93FED"/>
    <w:rsid w:val="00EB478E"/>
    <w:rsid w:val="00EE0854"/>
    <w:rsid w:val="00EE1BF8"/>
    <w:rsid w:val="00EE3A9B"/>
    <w:rsid w:val="00F01168"/>
    <w:rsid w:val="00F479A4"/>
    <w:rsid w:val="00F61AF4"/>
    <w:rsid w:val="00F848B1"/>
    <w:rsid w:val="00FE1F6A"/>
    <w:rsid w:val="00FF083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rsid w:val="00E64FD4"/>
    <w:pPr>
      <w:tabs>
        <w:tab w:val="left" w:pos="720"/>
      </w:tabs>
      <w:ind w:firstLine="720"/>
      <w:jc w:val="both"/>
    </w:pPr>
    <w:rPr>
      <w:lang w:eastAsia="en-US"/>
    </w:rPr>
  </w:style>
  <w:style w:type="character" w:styleId="Hipersaitas">
    <w:name w:val="Hyperlink"/>
    <w:rsid w:val="00E64FD4"/>
    <w:rPr>
      <w:color w:val="0000FF"/>
      <w:u w:val="single"/>
    </w:rPr>
  </w:style>
  <w:style w:type="paragraph" w:customStyle="1" w:styleId="DiagramaDiagrama1">
    <w:name w:val="Diagrama Diagrama1"/>
    <w:basedOn w:val="prastasis"/>
    <w:rsid w:val="00BB39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CharCharDiagramaDiagramaCharCharCharChar">
    <w:name w:val="Diagrama Diagrama Char Char Diagrama Diagrama Char Char Char Char"/>
    <w:basedOn w:val="prastasis"/>
    <w:rsid w:val="008622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F848B1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E7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rsid w:val="00E64FD4"/>
    <w:pPr>
      <w:tabs>
        <w:tab w:val="left" w:pos="720"/>
      </w:tabs>
      <w:ind w:firstLine="720"/>
      <w:jc w:val="both"/>
    </w:pPr>
    <w:rPr>
      <w:lang w:eastAsia="en-US"/>
    </w:rPr>
  </w:style>
  <w:style w:type="character" w:styleId="Hipersaitas">
    <w:name w:val="Hyperlink"/>
    <w:rsid w:val="00E64FD4"/>
    <w:rPr>
      <w:color w:val="0000FF"/>
      <w:u w:val="single"/>
    </w:rPr>
  </w:style>
  <w:style w:type="paragraph" w:customStyle="1" w:styleId="DiagramaDiagrama1">
    <w:name w:val="Diagrama Diagrama1"/>
    <w:basedOn w:val="prastasis"/>
    <w:rsid w:val="00BB39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CharCharDiagramaDiagramaCharCharCharChar">
    <w:name w:val="Diagrama Diagrama Char Char Diagrama Diagrama Char Char Char Char"/>
    <w:basedOn w:val="prastasis"/>
    <w:rsid w:val="008622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F848B1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E7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13</TotalTime>
  <Pages>3</Pages>
  <Words>9682</Words>
  <Characters>5520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budginiene</dc:creator>
  <cp:lastModifiedBy>Renata Štuikytė</cp:lastModifiedBy>
  <cp:revision>4</cp:revision>
  <cp:lastPrinted>2004-11-10T13:39:00Z</cp:lastPrinted>
  <dcterms:created xsi:type="dcterms:W3CDTF">2022-03-31T11:29:00Z</dcterms:created>
  <dcterms:modified xsi:type="dcterms:W3CDTF">2022-04-11T07:29:00Z</dcterms:modified>
</cp:coreProperties>
</file>