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ook w:val="01E0" w:firstRow="1" w:lastRow="1" w:firstColumn="1" w:lastColumn="1" w:noHBand="0" w:noVBand="0"/>
      </w:tblPr>
      <w:tblGrid>
        <w:gridCol w:w="9855"/>
      </w:tblGrid>
      <w:tr w:rsidR="00F44620" w:rsidTr="00A261BB">
        <w:tc>
          <w:tcPr>
            <w:tcW w:w="9854" w:type="dxa"/>
            <w:shd w:val="clear" w:color="auto" w:fill="auto"/>
          </w:tcPr>
          <w:p w:rsidR="00F44620" w:rsidRPr="000A0874" w:rsidRDefault="00F44620" w:rsidP="00DA7017">
            <w:pPr>
              <w:tabs>
                <w:tab w:val="left" w:pos="3255"/>
                <w:tab w:val="left" w:pos="8550"/>
              </w:tabs>
              <w:spacing w:line="480" w:lineRule="auto"/>
              <w:jc w:val="right"/>
              <w:rPr>
                <w:b/>
              </w:rPr>
            </w:pPr>
            <w:r w:rsidRPr="000A0874">
              <w:rPr>
                <w:b/>
              </w:rPr>
              <w:t>Projektas</w:t>
            </w:r>
          </w:p>
        </w:tc>
      </w:tr>
      <w:tr w:rsidR="00F44620" w:rsidTr="00A261BB">
        <w:tc>
          <w:tcPr>
            <w:tcW w:w="9854" w:type="dxa"/>
            <w:shd w:val="clear" w:color="auto" w:fill="auto"/>
          </w:tcPr>
          <w:p w:rsidR="00F44620" w:rsidRPr="00F520CC" w:rsidRDefault="00F44620" w:rsidP="00332617">
            <w:pPr>
              <w:tabs>
                <w:tab w:val="left" w:pos="720"/>
              </w:tabs>
              <w:spacing w:line="480" w:lineRule="auto"/>
              <w:jc w:val="center"/>
              <w:rPr>
                <w:b/>
                <w:sz w:val="28"/>
                <w:szCs w:val="28"/>
              </w:rPr>
            </w:pPr>
            <w:r w:rsidRPr="00F520CC">
              <w:rPr>
                <w:b/>
                <w:sz w:val="28"/>
                <w:szCs w:val="28"/>
              </w:rPr>
              <w:t>PLUNGĖS RAJONO SAVIVALDYBĖS TARYBA</w:t>
            </w:r>
          </w:p>
        </w:tc>
      </w:tr>
      <w:tr w:rsidR="00A261BB" w:rsidRPr="00DE2EB2" w:rsidTr="00A26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5" w:type="dxa"/>
            <w:tcBorders>
              <w:top w:val="nil"/>
              <w:left w:val="nil"/>
              <w:bottom w:val="nil"/>
              <w:right w:val="nil"/>
            </w:tcBorders>
          </w:tcPr>
          <w:p w:rsidR="00A261BB" w:rsidRPr="00CF089F" w:rsidRDefault="00A261BB" w:rsidP="009E5A31">
            <w:pPr>
              <w:tabs>
                <w:tab w:val="left" w:pos="2160"/>
              </w:tabs>
              <w:jc w:val="center"/>
              <w:rPr>
                <w:b/>
                <w:sz w:val="28"/>
                <w:szCs w:val="28"/>
              </w:rPr>
            </w:pPr>
            <w:r w:rsidRPr="00CF089F">
              <w:rPr>
                <w:b/>
                <w:sz w:val="28"/>
                <w:szCs w:val="28"/>
              </w:rPr>
              <w:t>SPRENDIMAS</w:t>
            </w:r>
          </w:p>
        </w:tc>
      </w:tr>
      <w:tr w:rsidR="00A261BB" w:rsidRPr="003F62B5" w:rsidTr="00A26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2"/>
        </w:trPr>
        <w:tc>
          <w:tcPr>
            <w:tcW w:w="9855" w:type="dxa"/>
            <w:tcBorders>
              <w:top w:val="nil"/>
              <w:left w:val="nil"/>
              <w:bottom w:val="nil"/>
              <w:right w:val="nil"/>
            </w:tcBorders>
          </w:tcPr>
          <w:p w:rsidR="00A261BB" w:rsidRDefault="00A261BB" w:rsidP="009E5A31">
            <w:pPr>
              <w:tabs>
                <w:tab w:val="left" w:pos="2160"/>
              </w:tabs>
              <w:jc w:val="center"/>
              <w:rPr>
                <w:b/>
                <w:sz w:val="28"/>
                <w:szCs w:val="28"/>
              </w:rPr>
            </w:pPr>
            <w:r w:rsidRPr="00CF089F">
              <w:rPr>
                <w:b/>
                <w:sz w:val="28"/>
                <w:szCs w:val="28"/>
              </w:rPr>
              <w:t xml:space="preserve">DĖL </w:t>
            </w:r>
            <w:r w:rsidR="00A94AAC">
              <w:rPr>
                <w:b/>
                <w:sz w:val="28"/>
                <w:szCs w:val="28"/>
              </w:rPr>
              <w:t>SKOL</w:t>
            </w:r>
            <w:r w:rsidR="00EB6CC4">
              <w:rPr>
                <w:b/>
                <w:sz w:val="28"/>
                <w:szCs w:val="28"/>
              </w:rPr>
              <w:t>Ų</w:t>
            </w:r>
            <w:r w:rsidR="001F6870">
              <w:rPr>
                <w:b/>
                <w:sz w:val="28"/>
                <w:szCs w:val="28"/>
              </w:rPr>
              <w:t xml:space="preserve"> IR NUOSTOLIŲ PRIPAŽINIMO BEVILTIŠKAIS</w:t>
            </w:r>
            <w:r>
              <w:rPr>
                <w:b/>
                <w:sz w:val="28"/>
                <w:szCs w:val="28"/>
              </w:rPr>
              <w:t xml:space="preserve"> IR </w:t>
            </w:r>
            <w:r w:rsidR="00A94AAC">
              <w:rPr>
                <w:b/>
                <w:sz w:val="28"/>
                <w:szCs w:val="28"/>
              </w:rPr>
              <w:t>J</w:t>
            </w:r>
            <w:r w:rsidR="00EB6CC4">
              <w:rPr>
                <w:b/>
                <w:sz w:val="28"/>
                <w:szCs w:val="28"/>
              </w:rPr>
              <w:t>Ų</w:t>
            </w:r>
            <w:r>
              <w:rPr>
                <w:b/>
                <w:sz w:val="28"/>
                <w:szCs w:val="28"/>
              </w:rPr>
              <w:t xml:space="preserve"> NURAŠY</w:t>
            </w:r>
            <w:r w:rsidR="00A94AAC">
              <w:rPr>
                <w:b/>
                <w:sz w:val="28"/>
                <w:szCs w:val="28"/>
              </w:rPr>
              <w:t>MO</w:t>
            </w:r>
          </w:p>
          <w:p w:rsidR="00A261BB" w:rsidRPr="002D3F5D" w:rsidRDefault="00A261BB" w:rsidP="009E5A31">
            <w:pPr>
              <w:tabs>
                <w:tab w:val="left" w:pos="2160"/>
              </w:tabs>
              <w:jc w:val="center"/>
              <w:rPr>
                <w:b/>
              </w:rPr>
            </w:pPr>
          </w:p>
        </w:tc>
      </w:tr>
      <w:tr w:rsidR="00A261BB" w:rsidRPr="002E25C0" w:rsidTr="00A26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9855" w:type="dxa"/>
            <w:tcBorders>
              <w:top w:val="nil"/>
              <w:left w:val="nil"/>
              <w:bottom w:val="nil"/>
              <w:right w:val="nil"/>
            </w:tcBorders>
          </w:tcPr>
          <w:p w:rsidR="00A261BB" w:rsidRPr="002E25C0" w:rsidRDefault="00A261BB" w:rsidP="009E5A31">
            <w:pPr>
              <w:tabs>
                <w:tab w:val="left" w:pos="2160"/>
              </w:tabs>
              <w:jc w:val="center"/>
            </w:pPr>
            <w:r>
              <w:t>20</w:t>
            </w:r>
            <w:r w:rsidR="00EB6CC4">
              <w:t>20</w:t>
            </w:r>
            <w:r w:rsidR="00483C48">
              <w:t xml:space="preserve"> m. </w:t>
            </w:r>
            <w:r w:rsidR="00EB6CC4">
              <w:t>liepos 30</w:t>
            </w:r>
            <w:r>
              <w:t xml:space="preserve"> d.</w:t>
            </w:r>
            <w:r w:rsidRPr="002E25C0">
              <w:t xml:space="preserve"> Nr</w:t>
            </w:r>
            <w:r>
              <w:t xml:space="preserve">. </w:t>
            </w:r>
            <w:r w:rsidR="00014274">
              <w:t>T1-</w:t>
            </w:r>
          </w:p>
          <w:p w:rsidR="00A261BB" w:rsidRPr="002E25C0" w:rsidRDefault="00A261BB" w:rsidP="009E5A31">
            <w:pPr>
              <w:tabs>
                <w:tab w:val="left" w:pos="2160"/>
              </w:tabs>
              <w:jc w:val="center"/>
            </w:pPr>
            <w:r w:rsidRPr="002E25C0">
              <w:t>Plungė</w:t>
            </w:r>
          </w:p>
        </w:tc>
      </w:tr>
    </w:tbl>
    <w:p w:rsidR="00A261BB" w:rsidRPr="00E310D2" w:rsidRDefault="00A261BB" w:rsidP="00A261BB"/>
    <w:p w:rsidR="00A261BB" w:rsidRDefault="003A3EB8" w:rsidP="007A7B95">
      <w:pPr>
        <w:tabs>
          <w:tab w:val="left" w:pos="851"/>
        </w:tabs>
        <w:ind w:firstLine="720"/>
        <w:jc w:val="both"/>
      </w:pPr>
      <w:r w:rsidRPr="000A0874">
        <w:t xml:space="preserve">Vadovaudamasi Lietuvos Respublikos vietos savivaldos įstatymo 16 straipsnio </w:t>
      </w:r>
      <w:r>
        <w:t xml:space="preserve">2 dalies 26 punktu, </w:t>
      </w:r>
      <w:r w:rsidR="00A261BB">
        <w:t>Skolų pripažinimo beviltiškomis, jų nurašymo, apskaitos ir inventorizavimo Plungės rajono savivaldybės biudžetinėse įstaigose tvarkos aprašo, patvirtinto Plungės rajono savivaldybės tarybos 2015 m. gruod</w:t>
      </w:r>
      <w:r w:rsidR="007A7B95">
        <w:t>žio 23 d. sprendimu Nr. T1-331,</w:t>
      </w:r>
      <w:r w:rsidR="00A261BB">
        <w:t xml:space="preserve"> III skyriaus 20 punktu</w:t>
      </w:r>
      <w:r w:rsidR="00A261BB" w:rsidRPr="002D3F5D">
        <w:t>,</w:t>
      </w:r>
      <w:r w:rsidR="00A261BB">
        <w:t xml:space="preserve"> atsižvelgdama į Plungės rajono savivaldybės administracijos </w:t>
      </w:r>
      <w:r w:rsidR="00014274">
        <w:t>B</w:t>
      </w:r>
      <w:r w:rsidR="00A261BB">
        <w:t xml:space="preserve">eviltiškų skolų nurašymo nagrinėjimo komisijos </w:t>
      </w:r>
      <w:r>
        <w:t>201</w:t>
      </w:r>
      <w:r w:rsidR="00483C48">
        <w:t>8 m. liepos 11</w:t>
      </w:r>
      <w:r>
        <w:t xml:space="preserve"> d. </w:t>
      </w:r>
      <w:r w:rsidR="00EB6CC4">
        <w:t xml:space="preserve">ir 2020 m. liepos 15 d. </w:t>
      </w:r>
      <w:r w:rsidR="00A261BB">
        <w:t xml:space="preserve">siūlymą, </w:t>
      </w:r>
      <w:r w:rsidR="00A261BB" w:rsidRPr="002A31CA">
        <w:t>Plungės rajono savivaldybės taryba</w:t>
      </w:r>
      <w:r w:rsidR="00A261BB">
        <w:t xml:space="preserve"> </w:t>
      </w:r>
      <w:r w:rsidR="00A261BB" w:rsidRPr="00E310D2">
        <w:t xml:space="preserve"> n u s p r e n d ž i a: </w:t>
      </w:r>
      <w:r w:rsidR="00014274">
        <w:t xml:space="preserve"> </w:t>
      </w:r>
    </w:p>
    <w:p w:rsidR="005C4129" w:rsidRDefault="00EB6CC4" w:rsidP="007A7B95">
      <w:pPr>
        <w:ind w:firstLine="720"/>
        <w:jc w:val="both"/>
      </w:pPr>
      <w:r>
        <w:t xml:space="preserve">1. </w:t>
      </w:r>
      <w:r w:rsidR="00483C48">
        <w:t>Pripažinti beviltiška</w:t>
      </w:r>
      <w:r w:rsidR="005932F7">
        <w:t xml:space="preserve"> ir</w:t>
      </w:r>
      <w:r w:rsidR="00A261BB">
        <w:t xml:space="preserve"> leisti iš Plungės rajono savivaldybės ad</w:t>
      </w:r>
      <w:r w:rsidR="003A3EB8">
        <w:t xml:space="preserve">ministracijos apskaitos </w:t>
      </w:r>
      <w:r w:rsidR="00014274">
        <w:t>nurašyti</w:t>
      </w:r>
      <w:r w:rsidR="00EF7F65">
        <w:t xml:space="preserve"> </w:t>
      </w:r>
      <w:r w:rsidR="00483C48">
        <w:t xml:space="preserve">bankrutavusios ir iš </w:t>
      </w:r>
      <w:r w:rsidR="00014274">
        <w:t>v</w:t>
      </w:r>
      <w:r w:rsidR="00483C48">
        <w:t>alstybės įmonės</w:t>
      </w:r>
      <w:r w:rsidR="00483C48" w:rsidRPr="00483C48">
        <w:t xml:space="preserve"> </w:t>
      </w:r>
      <w:r w:rsidR="00483C48">
        <w:t>Registrų centro Juridinių asmenų registro išregistruotos uždarosios akcinės bendrovės „</w:t>
      </w:r>
      <w:proofErr w:type="spellStart"/>
      <w:r w:rsidR="00483C48">
        <w:t>Transnora</w:t>
      </w:r>
      <w:proofErr w:type="spellEnd"/>
      <w:r w:rsidR="00483C48">
        <w:t xml:space="preserve">“ skolą – 372,51 </w:t>
      </w:r>
      <w:proofErr w:type="spellStart"/>
      <w:r w:rsidR="00483C48">
        <w:t>Eur</w:t>
      </w:r>
      <w:proofErr w:type="spellEnd"/>
      <w:r w:rsidR="00483C48">
        <w:t xml:space="preserve"> (tris šimtus </w:t>
      </w:r>
      <w:r w:rsidR="00EF7F65">
        <w:t>septyniasdešimt du eurus 51 ct).</w:t>
      </w:r>
    </w:p>
    <w:p w:rsidR="00EF7F65" w:rsidRDefault="00EF7F65" w:rsidP="007A7B95">
      <w:pPr>
        <w:ind w:firstLine="720"/>
        <w:jc w:val="both"/>
      </w:pPr>
      <w:r>
        <w:t>2. Pripažinti beviltiškais ir leisti iš Plungės rajono savivaldybės administracijos apskaitos nurašyti:</w:t>
      </w:r>
    </w:p>
    <w:p w:rsidR="00EB6CC4" w:rsidRDefault="00EF7F65" w:rsidP="007A7B95">
      <w:pPr>
        <w:ind w:firstLine="720"/>
        <w:jc w:val="both"/>
      </w:pPr>
      <w:r>
        <w:t>2</w:t>
      </w:r>
      <w:r w:rsidR="000F4A21">
        <w:t>.</w:t>
      </w:r>
      <w:r>
        <w:t>1</w:t>
      </w:r>
      <w:r w:rsidR="00EB6CC4">
        <w:t xml:space="preserve">. trumpalaikių gautinų sumų </w:t>
      </w:r>
      <w:r w:rsidR="000F4A21">
        <w:t xml:space="preserve">fondo sąskaitoje apskaitomus nuostolius dėl </w:t>
      </w:r>
      <w:r w:rsidR="00880827">
        <w:t xml:space="preserve">2002 m. </w:t>
      </w:r>
      <w:r w:rsidR="000F4A21">
        <w:t>įvykdytų va</w:t>
      </w:r>
      <w:r w:rsidR="00880827">
        <w:t>gysčių</w:t>
      </w:r>
      <w:r w:rsidR="000F4A21">
        <w:t xml:space="preserve">, nuostolių suma </w:t>
      </w:r>
      <w:r w:rsidR="00A420B5">
        <w:t xml:space="preserve">- </w:t>
      </w:r>
      <w:r w:rsidR="000F4A21">
        <w:t>3 9</w:t>
      </w:r>
      <w:r w:rsidR="00C3716A">
        <w:t>14</w:t>
      </w:r>
      <w:r w:rsidR="000F4A21">
        <w:t>,</w:t>
      </w:r>
      <w:r w:rsidR="00B758C8">
        <w:t xml:space="preserve">79 </w:t>
      </w:r>
      <w:proofErr w:type="spellStart"/>
      <w:r w:rsidR="00B758C8">
        <w:t>Eur</w:t>
      </w:r>
      <w:proofErr w:type="spellEnd"/>
      <w:r w:rsidR="00B758C8">
        <w:t xml:space="preserve"> (</w:t>
      </w:r>
      <w:r w:rsidR="00747A4E">
        <w:t xml:space="preserve">1 </w:t>
      </w:r>
      <w:r w:rsidR="00B758C8">
        <w:t>priedas</w:t>
      </w:r>
      <w:r w:rsidR="000F4A21">
        <w:t>);</w:t>
      </w:r>
    </w:p>
    <w:p w:rsidR="000F4A21" w:rsidRDefault="00EF7F65" w:rsidP="007A7B95">
      <w:pPr>
        <w:ind w:firstLine="720"/>
        <w:jc w:val="both"/>
      </w:pPr>
      <w:r>
        <w:t>2</w:t>
      </w:r>
      <w:r w:rsidR="000F4A21">
        <w:t>.</w:t>
      </w:r>
      <w:r>
        <w:t>2</w:t>
      </w:r>
      <w:r w:rsidR="000F4A21">
        <w:t xml:space="preserve">. trumpalaikių gautinų sumų </w:t>
      </w:r>
      <w:r w:rsidR="00B758C8">
        <w:t>fondo sąskaitoje apskaitomus nuostolius dėl įvykdytų vagysčių, perimtus</w:t>
      </w:r>
      <w:r w:rsidR="000F4A21">
        <w:t xml:space="preserve"> reorganizavimo </w:t>
      </w:r>
      <w:r w:rsidR="00B758C8">
        <w:t>būdu prijungus Švietimo ir kultūros skyrių ir Moksleivių namus</w:t>
      </w:r>
      <w:r w:rsidR="000F4A21">
        <w:t xml:space="preserve">, </w:t>
      </w:r>
      <w:r w:rsidR="00880827">
        <w:t xml:space="preserve">nuostolių </w:t>
      </w:r>
      <w:r w:rsidR="007A7B95">
        <w:t>suma</w:t>
      </w:r>
      <w:bookmarkStart w:id="0" w:name="_GoBack"/>
      <w:bookmarkEnd w:id="0"/>
      <w:r w:rsidR="00D163B8">
        <w:t xml:space="preserve"> </w:t>
      </w:r>
      <w:r w:rsidR="006A0163">
        <w:t xml:space="preserve">– </w:t>
      </w:r>
      <w:r w:rsidR="000F4A21">
        <w:t>1 644,0</w:t>
      </w:r>
      <w:r w:rsidR="00C3716A">
        <w:t>7</w:t>
      </w:r>
      <w:r w:rsidR="000F4A21">
        <w:t xml:space="preserve"> </w:t>
      </w:r>
      <w:proofErr w:type="spellStart"/>
      <w:r w:rsidR="000F4A21">
        <w:t>Eur</w:t>
      </w:r>
      <w:proofErr w:type="spellEnd"/>
      <w:r w:rsidR="00B758C8">
        <w:t xml:space="preserve"> (</w:t>
      </w:r>
      <w:r w:rsidR="00880827">
        <w:t>2</w:t>
      </w:r>
      <w:r w:rsidR="00747A4E">
        <w:t xml:space="preserve"> </w:t>
      </w:r>
      <w:r w:rsidR="00B758C8">
        <w:t>priedas</w:t>
      </w:r>
      <w:r w:rsidR="000F4A21">
        <w:t>).</w:t>
      </w:r>
    </w:p>
    <w:p w:rsidR="000F4A21" w:rsidRDefault="000F4A21" w:rsidP="007A7B95">
      <w:pPr>
        <w:ind w:firstLine="720"/>
        <w:jc w:val="both"/>
      </w:pPr>
    </w:p>
    <w:p w:rsidR="00A94AAC" w:rsidRDefault="00A94AAC" w:rsidP="00A94AAC">
      <w:pPr>
        <w:ind w:firstLine="851"/>
        <w:jc w:val="both"/>
      </w:pPr>
    </w:p>
    <w:p w:rsidR="00A261BB" w:rsidRDefault="00A261BB" w:rsidP="00A261BB"/>
    <w:p w:rsidR="00655A85" w:rsidRDefault="00655A85" w:rsidP="00A261BB"/>
    <w:p w:rsidR="00655A85" w:rsidRDefault="00655A85" w:rsidP="00A261BB"/>
    <w:p w:rsidR="00655A85" w:rsidRDefault="00655A85" w:rsidP="00A261BB"/>
    <w:p w:rsidR="00F44620" w:rsidRPr="000A0874" w:rsidRDefault="00F44620" w:rsidP="00F44620">
      <w:pPr>
        <w:ind w:firstLine="720"/>
        <w:jc w:val="both"/>
      </w:pPr>
    </w:p>
    <w:p w:rsidR="00332617" w:rsidRDefault="00F44620" w:rsidP="00F44620">
      <w:pPr>
        <w:jc w:val="both"/>
      </w:pPr>
      <w:r w:rsidRPr="000A0874">
        <w:t>Savivaldybės meras</w:t>
      </w:r>
    </w:p>
    <w:p w:rsidR="00F44620" w:rsidRPr="000A0874" w:rsidRDefault="00F44620" w:rsidP="00F44620">
      <w:pPr>
        <w:jc w:val="both"/>
      </w:pPr>
      <w:r w:rsidRPr="000A0874">
        <w:tab/>
      </w:r>
      <w:r w:rsidRPr="000A0874">
        <w:tab/>
      </w:r>
      <w:r w:rsidRPr="000A0874">
        <w:tab/>
      </w:r>
      <w:r w:rsidRPr="000A0874">
        <w:tab/>
      </w:r>
      <w:r w:rsidRPr="000A0874">
        <w:tab/>
      </w:r>
    </w:p>
    <w:p w:rsidR="00F44620" w:rsidRPr="000A0874" w:rsidRDefault="00F44620" w:rsidP="00F44620">
      <w:pPr>
        <w:jc w:val="both"/>
      </w:pPr>
    </w:p>
    <w:p w:rsidR="006A0163" w:rsidRDefault="00F44620" w:rsidP="00F44620">
      <w:pPr>
        <w:jc w:val="both"/>
      </w:pPr>
      <w:r w:rsidRPr="000A0874">
        <w:t>SUDERINTA:</w:t>
      </w:r>
    </w:p>
    <w:p w:rsidR="006A0163" w:rsidRDefault="006A0163" w:rsidP="009E5A31">
      <w:pPr>
        <w:spacing w:line="276" w:lineRule="auto"/>
      </w:pPr>
      <w:r>
        <w:t>Administracijos direktorius                                                                    Mindaugas Kaunas</w:t>
      </w:r>
    </w:p>
    <w:p w:rsidR="006A0163" w:rsidRDefault="006A0163" w:rsidP="009E5A31">
      <w:pPr>
        <w:spacing w:line="276" w:lineRule="auto"/>
      </w:pPr>
      <w:r>
        <w:t>Juridinio ir personalo administravimo skyriaus vedėjas                        Vytautas Tumas</w:t>
      </w:r>
    </w:p>
    <w:p w:rsidR="006A0163" w:rsidRDefault="006A0163" w:rsidP="009E5A31">
      <w:pPr>
        <w:spacing w:line="276" w:lineRule="auto"/>
      </w:pPr>
      <w:r>
        <w:t xml:space="preserve">Kalbos tvarkytoja                                                                                    Aušra </w:t>
      </w:r>
      <w:proofErr w:type="spellStart"/>
      <w:r>
        <w:t>Dirvonskienė</w:t>
      </w:r>
      <w:proofErr w:type="spellEnd"/>
    </w:p>
    <w:p w:rsidR="006A0163" w:rsidRDefault="006A0163" w:rsidP="009E5A31">
      <w:pPr>
        <w:spacing w:line="276" w:lineRule="auto"/>
      </w:pPr>
      <w:r>
        <w:t>Finansų ir biudžeto skyriaus vedėjo pavaduotoja                                   Margarita Tamošauskienė</w:t>
      </w:r>
    </w:p>
    <w:p w:rsidR="006A0163" w:rsidRPr="000A0874" w:rsidRDefault="006A0163" w:rsidP="00F44620">
      <w:pPr>
        <w:jc w:val="both"/>
      </w:pPr>
    </w:p>
    <w:p w:rsidR="00F44620" w:rsidRPr="000A0874" w:rsidRDefault="00F44620" w:rsidP="00F44620">
      <w:pPr>
        <w:jc w:val="both"/>
      </w:pPr>
      <w:bookmarkStart w:id="1" w:name="Text12"/>
      <w:bookmarkStart w:id="2" w:name="Text9"/>
    </w:p>
    <w:bookmarkEnd w:id="1"/>
    <w:bookmarkEnd w:id="2"/>
    <w:p w:rsidR="00E54298" w:rsidRDefault="00E54298" w:rsidP="00F44620"/>
    <w:p w:rsidR="00F44620" w:rsidRPr="000A0874" w:rsidRDefault="00F44620" w:rsidP="00F44620"/>
    <w:p w:rsidR="00F44620" w:rsidRPr="000A0874" w:rsidRDefault="006A0163" w:rsidP="00F44620">
      <w:pPr>
        <w:jc w:val="both"/>
      </w:pPr>
      <w:r>
        <w:t>Sprendimą rengė</w:t>
      </w:r>
      <w:r w:rsidR="00F44620" w:rsidRPr="000A0874">
        <w:t xml:space="preserve"> Finansų ir biudžeto skyriaus vyr. specialistė</w:t>
      </w:r>
      <w:r w:rsidR="00F44620">
        <w:t xml:space="preserve">        </w:t>
      </w:r>
      <w:r w:rsidR="00F44620" w:rsidRPr="000A0874">
        <w:t xml:space="preserve">  </w:t>
      </w:r>
      <w:r>
        <w:t xml:space="preserve">       </w:t>
      </w:r>
      <w:r w:rsidR="00F44620" w:rsidRPr="000A0874">
        <w:t xml:space="preserve"> Milda Šapalienė .</w:t>
      </w:r>
    </w:p>
    <w:p w:rsidR="00F520CC" w:rsidRDefault="00F520CC">
      <w:pPr>
        <w:spacing w:after="200" w:line="276" w:lineRule="auto"/>
        <w:rPr>
          <w:b/>
        </w:rPr>
      </w:pPr>
      <w:r>
        <w:rPr>
          <w:b/>
        </w:rPr>
        <w:br w:type="page"/>
      </w:r>
    </w:p>
    <w:p w:rsidR="00F44620" w:rsidRDefault="00F44620" w:rsidP="00F44620">
      <w:pPr>
        <w:jc w:val="center"/>
        <w:rPr>
          <w:b/>
        </w:rPr>
      </w:pPr>
      <w:r w:rsidRPr="000B50E7">
        <w:rPr>
          <w:b/>
        </w:rPr>
        <w:lastRenderedPageBreak/>
        <w:t>P</w:t>
      </w:r>
      <w:r>
        <w:rPr>
          <w:b/>
        </w:rPr>
        <w:t>LUNGĖS RAJONO SAVIVALDYBĖS ADMINISTRACIJOS</w:t>
      </w:r>
    </w:p>
    <w:p w:rsidR="00F44620" w:rsidRDefault="00F44620" w:rsidP="00F44620">
      <w:pPr>
        <w:jc w:val="center"/>
        <w:rPr>
          <w:b/>
        </w:rPr>
      </w:pPr>
      <w:r>
        <w:rPr>
          <w:b/>
        </w:rPr>
        <w:t xml:space="preserve"> FINANSŲ IR BIUDŽETO SKYRIUS</w:t>
      </w:r>
    </w:p>
    <w:p w:rsidR="00F44620" w:rsidRDefault="00F44620" w:rsidP="00F44620">
      <w:pPr>
        <w:jc w:val="center"/>
        <w:rPr>
          <w:b/>
        </w:rPr>
      </w:pPr>
    </w:p>
    <w:p w:rsidR="00F44620" w:rsidRPr="00D95C72" w:rsidRDefault="00F44620" w:rsidP="00F44620">
      <w:pPr>
        <w:jc w:val="center"/>
        <w:rPr>
          <w:b/>
        </w:rPr>
      </w:pPr>
      <w:r>
        <w:rPr>
          <w:b/>
        </w:rPr>
        <w:t>AIŠKINAMASIS RAŠTAS</w:t>
      </w:r>
    </w:p>
    <w:p w:rsidR="00F44620" w:rsidRDefault="00F44620" w:rsidP="00F44620">
      <w:pPr>
        <w:jc w:val="center"/>
        <w:rPr>
          <w:b/>
        </w:rPr>
      </w:pPr>
      <w:r>
        <w:rPr>
          <w:b/>
        </w:rPr>
        <w:t>PRIE</w:t>
      </w:r>
      <w:r w:rsidRPr="00D95C72">
        <w:rPr>
          <w:b/>
        </w:rPr>
        <w:t xml:space="preserve"> PLUNGĖS RAJONO SAVIVALDYBĖS TARYBOS SPRENDIMO PROJEKTO </w:t>
      </w:r>
    </w:p>
    <w:p w:rsidR="00F44620" w:rsidRDefault="00F44620" w:rsidP="00F44620">
      <w:pPr>
        <w:jc w:val="center"/>
        <w:rPr>
          <w:b/>
          <w:caps/>
        </w:rPr>
      </w:pPr>
      <w:r w:rsidRPr="001B429B">
        <w:rPr>
          <w:b/>
          <w:caps/>
        </w:rPr>
        <w:t xml:space="preserve">„DĖL </w:t>
      </w:r>
      <w:r w:rsidRPr="000A0874">
        <w:rPr>
          <w:b/>
          <w:caps/>
        </w:rPr>
        <w:t>SKOL</w:t>
      </w:r>
      <w:r w:rsidR="00B758C8">
        <w:rPr>
          <w:b/>
          <w:caps/>
        </w:rPr>
        <w:t>Ų</w:t>
      </w:r>
      <w:r w:rsidRPr="000A0874">
        <w:rPr>
          <w:b/>
          <w:caps/>
        </w:rPr>
        <w:t xml:space="preserve"> </w:t>
      </w:r>
      <w:r w:rsidR="001F6870">
        <w:rPr>
          <w:b/>
          <w:caps/>
        </w:rPr>
        <w:t xml:space="preserve">IR NUOSTOLIŲ </w:t>
      </w:r>
      <w:r w:rsidRPr="000A0874">
        <w:rPr>
          <w:b/>
          <w:caps/>
        </w:rPr>
        <w:t>PRIPAŽINIMO BEVILTIŠK</w:t>
      </w:r>
      <w:r w:rsidR="001F6870">
        <w:rPr>
          <w:b/>
          <w:caps/>
        </w:rPr>
        <w:t>AIS</w:t>
      </w:r>
      <w:r w:rsidRPr="000A0874">
        <w:rPr>
          <w:b/>
          <w:caps/>
        </w:rPr>
        <w:t xml:space="preserve"> IR J</w:t>
      </w:r>
      <w:r w:rsidR="00B758C8">
        <w:rPr>
          <w:b/>
          <w:caps/>
        </w:rPr>
        <w:t>Ų</w:t>
      </w:r>
      <w:r w:rsidRPr="000A0874">
        <w:rPr>
          <w:b/>
          <w:caps/>
        </w:rPr>
        <w:t xml:space="preserve"> NURAŠYMO</w:t>
      </w:r>
      <w:r w:rsidRPr="001B429B">
        <w:rPr>
          <w:b/>
          <w:caps/>
        </w:rPr>
        <w:t>“</w:t>
      </w:r>
    </w:p>
    <w:p w:rsidR="00F44620" w:rsidRPr="00A420B5" w:rsidRDefault="00F44620" w:rsidP="00F44620">
      <w:pPr>
        <w:jc w:val="center"/>
        <w:rPr>
          <w:caps/>
        </w:rPr>
      </w:pPr>
    </w:p>
    <w:p w:rsidR="00A420B5" w:rsidRPr="00A420B5" w:rsidRDefault="00A420B5" w:rsidP="00F44620">
      <w:pPr>
        <w:jc w:val="center"/>
      </w:pPr>
      <w:r w:rsidRPr="00A420B5">
        <w:rPr>
          <w:caps/>
        </w:rPr>
        <w:t xml:space="preserve">2020 </w:t>
      </w:r>
      <w:r w:rsidRPr="00A420B5">
        <w:t xml:space="preserve">m. liepos 16 d. </w:t>
      </w:r>
    </w:p>
    <w:p w:rsidR="00A420B5" w:rsidRDefault="00A420B5" w:rsidP="00F44620">
      <w:pPr>
        <w:jc w:val="center"/>
        <w:rPr>
          <w:b/>
          <w:caps/>
        </w:rPr>
      </w:pPr>
      <w:r w:rsidRPr="00A420B5">
        <w:t>Plungė</w:t>
      </w:r>
    </w:p>
    <w:p w:rsidR="00A420B5" w:rsidRDefault="00A420B5" w:rsidP="00F44620">
      <w:pPr>
        <w:jc w:val="center"/>
        <w:rPr>
          <w:b/>
          <w:caps/>
        </w:rPr>
      </w:pPr>
    </w:p>
    <w:p w:rsidR="00F44620" w:rsidRPr="00AD3631" w:rsidRDefault="00F44620" w:rsidP="00F44620">
      <w:pPr>
        <w:numPr>
          <w:ilvl w:val="0"/>
          <w:numId w:val="2"/>
        </w:numPr>
        <w:jc w:val="both"/>
        <w:rPr>
          <w:b/>
        </w:rPr>
      </w:pPr>
      <w:r w:rsidRPr="00AD3631">
        <w:rPr>
          <w:b/>
        </w:rPr>
        <w:t>Sprendimo projekto esmė, tikslai ir uždaviniai.</w:t>
      </w:r>
    </w:p>
    <w:p w:rsidR="00F44620" w:rsidRDefault="00F44620" w:rsidP="00F44620">
      <w:pPr>
        <w:tabs>
          <w:tab w:val="left" w:pos="1276"/>
        </w:tabs>
        <w:ind w:firstLine="780"/>
        <w:jc w:val="both"/>
      </w:pPr>
      <w:r w:rsidRPr="000B6FB2">
        <w:t xml:space="preserve">Sprendimo </w:t>
      </w:r>
      <w:r>
        <w:t>projekto parengimo tikslas – p</w:t>
      </w:r>
      <w:r w:rsidRPr="000A0874">
        <w:t xml:space="preserve">ripažinti </w:t>
      </w:r>
      <w:r w:rsidR="00B758C8">
        <w:t>beviltiškomis</w:t>
      </w:r>
      <w:r>
        <w:t xml:space="preserve"> </w:t>
      </w:r>
      <w:r w:rsidR="002B5441">
        <w:t xml:space="preserve">ir leisti nurašyti iš Plungės rajono </w:t>
      </w:r>
      <w:r w:rsidR="00014274">
        <w:t>s</w:t>
      </w:r>
      <w:r w:rsidR="002B5441">
        <w:t>avivaldybės administracijos</w:t>
      </w:r>
      <w:r>
        <w:t xml:space="preserve"> </w:t>
      </w:r>
      <w:r w:rsidR="00E54298">
        <w:t>apskaitos juridinio</w:t>
      </w:r>
      <w:r w:rsidR="002B5441">
        <w:t xml:space="preserve"> asmen</w:t>
      </w:r>
      <w:r w:rsidR="00E54298">
        <w:t>s</w:t>
      </w:r>
      <w:r w:rsidR="00B758C8">
        <w:t xml:space="preserve"> </w:t>
      </w:r>
      <w:r w:rsidR="00E54298">
        <w:t>skolą</w:t>
      </w:r>
      <w:r w:rsidR="00B758C8">
        <w:t xml:space="preserve"> ir nuostolius dėl įvykdytų vagysčių.</w:t>
      </w:r>
    </w:p>
    <w:p w:rsidR="00F44620" w:rsidRDefault="00014274" w:rsidP="00F44620">
      <w:pPr>
        <w:tabs>
          <w:tab w:val="left" w:pos="1276"/>
        </w:tabs>
        <w:ind w:firstLine="780"/>
        <w:jc w:val="both"/>
        <w:rPr>
          <w:color w:val="000000"/>
        </w:rPr>
      </w:pPr>
      <w:r>
        <w:rPr>
          <w:b/>
        </w:rPr>
        <w:t xml:space="preserve">2. </w:t>
      </w:r>
      <w:r w:rsidR="00F44620" w:rsidRPr="00BE71EC">
        <w:rPr>
          <w:b/>
        </w:rPr>
        <w:t>Projekto rengimo priežastys ir kuo remianti</w:t>
      </w:r>
      <w:r w:rsidR="00F44620">
        <w:rPr>
          <w:b/>
        </w:rPr>
        <w:t>s parengtas sprendimo projektas</w:t>
      </w:r>
      <w:r w:rsidR="00F44620">
        <w:rPr>
          <w:color w:val="000000"/>
        </w:rPr>
        <w:t>.</w:t>
      </w:r>
    </w:p>
    <w:p w:rsidR="002B5441" w:rsidRDefault="002B5441" w:rsidP="00F44620">
      <w:pPr>
        <w:tabs>
          <w:tab w:val="left" w:pos="1276"/>
        </w:tabs>
        <w:ind w:firstLine="780"/>
        <w:jc w:val="both"/>
        <w:rPr>
          <w:color w:val="000000"/>
        </w:rPr>
      </w:pPr>
      <w:r>
        <w:rPr>
          <w:color w:val="000000"/>
        </w:rPr>
        <w:t xml:space="preserve">Vadovaudamasi Lietuvos Respublikos vietos savivaldos įstatymo 16 straipsnio 2 dalies 26 punktu, </w:t>
      </w:r>
      <w:r w:rsidR="00014274">
        <w:rPr>
          <w:color w:val="000000"/>
        </w:rPr>
        <w:t>s</w:t>
      </w:r>
      <w:r>
        <w:rPr>
          <w:color w:val="000000"/>
        </w:rPr>
        <w:t xml:space="preserve">avivaldybės </w:t>
      </w:r>
      <w:r w:rsidR="00014274">
        <w:rPr>
          <w:color w:val="000000"/>
        </w:rPr>
        <w:t>t</w:t>
      </w:r>
      <w:r>
        <w:rPr>
          <w:color w:val="000000"/>
        </w:rPr>
        <w:t>aryba priima sprend</w:t>
      </w:r>
      <w:r w:rsidR="004437CB">
        <w:rPr>
          <w:color w:val="000000"/>
        </w:rPr>
        <w:t>imus dėl savivaldybei</w:t>
      </w:r>
      <w:r>
        <w:rPr>
          <w:color w:val="000000"/>
        </w:rPr>
        <w:t xml:space="preserve"> nuosav</w:t>
      </w:r>
      <w:r w:rsidR="004437CB">
        <w:rPr>
          <w:color w:val="000000"/>
        </w:rPr>
        <w:t>ybės teise priklausančio turto disponavimo.</w:t>
      </w:r>
    </w:p>
    <w:p w:rsidR="004437CB" w:rsidRDefault="00655A85" w:rsidP="00F44620">
      <w:pPr>
        <w:shd w:val="clear" w:color="auto" w:fill="FFFFFF"/>
        <w:ind w:firstLine="851"/>
        <w:jc w:val="both"/>
      </w:pPr>
      <w:proofErr w:type="spellStart"/>
      <w:r>
        <w:t>Vadovaudovaujantis</w:t>
      </w:r>
      <w:proofErr w:type="spellEnd"/>
      <w:r>
        <w:t xml:space="preserve"> </w:t>
      </w:r>
      <w:r w:rsidR="004437CB">
        <w:t>Skolų pripažinimo beviltiškomis, jų nurašymo, apskaitos ir inventorizavimo Plungės rajono savivaldybės biudžetinėse įstaigose tvarkos aprašo, patvirtinto Plungės rajono savivaldybės tarybos 2015 m. gruodžio 23 d. sprendimu Nr. T1-331,  III skyriaus 20 punktu</w:t>
      </w:r>
      <w:r w:rsidR="004437CB" w:rsidRPr="002D3F5D">
        <w:t>,</w:t>
      </w:r>
      <w:r w:rsidR="004437CB">
        <w:t xml:space="preserve"> </w:t>
      </w:r>
      <w:r w:rsidR="004437CB" w:rsidRPr="002A31CA">
        <w:t xml:space="preserve"> </w:t>
      </w:r>
      <w:r w:rsidR="004437CB">
        <w:t>biudžetinės įstaigos pripažintos beviltiškomis skolos virš 300 eurų pasibaigia ir nurašomos iš biudžetinės įstaigos apskaitos dokumentų Plungės rajono savivaldybės tarybos sprendimu.</w:t>
      </w:r>
      <w:r w:rsidR="00014274">
        <w:t xml:space="preserve"> </w:t>
      </w:r>
    </w:p>
    <w:p w:rsidR="00974793" w:rsidRDefault="00974793" w:rsidP="006C63DF">
      <w:pPr>
        <w:shd w:val="clear" w:color="auto" w:fill="FFFFFF"/>
        <w:ind w:firstLine="851"/>
        <w:jc w:val="both"/>
      </w:pPr>
      <w:r>
        <w:t>L</w:t>
      </w:r>
      <w:r w:rsidR="00444F1E">
        <w:t>ikviduojant Savivaldybės įmonę „Varkalių agroservisas“</w:t>
      </w:r>
      <w:r w:rsidR="00014274">
        <w:t>,</w:t>
      </w:r>
      <w:r>
        <w:t xml:space="preserve"> </w:t>
      </w:r>
      <w:r w:rsidR="00444F1E">
        <w:t xml:space="preserve">Savivaldybės tarybos </w:t>
      </w:r>
      <w:r w:rsidR="00014274">
        <w:t xml:space="preserve">2010 m. liepos 29 d. </w:t>
      </w:r>
      <w:r w:rsidR="00444F1E">
        <w:t xml:space="preserve">sprendimu Nr. T1-168 buvo pavesta Savivaldybės </w:t>
      </w:r>
      <w:r w:rsidR="00014274">
        <w:t>a</w:t>
      </w:r>
      <w:r w:rsidR="00444F1E">
        <w:t>dministracijai perimti likviduojamo</w:t>
      </w:r>
      <w:r w:rsidR="00E54298">
        <w:t>s įmonės debetinį įsiskolinimą, tame</w:t>
      </w:r>
      <w:r w:rsidR="006C63DF">
        <w:t xml:space="preserve"> skaičiuje ir</w:t>
      </w:r>
      <w:r>
        <w:t xml:space="preserve"> uždar</w:t>
      </w:r>
      <w:r w:rsidR="00E54298">
        <w:t>osios akcinės bendrovės „</w:t>
      </w:r>
      <w:proofErr w:type="spellStart"/>
      <w:r w:rsidR="00E54298">
        <w:t>Transnora</w:t>
      </w:r>
      <w:proofErr w:type="spellEnd"/>
      <w:r w:rsidR="00E54298">
        <w:t xml:space="preserve">“ skolą – 372,51 </w:t>
      </w:r>
      <w:proofErr w:type="spellStart"/>
      <w:r w:rsidR="00E54298">
        <w:t>Eur</w:t>
      </w:r>
      <w:proofErr w:type="spellEnd"/>
      <w:r w:rsidR="00E54298">
        <w:t xml:space="preserve"> (trys šimtai septyniasdešimt du eur</w:t>
      </w:r>
      <w:r w:rsidR="00014274">
        <w:t>ai</w:t>
      </w:r>
      <w:r w:rsidR="00E54298">
        <w:t xml:space="preserve"> 51</w:t>
      </w:r>
      <w:r>
        <w:t xml:space="preserve"> ct). Įmonė išregistruota iš Juridinių asmenų registro  201</w:t>
      </w:r>
      <w:r w:rsidR="00E54298">
        <w:t>7</w:t>
      </w:r>
      <w:r>
        <w:t xml:space="preserve"> m. </w:t>
      </w:r>
      <w:r w:rsidR="00E54298">
        <w:t>rugpjūčio 21</w:t>
      </w:r>
      <w:r>
        <w:t xml:space="preserve"> d.</w:t>
      </w:r>
      <w:r w:rsidR="001C5576">
        <w:t xml:space="preserve"> (pridedamas JAR trumpasis išrašas)</w:t>
      </w:r>
      <w:r>
        <w:t>;</w:t>
      </w:r>
    </w:p>
    <w:p w:rsidR="004437CB" w:rsidRDefault="00444F1E" w:rsidP="00F44620">
      <w:pPr>
        <w:shd w:val="clear" w:color="auto" w:fill="FFFFFF"/>
        <w:ind w:firstLine="851"/>
        <w:jc w:val="both"/>
      </w:pPr>
      <w:r>
        <w:t>Savivaldybės administracijos b</w:t>
      </w:r>
      <w:r w:rsidR="004437CB">
        <w:t>eviltiškų skolų nurašymo nagrinėjimo komisija 201</w:t>
      </w:r>
      <w:r w:rsidR="00E54298">
        <w:t>8</w:t>
      </w:r>
      <w:r w:rsidR="004437CB">
        <w:t xml:space="preserve"> m. </w:t>
      </w:r>
      <w:r w:rsidR="00E54298">
        <w:t>liepos 1</w:t>
      </w:r>
      <w:r w:rsidR="004437CB">
        <w:t xml:space="preserve">1 d. posėdyje svarstė klausimą dėl Savivaldybės </w:t>
      </w:r>
      <w:r w:rsidR="00014274">
        <w:t>a</w:t>
      </w:r>
      <w:r w:rsidR="004437CB">
        <w:t xml:space="preserve">dministracijos </w:t>
      </w:r>
      <w:r w:rsidR="009A0248">
        <w:t xml:space="preserve">beviltiškų </w:t>
      </w:r>
      <w:r w:rsidR="004437CB">
        <w:t>skolų</w:t>
      </w:r>
      <w:r w:rsidR="009A0248">
        <w:t xml:space="preserve"> nurašymo</w:t>
      </w:r>
      <w:r w:rsidR="004437CB">
        <w:t xml:space="preserve"> ir nuta</w:t>
      </w:r>
      <w:r w:rsidR="00E54298">
        <w:t>rė siūlyti Savivaldybės tarybai bankrutavusios ir išregistruotos iš Juridinių asmenų registro UAB „</w:t>
      </w:r>
      <w:proofErr w:type="spellStart"/>
      <w:r w:rsidR="00E54298">
        <w:t>Transnora</w:t>
      </w:r>
      <w:proofErr w:type="spellEnd"/>
      <w:r w:rsidR="00E54298">
        <w:t>“ skolą pripažinti beviltiška</w:t>
      </w:r>
      <w:r>
        <w:t xml:space="preserve"> ir leisti nurašyti iš buha</w:t>
      </w:r>
      <w:r w:rsidR="001C5576">
        <w:t xml:space="preserve">lterinės apskaitos. </w:t>
      </w:r>
    </w:p>
    <w:p w:rsidR="00753D10" w:rsidRDefault="00753D10" w:rsidP="00753D10">
      <w:pPr>
        <w:shd w:val="clear" w:color="auto" w:fill="FFFFFF"/>
        <w:ind w:firstLine="851"/>
        <w:jc w:val="both"/>
      </w:pPr>
      <w:r>
        <w:t>Savivaldybės administracijos beviltiškų skolų nurašymo nagrinėjimo komisija 2020 m. liepos 15 d. posėdyje svarstė klausimą dėl Savivaldybės administracijos trumpalaikių gautinų sumų fondo sąskaitoje apskaitomų nuostolių dėl įvykdytų vagysčių ir nutarė siūlyti Savivaldybės Tarybai pripažinti beviltiška ir leisti nurašyti iš buhalterinės apskaitos</w:t>
      </w:r>
      <w:r w:rsidR="00F1358A">
        <w:t xml:space="preserve"> trumpalaikių gautinų sumų fondo sąskaitos</w:t>
      </w:r>
      <w:r w:rsidRPr="00753D10">
        <w:t xml:space="preserve"> </w:t>
      </w:r>
      <w:r>
        <w:t>nuostolius</w:t>
      </w:r>
      <w:r w:rsidR="00660D80">
        <w:t xml:space="preserve">, suma 5558,86 </w:t>
      </w:r>
      <w:proofErr w:type="spellStart"/>
      <w:r w:rsidR="00660D80">
        <w:t>Eur</w:t>
      </w:r>
      <w:proofErr w:type="spellEnd"/>
      <w:r w:rsidR="00F1358A">
        <w:t xml:space="preserve">, </w:t>
      </w:r>
      <w:proofErr w:type="spellStart"/>
      <w:r w:rsidR="00F1358A">
        <w:t>t.sk</w:t>
      </w:r>
      <w:proofErr w:type="spellEnd"/>
      <w:r w:rsidR="00F1358A">
        <w:t>.</w:t>
      </w:r>
      <w:r>
        <w:t>:</w:t>
      </w:r>
    </w:p>
    <w:p w:rsidR="00753D10" w:rsidRPr="00311CC4" w:rsidRDefault="00660D80" w:rsidP="00753D10">
      <w:pPr>
        <w:pStyle w:val="Sraopastraipa"/>
        <w:ind w:left="0" w:firstLine="851"/>
        <w:jc w:val="both"/>
      </w:pPr>
      <w:r>
        <w:t xml:space="preserve">1. </w:t>
      </w:r>
      <w:r w:rsidR="00753D10" w:rsidRPr="00311CC4">
        <w:t>2002 m. sausio mėn. iš automobilių stovėjimo aikštelės, esanči</w:t>
      </w:r>
      <w:r>
        <w:t>os Vytauto g.12, Plungėje, pavogto automobil</w:t>
      </w:r>
      <w:r w:rsidR="00B70F6A">
        <w:t>i</w:t>
      </w:r>
      <w:r>
        <w:t>o</w:t>
      </w:r>
      <w:r w:rsidR="00753D10" w:rsidRPr="00311CC4">
        <w:t xml:space="preserve"> „WW Passat“</w:t>
      </w:r>
      <w:r>
        <w:rPr>
          <w:i/>
        </w:rPr>
        <w:t xml:space="preserve"> </w:t>
      </w:r>
      <w:r w:rsidRPr="00660D80">
        <w:t>n</w:t>
      </w:r>
      <w:r w:rsidR="00753D10" w:rsidRPr="00660D80">
        <w:t>uostolio</w:t>
      </w:r>
      <w:r>
        <w:t xml:space="preserve"> likutį</w:t>
      </w:r>
      <w:r w:rsidR="00753D10" w:rsidRPr="00311CC4">
        <w:t xml:space="preserve"> </w:t>
      </w:r>
      <w:r>
        <w:t>–</w:t>
      </w:r>
      <w:r w:rsidR="00753D10" w:rsidRPr="00311CC4">
        <w:t xml:space="preserve"> </w:t>
      </w:r>
      <w:r w:rsidR="00753D10">
        <w:t>1</w:t>
      </w:r>
      <w:r>
        <w:t xml:space="preserve"> </w:t>
      </w:r>
      <w:r w:rsidR="00753D10">
        <w:t xml:space="preserve">075,06 </w:t>
      </w:r>
      <w:proofErr w:type="spellStart"/>
      <w:r w:rsidR="00753D10">
        <w:t>Eur</w:t>
      </w:r>
      <w:proofErr w:type="spellEnd"/>
      <w:r w:rsidR="00753D10">
        <w:t>;</w:t>
      </w:r>
      <w:r w:rsidR="00753D10" w:rsidRPr="00311CC4">
        <w:t xml:space="preserve"> </w:t>
      </w:r>
    </w:p>
    <w:p w:rsidR="00753D10" w:rsidRPr="00311CC4" w:rsidRDefault="00660D80" w:rsidP="00753D10">
      <w:pPr>
        <w:pStyle w:val="Sraopastraipa"/>
        <w:ind w:left="0" w:firstLine="851"/>
        <w:jc w:val="both"/>
      </w:pPr>
      <w:r>
        <w:t xml:space="preserve">2. </w:t>
      </w:r>
      <w:r w:rsidR="00753D10" w:rsidRPr="00311CC4">
        <w:t>2002 m. vasario mėn.</w:t>
      </w:r>
      <w:r>
        <w:t xml:space="preserve"> iš Šateikių seniūnijos pavogto fakso nuostolį</w:t>
      </w:r>
      <w:r w:rsidR="00753D10">
        <w:t xml:space="preserve"> </w:t>
      </w:r>
      <w:r>
        <w:t>–</w:t>
      </w:r>
      <w:r w:rsidR="00753D10">
        <w:t xml:space="preserve"> 6</w:t>
      </w:r>
      <w:r>
        <w:t>57</w:t>
      </w:r>
      <w:r w:rsidR="00753D10">
        <w:t xml:space="preserve">,44 </w:t>
      </w:r>
      <w:proofErr w:type="spellStart"/>
      <w:r w:rsidR="00753D10">
        <w:t>Eur</w:t>
      </w:r>
      <w:proofErr w:type="spellEnd"/>
      <w:r w:rsidR="00753D10">
        <w:t>;</w:t>
      </w:r>
    </w:p>
    <w:p w:rsidR="00660D80" w:rsidRDefault="00660D80" w:rsidP="00753D10">
      <w:pPr>
        <w:pStyle w:val="Sraopastraipa"/>
        <w:ind w:left="567" w:firstLine="284"/>
        <w:jc w:val="both"/>
      </w:pPr>
      <w:r>
        <w:t>3. 2002 m. vasario mėn. pavogto Babrungo seniūnijai priskirto automobilio nuostolį</w:t>
      </w:r>
      <w:r w:rsidR="00753D10" w:rsidRPr="00311CC4">
        <w:t xml:space="preserve"> </w:t>
      </w:r>
      <w:r>
        <w:t>–</w:t>
      </w:r>
    </w:p>
    <w:p w:rsidR="00753D10" w:rsidRPr="00311CC4" w:rsidRDefault="00753D10" w:rsidP="00660D80">
      <w:pPr>
        <w:pStyle w:val="Sraopastraipa"/>
        <w:ind w:left="567" w:hanging="567"/>
        <w:jc w:val="both"/>
      </w:pPr>
      <w:r w:rsidRPr="00311CC4">
        <w:t xml:space="preserve"> 2</w:t>
      </w:r>
      <w:r w:rsidR="00660D80">
        <w:t xml:space="preserve"> </w:t>
      </w:r>
      <w:r w:rsidRPr="00311CC4">
        <w:t xml:space="preserve">182,29 </w:t>
      </w:r>
      <w:proofErr w:type="spellStart"/>
      <w:r w:rsidRPr="00311CC4">
        <w:t>Eur</w:t>
      </w:r>
      <w:proofErr w:type="spellEnd"/>
      <w:r w:rsidRPr="00311CC4">
        <w:t>.</w:t>
      </w:r>
    </w:p>
    <w:p w:rsidR="00660D80" w:rsidRDefault="00660D80" w:rsidP="00660D80">
      <w:pPr>
        <w:ind w:firstLine="851"/>
        <w:jc w:val="both"/>
        <w:rPr>
          <w:color w:val="000000" w:themeColor="text1"/>
        </w:rPr>
      </w:pPr>
      <w:r>
        <w:rPr>
          <w:color w:val="000000" w:themeColor="text1"/>
        </w:rPr>
        <w:t xml:space="preserve">4. </w:t>
      </w:r>
      <w:r w:rsidRPr="00311CC4">
        <w:rPr>
          <w:color w:val="000000" w:themeColor="text1"/>
        </w:rPr>
        <w:t xml:space="preserve">2005 m. spalio mėn. iš garažo, esančio </w:t>
      </w:r>
      <w:r>
        <w:rPr>
          <w:color w:val="000000" w:themeColor="text1"/>
        </w:rPr>
        <w:t>Vytauto g. 9, Plungėje, įvykdytos</w:t>
      </w:r>
      <w:r w:rsidRPr="00311CC4">
        <w:rPr>
          <w:color w:val="000000" w:themeColor="text1"/>
        </w:rPr>
        <w:t xml:space="preserve"> vagystė</w:t>
      </w:r>
      <w:r>
        <w:rPr>
          <w:color w:val="000000" w:themeColor="text1"/>
        </w:rPr>
        <w:t>s nuostolį –</w:t>
      </w:r>
      <w:r w:rsidRPr="00311CC4">
        <w:rPr>
          <w:color w:val="000000" w:themeColor="text1"/>
        </w:rPr>
        <w:t xml:space="preserve"> 376,70 </w:t>
      </w:r>
      <w:proofErr w:type="spellStart"/>
      <w:r w:rsidRPr="00311CC4">
        <w:rPr>
          <w:color w:val="000000" w:themeColor="text1"/>
        </w:rPr>
        <w:t>Eur</w:t>
      </w:r>
      <w:proofErr w:type="spellEnd"/>
      <w:r>
        <w:rPr>
          <w:color w:val="000000" w:themeColor="text1"/>
        </w:rPr>
        <w:t>;</w:t>
      </w:r>
    </w:p>
    <w:p w:rsidR="00660D80" w:rsidRPr="00311CC4" w:rsidRDefault="00660D80" w:rsidP="00660D80">
      <w:pPr>
        <w:ind w:firstLine="851"/>
        <w:jc w:val="both"/>
        <w:rPr>
          <w:color w:val="000000" w:themeColor="text1"/>
        </w:rPr>
      </w:pPr>
      <w:r>
        <w:rPr>
          <w:color w:val="000000" w:themeColor="text1"/>
        </w:rPr>
        <w:t xml:space="preserve">5. </w:t>
      </w:r>
      <w:r w:rsidRPr="00311CC4">
        <w:rPr>
          <w:color w:val="000000" w:themeColor="text1"/>
        </w:rPr>
        <w:t>2008 m. birželio mėn. iš buvusių Moksleivių namų pastato, esančio J. B</w:t>
      </w:r>
      <w:r>
        <w:rPr>
          <w:color w:val="000000" w:themeColor="text1"/>
        </w:rPr>
        <w:t>iliūno g. 21, Plungėje, įvykdytos</w:t>
      </w:r>
      <w:r w:rsidRPr="00311CC4">
        <w:rPr>
          <w:color w:val="000000" w:themeColor="text1"/>
        </w:rPr>
        <w:t xml:space="preserve"> vagystė</w:t>
      </w:r>
      <w:r>
        <w:rPr>
          <w:color w:val="000000" w:themeColor="text1"/>
        </w:rPr>
        <w:t>s nuostolį</w:t>
      </w:r>
      <w:r w:rsidRPr="00311CC4">
        <w:rPr>
          <w:color w:val="000000" w:themeColor="text1"/>
        </w:rPr>
        <w:t xml:space="preserve"> – 1</w:t>
      </w:r>
      <w:r>
        <w:rPr>
          <w:color w:val="000000" w:themeColor="text1"/>
        </w:rPr>
        <w:t xml:space="preserve"> </w:t>
      </w:r>
      <w:r w:rsidRPr="00311CC4">
        <w:rPr>
          <w:color w:val="000000" w:themeColor="text1"/>
        </w:rPr>
        <w:t>267,3</w:t>
      </w:r>
      <w:r>
        <w:rPr>
          <w:color w:val="000000" w:themeColor="text1"/>
        </w:rPr>
        <w:t>7</w:t>
      </w:r>
      <w:r w:rsidRPr="00311CC4">
        <w:rPr>
          <w:color w:val="000000" w:themeColor="text1"/>
        </w:rPr>
        <w:t xml:space="preserve"> </w:t>
      </w:r>
      <w:proofErr w:type="spellStart"/>
      <w:r w:rsidRPr="00311CC4">
        <w:rPr>
          <w:color w:val="000000" w:themeColor="text1"/>
        </w:rPr>
        <w:t>Eur</w:t>
      </w:r>
      <w:proofErr w:type="spellEnd"/>
      <w:r w:rsidRPr="00311CC4">
        <w:rPr>
          <w:color w:val="000000" w:themeColor="text1"/>
        </w:rPr>
        <w:t xml:space="preserve">. </w:t>
      </w:r>
    </w:p>
    <w:p w:rsidR="00CE5AE6" w:rsidRDefault="00F1358A" w:rsidP="00F44620">
      <w:pPr>
        <w:shd w:val="clear" w:color="auto" w:fill="FFFFFF"/>
        <w:ind w:firstLine="851"/>
        <w:jc w:val="both"/>
      </w:pPr>
      <w:r>
        <w:t>Priėmus Tarybos sprendimą bus nurašytos Savivaldybės administracijos trumpalaikių gautinų sumų fondo sąskaitoje apskaitytos įsisenėjusios skolos.</w:t>
      </w:r>
      <w:r w:rsidR="00C3716A">
        <w:t xml:space="preserve"> </w:t>
      </w:r>
    </w:p>
    <w:p w:rsidR="003C25F7" w:rsidRPr="00F34710" w:rsidRDefault="003C25F7" w:rsidP="00F44620">
      <w:pPr>
        <w:shd w:val="clear" w:color="auto" w:fill="FFFFFF"/>
        <w:ind w:firstLine="851"/>
        <w:jc w:val="both"/>
        <w:rPr>
          <w:color w:val="000000"/>
        </w:rPr>
      </w:pPr>
    </w:p>
    <w:p w:rsidR="00B40790" w:rsidRDefault="00F44620" w:rsidP="00A94AAC">
      <w:pPr>
        <w:ind w:firstLine="851"/>
      </w:pPr>
      <w:r w:rsidRPr="00AD5F94">
        <w:t xml:space="preserve">Finansų ir biudžeto skyriaus vyr. specialistė </w:t>
      </w:r>
      <w:r w:rsidRPr="00AD5F94">
        <w:tab/>
      </w:r>
      <w:r w:rsidRPr="00AD5F94">
        <w:tab/>
      </w:r>
      <w:r w:rsidRPr="00AD5F94">
        <w:tab/>
      </w:r>
      <w:r w:rsidR="00A94AAC">
        <w:t>Milda Šapalienė</w:t>
      </w:r>
    </w:p>
    <w:sectPr w:rsidR="00B40790" w:rsidSect="00F520C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6929"/>
    <w:multiLevelType w:val="hybridMultilevel"/>
    <w:tmpl w:val="367CC4E8"/>
    <w:lvl w:ilvl="0" w:tplc="5744224C">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
    <w:nsid w:val="62187CCB"/>
    <w:multiLevelType w:val="hybridMultilevel"/>
    <w:tmpl w:val="2E221FAC"/>
    <w:lvl w:ilvl="0" w:tplc="ADC26536">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20"/>
    <w:rsid w:val="00014274"/>
    <w:rsid w:val="00081BFB"/>
    <w:rsid w:val="000B0E7C"/>
    <w:rsid w:val="000F4A21"/>
    <w:rsid w:val="001C5576"/>
    <w:rsid w:val="001F6870"/>
    <w:rsid w:val="0024152B"/>
    <w:rsid w:val="00251250"/>
    <w:rsid w:val="0028147B"/>
    <w:rsid w:val="002B5441"/>
    <w:rsid w:val="002C77C5"/>
    <w:rsid w:val="00332617"/>
    <w:rsid w:val="00347012"/>
    <w:rsid w:val="003A3EB8"/>
    <w:rsid w:val="003C13E3"/>
    <w:rsid w:val="003C25F7"/>
    <w:rsid w:val="004437CB"/>
    <w:rsid w:val="00444F1E"/>
    <w:rsid w:val="004723F6"/>
    <w:rsid w:val="00483C48"/>
    <w:rsid w:val="00495D4E"/>
    <w:rsid w:val="00577B7F"/>
    <w:rsid w:val="00592887"/>
    <w:rsid w:val="005932F7"/>
    <w:rsid w:val="005C4129"/>
    <w:rsid w:val="00607F7C"/>
    <w:rsid w:val="0062362D"/>
    <w:rsid w:val="00630938"/>
    <w:rsid w:val="00655A85"/>
    <w:rsid w:val="00660D80"/>
    <w:rsid w:val="006A0163"/>
    <w:rsid w:val="006B27B8"/>
    <w:rsid w:val="006C5B07"/>
    <w:rsid w:val="006C63DF"/>
    <w:rsid w:val="00747A4E"/>
    <w:rsid w:val="00753D10"/>
    <w:rsid w:val="00756146"/>
    <w:rsid w:val="00781A4E"/>
    <w:rsid w:val="007A7B95"/>
    <w:rsid w:val="008668A2"/>
    <w:rsid w:val="00880827"/>
    <w:rsid w:val="00885DB8"/>
    <w:rsid w:val="008F79A5"/>
    <w:rsid w:val="00920E67"/>
    <w:rsid w:val="00974793"/>
    <w:rsid w:val="00990212"/>
    <w:rsid w:val="009A0248"/>
    <w:rsid w:val="009D1F6F"/>
    <w:rsid w:val="009E5A31"/>
    <w:rsid w:val="00A24C99"/>
    <w:rsid w:val="00A261BB"/>
    <w:rsid w:val="00A32498"/>
    <w:rsid w:val="00A329DB"/>
    <w:rsid w:val="00A420B5"/>
    <w:rsid w:val="00A94AAC"/>
    <w:rsid w:val="00AB39B2"/>
    <w:rsid w:val="00B26C0D"/>
    <w:rsid w:val="00B36D07"/>
    <w:rsid w:val="00B40790"/>
    <w:rsid w:val="00B70F6A"/>
    <w:rsid w:val="00B758C8"/>
    <w:rsid w:val="00BB6B91"/>
    <w:rsid w:val="00BC0232"/>
    <w:rsid w:val="00C3716A"/>
    <w:rsid w:val="00CA2C42"/>
    <w:rsid w:val="00CE5AE6"/>
    <w:rsid w:val="00D163B8"/>
    <w:rsid w:val="00D63067"/>
    <w:rsid w:val="00DA7017"/>
    <w:rsid w:val="00DB0822"/>
    <w:rsid w:val="00E54298"/>
    <w:rsid w:val="00E965BB"/>
    <w:rsid w:val="00EB177B"/>
    <w:rsid w:val="00EB6CC4"/>
    <w:rsid w:val="00EC77C6"/>
    <w:rsid w:val="00EE1A45"/>
    <w:rsid w:val="00EF7F65"/>
    <w:rsid w:val="00F1358A"/>
    <w:rsid w:val="00F202EA"/>
    <w:rsid w:val="00F44620"/>
    <w:rsid w:val="00F520CC"/>
    <w:rsid w:val="00F9256E"/>
    <w:rsid w:val="00FA6EF8"/>
    <w:rsid w:val="00FD285D"/>
    <w:rsid w:val="00FF301E"/>
    <w:rsid w:val="00FF66D5"/>
    <w:rsid w:val="00FF6C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462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F44620"/>
  </w:style>
  <w:style w:type="paragraph" w:styleId="Debesliotekstas">
    <w:name w:val="Balloon Text"/>
    <w:basedOn w:val="prastasis"/>
    <w:link w:val="DebesliotekstasDiagrama"/>
    <w:uiPriority w:val="99"/>
    <w:semiHidden/>
    <w:unhideWhenUsed/>
    <w:rsid w:val="0034701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7012"/>
    <w:rPr>
      <w:rFonts w:ascii="Tahoma" w:eastAsia="Times New Roman" w:hAnsi="Tahoma" w:cs="Tahoma"/>
      <w:sz w:val="16"/>
      <w:szCs w:val="16"/>
      <w:lang w:eastAsia="lt-LT"/>
    </w:rPr>
  </w:style>
  <w:style w:type="paragraph" w:customStyle="1" w:styleId="DiagramaDiagramaCharCharDiagramaDiagrama">
    <w:name w:val="Diagrama Diagrama Char Char Diagrama Diagrama"/>
    <w:basedOn w:val="prastasis"/>
    <w:semiHidden/>
    <w:rsid w:val="00A261BB"/>
    <w:pPr>
      <w:spacing w:after="160" w:line="240" w:lineRule="exact"/>
    </w:pPr>
    <w:rPr>
      <w:rFonts w:ascii="Verdana" w:hAnsi="Verdana" w:cs="Verdana"/>
      <w:sz w:val="20"/>
      <w:szCs w:val="20"/>
    </w:rPr>
  </w:style>
  <w:style w:type="paragraph" w:styleId="Sraopastraipa">
    <w:name w:val="List Paragraph"/>
    <w:basedOn w:val="prastasis"/>
    <w:uiPriority w:val="34"/>
    <w:qFormat/>
    <w:rsid w:val="00A26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462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F44620"/>
  </w:style>
  <w:style w:type="paragraph" w:styleId="Debesliotekstas">
    <w:name w:val="Balloon Text"/>
    <w:basedOn w:val="prastasis"/>
    <w:link w:val="DebesliotekstasDiagrama"/>
    <w:uiPriority w:val="99"/>
    <w:semiHidden/>
    <w:unhideWhenUsed/>
    <w:rsid w:val="0034701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7012"/>
    <w:rPr>
      <w:rFonts w:ascii="Tahoma" w:eastAsia="Times New Roman" w:hAnsi="Tahoma" w:cs="Tahoma"/>
      <w:sz w:val="16"/>
      <w:szCs w:val="16"/>
      <w:lang w:eastAsia="lt-LT"/>
    </w:rPr>
  </w:style>
  <w:style w:type="paragraph" w:customStyle="1" w:styleId="DiagramaDiagramaCharCharDiagramaDiagrama">
    <w:name w:val="Diagrama Diagrama Char Char Diagrama Diagrama"/>
    <w:basedOn w:val="prastasis"/>
    <w:semiHidden/>
    <w:rsid w:val="00A261BB"/>
    <w:pPr>
      <w:spacing w:after="160" w:line="240" w:lineRule="exact"/>
    </w:pPr>
    <w:rPr>
      <w:rFonts w:ascii="Verdana" w:hAnsi="Verdana" w:cs="Verdana"/>
      <w:sz w:val="20"/>
      <w:szCs w:val="20"/>
    </w:rPr>
  </w:style>
  <w:style w:type="paragraph" w:styleId="Sraopastraipa">
    <w:name w:val="List Paragraph"/>
    <w:basedOn w:val="prastasis"/>
    <w:uiPriority w:val="34"/>
    <w:qFormat/>
    <w:rsid w:val="00A26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7587-AAE8-4399-89C6-302CE981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A664ABC5</Template>
  <TotalTime>6</TotalTime>
  <Pages>2</Pages>
  <Words>3433</Words>
  <Characters>1958</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Šapalienė</dc:creator>
  <cp:lastModifiedBy>Jovita Šumskienė</cp:lastModifiedBy>
  <cp:revision>7</cp:revision>
  <dcterms:created xsi:type="dcterms:W3CDTF">2020-07-16T12:31:00Z</dcterms:created>
  <dcterms:modified xsi:type="dcterms:W3CDTF">2020-07-17T06:46:00Z</dcterms:modified>
</cp:coreProperties>
</file>