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E1" w:rsidRPr="00BE3A3B" w:rsidRDefault="00FA20E4">
      <w:pPr>
        <w:jc w:val="right"/>
        <w:rPr>
          <w:b/>
          <w:lang w:val="en-US"/>
        </w:rPr>
      </w:pPr>
      <w:r w:rsidRPr="00BE3A3B">
        <w:rPr>
          <w:b/>
        </w:rPr>
        <w:t>Projektas</w:t>
      </w:r>
    </w:p>
    <w:p w:rsidR="00275DE1" w:rsidRDefault="00275DE1">
      <w:pPr>
        <w:rPr>
          <w:b/>
          <w:bCs/>
          <w:lang w:val="en-US"/>
        </w:rPr>
      </w:pPr>
    </w:p>
    <w:p w:rsidR="00275DE1" w:rsidRPr="00BE3A3B" w:rsidRDefault="00E356ED">
      <w:pPr>
        <w:jc w:val="center"/>
        <w:rPr>
          <w:b/>
          <w:sz w:val="28"/>
          <w:szCs w:val="28"/>
        </w:rPr>
      </w:pPr>
      <w:r w:rsidRPr="00BE3A3B">
        <w:rPr>
          <w:b/>
          <w:sz w:val="28"/>
          <w:szCs w:val="28"/>
          <w:lang w:val="en-US"/>
        </w:rPr>
        <w:t>PLUNGĖS</w:t>
      </w:r>
      <w:r w:rsidR="00FA20E4" w:rsidRPr="00BE3A3B">
        <w:rPr>
          <w:b/>
          <w:sz w:val="28"/>
          <w:szCs w:val="28"/>
          <w:lang w:val="en-US"/>
        </w:rPr>
        <w:t xml:space="preserve"> RAJONO </w:t>
      </w:r>
      <w:r w:rsidR="00FA20E4" w:rsidRPr="00BE3A3B">
        <w:rPr>
          <w:b/>
          <w:sz w:val="28"/>
          <w:szCs w:val="28"/>
        </w:rPr>
        <w:t>SAVIVALDYBĖS TARYBA</w:t>
      </w:r>
    </w:p>
    <w:p w:rsidR="00275DE1" w:rsidRPr="00BE3A3B" w:rsidRDefault="00275DE1">
      <w:pPr>
        <w:rPr>
          <w:sz w:val="28"/>
          <w:szCs w:val="28"/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275DE1" w:rsidRPr="00BE3A3B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275DE1" w:rsidRPr="00BE3A3B" w:rsidRDefault="00FA20E4">
            <w:pPr>
              <w:keepNext/>
              <w:jc w:val="center"/>
              <w:rPr>
                <w:b/>
                <w:caps/>
                <w:sz w:val="28"/>
                <w:szCs w:val="28"/>
              </w:rPr>
            </w:pPr>
            <w:r w:rsidRPr="00BE3A3B">
              <w:rPr>
                <w:b/>
                <w:sz w:val="28"/>
                <w:szCs w:val="28"/>
              </w:rPr>
              <w:t>SPRENDIMAS</w:t>
            </w:r>
          </w:p>
        </w:tc>
      </w:tr>
      <w:tr w:rsidR="00275DE1" w:rsidRPr="00BE3A3B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275DE1" w:rsidRPr="00BE3A3B" w:rsidRDefault="00FA20E4" w:rsidP="00110A43">
            <w:pPr>
              <w:tabs>
                <w:tab w:val="left" w:pos="1296"/>
                <w:tab w:val="center" w:pos="4153"/>
                <w:tab w:val="right" w:pos="8306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BE3A3B">
              <w:rPr>
                <w:b/>
                <w:sz w:val="28"/>
                <w:szCs w:val="28"/>
              </w:rPr>
              <w:t xml:space="preserve">DĖL ATSISAKYMO PIRKTI </w:t>
            </w:r>
            <w:r w:rsidR="00E356ED" w:rsidRPr="00BE3A3B">
              <w:rPr>
                <w:b/>
                <w:sz w:val="28"/>
                <w:szCs w:val="28"/>
              </w:rPr>
              <w:t>BUTO DALĮ</w:t>
            </w:r>
          </w:p>
        </w:tc>
      </w:tr>
      <w:tr w:rsidR="00275DE1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275DE1" w:rsidRDefault="00275DE1">
            <w:pPr>
              <w:tabs>
                <w:tab w:val="left" w:pos="1296"/>
                <w:tab w:val="center" w:pos="4153"/>
                <w:tab w:val="right" w:pos="8306"/>
              </w:tabs>
              <w:jc w:val="center"/>
              <w:rPr>
                <w:b/>
                <w:caps/>
              </w:rPr>
            </w:pPr>
          </w:p>
        </w:tc>
      </w:tr>
      <w:tr w:rsidR="00275DE1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275DE1" w:rsidRDefault="00E356ED" w:rsidP="00E356ED">
            <w:pPr>
              <w:tabs>
                <w:tab w:val="left" w:pos="1296"/>
                <w:tab w:val="center" w:pos="4153"/>
                <w:tab w:val="right" w:pos="8306"/>
              </w:tabs>
              <w:jc w:val="center"/>
              <w:rPr>
                <w:b/>
                <w:caps/>
              </w:rPr>
            </w:pPr>
            <w:r>
              <w:t>2019</w:t>
            </w:r>
            <w:r w:rsidR="00FA20E4">
              <w:t xml:space="preserve"> m. </w:t>
            </w:r>
            <w:r>
              <w:t>kovo 21 d. Nr. T1-</w:t>
            </w:r>
          </w:p>
        </w:tc>
      </w:tr>
      <w:tr w:rsidR="00275DE1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275DE1" w:rsidRDefault="00861476">
            <w:pPr>
              <w:jc w:val="center"/>
            </w:pPr>
            <w:r>
              <w:t>Plungė</w:t>
            </w:r>
          </w:p>
        </w:tc>
      </w:tr>
    </w:tbl>
    <w:p w:rsidR="00275DE1" w:rsidRDefault="00275DE1"/>
    <w:p w:rsidR="00275DE1" w:rsidRDefault="00275DE1">
      <w:pPr>
        <w:jc w:val="both"/>
      </w:pPr>
    </w:p>
    <w:p w:rsidR="00275DE1" w:rsidRDefault="00FA20E4" w:rsidP="00861476">
      <w:pPr>
        <w:ind w:firstLine="992"/>
        <w:jc w:val="both"/>
        <w:rPr>
          <w:lang w:eastAsia="lt-LT"/>
        </w:rPr>
      </w:pPr>
      <w:r>
        <w:rPr>
          <w:lang w:eastAsia="lt-LT"/>
        </w:rPr>
        <w:t xml:space="preserve">Vadovaudamasi Lietuvos Respublikos civilinio kodekso 4.79 straipsnio 1 dalimi, Lietuvos Respublikos vietos savivaldos įstatymo 48 straipsnio 1 ir 2 dalimis bei atsižvelgdama į </w:t>
      </w:r>
      <w:r w:rsidR="00E356ED">
        <w:rPr>
          <w:lang w:eastAsia="lt-LT"/>
        </w:rPr>
        <w:t>Plungės rajono 1-ojo notaro biuro pareiškimą</w:t>
      </w:r>
      <w:r>
        <w:rPr>
          <w:lang w:eastAsia="lt-LT"/>
        </w:rPr>
        <w:t xml:space="preserve"> (Notarinio registro NR. </w:t>
      </w:r>
      <w:r w:rsidR="00E356ED">
        <w:rPr>
          <w:lang w:eastAsia="lt-LT"/>
        </w:rPr>
        <w:t>1132</w:t>
      </w:r>
      <w:r>
        <w:rPr>
          <w:lang w:eastAsia="lt-LT"/>
        </w:rPr>
        <w:t xml:space="preserve">), </w:t>
      </w:r>
      <w:r w:rsidR="00E356ED">
        <w:rPr>
          <w:lang w:eastAsia="lt-LT"/>
        </w:rPr>
        <w:t>Plungės</w:t>
      </w:r>
      <w:r>
        <w:rPr>
          <w:lang w:eastAsia="lt-LT"/>
        </w:rPr>
        <w:t xml:space="preserve"> rajono savivaldybės taryba  </w:t>
      </w:r>
      <w:r>
        <w:rPr>
          <w:spacing w:val="120"/>
          <w:lang w:eastAsia="lt-LT"/>
        </w:rPr>
        <w:t>nusprendži</w:t>
      </w:r>
      <w:r>
        <w:rPr>
          <w:lang w:eastAsia="lt-LT"/>
        </w:rPr>
        <w:t>a:</w:t>
      </w:r>
    </w:p>
    <w:p w:rsidR="00275DE1" w:rsidRDefault="00E356ED" w:rsidP="00861476">
      <w:pPr>
        <w:ind w:firstLine="992"/>
        <w:jc w:val="both"/>
        <w:rPr>
          <w:lang w:eastAsia="lt-LT"/>
        </w:rPr>
      </w:pPr>
      <w:r>
        <w:rPr>
          <w:lang w:eastAsia="lt-LT"/>
        </w:rPr>
        <w:t>Atsisakyti pirkti parduodamą</w:t>
      </w:r>
      <w:r w:rsidR="00FA20E4">
        <w:rPr>
          <w:lang w:eastAsia="lt-LT"/>
        </w:rPr>
        <w:t xml:space="preserve"> </w:t>
      </w:r>
      <w:proofErr w:type="spellStart"/>
      <w:r w:rsidR="00747991">
        <w:rPr>
          <w:lang w:eastAsia="lt-LT"/>
        </w:rPr>
        <w:t>Xxxx</w:t>
      </w:r>
      <w:proofErr w:type="spellEnd"/>
      <w:r>
        <w:rPr>
          <w:lang w:eastAsia="lt-LT"/>
        </w:rPr>
        <w:t xml:space="preserve"> </w:t>
      </w:r>
      <w:proofErr w:type="spellStart"/>
      <w:r w:rsidR="00747991">
        <w:rPr>
          <w:lang w:eastAsia="lt-LT"/>
        </w:rPr>
        <w:t>Xxxx</w:t>
      </w:r>
      <w:proofErr w:type="spellEnd"/>
      <w:r w:rsidR="00FA20E4">
        <w:rPr>
          <w:lang w:eastAsia="lt-LT"/>
        </w:rPr>
        <w:t xml:space="preserve"> </w:t>
      </w:r>
      <w:r>
        <w:rPr>
          <w:lang w:eastAsia="lt-LT"/>
        </w:rPr>
        <w:t>nuosavybės teise  priklausančią</w:t>
      </w:r>
      <w:r w:rsidR="00FA20E4">
        <w:rPr>
          <w:lang w:eastAsia="lt-LT"/>
        </w:rPr>
        <w:t xml:space="preserve"> </w:t>
      </w:r>
      <w:r>
        <w:rPr>
          <w:lang w:eastAsia="lt-LT"/>
        </w:rPr>
        <w:t>51</w:t>
      </w:r>
      <w:r w:rsidR="00FA20E4">
        <w:rPr>
          <w:lang w:eastAsia="lt-LT"/>
        </w:rPr>
        <w:t xml:space="preserve"> / 100 </w:t>
      </w:r>
      <w:r>
        <w:rPr>
          <w:lang w:eastAsia="lt-LT"/>
        </w:rPr>
        <w:t>buto dalį</w:t>
      </w:r>
      <w:r w:rsidR="000A2641">
        <w:rPr>
          <w:lang w:eastAsia="lt-LT"/>
        </w:rPr>
        <w:t>,</w:t>
      </w:r>
      <w:r>
        <w:rPr>
          <w:lang w:eastAsia="lt-LT"/>
        </w:rPr>
        <w:t xml:space="preserve"> unikalus Nr. </w:t>
      </w:r>
      <w:proofErr w:type="spellStart"/>
      <w:r w:rsidR="00747991">
        <w:rPr>
          <w:lang w:eastAsia="lt-LT"/>
        </w:rPr>
        <w:t>xxxx</w:t>
      </w:r>
      <w:r>
        <w:rPr>
          <w:lang w:eastAsia="lt-LT"/>
        </w:rPr>
        <w:t>-</w:t>
      </w:r>
      <w:r w:rsidR="00747991">
        <w:rPr>
          <w:lang w:eastAsia="lt-LT"/>
        </w:rPr>
        <w:t>xxxx</w:t>
      </w:r>
      <w:r>
        <w:rPr>
          <w:lang w:eastAsia="lt-LT"/>
        </w:rPr>
        <w:t>-</w:t>
      </w:r>
      <w:r w:rsidR="00747991">
        <w:rPr>
          <w:lang w:eastAsia="lt-LT"/>
        </w:rPr>
        <w:t>xxxx</w:t>
      </w:r>
      <w:r>
        <w:rPr>
          <w:lang w:eastAsia="lt-LT"/>
        </w:rPr>
        <w:t>:</w:t>
      </w:r>
      <w:r w:rsidR="00747991">
        <w:rPr>
          <w:lang w:eastAsia="lt-LT"/>
        </w:rPr>
        <w:t>xxxx</w:t>
      </w:r>
      <w:r w:rsidR="000A2641">
        <w:rPr>
          <w:lang w:eastAsia="lt-LT"/>
        </w:rPr>
        <w:t>,</w:t>
      </w:r>
      <w:proofErr w:type="spellEnd"/>
      <w:r>
        <w:rPr>
          <w:lang w:eastAsia="lt-LT"/>
        </w:rPr>
        <w:t xml:space="preserve"> su kiemo statiniais, </w:t>
      </w:r>
      <w:r w:rsidR="00861476">
        <w:rPr>
          <w:lang w:eastAsia="lt-LT"/>
        </w:rPr>
        <w:t xml:space="preserve">esančiais </w:t>
      </w:r>
      <w:proofErr w:type="spellStart"/>
      <w:r w:rsidR="00747991">
        <w:rPr>
          <w:lang w:eastAsia="lt-LT"/>
        </w:rPr>
        <w:t>Xxxxx</w:t>
      </w:r>
      <w:proofErr w:type="spellEnd"/>
      <w:r w:rsidR="00861476">
        <w:rPr>
          <w:lang w:eastAsia="lt-LT"/>
        </w:rPr>
        <w:t xml:space="preserve"> g. </w:t>
      </w:r>
      <w:proofErr w:type="spellStart"/>
      <w:r w:rsidR="00747991">
        <w:rPr>
          <w:lang w:eastAsia="lt-LT"/>
        </w:rPr>
        <w:t>xx</w:t>
      </w:r>
      <w:r w:rsidR="00861476">
        <w:rPr>
          <w:lang w:eastAsia="lt-LT"/>
        </w:rPr>
        <w:t>-</w:t>
      </w:r>
      <w:r w:rsidR="00747991">
        <w:rPr>
          <w:lang w:eastAsia="lt-LT"/>
        </w:rPr>
        <w:t>x</w:t>
      </w:r>
      <w:proofErr w:type="spellEnd"/>
      <w:r w:rsidR="00861476">
        <w:rPr>
          <w:lang w:eastAsia="lt-LT"/>
        </w:rPr>
        <w:t xml:space="preserve"> Plungėje</w:t>
      </w:r>
      <w:r w:rsidR="000A2641">
        <w:rPr>
          <w:lang w:eastAsia="lt-LT"/>
        </w:rPr>
        <w:t>,</w:t>
      </w:r>
      <w:r w:rsidR="00861476">
        <w:rPr>
          <w:lang w:eastAsia="lt-LT"/>
        </w:rPr>
        <w:t xml:space="preserve"> už </w:t>
      </w:r>
      <w:proofErr w:type="spellStart"/>
      <w:r w:rsidR="00747991">
        <w:rPr>
          <w:lang w:eastAsia="lt-LT"/>
        </w:rPr>
        <w:t>xx</w:t>
      </w:r>
      <w:proofErr w:type="spellEnd"/>
      <w:r w:rsidR="00861476">
        <w:rPr>
          <w:lang w:eastAsia="lt-LT"/>
        </w:rPr>
        <w:t> </w:t>
      </w:r>
      <w:proofErr w:type="spellStart"/>
      <w:r w:rsidR="00747991">
        <w:rPr>
          <w:lang w:eastAsia="lt-LT"/>
        </w:rPr>
        <w:t>xxx</w:t>
      </w:r>
      <w:r w:rsidR="00861476">
        <w:rPr>
          <w:lang w:eastAsia="lt-LT"/>
        </w:rPr>
        <w:t>,</w:t>
      </w:r>
      <w:r w:rsidR="00747991">
        <w:rPr>
          <w:lang w:eastAsia="lt-LT"/>
        </w:rPr>
        <w:t>xx</w:t>
      </w:r>
      <w:proofErr w:type="spellEnd"/>
      <w:r w:rsidR="00861476">
        <w:rPr>
          <w:lang w:eastAsia="lt-LT"/>
        </w:rPr>
        <w:t xml:space="preserve"> (</w:t>
      </w:r>
      <w:proofErr w:type="spellStart"/>
      <w:r w:rsidR="00747991">
        <w:rPr>
          <w:lang w:eastAsia="lt-LT"/>
        </w:rPr>
        <w:t>xxxxx</w:t>
      </w:r>
      <w:proofErr w:type="spellEnd"/>
      <w:r w:rsidR="00861476">
        <w:rPr>
          <w:lang w:eastAsia="lt-LT"/>
        </w:rPr>
        <w:t xml:space="preserve"> tūkstančių) eurų.</w:t>
      </w:r>
    </w:p>
    <w:p w:rsidR="00275DE1" w:rsidRDefault="00275DE1">
      <w:pPr>
        <w:ind w:firstLine="720"/>
        <w:jc w:val="both"/>
      </w:pPr>
    </w:p>
    <w:p w:rsidR="00275DE1" w:rsidRDefault="00275DE1">
      <w:pPr>
        <w:jc w:val="both"/>
      </w:pPr>
    </w:p>
    <w:p w:rsidR="00275DE1" w:rsidRDefault="00275DE1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275DE1">
        <w:trPr>
          <w:trHeight w:val="180"/>
        </w:trPr>
        <w:tc>
          <w:tcPr>
            <w:tcW w:w="4410" w:type="dxa"/>
          </w:tcPr>
          <w:p w:rsidR="00275DE1" w:rsidRDefault="00FA20E4">
            <w:r>
              <w:t>Savivaldybės meras</w:t>
            </w:r>
          </w:p>
        </w:tc>
        <w:tc>
          <w:tcPr>
            <w:tcW w:w="4410" w:type="dxa"/>
          </w:tcPr>
          <w:p w:rsidR="00275DE1" w:rsidRDefault="00275DE1">
            <w:pPr>
              <w:jc w:val="right"/>
            </w:pPr>
          </w:p>
        </w:tc>
      </w:tr>
    </w:tbl>
    <w:p w:rsidR="00275DE1" w:rsidRDefault="00275DE1"/>
    <w:p w:rsidR="00275DE1" w:rsidRDefault="00275DE1"/>
    <w:p w:rsidR="00275DE1" w:rsidRDefault="00275DE1"/>
    <w:p w:rsidR="00275DE1" w:rsidRDefault="00861476">
      <w:r>
        <w:t>SUDERINTA</w:t>
      </w:r>
      <w:r w:rsidR="00FA20E4">
        <w:t xml:space="preserve">: </w:t>
      </w:r>
    </w:p>
    <w:p w:rsidR="00275DE1" w:rsidRDefault="00861476">
      <w:r>
        <w:t>Administracijos direktoriaus pavaduotojas</w:t>
      </w:r>
      <w:r w:rsidR="00FA20E4">
        <w:t xml:space="preserve"> </w:t>
      </w:r>
      <w:r>
        <w:t>Č. Kerpauskas</w:t>
      </w:r>
    </w:p>
    <w:p w:rsidR="00275DE1" w:rsidRDefault="00861476">
      <w:r>
        <w:t>Juridinio ir personalo administravimo skyriaus vedėjas V. Tumas</w:t>
      </w:r>
    </w:p>
    <w:p w:rsidR="00861476" w:rsidRDefault="00861476">
      <w:r>
        <w:t>Turto skyriaus vedėja Ž. Bieliauskienė</w:t>
      </w:r>
    </w:p>
    <w:p w:rsidR="00861476" w:rsidRDefault="00861476">
      <w:r>
        <w:t>Protokolo skyriaus kalbos tvarkytojas A. Eidukaitis</w:t>
      </w:r>
    </w:p>
    <w:p w:rsidR="00275DE1" w:rsidRDefault="00275DE1"/>
    <w:p w:rsidR="00275DE1" w:rsidRDefault="00275DE1"/>
    <w:p w:rsidR="00275DE1" w:rsidRDefault="00275DE1"/>
    <w:p w:rsidR="00275DE1" w:rsidRDefault="00275DE1"/>
    <w:p w:rsidR="00275DE1" w:rsidRDefault="00275DE1"/>
    <w:p w:rsidR="00275DE1" w:rsidRDefault="00275DE1"/>
    <w:p w:rsidR="00275DE1" w:rsidRDefault="00275DE1"/>
    <w:p w:rsidR="00275DE1" w:rsidRDefault="00275DE1"/>
    <w:p w:rsidR="00275DE1" w:rsidRDefault="00861476">
      <w:pPr>
        <w:rPr>
          <w:lang w:eastAsia="de-DE"/>
        </w:rPr>
      </w:pPr>
      <w:r>
        <w:rPr>
          <w:lang w:eastAsia="de-DE"/>
        </w:rPr>
        <w:t>Sprendimo projektą rengė</w:t>
      </w:r>
    </w:p>
    <w:p w:rsidR="00861476" w:rsidRDefault="00861476">
      <w:pPr>
        <w:rPr>
          <w:lang w:eastAsia="de-DE"/>
        </w:rPr>
      </w:pPr>
      <w:r>
        <w:rPr>
          <w:lang w:eastAsia="de-DE"/>
        </w:rPr>
        <w:t>Turto skyriaus vyr. specialistė</w:t>
      </w:r>
    </w:p>
    <w:p w:rsidR="00861476" w:rsidRDefault="00861476">
      <w:pPr>
        <w:rPr>
          <w:lang w:eastAsia="de-DE"/>
        </w:rPr>
      </w:pPr>
      <w:r>
        <w:rPr>
          <w:lang w:eastAsia="de-DE"/>
        </w:rPr>
        <w:t>Neringa Žilienė</w:t>
      </w:r>
    </w:p>
    <w:p w:rsidR="007B5B38" w:rsidRDefault="007B5B38">
      <w:pPr>
        <w:rPr>
          <w:rFonts w:eastAsia="Arial Unicode MS" w:cs="Tahoma"/>
          <w:b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br w:type="page"/>
      </w:r>
    </w:p>
    <w:p w:rsidR="007B5B38" w:rsidRDefault="007B5B38" w:rsidP="00BE3A3B">
      <w:pPr>
        <w:rPr>
          <w:rFonts w:eastAsia="Arial Unicode MS" w:cs="Tahoma"/>
          <w:b/>
          <w:kern w:val="2"/>
          <w:lang w:eastAsia="hi-IN" w:bidi="hi-IN"/>
        </w:rPr>
      </w:pPr>
    </w:p>
    <w:p w:rsidR="00861476" w:rsidRPr="00E70E5D" w:rsidRDefault="00861476" w:rsidP="00BE3A3B">
      <w:pPr>
        <w:rPr>
          <w:rFonts w:eastAsia="Arial Unicode MS" w:cs="Tahoma"/>
          <w:b/>
          <w:bCs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t>PLUNGĖS RAJONO SAVIVALDYBĖS</w:t>
      </w:r>
      <w:r w:rsidR="000A2641">
        <w:rPr>
          <w:rFonts w:eastAsia="Arial Unicode MS" w:cs="Tahoma"/>
          <w:b/>
          <w:kern w:val="2"/>
          <w:lang w:eastAsia="hi-IN" w:bidi="hi-IN"/>
        </w:rPr>
        <w:t xml:space="preserve"> </w:t>
      </w:r>
      <w:r w:rsidR="00110A43">
        <w:rPr>
          <w:rFonts w:eastAsia="Arial Unicode MS" w:cs="Tahoma"/>
          <w:b/>
          <w:kern w:val="2"/>
          <w:lang w:eastAsia="hi-IN" w:bidi="hi-IN"/>
        </w:rPr>
        <w:t>A</w:t>
      </w:r>
      <w:r w:rsidR="000A2641">
        <w:rPr>
          <w:rFonts w:eastAsia="Arial Unicode MS" w:cs="Tahoma"/>
          <w:b/>
          <w:kern w:val="2"/>
          <w:lang w:eastAsia="hi-IN" w:bidi="hi-IN"/>
        </w:rPr>
        <w:t>DMI</w:t>
      </w:r>
      <w:r w:rsidRPr="00E70E5D">
        <w:rPr>
          <w:rFonts w:eastAsia="Arial Unicode MS" w:cs="Tahoma"/>
          <w:b/>
          <w:kern w:val="2"/>
          <w:lang w:eastAsia="hi-IN" w:bidi="hi-IN"/>
        </w:rPr>
        <w:t>NISTRACIJOS</w:t>
      </w:r>
      <w:r w:rsidR="000A2641">
        <w:rPr>
          <w:rFonts w:eastAsia="Arial Unicode MS" w:cs="Tahoma"/>
          <w:b/>
          <w:kern w:val="2"/>
          <w:lang w:eastAsia="hi-IN" w:bidi="hi-IN"/>
        </w:rPr>
        <w:t xml:space="preserve"> </w:t>
      </w:r>
      <w:r w:rsidRPr="00E70E5D">
        <w:rPr>
          <w:rFonts w:eastAsia="Arial Unicode MS" w:cs="Tahoma"/>
          <w:b/>
          <w:bCs/>
          <w:kern w:val="2"/>
          <w:lang w:eastAsia="hi-IN" w:bidi="hi-IN"/>
        </w:rPr>
        <w:t>TURTO SKYRIUS</w:t>
      </w:r>
    </w:p>
    <w:p w:rsidR="00861476" w:rsidRPr="00E70E5D" w:rsidRDefault="00861476" w:rsidP="00BE3A3B">
      <w:pPr>
        <w:rPr>
          <w:rFonts w:eastAsia="Arial Unicode MS" w:cs="Tahoma"/>
          <w:b/>
          <w:bCs/>
          <w:kern w:val="2"/>
          <w:lang w:eastAsia="hi-IN" w:bidi="hi-IN"/>
        </w:rPr>
      </w:pPr>
    </w:p>
    <w:p w:rsidR="00861476" w:rsidRPr="0083215C" w:rsidRDefault="00861476" w:rsidP="00861476">
      <w:pPr>
        <w:tabs>
          <w:tab w:val="left" w:pos="2612"/>
        </w:tabs>
        <w:jc w:val="center"/>
        <w:rPr>
          <w:rFonts w:eastAsia="Arial Unicode MS" w:cs="Tahoma"/>
          <w:b/>
          <w:bCs/>
          <w:kern w:val="2"/>
          <w:lang w:eastAsia="hi-IN" w:bidi="hi-IN"/>
        </w:rPr>
      </w:pPr>
      <w:r w:rsidRPr="0083215C">
        <w:rPr>
          <w:rFonts w:eastAsia="Arial Unicode MS" w:cs="Tahoma"/>
          <w:b/>
          <w:bCs/>
          <w:kern w:val="2"/>
          <w:lang w:eastAsia="hi-IN" w:bidi="hi-IN"/>
        </w:rPr>
        <w:t>AIŠKINAMASIS RAŠTAS</w:t>
      </w:r>
    </w:p>
    <w:p w:rsidR="00861476" w:rsidRPr="0083215C" w:rsidRDefault="00861476" w:rsidP="00861476">
      <w:pPr>
        <w:tabs>
          <w:tab w:val="left" w:pos="2612"/>
        </w:tabs>
        <w:jc w:val="center"/>
        <w:rPr>
          <w:rFonts w:eastAsia="Arial Unicode MS" w:cs="Tahoma"/>
          <w:b/>
          <w:bCs/>
          <w:kern w:val="2"/>
          <w:lang w:eastAsia="hi-IN" w:bidi="hi-IN"/>
        </w:rPr>
      </w:pPr>
      <w:r w:rsidRPr="0083215C">
        <w:rPr>
          <w:rFonts w:eastAsia="Arial Unicode MS" w:cs="Tahoma"/>
          <w:b/>
          <w:bCs/>
          <w:kern w:val="2"/>
          <w:lang w:eastAsia="hi-IN" w:bidi="hi-IN"/>
        </w:rPr>
        <w:t>PRIE  SPRENDIMO PROJEKTO</w:t>
      </w:r>
    </w:p>
    <w:p w:rsidR="00861476" w:rsidRPr="0083215C" w:rsidRDefault="00861476" w:rsidP="00861476">
      <w:pPr>
        <w:jc w:val="center"/>
        <w:rPr>
          <w:rFonts w:eastAsia="Lucida Sans Unicode"/>
          <w:b/>
          <w:bCs/>
        </w:rPr>
      </w:pPr>
      <w:r w:rsidRPr="0083215C">
        <w:rPr>
          <w:rFonts w:eastAsia="Arial Unicode MS" w:cs="Tahoma"/>
          <w:b/>
          <w:bCs/>
          <w:kern w:val="2"/>
          <w:lang w:eastAsia="hi-IN" w:bidi="hi-IN"/>
        </w:rPr>
        <w:t>„</w:t>
      </w:r>
      <w:r w:rsidR="00341ADE">
        <w:rPr>
          <w:b/>
        </w:rPr>
        <w:t>DĖL ATSISAKYMO PIRKTI BUTO DALĮ</w:t>
      </w:r>
      <w:r>
        <w:rPr>
          <w:b/>
          <w:bCs/>
        </w:rPr>
        <w:t>“</w:t>
      </w:r>
    </w:p>
    <w:p w:rsidR="00861476" w:rsidRDefault="00861476" w:rsidP="00341ADE">
      <w:pPr>
        <w:rPr>
          <w:rFonts w:eastAsia="Arial Unicode MS" w:cs="Tahoma"/>
          <w:kern w:val="2"/>
          <w:lang w:eastAsia="hi-IN" w:bidi="hi-IN"/>
        </w:rPr>
      </w:pPr>
    </w:p>
    <w:p w:rsidR="00861476" w:rsidRDefault="00861476" w:rsidP="00861476">
      <w:pPr>
        <w:jc w:val="center"/>
        <w:rPr>
          <w:rFonts w:eastAsia="Arial Unicode MS" w:cs="Tahoma"/>
          <w:kern w:val="2"/>
          <w:lang w:eastAsia="hi-IN" w:bidi="hi-IN"/>
        </w:rPr>
      </w:pPr>
      <w:r>
        <w:rPr>
          <w:rFonts w:eastAsia="Arial Unicode MS" w:cs="Tahoma"/>
          <w:kern w:val="2"/>
          <w:lang w:eastAsia="hi-IN" w:bidi="hi-IN"/>
        </w:rPr>
        <w:t xml:space="preserve">2019 m. </w:t>
      </w:r>
      <w:r w:rsidR="00341ADE">
        <w:rPr>
          <w:rFonts w:eastAsia="Arial Unicode MS" w:cs="Tahoma"/>
          <w:kern w:val="2"/>
          <w:lang w:eastAsia="hi-IN" w:bidi="hi-IN"/>
        </w:rPr>
        <w:t>kovo 14</w:t>
      </w:r>
      <w:r>
        <w:rPr>
          <w:rFonts w:eastAsia="Arial Unicode MS" w:cs="Tahoma"/>
          <w:kern w:val="2"/>
          <w:lang w:eastAsia="hi-IN" w:bidi="hi-IN"/>
        </w:rPr>
        <w:t xml:space="preserve"> d.</w:t>
      </w:r>
    </w:p>
    <w:p w:rsidR="00861476" w:rsidRDefault="00861476" w:rsidP="00861476">
      <w:pPr>
        <w:jc w:val="center"/>
        <w:rPr>
          <w:rFonts w:eastAsia="Arial Unicode MS" w:cs="Tahoma"/>
          <w:kern w:val="2"/>
          <w:lang w:eastAsia="hi-IN" w:bidi="hi-IN"/>
        </w:rPr>
      </w:pPr>
      <w:r>
        <w:rPr>
          <w:rFonts w:eastAsia="Arial Unicode MS" w:cs="Tahoma"/>
          <w:kern w:val="2"/>
          <w:lang w:eastAsia="hi-IN" w:bidi="hi-IN"/>
        </w:rPr>
        <w:t>Plungė</w:t>
      </w:r>
    </w:p>
    <w:p w:rsidR="00861476" w:rsidRDefault="00861476" w:rsidP="00861476">
      <w:pPr>
        <w:rPr>
          <w:rFonts w:eastAsia="Arial Unicode MS" w:cs="Tahoma"/>
          <w:kern w:val="2"/>
          <w:lang w:eastAsia="hi-IN" w:bidi="hi-IN"/>
        </w:rPr>
      </w:pPr>
    </w:p>
    <w:p w:rsidR="007D2729" w:rsidRDefault="00861476" w:rsidP="0046343C">
      <w:pPr>
        <w:ind w:firstLine="992"/>
        <w:jc w:val="both"/>
        <w:rPr>
          <w:rFonts w:eastAsia="Arial Unicode MS" w:cs="Tahoma"/>
          <w:kern w:val="2"/>
          <w:lang w:eastAsia="hi-IN" w:bidi="hi-IN"/>
        </w:rPr>
      </w:pPr>
      <w:r>
        <w:rPr>
          <w:rFonts w:eastAsia="Arial Unicode MS" w:cs="Tahoma"/>
          <w:b/>
          <w:bCs/>
          <w:kern w:val="2"/>
          <w:lang w:eastAsia="hi-IN" w:bidi="hi-IN"/>
        </w:rPr>
        <w:t>Parengto sprendimo projekto tikslas</w:t>
      </w:r>
      <w:r>
        <w:rPr>
          <w:rFonts w:eastAsia="Arial Unicode MS" w:cs="Tahoma"/>
          <w:kern w:val="2"/>
          <w:lang w:eastAsia="hi-IN" w:bidi="hi-IN"/>
        </w:rPr>
        <w:t xml:space="preserve"> –</w:t>
      </w:r>
      <w:r w:rsidR="007D2729">
        <w:rPr>
          <w:rFonts w:eastAsia="Arial Unicode MS" w:cs="Tahoma"/>
          <w:kern w:val="2"/>
          <w:lang w:eastAsia="hi-IN" w:bidi="hi-IN"/>
        </w:rPr>
        <w:t xml:space="preserve"> </w:t>
      </w:r>
      <w:r w:rsidR="006D7381">
        <w:rPr>
          <w:rFonts w:eastAsia="Arial Unicode MS" w:cs="Tahoma"/>
          <w:kern w:val="2"/>
          <w:lang w:eastAsia="hi-IN" w:bidi="hi-IN"/>
        </w:rPr>
        <w:t xml:space="preserve">atsisakyti pasinaudoti pirmumo teise pirkti </w:t>
      </w:r>
      <w:r w:rsidR="000A2641">
        <w:rPr>
          <w:rFonts w:eastAsia="Arial Unicode MS" w:cs="Tahoma"/>
          <w:kern w:val="2"/>
          <w:lang w:eastAsia="hi-IN" w:bidi="hi-IN"/>
        </w:rPr>
        <w:t xml:space="preserve">parduodamo </w:t>
      </w:r>
      <w:r w:rsidR="006D7381">
        <w:rPr>
          <w:rFonts w:eastAsia="Arial Unicode MS" w:cs="Tahoma"/>
          <w:kern w:val="2"/>
          <w:lang w:eastAsia="hi-IN" w:bidi="hi-IN"/>
        </w:rPr>
        <w:t>buto dal</w:t>
      </w:r>
      <w:r w:rsidR="000A2641">
        <w:rPr>
          <w:rFonts w:eastAsia="Arial Unicode MS" w:cs="Tahoma"/>
          <w:kern w:val="2"/>
          <w:lang w:eastAsia="hi-IN" w:bidi="hi-IN"/>
        </w:rPr>
        <w:t>į</w:t>
      </w:r>
      <w:r w:rsidR="006D7381">
        <w:rPr>
          <w:rFonts w:eastAsia="Arial Unicode MS" w:cs="Tahoma"/>
          <w:kern w:val="2"/>
          <w:lang w:eastAsia="hi-IN" w:bidi="hi-IN"/>
        </w:rPr>
        <w:t>.</w:t>
      </w:r>
    </w:p>
    <w:p w:rsidR="00110A43" w:rsidRDefault="00861476" w:rsidP="0046343C">
      <w:pPr>
        <w:pStyle w:val="normal-p"/>
        <w:spacing w:before="0" w:beforeAutospacing="0" w:after="0" w:afterAutospacing="0"/>
        <w:ind w:firstLine="992"/>
        <w:jc w:val="both"/>
      </w:pPr>
      <w:r>
        <w:rPr>
          <w:b/>
          <w:kern w:val="2"/>
        </w:rPr>
        <w:t>Teisės akto projekto esmė</w:t>
      </w:r>
      <w:r>
        <w:rPr>
          <w:kern w:val="2"/>
        </w:rPr>
        <w:t xml:space="preserve">, </w:t>
      </w:r>
      <w:r>
        <w:rPr>
          <w:b/>
          <w:kern w:val="2"/>
        </w:rPr>
        <w:t xml:space="preserve">rengimo priežastys ir motyvai. </w:t>
      </w:r>
      <w:r w:rsidR="006D7381">
        <w:rPr>
          <w:kern w:val="2"/>
        </w:rPr>
        <w:t>Gyvenamajame name</w:t>
      </w:r>
      <w:r w:rsidR="000A2641">
        <w:rPr>
          <w:kern w:val="2"/>
        </w:rPr>
        <w:t xml:space="preserve">, esančiame </w:t>
      </w:r>
      <w:r w:rsidR="006D7381">
        <w:rPr>
          <w:kern w:val="2"/>
        </w:rPr>
        <w:t xml:space="preserve"> </w:t>
      </w:r>
      <w:proofErr w:type="spellStart"/>
      <w:r w:rsidR="00B045A4">
        <w:rPr>
          <w:kern w:val="2"/>
        </w:rPr>
        <w:t>Xxxx</w:t>
      </w:r>
      <w:proofErr w:type="spellEnd"/>
      <w:r w:rsidR="006D7381">
        <w:rPr>
          <w:kern w:val="2"/>
        </w:rPr>
        <w:t xml:space="preserve"> g. </w:t>
      </w:r>
      <w:proofErr w:type="spellStart"/>
      <w:r w:rsidR="00B045A4">
        <w:rPr>
          <w:kern w:val="2"/>
        </w:rPr>
        <w:t>xx</w:t>
      </w:r>
      <w:proofErr w:type="spellEnd"/>
      <w:r w:rsidR="006D7381">
        <w:rPr>
          <w:kern w:val="2"/>
        </w:rPr>
        <w:t>, Plungėje</w:t>
      </w:r>
      <w:r w:rsidR="000A2641">
        <w:rPr>
          <w:kern w:val="2"/>
        </w:rPr>
        <w:t>,</w:t>
      </w:r>
      <w:r w:rsidR="006D7381">
        <w:rPr>
          <w:kern w:val="2"/>
        </w:rPr>
        <w:t xml:space="preserve"> </w:t>
      </w:r>
      <w:r w:rsidR="000A2641">
        <w:rPr>
          <w:kern w:val="2"/>
        </w:rPr>
        <w:t xml:space="preserve">Plungės rajono savivaldybei </w:t>
      </w:r>
      <w:r w:rsidR="006D7381">
        <w:rPr>
          <w:kern w:val="2"/>
        </w:rPr>
        <w:t xml:space="preserve">nuosavybės teise priklauso </w:t>
      </w:r>
      <w:r w:rsidR="000A2641">
        <w:rPr>
          <w:kern w:val="2"/>
        </w:rPr>
        <w:t xml:space="preserve"> buto Nr. </w:t>
      </w:r>
      <w:r w:rsidR="00B045A4">
        <w:rPr>
          <w:kern w:val="2"/>
        </w:rPr>
        <w:t>x</w:t>
      </w:r>
      <w:r w:rsidR="000A2641">
        <w:rPr>
          <w:kern w:val="2"/>
        </w:rPr>
        <w:t xml:space="preserve">  </w:t>
      </w:r>
      <w:r w:rsidR="006D7381">
        <w:rPr>
          <w:kern w:val="2"/>
        </w:rPr>
        <w:t>49/100 dalis</w:t>
      </w:r>
      <w:r w:rsidR="003058AB">
        <w:rPr>
          <w:kern w:val="2"/>
        </w:rPr>
        <w:t xml:space="preserve"> (1 kambarys, plotas – 26,22 kv. m)</w:t>
      </w:r>
      <w:r w:rsidR="006D7381">
        <w:rPr>
          <w:kern w:val="2"/>
        </w:rPr>
        <w:t>, o 51/100</w:t>
      </w:r>
      <w:r w:rsidR="003058AB">
        <w:rPr>
          <w:kern w:val="2"/>
        </w:rPr>
        <w:t xml:space="preserve"> </w:t>
      </w:r>
      <w:r w:rsidR="006D7381">
        <w:rPr>
          <w:kern w:val="2"/>
        </w:rPr>
        <w:t>dalis</w:t>
      </w:r>
      <w:r w:rsidR="003058AB">
        <w:rPr>
          <w:kern w:val="2"/>
        </w:rPr>
        <w:t xml:space="preserve"> (1 kambarys, plotas – 27,29 kv. m)</w:t>
      </w:r>
      <w:r w:rsidR="006D7381">
        <w:rPr>
          <w:kern w:val="2"/>
        </w:rPr>
        <w:t xml:space="preserve"> buto priklauso privačiam fiziniam asmeniui. Buto b</w:t>
      </w:r>
      <w:r w:rsidR="0046343C">
        <w:rPr>
          <w:kern w:val="2"/>
        </w:rPr>
        <w:t>endrasavinink</w:t>
      </w:r>
      <w:r w:rsidR="000A2641">
        <w:rPr>
          <w:kern w:val="2"/>
        </w:rPr>
        <w:t>i</w:t>
      </w:r>
      <w:r w:rsidR="0046343C">
        <w:rPr>
          <w:kern w:val="2"/>
        </w:rPr>
        <w:t>s</w:t>
      </w:r>
      <w:r w:rsidR="006D7381">
        <w:rPr>
          <w:kern w:val="2"/>
        </w:rPr>
        <w:t xml:space="preserve"> dalį buto nori parduoti rinko</w:t>
      </w:r>
      <w:r w:rsidR="000A2641">
        <w:rPr>
          <w:kern w:val="2"/>
        </w:rPr>
        <w:t>s kaina</w:t>
      </w:r>
      <w:r w:rsidR="006D7381">
        <w:rPr>
          <w:kern w:val="2"/>
        </w:rPr>
        <w:t>, tačiau</w:t>
      </w:r>
      <w:r w:rsidR="00110A43">
        <w:rPr>
          <w:kern w:val="2"/>
        </w:rPr>
        <w:t>,</w:t>
      </w:r>
      <w:r w:rsidR="006D7381">
        <w:rPr>
          <w:kern w:val="2"/>
        </w:rPr>
        <w:t xml:space="preserve"> vadovaujantis  </w:t>
      </w:r>
      <w:r w:rsidR="006D7381">
        <w:t>Lietuvos Respublikos civilinio kodekso 4.79 straipsnio 1 ir 2 dalimis</w:t>
      </w:r>
      <w:r w:rsidR="00110A43">
        <w:t>,</w:t>
      </w:r>
      <w:r w:rsidR="006D7381">
        <w:t xml:space="preserve"> privalo </w:t>
      </w:r>
      <w:r w:rsidR="00110A43">
        <w:t xml:space="preserve">apie tai </w:t>
      </w:r>
      <w:r w:rsidR="006D7381">
        <w:t xml:space="preserve">pranešti </w:t>
      </w:r>
      <w:proofErr w:type="spellStart"/>
      <w:r w:rsidR="006D7381">
        <w:t>bendraturčiui</w:t>
      </w:r>
      <w:proofErr w:type="spellEnd"/>
      <w:r w:rsidR="006D7381">
        <w:t xml:space="preserve">: </w:t>
      </w:r>
    </w:p>
    <w:p w:rsidR="00110A43" w:rsidRDefault="006D7381" w:rsidP="0046343C">
      <w:pPr>
        <w:pStyle w:val="normal-p"/>
        <w:spacing w:before="0" w:beforeAutospacing="0" w:after="0" w:afterAutospacing="0"/>
        <w:ind w:firstLine="992"/>
        <w:jc w:val="both"/>
        <w:rPr>
          <w:i/>
        </w:rPr>
      </w:pPr>
      <w:r>
        <w:rPr>
          <w:i/>
        </w:rPr>
        <w:t>„</w:t>
      </w:r>
      <w:r>
        <w:rPr>
          <w:rStyle w:val="normal-h"/>
          <w:color w:val="000000"/>
        </w:rPr>
        <w:t>1</w:t>
      </w:r>
      <w:r w:rsidRPr="006D7381">
        <w:rPr>
          <w:rStyle w:val="normal-h"/>
          <w:i/>
          <w:color w:val="000000"/>
        </w:rPr>
        <w:t xml:space="preserve">. </w:t>
      </w:r>
      <w:proofErr w:type="spellStart"/>
      <w:r w:rsidRPr="006D7381">
        <w:rPr>
          <w:rStyle w:val="normal-h"/>
          <w:i/>
          <w:color w:val="000000"/>
        </w:rPr>
        <w:t>Bendraturčiai</w:t>
      </w:r>
      <w:proofErr w:type="spellEnd"/>
      <w:r w:rsidRPr="006D7381">
        <w:rPr>
          <w:rStyle w:val="normal-h"/>
          <w:i/>
          <w:color w:val="000000"/>
        </w:rPr>
        <w:t xml:space="preserve"> turi pirmenybės teisę pirkti bendrąja nuosavybe esančią parduodamą dalį ta kaina, kuria ji parduodama, ir kitomis tomis pačiomis sąlygomis, išskyrus atvejus, kai parduodama iš viešųjų varžytynių.</w:t>
      </w:r>
      <w:r>
        <w:rPr>
          <w:i/>
        </w:rPr>
        <w:t xml:space="preserve"> </w:t>
      </w:r>
    </w:p>
    <w:p w:rsidR="00110A43" w:rsidRDefault="006D7381" w:rsidP="00BE3A3B">
      <w:pPr>
        <w:pStyle w:val="normal-p"/>
        <w:spacing w:before="0" w:beforeAutospacing="0" w:after="0" w:afterAutospacing="0"/>
        <w:ind w:firstLine="765"/>
        <w:jc w:val="both"/>
        <w:rPr>
          <w:rStyle w:val="normal-h"/>
          <w:color w:val="000000"/>
        </w:rPr>
      </w:pPr>
      <w:r w:rsidRPr="006D7381">
        <w:rPr>
          <w:rStyle w:val="normal-h"/>
          <w:i/>
          <w:color w:val="000000"/>
        </w:rPr>
        <w:t xml:space="preserve">2. Dalies, esančios bendrąja nuosavybe, pardavėjas privalo raštu pranešti kitiems </w:t>
      </w:r>
      <w:proofErr w:type="spellStart"/>
      <w:r w:rsidRPr="006D7381">
        <w:rPr>
          <w:rStyle w:val="normal-h"/>
          <w:i/>
          <w:color w:val="000000"/>
        </w:rPr>
        <w:t>bendraturčiams</w:t>
      </w:r>
      <w:proofErr w:type="spellEnd"/>
      <w:r w:rsidRPr="006D7381">
        <w:rPr>
          <w:rStyle w:val="normal-h"/>
          <w:i/>
          <w:color w:val="000000"/>
        </w:rPr>
        <w:t xml:space="preserve"> apie ketinimą parduoti savo dalį ne </w:t>
      </w:r>
      <w:proofErr w:type="spellStart"/>
      <w:r w:rsidRPr="006D7381">
        <w:rPr>
          <w:rStyle w:val="normal-h"/>
          <w:i/>
          <w:color w:val="000000"/>
        </w:rPr>
        <w:t>bendraturčiui</w:t>
      </w:r>
      <w:proofErr w:type="spellEnd"/>
      <w:r w:rsidRPr="006D7381">
        <w:rPr>
          <w:rStyle w:val="normal-h"/>
          <w:i/>
          <w:color w:val="000000"/>
        </w:rPr>
        <w:t xml:space="preserve"> ir kartu nurodyti kainą bei kitas sąlygas, kuriomis ją parduoda. Kai parduodama dalis nekilnojamojo daikto, į kurį turima bendrosios nuosavybės teisė, apie tai pranešama per notarą. Kai kiti </w:t>
      </w:r>
      <w:proofErr w:type="spellStart"/>
      <w:r w:rsidRPr="006D7381">
        <w:rPr>
          <w:rStyle w:val="normal-h"/>
          <w:i/>
          <w:color w:val="000000"/>
        </w:rPr>
        <w:t>bendraturčiai</w:t>
      </w:r>
      <w:proofErr w:type="spellEnd"/>
      <w:r w:rsidRPr="006D7381">
        <w:rPr>
          <w:rStyle w:val="normal-h"/>
          <w:i/>
          <w:color w:val="000000"/>
        </w:rPr>
        <w:t xml:space="preserve"> atsisako pasinaudoti savo pirmenybės teise pirkti arba šios teisės į nekilnojamąjį daiktą neįgyvendina per vieną mėnesį, o į kitą daiktą – per dešimt dienų nuo pranešimo gavimo dienos, jeigu bendraturčių susitarimu nenustatyta kitaip, tai pardavėjas turi teisę parduoti savo dalį bet kuriam asmeniui.</w:t>
      </w:r>
      <w:r>
        <w:rPr>
          <w:rStyle w:val="normal-h"/>
          <w:i/>
          <w:color w:val="000000"/>
        </w:rPr>
        <w:t>“</w:t>
      </w:r>
      <w:r>
        <w:rPr>
          <w:rStyle w:val="normal-h"/>
          <w:color w:val="000000"/>
        </w:rPr>
        <w:t xml:space="preserve"> </w:t>
      </w:r>
    </w:p>
    <w:p w:rsidR="00622906" w:rsidRDefault="003058AB" w:rsidP="00BE3A3B">
      <w:pPr>
        <w:pStyle w:val="normal-p"/>
        <w:spacing w:before="0" w:beforeAutospacing="0" w:after="0" w:afterAutospacing="0"/>
        <w:ind w:firstLine="765"/>
        <w:jc w:val="both"/>
        <w:rPr>
          <w:rStyle w:val="normal-h"/>
          <w:color w:val="000000"/>
        </w:rPr>
      </w:pPr>
      <w:r>
        <w:rPr>
          <w:rStyle w:val="normal-h"/>
          <w:color w:val="000000"/>
        </w:rPr>
        <w:t xml:space="preserve">Plungės rajono savivaldybės administracija 2019 m. kovo 12 d. gavo notarinį pranešimą apie 51/100 dalies buto pardavimą už </w:t>
      </w:r>
      <w:proofErr w:type="spellStart"/>
      <w:r w:rsidR="00B045A4">
        <w:rPr>
          <w:rStyle w:val="normal-h"/>
          <w:color w:val="000000"/>
        </w:rPr>
        <w:t>xx</w:t>
      </w:r>
      <w:proofErr w:type="spellEnd"/>
      <w:r>
        <w:rPr>
          <w:rStyle w:val="normal-h"/>
          <w:color w:val="000000"/>
        </w:rPr>
        <w:t> </w:t>
      </w:r>
      <w:proofErr w:type="spellStart"/>
      <w:r w:rsidR="00B045A4">
        <w:rPr>
          <w:rStyle w:val="normal-h"/>
          <w:color w:val="000000"/>
        </w:rPr>
        <w:t>xxx</w:t>
      </w:r>
      <w:r>
        <w:rPr>
          <w:rStyle w:val="normal-h"/>
          <w:color w:val="000000"/>
        </w:rPr>
        <w:t>,</w:t>
      </w:r>
      <w:r w:rsidR="00B045A4">
        <w:rPr>
          <w:rStyle w:val="normal-h"/>
          <w:color w:val="000000"/>
        </w:rPr>
        <w:t>xx</w:t>
      </w:r>
      <w:proofErr w:type="spellEnd"/>
      <w:r>
        <w:rPr>
          <w:rStyle w:val="normal-h"/>
          <w:color w:val="000000"/>
        </w:rPr>
        <w:t xml:space="preserve"> eurų. Plungės rajono savivaldybės administracija sprendimo projekte siūlo at</w:t>
      </w:r>
      <w:r w:rsidR="0046343C">
        <w:rPr>
          <w:rStyle w:val="normal-h"/>
          <w:color w:val="000000"/>
        </w:rPr>
        <w:t>si</w:t>
      </w:r>
      <w:r>
        <w:rPr>
          <w:rStyle w:val="normal-h"/>
          <w:color w:val="000000"/>
        </w:rPr>
        <w:t>sakyti pirmumo teisės pirkti d</w:t>
      </w:r>
      <w:r w:rsidR="00622906">
        <w:rPr>
          <w:rStyle w:val="normal-h"/>
          <w:color w:val="000000"/>
        </w:rPr>
        <w:t xml:space="preserve">alį buto dėl šių priežasčių: </w:t>
      </w:r>
    </w:p>
    <w:p w:rsidR="006D7381" w:rsidRPr="00622906" w:rsidRDefault="00622906" w:rsidP="0046343C">
      <w:pPr>
        <w:pStyle w:val="normal-p"/>
        <w:numPr>
          <w:ilvl w:val="0"/>
          <w:numId w:val="1"/>
        </w:numPr>
        <w:spacing w:before="0" w:beforeAutospacing="0" w:after="0" w:afterAutospacing="0"/>
        <w:ind w:left="0" w:firstLine="992"/>
        <w:jc w:val="both"/>
        <w:rPr>
          <w:rStyle w:val="normal-h"/>
        </w:rPr>
      </w:pPr>
      <w:r>
        <w:rPr>
          <w:rStyle w:val="normal-h"/>
          <w:color w:val="000000"/>
        </w:rPr>
        <w:t>g</w:t>
      </w:r>
      <w:r w:rsidR="003058AB">
        <w:rPr>
          <w:rStyle w:val="normal-h"/>
          <w:color w:val="000000"/>
        </w:rPr>
        <w:t>yvenamasis namas</w:t>
      </w:r>
      <w:r w:rsidR="00110A43">
        <w:rPr>
          <w:rStyle w:val="normal-h"/>
          <w:color w:val="000000"/>
        </w:rPr>
        <w:t>, esantis</w:t>
      </w:r>
      <w:r w:rsidR="003058AB">
        <w:rPr>
          <w:rStyle w:val="normal-h"/>
          <w:color w:val="000000"/>
        </w:rPr>
        <w:t xml:space="preserve"> </w:t>
      </w:r>
      <w:proofErr w:type="spellStart"/>
      <w:r w:rsidR="00B045A4">
        <w:rPr>
          <w:rStyle w:val="normal-h"/>
          <w:color w:val="000000"/>
        </w:rPr>
        <w:t>Xxxx</w:t>
      </w:r>
      <w:proofErr w:type="spellEnd"/>
      <w:r w:rsidR="003058AB">
        <w:rPr>
          <w:rStyle w:val="normal-h"/>
          <w:color w:val="000000"/>
        </w:rPr>
        <w:t xml:space="preserve"> g. </w:t>
      </w:r>
      <w:proofErr w:type="spellStart"/>
      <w:r w:rsidR="00B045A4">
        <w:rPr>
          <w:rStyle w:val="normal-h"/>
          <w:color w:val="000000"/>
        </w:rPr>
        <w:t>xx</w:t>
      </w:r>
      <w:proofErr w:type="spellEnd"/>
      <w:r w:rsidR="003058AB">
        <w:rPr>
          <w:rStyle w:val="normal-h"/>
          <w:color w:val="000000"/>
        </w:rPr>
        <w:t xml:space="preserve"> yra medinis, fizinis nusidėvėjimas pagal NT registro išrašą – 67 </w:t>
      </w:r>
      <w:r>
        <w:rPr>
          <w:rStyle w:val="normal-h"/>
          <w:color w:val="000000"/>
        </w:rPr>
        <w:t>proc.</w:t>
      </w:r>
      <w:r w:rsidR="00110A43">
        <w:rPr>
          <w:rStyle w:val="normal-h"/>
          <w:color w:val="000000"/>
        </w:rPr>
        <w:t xml:space="preserve">; </w:t>
      </w:r>
    </w:p>
    <w:p w:rsidR="00622906" w:rsidRPr="00622906" w:rsidRDefault="00622906" w:rsidP="0046343C">
      <w:pPr>
        <w:pStyle w:val="normal-p"/>
        <w:numPr>
          <w:ilvl w:val="0"/>
          <w:numId w:val="1"/>
        </w:numPr>
        <w:spacing w:before="0" w:beforeAutospacing="0" w:after="0" w:afterAutospacing="0"/>
        <w:ind w:left="0" w:firstLine="992"/>
        <w:jc w:val="both"/>
        <w:rPr>
          <w:rStyle w:val="normal-h"/>
        </w:rPr>
      </w:pPr>
      <w:r>
        <w:rPr>
          <w:rStyle w:val="normal-h"/>
          <w:color w:val="000000"/>
        </w:rPr>
        <w:t>bute šildymas</w:t>
      </w:r>
      <w:r w:rsidR="00110A43">
        <w:rPr>
          <w:rStyle w:val="normal-h"/>
          <w:color w:val="000000"/>
        </w:rPr>
        <w:t xml:space="preserve"> krosnimi</w:t>
      </w:r>
      <w:r>
        <w:rPr>
          <w:rStyle w:val="normal-h"/>
          <w:color w:val="000000"/>
        </w:rPr>
        <w:t>, kurio būsimi socialinio būsto nuomininkai nepageidauja</w:t>
      </w:r>
      <w:r w:rsidR="00110A43">
        <w:rPr>
          <w:rStyle w:val="normal-h"/>
          <w:color w:val="000000"/>
        </w:rPr>
        <w:t>;</w:t>
      </w:r>
    </w:p>
    <w:p w:rsidR="00622906" w:rsidRPr="00622906" w:rsidRDefault="00110A43" w:rsidP="0046343C">
      <w:pPr>
        <w:pStyle w:val="normal-p"/>
        <w:numPr>
          <w:ilvl w:val="0"/>
          <w:numId w:val="1"/>
        </w:numPr>
        <w:spacing w:before="0" w:beforeAutospacing="0" w:after="0" w:afterAutospacing="0"/>
        <w:ind w:left="0" w:firstLine="992"/>
        <w:jc w:val="both"/>
        <w:rPr>
          <w:rStyle w:val="normal-h"/>
        </w:rPr>
      </w:pPr>
      <w:r>
        <w:rPr>
          <w:rStyle w:val="normal-h"/>
          <w:color w:val="000000"/>
        </w:rPr>
        <w:t xml:space="preserve"> v</w:t>
      </w:r>
      <w:r w:rsidR="00622906">
        <w:rPr>
          <w:rStyle w:val="normal-h"/>
          <w:color w:val="000000"/>
        </w:rPr>
        <w:t xml:space="preserve">idutinė </w:t>
      </w:r>
      <w:r>
        <w:rPr>
          <w:rStyle w:val="normal-h"/>
          <w:color w:val="000000"/>
        </w:rPr>
        <w:t xml:space="preserve">šio buto </w:t>
      </w:r>
      <w:r w:rsidR="00622906">
        <w:rPr>
          <w:rStyle w:val="normal-h"/>
          <w:color w:val="000000"/>
        </w:rPr>
        <w:t xml:space="preserve">rinkos vertė 2019-01-01 yra </w:t>
      </w:r>
      <w:r w:rsidR="00B045A4">
        <w:rPr>
          <w:rStyle w:val="normal-h"/>
          <w:color w:val="000000"/>
        </w:rPr>
        <w:t>x</w:t>
      </w:r>
      <w:r w:rsidR="00622906">
        <w:rPr>
          <w:rStyle w:val="normal-h"/>
          <w:color w:val="000000"/>
        </w:rPr>
        <w:t> </w:t>
      </w:r>
      <w:proofErr w:type="spellStart"/>
      <w:r w:rsidR="00B045A4">
        <w:rPr>
          <w:rStyle w:val="normal-h"/>
          <w:color w:val="000000"/>
        </w:rPr>
        <w:t>xxx</w:t>
      </w:r>
      <w:r w:rsidR="00622906">
        <w:rPr>
          <w:rStyle w:val="normal-h"/>
          <w:color w:val="000000"/>
        </w:rPr>
        <w:t>,</w:t>
      </w:r>
      <w:r w:rsidR="00B045A4">
        <w:rPr>
          <w:rStyle w:val="normal-h"/>
          <w:color w:val="000000"/>
        </w:rPr>
        <w:t>xx</w:t>
      </w:r>
      <w:proofErr w:type="spellEnd"/>
      <w:r w:rsidR="00622906">
        <w:rPr>
          <w:rStyle w:val="normal-h"/>
          <w:color w:val="000000"/>
        </w:rPr>
        <w:t xml:space="preserve"> eurų, o bendrasavinink</w:t>
      </w:r>
      <w:r>
        <w:rPr>
          <w:rStyle w:val="normal-h"/>
          <w:color w:val="000000"/>
        </w:rPr>
        <w:t>i</w:t>
      </w:r>
      <w:r w:rsidR="00622906">
        <w:rPr>
          <w:rStyle w:val="normal-h"/>
          <w:color w:val="000000"/>
        </w:rPr>
        <w:t xml:space="preserve">s siūlo pirkti už </w:t>
      </w:r>
      <w:proofErr w:type="spellStart"/>
      <w:r w:rsidR="00B045A4">
        <w:rPr>
          <w:rStyle w:val="normal-h"/>
          <w:color w:val="000000"/>
        </w:rPr>
        <w:t>xx</w:t>
      </w:r>
      <w:proofErr w:type="spellEnd"/>
      <w:r w:rsidR="00622906">
        <w:rPr>
          <w:rStyle w:val="normal-h"/>
          <w:color w:val="000000"/>
        </w:rPr>
        <w:t> </w:t>
      </w:r>
      <w:proofErr w:type="spellStart"/>
      <w:r w:rsidR="00B045A4">
        <w:rPr>
          <w:rStyle w:val="normal-h"/>
          <w:color w:val="000000"/>
        </w:rPr>
        <w:t>xxx</w:t>
      </w:r>
      <w:r w:rsidR="00622906">
        <w:rPr>
          <w:rStyle w:val="normal-h"/>
          <w:color w:val="000000"/>
        </w:rPr>
        <w:t>,</w:t>
      </w:r>
      <w:r w:rsidR="00B045A4">
        <w:rPr>
          <w:rStyle w:val="normal-h"/>
          <w:color w:val="000000"/>
        </w:rPr>
        <w:t>xx</w:t>
      </w:r>
      <w:proofErr w:type="spellEnd"/>
      <w:r w:rsidR="00622906">
        <w:rPr>
          <w:rStyle w:val="normal-h"/>
          <w:color w:val="000000"/>
        </w:rPr>
        <w:t xml:space="preserve"> eurų (1 kv. m – </w:t>
      </w:r>
      <w:proofErr w:type="spellStart"/>
      <w:r w:rsidR="00B045A4">
        <w:rPr>
          <w:rStyle w:val="normal-h"/>
          <w:color w:val="000000"/>
        </w:rPr>
        <w:t>xxx</w:t>
      </w:r>
      <w:r w:rsidR="00622906">
        <w:rPr>
          <w:rStyle w:val="normal-h"/>
          <w:color w:val="000000"/>
        </w:rPr>
        <w:t>,</w:t>
      </w:r>
      <w:r w:rsidR="00B045A4">
        <w:rPr>
          <w:rStyle w:val="normal-h"/>
          <w:color w:val="000000"/>
        </w:rPr>
        <w:t>xx</w:t>
      </w:r>
      <w:proofErr w:type="spellEnd"/>
      <w:r w:rsidR="00622906">
        <w:rPr>
          <w:rStyle w:val="normal-h"/>
          <w:color w:val="000000"/>
        </w:rPr>
        <w:t xml:space="preserve"> </w:t>
      </w:r>
      <w:proofErr w:type="spellStart"/>
      <w:r w:rsidR="00622906">
        <w:rPr>
          <w:rStyle w:val="normal-h"/>
          <w:color w:val="000000"/>
        </w:rPr>
        <w:t>Eur</w:t>
      </w:r>
      <w:proofErr w:type="spellEnd"/>
      <w:r w:rsidR="00622906">
        <w:rPr>
          <w:rStyle w:val="normal-h"/>
          <w:color w:val="000000"/>
        </w:rPr>
        <w:t>)</w:t>
      </w:r>
      <w:r>
        <w:rPr>
          <w:rStyle w:val="normal-h"/>
          <w:color w:val="000000"/>
        </w:rPr>
        <w:t>;</w:t>
      </w:r>
    </w:p>
    <w:p w:rsidR="00861476" w:rsidRPr="0046343C" w:rsidRDefault="00622906" w:rsidP="0046343C">
      <w:pPr>
        <w:pStyle w:val="normal-p"/>
        <w:numPr>
          <w:ilvl w:val="0"/>
          <w:numId w:val="1"/>
        </w:numPr>
        <w:spacing w:before="0" w:beforeAutospacing="0" w:after="0" w:afterAutospacing="0"/>
        <w:ind w:left="0" w:firstLine="992"/>
        <w:jc w:val="both"/>
      </w:pPr>
      <w:r>
        <w:t>2016 m. gruodžio mėn. Plungės rajono savivaldybė pardavė nuominink</w:t>
      </w:r>
      <w:r w:rsidR="00110A43">
        <w:t>u</w:t>
      </w:r>
      <w:r>
        <w:t xml:space="preserve">i </w:t>
      </w:r>
      <w:r w:rsidR="00110A43">
        <w:t>S</w:t>
      </w:r>
      <w:r>
        <w:t>avivaldybės būstą (</w:t>
      </w:r>
      <w:r w:rsidR="002C64AD">
        <w:t xml:space="preserve">1 kambarys, plotas – 24,87 kv. m) </w:t>
      </w:r>
      <w:proofErr w:type="spellStart"/>
      <w:r w:rsidR="00B045A4">
        <w:t>Xxxx</w:t>
      </w:r>
      <w:proofErr w:type="spellEnd"/>
      <w:r w:rsidR="0046343C">
        <w:t xml:space="preserve"> g. </w:t>
      </w:r>
      <w:proofErr w:type="spellStart"/>
      <w:r w:rsidR="00B045A4">
        <w:t>xx</w:t>
      </w:r>
      <w:r w:rsidR="0046343C">
        <w:t>-</w:t>
      </w:r>
      <w:r w:rsidR="00B045A4">
        <w:t>x</w:t>
      </w:r>
      <w:r w:rsidR="0046343C">
        <w:t>,</w:t>
      </w:r>
      <w:proofErr w:type="spellEnd"/>
      <w:r w:rsidR="0046343C">
        <w:t xml:space="preserve"> Plungėje</w:t>
      </w:r>
      <w:r w:rsidR="00110A43">
        <w:t>,</w:t>
      </w:r>
      <w:r w:rsidR="0046343C">
        <w:t xml:space="preserve"> </w:t>
      </w:r>
      <w:r w:rsidR="002C64AD">
        <w:t xml:space="preserve">už </w:t>
      </w:r>
      <w:r w:rsidR="00B045A4">
        <w:t>x</w:t>
      </w:r>
      <w:r w:rsidR="002C64AD">
        <w:t> </w:t>
      </w:r>
      <w:r w:rsidR="00B045A4">
        <w:t>xxx</w:t>
      </w:r>
      <w:bookmarkStart w:id="0" w:name="_GoBack"/>
      <w:bookmarkEnd w:id="0"/>
      <w:r w:rsidR="002C64AD">
        <w:t xml:space="preserve"> eurų.</w:t>
      </w:r>
    </w:p>
    <w:p w:rsidR="0046343C" w:rsidRPr="00110A43" w:rsidRDefault="00861476" w:rsidP="0046343C">
      <w:pPr>
        <w:pStyle w:val="Default"/>
        <w:ind w:firstLine="992"/>
        <w:jc w:val="both"/>
        <w:rPr>
          <w:rFonts w:eastAsia="Arial Unicode MS" w:cs="Tahoma"/>
          <w:kern w:val="2"/>
          <w:lang w:eastAsia="hi-IN" w:bidi="hi-IN"/>
        </w:rPr>
      </w:pPr>
      <w:r w:rsidRPr="00110A43">
        <w:rPr>
          <w:rFonts w:eastAsia="Arial Unicode MS" w:cs="Tahoma"/>
          <w:b/>
          <w:bCs/>
          <w:kern w:val="2"/>
          <w:lang w:eastAsia="hi-IN" w:bidi="hi-IN"/>
        </w:rPr>
        <w:t>Dabartinis sprendimo projekte aptariamų klausimų reguliavimas.</w:t>
      </w:r>
      <w:r w:rsidRPr="00110A43">
        <w:rPr>
          <w:rFonts w:eastAsia="Arial Unicode MS" w:cs="Tahoma"/>
          <w:kern w:val="2"/>
          <w:lang w:eastAsia="hi-IN" w:bidi="hi-IN"/>
        </w:rPr>
        <w:t xml:space="preserve"> </w:t>
      </w:r>
      <w:r w:rsidR="0046343C" w:rsidRPr="00110A43">
        <w:rPr>
          <w:rFonts w:eastAsia="Arial Unicode MS" w:cs="Tahoma"/>
          <w:kern w:val="2"/>
          <w:lang w:eastAsia="hi-IN" w:bidi="hi-IN"/>
        </w:rPr>
        <w:t xml:space="preserve">LR </w:t>
      </w:r>
      <w:r w:rsidR="00110A43" w:rsidRPr="00110A43">
        <w:rPr>
          <w:rFonts w:eastAsia="Arial Unicode MS" w:cs="Tahoma"/>
          <w:kern w:val="2"/>
          <w:lang w:eastAsia="hi-IN" w:bidi="hi-IN"/>
        </w:rPr>
        <w:t>v</w:t>
      </w:r>
      <w:r w:rsidR="0046343C" w:rsidRPr="00110A43">
        <w:rPr>
          <w:rFonts w:eastAsia="Arial Unicode MS" w:cs="Tahoma"/>
          <w:kern w:val="2"/>
          <w:lang w:eastAsia="hi-IN" w:bidi="hi-IN"/>
        </w:rPr>
        <w:t xml:space="preserve">ietos savivaldos įstatymo </w:t>
      </w:r>
      <w:r w:rsidR="0046343C" w:rsidRPr="00BE3A3B">
        <w:rPr>
          <w:b/>
          <w:bCs/>
        </w:rPr>
        <w:t xml:space="preserve">48 straipsnis. Savivaldybių nuosavybė. </w:t>
      </w:r>
      <w:r w:rsidR="0046343C" w:rsidRPr="00BE3A3B">
        <w:t xml:space="preserve">1. Savivaldybių turto sandara ir įsigijimo būdai, šio turto valdymo, naudojimo ir disponavimo juo tvarka nustatyta Konstitucijoje, įstatymuose, Vyriausybės nutarimuose ir savivaldybių tarybų sprendimuose. </w:t>
      </w:r>
      <w:r w:rsidR="0046343C" w:rsidRPr="00BE3A3B">
        <w:rPr>
          <w:color w:val="auto"/>
        </w:rPr>
        <w:t>2. Savivaldybei nuosavybės teise priklausančio turto savininko funkcijas, susijusias su savivaldybei nuosavybės teise priklausančiu turtu, remdamasi įstatymais</w:t>
      </w:r>
      <w:r w:rsidR="00110A43" w:rsidRPr="00BE3A3B">
        <w:rPr>
          <w:color w:val="auto"/>
        </w:rPr>
        <w:t>,</w:t>
      </w:r>
      <w:r w:rsidR="0046343C" w:rsidRPr="00BE3A3B">
        <w:rPr>
          <w:color w:val="auto"/>
        </w:rPr>
        <w:t xml:space="preserve"> įgyvendina savivaldybės taryba.</w:t>
      </w:r>
    </w:p>
    <w:p w:rsidR="00861476" w:rsidRDefault="00861476" w:rsidP="0046343C">
      <w:pPr>
        <w:ind w:firstLine="992"/>
        <w:jc w:val="both"/>
        <w:rPr>
          <w:rFonts w:eastAsia="Arial Unicode MS" w:cs="Tahoma"/>
          <w:kern w:val="2"/>
          <w:lang w:eastAsia="hi-IN" w:bidi="hi-IN"/>
        </w:rPr>
      </w:pPr>
      <w:r w:rsidRPr="00BE3A3B">
        <w:rPr>
          <w:rFonts w:eastAsia="Arial Unicode MS" w:cs="Tahoma"/>
          <w:b/>
          <w:bCs/>
          <w:kern w:val="2"/>
          <w:szCs w:val="24"/>
          <w:lang w:eastAsia="hi-IN" w:bidi="hi-IN"/>
        </w:rPr>
        <w:t>Priėmus sprendimą, galimos pasekmės</w:t>
      </w:r>
      <w:r w:rsidRPr="00BE3A3B">
        <w:rPr>
          <w:rFonts w:eastAsia="Arial Unicode MS" w:cs="Tahoma"/>
          <w:kern w:val="2"/>
          <w:szCs w:val="24"/>
          <w:lang w:eastAsia="hi-IN" w:bidi="hi-IN"/>
        </w:rPr>
        <w:t xml:space="preserve"> (tiek teigiamos</w:t>
      </w:r>
      <w:r>
        <w:rPr>
          <w:rFonts w:eastAsia="Arial Unicode MS" w:cs="Tahoma"/>
          <w:kern w:val="2"/>
          <w:lang w:eastAsia="hi-IN" w:bidi="hi-IN"/>
        </w:rPr>
        <w:t xml:space="preserve">, tiek neigiamos). </w:t>
      </w:r>
      <w:r w:rsidR="0046343C">
        <w:rPr>
          <w:rFonts w:eastAsia="Arial Unicode MS" w:cs="Tahoma"/>
          <w:kern w:val="2"/>
          <w:lang w:eastAsia="hi-IN" w:bidi="hi-IN"/>
        </w:rPr>
        <w:t>Atsisakius pirmumo teisės pirkti buto dalį, bendrasavinink</w:t>
      </w:r>
      <w:r w:rsidR="00110A43">
        <w:rPr>
          <w:rFonts w:eastAsia="Arial Unicode MS" w:cs="Tahoma"/>
          <w:kern w:val="2"/>
          <w:lang w:eastAsia="hi-IN" w:bidi="hi-IN"/>
        </w:rPr>
        <w:t>i</w:t>
      </w:r>
      <w:r w:rsidR="0046343C">
        <w:rPr>
          <w:rFonts w:eastAsia="Arial Unicode MS" w:cs="Tahoma"/>
          <w:kern w:val="2"/>
          <w:lang w:eastAsia="hi-IN" w:bidi="hi-IN"/>
        </w:rPr>
        <w:t>s galės parduoti rinkoje už tą pačią kainą ir tomis pačiomis sąlygomis.</w:t>
      </w:r>
    </w:p>
    <w:p w:rsidR="00861476" w:rsidRDefault="00861476" w:rsidP="0046343C">
      <w:pPr>
        <w:ind w:firstLine="992"/>
        <w:jc w:val="both"/>
        <w:rPr>
          <w:rFonts w:eastAsia="Arial Unicode MS" w:cs="Tahoma"/>
          <w:kern w:val="2"/>
          <w:lang w:eastAsia="hi-IN" w:bidi="hi-IN"/>
        </w:rPr>
      </w:pPr>
      <w:r>
        <w:rPr>
          <w:b/>
          <w:kern w:val="2"/>
        </w:rPr>
        <w:t xml:space="preserve">Lėšų poreikis (jeigu teisės aktui įgyvendinti reikalingos lėšos). </w:t>
      </w:r>
      <w:r>
        <w:rPr>
          <w:rFonts w:eastAsia="Arial Unicode MS" w:cs="Tahoma"/>
          <w:kern w:val="2"/>
          <w:lang w:eastAsia="hi-IN" w:bidi="hi-IN"/>
        </w:rPr>
        <w:t>Sprendimui įgyvendinti lėšos nereikalingos.</w:t>
      </w:r>
    </w:p>
    <w:p w:rsidR="00861476" w:rsidRDefault="00861476" w:rsidP="00861476">
      <w:pPr>
        <w:ind w:firstLine="709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   Numatomo teisinio reguliavimo poveikio vertinimas*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861476" w:rsidTr="000A2641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b/>
                <w:kern w:val="2"/>
                <w:lang w:eastAsia="lt-LT" w:bidi="lo-LA"/>
              </w:rPr>
            </w:pPr>
            <w:r>
              <w:rPr>
                <w:b/>
                <w:kern w:val="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Numatomo teisinio reguliavimo poveikio vertinimo rezultatai</w:t>
            </w:r>
          </w:p>
        </w:tc>
      </w:tr>
      <w:tr w:rsidR="00861476" w:rsidTr="000A2641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476" w:rsidRDefault="00861476" w:rsidP="000A2641">
            <w:pPr>
              <w:rPr>
                <w:b/>
                <w:kern w:val="2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b/>
                <w:kern w:val="2"/>
                <w:lang w:eastAsia="lt-LT" w:bidi="lo-LA"/>
              </w:rPr>
            </w:pPr>
            <w:r>
              <w:rPr>
                <w:b/>
                <w:kern w:val="2"/>
              </w:rPr>
              <w:t>Neigiamas poveikis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  <w:tr w:rsidR="0046343C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3C" w:rsidRDefault="0046343C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3C" w:rsidRDefault="0046343C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3C" w:rsidRDefault="0046343C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>Nenumatomas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  <w:tr w:rsidR="00861476" w:rsidTr="000A264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76" w:rsidRDefault="00861476" w:rsidP="000A2641">
            <w:pPr>
              <w:spacing w:line="276" w:lineRule="auto"/>
              <w:rPr>
                <w:i/>
                <w:kern w:val="2"/>
                <w:lang w:eastAsia="lt-LT" w:bidi="lo-LA"/>
              </w:rPr>
            </w:pPr>
            <w:r>
              <w:rPr>
                <w:i/>
                <w:kern w:val="2"/>
                <w:lang w:eastAsia="lt-LT" w:bidi="lo-LA"/>
              </w:rPr>
              <w:t xml:space="preserve">Nenumatomas </w:t>
            </w:r>
          </w:p>
        </w:tc>
      </w:tr>
    </w:tbl>
    <w:p w:rsidR="00861476" w:rsidRDefault="00861476" w:rsidP="00861476">
      <w:pPr>
        <w:jc w:val="both"/>
        <w:rPr>
          <w:kern w:val="2"/>
          <w:lang w:eastAsia="lt-LT" w:bidi="lo-LA"/>
        </w:rPr>
      </w:pPr>
    </w:p>
    <w:p w:rsidR="00861476" w:rsidRDefault="00861476" w:rsidP="00861476">
      <w:pPr>
        <w:jc w:val="both"/>
        <w:rPr>
          <w:kern w:val="2"/>
          <w:lang w:eastAsia="lt-LT" w:bidi="lo-LA"/>
        </w:rPr>
      </w:pPr>
      <w:r>
        <w:rPr>
          <w:b/>
          <w:kern w:val="2"/>
          <w:lang w:eastAsia="lt-LT" w:bidi="lo-LA"/>
        </w:rPr>
        <w:t>*</w:t>
      </w:r>
      <w:r>
        <w:rPr>
          <w:bCs/>
          <w:kern w:val="2"/>
        </w:rPr>
        <w:t xml:space="preserve"> Numatomo teisinio reguliavimo poveikio vertinimas atliekamas r</w:t>
      </w:r>
      <w:r>
        <w:rPr>
          <w:kern w:val="2"/>
        </w:rPr>
        <w:t>engiant teisės akto, kuriuo numatoma reglamentuoti iki tol nereglamentuotus santykius, taip pat kuriuo iš esmės keičiamas teisinis reguliavimas, projektą.</w:t>
      </w:r>
      <w:r>
        <w:rPr>
          <w:kern w:val="2"/>
          <w:lang w:eastAsia="lt-LT" w:bidi="lo-LA"/>
        </w:rPr>
        <w:t xml:space="preserve"> </w:t>
      </w:r>
      <w:r>
        <w:rPr>
          <w:kern w:val="2"/>
        </w:rPr>
        <w:t>Atliekant vertinimą, nustatomas galimas teigiamas ir neigiamas poveikis to teisinio reguliavimo sričiai, asmenims ar jų grupėms, kuriems bus taikomas numatomas teisinis reguliavimas.</w:t>
      </w:r>
    </w:p>
    <w:p w:rsidR="00861476" w:rsidRDefault="00861476" w:rsidP="00861476">
      <w:pPr>
        <w:rPr>
          <w:rFonts w:eastAsia="Arial Unicode MS" w:cs="Tahoma"/>
          <w:kern w:val="2"/>
          <w:lang w:eastAsia="hi-IN" w:bidi="hi-IN"/>
        </w:rPr>
      </w:pPr>
    </w:p>
    <w:p w:rsidR="00861476" w:rsidRDefault="00861476" w:rsidP="00861476">
      <w:pPr>
        <w:rPr>
          <w:rFonts w:eastAsia="Arial Unicode MS" w:cs="Tahoma"/>
          <w:kern w:val="2"/>
          <w:lang w:eastAsia="hi-IN" w:bidi="hi-IN"/>
        </w:rPr>
      </w:pPr>
      <w:r>
        <w:rPr>
          <w:rFonts w:eastAsia="Arial Unicode MS" w:cs="Tahoma"/>
          <w:kern w:val="2"/>
          <w:lang w:eastAsia="hi-IN" w:bidi="hi-IN"/>
        </w:rPr>
        <w:t>Vyr. specialistė                                                                                                             Neringa Žilienė</w:t>
      </w:r>
    </w:p>
    <w:tbl>
      <w:tblPr>
        <w:tblW w:w="14313" w:type="dxa"/>
        <w:tblLook w:val="00A0" w:firstRow="1" w:lastRow="0" w:firstColumn="1" w:lastColumn="0" w:noHBand="0" w:noVBand="0"/>
      </w:tblPr>
      <w:tblGrid>
        <w:gridCol w:w="299"/>
        <w:gridCol w:w="960"/>
        <w:gridCol w:w="7734"/>
        <w:gridCol w:w="960"/>
        <w:gridCol w:w="960"/>
        <w:gridCol w:w="960"/>
        <w:gridCol w:w="2440"/>
      </w:tblGrid>
      <w:tr w:rsidR="00861476" w:rsidTr="000A2641">
        <w:trPr>
          <w:trHeight w:val="315"/>
        </w:trPr>
        <w:tc>
          <w:tcPr>
            <w:tcW w:w="299" w:type="dxa"/>
            <w:noWrap/>
            <w:vAlign w:val="bottom"/>
          </w:tcPr>
          <w:p w:rsidR="00861476" w:rsidRDefault="00861476" w:rsidP="000A2641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960" w:type="dxa"/>
            <w:noWrap/>
            <w:vAlign w:val="bottom"/>
          </w:tcPr>
          <w:p w:rsidR="00861476" w:rsidRDefault="00861476" w:rsidP="000A2641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7734" w:type="dxa"/>
            <w:noWrap/>
            <w:vAlign w:val="bottom"/>
          </w:tcPr>
          <w:p w:rsidR="00861476" w:rsidRDefault="00861476" w:rsidP="000A2641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</w:t>
            </w:r>
          </w:p>
          <w:p w:rsidR="00861476" w:rsidRDefault="00861476" w:rsidP="000A2641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</w:t>
            </w:r>
          </w:p>
        </w:tc>
        <w:tc>
          <w:tcPr>
            <w:tcW w:w="960" w:type="dxa"/>
            <w:noWrap/>
            <w:vAlign w:val="bottom"/>
          </w:tcPr>
          <w:p w:rsidR="00861476" w:rsidRDefault="00861476" w:rsidP="000A2641">
            <w:pPr>
              <w:spacing w:line="276" w:lineRule="auto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vAlign w:val="bottom"/>
          </w:tcPr>
          <w:p w:rsidR="00861476" w:rsidRDefault="00861476" w:rsidP="000A2641">
            <w:pPr>
              <w:spacing w:line="276" w:lineRule="auto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60" w:type="dxa"/>
            <w:noWrap/>
            <w:vAlign w:val="bottom"/>
          </w:tcPr>
          <w:p w:rsidR="00861476" w:rsidRDefault="00861476" w:rsidP="000A2641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2440" w:type="dxa"/>
            <w:noWrap/>
            <w:vAlign w:val="bottom"/>
          </w:tcPr>
          <w:p w:rsidR="00861476" w:rsidRDefault="00861476" w:rsidP="000A2641">
            <w:pPr>
              <w:spacing w:line="276" w:lineRule="auto"/>
              <w:rPr>
                <w:lang w:eastAsia="lt-LT"/>
              </w:rPr>
            </w:pPr>
          </w:p>
        </w:tc>
      </w:tr>
    </w:tbl>
    <w:p w:rsidR="00861476" w:rsidRDefault="00861476" w:rsidP="00861476">
      <w:pPr>
        <w:tabs>
          <w:tab w:val="left" w:pos="567"/>
        </w:tabs>
      </w:pPr>
    </w:p>
    <w:p w:rsidR="00275DE1" w:rsidRDefault="00275DE1">
      <w:pPr>
        <w:tabs>
          <w:tab w:val="left" w:pos="567"/>
        </w:tabs>
        <w:jc w:val="center"/>
      </w:pPr>
    </w:p>
    <w:sectPr w:rsidR="00275DE1" w:rsidSect="007B5B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686" w:right="567" w:bottom="1134" w:left="1701" w:header="709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41" w:rsidRDefault="000A2641">
      <w:r>
        <w:separator/>
      </w:r>
    </w:p>
  </w:endnote>
  <w:endnote w:type="continuationSeparator" w:id="0">
    <w:p w:rsidR="000A2641" w:rsidRDefault="000A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41" w:rsidRDefault="000A2641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41" w:rsidRDefault="000A2641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41" w:rsidRDefault="000A2641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41" w:rsidRDefault="000A2641">
      <w:r>
        <w:separator/>
      </w:r>
    </w:p>
  </w:footnote>
  <w:footnote w:type="continuationSeparator" w:id="0">
    <w:p w:rsidR="000A2641" w:rsidRDefault="000A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41" w:rsidRDefault="000A2641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:rsidR="000A2641" w:rsidRDefault="000A2641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41" w:rsidRDefault="000A2641">
    <w:pPr>
      <w:framePr w:wrap="auto" w:vAnchor="text" w:hAnchor="margin" w:xAlign="center" w:y="1"/>
      <w:tabs>
        <w:tab w:val="center" w:pos="4153"/>
        <w:tab w:val="right" w:pos="8306"/>
      </w:tabs>
    </w:pPr>
  </w:p>
  <w:p w:rsidR="000A2641" w:rsidRDefault="000A2641" w:rsidP="007B5B38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2B56"/>
    <w:multiLevelType w:val="hybridMultilevel"/>
    <w:tmpl w:val="725252C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3"/>
    <w:rsid w:val="000A2641"/>
    <w:rsid w:val="00110A43"/>
    <w:rsid w:val="00250124"/>
    <w:rsid w:val="00275DE1"/>
    <w:rsid w:val="002C0ED1"/>
    <w:rsid w:val="002C64AD"/>
    <w:rsid w:val="003058AB"/>
    <w:rsid w:val="00341ADE"/>
    <w:rsid w:val="00372D65"/>
    <w:rsid w:val="0046343C"/>
    <w:rsid w:val="00622906"/>
    <w:rsid w:val="006D7381"/>
    <w:rsid w:val="00747991"/>
    <w:rsid w:val="007B5B38"/>
    <w:rsid w:val="007D2729"/>
    <w:rsid w:val="00861476"/>
    <w:rsid w:val="00AA6F82"/>
    <w:rsid w:val="00B045A4"/>
    <w:rsid w:val="00BE3A3B"/>
    <w:rsid w:val="00E23DA6"/>
    <w:rsid w:val="00E356ED"/>
    <w:rsid w:val="00F35F6F"/>
    <w:rsid w:val="00FA20E4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6D7381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-h">
    <w:name w:val="normal-h"/>
    <w:basedOn w:val="Numatytasispastraiposriftas"/>
    <w:rsid w:val="006D7381"/>
  </w:style>
  <w:style w:type="paragraph" w:customStyle="1" w:styleId="Default">
    <w:name w:val="Default"/>
    <w:rsid w:val="0046343C"/>
    <w:pPr>
      <w:autoSpaceDE w:val="0"/>
      <w:autoSpaceDN w:val="0"/>
      <w:adjustRightInd w:val="0"/>
    </w:pPr>
    <w:rPr>
      <w:color w:val="000000"/>
      <w:szCs w:val="24"/>
    </w:rPr>
  </w:style>
  <w:style w:type="paragraph" w:styleId="Debesliotekstas">
    <w:name w:val="Balloon Text"/>
    <w:basedOn w:val="prastasis"/>
    <w:link w:val="DebesliotekstasDiagrama"/>
    <w:rsid w:val="000A26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A264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7B5B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B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6D7381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-h">
    <w:name w:val="normal-h"/>
    <w:basedOn w:val="Numatytasispastraiposriftas"/>
    <w:rsid w:val="006D7381"/>
  </w:style>
  <w:style w:type="paragraph" w:customStyle="1" w:styleId="Default">
    <w:name w:val="Default"/>
    <w:rsid w:val="0046343C"/>
    <w:pPr>
      <w:autoSpaceDE w:val="0"/>
      <w:autoSpaceDN w:val="0"/>
      <w:adjustRightInd w:val="0"/>
    </w:pPr>
    <w:rPr>
      <w:color w:val="000000"/>
      <w:szCs w:val="24"/>
    </w:rPr>
  </w:style>
  <w:style w:type="paragraph" w:styleId="Debesliotekstas">
    <w:name w:val="Balloon Text"/>
    <w:basedOn w:val="prastasis"/>
    <w:link w:val="DebesliotekstasDiagrama"/>
    <w:rsid w:val="000A26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A264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7B5B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B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AE0B308C</Template>
  <TotalTime>6</TotalTime>
  <Pages>3</Pages>
  <Words>3536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5542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Egle</dc:creator>
  <cp:lastModifiedBy>Jovita Šumskienė</cp:lastModifiedBy>
  <cp:revision>5</cp:revision>
  <cp:lastPrinted>2012-07-30T13:30:00Z</cp:lastPrinted>
  <dcterms:created xsi:type="dcterms:W3CDTF">2019-03-14T09:26:00Z</dcterms:created>
  <dcterms:modified xsi:type="dcterms:W3CDTF">2019-03-14T09:45:00Z</dcterms:modified>
</cp:coreProperties>
</file>