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293D97" w:rsidTr="00336E15">
        <w:trPr>
          <w:trHeight w:val="142"/>
        </w:trPr>
        <w:tc>
          <w:tcPr>
            <w:tcW w:w="9854" w:type="dxa"/>
            <w:shd w:val="clear" w:color="auto" w:fill="auto"/>
          </w:tcPr>
          <w:p w:rsidR="00293D97" w:rsidRPr="005C72AB" w:rsidRDefault="00293D97" w:rsidP="00336E15">
            <w:pPr>
              <w:spacing w:line="480" w:lineRule="auto"/>
              <w:jc w:val="right"/>
              <w:rPr>
                <w:b/>
              </w:rPr>
            </w:pPr>
            <w:r>
              <w:rPr>
                <w:b/>
              </w:rPr>
              <w:t>Projektas</w:t>
            </w:r>
          </w:p>
        </w:tc>
      </w:tr>
      <w:tr w:rsidR="00293D97" w:rsidTr="00336E15">
        <w:tc>
          <w:tcPr>
            <w:tcW w:w="9854" w:type="dxa"/>
            <w:shd w:val="clear" w:color="auto" w:fill="auto"/>
          </w:tcPr>
          <w:p w:rsidR="00293D97" w:rsidRPr="000B3A1C" w:rsidRDefault="00293D97" w:rsidP="00612353">
            <w:pPr>
              <w:spacing w:line="480" w:lineRule="auto"/>
              <w:jc w:val="center"/>
              <w:rPr>
                <w:b/>
                <w:sz w:val="28"/>
                <w:szCs w:val="28"/>
              </w:rPr>
            </w:pPr>
            <w:r w:rsidRPr="000B3A1C">
              <w:rPr>
                <w:b/>
                <w:sz w:val="28"/>
                <w:szCs w:val="28"/>
              </w:rPr>
              <w:t>PLUNGĖS RAJONO SAVIVALDYBĖSTARYBA</w:t>
            </w:r>
          </w:p>
        </w:tc>
      </w:tr>
      <w:tr w:rsidR="00293D97" w:rsidTr="00336E15">
        <w:tc>
          <w:tcPr>
            <w:tcW w:w="9854" w:type="dxa"/>
            <w:shd w:val="clear" w:color="auto" w:fill="auto"/>
          </w:tcPr>
          <w:p w:rsidR="00293D97" w:rsidRPr="000B3A1C" w:rsidRDefault="00293D97" w:rsidP="00336E15">
            <w:pPr>
              <w:spacing w:line="480" w:lineRule="auto"/>
              <w:jc w:val="center"/>
              <w:rPr>
                <w:b/>
                <w:sz w:val="28"/>
                <w:szCs w:val="28"/>
              </w:rPr>
            </w:pPr>
            <w:r w:rsidRPr="000B3A1C">
              <w:rPr>
                <w:b/>
                <w:sz w:val="28"/>
                <w:szCs w:val="28"/>
              </w:rPr>
              <w:t>SPRENDIMAS</w:t>
            </w:r>
          </w:p>
        </w:tc>
      </w:tr>
      <w:tr w:rsidR="00293D97" w:rsidRPr="005C72AB" w:rsidTr="00336E15">
        <w:tc>
          <w:tcPr>
            <w:tcW w:w="9854" w:type="dxa"/>
            <w:shd w:val="clear" w:color="auto" w:fill="auto"/>
          </w:tcPr>
          <w:p w:rsidR="00293D97" w:rsidRPr="000B3A1C" w:rsidRDefault="00293D97" w:rsidP="00336E15">
            <w:pPr>
              <w:jc w:val="center"/>
              <w:rPr>
                <w:b/>
                <w:caps/>
                <w:sz w:val="28"/>
                <w:szCs w:val="28"/>
              </w:rPr>
            </w:pPr>
            <w:r w:rsidRPr="000B3A1C">
              <w:rPr>
                <w:b/>
                <w:caps/>
                <w:sz w:val="28"/>
                <w:szCs w:val="28"/>
              </w:rPr>
              <w:t>DĖL pritarimo PLUNGĖS RAJONO SAVIVALDYBĖS VISUO</w:t>
            </w:r>
            <w:r>
              <w:rPr>
                <w:b/>
                <w:caps/>
                <w:sz w:val="28"/>
                <w:szCs w:val="28"/>
              </w:rPr>
              <w:t xml:space="preserve">MENĖS SVEIKATOS 2018 </w:t>
            </w:r>
            <w:r w:rsidRPr="000B3A1C">
              <w:rPr>
                <w:b/>
                <w:caps/>
                <w:sz w:val="28"/>
                <w:szCs w:val="28"/>
              </w:rPr>
              <w:t>metų</w:t>
            </w:r>
            <w:r>
              <w:rPr>
                <w:b/>
                <w:caps/>
                <w:sz w:val="28"/>
                <w:szCs w:val="28"/>
              </w:rPr>
              <w:t xml:space="preserve"> STEBĖSENOS </w:t>
            </w:r>
            <w:r w:rsidRPr="000B3A1C">
              <w:rPr>
                <w:b/>
                <w:caps/>
                <w:sz w:val="28"/>
                <w:szCs w:val="28"/>
              </w:rPr>
              <w:t>ataskaitai</w:t>
            </w:r>
          </w:p>
          <w:p w:rsidR="00293D97" w:rsidRPr="000B3A1C" w:rsidRDefault="00293D97" w:rsidP="00336E15">
            <w:pPr>
              <w:jc w:val="center"/>
              <w:rPr>
                <w:b/>
                <w:caps/>
                <w:sz w:val="28"/>
                <w:szCs w:val="28"/>
              </w:rPr>
            </w:pPr>
          </w:p>
        </w:tc>
      </w:tr>
      <w:tr w:rsidR="00293D97" w:rsidTr="00336E15">
        <w:tc>
          <w:tcPr>
            <w:tcW w:w="9854" w:type="dxa"/>
            <w:shd w:val="clear" w:color="auto" w:fill="auto"/>
          </w:tcPr>
          <w:p w:rsidR="00293D97" w:rsidRPr="002E25C0" w:rsidRDefault="00293D97" w:rsidP="00336E15">
            <w:pPr>
              <w:jc w:val="center"/>
            </w:pPr>
            <w:r>
              <w:t xml:space="preserve">2018 m. vasario </w:t>
            </w:r>
            <w:r w:rsidR="005C5D6D">
              <w:t>7</w:t>
            </w:r>
            <w:r>
              <w:t xml:space="preserve"> d.</w:t>
            </w:r>
            <w:r w:rsidRPr="002E25C0">
              <w:t xml:space="preserve"> Nr</w:t>
            </w:r>
            <w:r>
              <w:t>.</w:t>
            </w:r>
            <w:r w:rsidR="005C5D6D">
              <w:t xml:space="preserve"> T1-</w:t>
            </w:r>
            <w:r>
              <w:t xml:space="preserve"> </w:t>
            </w:r>
          </w:p>
          <w:p w:rsidR="00293D97" w:rsidRPr="002E25C0" w:rsidRDefault="00293D97" w:rsidP="00336E15">
            <w:pPr>
              <w:jc w:val="center"/>
            </w:pPr>
            <w:r w:rsidRPr="002E25C0">
              <w:t>Plungė</w:t>
            </w:r>
          </w:p>
        </w:tc>
      </w:tr>
    </w:tbl>
    <w:p w:rsidR="00293D97" w:rsidRDefault="00293D97" w:rsidP="00293D97">
      <w:pPr>
        <w:ind w:firstLine="737"/>
      </w:pPr>
    </w:p>
    <w:p w:rsidR="00293D97" w:rsidRPr="005A522B" w:rsidRDefault="00293D97" w:rsidP="00612353">
      <w:pPr>
        <w:ind w:firstLine="720"/>
        <w:jc w:val="both"/>
        <w:rPr>
          <w:color w:val="000000"/>
        </w:rPr>
      </w:pPr>
      <w:r w:rsidRPr="005A522B">
        <w:t>Vadovaudamasi Lietuvos Respubl</w:t>
      </w:r>
      <w:r>
        <w:t>ikos vietos savivaldos įstatymo 16 straipsnio 2 dalies 19 punktu,</w:t>
      </w:r>
      <w:r w:rsidRPr="005A522B">
        <w:t xml:space="preserve"> </w:t>
      </w:r>
      <w:r>
        <w:t>sveikatos apsaugos ministro 2003 m. rugpjūčio 11 d. įsakym</w:t>
      </w:r>
      <w:r w:rsidR="005C5D6D">
        <w:t>u</w:t>
      </w:r>
      <w:r w:rsidR="00612353">
        <w:t xml:space="preserve"> Nr. V-488</w:t>
      </w:r>
      <w:r>
        <w:t xml:space="preserve"> „Dėl B</w:t>
      </w:r>
      <w:r w:rsidRPr="005A522B">
        <w:t xml:space="preserve">endrųjų savivaldybių visuomenės sveikatos </w:t>
      </w:r>
      <w:proofErr w:type="spellStart"/>
      <w:r w:rsidRPr="005A522B">
        <w:t>stebėsenos</w:t>
      </w:r>
      <w:proofErr w:type="spellEnd"/>
      <w:r w:rsidRPr="005A522B">
        <w:t xml:space="preserve"> nuostatų patvirtinimo</w:t>
      </w:r>
      <w:r w:rsidR="00FC2201">
        <w:t>“</w:t>
      </w:r>
      <w:r w:rsidRPr="005A522B">
        <w:t xml:space="preserve">, </w:t>
      </w:r>
      <w:r w:rsidRPr="005A522B">
        <w:rPr>
          <w:color w:val="000000"/>
        </w:rPr>
        <w:t xml:space="preserve">Plungės rajono savivaldybės taryba </w:t>
      </w:r>
      <w:r w:rsidRPr="005A522B">
        <w:rPr>
          <w:spacing w:val="40"/>
        </w:rPr>
        <w:t>nusprendžia</w:t>
      </w:r>
      <w:r w:rsidRPr="005A522B">
        <w:t>:</w:t>
      </w:r>
      <w:r>
        <w:t xml:space="preserve"> </w:t>
      </w:r>
    </w:p>
    <w:p w:rsidR="00293D97" w:rsidRDefault="00293D97" w:rsidP="00612353">
      <w:pPr>
        <w:ind w:firstLine="720"/>
        <w:jc w:val="both"/>
      </w:pPr>
      <w:r>
        <w:t xml:space="preserve">1. </w:t>
      </w:r>
      <w:r w:rsidRPr="00866A1E">
        <w:t xml:space="preserve">Pritarti Plungės rajono </w:t>
      </w:r>
      <w:r w:rsidRPr="00947066">
        <w:t xml:space="preserve">savivaldybės </w:t>
      </w:r>
      <w:r w:rsidR="005C5D6D">
        <w:t>V</w:t>
      </w:r>
      <w:r w:rsidRPr="00947066">
        <w:t>isuomenės sve</w:t>
      </w:r>
      <w:r>
        <w:t xml:space="preserve">ikatos </w:t>
      </w:r>
      <w:r w:rsidRPr="00947066">
        <w:t xml:space="preserve">programos </w:t>
      </w:r>
      <w:r>
        <w:t xml:space="preserve">2018 </w:t>
      </w:r>
      <w:r w:rsidRPr="00947066">
        <w:t xml:space="preserve">metų </w:t>
      </w:r>
      <w:proofErr w:type="spellStart"/>
      <w:r>
        <w:t>stebėsenos</w:t>
      </w:r>
      <w:proofErr w:type="spellEnd"/>
      <w:r>
        <w:t xml:space="preserve"> </w:t>
      </w:r>
      <w:r w:rsidRPr="00947066">
        <w:t>ataskaitai</w:t>
      </w:r>
      <w:r w:rsidRPr="00866A1E">
        <w:t xml:space="preserve"> (pridedama).</w:t>
      </w:r>
    </w:p>
    <w:p w:rsidR="00293D97" w:rsidRDefault="00293D97" w:rsidP="00612353">
      <w:pPr>
        <w:ind w:firstLine="720"/>
        <w:jc w:val="both"/>
      </w:pPr>
      <w:r>
        <w:t xml:space="preserve">2. Įgalioti </w:t>
      </w:r>
      <w:r w:rsidRPr="00866A1E">
        <w:t xml:space="preserve">Plungės rajono </w:t>
      </w:r>
      <w:r w:rsidRPr="00947066">
        <w:t xml:space="preserve">savivaldybės visuomenės </w:t>
      </w:r>
      <w:r>
        <w:t xml:space="preserve">sveikatos biuro direktorę Daivą </w:t>
      </w:r>
      <w:proofErr w:type="spellStart"/>
      <w:r>
        <w:t>Zablockienę</w:t>
      </w:r>
      <w:proofErr w:type="spellEnd"/>
      <w:r>
        <w:t xml:space="preserve"> pateikti </w:t>
      </w:r>
      <w:r w:rsidRPr="00866A1E">
        <w:t xml:space="preserve">Plungės rajono </w:t>
      </w:r>
      <w:r w:rsidRPr="00947066">
        <w:t xml:space="preserve">savivaldybės </w:t>
      </w:r>
      <w:r>
        <w:t xml:space="preserve">Visuomenės sveikatos 2018 </w:t>
      </w:r>
      <w:r w:rsidRPr="00947066">
        <w:t xml:space="preserve">metų </w:t>
      </w:r>
      <w:proofErr w:type="spellStart"/>
      <w:r>
        <w:t>stebėsenos</w:t>
      </w:r>
      <w:proofErr w:type="spellEnd"/>
      <w:r>
        <w:t xml:space="preserve"> ataskaitą</w:t>
      </w:r>
      <w:r w:rsidRPr="00866A1E">
        <w:t xml:space="preserve"> </w:t>
      </w:r>
      <w:r>
        <w:t>Higienos institutui.</w:t>
      </w:r>
    </w:p>
    <w:p w:rsidR="00293D97" w:rsidRDefault="00293D97" w:rsidP="00293D97">
      <w:pPr>
        <w:jc w:val="both"/>
      </w:pPr>
    </w:p>
    <w:p w:rsidR="00293D97" w:rsidRDefault="00293D97" w:rsidP="00293D97">
      <w:pPr>
        <w:jc w:val="both"/>
        <w:outlineLvl w:val="0"/>
      </w:pPr>
      <w:r>
        <w:t>Savivaldybės meras</w:t>
      </w:r>
      <w:r>
        <w:tab/>
      </w:r>
      <w:r>
        <w:tab/>
      </w:r>
      <w:r>
        <w:tab/>
      </w:r>
      <w:r>
        <w:tab/>
        <w:t xml:space="preserve">                           </w:t>
      </w:r>
    </w:p>
    <w:p w:rsidR="00293D97" w:rsidRDefault="00293D97" w:rsidP="00293D97">
      <w:pPr>
        <w:ind w:firstLine="737"/>
        <w:jc w:val="both"/>
      </w:pPr>
    </w:p>
    <w:p w:rsidR="00293D97" w:rsidRDefault="00293D97" w:rsidP="00293D97">
      <w:pPr>
        <w:ind w:firstLine="737"/>
        <w:jc w:val="both"/>
      </w:pPr>
    </w:p>
    <w:p w:rsidR="00293D97" w:rsidRDefault="00293D97" w:rsidP="00293D97">
      <w:pPr>
        <w:jc w:val="both"/>
        <w:outlineLvl w:val="0"/>
      </w:pPr>
      <w:r>
        <w:t>SUDERINTA:</w:t>
      </w:r>
    </w:p>
    <w:p w:rsidR="00293D97" w:rsidRDefault="00293D97" w:rsidP="00293D97">
      <w:pPr>
        <w:jc w:val="both"/>
      </w:pPr>
    </w:p>
    <w:p w:rsidR="00293D97" w:rsidRDefault="00293D97" w:rsidP="00293D97">
      <w:pPr>
        <w:jc w:val="both"/>
      </w:pPr>
      <w:r>
        <w:fldChar w:fldCharType="begin">
          <w:ffData>
            <w:name w:val=""/>
            <w:enabled/>
            <w:calcOnExit w:val="0"/>
            <w:textInput>
              <w:default w:val="Administracijos direktorius"/>
            </w:textInput>
          </w:ffData>
        </w:fldChar>
      </w:r>
      <w:r>
        <w:instrText xml:space="preserve"> FORMTEXT </w:instrText>
      </w:r>
      <w:r>
        <w:fldChar w:fldCharType="separate"/>
      </w:r>
      <w:r>
        <w:rPr>
          <w:noProof/>
        </w:rPr>
        <w:t>Administracijos direktorius</w:t>
      </w:r>
      <w:r>
        <w:fldChar w:fldCharType="end"/>
      </w:r>
      <w:r>
        <w:t xml:space="preserve">     Kalbos tvarkytojas</w:t>
      </w:r>
      <w:r w:rsidRPr="00AA4B28">
        <w:t xml:space="preserve"> </w:t>
      </w:r>
      <w:r>
        <w:t xml:space="preserve">                    Juridinio ir personalo administravimo </w:t>
      </w:r>
    </w:p>
    <w:p w:rsidR="00293D97" w:rsidRDefault="00293D97" w:rsidP="00293D97">
      <w:pPr>
        <w:ind w:left="5184"/>
        <w:jc w:val="both"/>
      </w:pPr>
      <w:r>
        <w:t xml:space="preserve">             skyriaus vedėjas</w:t>
      </w:r>
    </w:p>
    <w:p w:rsidR="00293D97" w:rsidRDefault="00293D97" w:rsidP="00293D97">
      <w:pPr>
        <w:tabs>
          <w:tab w:val="left" w:pos="2410"/>
        </w:tabs>
        <w:jc w:val="both"/>
      </w:pPr>
    </w:p>
    <w:p w:rsidR="00293D97" w:rsidRDefault="00293D97" w:rsidP="00293D97">
      <w:pPr>
        <w:tabs>
          <w:tab w:val="left" w:pos="2410"/>
        </w:tabs>
        <w:jc w:val="both"/>
      </w:pPr>
      <w:r>
        <w:t xml:space="preserve">..........................................      ..............................  </w:t>
      </w:r>
      <w:r>
        <w:tab/>
        <w:t xml:space="preserve">             ............................................</w:t>
      </w:r>
    </w:p>
    <w:p w:rsidR="00293D97" w:rsidRDefault="00293D97" w:rsidP="00293D97">
      <w:pPr>
        <w:jc w:val="both"/>
      </w:pPr>
      <w:r>
        <w:t>Gintaras Bagužis</w:t>
      </w:r>
      <w:r>
        <w:tab/>
        <w:t xml:space="preserve">     Algirdas Eidukaitis                      Vytautas  Tumas </w:t>
      </w:r>
    </w:p>
    <w:p w:rsidR="00293D97" w:rsidRDefault="00293D97" w:rsidP="00293D97">
      <w:pPr>
        <w:jc w:val="both"/>
      </w:pPr>
    </w:p>
    <w:p w:rsidR="00293D97" w:rsidRDefault="00293D97" w:rsidP="00293D97">
      <w:pPr>
        <w:jc w:val="both"/>
      </w:pPr>
    </w:p>
    <w:p w:rsidR="00293D97" w:rsidRDefault="00293D97" w:rsidP="00293D97">
      <w:pPr>
        <w:jc w:val="both"/>
      </w:pPr>
    </w:p>
    <w:p w:rsidR="00293D97" w:rsidRDefault="00293D97" w:rsidP="00293D97">
      <w:pPr>
        <w:jc w:val="both"/>
      </w:pPr>
    </w:p>
    <w:p w:rsidR="00293D97" w:rsidRDefault="00293D97" w:rsidP="00293D97">
      <w:pPr>
        <w:jc w:val="both"/>
      </w:pPr>
    </w:p>
    <w:p w:rsidR="00293D97" w:rsidRDefault="00293D97" w:rsidP="00293D97">
      <w:pPr>
        <w:jc w:val="both"/>
        <w:outlineLvl w:val="0"/>
      </w:pPr>
      <w:r>
        <w:t>Sprendimą ruošė</w:t>
      </w:r>
    </w:p>
    <w:p w:rsidR="00293D97" w:rsidRDefault="00293D97" w:rsidP="00293D97">
      <w:pPr>
        <w:jc w:val="both"/>
      </w:pPr>
      <w:r>
        <w:t>savivaldybės gydytoja</w:t>
      </w:r>
    </w:p>
    <w:p w:rsidR="00293D97" w:rsidRDefault="00293D97" w:rsidP="00293D97">
      <w:pPr>
        <w:jc w:val="both"/>
      </w:pPr>
      <w:r>
        <w:t>Oresta Gerulskienė</w:t>
      </w:r>
    </w:p>
    <w:p w:rsidR="00293D97" w:rsidRDefault="00293D97" w:rsidP="00293D97">
      <w:pPr>
        <w:jc w:val="both"/>
      </w:pPr>
      <w:r>
        <w:t>2019-01-14</w:t>
      </w:r>
    </w:p>
    <w:p w:rsidR="00293D97" w:rsidRDefault="00293D97" w:rsidP="00293D97"/>
    <w:p w:rsidR="00293D97" w:rsidRDefault="00293D97" w:rsidP="00293D97"/>
    <w:p w:rsidR="00293D97" w:rsidRDefault="00A023A1" w:rsidP="00293D97">
      <w:pPr>
        <w:jc w:val="center"/>
        <w:rPr>
          <w:sz w:val="28"/>
          <w:szCs w:val="28"/>
        </w:rPr>
      </w:pPr>
      <w:r>
        <w:rPr>
          <w:sz w:val="28"/>
          <w:szCs w:val="28"/>
        </w:rPr>
        <w:br/>
      </w:r>
    </w:p>
    <w:p w:rsidR="00293D97" w:rsidRDefault="00293D97" w:rsidP="00293D97">
      <w:pPr>
        <w:jc w:val="center"/>
        <w:rPr>
          <w:sz w:val="28"/>
          <w:szCs w:val="28"/>
        </w:rPr>
      </w:pPr>
    </w:p>
    <w:p w:rsidR="00293D97" w:rsidRDefault="00293D97" w:rsidP="00293D97">
      <w:pPr>
        <w:jc w:val="center"/>
        <w:rPr>
          <w:sz w:val="28"/>
          <w:szCs w:val="28"/>
        </w:rPr>
      </w:pPr>
    </w:p>
    <w:p w:rsidR="00293D97" w:rsidRDefault="00293D97" w:rsidP="00293D97">
      <w:pPr>
        <w:jc w:val="center"/>
        <w:rPr>
          <w:sz w:val="28"/>
          <w:szCs w:val="28"/>
        </w:rPr>
      </w:pPr>
    </w:p>
    <w:p w:rsidR="005C5D6D" w:rsidRDefault="005C5D6D" w:rsidP="00293D97">
      <w:pPr>
        <w:jc w:val="center"/>
        <w:rPr>
          <w:sz w:val="28"/>
          <w:szCs w:val="28"/>
        </w:rPr>
      </w:pPr>
    </w:p>
    <w:p w:rsidR="005C5D6D" w:rsidRDefault="005C5D6D" w:rsidP="00293D97">
      <w:pPr>
        <w:jc w:val="center"/>
        <w:rPr>
          <w:sz w:val="28"/>
          <w:szCs w:val="28"/>
        </w:rPr>
      </w:pPr>
    </w:p>
    <w:p w:rsidR="00293D97" w:rsidRDefault="00293D97" w:rsidP="00293D97">
      <w:pPr>
        <w:jc w:val="center"/>
        <w:rPr>
          <w:sz w:val="28"/>
          <w:szCs w:val="28"/>
        </w:rPr>
      </w:pPr>
    </w:p>
    <w:p w:rsidR="00293D97" w:rsidRDefault="00293D97" w:rsidP="00293D97">
      <w:pPr>
        <w:ind w:left="3888" w:firstLine="1296"/>
      </w:pPr>
      <w:r>
        <w:lastRenderedPageBreak/>
        <w:t>Teisės aktų projektų numatomo teisinio</w:t>
      </w:r>
    </w:p>
    <w:p w:rsidR="00293D97" w:rsidRDefault="00293D97" w:rsidP="00293D97">
      <w:r>
        <w:t xml:space="preserve">                                                                          </w:t>
      </w:r>
      <w:r>
        <w:tab/>
        <w:t>reguliavimo poveikio vertinimo rezultatų</w:t>
      </w:r>
    </w:p>
    <w:p w:rsidR="005C5D6D" w:rsidRDefault="00293D97" w:rsidP="00293D97">
      <w:pPr>
        <w:jc w:val="center"/>
      </w:pPr>
      <w:r>
        <w:t xml:space="preserve">                                                   </w:t>
      </w:r>
      <w:r w:rsidR="00A023A1">
        <w:t xml:space="preserve">  </w:t>
      </w:r>
      <w:r>
        <w:t xml:space="preserve">pateikimo tvarkos aprašo </w:t>
      </w:r>
    </w:p>
    <w:p w:rsidR="00293D97" w:rsidRDefault="005C5D6D" w:rsidP="00293D97">
      <w:pPr>
        <w:jc w:val="center"/>
        <w:rPr>
          <w:b/>
        </w:rPr>
      </w:pPr>
      <w:r>
        <w:t xml:space="preserve">           </w:t>
      </w:r>
      <w:r w:rsidR="00A023A1">
        <w:t xml:space="preserve">   </w:t>
      </w:r>
      <w:r>
        <w:t xml:space="preserve">          </w:t>
      </w:r>
      <w:r w:rsidR="00293D97">
        <w:t>priedas</w:t>
      </w:r>
    </w:p>
    <w:p w:rsidR="00293D97" w:rsidRPr="00D84429" w:rsidRDefault="00293D97" w:rsidP="00293D97">
      <w:pPr>
        <w:jc w:val="center"/>
        <w:rPr>
          <w:lang w:eastAsia="my-MM" w:bidi="my-MM"/>
        </w:rPr>
      </w:pPr>
    </w:p>
    <w:p w:rsidR="00293D97" w:rsidRDefault="00293D97" w:rsidP="00293D97">
      <w:pPr>
        <w:jc w:val="center"/>
        <w:rPr>
          <w:b/>
        </w:rPr>
      </w:pPr>
      <w:bookmarkStart w:id="0" w:name="_GoBack"/>
      <w:bookmarkEnd w:id="0"/>
      <w:r w:rsidRPr="00CE124F">
        <w:rPr>
          <w:b/>
        </w:rPr>
        <w:t>SAVIVALDYBĖS GYDYTOJA</w:t>
      </w:r>
      <w:r>
        <w:rPr>
          <w:b/>
        </w:rPr>
        <w:t>S</w:t>
      </w:r>
    </w:p>
    <w:p w:rsidR="001434FA" w:rsidRPr="006975E2" w:rsidRDefault="001434FA" w:rsidP="00293D97">
      <w:pPr>
        <w:jc w:val="center"/>
        <w:rPr>
          <w:b/>
        </w:rPr>
      </w:pPr>
    </w:p>
    <w:p w:rsidR="00293D97" w:rsidRPr="006975E2" w:rsidRDefault="00293D97" w:rsidP="00293D97">
      <w:pPr>
        <w:jc w:val="center"/>
        <w:outlineLvl w:val="0"/>
        <w:rPr>
          <w:b/>
        </w:rPr>
      </w:pPr>
      <w:r w:rsidRPr="006975E2">
        <w:rPr>
          <w:b/>
        </w:rPr>
        <w:t>AIŠKINAMASIS RAŠTAS</w:t>
      </w:r>
    </w:p>
    <w:p w:rsidR="00293D97" w:rsidRDefault="00293D97" w:rsidP="00293D97">
      <w:pPr>
        <w:jc w:val="center"/>
        <w:rPr>
          <w:b/>
        </w:rPr>
      </w:pPr>
      <w:r w:rsidRPr="00CB44F4">
        <w:rPr>
          <w:b/>
        </w:rPr>
        <w:t xml:space="preserve">PRIE SPRENDIMO PROJEKTO </w:t>
      </w:r>
    </w:p>
    <w:p w:rsidR="00497332" w:rsidRPr="00F30CE7" w:rsidRDefault="001434FA" w:rsidP="00497332">
      <w:pPr>
        <w:jc w:val="center"/>
        <w:rPr>
          <w:b/>
          <w:caps/>
        </w:rPr>
      </w:pPr>
      <w:r w:rsidRPr="00F30CE7">
        <w:rPr>
          <w:b/>
          <w:caps/>
        </w:rPr>
        <w:t>„</w:t>
      </w:r>
      <w:r w:rsidR="00497332" w:rsidRPr="00F30CE7">
        <w:rPr>
          <w:b/>
          <w:caps/>
        </w:rPr>
        <w:t>DĖL pritarimo PLUNGĖS RAJONO SAVIVALDYBĖS VISUOMENĖS SVEIKATOS 2018 metų STEBĖSENOS ataskaitai</w:t>
      </w:r>
      <w:r w:rsidRPr="00F30CE7">
        <w:rPr>
          <w:b/>
          <w:caps/>
        </w:rPr>
        <w:t>“</w:t>
      </w:r>
    </w:p>
    <w:p w:rsidR="00293D97" w:rsidRPr="00E0459C" w:rsidRDefault="00293D97" w:rsidP="00293D97">
      <w:pPr>
        <w:jc w:val="center"/>
      </w:pPr>
      <w:r w:rsidRPr="00E0459C">
        <w:t xml:space="preserve">                                                     </w:t>
      </w:r>
    </w:p>
    <w:p w:rsidR="00293D97" w:rsidRDefault="00293D97" w:rsidP="00293D97">
      <w:pPr>
        <w:jc w:val="center"/>
      </w:pPr>
      <w:r>
        <w:t xml:space="preserve">2018 m.  sausio </w:t>
      </w:r>
      <w:r w:rsidR="00497332">
        <w:t>14</w:t>
      </w:r>
      <w:r>
        <w:t xml:space="preserve"> d.</w:t>
      </w:r>
    </w:p>
    <w:p w:rsidR="00293D97" w:rsidRDefault="00293D97" w:rsidP="00293D97">
      <w:pPr>
        <w:jc w:val="center"/>
      </w:pPr>
      <w:r>
        <w:t>Plungė</w:t>
      </w:r>
    </w:p>
    <w:p w:rsidR="00293D97" w:rsidRDefault="00293D97" w:rsidP="00293D97">
      <w:pPr>
        <w:jc w:val="center"/>
      </w:pPr>
    </w:p>
    <w:p w:rsidR="00293D97" w:rsidRPr="006E6DC7" w:rsidRDefault="00293D97" w:rsidP="00293D97">
      <w:pPr>
        <w:ind w:firstLine="1296"/>
        <w:jc w:val="both"/>
      </w:pPr>
      <w:r w:rsidRPr="009F3DBF">
        <w:rPr>
          <w:b/>
        </w:rPr>
        <w:t>1. Parengto teisės akto projekto tikslai.</w:t>
      </w:r>
      <w:r w:rsidRPr="006E6DC7">
        <w:t xml:space="preserve"> Savivaldybės kasmet rengia ir </w:t>
      </w:r>
      <w:r w:rsidRPr="006E6DC7">
        <w:rPr>
          <w:color w:val="000000"/>
        </w:rPr>
        <w:t xml:space="preserve">pateikia Higienos institutui tarybos patvirtintą </w:t>
      </w:r>
      <w:r>
        <w:rPr>
          <w:color w:val="000000"/>
        </w:rPr>
        <w:t>S</w:t>
      </w:r>
      <w:r w:rsidRPr="006E6DC7">
        <w:rPr>
          <w:color w:val="000000"/>
        </w:rPr>
        <w:t xml:space="preserve">avivaldybės </w:t>
      </w:r>
      <w:r w:rsidR="001434FA">
        <w:rPr>
          <w:color w:val="000000"/>
        </w:rPr>
        <w:t>V</w:t>
      </w:r>
      <w:r w:rsidRPr="006E6DC7">
        <w:rPr>
          <w:color w:val="000000"/>
        </w:rPr>
        <w:t xml:space="preserve">isuomenės sveikatos </w:t>
      </w:r>
      <w:proofErr w:type="spellStart"/>
      <w:r w:rsidRPr="006E6DC7">
        <w:rPr>
          <w:color w:val="000000"/>
        </w:rPr>
        <w:t>stebėsenos</w:t>
      </w:r>
      <w:proofErr w:type="spellEnd"/>
      <w:r w:rsidRPr="006E6DC7">
        <w:rPr>
          <w:color w:val="000000"/>
        </w:rPr>
        <w:t xml:space="preserve"> ataskaitą</w:t>
      </w:r>
      <w:r w:rsidRPr="006E6DC7">
        <w:t xml:space="preserve">, </w:t>
      </w:r>
      <w:r w:rsidRPr="006E6DC7">
        <w:rPr>
          <w:color w:val="000000"/>
        </w:rPr>
        <w:t xml:space="preserve">naudoja savivaldybės visuomenės sveikatos </w:t>
      </w:r>
      <w:proofErr w:type="spellStart"/>
      <w:r w:rsidRPr="006E6DC7">
        <w:rPr>
          <w:color w:val="000000"/>
        </w:rPr>
        <w:t>stebėsenos</w:t>
      </w:r>
      <w:proofErr w:type="spellEnd"/>
      <w:r w:rsidRPr="006E6DC7">
        <w:rPr>
          <w:color w:val="000000"/>
        </w:rPr>
        <w:t xml:space="preserve"> duomenis valdymo sprendimams įvertinti, planuoti ir pagrįsti.</w:t>
      </w:r>
    </w:p>
    <w:p w:rsidR="00293D97" w:rsidRPr="006E6DC7" w:rsidRDefault="00293D97" w:rsidP="00293D97">
      <w:pPr>
        <w:ind w:firstLine="312"/>
        <w:jc w:val="both"/>
      </w:pPr>
      <w:r>
        <w:rPr>
          <w:b/>
        </w:rPr>
        <w:t xml:space="preserve">                </w:t>
      </w:r>
      <w:r w:rsidRPr="009F3DBF">
        <w:rPr>
          <w:b/>
        </w:rPr>
        <w:t xml:space="preserve">2. Teisės akto projekto esmė, rengimo priežastys ir motyvai. </w:t>
      </w:r>
      <w:r>
        <w:rPr>
          <w:b/>
        </w:rPr>
        <w:t xml:space="preserve"> </w:t>
      </w:r>
    </w:p>
    <w:p w:rsidR="001C352A" w:rsidRDefault="001434FA" w:rsidP="00293D97">
      <w:pPr>
        <w:shd w:val="clear" w:color="auto" w:fill="FFFFFF"/>
        <w:spacing w:line="273" w:lineRule="atLeast"/>
        <w:ind w:firstLine="1296"/>
        <w:jc w:val="both"/>
        <w:textAlignment w:val="center"/>
      </w:pPr>
      <w:r>
        <w:t xml:space="preserve">Projektas parengtas, </w:t>
      </w:r>
      <w:r w:rsidR="00293D97">
        <w:t>v</w:t>
      </w:r>
      <w:r w:rsidR="00293D97" w:rsidRPr="005A522B">
        <w:t>adovau</w:t>
      </w:r>
      <w:r w:rsidR="00293D97">
        <w:t>ja</w:t>
      </w:r>
      <w:r>
        <w:t>ntis</w:t>
      </w:r>
      <w:r w:rsidR="00293D97" w:rsidRPr="005A522B">
        <w:t xml:space="preserve"> Lietuvos Respubl</w:t>
      </w:r>
      <w:r w:rsidR="00293D97">
        <w:t>ikos vietos savivaldos įstatymo 16 straipsnio 2 dalies 19 punktu,</w:t>
      </w:r>
      <w:r w:rsidR="00293D97" w:rsidRPr="005A522B">
        <w:t xml:space="preserve"> </w:t>
      </w:r>
      <w:r w:rsidR="001C352A">
        <w:t>sveikatos apsaugos ministro 2003 m. rugpjūčio 11 d. įsakym</w:t>
      </w:r>
      <w:r>
        <w:t>u</w:t>
      </w:r>
      <w:r w:rsidR="001C352A">
        <w:t xml:space="preserve"> Nr. V-488  „Dėl B</w:t>
      </w:r>
      <w:r w:rsidR="001C352A" w:rsidRPr="005A522B">
        <w:t xml:space="preserve">endrųjų savivaldybių visuomenės sveikatos </w:t>
      </w:r>
      <w:proofErr w:type="spellStart"/>
      <w:r w:rsidR="001C352A" w:rsidRPr="005A522B">
        <w:t>stebėsenos</w:t>
      </w:r>
      <w:proofErr w:type="spellEnd"/>
      <w:r w:rsidR="001C352A" w:rsidRPr="005A522B">
        <w:t xml:space="preserve"> nuostatų patvirtinimo</w:t>
      </w:r>
      <w:r w:rsidR="001C352A">
        <w:t>“.</w:t>
      </w:r>
    </w:p>
    <w:p w:rsidR="00293D97" w:rsidRPr="006E6DC7" w:rsidRDefault="00293D97" w:rsidP="00293D97">
      <w:pPr>
        <w:shd w:val="clear" w:color="auto" w:fill="FFFFFF"/>
        <w:spacing w:line="273" w:lineRule="atLeast"/>
        <w:ind w:firstLine="1296"/>
        <w:jc w:val="both"/>
        <w:textAlignment w:val="center"/>
        <w:rPr>
          <w:color w:val="000000"/>
        </w:rPr>
      </w:pPr>
      <w:r w:rsidRPr="00CB44F4">
        <w:rPr>
          <w:b/>
        </w:rPr>
        <w:t>3.</w:t>
      </w:r>
      <w:r w:rsidRPr="006E6DC7">
        <w:t xml:space="preserve"> Sprendimo projekto tikslai ir uždaviniai</w:t>
      </w:r>
      <w:r>
        <w:t>.</w:t>
      </w:r>
      <w:r w:rsidRPr="006E6DC7">
        <w:t xml:space="preserve"> </w:t>
      </w:r>
      <w:r w:rsidRPr="006E6DC7">
        <w:rPr>
          <w:color w:val="000000"/>
          <w:shd w:val="clear" w:color="auto" w:fill="FFFFFF"/>
        </w:rPr>
        <w:t xml:space="preserve">Bendrieji savivaldybių visuomenės sveikatos </w:t>
      </w:r>
      <w:proofErr w:type="spellStart"/>
      <w:r w:rsidRPr="006E6DC7">
        <w:rPr>
          <w:color w:val="000000"/>
          <w:shd w:val="clear" w:color="auto" w:fill="FFFFFF"/>
        </w:rPr>
        <w:t>stebėsenos</w:t>
      </w:r>
      <w:proofErr w:type="spellEnd"/>
      <w:r w:rsidRPr="006E6DC7">
        <w:rPr>
          <w:color w:val="000000"/>
          <w:shd w:val="clear" w:color="auto" w:fill="FFFFFF"/>
        </w:rPr>
        <w:t xml:space="preserve"> nuostatai reglamentuoja savivaldybių visuomenės sveikatos </w:t>
      </w:r>
      <w:proofErr w:type="spellStart"/>
      <w:r w:rsidRPr="006E6DC7">
        <w:rPr>
          <w:color w:val="000000"/>
          <w:shd w:val="clear" w:color="auto" w:fill="FFFFFF"/>
        </w:rPr>
        <w:t>stebėsenos</w:t>
      </w:r>
      <w:proofErr w:type="spellEnd"/>
      <w:r w:rsidRPr="006E6DC7">
        <w:rPr>
          <w:color w:val="000000"/>
          <w:shd w:val="clear" w:color="auto" w:fill="FFFFFF"/>
        </w:rPr>
        <w:t xml:space="preserve"> organizavimo ir vykdymo, savivaldybių visuomenės sveikatos </w:t>
      </w:r>
      <w:proofErr w:type="spellStart"/>
      <w:r w:rsidRPr="006E6DC7">
        <w:rPr>
          <w:color w:val="000000"/>
          <w:shd w:val="clear" w:color="auto" w:fill="FFFFFF"/>
        </w:rPr>
        <w:t>stebėsenos</w:t>
      </w:r>
      <w:proofErr w:type="spellEnd"/>
      <w:r w:rsidRPr="006E6DC7">
        <w:rPr>
          <w:color w:val="000000"/>
          <w:shd w:val="clear" w:color="auto" w:fill="FFFFFF"/>
        </w:rPr>
        <w:t xml:space="preserve"> duomenų surinkimo ir saugojimo, savivaldybių visuomenės sveikatos </w:t>
      </w:r>
      <w:proofErr w:type="spellStart"/>
      <w:r w:rsidRPr="006E6DC7">
        <w:rPr>
          <w:color w:val="000000"/>
          <w:shd w:val="clear" w:color="auto" w:fill="FFFFFF"/>
        </w:rPr>
        <w:t>stebėsenos</w:t>
      </w:r>
      <w:proofErr w:type="spellEnd"/>
      <w:r w:rsidRPr="006E6DC7">
        <w:rPr>
          <w:color w:val="000000"/>
          <w:shd w:val="clear" w:color="auto" w:fill="FFFFFF"/>
        </w:rPr>
        <w:t xml:space="preserve"> ataskaitų rengimo, teikimo ir vertinimo bei savivaldybių visuomenės sveikatos </w:t>
      </w:r>
      <w:proofErr w:type="spellStart"/>
      <w:r w:rsidRPr="006E6DC7">
        <w:rPr>
          <w:color w:val="000000"/>
          <w:shd w:val="clear" w:color="auto" w:fill="FFFFFF"/>
        </w:rPr>
        <w:t>stebėsenos</w:t>
      </w:r>
      <w:proofErr w:type="spellEnd"/>
      <w:r w:rsidRPr="006E6DC7">
        <w:rPr>
          <w:color w:val="000000"/>
          <w:shd w:val="clear" w:color="auto" w:fill="FFFFFF"/>
        </w:rPr>
        <w:t xml:space="preserve"> rezultatų viešinimo tvarką. </w:t>
      </w:r>
      <w:r w:rsidRPr="006E6DC7">
        <w:rPr>
          <w:color w:val="000000"/>
        </w:rPr>
        <w:t xml:space="preserve">Visuomenės sveikatos biuras, vykdydamas savivaldybės visuomenės sveikatos </w:t>
      </w:r>
      <w:proofErr w:type="spellStart"/>
      <w:r w:rsidRPr="006E6DC7">
        <w:rPr>
          <w:color w:val="000000"/>
        </w:rPr>
        <w:t>stebėseną</w:t>
      </w:r>
      <w:proofErr w:type="spellEnd"/>
      <w:r w:rsidRPr="006E6DC7">
        <w:rPr>
          <w:color w:val="000000"/>
        </w:rPr>
        <w:t xml:space="preserve">, renka, kaupia savivaldybės visuomenės sveikatos rodiklių duomenis, vertina ir analizuoja jų pokyčius bei kasmet rengia </w:t>
      </w:r>
      <w:r>
        <w:rPr>
          <w:color w:val="000000"/>
        </w:rPr>
        <w:t>S</w:t>
      </w:r>
      <w:r w:rsidRPr="006E6DC7">
        <w:rPr>
          <w:color w:val="000000"/>
        </w:rPr>
        <w:t xml:space="preserve">avivaldybės visuomenės sveikatos </w:t>
      </w:r>
      <w:proofErr w:type="spellStart"/>
      <w:r w:rsidRPr="006E6DC7">
        <w:rPr>
          <w:color w:val="000000"/>
        </w:rPr>
        <w:t>stebėsenos</w:t>
      </w:r>
      <w:proofErr w:type="spellEnd"/>
      <w:r w:rsidRPr="006E6DC7">
        <w:rPr>
          <w:color w:val="000000"/>
        </w:rPr>
        <w:t xml:space="preserve"> ataskaitos projektą.</w:t>
      </w:r>
    </w:p>
    <w:p w:rsidR="00293D97" w:rsidRPr="009F3DBF" w:rsidRDefault="00293D97" w:rsidP="00293D97">
      <w:pPr>
        <w:ind w:firstLine="1296"/>
        <w:jc w:val="both"/>
        <w:rPr>
          <w:b/>
        </w:rPr>
      </w:pPr>
      <w:r>
        <w:rPr>
          <w:b/>
        </w:rPr>
        <w:t>4</w:t>
      </w:r>
      <w:r w:rsidRPr="009F3DBF">
        <w:rPr>
          <w:b/>
        </w:rPr>
        <w:t>. Lėšų poreikis (jeigu teisės aktui įgyvendinti reikalingos lėšos).</w:t>
      </w:r>
    </w:p>
    <w:p w:rsidR="00293D97" w:rsidRPr="006E6DC7" w:rsidRDefault="00293D97" w:rsidP="00293D97">
      <w:pPr>
        <w:shd w:val="clear" w:color="auto" w:fill="FFFFFF"/>
        <w:spacing w:line="273" w:lineRule="atLeast"/>
        <w:ind w:firstLine="1296"/>
        <w:jc w:val="both"/>
        <w:textAlignment w:val="center"/>
        <w:rPr>
          <w:color w:val="000000"/>
        </w:rPr>
      </w:pPr>
      <w:r>
        <w:rPr>
          <w:b/>
        </w:rPr>
        <w:t>5</w:t>
      </w:r>
      <w:r w:rsidRPr="00BB6F05">
        <w:rPr>
          <w:b/>
        </w:rPr>
        <w:t>. Laukiami rezultatai</w:t>
      </w:r>
      <w:r>
        <w:rPr>
          <w:b/>
        </w:rPr>
        <w:t>.</w:t>
      </w:r>
      <w:r w:rsidRPr="006E6DC7">
        <w:t xml:space="preserve"> Pritarus šiam Plungės rajono savivaldybės tarybos sprendimui, </w:t>
      </w:r>
      <w:r w:rsidR="00497332" w:rsidRPr="00866A1E">
        <w:t xml:space="preserve">Plungės rajono </w:t>
      </w:r>
      <w:r w:rsidR="00497332" w:rsidRPr="00947066">
        <w:t xml:space="preserve">savivaldybės </w:t>
      </w:r>
      <w:r w:rsidR="001434FA">
        <w:t>V</w:t>
      </w:r>
      <w:r w:rsidR="00497332" w:rsidRPr="00947066">
        <w:t>isuomenės sve</w:t>
      </w:r>
      <w:r w:rsidR="00497332">
        <w:t xml:space="preserve">ikatos 2018 </w:t>
      </w:r>
      <w:r w:rsidR="00497332" w:rsidRPr="00947066">
        <w:t xml:space="preserve">metų </w:t>
      </w:r>
      <w:proofErr w:type="spellStart"/>
      <w:r w:rsidR="00497332">
        <w:t>stebėsenos</w:t>
      </w:r>
      <w:proofErr w:type="spellEnd"/>
      <w:r w:rsidR="00497332">
        <w:t xml:space="preserve"> </w:t>
      </w:r>
      <w:r w:rsidR="00497332" w:rsidRPr="00947066">
        <w:t>programos</w:t>
      </w:r>
      <w:r w:rsidR="00497332" w:rsidRPr="006E6DC7">
        <w:t xml:space="preserve"> </w:t>
      </w:r>
      <w:r w:rsidRPr="006E6DC7">
        <w:t>ataskaita bus pateikta Higienos institutui.</w:t>
      </w:r>
    </w:p>
    <w:p w:rsidR="00293D97" w:rsidRDefault="00293D97" w:rsidP="00293D97">
      <w:pPr>
        <w:jc w:val="both"/>
      </w:pPr>
      <w:r>
        <w:t xml:space="preserve"> </w:t>
      </w:r>
      <w:r>
        <w:tab/>
      </w:r>
      <w:r>
        <w:rPr>
          <w:b/>
        </w:rPr>
        <w:t xml:space="preserve">6 </w:t>
      </w:r>
      <w:r w:rsidRPr="009F3DBF">
        <w:rPr>
          <w:b/>
        </w:rPr>
        <w:t>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293D97" w:rsidRPr="009F3DBF" w:rsidRDefault="00293D97" w:rsidP="00293D97">
      <w:pPr>
        <w:ind w:firstLine="1296"/>
        <w:jc w:val="both"/>
        <w:rPr>
          <w:b/>
        </w:rPr>
      </w:pPr>
      <w:r>
        <w:rPr>
          <w:b/>
        </w:rPr>
        <w:t>7</w:t>
      </w:r>
      <w:r w:rsidRPr="009F3DBF">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93D97" w:rsidRPr="007D4B69" w:rsidTr="00336E1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293D97" w:rsidRPr="007D4B69" w:rsidRDefault="00293D97" w:rsidP="00336E15">
            <w:pPr>
              <w:widowControl w:val="0"/>
              <w:rPr>
                <w:rFonts w:eastAsia="Lucida Sans Unicode"/>
                <w:b/>
                <w:bCs/>
                <w:kern w:val="1"/>
              </w:rPr>
            </w:pPr>
            <w:r w:rsidRPr="007D4B69">
              <w:rPr>
                <w:rFonts w:eastAsia="Lucida Sans Unicode"/>
                <w:b/>
                <w:bCs/>
                <w:kern w:val="1"/>
              </w:rPr>
              <w:t>Numatomo teisinio reguliavimo poveikio vertinimo rezultatai</w:t>
            </w:r>
          </w:p>
        </w:tc>
      </w:tr>
      <w:tr w:rsidR="00293D97" w:rsidRPr="007D4B69" w:rsidTr="00A023A1">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tcPr>
          <w:p w:rsidR="00293D97" w:rsidRPr="007D4B69" w:rsidRDefault="00293D97" w:rsidP="00336E15">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b/>
                <w:kern w:val="1"/>
                <w:lang w:bidi="lo-LA"/>
              </w:rPr>
            </w:pPr>
            <w:r w:rsidRPr="007D4B69">
              <w:rPr>
                <w:rFonts w:eastAsia="Lucida Sans Unicode"/>
                <w:b/>
                <w:kern w:val="1"/>
              </w:rPr>
              <w:t>Neigiamas poveikis</w:t>
            </w: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nustatyta</w:t>
            </w: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lastRenderedPageBreak/>
              <w:t>Regiono plėtrai</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r>
      <w:tr w:rsidR="00293D97" w:rsidRPr="007D4B69" w:rsidTr="00336E15">
        <w:tc>
          <w:tcPr>
            <w:tcW w:w="3118"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93D97" w:rsidRPr="007D4B69" w:rsidRDefault="00293D97" w:rsidP="00336E15">
            <w:pPr>
              <w:widowControl w:val="0"/>
              <w:rPr>
                <w:rFonts w:eastAsia="Lucida Sans Unicode"/>
                <w:i/>
                <w:kern w:val="1"/>
                <w:lang w:bidi="lo-LA"/>
              </w:rPr>
            </w:pPr>
            <w:r>
              <w:rPr>
                <w:rFonts w:eastAsia="Lucida Sans Unicode"/>
                <w:i/>
                <w:kern w:val="1"/>
                <w:lang w:bidi="lo-LA"/>
              </w:rPr>
              <w:t>nenustatyta</w:t>
            </w:r>
          </w:p>
        </w:tc>
      </w:tr>
    </w:tbl>
    <w:p w:rsidR="00293D97" w:rsidRDefault="00293D97" w:rsidP="00293D97">
      <w:pPr>
        <w:widowControl w:val="0"/>
        <w:jc w:val="both"/>
        <w:rPr>
          <w:rFonts w:eastAsia="Lucida Sans Unicode"/>
          <w:kern w:val="1"/>
          <w:lang w:bidi="lo-LA"/>
        </w:rPr>
      </w:pPr>
    </w:p>
    <w:p w:rsidR="00293D97" w:rsidRDefault="00293D97" w:rsidP="00293D97">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93D97" w:rsidRDefault="00293D97" w:rsidP="00293D97">
      <w:pPr>
        <w:widowControl w:val="0"/>
        <w:jc w:val="both"/>
        <w:rPr>
          <w:rFonts w:eastAsia="Lucida Sans Unicode"/>
          <w:kern w:val="2"/>
        </w:rPr>
      </w:pPr>
    </w:p>
    <w:p w:rsidR="00293D97" w:rsidRDefault="00293D97" w:rsidP="00293D97">
      <w:pPr>
        <w:widowControl w:val="0"/>
        <w:jc w:val="both"/>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293D97" w:rsidRPr="00AD31D3" w:rsidRDefault="00293D97" w:rsidP="00293D97">
      <w:pPr>
        <w:widowControl w:val="0"/>
        <w:jc w:val="both"/>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293D97" w:rsidRDefault="00293D97" w:rsidP="00293D97"/>
    <w:p w:rsidR="00293D97" w:rsidRPr="006E6DC7" w:rsidRDefault="00293D97" w:rsidP="00293D97"/>
    <w:p w:rsidR="00293D97" w:rsidRDefault="00293D97" w:rsidP="00293D97"/>
    <w:p w:rsidR="00293D97" w:rsidRDefault="00293D97" w:rsidP="00293D97"/>
    <w:p w:rsidR="00293D97" w:rsidRDefault="00293D97" w:rsidP="00293D97"/>
    <w:p w:rsidR="00293D97" w:rsidRDefault="00293D97" w:rsidP="00293D97">
      <w:r w:rsidRPr="006E6DC7">
        <w:tab/>
      </w:r>
      <w:r w:rsidRPr="006E6DC7">
        <w:tab/>
      </w:r>
      <w:r w:rsidRPr="006E6DC7">
        <w:tab/>
      </w:r>
      <w:r>
        <w:tab/>
        <w:t xml:space="preserve">                     </w:t>
      </w:r>
    </w:p>
    <w:p w:rsidR="00293D97" w:rsidRDefault="00293D97" w:rsidP="00293D97"/>
    <w:p w:rsidR="00293D97" w:rsidRDefault="00293D97" w:rsidP="00293D97"/>
    <w:p w:rsidR="00293D97" w:rsidRDefault="00293D97" w:rsidP="00293D97">
      <w:pPr>
        <w:jc w:val="center"/>
      </w:pPr>
    </w:p>
    <w:p w:rsidR="00293D97" w:rsidRDefault="00293D97" w:rsidP="00293D97"/>
    <w:p w:rsidR="00173687" w:rsidRDefault="00173687"/>
    <w:sectPr w:rsidR="00173687" w:rsidSect="000F4DE6">
      <w:pgSz w:w="11906" w:h="16838" w:code="9"/>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97"/>
    <w:rsid w:val="001434FA"/>
    <w:rsid w:val="00173687"/>
    <w:rsid w:val="001C352A"/>
    <w:rsid w:val="00293D97"/>
    <w:rsid w:val="002E3587"/>
    <w:rsid w:val="00485AA4"/>
    <w:rsid w:val="00497332"/>
    <w:rsid w:val="00504B11"/>
    <w:rsid w:val="005C5D6D"/>
    <w:rsid w:val="00612353"/>
    <w:rsid w:val="008A575C"/>
    <w:rsid w:val="009716D5"/>
    <w:rsid w:val="00A023A1"/>
    <w:rsid w:val="00F30CE7"/>
    <w:rsid w:val="00FC2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3D9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C5D6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5D6D"/>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3D9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C5D6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5D6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FFC22ABA</Template>
  <TotalTime>3</TotalTime>
  <Pages>3</Pages>
  <Words>3236</Words>
  <Characters>1845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4</cp:revision>
  <dcterms:created xsi:type="dcterms:W3CDTF">2019-01-15T06:17:00Z</dcterms:created>
  <dcterms:modified xsi:type="dcterms:W3CDTF">2019-01-30T14:39:00Z</dcterms:modified>
</cp:coreProperties>
</file>