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A6" w:rsidRDefault="005744A6" w:rsidP="00822054">
      <w:pPr>
        <w:jc w:val="right"/>
      </w:pPr>
      <w:r>
        <w:rPr>
          <w:b/>
        </w:rPr>
        <w:t>Projektas</w:t>
      </w:r>
    </w:p>
    <w:tbl>
      <w:tblPr>
        <w:tblW w:w="9854" w:type="dxa"/>
        <w:tblLook w:val="01E0" w:firstRow="1" w:lastRow="1" w:firstColumn="1" w:lastColumn="1" w:noHBand="0" w:noVBand="0"/>
      </w:tblPr>
      <w:tblGrid>
        <w:gridCol w:w="9854"/>
      </w:tblGrid>
      <w:tr w:rsidR="005744A6" w:rsidTr="00DC0DBA">
        <w:tc>
          <w:tcPr>
            <w:tcW w:w="9854" w:type="dxa"/>
            <w:shd w:val="clear" w:color="auto" w:fill="auto"/>
          </w:tcPr>
          <w:p w:rsidR="005744A6" w:rsidRPr="00814290" w:rsidRDefault="005744A6" w:rsidP="005744A6">
            <w:pPr>
              <w:spacing w:line="480" w:lineRule="auto"/>
              <w:jc w:val="center"/>
              <w:rPr>
                <w:b/>
                <w:sz w:val="28"/>
                <w:szCs w:val="28"/>
              </w:rPr>
            </w:pPr>
            <w:r w:rsidRPr="00814290">
              <w:rPr>
                <w:b/>
                <w:sz w:val="28"/>
                <w:szCs w:val="28"/>
              </w:rPr>
              <w:t>PLUNGĖS RAJONO SAVIVALDYBĖS TARYBA</w:t>
            </w:r>
          </w:p>
        </w:tc>
      </w:tr>
      <w:tr w:rsidR="005744A6" w:rsidTr="00DC0DBA">
        <w:tc>
          <w:tcPr>
            <w:tcW w:w="9854" w:type="dxa"/>
            <w:shd w:val="clear" w:color="auto" w:fill="auto"/>
          </w:tcPr>
          <w:p w:rsidR="005744A6" w:rsidRPr="00814290" w:rsidRDefault="005744A6" w:rsidP="005744A6">
            <w:pPr>
              <w:jc w:val="center"/>
              <w:rPr>
                <w:b/>
                <w:sz w:val="28"/>
                <w:szCs w:val="28"/>
              </w:rPr>
            </w:pPr>
            <w:r w:rsidRPr="00814290">
              <w:rPr>
                <w:b/>
                <w:sz w:val="28"/>
                <w:szCs w:val="28"/>
              </w:rPr>
              <w:t>SPRENDIMAS</w:t>
            </w:r>
          </w:p>
        </w:tc>
      </w:tr>
      <w:tr w:rsidR="005744A6" w:rsidRPr="00814290" w:rsidTr="00DC0DBA">
        <w:tc>
          <w:tcPr>
            <w:tcW w:w="9854" w:type="dxa"/>
            <w:shd w:val="clear" w:color="auto" w:fill="auto"/>
          </w:tcPr>
          <w:p w:rsidR="005744A6" w:rsidRPr="00814290" w:rsidRDefault="005744A6" w:rsidP="005744A6">
            <w:pPr>
              <w:jc w:val="center"/>
              <w:rPr>
                <w:b/>
                <w:caps/>
                <w:sz w:val="28"/>
                <w:szCs w:val="28"/>
              </w:rPr>
            </w:pPr>
            <w:r w:rsidRPr="00814290">
              <w:rPr>
                <w:b/>
                <w:caps/>
                <w:sz w:val="28"/>
                <w:szCs w:val="28"/>
              </w:rPr>
              <w:t xml:space="preserve">DĖL ILGALAIKIO MATERIALIOJO TURTO PERDAVIMO </w:t>
            </w:r>
            <w:r>
              <w:rPr>
                <w:b/>
                <w:caps/>
                <w:sz w:val="28"/>
                <w:szCs w:val="28"/>
              </w:rPr>
              <w:t>PATIKĖJIMO TEISE</w:t>
            </w:r>
            <w:r w:rsidRPr="00814290">
              <w:rPr>
                <w:b/>
                <w:caps/>
                <w:sz w:val="28"/>
                <w:szCs w:val="28"/>
              </w:rPr>
              <w:t xml:space="preserve"> </w:t>
            </w:r>
            <w:r w:rsidR="00FA1A2A">
              <w:rPr>
                <w:b/>
                <w:caps/>
                <w:sz w:val="28"/>
                <w:szCs w:val="28"/>
              </w:rPr>
              <w:t xml:space="preserve">pagal turto patikėjimo sutartį </w:t>
            </w:r>
            <w:r>
              <w:rPr>
                <w:b/>
                <w:caps/>
                <w:sz w:val="28"/>
                <w:szCs w:val="28"/>
              </w:rPr>
              <w:t>A. Klišonio komercinei firmai ,,Inesa“</w:t>
            </w:r>
          </w:p>
        </w:tc>
      </w:tr>
      <w:tr w:rsidR="005744A6" w:rsidTr="00DC0DBA">
        <w:tc>
          <w:tcPr>
            <w:tcW w:w="9854" w:type="dxa"/>
            <w:shd w:val="clear" w:color="auto" w:fill="auto"/>
          </w:tcPr>
          <w:p w:rsidR="005744A6" w:rsidRDefault="005744A6" w:rsidP="005744A6">
            <w:pPr>
              <w:jc w:val="center"/>
            </w:pPr>
          </w:p>
          <w:p w:rsidR="005744A6" w:rsidRPr="002E25C0" w:rsidRDefault="005744A6" w:rsidP="005744A6">
            <w:pPr>
              <w:jc w:val="center"/>
            </w:pPr>
            <w:r>
              <w:t xml:space="preserve">2018 m. lapkričio </w:t>
            </w:r>
            <w:r w:rsidR="00690524">
              <w:t xml:space="preserve">29 </w:t>
            </w:r>
            <w:r w:rsidR="00822054">
              <w:t>d.</w:t>
            </w:r>
            <w:r>
              <w:t xml:space="preserve"> </w:t>
            </w:r>
            <w:r w:rsidRPr="002E25C0">
              <w:t>Nr</w:t>
            </w:r>
            <w:r>
              <w:t>. T</w:t>
            </w:r>
            <w:r w:rsidR="00690524">
              <w:t>1</w:t>
            </w:r>
            <w:r>
              <w:t>-</w:t>
            </w:r>
          </w:p>
          <w:p w:rsidR="005744A6" w:rsidRPr="002E25C0" w:rsidRDefault="005744A6" w:rsidP="005744A6">
            <w:pPr>
              <w:jc w:val="center"/>
            </w:pPr>
            <w:r w:rsidRPr="002E25C0">
              <w:t>Plungė</w:t>
            </w:r>
          </w:p>
        </w:tc>
      </w:tr>
    </w:tbl>
    <w:p w:rsidR="005744A6" w:rsidRDefault="005744A6" w:rsidP="005744A6">
      <w:r>
        <w:t xml:space="preserve">            </w:t>
      </w:r>
    </w:p>
    <w:p w:rsidR="00DC0DBA" w:rsidRDefault="005744A6" w:rsidP="00822054">
      <w:pPr>
        <w:ind w:firstLine="720"/>
        <w:jc w:val="both"/>
      </w:pPr>
      <w:r>
        <w:t xml:space="preserve">Vadovaudamasi Lietuvos Respublikos vietos savivaldos įstatymo 6 straipsnio 17 ir 18 punktais, 16 straipsnio 2 dalies 26 punktu, Lietuvos Respublikos valstybės ir savivaldybių turto valdymo, naudojimo ir disponavimo juo įstatymo 12 straipsniu, </w:t>
      </w:r>
      <w:r w:rsidR="00744DF4" w:rsidRPr="00CC4133">
        <w:t>Savivaldybės materialiojo ir nematerialiojo turto valdymo, naudojimo ir disponavimo juo tvarkos aprašo</w:t>
      </w:r>
      <w:r w:rsidR="00744DF4">
        <w:t xml:space="preserve">, </w:t>
      </w:r>
      <w:r w:rsidR="00744DF4" w:rsidRPr="00BE06C2">
        <w:t xml:space="preserve">patvirtinto Plungės rajono savivaldybės tarybos </w:t>
      </w:r>
      <w:r w:rsidR="00744DF4">
        <w:t>2018</w:t>
      </w:r>
      <w:r w:rsidR="00744DF4" w:rsidRPr="00BE06C2">
        <w:t xml:space="preserve"> m. </w:t>
      </w:r>
      <w:r w:rsidR="00744DF4">
        <w:t>balandžio</w:t>
      </w:r>
      <w:r w:rsidR="00744DF4" w:rsidRPr="00BE06C2">
        <w:t xml:space="preserve"> 2</w:t>
      </w:r>
      <w:r w:rsidR="00744DF4">
        <w:t>6</w:t>
      </w:r>
      <w:r w:rsidR="00744DF4" w:rsidRPr="00BE06C2">
        <w:t xml:space="preserve"> </w:t>
      </w:r>
      <w:r w:rsidR="00744DF4">
        <w:t xml:space="preserve"> d. sprendimu Nr. T1-68</w:t>
      </w:r>
      <w:r w:rsidR="00DC0DBA" w:rsidRPr="00D612AD">
        <w:t>,</w:t>
      </w:r>
      <w:r w:rsidR="00744DF4">
        <w:t xml:space="preserve"> </w:t>
      </w:r>
      <w:r w:rsidR="00DC0DBA">
        <w:rPr>
          <w:color w:val="000000"/>
        </w:rPr>
        <w:t>8.3</w:t>
      </w:r>
      <w:r w:rsidR="00DC0DBA" w:rsidRPr="00D612AD">
        <w:t xml:space="preserve"> papunkčiu</w:t>
      </w:r>
      <w:r w:rsidR="00BA510C">
        <w:t xml:space="preserve">, </w:t>
      </w:r>
      <w:r w:rsidR="00DC0DBA">
        <w:t xml:space="preserve">įvertindama Savivaldybės projekto „Buvusio mokyklos pastato dalies ir viešųjų erdvių </w:t>
      </w:r>
      <w:proofErr w:type="spellStart"/>
      <w:r w:rsidR="00DC0DBA">
        <w:t>Narvaišių</w:t>
      </w:r>
      <w:proofErr w:type="spellEnd"/>
      <w:r w:rsidR="00DC0DBA">
        <w:t xml:space="preserve"> kaime kompleksiškas atn</w:t>
      </w:r>
      <w:r w:rsidR="00BA510C">
        <w:t>aujinimas“ įgyvendinim</w:t>
      </w:r>
      <w:r w:rsidR="00690524">
        <w:t>ą</w:t>
      </w:r>
      <w:r w:rsidR="00BA510C">
        <w:t xml:space="preserve"> bei atsižvelgdama į A. Klišonio komercinės firmos ,,Inesa“ </w:t>
      </w:r>
      <w:r w:rsidR="00744DF4" w:rsidRPr="00744DF4">
        <w:t>2018</w:t>
      </w:r>
      <w:r w:rsidR="00BA510C" w:rsidRPr="00744DF4">
        <w:t xml:space="preserve"> m. </w:t>
      </w:r>
      <w:r w:rsidR="00744DF4" w:rsidRPr="00744DF4">
        <w:t>lapkričio 15</w:t>
      </w:r>
      <w:r w:rsidR="00BA510C" w:rsidRPr="00744DF4">
        <w:t xml:space="preserve"> d. raštą Nr. </w:t>
      </w:r>
      <w:r w:rsidR="00744DF4" w:rsidRPr="00744DF4">
        <w:t>252</w:t>
      </w:r>
      <w:r w:rsidR="00FA1A2A">
        <w:t xml:space="preserve"> „Dėl patalpų“</w:t>
      </w:r>
      <w:r w:rsidRPr="00744DF4">
        <w:t xml:space="preserve"> Plungės rajono savivaldybės taryba </w:t>
      </w:r>
      <w:r w:rsidRPr="00744DF4">
        <w:rPr>
          <w:spacing w:val="40"/>
        </w:rPr>
        <w:t>nusprendžia</w:t>
      </w:r>
      <w:r w:rsidRPr="00744DF4">
        <w:t>:</w:t>
      </w:r>
    </w:p>
    <w:p w:rsidR="005744A6" w:rsidRDefault="00D46861" w:rsidP="00822054">
      <w:pPr>
        <w:numPr>
          <w:ilvl w:val="0"/>
          <w:numId w:val="5"/>
        </w:numPr>
        <w:tabs>
          <w:tab w:val="left" w:pos="1276"/>
        </w:tabs>
        <w:ind w:left="0" w:firstLine="720"/>
        <w:jc w:val="both"/>
      </w:pPr>
      <w:r>
        <w:t xml:space="preserve">Nutraukti nuo 2018 m. gruodžio 1 d. </w:t>
      </w:r>
      <w:r w:rsidR="00690524">
        <w:t>n</w:t>
      </w:r>
      <w:r>
        <w:t xml:space="preserve">egyvenamųjų patalpų, buvusių pastate – Mokykloje, </w:t>
      </w:r>
      <w:proofErr w:type="spellStart"/>
      <w:r>
        <w:t>Liepgirių</w:t>
      </w:r>
      <w:proofErr w:type="spellEnd"/>
      <w:r>
        <w:t xml:space="preserve"> g. 27, </w:t>
      </w:r>
      <w:proofErr w:type="spellStart"/>
      <w:r>
        <w:t>Narvaišių</w:t>
      </w:r>
      <w:proofErr w:type="spellEnd"/>
      <w:r>
        <w:t xml:space="preserve"> km., Plungės r.</w:t>
      </w:r>
      <w:r w:rsidR="00690524">
        <w:t>,</w:t>
      </w:r>
      <w:r>
        <w:t xml:space="preserve"> panaudos sutartį Nr.333/BT6-02-35</w:t>
      </w:r>
      <w:r w:rsidR="00690524">
        <w:t>, sudarytą</w:t>
      </w:r>
      <w:r>
        <w:t xml:space="preserve"> su A. Klišonio komercine firma „Inesa“.</w:t>
      </w:r>
    </w:p>
    <w:p w:rsidR="005744A6" w:rsidRPr="00C2406C" w:rsidRDefault="00D46861" w:rsidP="00822054">
      <w:pPr>
        <w:numPr>
          <w:ilvl w:val="0"/>
          <w:numId w:val="5"/>
        </w:numPr>
        <w:tabs>
          <w:tab w:val="left" w:pos="1276"/>
        </w:tabs>
        <w:ind w:left="0" w:firstLine="720"/>
        <w:jc w:val="both"/>
      </w:pPr>
      <w:r>
        <w:t>Perduoti nuo 2018</w:t>
      </w:r>
      <w:r w:rsidR="005744A6">
        <w:t xml:space="preserve"> m. </w:t>
      </w:r>
      <w:r>
        <w:t>gruodžio</w:t>
      </w:r>
      <w:r w:rsidR="005744A6">
        <w:t xml:space="preserve"> </w:t>
      </w:r>
      <w:r>
        <w:t>1</w:t>
      </w:r>
      <w:r w:rsidR="00744DF4">
        <w:t>5</w:t>
      </w:r>
      <w:r>
        <w:t xml:space="preserve"> </w:t>
      </w:r>
      <w:r w:rsidR="005744A6">
        <w:t xml:space="preserve">d. </w:t>
      </w:r>
      <w:r>
        <w:t>5</w:t>
      </w:r>
      <w:r w:rsidR="005744A6">
        <w:t xml:space="preserve"> metų laikotarpiui </w:t>
      </w:r>
      <w:r w:rsidR="00744DF4">
        <w:t xml:space="preserve">turto </w:t>
      </w:r>
      <w:r w:rsidR="005744A6">
        <w:t xml:space="preserve">patikėjimo teise </w:t>
      </w:r>
      <w:r w:rsidR="00744DF4">
        <w:t xml:space="preserve">pagal patikėjimo sutartį </w:t>
      </w:r>
      <w:r w:rsidR="005744A6">
        <w:t xml:space="preserve">valdyti A. Klišonio komercinei firmai „Inesa“ </w:t>
      </w:r>
      <w:proofErr w:type="spellStart"/>
      <w:r w:rsidR="005744A6" w:rsidRPr="00064F4D">
        <w:t>savarankiškajai</w:t>
      </w:r>
      <w:proofErr w:type="spellEnd"/>
      <w:r w:rsidR="005744A6" w:rsidRPr="00064F4D">
        <w:t xml:space="preserve"> savivaldybės funkcijai - pirminė asmens ir visuomenės sveikatos priežiūra</w:t>
      </w:r>
      <w:r w:rsidR="005744A6">
        <w:t xml:space="preserve">, </w:t>
      </w:r>
      <w:proofErr w:type="spellStart"/>
      <w:r w:rsidR="005744A6">
        <w:t>sveikatinimo</w:t>
      </w:r>
      <w:proofErr w:type="spellEnd"/>
      <w:r w:rsidR="005744A6">
        <w:t xml:space="preserve"> priemonių įgyvendinimas</w:t>
      </w:r>
      <w:r w:rsidR="005744A6" w:rsidRPr="00064F4D">
        <w:t xml:space="preserve"> – vykdyti Savivaldybei nuosavybės teise priklausančias negyvenamąsias patalpas (</w:t>
      </w:r>
      <w:r w:rsidR="005744A6">
        <w:t>N</w:t>
      </w:r>
      <w:r w:rsidR="005744A6" w:rsidRPr="00064F4D">
        <w:t>ekilnojamojo turto registre registro Nr. 44/</w:t>
      </w:r>
      <w:r>
        <w:t>851254</w:t>
      </w:r>
      <w:r w:rsidR="005744A6" w:rsidRPr="00064F4D">
        <w:t>, pastato, kuriame yra patalp</w:t>
      </w:r>
      <w:r w:rsidR="005744A6">
        <w:t>os,</w:t>
      </w:r>
      <w:r w:rsidR="005744A6" w:rsidRPr="00064F4D">
        <w:t xml:space="preserve"> unikalus Nr. </w:t>
      </w:r>
      <w:r>
        <w:t>6896-0011-5012</w:t>
      </w:r>
      <w:r w:rsidR="005744A6" w:rsidRPr="00064F4D">
        <w:t xml:space="preserve">, pažymėjimas plane </w:t>
      </w:r>
      <w:r>
        <w:t>1A2p</w:t>
      </w:r>
      <w:r w:rsidR="005744A6" w:rsidRPr="00064F4D">
        <w:t xml:space="preserve">, </w:t>
      </w:r>
      <w:r w:rsidR="005744A6">
        <w:t xml:space="preserve">patalpos pažymėtos indeksais: </w:t>
      </w:r>
      <w:r w:rsidR="00086FAD">
        <w:t>14</w:t>
      </w:r>
      <w:r w:rsidR="005744A6">
        <w:t>-1 (</w:t>
      </w:r>
      <w:r w:rsidR="00086FAD">
        <w:t>37,74</w:t>
      </w:r>
      <w:r w:rsidR="005744A6">
        <w:t xml:space="preserve"> m²); </w:t>
      </w:r>
      <w:r w:rsidR="00A4188C">
        <w:t>13-1</w:t>
      </w:r>
      <w:r w:rsidR="005744A6">
        <w:t xml:space="preserve"> (</w:t>
      </w:r>
      <w:r w:rsidR="00A4188C">
        <w:t>2,52</w:t>
      </w:r>
      <w:r w:rsidR="005744A6">
        <w:t xml:space="preserve"> m²); </w:t>
      </w:r>
      <w:r w:rsidR="00A4188C">
        <w:t>13-2</w:t>
      </w:r>
      <w:r w:rsidR="005744A6">
        <w:t xml:space="preserve"> (</w:t>
      </w:r>
      <w:r w:rsidR="00D932A2">
        <w:t>0,95</w:t>
      </w:r>
      <w:r w:rsidR="005744A6">
        <w:t xml:space="preserve"> m²); </w:t>
      </w:r>
      <w:r w:rsidR="00D932A2">
        <w:t>13-3</w:t>
      </w:r>
      <w:r w:rsidR="005744A6">
        <w:t xml:space="preserve"> (</w:t>
      </w:r>
      <w:r w:rsidR="00D932A2">
        <w:t>0,85 m²),</w:t>
      </w:r>
      <w:r w:rsidR="005744A6">
        <w:t xml:space="preserve"> kurių bendras plotas – </w:t>
      </w:r>
      <w:r w:rsidR="00D932A2">
        <w:t>42,06</w:t>
      </w:r>
      <w:r w:rsidR="005744A6">
        <w:t xml:space="preserve"> m², esančias </w:t>
      </w:r>
      <w:proofErr w:type="spellStart"/>
      <w:r w:rsidR="00BA510C">
        <w:t>Liepgirių</w:t>
      </w:r>
      <w:proofErr w:type="spellEnd"/>
      <w:r w:rsidR="00BA510C">
        <w:t xml:space="preserve"> g. 27, </w:t>
      </w:r>
      <w:proofErr w:type="spellStart"/>
      <w:r w:rsidR="00690524">
        <w:t>N</w:t>
      </w:r>
      <w:r w:rsidR="00BA510C">
        <w:t>arvaišių</w:t>
      </w:r>
      <w:proofErr w:type="spellEnd"/>
      <w:r w:rsidR="00BA510C">
        <w:t xml:space="preserve"> km., </w:t>
      </w:r>
      <w:proofErr w:type="spellStart"/>
      <w:r w:rsidR="00BA510C">
        <w:t>Šateikių</w:t>
      </w:r>
      <w:proofErr w:type="spellEnd"/>
      <w:r w:rsidR="00BA510C">
        <w:t xml:space="preserve"> sen.</w:t>
      </w:r>
      <w:r w:rsidR="00690524">
        <w:t>,</w:t>
      </w:r>
      <w:r w:rsidR="00BA510C">
        <w:t xml:space="preserve"> Plungės r. sav.</w:t>
      </w:r>
      <w:r w:rsidR="005744A6">
        <w:t xml:space="preserve"> Perduodamo turto įsigijimo vertė – </w:t>
      </w:r>
      <w:r w:rsidR="00C2406C" w:rsidRPr="00C2406C">
        <w:t xml:space="preserve">36 328,06 </w:t>
      </w:r>
      <w:proofErr w:type="spellStart"/>
      <w:r w:rsidR="00C2406C" w:rsidRPr="00C2406C">
        <w:t>Eur</w:t>
      </w:r>
      <w:proofErr w:type="spellEnd"/>
      <w:r w:rsidR="00C2406C" w:rsidRPr="00C2406C">
        <w:t>, likutinė vertė 2018</w:t>
      </w:r>
      <w:r w:rsidR="005744A6" w:rsidRPr="00C2406C">
        <w:t xml:space="preserve"> m. </w:t>
      </w:r>
      <w:r w:rsidR="00C2406C" w:rsidRPr="00C2406C">
        <w:t>lapkričio 1</w:t>
      </w:r>
      <w:r w:rsidR="005744A6" w:rsidRPr="00C2406C">
        <w:t xml:space="preserve"> d. –</w:t>
      </w:r>
      <w:r w:rsidR="00C2406C" w:rsidRPr="00C2406C">
        <w:t xml:space="preserve"> 34 083,74</w:t>
      </w:r>
      <w:r w:rsidR="00C2406C">
        <w:t xml:space="preserve"> </w:t>
      </w:r>
      <w:proofErr w:type="spellStart"/>
      <w:r w:rsidR="00C2406C" w:rsidRPr="00C2406C">
        <w:t>Eur</w:t>
      </w:r>
      <w:proofErr w:type="spellEnd"/>
      <w:r w:rsidR="00C2406C" w:rsidRPr="00C2406C">
        <w:t>.</w:t>
      </w:r>
    </w:p>
    <w:p w:rsidR="005744A6" w:rsidRDefault="005744A6" w:rsidP="00822054">
      <w:pPr>
        <w:tabs>
          <w:tab w:val="num" w:pos="-3261"/>
        </w:tabs>
        <w:ind w:firstLine="720"/>
        <w:jc w:val="both"/>
      </w:pPr>
      <w:r>
        <w:t>2. Įgalioti Plungės rajono savivaldybės administracijos direktorių, o jo nesant - Administr</w:t>
      </w:r>
      <w:r w:rsidR="004C2FA8">
        <w:t>acijos direktoriaus pavaduotoją pasirašyti papildomą susitarimą dėl sprendimo 1 punkte nurodytos sutarties nutraukimo bei patalpų perdavimo ir  priėmimo aktą</w:t>
      </w:r>
      <w:r w:rsidR="00690524">
        <w:t>, taip pat</w:t>
      </w:r>
      <w:r w:rsidR="004C2FA8">
        <w:t xml:space="preserve"> su A. Klišonio komercine firma „Inesa“  </w:t>
      </w:r>
      <w:r w:rsidR="00690524">
        <w:t xml:space="preserve">pasirašyti </w:t>
      </w:r>
      <w:r w:rsidR="004C2FA8">
        <w:t xml:space="preserve">sprendimo 2 punkte </w:t>
      </w:r>
      <w:r>
        <w:t>perduodamo valdyti patikėjimo teise</w:t>
      </w:r>
      <w:r w:rsidRPr="00B6101F">
        <w:t xml:space="preserve"> </w:t>
      </w:r>
      <w:r w:rsidR="00744DF4">
        <w:t xml:space="preserve">turto patikėjimo </w:t>
      </w:r>
      <w:r>
        <w:t xml:space="preserve">sutartį bei  perdavimo ir priėmimo aktą.  </w:t>
      </w:r>
      <w:r w:rsidR="00690524">
        <w:t xml:space="preserve"> </w:t>
      </w:r>
    </w:p>
    <w:p w:rsidR="005744A6" w:rsidRDefault="005744A6" w:rsidP="005744A6">
      <w:pPr>
        <w:jc w:val="both"/>
      </w:pPr>
      <w:r>
        <w:t xml:space="preserve">               </w:t>
      </w:r>
    </w:p>
    <w:p w:rsidR="005744A6" w:rsidRDefault="005744A6" w:rsidP="005744A6">
      <w:pPr>
        <w:jc w:val="both"/>
      </w:pPr>
    </w:p>
    <w:p w:rsidR="005744A6" w:rsidRDefault="005744A6" w:rsidP="005744A6">
      <w:pPr>
        <w:jc w:val="both"/>
      </w:pPr>
      <w:r>
        <w:t>Savivaldybės meras</w:t>
      </w:r>
      <w:r>
        <w:tab/>
      </w:r>
      <w:r>
        <w:tab/>
      </w:r>
      <w:r>
        <w:tab/>
      </w:r>
      <w:r>
        <w:tab/>
        <w:t xml:space="preserve">          </w:t>
      </w:r>
    </w:p>
    <w:p w:rsidR="005744A6" w:rsidRDefault="005744A6" w:rsidP="005744A6">
      <w:pPr>
        <w:ind w:firstLine="737"/>
        <w:jc w:val="both"/>
      </w:pPr>
    </w:p>
    <w:p w:rsidR="005744A6" w:rsidRDefault="005744A6" w:rsidP="005744A6">
      <w:pPr>
        <w:ind w:firstLine="737"/>
        <w:jc w:val="both"/>
      </w:pPr>
    </w:p>
    <w:p w:rsidR="00BA510C" w:rsidRDefault="00BA510C" w:rsidP="00BA510C">
      <w:r w:rsidRPr="00CC4133">
        <w:t>SUDERINTA:</w:t>
      </w:r>
    </w:p>
    <w:p w:rsidR="00BA510C" w:rsidRDefault="00BA510C" w:rsidP="00BA510C">
      <w:r w:rsidRPr="00CC4133">
        <w:t>Administracijos direktori</w:t>
      </w:r>
      <w:r>
        <w:t>a</w:t>
      </w:r>
      <w:r w:rsidRPr="00CC4133">
        <w:t xml:space="preserve">us </w:t>
      </w:r>
      <w:r>
        <w:t xml:space="preserve">pavaduotojas  Č. </w:t>
      </w:r>
      <w:proofErr w:type="spellStart"/>
      <w:r>
        <w:t>Kerpauskas</w:t>
      </w:r>
      <w:proofErr w:type="spellEnd"/>
    </w:p>
    <w:p w:rsidR="00BA510C" w:rsidRDefault="00BA510C" w:rsidP="00BA510C">
      <w:r>
        <w:t xml:space="preserve">Kalbos tvarkytojas </w:t>
      </w:r>
      <w:r w:rsidRPr="00CC4133">
        <w:t>A. Eidukaitis</w:t>
      </w:r>
    </w:p>
    <w:p w:rsidR="00BA510C" w:rsidRPr="00CC4133" w:rsidRDefault="00BA510C" w:rsidP="00BA510C">
      <w:r>
        <w:t>Juridinio ir personalo administravimo skyriaus vedėjas V. Tumas</w:t>
      </w:r>
    </w:p>
    <w:p w:rsidR="00424F65" w:rsidRDefault="00BA510C" w:rsidP="00424F65">
      <w:r>
        <w:rPr>
          <w:color w:val="000000"/>
        </w:rPr>
        <w:t>Sprendimą rengė</w:t>
      </w:r>
      <w:r w:rsidRPr="00CC4133">
        <w:rPr>
          <w:color w:val="FF0000"/>
        </w:rPr>
        <w:t xml:space="preserve"> </w:t>
      </w:r>
      <w:r>
        <w:t xml:space="preserve">Turto skyriaus vedėja Živilė </w:t>
      </w:r>
      <w:proofErr w:type="spellStart"/>
      <w:r>
        <w:t>Bieliauskienė</w:t>
      </w:r>
      <w:proofErr w:type="spellEnd"/>
    </w:p>
    <w:p w:rsidR="00BC5964" w:rsidRDefault="005744A6" w:rsidP="00424F65">
      <w:pPr>
        <w:jc w:val="center"/>
        <w:rPr>
          <w:b/>
          <w:caps/>
          <w:szCs w:val="20"/>
          <w:lang w:eastAsia="my-MM" w:bidi="my-MM"/>
        </w:rPr>
      </w:pPr>
      <w:r>
        <w:br w:type="page"/>
      </w:r>
      <w:r w:rsidR="00144F3E" w:rsidRPr="00144F3E">
        <w:rPr>
          <w:b/>
          <w:caps/>
          <w:szCs w:val="20"/>
          <w:lang w:eastAsia="my-MM" w:bidi="my-MM"/>
        </w:rPr>
        <w:lastRenderedPageBreak/>
        <w:t>PLUNGĖS RAJONO SAVIVALDYBĖS ADMINISTRACIJOS</w:t>
      </w:r>
    </w:p>
    <w:p w:rsidR="00144F3E" w:rsidRPr="00144F3E" w:rsidRDefault="00144F3E" w:rsidP="00424F65">
      <w:pPr>
        <w:jc w:val="center"/>
        <w:rPr>
          <w:b/>
          <w:caps/>
          <w:szCs w:val="20"/>
          <w:lang w:eastAsia="my-MM" w:bidi="my-MM"/>
        </w:rPr>
      </w:pPr>
      <w:r w:rsidRPr="00144F3E">
        <w:rPr>
          <w:b/>
          <w:caps/>
          <w:szCs w:val="20"/>
          <w:lang w:eastAsia="my-MM" w:bidi="my-MM"/>
        </w:rPr>
        <w:t>TURTO SKYRIUS</w:t>
      </w:r>
    </w:p>
    <w:p w:rsidR="00144F3E" w:rsidRPr="00144F3E" w:rsidRDefault="00144F3E" w:rsidP="00424F65">
      <w:pPr>
        <w:widowControl w:val="0"/>
        <w:jc w:val="center"/>
        <w:rPr>
          <w:rFonts w:eastAsia="Lucida Sans Unicode"/>
          <w:kern w:val="1"/>
          <w:szCs w:val="20"/>
        </w:rPr>
      </w:pPr>
    </w:p>
    <w:p w:rsidR="00144F3E" w:rsidRPr="00144F3E" w:rsidRDefault="00144F3E" w:rsidP="00424F65">
      <w:pPr>
        <w:widowControl w:val="0"/>
        <w:jc w:val="center"/>
        <w:rPr>
          <w:rFonts w:eastAsia="Lucida Sans Unicode"/>
          <w:b/>
          <w:kern w:val="1"/>
          <w:szCs w:val="20"/>
        </w:rPr>
      </w:pPr>
      <w:r w:rsidRPr="00144F3E">
        <w:rPr>
          <w:rFonts w:eastAsia="Lucida Sans Unicode"/>
          <w:b/>
          <w:kern w:val="1"/>
          <w:szCs w:val="20"/>
        </w:rPr>
        <w:t>AIŠKINAMASIS RAŠTAS</w:t>
      </w:r>
    </w:p>
    <w:p w:rsidR="00144F3E" w:rsidRPr="00144F3E" w:rsidRDefault="00144F3E" w:rsidP="00424F65">
      <w:pPr>
        <w:widowControl w:val="0"/>
        <w:jc w:val="center"/>
        <w:rPr>
          <w:rFonts w:eastAsia="Lucida Sans Unicode" w:cs="Tahoma"/>
          <w:b/>
          <w:kern w:val="1"/>
          <w:szCs w:val="20"/>
        </w:rPr>
      </w:pPr>
      <w:r w:rsidRPr="00144F3E">
        <w:rPr>
          <w:rFonts w:eastAsia="Lucida Sans Unicode" w:cs="Tahoma"/>
          <w:b/>
          <w:kern w:val="1"/>
          <w:szCs w:val="20"/>
        </w:rPr>
        <w:t>PRIE  PLUNGĖS RAJONO SAVIVALDYBĖS TARYBOS SPRENDIMO  PROJEKTO</w:t>
      </w:r>
    </w:p>
    <w:p w:rsidR="00144F3E" w:rsidRPr="00BA510C" w:rsidRDefault="00144F3E" w:rsidP="00424F65">
      <w:pPr>
        <w:jc w:val="center"/>
        <w:rPr>
          <w:b/>
          <w:caps/>
        </w:rPr>
      </w:pPr>
      <w:r w:rsidRPr="0090199B">
        <w:rPr>
          <w:rFonts w:eastAsia="Lucida Sans Unicode" w:cs="Tahoma"/>
          <w:b/>
          <w:kern w:val="1"/>
        </w:rPr>
        <w:t>„</w:t>
      </w:r>
      <w:r w:rsidR="00BA510C" w:rsidRPr="00BA510C">
        <w:rPr>
          <w:b/>
          <w:caps/>
        </w:rPr>
        <w:t>DĖL ILGALAIKIO MATERIALIOJO TURTO PERDAVIMO PATIKĖJIMO TEISE A. Klišonio komercinei firmai ,,Inesa“</w:t>
      </w:r>
    </w:p>
    <w:p w:rsidR="00144F3E" w:rsidRPr="00BA510C" w:rsidRDefault="00144F3E" w:rsidP="00424F65">
      <w:pPr>
        <w:widowControl w:val="0"/>
        <w:jc w:val="center"/>
        <w:rPr>
          <w:rFonts w:eastAsia="Lucida Sans Unicode" w:cs="Tahoma"/>
          <w:b/>
          <w:kern w:val="1"/>
        </w:rPr>
      </w:pPr>
      <w:bookmarkStart w:id="0" w:name="_GoBack"/>
      <w:bookmarkEnd w:id="0"/>
    </w:p>
    <w:p w:rsidR="00144F3E" w:rsidRPr="00144F3E" w:rsidRDefault="00144F3E" w:rsidP="00424F65">
      <w:pPr>
        <w:widowControl w:val="0"/>
        <w:jc w:val="center"/>
        <w:rPr>
          <w:rFonts w:eastAsia="Lucida Sans Unicode" w:cs="Tahoma"/>
          <w:kern w:val="1"/>
          <w:szCs w:val="20"/>
        </w:rPr>
      </w:pPr>
      <w:r>
        <w:rPr>
          <w:rFonts w:eastAsia="Lucida Sans Unicode" w:cs="Tahoma"/>
          <w:kern w:val="1"/>
          <w:szCs w:val="20"/>
        </w:rPr>
        <w:t>2018</w:t>
      </w:r>
      <w:r w:rsidRPr="00144F3E">
        <w:rPr>
          <w:rFonts w:eastAsia="Lucida Sans Unicode" w:cs="Tahoma"/>
          <w:kern w:val="1"/>
          <w:szCs w:val="20"/>
        </w:rPr>
        <w:t xml:space="preserve"> m</w:t>
      </w:r>
      <w:r w:rsidR="00BA510C">
        <w:rPr>
          <w:rFonts w:eastAsia="Lucida Sans Unicode" w:cs="Tahoma"/>
          <w:kern w:val="1"/>
          <w:szCs w:val="20"/>
        </w:rPr>
        <w:t>. lapkričio 15</w:t>
      </w:r>
      <w:r w:rsidRPr="00144F3E">
        <w:rPr>
          <w:rFonts w:eastAsia="Lucida Sans Unicode" w:cs="Tahoma"/>
          <w:kern w:val="1"/>
          <w:szCs w:val="20"/>
        </w:rPr>
        <w:t xml:space="preserve"> d.</w:t>
      </w:r>
    </w:p>
    <w:p w:rsidR="00144F3E" w:rsidRPr="00144F3E" w:rsidRDefault="00144F3E" w:rsidP="00424F65">
      <w:pPr>
        <w:widowControl w:val="0"/>
        <w:jc w:val="center"/>
        <w:rPr>
          <w:rFonts w:eastAsia="Lucida Sans Unicode" w:cs="Tahoma"/>
          <w:kern w:val="1"/>
          <w:szCs w:val="20"/>
        </w:rPr>
      </w:pPr>
      <w:r w:rsidRPr="00144F3E">
        <w:rPr>
          <w:rFonts w:eastAsia="Lucida Sans Unicode" w:cs="Tahoma"/>
          <w:kern w:val="1"/>
          <w:szCs w:val="20"/>
        </w:rPr>
        <w:t>Plungė</w:t>
      </w:r>
    </w:p>
    <w:p w:rsidR="00144F3E" w:rsidRPr="00144F3E" w:rsidRDefault="00144F3E" w:rsidP="00144F3E">
      <w:pPr>
        <w:widowControl w:val="0"/>
        <w:ind w:firstLine="720"/>
        <w:jc w:val="center"/>
        <w:rPr>
          <w:rFonts w:eastAsia="Lucida Sans Unicode" w:cs="Tahoma"/>
          <w:kern w:val="1"/>
          <w:szCs w:val="20"/>
        </w:rPr>
      </w:pPr>
    </w:p>
    <w:p w:rsidR="00BA510C" w:rsidRDefault="00144F3E" w:rsidP="00BA510C">
      <w:pPr>
        <w:ind w:firstLine="720"/>
        <w:jc w:val="both"/>
      </w:pPr>
      <w:r w:rsidRPr="00144F3E">
        <w:rPr>
          <w:rFonts w:eastAsia="Lucida Sans Unicode"/>
          <w:b/>
          <w:kern w:val="1"/>
          <w:szCs w:val="20"/>
        </w:rPr>
        <w:t>1. Pareng</w:t>
      </w:r>
      <w:r w:rsidR="00BA510C">
        <w:rPr>
          <w:rFonts w:eastAsia="Lucida Sans Unicode"/>
          <w:b/>
          <w:kern w:val="1"/>
          <w:szCs w:val="20"/>
        </w:rPr>
        <w:t xml:space="preserve">to teisės akto projekto tikslai. </w:t>
      </w:r>
      <w:r w:rsidR="00BA510C" w:rsidRPr="00BA510C">
        <w:rPr>
          <w:rFonts w:eastAsia="Lucida Sans Unicode"/>
          <w:kern w:val="1"/>
          <w:szCs w:val="20"/>
        </w:rPr>
        <w:t xml:space="preserve">Baigus įgyvendinti </w:t>
      </w:r>
      <w:r w:rsidR="00BA510C">
        <w:rPr>
          <w:rFonts w:eastAsia="Lucida Sans Unicode"/>
          <w:kern w:val="1"/>
          <w:szCs w:val="20"/>
        </w:rPr>
        <w:t xml:space="preserve">Savivaldybės projektą </w:t>
      </w:r>
      <w:r w:rsidR="00BA510C">
        <w:t xml:space="preserve">„Buvusio mokyklos pastato dalies ir viešųjų erdvių </w:t>
      </w:r>
      <w:proofErr w:type="spellStart"/>
      <w:r w:rsidR="00BA510C">
        <w:t>Narvaišių</w:t>
      </w:r>
      <w:proofErr w:type="spellEnd"/>
      <w:r w:rsidR="00BA510C">
        <w:t xml:space="preserve"> ka</w:t>
      </w:r>
      <w:r w:rsidR="00FA1A2A">
        <w:t xml:space="preserve">ime kompleksiškas atnaujinimas“, </w:t>
      </w:r>
      <w:r w:rsidR="00744DF4">
        <w:t xml:space="preserve">siūloma </w:t>
      </w:r>
      <w:r w:rsidR="00BA510C">
        <w:t>perduoti nuo 2018 m. gruodžio 1</w:t>
      </w:r>
      <w:r w:rsidR="00744DF4">
        <w:t>5</w:t>
      </w:r>
      <w:r w:rsidR="00BA510C">
        <w:t xml:space="preserve"> d. 5 metų laikotarpiui patikėjimo teise </w:t>
      </w:r>
      <w:r w:rsidR="00744DF4">
        <w:t xml:space="preserve">pagal turto patikėjimo sutartį </w:t>
      </w:r>
      <w:r w:rsidR="00BA510C">
        <w:t xml:space="preserve">valdyti A. Klišonio komercinei firmai „Inesa“ </w:t>
      </w:r>
      <w:proofErr w:type="spellStart"/>
      <w:r w:rsidR="00BA510C" w:rsidRPr="00064F4D">
        <w:t>savarankiškajai</w:t>
      </w:r>
      <w:proofErr w:type="spellEnd"/>
      <w:r w:rsidR="00BA510C" w:rsidRPr="00064F4D">
        <w:t xml:space="preserve"> savivaldybės funkcijai - pirminė asmens ir visuomenės sveikatos priežiūra</w:t>
      </w:r>
      <w:r w:rsidR="00BA510C">
        <w:t xml:space="preserve">, </w:t>
      </w:r>
      <w:proofErr w:type="spellStart"/>
      <w:r w:rsidR="00BA510C">
        <w:t>sveikatinimo</w:t>
      </w:r>
      <w:proofErr w:type="spellEnd"/>
      <w:r w:rsidR="00BA510C">
        <w:t xml:space="preserve"> priemonių įgyvendinimas</w:t>
      </w:r>
      <w:r w:rsidR="00BA510C" w:rsidRPr="00064F4D">
        <w:t xml:space="preserve"> – vykdyti Savivaldybei nuosavybės teise priklausančias negyvenamąsias patalpas</w:t>
      </w:r>
      <w:r w:rsidR="00BA510C">
        <w:t xml:space="preserve">, esančias </w:t>
      </w:r>
      <w:proofErr w:type="spellStart"/>
      <w:r w:rsidR="00BA510C">
        <w:t>Liepgirių</w:t>
      </w:r>
      <w:proofErr w:type="spellEnd"/>
      <w:r w:rsidR="00BA510C">
        <w:t xml:space="preserve"> g. 27, </w:t>
      </w:r>
      <w:proofErr w:type="spellStart"/>
      <w:r w:rsidR="00BA510C">
        <w:t>Narvaišių</w:t>
      </w:r>
      <w:proofErr w:type="spellEnd"/>
      <w:r w:rsidR="00BA510C">
        <w:t xml:space="preserve"> km., </w:t>
      </w:r>
      <w:proofErr w:type="spellStart"/>
      <w:r w:rsidR="00BA510C">
        <w:t>Šateikių</w:t>
      </w:r>
      <w:proofErr w:type="spellEnd"/>
      <w:r w:rsidR="00BA510C">
        <w:t xml:space="preserve"> sen.</w:t>
      </w:r>
      <w:r w:rsidR="00690524">
        <w:t>,</w:t>
      </w:r>
      <w:r w:rsidR="00BA510C">
        <w:t xml:space="preserve"> Plungės r. sav., kurių bendras plotas – 42,06 m².</w:t>
      </w:r>
    </w:p>
    <w:p w:rsidR="00BA510C" w:rsidRDefault="0090199B" w:rsidP="00BA510C">
      <w:pPr>
        <w:ind w:firstLine="720"/>
        <w:jc w:val="both"/>
      </w:pPr>
      <w:r w:rsidRPr="0090199B">
        <w:rPr>
          <w:rFonts w:eastAsia="Lucida Sans Unicode"/>
          <w:b/>
          <w:kern w:val="1"/>
        </w:rPr>
        <w:t xml:space="preserve">2. </w:t>
      </w:r>
      <w:r w:rsidR="00144F3E" w:rsidRPr="0090199B">
        <w:rPr>
          <w:rFonts w:eastAsia="Lucida Sans Unicode"/>
          <w:b/>
          <w:kern w:val="1"/>
        </w:rPr>
        <w:t>Teisės akto projekto esmė</w:t>
      </w:r>
      <w:r w:rsidR="00144F3E" w:rsidRPr="0090199B">
        <w:rPr>
          <w:rFonts w:eastAsia="Lucida Sans Unicode"/>
          <w:kern w:val="1"/>
        </w:rPr>
        <w:t xml:space="preserve">, </w:t>
      </w:r>
      <w:r w:rsidR="00144F3E" w:rsidRPr="0090199B">
        <w:rPr>
          <w:rFonts w:eastAsia="Lucida Sans Unicode"/>
          <w:b/>
          <w:kern w:val="1"/>
        </w:rPr>
        <w:t>rengimo priežastys ir motyvai.</w:t>
      </w:r>
      <w:r w:rsidR="00BA510C">
        <w:t xml:space="preserve"> Sprendimas parengtas vadovaujantis Lietuvos Respublikos vietos savivaldos įstatymo 6 straipsnio 17 ir 18 punktais, 16 straipsnio 2 dalies 26 punktu, Lietuvos Respublikos valstybės ir savivaldybių turto valdymo, naudojimo ir disponavimo juo įstatymo 12 straipsniu, </w:t>
      </w:r>
      <w:r w:rsidR="00FA1A2A" w:rsidRPr="00CC4133">
        <w:t>Savivaldybės materialiojo ir nematerialiojo turto valdymo, naudojimo ir disponavimo juo tvarkos aprašo</w:t>
      </w:r>
      <w:r w:rsidR="00FA1A2A">
        <w:t xml:space="preserve">, </w:t>
      </w:r>
      <w:r w:rsidR="00FA1A2A" w:rsidRPr="00BE06C2">
        <w:t xml:space="preserve">patvirtinto Plungės rajono savivaldybės tarybos </w:t>
      </w:r>
      <w:r w:rsidR="00FA1A2A">
        <w:t>2018</w:t>
      </w:r>
      <w:r w:rsidR="00FA1A2A" w:rsidRPr="00BE06C2">
        <w:t xml:space="preserve"> m. </w:t>
      </w:r>
      <w:r w:rsidR="00FA1A2A">
        <w:t>balandžio</w:t>
      </w:r>
      <w:r w:rsidR="00FA1A2A" w:rsidRPr="00BE06C2">
        <w:t xml:space="preserve"> 2</w:t>
      </w:r>
      <w:r w:rsidR="00FA1A2A">
        <w:t>6</w:t>
      </w:r>
      <w:r w:rsidR="00FA1A2A" w:rsidRPr="00BE06C2">
        <w:t xml:space="preserve"> </w:t>
      </w:r>
      <w:r w:rsidR="00FA1A2A">
        <w:t xml:space="preserve"> d. sprendimu Nr. T1-68</w:t>
      </w:r>
      <w:r w:rsidR="00FA1A2A" w:rsidRPr="00D612AD">
        <w:t>,</w:t>
      </w:r>
      <w:r w:rsidR="00FA1A2A">
        <w:t xml:space="preserve"> </w:t>
      </w:r>
      <w:r w:rsidR="00FA1A2A">
        <w:rPr>
          <w:color w:val="000000"/>
        </w:rPr>
        <w:t>8.3</w:t>
      </w:r>
      <w:r w:rsidR="00FA1A2A" w:rsidRPr="00D612AD">
        <w:t xml:space="preserve"> papunkčiu</w:t>
      </w:r>
      <w:r w:rsidR="00FA1A2A">
        <w:t xml:space="preserve"> </w:t>
      </w:r>
      <w:r w:rsidR="00872A03">
        <w:t xml:space="preserve"> </w:t>
      </w:r>
      <w:r w:rsidR="00BA510C">
        <w:t>bei atsižvelgiant į A. Klišonio komercinės firmos ,,Inesa“ raštą, kuriame prašoma suteikti patalpas gyventojų pirminės sveikatos priežiūros veiklai vykdyti. Vadovaujantis Lietuvos Respublikos valstybės ir savivaldybių turto valdymo, naudojimo ir disponavimo juo įstatymu, juridiniams asmenims savivaldybių turtas patikėjimo teise gali būti perduodamas pagal turto patikėjimo sutartį savivaldybių funkcijoms įgyvendinti, kai šie juridiniai asmenys pagal įstatymus gali atlikti savivaldybių funkcijas.</w:t>
      </w:r>
    </w:p>
    <w:p w:rsidR="00144F3E" w:rsidRPr="00144F3E" w:rsidRDefault="00144F3E" w:rsidP="00BA510C">
      <w:pPr>
        <w:ind w:firstLine="720"/>
        <w:jc w:val="both"/>
        <w:rPr>
          <w:rFonts w:eastAsia="Lucida Sans Unicode"/>
          <w:b/>
          <w:kern w:val="1"/>
        </w:rPr>
      </w:pPr>
      <w:r w:rsidRPr="00144F3E">
        <w:rPr>
          <w:rFonts w:eastAsia="Lucida Sans Unicode"/>
          <w:b/>
          <w:kern w:val="1"/>
        </w:rPr>
        <w:t>3. Lėšų poreikis (jeigu teisės aktui įgyvendinti reikalingos lėšos).</w:t>
      </w:r>
    </w:p>
    <w:p w:rsidR="00144F3E" w:rsidRPr="00144F3E" w:rsidRDefault="00144F3E" w:rsidP="00144F3E">
      <w:pPr>
        <w:widowControl w:val="0"/>
        <w:ind w:firstLine="709"/>
        <w:jc w:val="both"/>
        <w:rPr>
          <w:rFonts w:eastAsia="Lucida Sans Unicode"/>
          <w:kern w:val="1"/>
        </w:rPr>
      </w:pPr>
      <w:r w:rsidRPr="00144F3E">
        <w:rPr>
          <w:rFonts w:eastAsia="Lucida Sans Unicode"/>
          <w:kern w:val="1"/>
        </w:rPr>
        <w:t>Sprendimui įgyvendinti lėšų nereikės.</w:t>
      </w:r>
    </w:p>
    <w:p w:rsidR="00144F3E" w:rsidRPr="00144F3E" w:rsidRDefault="00144F3E" w:rsidP="00144F3E">
      <w:pPr>
        <w:widowControl w:val="0"/>
        <w:ind w:firstLine="709"/>
        <w:jc w:val="both"/>
        <w:rPr>
          <w:rFonts w:eastAsia="Lucida Sans Unicode"/>
          <w:b/>
          <w:kern w:val="1"/>
        </w:rPr>
      </w:pPr>
      <w:r w:rsidRPr="00144F3E">
        <w:rPr>
          <w:rFonts w:eastAsia="Lucida Sans Unicode"/>
          <w:b/>
          <w:kern w:val="1"/>
        </w:rPr>
        <w:t>4. Laukiami rezultatai.</w:t>
      </w:r>
    </w:p>
    <w:p w:rsidR="00144F3E" w:rsidRPr="00144F3E" w:rsidRDefault="00144F3E" w:rsidP="00144F3E">
      <w:pPr>
        <w:widowControl w:val="0"/>
        <w:ind w:firstLine="709"/>
        <w:jc w:val="both"/>
        <w:rPr>
          <w:rFonts w:eastAsia="Lucida Sans Unicode"/>
          <w:kern w:val="1"/>
          <w:szCs w:val="20"/>
        </w:rPr>
      </w:pPr>
      <w:r w:rsidRPr="00144F3E">
        <w:rPr>
          <w:rFonts w:eastAsia="Lucida Sans Unicode"/>
          <w:kern w:val="1"/>
          <w:szCs w:val="20"/>
        </w:rPr>
        <w:t xml:space="preserve">Nėra. </w:t>
      </w:r>
    </w:p>
    <w:p w:rsidR="00144F3E" w:rsidRPr="00144F3E" w:rsidRDefault="00144F3E" w:rsidP="00144F3E">
      <w:pPr>
        <w:widowControl w:val="0"/>
        <w:ind w:firstLine="709"/>
        <w:jc w:val="both"/>
        <w:rPr>
          <w:rFonts w:eastAsia="Lucida Sans Unicode"/>
          <w:b/>
          <w:kern w:val="1"/>
          <w:szCs w:val="20"/>
        </w:rPr>
      </w:pPr>
      <w:r w:rsidRPr="00144F3E">
        <w:rPr>
          <w:rFonts w:eastAsia="Lucida Sans Unicode"/>
          <w:b/>
          <w:kern w:val="1"/>
          <w:szCs w:val="20"/>
        </w:rPr>
        <w:t>5. Kita svarbi informacija.</w:t>
      </w:r>
    </w:p>
    <w:p w:rsidR="00144F3E" w:rsidRPr="00144F3E" w:rsidRDefault="00144F3E" w:rsidP="00144F3E">
      <w:pPr>
        <w:widowControl w:val="0"/>
        <w:ind w:firstLine="709"/>
        <w:jc w:val="both"/>
        <w:rPr>
          <w:rFonts w:eastAsia="Lucida Sans Unicode"/>
          <w:kern w:val="1"/>
          <w:szCs w:val="20"/>
        </w:rPr>
      </w:pPr>
      <w:r w:rsidRPr="00144F3E">
        <w:rPr>
          <w:rFonts w:eastAsia="Lucida Sans Unicode"/>
          <w:kern w:val="1"/>
          <w:szCs w:val="20"/>
        </w:rPr>
        <w:t>Nėra.</w:t>
      </w:r>
    </w:p>
    <w:p w:rsidR="00144F3E" w:rsidRPr="00144F3E" w:rsidRDefault="00144F3E" w:rsidP="00144F3E">
      <w:pPr>
        <w:widowControl w:val="0"/>
        <w:ind w:firstLine="709"/>
        <w:jc w:val="both"/>
        <w:rPr>
          <w:rFonts w:eastAsia="Lucida Sans Unicode"/>
          <w:b/>
          <w:bCs/>
          <w:kern w:val="1"/>
          <w:szCs w:val="20"/>
        </w:rPr>
      </w:pPr>
      <w:r w:rsidRPr="00144F3E">
        <w:rPr>
          <w:rFonts w:eastAsia="Lucida Sans Unicode"/>
          <w:b/>
          <w:bCs/>
          <w:kern w:val="1"/>
          <w:szCs w:val="20"/>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969"/>
        <w:gridCol w:w="2552"/>
      </w:tblGrid>
      <w:tr w:rsidR="00144F3E" w:rsidRPr="00144F3E" w:rsidTr="00872A0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b/>
                <w:kern w:val="1"/>
                <w:szCs w:val="20"/>
                <w:lang w:bidi="lo-LA"/>
              </w:rPr>
            </w:pPr>
            <w:r w:rsidRPr="00144F3E">
              <w:rPr>
                <w:rFonts w:eastAsia="Lucida Sans Unicode"/>
                <w:b/>
                <w:kern w:val="1"/>
                <w:szCs w:val="20"/>
              </w:rPr>
              <w:t>Sritys</w:t>
            </w:r>
          </w:p>
        </w:tc>
        <w:tc>
          <w:tcPr>
            <w:tcW w:w="6521" w:type="dxa"/>
            <w:gridSpan w:val="2"/>
            <w:tcBorders>
              <w:top w:val="single" w:sz="4" w:space="0" w:color="000000"/>
              <w:left w:val="single" w:sz="4" w:space="0" w:color="000000"/>
              <w:bottom w:val="single" w:sz="4" w:space="0" w:color="auto"/>
              <w:right w:val="single" w:sz="4" w:space="0" w:color="000000"/>
            </w:tcBorders>
          </w:tcPr>
          <w:p w:rsidR="00144F3E" w:rsidRPr="00144F3E" w:rsidRDefault="00144F3E" w:rsidP="00144F3E">
            <w:pPr>
              <w:widowControl w:val="0"/>
              <w:ind w:firstLine="720"/>
              <w:jc w:val="center"/>
              <w:rPr>
                <w:rFonts w:eastAsia="Lucida Sans Unicode"/>
                <w:b/>
                <w:bCs/>
                <w:kern w:val="1"/>
                <w:szCs w:val="20"/>
              </w:rPr>
            </w:pPr>
            <w:r w:rsidRPr="00144F3E">
              <w:rPr>
                <w:rFonts w:eastAsia="Lucida Sans Unicode"/>
                <w:b/>
                <w:bCs/>
                <w:kern w:val="1"/>
                <w:szCs w:val="20"/>
              </w:rPr>
              <w:t>Numatomo teisinio reguliavimo poveikio vertinimo rezultatai</w:t>
            </w:r>
          </w:p>
        </w:tc>
      </w:tr>
      <w:tr w:rsidR="00144F3E" w:rsidRPr="00144F3E" w:rsidTr="00872A0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144F3E" w:rsidRPr="00144F3E" w:rsidRDefault="00144F3E" w:rsidP="00144F3E">
            <w:pPr>
              <w:widowControl w:val="0"/>
              <w:ind w:firstLine="720"/>
              <w:jc w:val="both"/>
              <w:rPr>
                <w:rFonts w:eastAsia="Lucida Sans Unicode"/>
                <w:b/>
                <w:kern w:val="1"/>
                <w:szCs w:val="20"/>
                <w:lang w:bidi="lo-LA"/>
              </w:rPr>
            </w:pPr>
          </w:p>
        </w:tc>
        <w:tc>
          <w:tcPr>
            <w:tcW w:w="3969" w:type="dxa"/>
            <w:tcBorders>
              <w:top w:val="single" w:sz="4" w:space="0" w:color="auto"/>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b/>
                <w:kern w:val="1"/>
                <w:szCs w:val="20"/>
              </w:rPr>
            </w:pPr>
            <w:r w:rsidRPr="00144F3E">
              <w:rPr>
                <w:rFonts w:eastAsia="Lucida Sans Unicode"/>
                <w:b/>
                <w:kern w:val="1"/>
                <w:szCs w:val="20"/>
              </w:rPr>
              <w:t>Teigiamas poveikis</w:t>
            </w:r>
          </w:p>
        </w:tc>
        <w:tc>
          <w:tcPr>
            <w:tcW w:w="2552" w:type="dxa"/>
            <w:tcBorders>
              <w:top w:val="single" w:sz="4" w:space="0" w:color="auto"/>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b/>
                <w:kern w:val="1"/>
                <w:szCs w:val="20"/>
                <w:lang w:bidi="lo-LA"/>
              </w:rPr>
            </w:pPr>
            <w:r w:rsidRPr="00144F3E">
              <w:rPr>
                <w:rFonts w:eastAsia="Lucida Sans Unicode"/>
                <w:b/>
                <w:kern w:val="1"/>
                <w:szCs w:val="20"/>
              </w:rPr>
              <w:t>Neigiamas poveikis</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Ekonomikai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Finansams</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BA510C" w:rsidP="00BA510C">
            <w:pPr>
              <w:rPr>
                <w:rFonts w:eastAsia="Lucida Sans Unicode"/>
                <w:i/>
                <w:kern w:val="1"/>
                <w:szCs w:val="20"/>
                <w:lang w:bidi="lo-LA"/>
              </w:rPr>
            </w:pPr>
            <w:r>
              <w:rPr>
                <w:i/>
                <w:szCs w:val="20"/>
              </w:rPr>
              <w:t xml:space="preserve">            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Socialinei aplinkai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BA510C">
            <w:pPr>
              <w:widowControl w:val="0"/>
              <w:ind w:firstLine="720"/>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Viešajam administravimui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242A16" w:rsidP="00144F3E">
            <w:pPr>
              <w:widowControl w:val="0"/>
              <w:ind w:firstLine="720"/>
              <w:jc w:val="both"/>
              <w:rPr>
                <w:rFonts w:eastAsia="Lucida Sans Unicode"/>
                <w:i/>
                <w:kern w:val="1"/>
                <w:szCs w:val="20"/>
                <w:lang w:bidi="lo-LA"/>
              </w:rPr>
            </w:pPr>
            <w:r>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Teisinei sistemai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lang w:bidi="lo-LA"/>
              </w:rPr>
              <w:t>Numatomas teisinis reguliavimas neprieštarauja įstatymams ir juos įgyvendinamiesiems  aktams.</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Kriminogeninei situacijai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lastRenderedPageBreak/>
              <w:t>Aplinkai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Administracinei naštai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Regiono plėtrai</w:t>
            </w:r>
          </w:p>
        </w:tc>
        <w:tc>
          <w:tcPr>
            <w:tcW w:w="3969"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r w:rsidR="00144F3E" w:rsidRPr="00144F3E" w:rsidTr="00872A03">
        <w:tc>
          <w:tcPr>
            <w:tcW w:w="3118"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jc w:val="both"/>
              <w:rPr>
                <w:rFonts w:eastAsia="Lucida Sans Unicode"/>
                <w:i/>
                <w:kern w:val="1"/>
                <w:szCs w:val="20"/>
                <w:lang w:bidi="lo-LA"/>
              </w:rPr>
            </w:pPr>
            <w:r w:rsidRPr="00144F3E">
              <w:rPr>
                <w:rFonts w:eastAsia="Lucida Sans Unicode"/>
                <w:i/>
                <w:kern w:val="1"/>
                <w:szCs w:val="20"/>
              </w:rPr>
              <w:t>Kitoms sritims, asmenims ar jų grupėms</w:t>
            </w:r>
          </w:p>
        </w:tc>
        <w:tc>
          <w:tcPr>
            <w:tcW w:w="3969" w:type="dxa"/>
            <w:tcBorders>
              <w:top w:val="single" w:sz="4" w:space="0" w:color="000000"/>
              <w:left w:val="single" w:sz="4" w:space="0" w:color="000000"/>
              <w:bottom w:val="single" w:sz="4" w:space="0" w:color="000000"/>
              <w:right w:val="single" w:sz="4" w:space="0" w:color="000000"/>
            </w:tcBorders>
          </w:tcPr>
          <w:p w:rsidR="00144F3E" w:rsidRPr="00BA510C" w:rsidRDefault="00BA510C" w:rsidP="00144F3E">
            <w:pPr>
              <w:widowControl w:val="0"/>
              <w:ind w:firstLine="720"/>
              <w:jc w:val="both"/>
              <w:rPr>
                <w:rFonts w:eastAsia="Lucida Sans Unicode"/>
                <w:i/>
                <w:kern w:val="1"/>
                <w:lang w:bidi="lo-LA"/>
              </w:rPr>
            </w:pPr>
            <w:r w:rsidRPr="00BA510C">
              <w:rPr>
                <w:rFonts w:eastAsia="Lucida Sans Unicode"/>
                <w:i/>
                <w:kern w:val="1"/>
                <w:lang w:bidi="lo-LA"/>
              </w:rPr>
              <w:t>Bus teikiama  pirminės  asmens ir visuomenės sveikatos priežiūros paslauga</w:t>
            </w:r>
          </w:p>
        </w:tc>
        <w:tc>
          <w:tcPr>
            <w:tcW w:w="2552" w:type="dxa"/>
            <w:tcBorders>
              <w:top w:val="single" w:sz="4" w:space="0" w:color="000000"/>
              <w:left w:val="single" w:sz="4" w:space="0" w:color="000000"/>
              <w:bottom w:val="single" w:sz="4" w:space="0" w:color="000000"/>
              <w:right w:val="single" w:sz="4" w:space="0" w:color="000000"/>
            </w:tcBorders>
          </w:tcPr>
          <w:p w:rsidR="00144F3E" w:rsidRPr="00144F3E" w:rsidRDefault="00144F3E" w:rsidP="00144F3E">
            <w:pPr>
              <w:widowControl w:val="0"/>
              <w:ind w:firstLine="720"/>
              <w:jc w:val="both"/>
              <w:rPr>
                <w:rFonts w:eastAsia="Lucida Sans Unicode"/>
                <w:i/>
                <w:kern w:val="1"/>
                <w:szCs w:val="20"/>
                <w:lang w:bidi="lo-LA"/>
              </w:rPr>
            </w:pPr>
            <w:r w:rsidRPr="00144F3E">
              <w:rPr>
                <w:rFonts w:eastAsia="Lucida Sans Unicode"/>
                <w:i/>
                <w:kern w:val="1"/>
                <w:szCs w:val="20"/>
                <w:lang w:bidi="lo-LA"/>
              </w:rPr>
              <w:t>Nenumatoma</w:t>
            </w:r>
          </w:p>
        </w:tc>
      </w:tr>
    </w:tbl>
    <w:p w:rsidR="00144F3E" w:rsidRPr="00144F3E" w:rsidRDefault="00144F3E" w:rsidP="00872A03">
      <w:pPr>
        <w:widowControl w:val="0"/>
        <w:jc w:val="both"/>
        <w:rPr>
          <w:rFonts w:eastAsia="Lucida Sans Unicode"/>
          <w:kern w:val="1"/>
          <w:szCs w:val="20"/>
        </w:rPr>
      </w:pPr>
    </w:p>
    <w:p w:rsidR="00144F3E" w:rsidRPr="00144F3E" w:rsidRDefault="00144F3E" w:rsidP="00144F3E">
      <w:pPr>
        <w:widowControl w:val="0"/>
        <w:ind w:firstLine="720"/>
        <w:jc w:val="both"/>
        <w:rPr>
          <w:rFonts w:eastAsia="Lucida Sans Unicode"/>
          <w:kern w:val="1"/>
          <w:szCs w:val="20"/>
        </w:rPr>
      </w:pPr>
      <w:r w:rsidRPr="00144F3E">
        <w:rPr>
          <w:rFonts w:eastAsia="Lucida Sans Unicode"/>
          <w:kern w:val="1"/>
          <w:szCs w:val="20"/>
        </w:rPr>
        <w:t>Rengė</w:t>
      </w:r>
    </w:p>
    <w:p w:rsidR="00144F3E" w:rsidRPr="00144F3E" w:rsidRDefault="00242A16" w:rsidP="00144F3E">
      <w:pPr>
        <w:widowControl w:val="0"/>
        <w:ind w:firstLine="720"/>
        <w:jc w:val="both"/>
        <w:rPr>
          <w:rFonts w:eastAsia="Lucida Sans Unicode"/>
          <w:kern w:val="1"/>
          <w:szCs w:val="20"/>
        </w:rPr>
      </w:pPr>
      <w:r>
        <w:rPr>
          <w:rFonts w:eastAsia="Lucida Sans Unicode"/>
          <w:kern w:val="1"/>
          <w:szCs w:val="20"/>
        </w:rPr>
        <w:t xml:space="preserve">Turto skyriaus vedėja Živilė </w:t>
      </w:r>
      <w:proofErr w:type="spellStart"/>
      <w:r>
        <w:rPr>
          <w:rFonts w:eastAsia="Lucida Sans Unicode"/>
          <w:kern w:val="1"/>
          <w:szCs w:val="20"/>
        </w:rPr>
        <w:t>Bieliauskienė</w:t>
      </w:r>
      <w:proofErr w:type="spellEnd"/>
    </w:p>
    <w:p w:rsidR="00144F3E" w:rsidRPr="00144F3E" w:rsidDel="007B3B02" w:rsidRDefault="00144F3E" w:rsidP="00144F3E">
      <w:pPr>
        <w:widowControl w:val="0"/>
        <w:ind w:firstLine="720"/>
        <w:jc w:val="both"/>
        <w:rPr>
          <w:rFonts w:eastAsia="Lucida Sans Unicode" w:cs="Tahoma"/>
          <w:b/>
          <w:bCs/>
          <w:szCs w:val="20"/>
        </w:rPr>
      </w:pPr>
    </w:p>
    <w:p w:rsidR="00144F3E" w:rsidRPr="00144F3E" w:rsidRDefault="00144F3E" w:rsidP="00144F3E">
      <w:pPr>
        <w:widowControl w:val="0"/>
        <w:ind w:firstLine="720"/>
        <w:jc w:val="both"/>
        <w:rPr>
          <w:szCs w:val="20"/>
        </w:rPr>
      </w:pPr>
    </w:p>
    <w:p w:rsidR="00144F3E" w:rsidRPr="00144F3E" w:rsidRDefault="00144F3E" w:rsidP="00144F3E">
      <w:pPr>
        <w:jc w:val="both"/>
        <w:rPr>
          <w:szCs w:val="20"/>
        </w:rPr>
      </w:pPr>
    </w:p>
    <w:p w:rsidR="00144F3E" w:rsidRPr="00144F3E" w:rsidRDefault="00144F3E" w:rsidP="00144F3E">
      <w:pPr>
        <w:jc w:val="both"/>
        <w:rPr>
          <w:szCs w:val="20"/>
        </w:rPr>
      </w:pPr>
    </w:p>
    <w:p w:rsidR="00144F3E" w:rsidRPr="00144F3E" w:rsidRDefault="00144F3E" w:rsidP="00144F3E">
      <w:pPr>
        <w:jc w:val="both"/>
        <w:rPr>
          <w:szCs w:val="20"/>
        </w:rPr>
      </w:pPr>
    </w:p>
    <w:p w:rsidR="00144F3E" w:rsidRPr="00144F3E" w:rsidRDefault="00144F3E" w:rsidP="00144F3E">
      <w:pPr>
        <w:ind w:firstLine="720"/>
        <w:jc w:val="both"/>
        <w:rPr>
          <w:szCs w:val="20"/>
        </w:rPr>
      </w:pPr>
    </w:p>
    <w:p w:rsidR="00144F3E" w:rsidRPr="00144F3E" w:rsidRDefault="00144F3E" w:rsidP="00144F3E">
      <w:pPr>
        <w:ind w:firstLine="720"/>
        <w:jc w:val="both"/>
        <w:rPr>
          <w:szCs w:val="20"/>
        </w:rPr>
      </w:pPr>
    </w:p>
    <w:p w:rsidR="00144F3E" w:rsidRPr="00144F3E" w:rsidRDefault="00144F3E" w:rsidP="00144F3E">
      <w:pPr>
        <w:ind w:firstLine="720"/>
        <w:jc w:val="both"/>
        <w:rPr>
          <w:szCs w:val="20"/>
        </w:rPr>
      </w:pPr>
    </w:p>
    <w:p w:rsidR="00144F3E" w:rsidRPr="00144F3E" w:rsidRDefault="00144F3E" w:rsidP="00144F3E">
      <w:pPr>
        <w:ind w:firstLine="720"/>
        <w:jc w:val="both"/>
        <w:rPr>
          <w:szCs w:val="20"/>
        </w:rPr>
      </w:pPr>
    </w:p>
    <w:p w:rsidR="00144F3E" w:rsidRPr="00144F3E" w:rsidRDefault="00144F3E" w:rsidP="00144F3E">
      <w:pPr>
        <w:jc w:val="both"/>
        <w:rPr>
          <w:szCs w:val="20"/>
        </w:rPr>
      </w:pPr>
    </w:p>
    <w:p w:rsidR="00D866EB" w:rsidRDefault="00D866EB" w:rsidP="000E7978">
      <w:pPr>
        <w:jc w:val="both"/>
      </w:pPr>
    </w:p>
    <w:sectPr w:rsidR="00D866EB" w:rsidSect="0082205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969"/>
    <w:multiLevelType w:val="hybridMultilevel"/>
    <w:tmpl w:val="EC565DB6"/>
    <w:lvl w:ilvl="0" w:tplc="604E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87B6BEB"/>
    <w:multiLevelType w:val="hybridMultilevel"/>
    <w:tmpl w:val="28F235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A0D2906"/>
    <w:multiLevelType w:val="hybridMultilevel"/>
    <w:tmpl w:val="637034EE"/>
    <w:lvl w:ilvl="0" w:tplc="8F2ADA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4F8D1B77"/>
    <w:multiLevelType w:val="hybridMultilevel"/>
    <w:tmpl w:val="F508BDF6"/>
    <w:lvl w:ilvl="0" w:tplc="4BF8BBD2">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nsid w:val="76281B08"/>
    <w:multiLevelType w:val="hybridMultilevel"/>
    <w:tmpl w:val="92BCBF6C"/>
    <w:lvl w:ilvl="0" w:tplc="0427000F">
      <w:start w:val="1"/>
      <w:numFmt w:val="decimal"/>
      <w:lvlText w:val="%1."/>
      <w:lvlJc w:val="left"/>
      <w:pPr>
        <w:ind w:left="1517" w:hanging="360"/>
      </w:pPr>
    </w:lvl>
    <w:lvl w:ilvl="1" w:tplc="04270019" w:tentative="1">
      <w:start w:val="1"/>
      <w:numFmt w:val="lowerLetter"/>
      <w:lvlText w:val="%2."/>
      <w:lvlJc w:val="left"/>
      <w:pPr>
        <w:ind w:left="2237" w:hanging="360"/>
      </w:pPr>
    </w:lvl>
    <w:lvl w:ilvl="2" w:tplc="0427001B" w:tentative="1">
      <w:start w:val="1"/>
      <w:numFmt w:val="lowerRoman"/>
      <w:lvlText w:val="%3."/>
      <w:lvlJc w:val="right"/>
      <w:pPr>
        <w:ind w:left="2957" w:hanging="180"/>
      </w:pPr>
    </w:lvl>
    <w:lvl w:ilvl="3" w:tplc="0427000F" w:tentative="1">
      <w:start w:val="1"/>
      <w:numFmt w:val="decimal"/>
      <w:lvlText w:val="%4."/>
      <w:lvlJc w:val="left"/>
      <w:pPr>
        <w:ind w:left="3677" w:hanging="360"/>
      </w:pPr>
    </w:lvl>
    <w:lvl w:ilvl="4" w:tplc="04270019" w:tentative="1">
      <w:start w:val="1"/>
      <w:numFmt w:val="lowerLetter"/>
      <w:lvlText w:val="%5."/>
      <w:lvlJc w:val="left"/>
      <w:pPr>
        <w:ind w:left="4397" w:hanging="360"/>
      </w:pPr>
    </w:lvl>
    <w:lvl w:ilvl="5" w:tplc="0427001B" w:tentative="1">
      <w:start w:val="1"/>
      <w:numFmt w:val="lowerRoman"/>
      <w:lvlText w:val="%6."/>
      <w:lvlJc w:val="right"/>
      <w:pPr>
        <w:ind w:left="5117" w:hanging="180"/>
      </w:pPr>
    </w:lvl>
    <w:lvl w:ilvl="6" w:tplc="0427000F" w:tentative="1">
      <w:start w:val="1"/>
      <w:numFmt w:val="decimal"/>
      <w:lvlText w:val="%7."/>
      <w:lvlJc w:val="left"/>
      <w:pPr>
        <w:ind w:left="5837" w:hanging="360"/>
      </w:pPr>
    </w:lvl>
    <w:lvl w:ilvl="7" w:tplc="04270019" w:tentative="1">
      <w:start w:val="1"/>
      <w:numFmt w:val="lowerLetter"/>
      <w:lvlText w:val="%8."/>
      <w:lvlJc w:val="left"/>
      <w:pPr>
        <w:ind w:left="6557" w:hanging="360"/>
      </w:pPr>
    </w:lvl>
    <w:lvl w:ilvl="8" w:tplc="0427001B" w:tentative="1">
      <w:start w:val="1"/>
      <w:numFmt w:val="lowerRoman"/>
      <w:lvlText w:val="%9."/>
      <w:lvlJc w:val="right"/>
      <w:pPr>
        <w:ind w:left="727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78"/>
    <w:rsid w:val="00000590"/>
    <w:rsid w:val="00010F38"/>
    <w:rsid w:val="00016B73"/>
    <w:rsid w:val="00017CBC"/>
    <w:rsid w:val="00020608"/>
    <w:rsid w:val="00086FAD"/>
    <w:rsid w:val="000A397D"/>
    <w:rsid w:val="000C3D9D"/>
    <w:rsid w:val="000C526E"/>
    <w:rsid w:val="000D3D7C"/>
    <w:rsid w:val="000E7978"/>
    <w:rsid w:val="000F3B3D"/>
    <w:rsid w:val="00100457"/>
    <w:rsid w:val="001021B5"/>
    <w:rsid w:val="0011127A"/>
    <w:rsid w:val="00141AAA"/>
    <w:rsid w:val="00141BCA"/>
    <w:rsid w:val="00144F3E"/>
    <w:rsid w:val="0018373A"/>
    <w:rsid w:val="00194197"/>
    <w:rsid w:val="001A0265"/>
    <w:rsid w:val="001A5953"/>
    <w:rsid w:val="001C3B67"/>
    <w:rsid w:val="002131A3"/>
    <w:rsid w:val="00233DEB"/>
    <w:rsid w:val="002408A8"/>
    <w:rsid w:val="00242A16"/>
    <w:rsid w:val="00254F37"/>
    <w:rsid w:val="002C7BAB"/>
    <w:rsid w:val="003003D0"/>
    <w:rsid w:val="00325FCB"/>
    <w:rsid w:val="0035270D"/>
    <w:rsid w:val="00364D0B"/>
    <w:rsid w:val="0037285D"/>
    <w:rsid w:val="003A2EA9"/>
    <w:rsid w:val="003B0D46"/>
    <w:rsid w:val="003B5DCA"/>
    <w:rsid w:val="003C0F23"/>
    <w:rsid w:val="003C1E2B"/>
    <w:rsid w:val="003C65B7"/>
    <w:rsid w:val="003C66AA"/>
    <w:rsid w:val="003C7B8C"/>
    <w:rsid w:val="003D3837"/>
    <w:rsid w:val="003E74A3"/>
    <w:rsid w:val="003F6F53"/>
    <w:rsid w:val="00414808"/>
    <w:rsid w:val="00424F65"/>
    <w:rsid w:val="00425D1F"/>
    <w:rsid w:val="00435E70"/>
    <w:rsid w:val="0044711A"/>
    <w:rsid w:val="00447400"/>
    <w:rsid w:val="00450D04"/>
    <w:rsid w:val="00466C2C"/>
    <w:rsid w:val="00477453"/>
    <w:rsid w:val="004C2FA8"/>
    <w:rsid w:val="004C44C3"/>
    <w:rsid w:val="00502A69"/>
    <w:rsid w:val="00524AAE"/>
    <w:rsid w:val="00536228"/>
    <w:rsid w:val="0054728E"/>
    <w:rsid w:val="005616D9"/>
    <w:rsid w:val="00564C7C"/>
    <w:rsid w:val="005676FD"/>
    <w:rsid w:val="005744A6"/>
    <w:rsid w:val="005816DE"/>
    <w:rsid w:val="005922BF"/>
    <w:rsid w:val="005A002B"/>
    <w:rsid w:val="005B1923"/>
    <w:rsid w:val="005B1A33"/>
    <w:rsid w:val="005B75EF"/>
    <w:rsid w:val="005C1D8D"/>
    <w:rsid w:val="005C42B4"/>
    <w:rsid w:val="005D7471"/>
    <w:rsid w:val="00601ABC"/>
    <w:rsid w:val="00627C78"/>
    <w:rsid w:val="00632E38"/>
    <w:rsid w:val="00642785"/>
    <w:rsid w:val="00676CDD"/>
    <w:rsid w:val="00690524"/>
    <w:rsid w:val="006B10E6"/>
    <w:rsid w:val="006C1F88"/>
    <w:rsid w:val="006C6FFC"/>
    <w:rsid w:val="00716ACE"/>
    <w:rsid w:val="00744DF4"/>
    <w:rsid w:val="007933FA"/>
    <w:rsid w:val="007C3AC7"/>
    <w:rsid w:val="007D1933"/>
    <w:rsid w:val="007E66C7"/>
    <w:rsid w:val="0081208F"/>
    <w:rsid w:val="00821360"/>
    <w:rsid w:val="00822054"/>
    <w:rsid w:val="00832151"/>
    <w:rsid w:val="0083663A"/>
    <w:rsid w:val="008571D0"/>
    <w:rsid w:val="0086054A"/>
    <w:rsid w:val="00861058"/>
    <w:rsid w:val="00866782"/>
    <w:rsid w:val="00872A03"/>
    <w:rsid w:val="00887F4D"/>
    <w:rsid w:val="008A4E4B"/>
    <w:rsid w:val="008B6ED0"/>
    <w:rsid w:val="0090199B"/>
    <w:rsid w:val="00906165"/>
    <w:rsid w:val="00907F4C"/>
    <w:rsid w:val="00944FE2"/>
    <w:rsid w:val="00954C65"/>
    <w:rsid w:val="0096399B"/>
    <w:rsid w:val="00964A38"/>
    <w:rsid w:val="00982183"/>
    <w:rsid w:val="0099571A"/>
    <w:rsid w:val="009B647B"/>
    <w:rsid w:val="009C4AED"/>
    <w:rsid w:val="00A04CD9"/>
    <w:rsid w:val="00A14BE0"/>
    <w:rsid w:val="00A4188C"/>
    <w:rsid w:val="00A75721"/>
    <w:rsid w:val="00A81E35"/>
    <w:rsid w:val="00A86EBE"/>
    <w:rsid w:val="00AE51A8"/>
    <w:rsid w:val="00B27B56"/>
    <w:rsid w:val="00B50153"/>
    <w:rsid w:val="00B96622"/>
    <w:rsid w:val="00BA510C"/>
    <w:rsid w:val="00BC3A91"/>
    <w:rsid w:val="00BC5964"/>
    <w:rsid w:val="00BD547A"/>
    <w:rsid w:val="00BE2B56"/>
    <w:rsid w:val="00C15B63"/>
    <w:rsid w:val="00C2406C"/>
    <w:rsid w:val="00C27BB1"/>
    <w:rsid w:val="00C27E1F"/>
    <w:rsid w:val="00C41449"/>
    <w:rsid w:val="00C422C2"/>
    <w:rsid w:val="00C42CD0"/>
    <w:rsid w:val="00C62168"/>
    <w:rsid w:val="00C83716"/>
    <w:rsid w:val="00CA0BC6"/>
    <w:rsid w:val="00CA7F6C"/>
    <w:rsid w:val="00CD0AFB"/>
    <w:rsid w:val="00CF3714"/>
    <w:rsid w:val="00D10EF1"/>
    <w:rsid w:val="00D3250F"/>
    <w:rsid w:val="00D46861"/>
    <w:rsid w:val="00D631DE"/>
    <w:rsid w:val="00D85A75"/>
    <w:rsid w:val="00D866EB"/>
    <w:rsid w:val="00D932A2"/>
    <w:rsid w:val="00DA1AAC"/>
    <w:rsid w:val="00DB5EAE"/>
    <w:rsid w:val="00DC0DBA"/>
    <w:rsid w:val="00DC0F0B"/>
    <w:rsid w:val="00DC5D75"/>
    <w:rsid w:val="00E14DC8"/>
    <w:rsid w:val="00E14FD7"/>
    <w:rsid w:val="00E46ADD"/>
    <w:rsid w:val="00E6131E"/>
    <w:rsid w:val="00E91678"/>
    <w:rsid w:val="00EA3B31"/>
    <w:rsid w:val="00EB0F34"/>
    <w:rsid w:val="00ED0B42"/>
    <w:rsid w:val="00EE7091"/>
    <w:rsid w:val="00F33141"/>
    <w:rsid w:val="00F71E38"/>
    <w:rsid w:val="00F75A72"/>
    <w:rsid w:val="00F84B2C"/>
    <w:rsid w:val="00FA1A2A"/>
    <w:rsid w:val="00FB5482"/>
    <w:rsid w:val="00FC5A3A"/>
    <w:rsid w:val="00FC7BC5"/>
    <w:rsid w:val="00FD6F49"/>
    <w:rsid w:val="00FF3E42"/>
    <w:rsid w:val="00FF5F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B5482"/>
    <w:rPr>
      <w:rFonts w:ascii="Tahoma" w:hAnsi="Tahoma" w:cs="Tahoma"/>
      <w:sz w:val="16"/>
      <w:szCs w:val="16"/>
    </w:rPr>
  </w:style>
  <w:style w:type="paragraph" w:styleId="Komentarotekstas">
    <w:name w:val="annotation text"/>
    <w:basedOn w:val="prastasis"/>
    <w:link w:val="KomentarotekstasDiagrama"/>
    <w:rsid w:val="0090199B"/>
    <w:pPr>
      <w:ind w:firstLine="720"/>
      <w:jc w:val="both"/>
    </w:pPr>
    <w:rPr>
      <w:rFonts w:ascii="Arial" w:hAnsi="Arial"/>
      <w:spacing w:val="-5"/>
      <w:szCs w:val="20"/>
    </w:rPr>
  </w:style>
  <w:style w:type="character" w:customStyle="1" w:styleId="KomentarotekstasDiagrama">
    <w:name w:val="Komentaro tekstas Diagrama"/>
    <w:link w:val="Komentarotekstas"/>
    <w:rsid w:val="0090199B"/>
    <w:rPr>
      <w:rFonts w:ascii="Arial" w:hAnsi="Arial"/>
      <w:spacing w:val="-5"/>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B5482"/>
    <w:rPr>
      <w:rFonts w:ascii="Tahoma" w:hAnsi="Tahoma" w:cs="Tahoma"/>
      <w:sz w:val="16"/>
      <w:szCs w:val="16"/>
    </w:rPr>
  </w:style>
  <w:style w:type="paragraph" w:styleId="Komentarotekstas">
    <w:name w:val="annotation text"/>
    <w:basedOn w:val="prastasis"/>
    <w:link w:val="KomentarotekstasDiagrama"/>
    <w:rsid w:val="0090199B"/>
    <w:pPr>
      <w:ind w:firstLine="720"/>
      <w:jc w:val="both"/>
    </w:pPr>
    <w:rPr>
      <w:rFonts w:ascii="Arial" w:hAnsi="Arial"/>
      <w:spacing w:val="-5"/>
      <w:szCs w:val="20"/>
    </w:rPr>
  </w:style>
  <w:style w:type="character" w:customStyle="1" w:styleId="KomentarotekstasDiagrama">
    <w:name w:val="Komentaro tekstas Diagrama"/>
    <w:link w:val="Komentarotekstas"/>
    <w:rsid w:val="0090199B"/>
    <w:rPr>
      <w:rFonts w:ascii="Arial" w:hAnsi="Arial"/>
      <w:spacing w:val="-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F9D2-6EBE-4468-959A-2682AB9A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C34770AC</Template>
  <TotalTime>7</TotalTime>
  <Pages>3</Pages>
  <Words>688</Words>
  <Characters>4976</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                                         PLUNGĖS RAJONO SAVIVALDYBĖS TARYBA</vt:lpstr>
    </vt:vector>
  </TitlesOfParts>
  <Company>Savivaldybe</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ekoturtas</dc:creator>
  <cp:lastModifiedBy>Jovita Šumskienė</cp:lastModifiedBy>
  <cp:revision>4</cp:revision>
  <cp:lastPrinted>2010-11-15T09:26:00Z</cp:lastPrinted>
  <dcterms:created xsi:type="dcterms:W3CDTF">2018-11-16T09:38:00Z</dcterms:created>
  <dcterms:modified xsi:type="dcterms:W3CDTF">2018-11-22T11:48:00Z</dcterms:modified>
</cp:coreProperties>
</file>