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1" w:type="dxa"/>
        <w:tblLayout w:type="fixed"/>
        <w:tblCellMar>
          <w:left w:w="0" w:type="dxa"/>
          <w:right w:w="0" w:type="dxa"/>
        </w:tblCellMar>
        <w:tblLook w:val="0000" w:firstRow="0" w:lastRow="0" w:firstColumn="0" w:lastColumn="0" w:noHBand="0" w:noVBand="0"/>
      </w:tblPr>
      <w:tblGrid>
        <w:gridCol w:w="4905"/>
        <w:gridCol w:w="567"/>
        <w:gridCol w:w="1474"/>
        <w:gridCol w:w="567"/>
        <w:gridCol w:w="1928"/>
      </w:tblGrid>
      <w:tr w:rsidR="00703AFB" w:rsidRPr="00CA4290" w14:paraId="24BAD010" w14:textId="77777777" w:rsidTr="001E65B6">
        <w:trPr>
          <w:cantSplit/>
          <w:trHeight w:val="284"/>
        </w:trPr>
        <w:tc>
          <w:tcPr>
            <w:tcW w:w="4905" w:type="dxa"/>
          </w:tcPr>
          <w:p w14:paraId="24BAD00B" w14:textId="77777777" w:rsidR="00703AFB" w:rsidRPr="00CA4290" w:rsidRDefault="00703AFB" w:rsidP="001E65B6">
            <w:pPr>
              <w:ind w:firstLine="0"/>
              <w:rPr>
                <w:szCs w:val="24"/>
              </w:rPr>
            </w:pPr>
            <w:bookmarkStart w:id="0" w:name="_GoBack"/>
            <w:bookmarkEnd w:id="0"/>
            <w:r w:rsidRPr="00CA4290">
              <w:rPr>
                <w:szCs w:val="24"/>
              </w:rPr>
              <w:t xml:space="preserve">Žemaičių dailės muziejui </w:t>
            </w:r>
          </w:p>
        </w:tc>
        <w:tc>
          <w:tcPr>
            <w:tcW w:w="567" w:type="dxa"/>
          </w:tcPr>
          <w:p w14:paraId="24BAD00C" w14:textId="77777777" w:rsidR="00703AFB" w:rsidRPr="00CA4290" w:rsidRDefault="00703AFB" w:rsidP="001E65B6">
            <w:pPr>
              <w:ind w:firstLine="0"/>
              <w:rPr>
                <w:szCs w:val="24"/>
              </w:rPr>
            </w:pPr>
          </w:p>
        </w:tc>
        <w:tc>
          <w:tcPr>
            <w:tcW w:w="1474" w:type="dxa"/>
            <w:vAlign w:val="center"/>
          </w:tcPr>
          <w:p w14:paraId="24BAD00D" w14:textId="77777777" w:rsidR="00703AFB" w:rsidRPr="00CA4290" w:rsidRDefault="00703AFB" w:rsidP="001E65B6">
            <w:pPr>
              <w:ind w:firstLine="0"/>
              <w:rPr>
                <w:szCs w:val="24"/>
              </w:rPr>
            </w:pPr>
            <w:r w:rsidRPr="00CA4290">
              <w:rPr>
                <w:szCs w:val="24"/>
              </w:rPr>
              <w:t xml:space="preserve">   2018-</w:t>
            </w:r>
          </w:p>
        </w:tc>
        <w:tc>
          <w:tcPr>
            <w:tcW w:w="567" w:type="dxa"/>
            <w:vAlign w:val="center"/>
          </w:tcPr>
          <w:p w14:paraId="24BAD00E" w14:textId="77777777" w:rsidR="00703AFB" w:rsidRPr="00CA4290" w:rsidRDefault="00703AFB" w:rsidP="001E65B6">
            <w:pPr>
              <w:ind w:firstLine="0"/>
              <w:jc w:val="center"/>
              <w:rPr>
                <w:szCs w:val="24"/>
              </w:rPr>
            </w:pPr>
            <w:r w:rsidRPr="00CA4290">
              <w:rPr>
                <w:szCs w:val="24"/>
              </w:rPr>
              <w:t>Nr.</w:t>
            </w:r>
          </w:p>
        </w:tc>
        <w:tc>
          <w:tcPr>
            <w:tcW w:w="1928" w:type="dxa"/>
            <w:vAlign w:val="center"/>
          </w:tcPr>
          <w:p w14:paraId="24BAD00F" w14:textId="77777777" w:rsidR="00703AFB" w:rsidRPr="00CA4290" w:rsidRDefault="00703AFB" w:rsidP="001E65B6">
            <w:pPr>
              <w:ind w:firstLine="0"/>
              <w:rPr>
                <w:szCs w:val="24"/>
              </w:rPr>
            </w:pPr>
            <w:r w:rsidRPr="00CA4290">
              <w:rPr>
                <w:szCs w:val="24"/>
              </w:rPr>
              <w:t>2018/2-</w:t>
            </w:r>
          </w:p>
        </w:tc>
      </w:tr>
      <w:tr w:rsidR="00703AFB" w:rsidRPr="00CA4290" w14:paraId="24BAD015" w14:textId="77777777" w:rsidTr="001E65B6">
        <w:trPr>
          <w:cantSplit/>
          <w:trHeight w:val="1134"/>
        </w:trPr>
        <w:tc>
          <w:tcPr>
            <w:tcW w:w="9441" w:type="dxa"/>
            <w:gridSpan w:val="5"/>
          </w:tcPr>
          <w:p w14:paraId="24BAD011" w14:textId="77777777" w:rsidR="00703AFB" w:rsidRPr="00CA4290" w:rsidRDefault="00703AFB" w:rsidP="001E65B6">
            <w:pPr>
              <w:ind w:firstLine="0"/>
              <w:rPr>
                <w:szCs w:val="24"/>
              </w:rPr>
            </w:pPr>
            <w:r w:rsidRPr="00CA4290">
              <w:t xml:space="preserve">                                                                                             Į                        Nr.</w:t>
            </w:r>
          </w:p>
          <w:p w14:paraId="24BAD012" w14:textId="77777777" w:rsidR="00703AFB" w:rsidRPr="00CA4290" w:rsidRDefault="00703AFB" w:rsidP="001E65B6">
            <w:pPr>
              <w:ind w:firstLine="0"/>
              <w:rPr>
                <w:szCs w:val="24"/>
              </w:rPr>
            </w:pPr>
          </w:p>
          <w:p w14:paraId="24BAD013" w14:textId="77777777" w:rsidR="00703AFB" w:rsidRPr="00CA4290" w:rsidRDefault="00703AFB" w:rsidP="001E65B6">
            <w:pPr>
              <w:ind w:hanging="426"/>
            </w:pPr>
            <w:r w:rsidRPr="00CA4290">
              <w:rPr>
                <w:szCs w:val="24"/>
              </w:rPr>
              <w:t xml:space="preserve">       </w:t>
            </w:r>
            <w:r w:rsidRPr="00CA4290">
              <w:t xml:space="preserve">El. paštas: </w:t>
            </w:r>
            <w:hyperlink r:id="rId10" w:history="1">
              <w:r w:rsidRPr="00CA4290">
                <w:rPr>
                  <w:rStyle w:val="Hipersaitas"/>
                </w:rPr>
                <w:t>zd.muziejus@gmail.com</w:t>
              </w:r>
            </w:hyperlink>
            <w:r w:rsidRPr="00CA4290">
              <w:t>;</w:t>
            </w:r>
          </w:p>
          <w:p w14:paraId="24BAD014" w14:textId="77777777" w:rsidR="00703AFB" w:rsidRPr="00CA4290" w:rsidRDefault="00703AFB" w:rsidP="001E65B6">
            <w:pPr>
              <w:ind w:hanging="426"/>
            </w:pPr>
            <w:r w:rsidRPr="00CA4290">
              <w:t xml:space="preserve">                        </w:t>
            </w:r>
            <w:hyperlink r:id="rId11" w:history="1">
              <w:r w:rsidRPr="00CA4290">
                <w:rPr>
                  <w:rStyle w:val="Hipersaitas"/>
                </w:rPr>
                <w:t>a.bakanauskas@gmail.com</w:t>
              </w:r>
            </w:hyperlink>
          </w:p>
        </w:tc>
      </w:tr>
      <w:tr w:rsidR="00703AFB" w:rsidRPr="00CA4290" w14:paraId="24BAD025" w14:textId="77777777" w:rsidTr="001E65B6">
        <w:trPr>
          <w:cantSplit/>
          <w:trHeight w:val="289"/>
        </w:trPr>
        <w:tc>
          <w:tcPr>
            <w:tcW w:w="9441" w:type="dxa"/>
            <w:gridSpan w:val="5"/>
          </w:tcPr>
          <w:p w14:paraId="24BAD016" w14:textId="77777777" w:rsidR="00703AFB" w:rsidRPr="00CA4290" w:rsidRDefault="00703AFB" w:rsidP="001E65B6">
            <w:pPr>
              <w:overflowPunct w:val="0"/>
              <w:autoSpaceDE w:val="0"/>
              <w:autoSpaceDN w:val="0"/>
              <w:adjustRightInd w:val="0"/>
              <w:spacing w:before="240"/>
              <w:ind w:firstLine="0"/>
              <w:jc w:val="both"/>
              <w:rPr>
                <w:szCs w:val="24"/>
              </w:rPr>
            </w:pPr>
            <w:r w:rsidRPr="00CA4290">
              <w:rPr>
                <w:szCs w:val="24"/>
              </w:rPr>
              <w:t>Kopija:</w:t>
            </w:r>
          </w:p>
          <w:p w14:paraId="24BAD017" w14:textId="77777777" w:rsidR="00703AFB" w:rsidRPr="00CA4290" w:rsidRDefault="00703AFB" w:rsidP="001E65B6">
            <w:pPr>
              <w:overflowPunct w:val="0"/>
              <w:autoSpaceDE w:val="0"/>
              <w:autoSpaceDN w:val="0"/>
              <w:adjustRightInd w:val="0"/>
              <w:ind w:firstLine="0"/>
              <w:jc w:val="both"/>
              <w:rPr>
                <w:szCs w:val="24"/>
              </w:rPr>
            </w:pPr>
          </w:p>
          <w:p w14:paraId="24BAD018" w14:textId="77777777" w:rsidR="00703AFB" w:rsidRPr="00CA4290" w:rsidRDefault="00703AFB" w:rsidP="001E65B6">
            <w:pPr>
              <w:overflowPunct w:val="0"/>
              <w:autoSpaceDE w:val="0"/>
              <w:autoSpaceDN w:val="0"/>
              <w:adjustRightInd w:val="0"/>
              <w:ind w:firstLine="0"/>
              <w:jc w:val="both"/>
              <w:rPr>
                <w:szCs w:val="24"/>
              </w:rPr>
            </w:pPr>
            <w:r w:rsidRPr="00CA4290">
              <w:rPr>
                <w:szCs w:val="24"/>
              </w:rPr>
              <w:t>Vyriausybės kanceliarijai</w:t>
            </w:r>
          </w:p>
          <w:p w14:paraId="24BAD019" w14:textId="77777777" w:rsidR="00703AFB" w:rsidRPr="00CA4290" w:rsidRDefault="00703AFB" w:rsidP="001E65B6">
            <w:pPr>
              <w:overflowPunct w:val="0"/>
              <w:autoSpaceDE w:val="0"/>
              <w:autoSpaceDN w:val="0"/>
              <w:adjustRightInd w:val="0"/>
              <w:ind w:firstLine="0"/>
              <w:jc w:val="both"/>
              <w:rPr>
                <w:rFonts w:cs="Arial"/>
                <w:szCs w:val="24"/>
              </w:rPr>
            </w:pPr>
            <w:r w:rsidRPr="00CA4290">
              <w:rPr>
                <w:rFonts w:cs="Arial"/>
                <w:szCs w:val="24"/>
              </w:rPr>
              <w:t xml:space="preserve">El. paštas: </w:t>
            </w:r>
            <w:hyperlink r:id="rId12" w:history="1">
              <w:r w:rsidRPr="00CA4290">
                <w:rPr>
                  <w:rFonts w:cs="Arial"/>
                  <w:bCs/>
                  <w:spacing w:val="5"/>
                  <w:szCs w:val="24"/>
                  <w:u w:val="single"/>
                </w:rPr>
                <w:t>LRVkanceliarija@lrv.lt</w:t>
              </w:r>
            </w:hyperlink>
          </w:p>
          <w:p w14:paraId="24BAD01A" w14:textId="77777777" w:rsidR="00703AFB" w:rsidRPr="00CA4290" w:rsidRDefault="00703AFB" w:rsidP="001E65B6">
            <w:pPr>
              <w:overflowPunct w:val="0"/>
              <w:autoSpaceDE w:val="0"/>
              <w:autoSpaceDN w:val="0"/>
              <w:adjustRightInd w:val="0"/>
              <w:ind w:firstLine="0"/>
              <w:jc w:val="both"/>
              <w:rPr>
                <w:rFonts w:cs="Arial"/>
                <w:szCs w:val="24"/>
              </w:rPr>
            </w:pPr>
          </w:p>
          <w:p w14:paraId="24BAD01B" w14:textId="77777777" w:rsidR="00703AFB" w:rsidRPr="00CA4290" w:rsidRDefault="00703AFB" w:rsidP="001E65B6">
            <w:pPr>
              <w:overflowPunct w:val="0"/>
              <w:autoSpaceDE w:val="0"/>
              <w:autoSpaceDN w:val="0"/>
              <w:adjustRightInd w:val="0"/>
              <w:ind w:firstLine="0"/>
              <w:jc w:val="both"/>
              <w:rPr>
                <w:szCs w:val="24"/>
              </w:rPr>
            </w:pPr>
            <w:r w:rsidRPr="00CA4290">
              <w:rPr>
                <w:szCs w:val="24"/>
              </w:rPr>
              <w:t>Lietuvos Respublikos finansų ministerijai</w:t>
            </w:r>
          </w:p>
          <w:p w14:paraId="24BAD01C" w14:textId="77777777" w:rsidR="00703AFB" w:rsidRPr="00CA4290" w:rsidRDefault="00703AFB" w:rsidP="001E65B6">
            <w:pPr>
              <w:overflowPunct w:val="0"/>
              <w:autoSpaceDE w:val="0"/>
              <w:autoSpaceDN w:val="0"/>
              <w:adjustRightInd w:val="0"/>
              <w:ind w:firstLine="0"/>
              <w:jc w:val="both"/>
              <w:rPr>
                <w:vanish/>
                <w:szCs w:val="24"/>
                <w:u w:val="single"/>
                <w:specVanish/>
              </w:rPr>
            </w:pPr>
            <w:r w:rsidRPr="00CA4290">
              <w:rPr>
                <w:rFonts w:cs="Arial"/>
                <w:szCs w:val="24"/>
              </w:rPr>
              <w:t xml:space="preserve">El. paštas: </w:t>
            </w:r>
            <w:hyperlink r:id="rId13" w:history="1">
              <w:r w:rsidRPr="00CA4290">
                <w:rPr>
                  <w:rFonts w:cs="Arial"/>
                  <w:bCs/>
                  <w:spacing w:val="5"/>
                  <w:szCs w:val="24"/>
                  <w:u w:val="single"/>
                </w:rPr>
                <w:t>finmin@finmin.lt</w:t>
              </w:r>
            </w:hyperlink>
          </w:p>
          <w:p w14:paraId="24BAD01D" w14:textId="77777777" w:rsidR="00703AFB" w:rsidRPr="00CA4290" w:rsidRDefault="00703AFB" w:rsidP="001E65B6">
            <w:pPr>
              <w:overflowPunct w:val="0"/>
              <w:autoSpaceDE w:val="0"/>
              <w:autoSpaceDN w:val="0"/>
              <w:adjustRightInd w:val="0"/>
              <w:ind w:firstLine="0"/>
              <w:jc w:val="both"/>
              <w:rPr>
                <w:szCs w:val="24"/>
              </w:rPr>
            </w:pPr>
            <w:r w:rsidRPr="00CA4290">
              <w:rPr>
                <w:szCs w:val="24"/>
              </w:rPr>
              <w:t xml:space="preserve"> </w:t>
            </w:r>
          </w:p>
          <w:p w14:paraId="24BAD01E" w14:textId="77777777" w:rsidR="00703AFB" w:rsidRPr="00CA4290" w:rsidRDefault="00703AFB" w:rsidP="001E65B6">
            <w:pPr>
              <w:overflowPunct w:val="0"/>
              <w:autoSpaceDE w:val="0"/>
              <w:autoSpaceDN w:val="0"/>
              <w:adjustRightInd w:val="0"/>
              <w:ind w:firstLine="0"/>
              <w:jc w:val="both"/>
              <w:rPr>
                <w:szCs w:val="24"/>
              </w:rPr>
            </w:pPr>
          </w:p>
          <w:p w14:paraId="24BAD01F" w14:textId="77777777" w:rsidR="00703AFB" w:rsidRPr="00CA4290" w:rsidRDefault="00703AFB" w:rsidP="001E65B6">
            <w:pPr>
              <w:overflowPunct w:val="0"/>
              <w:autoSpaceDE w:val="0"/>
              <w:autoSpaceDN w:val="0"/>
              <w:adjustRightInd w:val="0"/>
              <w:ind w:firstLine="0"/>
              <w:jc w:val="both"/>
              <w:rPr>
                <w:szCs w:val="24"/>
              </w:rPr>
            </w:pPr>
            <w:r w:rsidRPr="00CA4290">
              <w:rPr>
                <w:szCs w:val="24"/>
              </w:rPr>
              <w:t>Lietuvos Respublikos kultūros ministerijai</w:t>
            </w:r>
          </w:p>
          <w:p w14:paraId="24BAD020" w14:textId="77777777" w:rsidR="00703AFB" w:rsidRPr="00CA4290" w:rsidRDefault="00703AFB" w:rsidP="001E65B6">
            <w:pPr>
              <w:overflowPunct w:val="0"/>
              <w:autoSpaceDE w:val="0"/>
              <w:autoSpaceDN w:val="0"/>
              <w:adjustRightInd w:val="0"/>
              <w:ind w:firstLine="0"/>
              <w:jc w:val="both"/>
              <w:rPr>
                <w:rFonts w:cs="Arial"/>
                <w:szCs w:val="24"/>
                <w:u w:val="single"/>
              </w:rPr>
            </w:pPr>
            <w:r w:rsidRPr="00CA4290">
              <w:rPr>
                <w:szCs w:val="24"/>
              </w:rPr>
              <w:t xml:space="preserve">El. pastas: </w:t>
            </w:r>
            <w:hyperlink r:id="rId14" w:history="1">
              <w:r w:rsidRPr="00CA4290">
                <w:rPr>
                  <w:rFonts w:cs="Arial"/>
                  <w:bCs/>
                  <w:spacing w:val="5"/>
                  <w:szCs w:val="24"/>
                  <w:u w:val="single"/>
                </w:rPr>
                <w:t>dmm@lrkm.lt</w:t>
              </w:r>
            </w:hyperlink>
          </w:p>
          <w:p w14:paraId="24BAD021" w14:textId="77777777" w:rsidR="00703AFB" w:rsidRPr="00CA4290" w:rsidRDefault="00703AFB" w:rsidP="001E65B6">
            <w:pPr>
              <w:overflowPunct w:val="0"/>
              <w:autoSpaceDE w:val="0"/>
              <w:autoSpaceDN w:val="0"/>
              <w:adjustRightInd w:val="0"/>
              <w:ind w:firstLine="0"/>
              <w:jc w:val="both"/>
              <w:rPr>
                <w:szCs w:val="24"/>
                <w:u w:val="single"/>
              </w:rPr>
            </w:pPr>
          </w:p>
          <w:p w14:paraId="24BAD022" w14:textId="77777777" w:rsidR="00703AFB" w:rsidRPr="00CA4290" w:rsidRDefault="00703AFB" w:rsidP="001E65B6">
            <w:pPr>
              <w:overflowPunct w:val="0"/>
              <w:autoSpaceDE w:val="0"/>
              <w:autoSpaceDN w:val="0"/>
              <w:adjustRightInd w:val="0"/>
              <w:ind w:firstLine="0"/>
              <w:jc w:val="both"/>
              <w:rPr>
                <w:szCs w:val="24"/>
                <w:u w:val="single"/>
              </w:rPr>
            </w:pPr>
          </w:p>
          <w:p w14:paraId="24BAD023" w14:textId="77777777" w:rsidR="00703AFB" w:rsidRPr="00CA4290" w:rsidRDefault="00703AFB" w:rsidP="001E65B6">
            <w:pPr>
              <w:overflowPunct w:val="0"/>
              <w:autoSpaceDE w:val="0"/>
              <w:autoSpaceDN w:val="0"/>
              <w:adjustRightInd w:val="0"/>
              <w:spacing w:before="240"/>
              <w:ind w:firstLine="0"/>
              <w:jc w:val="both"/>
              <w:rPr>
                <w:b/>
                <w:szCs w:val="24"/>
              </w:rPr>
            </w:pPr>
            <w:r w:rsidRPr="00CA4290">
              <w:rPr>
                <w:b/>
                <w:szCs w:val="24"/>
              </w:rPr>
              <w:t>INFORMUOJAME APIE ŽEMAIČIŲ DAILĖS MUZIEJAUS IŠNAGRINĖTĄ KREIPIMĄSI</w:t>
            </w:r>
          </w:p>
          <w:p w14:paraId="24BAD024" w14:textId="77777777" w:rsidR="00703AFB" w:rsidRPr="00CA4290" w:rsidRDefault="00703AFB" w:rsidP="001E65B6">
            <w:pPr>
              <w:overflowPunct w:val="0"/>
              <w:autoSpaceDE w:val="0"/>
              <w:autoSpaceDN w:val="0"/>
              <w:adjustRightInd w:val="0"/>
              <w:spacing w:before="240"/>
              <w:ind w:firstLine="0"/>
              <w:jc w:val="both"/>
              <w:rPr>
                <w:b/>
                <w:szCs w:val="24"/>
              </w:rPr>
            </w:pPr>
          </w:p>
        </w:tc>
      </w:tr>
    </w:tbl>
    <w:p w14:paraId="24BAD026" w14:textId="77777777" w:rsidR="00703AFB" w:rsidRPr="00CA4290" w:rsidRDefault="00703AFB" w:rsidP="00703AFB">
      <w:pPr>
        <w:spacing w:line="312" w:lineRule="auto"/>
        <w:ind w:firstLine="567"/>
        <w:jc w:val="both"/>
      </w:pPr>
      <w:r w:rsidRPr="00CA4290">
        <w:rPr>
          <w:szCs w:val="24"/>
        </w:rPr>
        <w:t>Viešoji įstaiga Cen</w:t>
      </w:r>
      <w:r>
        <w:rPr>
          <w:szCs w:val="24"/>
        </w:rPr>
        <w:t>t</w:t>
      </w:r>
      <w:r w:rsidRPr="00CA4290">
        <w:rPr>
          <w:szCs w:val="24"/>
        </w:rPr>
        <w:t xml:space="preserve">rinė projektų valdymo </w:t>
      </w:r>
      <w:r>
        <w:rPr>
          <w:szCs w:val="24"/>
        </w:rPr>
        <w:t xml:space="preserve">agentūra </w:t>
      </w:r>
      <w:r w:rsidRPr="00CA4290">
        <w:rPr>
          <w:szCs w:val="24"/>
        </w:rPr>
        <w:t xml:space="preserve">(toliau – CPVA), vykdydama Lietuvos Respublikos Vyriausybės kanclerio 2018 m. rugsėjo 14 d. raštu Nr. S-3064 gautą pavedimą (toliau – Pavedimas), teikia atsakymus į Žemaičių dailės muziejaus (toliau – Pareiškėjas) 2018 m. rugsėjo 11 d. rašte Nr. 1-112 (toliau – Raštas) keliamus klausimus dėl šiuo metu CPVA vertinamos paraiškos dėl projekto Nr. 05.4.1-CPVA-K-303-02-0006 „Mykolo Oginskio rūmų rekonstravimo ir pritaikymo Žemaičių dailės muziejui baigiamieji darbai“ finansavimo (toliau – Paraiška).  </w:t>
      </w:r>
    </w:p>
    <w:p w14:paraId="24BAD027" w14:textId="77777777" w:rsidR="00703AFB" w:rsidRPr="00CA4290" w:rsidRDefault="00703AFB" w:rsidP="00703AFB">
      <w:pPr>
        <w:spacing w:line="312" w:lineRule="auto"/>
        <w:ind w:firstLine="567"/>
        <w:jc w:val="both"/>
        <w:rPr>
          <w:b/>
          <w:i/>
        </w:rPr>
      </w:pPr>
      <w:r w:rsidRPr="00CA4290">
        <w:rPr>
          <w:b/>
          <w:i/>
        </w:rPr>
        <w:t>Dėl Apraše</w:t>
      </w:r>
      <w:r w:rsidRPr="00CA4290">
        <w:rPr>
          <w:rStyle w:val="Puslapioinaosnuoroda"/>
          <w:szCs w:val="24"/>
        </w:rPr>
        <w:footnoteReference w:id="1"/>
      </w:r>
      <w:r w:rsidRPr="00CA4290">
        <w:rPr>
          <w:b/>
          <w:i/>
        </w:rPr>
        <w:t xml:space="preserve"> nustatytų reikalavimų, turinčių įtakos Paraiškos vertinimui  </w:t>
      </w:r>
    </w:p>
    <w:p w14:paraId="24BAD028" w14:textId="77777777" w:rsidR="00703AFB" w:rsidRPr="00CA4290" w:rsidRDefault="00703AFB" w:rsidP="00703AFB">
      <w:pPr>
        <w:spacing w:line="312" w:lineRule="auto"/>
        <w:ind w:firstLine="567"/>
        <w:jc w:val="both"/>
      </w:pPr>
      <w:r w:rsidRPr="00CA4290">
        <w:rPr>
          <w:szCs w:val="24"/>
        </w:rPr>
        <w:t>Aprašo</w:t>
      </w:r>
      <w:r w:rsidRPr="00CA4290">
        <w:t xml:space="preserve"> </w:t>
      </w:r>
      <w:r w:rsidRPr="00CA4290">
        <w:rPr>
          <w:szCs w:val="24"/>
        </w:rPr>
        <w:t xml:space="preserve">29.3.3 papunktyje nustatyta, kad </w:t>
      </w:r>
      <w:r w:rsidRPr="00CA4290">
        <w:rPr>
          <w:i/>
          <w:szCs w:val="24"/>
        </w:rPr>
        <w:t>„</w:t>
      </w:r>
      <w:r w:rsidRPr="00CA4290">
        <w:rPr>
          <w:i/>
        </w:rPr>
        <w:t xml:space="preserve">pareiškėjas privalo turėti </w:t>
      </w:r>
      <w:r w:rsidRPr="00CA4290">
        <w:rPr>
          <w:b/>
          <w:i/>
        </w:rPr>
        <w:t>leidimą atlikti kultūros paveldo objekto ar kultūros paveldo statinio tvarkybos darbus</w:t>
      </w:r>
      <w:r w:rsidRPr="00CA4290">
        <w:rPr>
          <w:i/>
        </w:rPr>
        <w:t>, išduotą vadovaujantis Paveldo tvarkybos reglamento PTR 3.04.01:2014 „Leidimų atlikti tvarkybos darbus išdavimo taisyklės“, patvirtinto Lietuvos Respublikos kultūros ministro 2005 m. balandžio 19 d. įsakymu Nr. ĮV-155 „Dėl Paveldo tvarkybos reglamento PTR 3.04.01:2014 „Leidimų atlikti tvarkybos darbus išdavimo taisyklės“ patvirtinimo“, nustatyta tvarka“</w:t>
      </w:r>
      <w:r w:rsidRPr="00CA4290">
        <w:t xml:space="preserve">. </w:t>
      </w:r>
    </w:p>
    <w:p w14:paraId="24BAD029" w14:textId="77777777" w:rsidR="00703AFB" w:rsidRPr="00CA4290" w:rsidRDefault="00703AFB" w:rsidP="00703AFB">
      <w:pPr>
        <w:spacing w:line="312" w:lineRule="auto"/>
        <w:ind w:firstLine="567"/>
        <w:jc w:val="both"/>
        <w:rPr>
          <w:i/>
        </w:rPr>
      </w:pPr>
      <w:r w:rsidRPr="00CA4290">
        <w:t xml:space="preserve">Vadovaujantis Aprašo 57.8 papunkčiu, pareiškėjas kartu su paraiška turi pateikti </w:t>
      </w:r>
      <w:r w:rsidRPr="00CA4290">
        <w:rPr>
          <w:i/>
        </w:rPr>
        <w:t xml:space="preserve">„leidimo atlikti kultūros paveldo objekto ar kultūros paveldo statinio tvarkybos darbus išduoto vadovaujantis Paveldo </w:t>
      </w:r>
      <w:r w:rsidRPr="00CA4290">
        <w:rPr>
          <w:i/>
        </w:rPr>
        <w:lastRenderedPageBreak/>
        <w:t>tvarkybos reglamento PTR 3.04.01:2014 „Leidimų atlikti tvarkybos darbus išdavimo taisyklės“ nustatyta tvarka, kopiją“.</w:t>
      </w:r>
    </w:p>
    <w:p w14:paraId="24BAD02A" w14:textId="77777777" w:rsidR="00703AFB" w:rsidRPr="00CA4290" w:rsidRDefault="00703AFB" w:rsidP="00703AFB">
      <w:pPr>
        <w:spacing w:line="312" w:lineRule="auto"/>
        <w:ind w:firstLine="567"/>
        <w:jc w:val="both"/>
        <w:rPr>
          <w:szCs w:val="24"/>
        </w:rPr>
      </w:pPr>
      <w:r w:rsidRPr="00CA4290">
        <w:t xml:space="preserve">Vadovaujantis Aprašo 66 punktu, </w:t>
      </w:r>
      <w:r w:rsidRPr="00CA4290">
        <w:rPr>
          <w:i/>
          <w:szCs w:val="24"/>
        </w:rPr>
        <w:t>„</w:t>
      </w:r>
      <w:r w:rsidRPr="00CA4290">
        <w:rPr>
          <w:b/>
          <w:i/>
          <w:szCs w:val="24"/>
        </w:rPr>
        <w:t>paraiška atmetama</w:t>
      </w:r>
      <w:r w:rsidRPr="00CA4290">
        <w:rPr>
          <w:i/>
          <w:szCs w:val="24"/>
        </w:rPr>
        <w:t xml:space="preserve">, </w:t>
      </w:r>
      <w:r w:rsidRPr="00CA4290">
        <w:rPr>
          <w:b/>
          <w:i/>
          <w:szCs w:val="24"/>
        </w:rPr>
        <w:t>kai pareiškėjas nepateikia Aprašo 57.7–57.10 papunkčiuose nurodytų dokumentų</w:t>
      </w:r>
      <w:r w:rsidRPr="00CA4290">
        <w:rPr>
          <w:i/>
          <w:szCs w:val="24"/>
        </w:rPr>
        <w:t xml:space="preserve">,  išduotų atsakingų institucijų </w:t>
      </w:r>
      <w:r w:rsidRPr="00CA4290">
        <w:rPr>
          <w:b/>
          <w:i/>
          <w:szCs w:val="24"/>
        </w:rPr>
        <w:t>iki kvietimo teikti paraiškas skelbime nustatyto termino paskutinės dienos</w:t>
      </w:r>
      <w:r w:rsidRPr="00CA4290">
        <w:rPr>
          <w:i/>
          <w:szCs w:val="24"/>
        </w:rPr>
        <w:t>“</w:t>
      </w:r>
      <w:r w:rsidRPr="00CA4290">
        <w:rPr>
          <w:szCs w:val="24"/>
        </w:rPr>
        <w:t xml:space="preserve">. </w:t>
      </w:r>
    </w:p>
    <w:p w14:paraId="24BAD02B" w14:textId="77777777" w:rsidR="00703AFB" w:rsidRPr="00CA4290" w:rsidRDefault="00703AFB" w:rsidP="00703AFB">
      <w:pPr>
        <w:spacing w:line="312" w:lineRule="auto"/>
        <w:ind w:firstLine="567"/>
        <w:jc w:val="both"/>
        <w:rPr>
          <w:szCs w:val="24"/>
        </w:rPr>
      </w:pPr>
      <w:r w:rsidRPr="00CA4290">
        <w:rPr>
          <w:szCs w:val="24"/>
        </w:rPr>
        <w:t xml:space="preserve">Kvietimo teikti paraiškas skelbime nustatyta paraiškų pateikimo termino paskutinė diena – 2018 m. birželio 8 d. </w:t>
      </w:r>
    </w:p>
    <w:p w14:paraId="24BAD02C" w14:textId="77777777" w:rsidR="00703AFB" w:rsidRPr="00CA4290" w:rsidRDefault="00703AFB" w:rsidP="00703AFB">
      <w:pPr>
        <w:tabs>
          <w:tab w:val="left" w:pos="567"/>
        </w:tabs>
        <w:spacing w:line="312" w:lineRule="auto"/>
        <w:ind w:firstLine="567"/>
        <w:jc w:val="both"/>
        <w:rPr>
          <w:b/>
          <w:i/>
          <w:szCs w:val="24"/>
        </w:rPr>
      </w:pPr>
      <w:r w:rsidRPr="00CA4290">
        <w:rPr>
          <w:b/>
          <w:i/>
          <w:szCs w:val="24"/>
        </w:rPr>
        <w:t xml:space="preserve">Dėl Paraiškos vertinimo eigos </w:t>
      </w:r>
    </w:p>
    <w:p w14:paraId="24BAD02D" w14:textId="77777777" w:rsidR="00703AFB" w:rsidRPr="00CA4290" w:rsidRDefault="00703AFB" w:rsidP="00703AFB">
      <w:pPr>
        <w:spacing w:line="312" w:lineRule="auto"/>
        <w:ind w:firstLine="567"/>
        <w:jc w:val="both"/>
      </w:pPr>
      <w:r w:rsidRPr="00CA4290">
        <w:t xml:space="preserve">Paraiškoje numatyta atlikti tvarkomuosius statybos ir tvarkomuosius paveldosaugos darbus pagal </w:t>
      </w:r>
      <w:r w:rsidRPr="00CA4290">
        <w:rPr>
          <w:color w:val="000000" w:themeColor="text1"/>
          <w:szCs w:val="24"/>
        </w:rPr>
        <w:t>Baigiamųjų projektavimo darbų projektą</w:t>
      </w:r>
      <w:r w:rsidRPr="00CA4290">
        <w:t xml:space="preserve">, kuriame  yra suprojektuoti </w:t>
      </w:r>
      <w:r w:rsidRPr="00CA4290">
        <w:rPr>
          <w:b/>
          <w:i/>
        </w:rPr>
        <w:t>tvarkomieji paveldosaugos darbai</w:t>
      </w:r>
      <w:r w:rsidRPr="00CA4290">
        <w:t xml:space="preserve"> </w:t>
      </w:r>
      <w:r w:rsidR="00F713D0">
        <w:t xml:space="preserve">ir </w:t>
      </w:r>
      <w:r w:rsidRPr="00CA4290">
        <w:t xml:space="preserve">kuriems </w:t>
      </w:r>
      <w:r w:rsidR="00F713D0">
        <w:t xml:space="preserve">turi būti </w:t>
      </w:r>
      <w:r w:rsidRPr="00CA4290">
        <w:t>gautas Kultūros paveldo departamento leidimas.</w:t>
      </w:r>
    </w:p>
    <w:p w14:paraId="24BAD02E" w14:textId="77777777" w:rsidR="00703AFB" w:rsidRPr="00CA4290" w:rsidRDefault="00703AFB" w:rsidP="00703AFB">
      <w:pPr>
        <w:spacing w:line="312" w:lineRule="auto"/>
        <w:ind w:firstLine="567"/>
        <w:jc w:val="both"/>
      </w:pPr>
      <w:r w:rsidRPr="00CA4290">
        <w:t xml:space="preserve">Atsižvelgiant į tai, kad </w:t>
      </w:r>
      <w:r w:rsidRPr="00CA4290">
        <w:rPr>
          <w:b/>
        </w:rPr>
        <w:t xml:space="preserve">kartu su paraiška nebuvo pateiktas </w:t>
      </w:r>
      <w:r w:rsidR="00F713D0">
        <w:rPr>
          <w:b/>
        </w:rPr>
        <w:t xml:space="preserve">Kultūros paveldo departamento </w:t>
      </w:r>
      <w:r w:rsidRPr="00CA4290">
        <w:rPr>
          <w:b/>
        </w:rPr>
        <w:t>leidimas</w:t>
      </w:r>
      <w:r w:rsidRPr="00CA4290">
        <w:t xml:space="preserve"> vykdyti tvarkomuosius paveldosaugos darbus pagal Baigiamųjų projektavimo darbų projektą, CPVA 2018 m. liepos 19 d. raštu Nr. 2018/2-4319 kreipėsi į Pareiškėją su prašymu pateikti trūkstamus dokumentus</w:t>
      </w:r>
      <w:r w:rsidR="00F713D0">
        <w:t>, kurie turėjo būti išduoti iki 2018 m. birželio 8 d.</w:t>
      </w:r>
      <w:r w:rsidR="00183921">
        <w:t>,</w:t>
      </w:r>
      <w:r w:rsidR="00F713D0">
        <w:t xml:space="preserve"> t.y. iki paraiškų pateikimo termino paskutinės dienos.</w:t>
      </w:r>
    </w:p>
    <w:p w14:paraId="24BAD02F" w14:textId="77777777" w:rsidR="00703AFB" w:rsidRPr="00070DFE" w:rsidRDefault="00703AFB" w:rsidP="00703AFB">
      <w:pPr>
        <w:spacing w:line="312" w:lineRule="auto"/>
        <w:ind w:firstLine="567"/>
        <w:jc w:val="both"/>
      </w:pPr>
      <w:r w:rsidRPr="00070DFE">
        <w:t xml:space="preserve">Pareiškėjas 2017 m. liepos 26 d. </w:t>
      </w:r>
      <w:r w:rsidRPr="00070DFE">
        <w:rPr>
          <w:color w:val="000000" w:themeColor="text1"/>
        </w:rPr>
        <w:t xml:space="preserve">raštu Nr. 1-91 atsakė, kad pagal nuo </w:t>
      </w:r>
      <w:r w:rsidRPr="00070DFE">
        <w:t xml:space="preserve">2009 m. rugsėjo 1 d. iki 2009 m. gruodžio 4 d. galiojusią leidimų išdavimo tvarką paveldosaugos darbams buvo išduotas vienas leidimas, tinkantis statybos ir tvarkomiesiems paveldosaugos darbams, todėl 2009 m. spalio 6 d. statybos leidimas Nr. 09-10-(NR) (toliau – Statybos leidimas), suteikiantis teisę vykdyti statybos darbus pagal 2007 m. parengtą projektą Nr. D-2007-151/PRI.07-32, </w:t>
      </w:r>
      <w:r w:rsidRPr="00070DFE">
        <w:rPr>
          <w:i/>
        </w:rPr>
        <w:t>suteikia teisę vykdyti tvarkomuosius paveldosaugos darbus</w:t>
      </w:r>
      <w:r w:rsidRPr="00070DFE">
        <w:t xml:space="preserve"> pagal Baigiamųjų projektavimo darbų projektą. Taip pat Pareiškėjas nurodė, kad tuo laikotarpiu galiojusios leidimų išdavimo tvarkos dokumento nuorodą pateiks Kultūros paveldo departamento atsakingam darbuotojui grįžus iš atostogų, tačiau tokios informacijos Pareiškėjas iki šiol nėra pateikęs. </w:t>
      </w:r>
    </w:p>
    <w:p w14:paraId="24BAD030" w14:textId="77777777" w:rsidR="00703AFB" w:rsidRPr="00CA4290" w:rsidRDefault="00703AFB" w:rsidP="00703AFB">
      <w:pPr>
        <w:spacing w:line="312" w:lineRule="auto"/>
        <w:ind w:firstLine="567"/>
        <w:jc w:val="both"/>
      </w:pPr>
      <w:r w:rsidRPr="00070DFE">
        <w:t xml:space="preserve">Statybos leidimo išdavimo metu galiojusio Lietuvos Respublikos nekilnojamojo kultūros paveldo apsaugos įstatymo 23 straipsnyje buvo aiškiai nustatyta </w:t>
      </w:r>
      <w:r w:rsidRPr="00070DFE">
        <w:rPr>
          <w:b/>
        </w:rPr>
        <w:t>skirtinga</w:t>
      </w:r>
      <w:r w:rsidRPr="00070DFE">
        <w:t xml:space="preserve"> </w:t>
      </w:r>
      <w:r w:rsidRPr="00070DFE">
        <w:rPr>
          <w:b/>
        </w:rPr>
        <w:t>leidimų išdavimo tvarka</w:t>
      </w:r>
      <w:r w:rsidRPr="00070DFE">
        <w:t xml:space="preserve"> tvarkomiesiems statybos ir tvarkomiesiems paveldosaugos darbams atlikti kultūros paveldo objektuose: a) leidimai tvarkomiesiems statybos darbams atlikti buvo išduodami LR Statybos įstatymo nustatyta tvarka, Kultūros departamento ir savivaldybės paveldosaugos padalinio atstovams pasirašius nuolatinės statybos komisijos protokolą, rekomenduojantį išduoti šį leidimą (žr. 23 str. 8 d.); b) leidimai atlikti tvarkomuosius paveldosaugos darbus išduodami kultūros ministro patvirtinta tvarka (žr. 23 str. 9 d.). Leidimų vykdyti tvarkybos darbus išdavimo tvarką reglamentavo Paveldo tvarkybos reglamentas PTR 3.04.01:2005 „Leidimų atlikti tvarkomuosius paveldosaugos darbus išdavimo taisyklės“ (toliau – PTR 3.04.01:2005). PTR 3.04.01:2005 4 p. nustatyta, kad leidim</w:t>
      </w:r>
      <w:r w:rsidRPr="00CA4290">
        <w:t xml:space="preserve">us valstybės saugomų kultūros paveldo </w:t>
      </w:r>
      <w:r w:rsidRPr="00CA4290">
        <w:lastRenderedPageBreak/>
        <w:t xml:space="preserve">objektų tvarkomiesiems paveldosaugos darbams atlikti išduoda </w:t>
      </w:r>
      <w:r w:rsidRPr="00CA4290">
        <w:rPr>
          <w:szCs w:val="24"/>
        </w:rPr>
        <w:t>Kultūros paveldo departamento teritoriniai padaliniai.</w:t>
      </w:r>
    </w:p>
    <w:p w14:paraId="24BAD031" w14:textId="77777777" w:rsidR="00703AFB" w:rsidRPr="00CA4290" w:rsidRDefault="00703AFB" w:rsidP="00703AFB">
      <w:pPr>
        <w:spacing w:line="312" w:lineRule="auto"/>
        <w:ind w:firstLine="567"/>
        <w:jc w:val="both"/>
        <w:rPr>
          <w:bCs/>
          <w:color w:val="000000"/>
        </w:rPr>
      </w:pPr>
      <w:r w:rsidRPr="00CA4290">
        <w:rPr>
          <w:szCs w:val="24"/>
        </w:rPr>
        <w:t xml:space="preserve">Taip pat Statybos techninio reglamento </w:t>
      </w:r>
      <w:r w:rsidRPr="00CA4290">
        <w:rPr>
          <w:bCs/>
          <w:color w:val="000000"/>
        </w:rPr>
        <w:t xml:space="preserve">STR 1.08.02:2002 „Statybos leidimas“ (toliau – </w:t>
      </w:r>
      <w:r w:rsidRPr="00CA4290">
        <w:rPr>
          <w:bCs/>
          <w:color w:val="000000"/>
        </w:rPr>
        <w:br/>
        <w:t xml:space="preserve">STR 1.08.02:2002), galiojusiame nuo 2008 m. spalio 1 d. iki 2010 m. gegužės 25 d. (tuo metu, kai buvo išduotas Statybos leidimas), 40.3 punkte nustatyta, kad kultūros paveldo objekte vykdant ne tik statybos darbus, bet ir </w:t>
      </w:r>
      <w:r w:rsidRPr="00CA4290">
        <w:rPr>
          <w:b/>
          <w:bCs/>
          <w:i/>
          <w:color w:val="000000"/>
          <w:u w:val="single"/>
        </w:rPr>
        <w:t>taikant paveldo apsaugos technologijas</w:t>
      </w:r>
      <w:r w:rsidRPr="00CA4290">
        <w:rPr>
          <w:bCs/>
          <w:color w:val="000000"/>
        </w:rPr>
        <w:t xml:space="preserve">, statybos leidimas išduodamas vadovaujantis Statybos įstatyme ir STR 1.08.02:2002 nustatyta tvarka, </w:t>
      </w:r>
      <w:r w:rsidRPr="00CA4290">
        <w:rPr>
          <w:b/>
          <w:bCs/>
          <w:i/>
          <w:color w:val="000000"/>
        </w:rPr>
        <w:t>„tarp kitų dokumentų pateikus ir kultūros ministro nustatyta tvarka išduotą leidimą paveldo apsaugos technologijų darbams atlikti“</w:t>
      </w:r>
      <w:r w:rsidRPr="00CA4290">
        <w:rPr>
          <w:bCs/>
          <w:color w:val="000000"/>
        </w:rPr>
        <w:t>.</w:t>
      </w:r>
    </w:p>
    <w:p w14:paraId="24BAD032" w14:textId="77777777" w:rsidR="00703AFB" w:rsidRPr="00CA4290" w:rsidRDefault="00703AFB" w:rsidP="00703AFB">
      <w:pPr>
        <w:spacing w:line="312" w:lineRule="auto"/>
        <w:jc w:val="both"/>
        <w:rPr>
          <w:color w:val="000000" w:themeColor="text1"/>
          <w:szCs w:val="24"/>
        </w:rPr>
      </w:pPr>
      <w:r w:rsidRPr="00CA4290">
        <w:rPr>
          <w:szCs w:val="24"/>
          <w:lang w:eastAsia="lt-LT"/>
        </w:rPr>
        <w:t xml:space="preserve">Rašte Pareiškėjas teigia, kad atsižvelgdamas į CPVA reikalavimą, </w:t>
      </w:r>
      <w:r w:rsidRPr="00CA4290">
        <w:rPr>
          <w:b/>
          <w:szCs w:val="24"/>
          <w:lang w:eastAsia="lt-LT"/>
        </w:rPr>
        <w:t>2018 m. liepos 26 d.</w:t>
      </w:r>
      <w:r w:rsidRPr="00CA4290">
        <w:rPr>
          <w:szCs w:val="24"/>
          <w:lang w:eastAsia="lt-LT"/>
        </w:rPr>
        <w:t xml:space="preserve"> papildomai išėmė </w:t>
      </w:r>
      <w:r w:rsidRPr="00CA4290">
        <w:t xml:space="preserve">leidimą atlikti kultūros paveldo objekto ar kultūros paveldo statinio tvarkybos darbus Nr. (12.37.-Te)LPTe-12, skirtą </w:t>
      </w:r>
      <w:r w:rsidRPr="00CA4290">
        <w:rPr>
          <w:color w:val="000000" w:themeColor="text1"/>
          <w:szCs w:val="24"/>
        </w:rPr>
        <w:t xml:space="preserve">Baigiamųjų projektavimo darbų projekte numatytiems tvarkomiesiems paveldosaugos darbams atlikti. </w:t>
      </w:r>
    </w:p>
    <w:p w14:paraId="24BAD033" w14:textId="77777777" w:rsidR="00703AFB" w:rsidRPr="004866FE" w:rsidRDefault="00703AFB" w:rsidP="00703AFB">
      <w:pPr>
        <w:spacing w:line="312" w:lineRule="auto"/>
        <w:jc w:val="both"/>
      </w:pPr>
      <w:r w:rsidRPr="00CA4290">
        <w:rPr>
          <w:color w:val="000000" w:themeColor="text1"/>
          <w:szCs w:val="24"/>
        </w:rPr>
        <w:t xml:space="preserve">CPVA, atsižvelgdama į tai, kas išdėstyta aukščiau, </w:t>
      </w:r>
      <w:r w:rsidRPr="00CA4290">
        <w:rPr>
          <w:b/>
          <w:color w:val="000000" w:themeColor="text1"/>
          <w:szCs w:val="24"/>
        </w:rPr>
        <w:t>vertina</w:t>
      </w:r>
      <w:r w:rsidRPr="00CA4290">
        <w:rPr>
          <w:color w:val="000000" w:themeColor="text1"/>
          <w:szCs w:val="24"/>
        </w:rPr>
        <w:t xml:space="preserve">, kad </w:t>
      </w:r>
      <w:r w:rsidRPr="00CA4290">
        <w:rPr>
          <w:b/>
          <w:color w:val="000000" w:themeColor="text1"/>
          <w:szCs w:val="24"/>
        </w:rPr>
        <w:t xml:space="preserve">Pareiškėjas gavo leidimą pavėluotai, </w:t>
      </w:r>
      <w:r w:rsidRPr="00CA4290">
        <w:rPr>
          <w:color w:val="000000" w:themeColor="text1"/>
          <w:szCs w:val="24"/>
        </w:rPr>
        <w:t xml:space="preserve">t.y. </w:t>
      </w:r>
      <w:r w:rsidRPr="004866FE">
        <w:rPr>
          <w:color w:val="000000" w:themeColor="text1"/>
          <w:szCs w:val="24"/>
        </w:rPr>
        <w:t>po kvietimo teikti paraiškas termino pabaigos.</w:t>
      </w:r>
      <w:r w:rsidRPr="004866FE">
        <w:rPr>
          <w:b/>
          <w:color w:val="000000" w:themeColor="text1"/>
          <w:szCs w:val="24"/>
        </w:rPr>
        <w:t xml:space="preserve"> </w:t>
      </w:r>
      <w:r w:rsidRPr="004866FE">
        <w:rPr>
          <w:color w:val="000000" w:themeColor="text1"/>
          <w:szCs w:val="24"/>
        </w:rPr>
        <w:t xml:space="preserve"> </w:t>
      </w:r>
    </w:p>
    <w:p w14:paraId="24BAD034" w14:textId="77777777" w:rsidR="00703AFB" w:rsidRPr="001E65B6" w:rsidRDefault="00703AFB" w:rsidP="00703AFB">
      <w:pPr>
        <w:spacing w:line="312" w:lineRule="auto"/>
        <w:jc w:val="both"/>
        <w:rPr>
          <w:szCs w:val="24"/>
          <w:lang w:eastAsia="lt-LT"/>
        </w:rPr>
      </w:pPr>
      <w:r w:rsidRPr="004866FE">
        <w:rPr>
          <w:szCs w:val="24"/>
          <w:lang w:eastAsia="lt-LT"/>
        </w:rPr>
        <w:t xml:space="preserve">Taip pat pažymėtina, kad CPVA </w:t>
      </w:r>
      <w:r w:rsidRPr="00D8190D">
        <w:rPr>
          <w:szCs w:val="24"/>
          <w:lang w:eastAsia="lt-LT"/>
        </w:rPr>
        <w:t xml:space="preserve">neprieštarauja </w:t>
      </w:r>
      <w:r w:rsidR="00495ECE" w:rsidRPr="00D8190D">
        <w:rPr>
          <w:szCs w:val="24"/>
          <w:lang w:eastAsia="lt-LT"/>
        </w:rPr>
        <w:t xml:space="preserve">Rašte išsakytam </w:t>
      </w:r>
      <w:r w:rsidRPr="00D8190D">
        <w:rPr>
          <w:szCs w:val="24"/>
          <w:lang w:eastAsia="lt-LT"/>
        </w:rPr>
        <w:t>Pareiškėjo teiginiui</w:t>
      </w:r>
      <w:r w:rsidRPr="004866FE">
        <w:rPr>
          <w:szCs w:val="24"/>
          <w:lang w:eastAsia="lt-LT"/>
        </w:rPr>
        <w:t xml:space="preserve">, kad Statybos leidimas galioja, tačiau </w:t>
      </w:r>
      <w:r w:rsidRPr="004866FE">
        <w:rPr>
          <w:b/>
          <w:szCs w:val="24"/>
          <w:lang w:eastAsia="lt-LT"/>
        </w:rPr>
        <w:t>nesutinka su tuo</w:t>
      </w:r>
      <w:r w:rsidRPr="004866FE">
        <w:rPr>
          <w:szCs w:val="24"/>
          <w:lang w:eastAsia="lt-LT"/>
        </w:rPr>
        <w:t>, kad jis yra suteiktas</w:t>
      </w:r>
      <w:r w:rsidRPr="004866FE">
        <w:rPr>
          <w:b/>
          <w:szCs w:val="24"/>
          <w:lang w:eastAsia="lt-LT"/>
        </w:rPr>
        <w:t xml:space="preserve"> </w:t>
      </w:r>
      <w:r w:rsidRPr="004866FE">
        <w:rPr>
          <w:szCs w:val="24"/>
          <w:lang w:eastAsia="lt-LT"/>
        </w:rPr>
        <w:t>tvarkomiesiems paveldosaugos darbams atlikti.</w:t>
      </w:r>
      <w:r w:rsidRPr="004866FE">
        <w:rPr>
          <w:b/>
          <w:szCs w:val="24"/>
          <w:lang w:eastAsia="lt-LT"/>
        </w:rPr>
        <w:t xml:space="preserve"> </w:t>
      </w:r>
      <w:r w:rsidR="00495ECE" w:rsidRPr="00D8190D">
        <w:rPr>
          <w:szCs w:val="24"/>
          <w:lang w:eastAsia="lt-LT"/>
        </w:rPr>
        <w:t>Rašte taip pat</w:t>
      </w:r>
      <w:r w:rsidRPr="00D8190D">
        <w:rPr>
          <w:szCs w:val="24"/>
          <w:lang w:eastAsia="lt-LT"/>
        </w:rPr>
        <w:t xml:space="preserve"> teigia</w:t>
      </w:r>
      <w:r w:rsidR="00D57CF1" w:rsidRPr="00D8190D">
        <w:rPr>
          <w:szCs w:val="24"/>
          <w:lang w:eastAsia="lt-LT"/>
        </w:rPr>
        <w:t>ma</w:t>
      </w:r>
      <w:r w:rsidRPr="00D8190D">
        <w:rPr>
          <w:szCs w:val="24"/>
          <w:lang w:eastAsia="lt-LT"/>
        </w:rPr>
        <w:t>, kad pagal šį Statybos leidimą buvo įgyvendinti du Europos Sąjungos lėšomis finansuojami darbų etapai. Pažymime, kad minėtų etapų darbai nėra susiję su pateikta Paraiška ir jų atlikimas neturi įtakos CPVA vertinimo rezultatams.</w:t>
      </w:r>
      <w:r w:rsidRPr="001E65B6">
        <w:rPr>
          <w:szCs w:val="24"/>
          <w:lang w:eastAsia="lt-LT"/>
        </w:rPr>
        <w:t xml:space="preserve"> </w:t>
      </w:r>
    </w:p>
    <w:p w14:paraId="24BAD035" w14:textId="77777777" w:rsidR="00703AFB" w:rsidRPr="001E65B6" w:rsidRDefault="00703AFB" w:rsidP="00703AFB">
      <w:pPr>
        <w:spacing w:line="312" w:lineRule="auto"/>
        <w:jc w:val="both"/>
        <w:rPr>
          <w:szCs w:val="24"/>
        </w:rPr>
      </w:pPr>
      <w:r w:rsidRPr="001E65B6">
        <w:rPr>
          <w:szCs w:val="24"/>
        </w:rPr>
        <w:t>CPVA, vertindama paraiškas, vadovaujasi Projekto administravimo ir finansavimo taisyklėmis</w:t>
      </w:r>
      <w:r w:rsidRPr="00CA4290">
        <w:rPr>
          <w:rStyle w:val="Puslapioinaosnuoroda"/>
          <w:szCs w:val="24"/>
        </w:rPr>
        <w:footnoteReference w:id="2"/>
      </w:r>
      <w:r w:rsidRPr="00CA4290">
        <w:rPr>
          <w:szCs w:val="24"/>
        </w:rPr>
        <w:t xml:space="preserve">  (toliau – Taisyklės). Taisyklių 5 punkte nustatyta, kad vertinant paraiškas turi būti laikomasi </w:t>
      </w:r>
      <w:r w:rsidRPr="00CA4290">
        <w:rPr>
          <w:b/>
          <w:szCs w:val="24"/>
        </w:rPr>
        <w:t>lygiateisiškumo principo</w:t>
      </w:r>
      <w:r w:rsidRPr="00CA4290">
        <w:rPr>
          <w:szCs w:val="24"/>
        </w:rPr>
        <w:t xml:space="preserve">, t.y. visoms tam tikro kvietimo teikti paraiškas paraiškoms turi būti taikomi vienodi vertinimo principai, o Taisyklių 136 punkte nustatyta, kad jeigu projektas </w:t>
      </w:r>
      <w:r w:rsidRPr="00CA4290">
        <w:rPr>
          <w:b/>
          <w:szCs w:val="24"/>
        </w:rPr>
        <w:t>neatitinka</w:t>
      </w:r>
      <w:r w:rsidRPr="00CA4290">
        <w:rPr>
          <w:szCs w:val="24"/>
        </w:rPr>
        <w:t xml:space="preserve"> bent vieno projektų finansavimo sąlygų apraše nustatyto</w:t>
      </w:r>
      <w:r w:rsidRPr="001E65B6">
        <w:rPr>
          <w:b/>
          <w:szCs w:val="24"/>
        </w:rPr>
        <w:t xml:space="preserve"> reikalavimo, </w:t>
      </w:r>
      <w:r w:rsidRPr="001E65B6">
        <w:rPr>
          <w:szCs w:val="24"/>
        </w:rPr>
        <w:t xml:space="preserve">bendrojo reikalavimo arba specialiojo projektų atrankos kriterijaus, įgyvendinančioji institucija </w:t>
      </w:r>
      <w:r w:rsidRPr="001E65B6">
        <w:rPr>
          <w:b/>
          <w:szCs w:val="24"/>
        </w:rPr>
        <w:t>turi priimti sprendimą atmesti paraišką</w:t>
      </w:r>
      <w:r w:rsidRPr="001E65B6">
        <w:rPr>
          <w:szCs w:val="24"/>
        </w:rPr>
        <w:t>.</w:t>
      </w:r>
    </w:p>
    <w:p w14:paraId="24BAD036" w14:textId="77777777" w:rsidR="00703AFB" w:rsidRPr="001E65B6" w:rsidRDefault="00703AFB" w:rsidP="00703AFB">
      <w:pPr>
        <w:spacing w:line="312" w:lineRule="auto"/>
        <w:jc w:val="both"/>
        <w:rPr>
          <w:szCs w:val="24"/>
        </w:rPr>
      </w:pPr>
      <w:r w:rsidRPr="001E65B6">
        <w:rPr>
          <w:szCs w:val="24"/>
        </w:rPr>
        <w:t>Pažymime, kad ši Paraiška yra atrenkama projektų konkurso būdu, t.y. kuomet pareiškėjai gali pateikti paraiškas dėl projektų finansavimo tik iki kvietime nurodyto termino teikti paraiškas pabaigos. Šiuo atveju tampa ypač svarbus Aprašo 66 p. nustatytas reikalavimas, nes atsižvelgdami į jį, potencialūs pareiškėjai vertino, ar jie turi galimybę gauti reikalingą dokumentą iki 2018 m. birželio 8 d. ir, atitinkamai, priėmė sprendimus dėl paraiškos rengimo bei teikimo CPVA.</w:t>
      </w:r>
    </w:p>
    <w:p w14:paraId="24BAD037" w14:textId="77777777" w:rsidR="00703AFB" w:rsidRPr="001E65B6" w:rsidRDefault="00703AFB" w:rsidP="00703AFB">
      <w:pPr>
        <w:spacing w:line="312" w:lineRule="auto"/>
        <w:ind w:firstLine="0"/>
        <w:jc w:val="both"/>
        <w:rPr>
          <w:szCs w:val="24"/>
        </w:rPr>
      </w:pPr>
      <w:r w:rsidRPr="00CA4290">
        <w:rPr>
          <w:szCs w:val="24"/>
        </w:rPr>
        <w:lastRenderedPageBreak/>
        <w:t xml:space="preserve"> Pažymime, kad CPVA šios konkrečiai Paraiškos atveju padarydama išimtį ir priimdama </w:t>
      </w:r>
      <w:r w:rsidRPr="001E65B6">
        <w:rPr>
          <w:szCs w:val="24"/>
          <w:lang w:eastAsia="lt-LT"/>
        </w:rPr>
        <w:t xml:space="preserve">2018 m. liepos 26 d.  </w:t>
      </w:r>
      <w:r w:rsidRPr="001E65B6">
        <w:t xml:space="preserve">leidimą atlikti kultūros paveldo objekto ar kultūros paveldo statinio tvarkybos darbus Nr. (12.37.-Te)LPTe-12, skirtą </w:t>
      </w:r>
      <w:r w:rsidRPr="001E65B6">
        <w:rPr>
          <w:color w:val="000000" w:themeColor="text1"/>
          <w:szCs w:val="24"/>
        </w:rPr>
        <w:t>Baigiamųjų projektavimo darbų projekte numatytiems tvarkomiesiems paveldosaugos darbams atlikti, kaip</w:t>
      </w:r>
      <w:r>
        <w:rPr>
          <w:color w:val="000000" w:themeColor="text1"/>
          <w:szCs w:val="24"/>
        </w:rPr>
        <w:t xml:space="preserve"> tinkamą</w:t>
      </w:r>
      <w:r w:rsidRPr="001E65B6">
        <w:rPr>
          <w:color w:val="000000" w:themeColor="text1"/>
          <w:szCs w:val="24"/>
        </w:rPr>
        <w:t xml:space="preserve"> ne tik pažeistų lygiateisiškumo principą, bet taip pat Taisyklių </w:t>
      </w:r>
      <w:r w:rsidRPr="001E65B6">
        <w:rPr>
          <w:szCs w:val="24"/>
        </w:rPr>
        <w:t xml:space="preserve">136 punktą, nes neatmestų Paraiškos,  </w:t>
      </w:r>
      <w:r w:rsidRPr="001E65B6">
        <w:rPr>
          <w:b/>
          <w:szCs w:val="24"/>
        </w:rPr>
        <w:t>neatitinkančios</w:t>
      </w:r>
      <w:r w:rsidRPr="001E65B6">
        <w:rPr>
          <w:szCs w:val="24"/>
        </w:rPr>
        <w:t xml:space="preserve"> Apraše nustatyto</w:t>
      </w:r>
      <w:r w:rsidRPr="001E65B6">
        <w:rPr>
          <w:b/>
          <w:szCs w:val="24"/>
        </w:rPr>
        <w:t xml:space="preserve"> reikalavimo</w:t>
      </w:r>
      <w:r w:rsidRPr="00D8190D">
        <w:rPr>
          <w:szCs w:val="24"/>
        </w:rPr>
        <w:t xml:space="preserve">. </w:t>
      </w:r>
    </w:p>
    <w:p w14:paraId="24BAD038" w14:textId="77777777" w:rsidR="004866FE" w:rsidRDefault="00703AFB" w:rsidP="00703AFB">
      <w:pPr>
        <w:spacing w:line="312" w:lineRule="auto"/>
        <w:ind w:firstLine="0"/>
        <w:jc w:val="both"/>
        <w:rPr>
          <w:szCs w:val="24"/>
        </w:rPr>
      </w:pPr>
      <w:r w:rsidRPr="001E65B6">
        <w:rPr>
          <w:szCs w:val="24"/>
        </w:rPr>
        <w:tab/>
        <w:t xml:space="preserve">Taip pat </w:t>
      </w:r>
      <w:r w:rsidR="00D57CF1">
        <w:rPr>
          <w:szCs w:val="24"/>
        </w:rPr>
        <w:t>maloniai prašome Jūsų neinicijuoti kreipimųsi į kitas instit</w:t>
      </w:r>
      <w:r w:rsidR="004866FE">
        <w:rPr>
          <w:szCs w:val="24"/>
        </w:rPr>
        <w:t>ucijas Paraiškos vertinimo metu</w:t>
      </w:r>
      <w:r w:rsidR="00D57CF1">
        <w:rPr>
          <w:szCs w:val="24"/>
        </w:rPr>
        <w:t xml:space="preserve">, nes tai </w:t>
      </w:r>
      <w:r w:rsidRPr="001E65B6">
        <w:rPr>
          <w:szCs w:val="24"/>
        </w:rPr>
        <w:t>gali būti vertinam</w:t>
      </w:r>
      <w:r w:rsidR="00D57CF1">
        <w:rPr>
          <w:szCs w:val="24"/>
        </w:rPr>
        <w:t>a</w:t>
      </w:r>
      <w:r w:rsidRPr="001E65B6">
        <w:rPr>
          <w:szCs w:val="24"/>
        </w:rPr>
        <w:t xml:space="preserve"> kaip netiesioginis Pareiškėjo bandymas daryti poveikį įgyvendinančiosios institucijos sprendimo nešališkumui ar objektyvumui. </w:t>
      </w:r>
    </w:p>
    <w:p w14:paraId="24BAD039" w14:textId="77777777" w:rsidR="004866FE" w:rsidRDefault="004866FE" w:rsidP="004866FE">
      <w:pPr>
        <w:spacing w:line="312" w:lineRule="auto"/>
        <w:jc w:val="both"/>
        <w:rPr>
          <w:szCs w:val="24"/>
        </w:rPr>
      </w:pPr>
      <w:r w:rsidRPr="00702796">
        <w:rPr>
          <w:szCs w:val="24"/>
        </w:rPr>
        <w:t>Jeigu turite papildomos informacijos</w:t>
      </w:r>
      <w:r>
        <w:rPr>
          <w:szCs w:val="24"/>
        </w:rPr>
        <w:t xml:space="preserve"> ir/ar argumentų, kurie būtų reikšmingi Paraiškos vertinimui, prašome juos pateikti CPVA iki </w:t>
      </w:r>
      <w:r w:rsidRPr="00702796">
        <w:rPr>
          <w:b/>
          <w:szCs w:val="24"/>
        </w:rPr>
        <w:t>2018 m. spalio 10 d</w:t>
      </w:r>
      <w:r>
        <w:rPr>
          <w:szCs w:val="24"/>
        </w:rPr>
        <w:t xml:space="preserve">. </w:t>
      </w:r>
      <w:r w:rsidRPr="00702796">
        <w:rPr>
          <w:szCs w:val="24"/>
        </w:rPr>
        <w:t xml:space="preserve"> </w:t>
      </w:r>
    </w:p>
    <w:p w14:paraId="24BAD03A" w14:textId="77777777" w:rsidR="00D8190D" w:rsidRDefault="00D8190D" w:rsidP="004866FE">
      <w:pPr>
        <w:spacing w:line="312" w:lineRule="auto"/>
        <w:jc w:val="both"/>
        <w:rPr>
          <w:szCs w:val="24"/>
        </w:rPr>
      </w:pPr>
    </w:p>
    <w:p w14:paraId="24BAD03B" w14:textId="77777777" w:rsidR="00D8190D" w:rsidRPr="00D57CF1" w:rsidRDefault="00D8190D" w:rsidP="004866FE">
      <w:pPr>
        <w:spacing w:line="312" w:lineRule="auto"/>
        <w:jc w:val="both"/>
        <w:rPr>
          <w:szCs w:val="24"/>
        </w:rPr>
      </w:pPr>
    </w:p>
    <w:p w14:paraId="24BAD03C" w14:textId="77777777" w:rsidR="00703AFB" w:rsidRPr="001E65B6" w:rsidRDefault="00703AFB" w:rsidP="00703AFB">
      <w:pPr>
        <w:spacing w:line="312" w:lineRule="auto"/>
        <w:ind w:firstLine="0"/>
        <w:jc w:val="both"/>
        <w:rPr>
          <w:szCs w:val="24"/>
        </w:rPr>
      </w:pPr>
    </w:p>
    <w:p w14:paraId="24BAD03D" w14:textId="77777777" w:rsidR="00703AFB" w:rsidRPr="001E65B6" w:rsidRDefault="00703AFB" w:rsidP="00703AFB">
      <w:pPr>
        <w:spacing w:line="276" w:lineRule="auto"/>
        <w:ind w:firstLine="0"/>
        <w:jc w:val="both"/>
      </w:pPr>
    </w:p>
    <w:p w14:paraId="24BAD03E" w14:textId="2E8C41B5" w:rsidR="00703AFB" w:rsidRPr="001E65B6" w:rsidRDefault="00703AFB" w:rsidP="00703AFB">
      <w:pPr>
        <w:spacing w:line="276" w:lineRule="auto"/>
        <w:ind w:firstLine="0"/>
        <w:jc w:val="both"/>
        <w:rPr>
          <w:szCs w:val="24"/>
        </w:rPr>
      </w:pPr>
      <w:r w:rsidRPr="001E65B6">
        <w:t>Direktorė</w:t>
      </w:r>
      <w:r w:rsidRPr="001E65B6">
        <w:tab/>
      </w:r>
      <w:r w:rsidRPr="001E65B6">
        <w:tab/>
      </w:r>
      <w:r w:rsidRPr="001E65B6">
        <w:tab/>
      </w:r>
      <w:r w:rsidRPr="001E65B6">
        <w:tab/>
      </w:r>
      <w:r w:rsidRPr="001E65B6">
        <w:tab/>
      </w:r>
      <w:r w:rsidRPr="001E65B6">
        <w:tab/>
        <w:t xml:space="preserve">                                    </w:t>
      </w:r>
      <w:r w:rsidR="00D57CF1">
        <w:t xml:space="preserve">       </w:t>
      </w:r>
      <w:r w:rsidRPr="001E65B6">
        <w:t xml:space="preserve">Lidija </w:t>
      </w:r>
      <w:proofErr w:type="spellStart"/>
      <w:r w:rsidRPr="001E65B6">
        <w:t>Kašubienė</w:t>
      </w:r>
      <w:proofErr w:type="spellEnd"/>
    </w:p>
    <w:p w14:paraId="24BAD03F" w14:textId="77777777" w:rsidR="00703AFB" w:rsidRPr="001E65B6" w:rsidRDefault="00703AFB" w:rsidP="00703AFB">
      <w:pPr>
        <w:ind w:firstLine="0"/>
        <w:contextualSpacing/>
        <w:rPr>
          <w:szCs w:val="24"/>
        </w:rPr>
      </w:pPr>
    </w:p>
    <w:p w14:paraId="24BAD040" w14:textId="77777777" w:rsidR="00703AFB" w:rsidRPr="001E65B6" w:rsidRDefault="00703AFB" w:rsidP="00703AFB">
      <w:pPr>
        <w:ind w:firstLine="0"/>
        <w:contextualSpacing/>
        <w:rPr>
          <w:szCs w:val="24"/>
        </w:rPr>
      </w:pPr>
    </w:p>
    <w:p w14:paraId="24BAD041" w14:textId="77777777" w:rsidR="00703AFB" w:rsidRPr="001E65B6" w:rsidRDefault="00703AFB" w:rsidP="00703AFB">
      <w:pPr>
        <w:ind w:firstLine="0"/>
        <w:contextualSpacing/>
        <w:rPr>
          <w:szCs w:val="24"/>
        </w:rPr>
      </w:pPr>
    </w:p>
    <w:p w14:paraId="24BAD042" w14:textId="77777777" w:rsidR="00703AFB" w:rsidRPr="001E65B6" w:rsidRDefault="00703AFB" w:rsidP="00703AFB">
      <w:pPr>
        <w:ind w:firstLine="0"/>
        <w:contextualSpacing/>
        <w:rPr>
          <w:szCs w:val="24"/>
        </w:rPr>
      </w:pPr>
    </w:p>
    <w:p w14:paraId="24BAD043" w14:textId="77777777" w:rsidR="00703AFB" w:rsidRPr="001E65B6" w:rsidRDefault="00703AFB" w:rsidP="00703AFB">
      <w:pPr>
        <w:ind w:firstLine="0"/>
        <w:contextualSpacing/>
        <w:rPr>
          <w:color w:val="000000"/>
          <w:sz w:val="20"/>
        </w:rPr>
      </w:pPr>
    </w:p>
    <w:p w14:paraId="24BAD044" w14:textId="77777777" w:rsidR="00703AFB" w:rsidRDefault="00703AFB" w:rsidP="00703AFB">
      <w:pPr>
        <w:ind w:firstLine="0"/>
        <w:contextualSpacing/>
        <w:rPr>
          <w:color w:val="000000"/>
          <w:sz w:val="20"/>
        </w:rPr>
      </w:pPr>
    </w:p>
    <w:p w14:paraId="24BAD045" w14:textId="77777777" w:rsidR="00D8190D" w:rsidRDefault="00D8190D" w:rsidP="00703AFB">
      <w:pPr>
        <w:ind w:firstLine="0"/>
        <w:contextualSpacing/>
        <w:rPr>
          <w:color w:val="000000"/>
          <w:sz w:val="20"/>
        </w:rPr>
      </w:pPr>
    </w:p>
    <w:p w14:paraId="24BAD046" w14:textId="77777777" w:rsidR="00D8190D" w:rsidRDefault="00D8190D" w:rsidP="00703AFB">
      <w:pPr>
        <w:ind w:firstLine="0"/>
        <w:contextualSpacing/>
        <w:rPr>
          <w:color w:val="000000"/>
          <w:sz w:val="20"/>
        </w:rPr>
      </w:pPr>
    </w:p>
    <w:p w14:paraId="24BAD047" w14:textId="77777777" w:rsidR="00D8190D" w:rsidRDefault="00D8190D" w:rsidP="00703AFB">
      <w:pPr>
        <w:ind w:firstLine="0"/>
        <w:contextualSpacing/>
        <w:rPr>
          <w:color w:val="000000"/>
          <w:sz w:val="20"/>
        </w:rPr>
      </w:pPr>
    </w:p>
    <w:p w14:paraId="24BAD048" w14:textId="77777777" w:rsidR="00D8190D" w:rsidRDefault="00D8190D" w:rsidP="00703AFB">
      <w:pPr>
        <w:ind w:firstLine="0"/>
        <w:contextualSpacing/>
        <w:rPr>
          <w:color w:val="000000"/>
          <w:sz w:val="20"/>
        </w:rPr>
      </w:pPr>
    </w:p>
    <w:p w14:paraId="24BAD049" w14:textId="77777777" w:rsidR="00D8190D" w:rsidRDefault="00D8190D" w:rsidP="00703AFB">
      <w:pPr>
        <w:ind w:firstLine="0"/>
        <w:contextualSpacing/>
        <w:rPr>
          <w:color w:val="000000"/>
          <w:sz w:val="20"/>
        </w:rPr>
      </w:pPr>
    </w:p>
    <w:p w14:paraId="24BAD04A" w14:textId="77777777" w:rsidR="00D8190D" w:rsidRDefault="00D8190D" w:rsidP="00703AFB">
      <w:pPr>
        <w:ind w:firstLine="0"/>
        <w:contextualSpacing/>
        <w:rPr>
          <w:color w:val="000000"/>
          <w:sz w:val="20"/>
        </w:rPr>
      </w:pPr>
    </w:p>
    <w:p w14:paraId="24BAD04B" w14:textId="77777777" w:rsidR="00D8190D" w:rsidRDefault="00D8190D" w:rsidP="00703AFB">
      <w:pPr>
        <w:ind w:firstLine="0"/>
        <w:contextualSpacing/>
        <w:rPr>
          <w:color w:val="000000"/>
          <w:sz w:val="20"/>
        </w:rPr>
      </w:pPr>
    </w:p>
    <w:p w14:paraId="24BAD04C" w14:textId="77777777" w:rsidR="00D8190D" w:rsidRDefault="00D8190D" w:rsidP="00703AFB">
      <w:pPr>
        <w:ind w:firstLine="0"/>
        <w:contextualSpacing/>
        <w:rPr>
          <w:color w:val="000000"/>
          <w:sz w:val="20"/>
        </w:rPr>
      </w:pPr>
    </w:p>
    <w:p w14:paraId="24BAD04D" w14:textId="77777777" w:rsidR="00D8190D" w:rsidRDefault="00D8190D" w:rsidP="00703AFB">
      <w:pPr>
        <w:ind w:firstLine="0"/>
        <w:contextualSpacing/>
        <w:rPr>
          <w:color w:val="000000"/>
          <w:sz w:val="20"/>
        </w:rPr>
      </w:pPr>
    </w:p>
    <w:p w14:paraId="24BAD052" w14:textId="77777777" w:rsidR="00D8190D" w:rsidRDefault="00D8190D" w:rsidP="00703AFB">
      <w:pPr>
        <w:ind w:firstLine="0"/>
        <w:contextualSpacing/>
        <w:rPr>
          <w:color w:val="000000"/>
          <w:sz w:val="20"/>
        </w:rPr>
      </w:pPr>
    </w:p>
    <w:p w14:paraId="24BAD053" w14:textId="77777777" w:rsidR="00D8190D" w:rsidRDefault="00D8190D" w:rsidP="00703AFB">
      <w:pPr>
        <w:ind w:firstLine="0"/>
        <w:contextualSpacing/>
        <w:rPr>
          <w:color w:val="000000"/>
          <w:sz w:val="20"/>
        </w:rPr>
      </w:pPr>
    </w:p>
    <w:p w14:paraId="24BAD054" w14:textId="77777777" w:rsidR="00D8190D" w:rsidRDefault="00D8190D" w:rsidP="00703AFB">
      <w:pPr>
        <w:ind w:firstLine="0"/>
        <w:contextualSpacing/>
        <w:rPr>
          <w:color w:val="000000"/>
          <w:sz w:val="20"/>
        </w:rPr>
      </w:pPr>
    </w:p>
    <w:p w14:paraId="24BAD055" w14:textId="77777777" w:rsidR="00D8190D" w:rsidRDefault="00D8190D" w:rsidP="00703AFB">
      <w:pPr>
        <w:ind w:firstLine="0"/>
        <w:contextualSpacing/>
        <w:rPr>
          <w:color w:val="000000"/>
          <w:sz w:val="20"/>
        </w:rPr>
      </w:pPr>
    </w:p>
    <w:p w14:paraId="24BAD056" w14:textId="77777777" w:rsidR="00D8190D" w:rsidRDefault="00D8190D" w:rsidP="00703AFB">
      <w:pPr>
        <w:ind w:firstLine="0"/>
        <w:contextualSpacing/>
        <w:rPr>
          <w:color w:val="000000"/>
          <w:sz w:val="20"/>
        </w:rPr>
      </w:pPr>
    </w:p>
    <w:p w14:paraId="24BAD057" w14:textId="77777777" w:rsidR="00D8190D" w:rsidRDefault="00D8190D" w:rsidP="00703AFB">
      <w:pPr>
        <w:ind w:firstLine="0"/>
        <w:contextualSpacing/>
        <w:rPr>
          <w:color w:val="000000"/>
          <w:sz w:val="20"/>
        </w:rPr>
      </w:pPr>
    </w:p>
    <w:p w14:paraId="24BAD058" w14:textId="77777777" w:rsidR="00D8190D" w:rsidRDefault="00D8190D" w:rsidP="00703AFB">
      <w:pPr>
        <w:ind w:firstLine="0"/>
        <w:contextualSpacing/>
        <w:rPr>
          <w:color w:val="000000"/>
          <w:sz w:val="20"/>
        </w:rPr>
      </w:pPr>
    </w:p>
    <w:p w14:paraId="24BAD059" w14:textId="77777777" w:rsidR="00D8190D" w:rsidRDefault="00D8190D" w:rsidP="00703AFB">
      <w:pPr>
        <w:ind w:firstLine="0"/>
        <w:contextualSpacing/>
        <w:rPr>
          <w:color w:val="000000"/>
          <w:sz w:val="20"/>
        </w:rPr>
      </w:pPr>
    </w:p>
    <w:p w14:paraId="24BAD05B" w14:textId="77777777" w:rsidR="00D8190D" w:rsidRDefault="00D8190D" w:rsidP="00703AFB">
      <w:pPr>
        <w:ind w:firstLine="0"/>
        <w:contextualSpacing/>
        <w:rPr>
          <w:color w:val="000000"/>
          <w:sz w:val="20"/>
        </w:rPr>
      </w:pPr>
    </w:p>
    <w:p w14:paraId="24BAD05C" w14:textId="77777777" w:rsidR="00D8190D" w:rsidRDefault="00D8190D" w:rsidP="00703AFB">
      <w:pPr>
        <w:ind w:firstLine="0"/>
        <w:contextualSpacing/>
        <w:rPr>
          <w:color w:val="000000"/>
          <w:sz w:val="20"/>
        </w:rPr>
      </w:pPr>
    </w:p>
    <w:p w14:paraId="24BAD05D" w14:textId="77777777" w:rsidR="00D8190D" w:rsidRDefault="00D8190D" w:rsidP="00703AFB">
      <w:pPr>
        <w:ind w:firstLine="0"/>
        <w:contextualSpacing/>
        <w:rPr>
          <w:color w:val="000000"/>
          <w:sz w:val="20"/>
        </w:rPr>
      </w:pPr>
    </w:p>
    <w:p w14:paraId="24BAD05E" w14:textId="77777777" w:rsidR="00D8190D" w:rsidRDefault="00D8190D" w:rsidP="00703AFB">
      <w:pPr>
        <w:ind w:firstLine="0"/>
        <w:contextualSpacing/>
        <w:rPr>
          <w:color w:val="000000"/>
          <w:sz w:val="20"/>
        </w:rPr>
      </w:pPr>
    </w:p>
    <w:p w14:paraId="24BAD05F" w14:textId="77777777" w:rsidR="00D8190D" w:rsidRPr="001E65B6" w:rsidRDefault="00D8190D" w:rsidP="00703AFB">
      <w:pPr>
        <w:ind w:firstLine="0"/>
        <w:contextualSpacing/>
        <w:rPr>
          <w:color w:val="000000"/>
          <w:sz w:val="20"/>
        </w:rPr>
      </w:pPr>
    </w:p>
    <w:p w14:paraId="24BAD060" w14:textId="77777777" w:rsidR="00703AFB" w:rsidRPr="001E65B6" w:rsidRDefault="00703AFB" w:rsidP="00703AFB">
      <w:pPr>
        <w:ind w:firstLine="0"/>
        <w:contextualSpacing/>
        <w:rPr>
          <w:color w:val="000000"/>
          <w:sz w:val="20"/>
        </w:rPr>
      </w:pPr>
    </w:p>
    <w:p w14:paraId="24BAD061" w14:textId="77777777" w:rsidR="00703AFB" w:rsidRPr="001E65B6" w:rsidRDefault="00703AFB" w:rsidP="00703AFB">
      <w:pPr>
        <w:ind w:firstLine="0"/>
        <w:contextualSpacing/>
        <w:rPr>
          <w:color w:val="000000"/>
          <w:sz w:val="20"/>
        </w:rPr>
      </w:pPr>
    </w:p>
    <w:p w14:paraId="24BAD062" w14:textId="77777777" w:rsidR="00703AFB" w:rsidRPr="00CA4290" w:rsidRDefault="00703AFB" w:rsidP="00703AFB">
      <w:pPr>
        <w:ind w:firstLine="0"/>
        <w:contextualSpacing/>
        <w:rPr>
          <w:color w:val="000000"/>
          <w:sz w:val="20"/>
        </w:rPr>
      </w:pPr>
      <w:r w:rsidRPr="001E65B6">
        <w:rPr>
          <w:color w:val="000000"/>
          <w:sz w:val="20"/>
        </w:rPr>
        <w:t xml:space="preserve">S. Morozova, tel. (8 5) 255 3301, el. paštas </w:t>
      </w:r>
      <w:hyperlink r:id="rId15" w:history="1">
        <w:r w:rsidRPr="00CA4290">
          <w:rPr>
            <w:rStyle w:val="Hipersaitas"/>
            <w:sz w:val="20"/>
          </w:rPr>
          <w:t>s.morozova@cpva.lt</w:t>
        </w:r>
      </w:hyperlink>
      <w:r w:rsidRPr="00CA4290">
        <w:rPr>
          <w:color w:val="000000"/>
          <w:sz w:val="20"/>
        </w:rPr>
        <w:t xml:space="preserve"> </w:t>
      </w:r>
      <w:r w:rsidRPr="00CA4290">
        <w:rPr>
          <w:color w:val="000000"/>
          <w:sz w:val="20"/>
        </w:rPr>
        <w:tab/>
        <w:t xml:space="preserve">           </w:t>
      </w:r>
      <w:r w:rsidRPr="00CA4290">
        <w:rPr>
          <w:color w:val="000000"/>
          <w:sz w:val="20"/>
        </w:rPr>
        <w:tab/>
      </w:r>
      <w:r w:rsidRPr="00CA4290">
        <w:rPr>
          <w:color w:val="000000"/>
          <w:sz w:val="20"/>
        </w:rPr>
        <w:tab/>
        <w:t xml:space="preserve">  </w:t>
      </w:r>
    </w:p>
    <w:p w14:paraId="24BAD063" w14:textId="77777777" w:rsidR="00703AFB" w:rsidRPr="00D8190D" w:rsidRDefault="00703AFB" w:rsidP="00D8190D">
      <w:pPr>
        <w:ind w:firstLine="0"/>
        <w:contextualSpacing/>
        <w:rPr>
          <w:i/>
          <w:sz w:val="20"/>
        </w:rPr>
      </w:pPr>
      <w:r w:rsidRPr="00CA4290">
        <w:rPr>
          <w:color w:val="000000"/>
          <w:sz w:val="20"/>
        </w:rPr>
        <w:t xml:space="preserve">                                                                                                                                                            </w:t>
      </w:r>
      <w:r w:rsidR="001263F8" w:rsidRPr="00CA4290">
        <w:rPr>
          <w:i/>
          <w:sz w:val="20"/>
        </w:rPr>
        <w:t>Bylos. Nr.</w:t>
      </w:r>
      <w:r w:rsidR="001263F8" w:rsidRPr="00CA4290">
        <w:rPr>
          <w:i/>
          <w:color w:val="000000"/>
          <w:sz w:val="20"/>
        </w:rPr>
        <w:t xml:space="preserve"> </w:t>
      </w:r>
      <w:r w:rsidR="001263F8" w:rsidRPr="002A560D">
        <w:rPr>
          <w:i/>
          <w:color w:val="000000"/>
          <w:sz w:val="20"/>
          <w:lang w:eastAsia="lt-LT"/>
        </w:rPr>
        <w:t>19.1.3-1.27</w:t>
      </w:r>
    </w:p>
    <w:sectPr w:rsidR="00703AFB" w:rsidRPr="00D8190D">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C88C" w14:textId="77777777" w:rsidR="0043454D" w:rsidRDefault="0043454D" w:rsidP="00703AFB">
      <w:r>
        <w:separator/>
      </w:r>
    </w:p>
  </w:endnote>
  <w:endnote w:type="continuationSeparator" w:id="0">
    <w:p w14:paraId="0F82A120" w14:textId="77777777" w:rsidR="0043454D" w:rsidRDefault="0043454D" w:rsidP="0070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25BBB" w14:textId="77777777" w:rsidR="0043454D" w:rsidRDefault="0043454D" w:rsidP="00703AFB">
      <w:r>
        <w:separator/>
      </w:r>
    </w:p>
  </w:footnote>
  <w:footnote w:type="continuationSeparator" w:id="0">
    <w:p w14:paraId="22373D3B" w14:textId="77777777" w:rsidR="0043454D" w:rsidRDefault="0043454D" w:rsidP="00703AFB">
      <w:r>
        <w:continuationSeparator/>
      </w:r>
    </w:p>
  </w:footnote>
  <w:footnote w:id="1">
    <w:p w14:paraId="24BAD068" w14:textId="77777777" w:rsidR="00703AFB" w:rsidRDefault="00703AFB" w:rsidP="00703AFB">
      <w:pPr>
        <w:pStyle w:val="Puslapioinaostekstas"/>
        <w:ind w:firstLine="567"/>
        <w:jc w:val="both"/>
      </w:pPr>
      <w:r w:rsidRPr="004F5878">
        <w:rPr>
          <w:rStyle w:val="Puslapioinaosnuoroda"/>
        </w:rPr>
        <w:footnoteRef/>
      </w:r>
      <w:r w:rsidRPr="004F5878">
        <w:t xml:space="preserve"> Patvirtinta Lietuvos Respublikos kultūros ministro </w:t>
      </w:r>
      <w:r w:rsidRPr="004F5878">
        <w:rPr>
          <w:szCs w:val="24"/>
        </w:rPr>
        <w:t>2016 m. gruodžio 6 d. įsakymu Nr. ĮV-943 „Dėl 2014–2020 metų Europos Sąjungos fondų investicijų veiksmų programos 5 prioriteto „Aplinkosauga, gamtos išteklių darnus naudojimas ir prisitaikymas prie klimato kaitos“ Nr. 05.4.1-CPVA-K-303 priemonės „Aktualizuoti viešąjį ir privatų kultūros paveldą“ projektų finansavimo sąlygų aprašo Nr. 1 patvirtinimo“</w:t>
      </w:r>
      <w:r>
        <w:rPr>
          <w:szCs w:val="24"/>
        </w:rPr>
        <w:t xml:space="preserve"> </w:t>
      </w:r>
    </w:p>
  </w:footnote>
  <w:footnote w:id="2">
    <w:p w14:paraId="24BAD069" w14:textId="77777777" w:rsidR="00703AFB" w:rsidRDefault="00703AFB" w:rsidP="00703AFB">
      <w:pPr>
        <w:pStyle w:val="Dokumentoinaostekstas"/>
        <w:ind w:firstLine="567"/>
        <w:jc w:val="both"/>
      </w:pPr>
      <w:r>
        <w:rPr>
          <w:rStyle w:val="Puslapioinaosnuoroda"/>
        </w:rPr>
        <w:footnoteRef/>
      </w:r>
      <w:r>
        <w:t xml:space="preserve"> Patvirtinta Lietuvos Respublikos finansų ministro 2014 m. spalio 8 d. įsakymu Nr. 1K-316 „D</w:t>
      </w:r>
      <w:r w:rsidRPr="008C6B3E">
        <w:t xml:space="preserve">ėl </w:t>
      </w:r>
      <w:r>
        <w:t>P</w:t>
      </w:r>
      <w:r w:rsidRPr="008C6B3E">
        <w:t>rojektų administravimo ir finansavimo taisyklių patvirtinimo</w:t>
      </w:r>
      <w:r>
        <w:t>“</w:t>
      </w:r>
    </w:p>
    <w:p w14:paraId="24BAD06A" w14:textId="77777777" w:rsidR="00703AFB" w:rsidRDefault="00703AFB" w:rsidP="00703AFB">
      <w:pPr>
        <w:pStyle w:val="Dokumentoinaostekstas"/>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FB"/>
    <w:rsid w:val="00016437"/>
    <w:rsid w:val="00070DFE"/>
    <w:rsid w:val="001263F8"/>
    <w:rsid w:val="00183921"/>
    <w:rsid w:val="001B3E19"/>
    <w:rsid w:val="003D082E"/>
    <w:rsid w:val="003F5298"/>
    <w:rsid w:val="00410A36"/>
    <w:rsid w:val="0043454D"/>
    <w:rsid w:val="004866FE"/>
    <w:rsid w:val="00495ECE"/>
    <w:rsid w:val="004C23F2"/>
    <w:rsid w:val="00551B43"/>
    <w:rsid w:val="00703AFB"/>
    <w:rsid w:val="007B4EF0"/>
    <w:rsid w:val="00900DF9"/>
    <w:rsid w:val="00AD43FC"/>
    <w:rsid w:val="00D57CF1"/>
    <w:rsid w:val="00D8190D"/>
    <w:rsid w:val="00DB117F"/>
    <w:rsid w:val="00E27D35"/>
    <w:rsid w:val="00EB6960"/>
    <w:rsid w:val="00F009E4"/>
    <w:rsid w:val="00F713D0"/>
    <w:rsid w:val="00F7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3AFB"/>
    <w:pPr>
      <w:spacing w:after="0" w:line="240" w:lineRule="auto"/>
      <w:ind w:firstLine="720"/>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03AFB"/>
    <w:rPr>
      <w:color w:val="0000FF"/>
      <w:u w:val="single"/>
    </w:rPr>
  </w:style>
  <w:style w:type="paragraph" w:styleId="Dokumentoinaostekstas">
    <w:name w:val="endnote text"/>
    <w:basedOn w:val="prastasis"/>
    <w:link w:val="DokumentoinaostekstasDiagrama"/>
    <w:unhideWhenUsed/>
    <w:rsid w:val="00703AFB"/>
    <w:rPr>
      <w:sz w:val="20"/>
    </w:rPr>
  </w:style>
  <w:style w:type="character" w:customStyle="1" w:styleId="DokumentoinaostekstasDiagrama">
    <w:name w:val="Dokumento išnašos tekstas Diagrama"/>
    <w:basedOn w:val="Numatytasispastraiposriftas"/>
    <w:link w:val="Dokumentoinaostekstas"/>
    <w:rsid w:val="00703AFB"/>
    <w:rPr>
      <w:rFonts w:ascii="Times New Roman" w:eastAsia="Times New Roman" w:hAnsi="Times New Roman" w:cs="Times New Roman"/>
      <w:sz w:val="20"/>
      <w:szCs w:val="20"/>
      <w:lang w:val="lt-LT"/>
    </w:rPr>
  </w:style>
  <w:style w:type="paragraph" w:styleId="Puslapioinaostekstas">
    <w:name w:val="footnote text"/>
    <w:basedOn w:val="prastasis"/>
    <w:link w:val="PuslapioinaostekstasDiagrama"/>
    <w:uiPriority w:val="99"/>
    <w:semiHidden/>
    <w:unhideWhenUsed/>
    <w:rsid w:val="00703AFB"/>
    <w:rPr>
      <w:sz w:val="20"/>
    </w:rPr>
  </w:style>
  <w:style w:type="character" w:customStyle="1" w:styleId="PuslapioinaostekstasDiagrama">
    <w:name w:val="Puslapio išnašos tekstas Diagrama"/>
    <w:basedOn w:val="Numatytasispastraiposriftas"/>
    <w:link w:val="Puslapioinaostekstas"/>
    <w:uiPriority w:val="99"/>
    <w:semiHidden/>
    <w:rsid w:val="00703AF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03AFB"/>
    <w:rPr>
      <w:vertAlign w:val="superscript"/>
    </w:rPr>
  </w:style>
  <w:style w:type="paragraph" w:styleId="Debesliotekstas">
    <w:name w:val="Balloon Text"/>
    <w:basedOn w:val="prastasis"/>
    <w:link w:val="DebesliotekstasDiagrama"/>
    <w:uiPriority w:val="99"/>
    <w:semiHidden/>
    <w:unhideWhenUsed/>
    <w:rsid w:val="001263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63F8"/>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rsid w:val="00F713D0"/>
    <w:rPr>
      <w:sz w:val="16"/>
      <w:szCs w:val="16"/>
    </w:rPr>
  </w:style>
  <w:style w:type="paragraph" w:styleId="Komentarotekstas">
    <w:name w:val="annotation text"/>
    <w:basedOn w:val="prastasis"/>
    <w:link w:val="KomentarotekstasDiagrama"/>
    <w:uiPriority w:val="99"/>
    <w:semiHidden/>
    <w:unhideWhenUsed/>
    <w:rsid w:val="00F713D0"/>
    <w:rPr>
      <w:sz w:val="20"/>
    </w:rPr>
  </w:style>
  <w:style w:type="character" w:customStyle="1" w:styleId="KomentarotekstasDiagrama">
    <w:name w:val="Komentaro tekstas Diagrama"/>
    <w:basedOn w:val="Numatytasispastraiposriftas"/>
    <w:link w:val="Komentarotekstas"/>
    <w:uiPriority w:val="99"/>
    <w:semiHidden/>
    <w:rsid w:val="00F713D0"/>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713D0"/>
    <w:rPr>
      <w:b/>
      <w:bCs/>
    </w:rPr>
  </w:style>
  <w:style w:type="character" w:customStyle="1" w:styleId="KomentarotemaDiagrama">
    <w:name w:val="Komentaro tema Diagrama"/>
    <w:basedOn w:val="KomentarotekstasDiagrama"/>
    <w:link w:val="Komentarotema"/>
    <w:uiPriority w:val="99"/>
    <w:semiHidden/>
    <w:rsid w:val="00F713D0"/>
    <w:rPr>
      <w:rFonts w:ascii="Times New Roman" w:eastAsia="Times New Roman" w:hAnsi="Times New Roman" w:cs="Times New Roman"/>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3AFB"/>
    <w:pPr>
      <w:spacing w:after="0" w:line="240" w:lineRule="auto"/>
      <w:ind w:firstLine="720"/>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03AFB"/>
    <w:rPr>
      <w:color w:val="0000FF"/>
      <w:u w:val="single"/>
    </w:rPr>
  </w:style>
  <w:style w:type="paragraph" w:styleId="Dokumentoinaostekstas">
    <w:name w:val="endnote text"/>
    <w:basedOn w:val="prastasis"/>
    <w:link w:val="DokumentoinaostekstasDiagrama"/>
    <w:unhideWhenUsed/>
    <w:rsid w:val="00703AFB"/>
    <w:rPr>
      <w:sz w:val="20"/>
    </w:rPr>
  </w:style>
  <w:style w:type="character" w:customStyle="1" w:styleId="DokumentoinaostekstasDiagrama">
    <w:name w:val="Dokumento išnašos tekstas Diagrama"/>
    <w:basedOn w:val="Numatytasispastraiposriftas"/>
    <w:link w:val="Dokumentoinaostekstas"/>
    <w:rsid w:val="00703AFB"/>
    <w:rPr>
      <w:rFonts w:ascii="Times New Roman" w:eastAsia="Times New Roman" w:hAnsi="Times New Roman" w:cs="Times New Roman"/>
      <w:sz w:val="20"/>
      <w:szCs w:val="20"/>
      <w:lang w:val="lt-LT"/>
    </w:rPr>
  </w:style>
  <w:style w:type="paragraph" w:styleId="Puslapioinaostekstas">
    <w:name w:val="footnote text"/>
    <w:basedOn w:val="prastasis"/>
    <w:link w:val="PuslapioinaostekstasDiagrama"/>
    <w:uiPriority w:val="99"/>
    <w:semiHidden/>
    <w:unhideWhenUsed/>
    <w:rsid w:val="00703AFB"/>
    <w:rPr>
      <w:sz w:val="20"/>
    </w:rPr>
  </w:style>
  <w:style w:type="character" w:customStyle="1" w:styleId="PuslapioinaostekstasDiagrama">
    <w:name w:val="Puslapio išnašos tekstas Diagrama"/>
    <w:basedOn w:val="Numatytasispastraiposriftas"/>
    <w:link w:val="Puslapioinaostekstas"/>
    <w:uiPriority w:val="99"/>
    <w:semiHidden/>
    <w:rsid w:val="00703AF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03AFB"/>
    <w:rPr>
      <w:vertAlign w:val="superscript"/>
    </w:rPr>
  </w:style>
  <w:style w:type="paragraph" w:styleId="Debesliotekstas">
    <w:name w:val="Balloon Text"/>
    <w:basedOn w:val="prastasis"/>
    <w:link w:val="DebesliotekstasDiagrama"/>
    <w:uiPriority w:val="99"/>
    <w:semiHidden/>
    <w:unhideWhenUsed/>
    <w:rsid w:val="001263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63F8"/>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rsid w:val="00F713D0"/>
    <w:rPr>
      <w:sz w:val="16"/>
      <w:szCs w:val="16"/>
    </w:rPr>
  </w:style>
  <w:style w:type="paragraph" w:styleId="Komentarotekstas">
    <w:name w:val="annotation text"/>
    <w:basedOn w:val="prastasis"/>
    <w:link w:val="KomentarotekstasDiagrama"/>
    <w:uiPriority w:val="99"/>
    <w:semiHidden/>
    <w:unhideWhenUsed/>
    <w:rsid w:val="00F713D0"/>
    <w:rPr>
      <w:sz w:val="20"/>
    </w:rPr>
  </w:style>
  <w:style w:type="character" w:customStyle="1" w:styleId="KomentarotekstasDiagrama">
    <w:name w:val="Komentaro tekstas Diagrama"/>
    <w:basedOn w:val="Numatytasispastraiposriftas"/>
    <w:link w:val="Komentarotekstas"/>
    <w:uiPriority w:val="99"/>
    <w:semiHidden/>
    <w:rsid w:val="00F713D0"/>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713D0"/>
    <w:rPr>
      <w:b/>
      <w:bCs/>
    </w:rPr>
  </w:style>
  <w:style w:type="character" w:customStyle="1" w:styleId="KomentarotemaDiagrama">
    <w:name w:val="Komentaro tema Diagrama"/>
    <w:basedOn w:val="KomentarotekstasDiagrama"/>
    <w:link w:val="Komentarotema"/>
    <w:uiPriority w:val="99"/>
    <w:semiHidden/>
    <w:rsid w:val="00F713D0"/>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nmin@finmin.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Vkanceliarija@lrv.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akanauskas@gmail.com" TargetMode="External"/><Relationship Id="rId5" Type="http://schemas.microsoft.com/office/2007/relationships/stylesWithEffects" Target="stylesWithEffects.xml"/><Relationship Id="rId15" Type="http://schemas.openxmlformats.org/officeDocument/2006/relationships/hyperlink" Target="mailto:s.morozova@cpva.lt" TargetMode="External"/><Relationship Id="rId10" Type="http://schemas.openxmlformats.org/officeDocument/2006/relationships/hyperlink" Target="mailto:zd.muziejus@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mm@lrk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Kultūros projektų skyrius</TermName>
          <TermId xmlns="http://schemas.microsoft.com/office/infopath/2007/PartnerControls">6e54f30f-9418-4d50-924b-311e9e648bdc</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Eglė Menkevičienė</DisplayName>
        <AccountId>147</AccountId>
        <AccountType/>
      </UserInfo>
      <UserInfo>
        <DisplayName>Laura Mieldažytė-Petrukaitė</DisplayName>
        <AccountId>303</AccountId>
        <AccountType/>
      </UserInfo>
      <UserInfo>
        <DisplayName>Inga Moisiejūtė</DisplayName>
        <AccountId>62</AccountId>
        <AccountType/>
      </UserInfo>
      <UserInfo>
        <DisplayName>Jūratė Lepardinienė</DisplayName>
        <AccountId>233</AccountId>
        <AccountType/>
      </UserInfo>
      <UserInfo>
        <DisplayName>Lidija Kašubienė</DisplayName>
        <AccountId>232</AccountId>
        <AccountType/>
      </UserInfo>
    </DmsPermissionsUsers>
    <DmsCommChanPerm xmlns="028236e2-f653-4d19-ab67-4d06a9145e0c" xsi:nil="true"/>
    <DmsPermissionsConfid xmlns="f5ebda27-b626-448f-a7d1-d1cf5ad133fa" xsi:nil="true"/>
  </documentManagement>
</p:properties>
</file>

<file path=customXml/itemProps1.xml><?xml version="1.0" encoding="utf-8"?>
<ds:datastoreItem xmlns:ds="http://schemas.openxmlformats.org/officeDocument/2006/customXml" ds:itemID="{E9CC838E-2F51-46D2-8C51-0DC52E3E8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5FD6E-1F22-4BF3-A263-4A39AF7D93A7}">
  <ds:schemaRefs>
    <ds:schemaRef ds:uri="http://schemas.microsoft.com/sharepoint/v3/contenttype/forms"/>
  </ds:schemaRefs>
</ds:datastoreItem>
</file>

<file path=customXml/itemProps3.xml><?xml version="1.0" encoding="utf-8"?>
<ds:datastoreItem xmlns:ds="http://schemas.openxmlformats.org/officeDocument/2006/customXml" ds:itemID="{4FF0BBDE-EE67-4481-8422-FFED17D44170}">
  <ds:schemaRefs>
    <ds:schemaRef ds:uri="http://schemas.microsoft.com/office/infopath/2007/PartnerControls"/>
    <ds:schemaRef ds:uri="028236e2-f653-4d19-ab67-4d06a9145e0c"/>
    <ds:schemaRef ds:uri="f5ebda27-b626-448f-a7d1-d1cf5ad133fa"/>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4b2e9d09-07c5-42d4-ad0a-92e216c40b99"/>
    <ds:schemaRef ds:uri="http://purl.org/dc/terms/"/>
  </ds:schemaRefs>
</ds:datastoreItem>
</file>

<file path=docProps/app.xml><?xml version="1.0" encoding="utf-8"?>
<Properties xmlns="http://schemas.openxmlformats.org/officeDocument/2006/extended-properties" xmlns:vt="http://schemas.openxmlformats.org/officeDocument/2006/docPropsVTypes">
  <Template>EC8AD3F3</Template>
  <TotalTime>1</TotalTime>
  <Pages>4</Pages>
  <Words>5773</Words>
  <Characters>3292</Characters>
  <Application>Microsoft Office Word</Application>
  <DocSecurity>4</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Žemaičių dailės muziejui_vykdant pavedimą (003) (002)</vt: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Žemaičių dailės muziejui_vykdant pavedimą (003) (002)</dc:title>
  <dc:creator>Laura Mieldažytė-Petrukaitė</dc:creator>
  <cp:lastModifiedBy>Jovita Šumskienė</cp:lastModifiedBy>
  <cp:revision>2</cp:revision>
  <cp:lastPrinted>2018-09-25T10:52:00Z</cp:lastPrinted>
  <dcterms:created xsi:type="dcterms:W3CDTF">2018-10-11T04:59:00Z</dcterms:created>
  <dcterms:modified xsi:type="dcterms:W3CDTF">2018-10-11T04:59:00Z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DmsPermissionsFlags">
    <vt:lpwstr>,SECTRUE,</vt:lpwstr>
  </property>
  <property fmtid="{D5CDD505-2E9C-101B-9397-08002B2CF9AE}" pid="4" name="DmsPermissionsUsers">
    <vt:lpwstr>147;#Eglė Menkevičienė;#303;#Laura Mieldažytė-Petrukaitė;#62;#Inga Moisiejūtė;#233;#Jūratė Lepardinienė;#232;#Lidija Kašubienė</vt:lpwstr>
  </property>
  <property fmtid="{D5CDD505-2E9C-101B-9397-08002B2CF9AE}" pid="5" name="DmsPermissionsDivisions">
    <vt:lpwstr>646;#Kultūros projektų skyrius|6e54f30f-9418-4d50-924b-311e9e648bdc</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646;#Kultūros projektų skyrius|6e54f30f-9418-4d50-924b-311e9e648bdc</vt:lpwstr>
  </property>
</Properties>
</file>