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AF" w:rsidRDefault="00097CAF" w:rsidP="004C6BB3">
      <w:pPr>
        <w:jc w:val="right"/>
        <w:rPr>
          <w:b/>
          <w:bCs/>
        </w:rPr>
      </w:pPr>
      <w:r w:rsidRPr="00EA7942">
        <w:rPr>
          <w:b/>
          <w:bCs/>
        </w:rPr>
        <w:t>Projektas</w:t>
      </w:r>
    </w:p>
    <w:p w:rsidR="00097CAF" w:rsidRDefault="00097CAF" w:rsidP="004C6BB3">
      <w:pPr>
        <w:jc w:val="center"/>
        <w:rPr>
          <w:b/>
          <w:bCs/>
          <w:sz w:val="28"/>
          <w:szCs w:val="28"/>
        </w:rPr>
      </w:pPr>
      <w:r w:rsidRPr="001E4CC2">
        <w:rPr>
          <w:b/>
          <w:bCs/>
          <w:sz w:val="28"/>
          <w:szCs w:val="28"/>
        </w:rPr>
        <w:t>PLUNGĖS RAJONO SAVIVALDYBĖS</w:t>
      </w:r>
    </w:p>
    <w:p w:rsidR="00097CAF" w:rsidRDefault="00097CAF" w:rsidP="004C6BB3">
      <w:pPr>
        <w:jc w:val="center"/>
        <w:rPr>
          <w:b/>
          <w:bCs/>
          <w:sz w:val="28"/>
          <w:szCs w:val="28"/>
        </w:rPr>
      </w:pPr>
      <w:r w:rsidRPr="001E4CC2">
        <w:rPr>
          <w:b/>
          <w:bCs/>
          <w:sz w:val="28"/>
          <w:szCs w:val="28"/>
        </w:rPr>
        <w:t>TARYBA</w:t>
      </w:r>
    </w:p>
    <w:p w:rsidR="00097CAF" w:rsidRPr="001E4CC2" w:rsidRDefault="00097CAF" w:rsidP="004C6BB3">
      <w:pPr>
        <w:jc w:val="center"/>
        <w:rPr>
          <w:b/>
          <w:bCs/>
        </w:rPr>
      </w:pPr>
    </w:p>
    <w:p w:rsidR="00097CAF" w:rsidRDefault="00097CAF" w:rsidP="004C6BB3">
      <w:pPr>
        <w:jc w:val="center"/>
        <w:rPr>
          <w:rStyle w:val="Komentaronuoroda"/>
          <w:b/>
          <w:bCs/>
          <w:sz w:val="28"/>
          <w:szCs w:val="28"/>
        </w:rPr>
      </w:pPr>
      <w:r>
        <w:rPr>
          <w:rStyle w:val="Komentaronuoroda"/>
          <w:b/>
          <w:bCs/>
          <w:sz w:val="28"/>
          <w:szCs w:val="28"/>
        </w:rPr>
        <w:t>SPRENDIMAS</w:t>
      </w:r>
    </w:p>
    <w:p w:rsidR="00097CAF" w:rsidRPr="00CE0AF4" w:rsidRDefault="00097CAF" w:rsidP="00CE0AF4">
      <w:pPr>
        <w:jc w:val="center"/>
        <w:rPr>
          <w:rStyle w:val="Komentaronuoroda"/>
          <w:b/>
          <w:bCs/>
          <w:caps/>
          <w:sz w:val="28"/>
          <w:szCs w:val="28"/>
        </w:rPr>
      </w:pPr>
      <w:r>
        <w:rPr>
          <w:b/>
          <w:bCs/>
          <w:caps/>
          <w:sz w:val="28"/>
          <w:szCs w:val="28"/>
        </w:rPr>
        <w:t>Dėl Plungės rajono savivaldybės tarybos 2017 m. KOVO 30 d. sprendimo Nr. t1-70 „</w:t>
      </w:r>
      <w:r w:rsidRPr="00B36B1F">
        <w:rPr>
          <w:b/>
          <w:bCs/>
          <w:caps/>
          <w:sz w:val="28"/>
          <w:szCs w:val="28"/>
        </w:rPr>
        <w:t xml:space="preserve">DĖL </w:t>
      </w:r>
      <w:r>
        <w:rPr>
          <w:b/>
          <w:bCs/>
          <w:caps/>
          <w:sz w:val="28"/>
          <w:szCs w:val="28"/>
        </w:rPr>
        <w:t>PLUNGĖS RAJONO SAVIVALDYBĖS Teritorijos tvarkymo ir švaros taisyklių patvirtinimo“ pakeitimo</w:t>
      </w:r>
    </w:p>
    <w:p w:rsidR="00097CAF" w:rsidRDefault="00097CAF" w:rsidP="004C6BB3">
      <w:pPr>
        <w:jc w:val="center"/>
        <w:rPr>
          <w:rStyle w:val="Komentaronuoroda"/>
        </w:rPr>
      </w:pPr>
    </w:p>
    <w:p w:rsidR="00097CAF" w:rsidRPr="004C6BB3" w:rsidRDefault="00097CAF" w:rsidP="004C6BB3">
      <w:pPr>
        <w:jc w:val="center"/>
        <w:rPr>
          <w:rStyle w:val="Komentaronuoroda"/>
          <w:b/>
          <w:bCs/>
          <w:sz w:val="24"/>
          <w:szCs w:val="24"/>
        </w:rPr>
      </w:pPr>
      <w:r w:rsidRPr="004C6BB3">
        <w:rPr>
          <w:rStyle w:val="Komentaronuoroda"/>
          <w:sz w:val="24"/>
          <w:szCs w:val="24"/>
        </w:rPr>
        <w:t xml:space="preserve">2018 m. </w:t>
      </w:r>
      <w:r>
        <w:rPr>
          <w:rStyle w:val="Komentaronuoroda"/>
          <w:sz w:val="24"/>
          <w:szCs w:val="24"/>
        </w:rPr>
        <w:t>rugsėjo 27</w:t>
      </w:r>
      <w:r w:rsidRPr="004C6BB3">
        <w:rPr>
          <w:rStyle w:val="Komentaronuoroda"/>
          <w:sz w:val="24"/>
          <w:szCs w:val="24"/>
        </w:rPr>
        <w:t xml:space="preserve"> d. Nr. T1-</w:t>
      </w:r>
    </w:p>
    <w:p w:rsidR="00097CAF" w:rsidRPr="004C6BB3" w:rsidRDefault="00097CAF" w:rsidP="004C6BB3">
      <w:pPr>
        <w:jc w:val="center"/>
        <w:rPr>
          <w:rStyle w:val="Komentaronuoroda"/>
          <w:sz w:val="24"/>
          <w:szCs w:val="24"/>
        </w:rPr>
      </w:pPr>
      <w:r w:rsidRPr="004C6BB3">
        <w:rPr>
          <w:rStyle w:val="Komentaronuoroda"/>
          <w:sz w:val="24"/>
          <w:szCs w:val="24"/>
        </w:rPr>
        <w:t>Plungė</w:t>
      </w:r>
    </w:p>
    <w:p w:rsidR="00097CAF" w:rsidRDefault="00097CAF" w:rsidP="002D6FBB">
      <w:pPr>
        <w:jc w:val="both"/>
        <w:rPr>
          <w:lang w:eastAsia="en-US"/>
        </w:rPr>
      </w:pPr>
    </w:p>
    <w:p w:rsidR="00097CAF" w:rsidRDefault="00097CAF" w:rsidP="00D34720">
      <w:pPr>
        <w:tabs>
          <w:tab w:val="left" w:pos="1800"/>
        </w:tabs>
        <w:ind w:firstLine="720"/>
        <w:jc w:val="both"/>
      </w:pPr>
      <w:r>
        <w:t xml:space="preserve">Plungės rajono savivaldybės taryba  </w:t>
      </w:r>
      <w:r w:rsidRPr="003343D1">
        <w:t>n u s p r e n d ž i</w:t>
      </w:r>
      <w:r>
        <w:t xml:space="preserve"> a:  </w:t>
      </w:r>
    </w:p>
    <w:p w:rsidR="00097CAF" w:rsidRDefault="00097CAF" w:rsidP="00D34720">
      <w:pPr>
        <w:tabs>
          <w:tab w:val="left" w:pos="1800"/>
        </w:tabs>
        <w:ind w:firstLine="720"/>
        <w:jc w:val="both"/>
      </w:pPr>
      <w:r>
        <w:t>Pakeisti Plungės rajono savivaldybės teritorijos tvarkymo ir švaros taisyklių, patvirtintų Plungės rajono savivaldybės tarybos 2017 m. kovo 30 d. sprendimu Nr. T1-70 „Dėl Plungės rajono savivaldybės teritorijos tvarkymo ir švaros taisyklių patvirtinimo“:</w:t>
      </w:r>
    </w:p>
    <w:p w:rsidR="00097CAF" w:rsidRDefault="00097CAF" w:rsidP="00D34720">
      <w:pPr>
        <w:tabs>
          <w:tab w:val="left" w:pos="1800"/>
        </w:tabs>
        <w:ind w:firstLine="720"/>
        <w:jc w:val="both"/>
      </w:pPr>
      <w:r>
        <w:t>1. 1 punkte vietoje žodžio „gyvenamosios“ įrašyti „savivaldybės“ ir jį išdėstyti taip:</w:t>
      </w:r>
    </w:p>
    <w:p w:rsidR="00097CAF" w:rsidRDefault="00097CAF" w:rsidP="00F44BC8">
      <w:pPr>
        <w:tabs>
          <w:tab w:val="left" w:pos="1800"/>
        </w:tabs>
        <w:ind w:firstLine="720"/>
        <w:jc w:val="both"/>
      </w:pPr>
      <w:r>
        <w:t>„1. Plungės rajono savivaldybės teritorijos tvarkymo ir švaros taisyklių (toliau – Taisyklės) tikslas – užtikrinti, kad Plungės rajono savivaldybės teritorija būtų valoma ir tvarkoma, sudarant sveikas, saugias bei palankias visuomenės gyvenimo sąlygas ir tinkamą aplinkos sanitarinę būklę“.</w:t>
      </w:r>
    </w:p>
    <w:p w:rsidR="00097CAF" w:rsidRDefault="00097CAF" w:rsidP="00D34720">
      <w:pPr>
        <w:tabs>
          <w:tab w:val="left" w:pos="1800"/>
        </w:tabs>
        <w:ind w:firstLine="720"/>
        <w:jc w:val="both"/>
      </w:pPr>
      <w:r>
        <w:t>2. 2 punkte išbraukti žodį „gyvenamosiose“ ir jį išdėstyti taip:</w:t>
      </w:r>
    </w:p>
    <w:p w:rsidR="00097CAF" w:rsidRDefault="00097CAF" w:rsidP="00D34720">
      <w:pPr>
        <w:tabs>
          <w:tab w:val="left" w:pos="1800"/>
        </w:tabs>
        <w:ind w:firstLine="720"/>
        <w:jc w:val="both"/>
      </w:pPr>
      <w:r>
        <w:t>„2. Šios Taisyklės nustato bendruosius ir specialiuosius tvarkymo ir švaros reikalavimus, taikomus fiziniams ir juridiniams asmenims jiems įstatymų nustatyta tvarka priskirtose bei bendrojo naudojimo Plungės rajono savivaldybės teritorijose“.</w:t>
      </w:r>
    </w:p>
    <w:p w:rsidR="00097CAF" w:rsidRDefault="00097CAF" w:rsidP="00D34720">
      <w:pPr>
        <w:tabs>
          <w:tab w:val="left" w:pos="1800"/>
        </w:tabs>
        <w:ind w:firstLine="720"/>
        <w:jc w:val="both"/>
      </w:pPr>
      <w:r>
        <w:t>3. 26.1 papunktį papildyti žodžiais „ar išpylimas“ ir jį išdėstyti taip:</w:t>
      </w:r>
    </w:p>
    <w:p w:rsidR="00097CAF" w:rsidRDefault="00097CAF" w:rsidP="00D34720">
      <w:pPr>
        <w:tabs>
          <w:tab w:val="left" w:pos="1800"/>
        </w:tabs>
        <w:ind w:firstLine="720"/>
        <w:jc w:val="both"/>
      </w:pPr>
      <w:r>
        <w:t>„26.1. užsiimti bet kokia veikla (įvairių atliekų, maisto produktų kaupimas, buitinių nuotekų išleidimas ar išpylimas į aplinką), kuri gali teršti aplinką arba skatinti parazitų ar graužikų veisimąsi“.</w:t>
      </w:r>
    </w:p>
    <w:p w:rsidR="00097CAF" w:rsidRDefault="00097CAF" w:rsidP="00D34720">
      <w:pPr>
        <w:tabs>
          <w:tab w:val="left" w:pos="1800"/>
        </w:tabs>
        <w:ind w:firstLine="720"/>
        <w:jc w:val="both"/>
      </w:pPr>
      <w:r>
        <w:t>4. Pakeisti 26.6 papunktį ir jį išdėstyti taip:</w:t>
      </w:r>
    </w:p>
    <w:p w:rsidR="00097CAF" w:rsidRDefault="00097CAF" w:rsidP="00D34720">
      <w:pPr>
        <w:tabs>
          <w:tab w:val="left" w:pos="1800"/>
        </w:tabs>
        <w:ind w:firstLine="720"/>
        <w:jc w:val="both"/>
      </w:pPr>
      <w:r>
        <w:t>„26.6. draudžiama surinktus (sugrėbtus) lapus, žolę, medžių šakas ir kitus augalus, jų dalis ar krūvas deginti miške, aukštapelkėse, durpingose vietose ar vietovėse, esančiose arčiau kaip 50 metrų nuo miško, aukštapelkės ar durpingos vietos, taip pat miestuose ir miesteliuose (išskyrus laužų kūrenimą laužų kūrenimui nustatytose vietose). Sausą žolę, nendres, nukritusius lapus, šiaudus, laukininkystės, daržininkystės, augalinės kilmės liekanas lauko sąlygomis leidžiama deginti kaimo vietovėje tik surinktas (sugrėbtas) į krūvas, kai nėra galimybių jų kompostuoti (arba kompostavimas gali sąlygoti augalų kenkėjų plitimą) ar kitaip panaudoti, ne arčiau kaip 30 metrų nuo statinių. Deginimas turi būti nuolat stebimas, jį baigus, smilkstančią ugniavietę privaloma užgesinti užpilant vandeniu, smėliu ir pan.</w:t>
      </w:r>
      <w:r w:rsidRPr="00C0300F">
        <w:t xml:space="preserve"> </w:t>
      </w:r>
      <w:r>
        <w:t>Deginant būtina laikytis Aplinkos apsaugos reikalavimų lauko sąlygomis deginant augalus ar jų dalis ir Bendrųjų gaisrinės saugos taisyklių reikalavimų“.</w:t>
      </w:r>
    </w:p>
    <w:p w:rsidR="00097CAF" w:rsidRDefault="00097CAF" w:rsidP="00D34720">
      <w:pPr>
        <w:tabs>
          <w:tab w:val="left" w:pos="1800"/>
        </w:tabs>
        <w:ind w:firstLine="720"/>
        <w:jc w:val="both"/>
      </w:pPr>
      <w:r>
        <w:t>5. Pakeisti 31.15 papunktį ir jį išdėstyti taip:</w:t>
      </w:r>
    </w:p>
    <w:p w:rsidR="00097CAF" w:rsidRDefault="00097CAF" w:rsidP="00D34720">
      <w:pPr>
        <w:tabs>
          <w:tab w:val="left" w:pos="1800"/>
        </w:tabs>
        <w:ind w:firstLine="720"/>
        <w:jc w:val="both"/>
      </w:pPr>
      <w:r>
        <w:t>„31.15. draudžiama surinktus (sugrėbtus) lapus, žolę, medžių šakas ir kitus augalus, jų dalis ar krūvas deginti miške, aukštapelkėse, durpingose vietose ar vietovėse, esančiose arčiau kaip 50 metrų nuo miško, aukštapelkės ar durpingos vietos, taip pat miestuose ir miesteliuose (išskyrus laužų kūrenimą laužų kūrenimui nustatytose vietose)“.</w:t>
      </w:r>
    </w:p>
    <w:p w:rsidR="00097CAF" w:rsidRDefault="00097CAF" w:rsidP="00D34720">
      <w:pPr>
        <w:tabs>
          <w:tab w:val="left" w:pos="1800"/>
        </w:tabs>
        <w:ind w:firstLine="720"/>
        <w:jc w:val="both"/>
      </w:pPr>
      <w:r>
        <w:t>6. Pakeisti 31.16 papunktį ir jį išdėstyti taip:</w:t>
      </w:r>
    </w:p>
    <w:p w:rsidR="00097CAF" w:rsidRDefault="00097CAF" w:rsidP="00D34720">
      <w:pPr>
        <w:tabs>
          <w:tab w:val="left" w:pos="1800"/>
        </w:tabs>
        <w:ind w:firstLine="720"/>
        <w:jc w:val="both"/>
      </w:pPr>
      <w:r>
        <w:t>„31.16. deginti statybines, buitines ir kitas atliekas“.</w:t>
      </w:r>
    </w:p>
    <w:p w:rsidR="00097CAF" w:rsidRDefault="00097CAF" w:rsidP="00D34720">
      <w:pPr>
        <w:tabs>
          <w:tab w:val="left" w:pos="1800"/>
        </w:tabs>
        <w:ind w:firstLine="720"/>
        <w:jc w:val="both"/>
      </w:pPr>
      <w:r>
        <w:t>7. III skyrių papildyti nauju 31.26 papunkčiu:</w:t>
      </w:r>
    </w:p>
    <w:p w:rsidR="00097CAF" w:rsidRDefault="00097CAF" w:rsidP="00D34720">
      <w:pPr>
        <w:tabs>
          <w:tab w:val="left" w:pos="1800"/>
        </w:tabs>
        <w:ind w:firstLine="720"/>
        <w:jc w:val="both"/>
      </w:pPr>
      <w:r>
        <w:lastRenderedPageBreak/>
        <w:t>„31.26. teršti aplinką išmetant smulkias atliekas (nuorūkas, saldainių, ledų popierėlius, saulėgrąžų lukštus, kramtomąją gumą ir pan.)“.</w:t>
      </w:r>
    </w:p>
    <w:p w:rsidR="00097CAF" w:rsidRDefault="00097CAF" w:rsidP="00D34720">
      <w:pPr>
        <w:tabs>
          <w:tab w:val="left" w:pos="1800"/>
        </w:tabs>
        <w:ind w:firstLine="720"/>
        <w:jc w:val="both"/>
      </w:pPr>
      <w:r>
        <w:t>8. 38 punktą papildyti žodžiais „ar išpylimas“ ir jį išdėstyti taip:</w:t>
      </w:r>
    </w:p>
    <w:p w:rsidR="00097CAF" w:rsidRDefault="00097CAF" w:rsidP="00D34720">
      <w:pPr>
        <w:tabs>
          <w:tab w:val="left" w:pos="1800"/>
        </w:tabs>
        <w:ind w:firstLine="720"/>
        <w:jc w:val="both"/>
      </w:pPr>
      <w:r>
        <w:t>„38. Nevalytų buitinių nuotekų išleidimas ar išpylimas į aplinką draudžiamas“.</w:t>
      </w:r>
    </w:p>
    <w:p w:rsidR="00097CAF" w:rsidRDefault="00097CAF" w:rsidP="002D6FBB">
      <w:pPr>
        <w:jc w:val="both"/>
        <w:rPr>
          <w:lang w:eastAsia="en-US"/>
        </w:rPr>
      </w:pPr>
    </w:p>
    <w:p w:rsidR="005278C6" w:rsidRDefault="005278C6" w:rsidP="002D6FBB">
      <w:pPr>
        <w:jc w:val="both"/>
        <w:rPr>
          <w:lang w:eastAsia="en-US"/>
        </w:rPr>
      </w:pPr>
    </w:p>
    <w:p w:rsidR="00097CAF" w:rsidRDefault="00097CAF" w:rsidP="002D6FBB">
      <w:pPr>
        <w:jc w:val="both"/>
        <w:rPr>
          <w:lang w:eastAsia="en-US"/>
        </w:rPr>
      </w:pPr>
      <w:r w:rsidRPr="00C85C49">
        <w:t>Savivaldybės meras</w:t>
      </w:r>
    </w:p>
    <w:p w:rsidR="00097CAF" w:rsidRDefault="00097CAF" w:rsidP="002D6FBB">
      <w:pPr>
        <w:jc w:val="both"/>
        <w:rPr>
          <w:lang w:eastAsia="en-US"/>
        </w:rPr>
      </w:pPr>
    </w:p>
    <w:p w:rsidR="00097CAF" w:rsidRDefault="00097CAF" w:rsidP="002D6FBB">
      <w:pPr>
        <w:jc w:val="both"/>
        <w:rPr>
          <w:lang w:eastAsia="en-US"/>
        </w:rPr>
      </w:pPr>
    </w:p>
    <w:p w:rsidR="00097CAF" w:rsidRDefault="00097CAF" w:rsidP="002D6FBB">
      <w:pPr>
        <w:jc w:val="both"/>
        <w:rPr>
          <w:lang w:eastAsia="en-US"/>
        </w:rPr>
      </w:pPr>
    </w:p>
    <w:p w:rsidR="00097CAF" w:rsidRDefault="00097CAF" w:rsidP="002D6FBB">
      <w:pPr>
        <w:jc w:val="both"/>
        <w:rPr>
          <w:lang w:eastAsia="en-US"/>
        </w:rPr>
      </w:pPr>
    </w:p>
    <w:p w:rsidR="00097CAF" w:rsidRDefault="00097CAF" w:rsidP="002D6FBB">
      <w:pPr>
        <w:jc w:val="both"/>
        <w:rPr>
          <w:lang w:eastAsia="en-US"/>
        </w:rPr>
      </w:pPr>
    </w:p>
    <w:p w:rsidR="005278C6" w:rsidRDefault="005278C6" w:rsidP="002D6FBB">
      <w:pPr>
        <w:jc w:val="both"/>
        <w:rPr>
          <w:lang w:eastAsia="en-US"/>
        </w:rPr>
      </w:pPr>
      <w:bookmarkStart w:id="0" w:name="_GoBack"/>
      <w:bookmarkEnd w:id="0"/>
    </w:p>
    <w:p w:rsidR="005278C6" w:rsidRDefault="005278C6" w:rsidP="002D6FBB">
      <w:pPr>
        <w:jc w:val="both"/>
        <w:rPr>
          <w:lang w:eastAsia="en-US"/>
        </w:rPr>
      </w:pPr>
    </w:p>
    <w:p w:rsidR="005278C6" w:rsidRDefault="005278C6" w:rsidP="002D6FBB">
      <w:pPr>
        <w:jc w:val="both"/>
        <w:rPr>
          <w:lang w:eastAsia="en-US"/>
        </w:rPr>
      </w:pPr>
    </w:p>
    <w:p w:rsidR="005278C6" w:rsidRDefault="005278C6" w:rsidP="002D6FBB">
      <w:pPr>
        <w:jc w:val="both"/>
        <w:rPr>
          <w:lang w:eastAsia="en-US"/>
        </w:rPr>
      </w:pPr>
    </w:p>
    <w:p w:rsidR="005278C6" w:rsidRDefault="005278C6" w:rsidP="002D6FBB">
      <w:pPr>
        <w:jc w:val="both"/>
        <w:rPr>
          <w:lang w:eastAsia="en-US"/>
        </w:rPr>
      </w:pPr>
    </w:p>
    <w:p w:rsidR="005278C6" w:rsidRDefault="005278C6" w:rsidP="002D6FBB">
      <w:pPr>
        <w:jc w:val="both"/>
        <w:rPr>
          <w:lang w:eastAsia="en-US"/>
        </w:rPr>
      </w:pPr>
    </w:p>
    <w:p w:rsidR="00097CAF" w:rsidRPr="001F73B1" w:rsidRDefault="00097CAF" w:rsidP="002D6FBB">
      <w:pPr>
        <w:jc w:val="both"/>
        <w:rPr>
          <w:lang w:eastAsia="en-US"/>
        </w:rPr>
      </w:pPr>
      <w:r w:rsidRPr="001F73B1">
        <w:rPr>
          <w:lang w:eastAsia="en-US"/>
        </w:rPr>
        <w:t>SUDERINTA:</w:t>
      </w:r>
    </w:p>
    <w:p w:rsidR="00097CAF" w:rsidRDefault="00097CAF" w:rsidP="002D6FBB">
      <w:pPr>
        <w:jc w:val="both"/>
        <w:rPr>
          <w:lang w:eastAsia="en-US"/>
        </w:rPr>
      </w:pPr>
      <w:r w:rsidRPr="001F73B1">
        <w:rPr>
          <w:lang w:eastAsia="en-US"/>
        </w:rPr>
        <w:t xml:space="preserve">Administracijos direktorius </w:t>
      </w:r>
      <w:r>
        <w:rPr>
          <w:lang w:eastAsia="en-US"/>
        </w:rPr>
        <w:t>G. Bagužis</w:t>
      </w:r>
    </w:p>
    <w:p w:rsidR="00097CAF" w:rsidRPr="001F73B1" w:rsidRDefault="00097CAF" w:rsidP="002D6FBB">
      <w:pPr>
        <w:jc w:val="both"/>
        <w:rPr>
          <w:lang w:eastAsia="en-US"/>
        </w:rPr>
      </w:pPr>
      <w:r>
        <w:rPr>
          <w:lang w:eastAsia="en-US"/>
        </w:rPr>
        <w:t>Vietos ūkio skyriaus vedėjo pavaduotojas A. Liutika</w:t>
      </w:r>
    </w:p>
    <w:p w:rsidR="00097CAF" w:rsidRPr="001F73B1" w:rsidRDefault="00097CAF" w:rsidP="002D6FBB">
      <w:pPr>
        <w:jc w:val="both"/>
        <w:rPr>
          <w:lang w:eastAsia="en-US"/>
        </w:rPr>
      </w:pPr>
      <w:r w:rsidRPr="001F73B1">
        <w:rPr>
          <w:lang w:eastAsia="en-US"/>
        </w:rPr>
        <w:t>Kalbos tvarkytojas A. Eidukaitis</w:t>
      </w:r>
    </w:p>
    <w:p w:rsidR="00097CAF" w:rsidRDefault="00097CAF" w:rsidP="002D6FBB">
      <w:pPr>
        <w:jc w:val="both"/>
        <w:rPr>
          <w:lang w:eastAsia="en-US"/>
        </w:rPr>
      </w:pPr>
      <w:r w:rsidRPr="001F73B1">
        <w:rPr>
          <w:lang w:eastAsia="en-US"/>
        </w:rPr>
        <w:t xml:space="preserve">Juridinio ir personalo administravimo skyriaus </w:t>
      </w:r>
      <w:r>
        <w:rPr>
          <w:lang w:eastAsia="en-US"/>
        </w:rPr>
        <w:t xml:space="preserve">vedėjas V. Tumas </w:t>
      </w:r>
    </w:p>
    <w:p w:rsidR="00097CAF" w:rsidRDefault="00097CAF" w:rsidP="002D6FBB">
      <w:pPr>
        <w:jc w:val="both"/>
        <w:rPr>
          <w:lang w:eastAsia="en-US"/>
        </w:rPr>
      </w:pPr>
    </w:p>
    <w:p w:rsidR="00097CAF" w:rsidRDefault="00097CAF" w:rsidP="005278C6">
      <w:pPr>
        <w:rPr>
          <w:lang w:eastAsia="en-US"/>
        </w:rPr>
      </w:pPr>
      <w:r>
        <w:rPr>
          <w:lang w:eastAsia="en-US"/>
        </w:rPr>
        <w:t>Sprendimą rengė Vietos ūkio skyriaus vyr. specialistė Edita Lydienė</w:t>
      </w:r>
    </w:p>
    <w:p w:rsidR="00097CAF" w:rsidRDefault="00097CAF">
      <w:pPr>
        <w:rPr>
          <w:lang w:eastAsia="en-US"/>
        </w:rPr>
      </w:pPr>
      <w:r>
        <w:rPr>
          <w:lang w:eastAsia="en-US"/>
        </w:rPr>
        <w:br w:type="page"/>
      </w:r>
    </w:p>
    <w:p w:rsidR="00097CAF" w:rsidRDefault="00097CAF" w:rsidP="00570AA3">
      <w:pPr>
        <w:jc w:val="center"/>
        <w:rPr>
          <w:b/>
          <w:bCs/>
        </w:rPr>
      </w:pPr>
      <w:r>
        <w:rPr>
          <w:b/>
          <w:bCs/>
        </w:rPr>
        <w:t>PLUNGĖS RAJONO SAVIVALDYBĖS ADMINISTRACIJOS</w:t>
      </w:r>
    </w:p>
    <w:p w:rsidR="00097CAF" w:rsidRDefault="00097CAF" w:rsidP="00570AA3">
      <w:pPr>
        <w:jc w:val="center"/>
        <w:rPr>
          <w:b/>
          <w:bCs/>
        </w:rPr>
      </w:pPr>
      <w:r>
        <w:rPr>
          <w:b/>
          <w:bCs/>
        </w:rPr>
        <w:t>VIETOS ŪKIO SKYRIUS</w:t>
      </w:r>
    </w:p>
    <w:p w:rsidR="00097CAF" w:rsidRPr="006975E2" w:rsidRDefault="00097CAF" w:rsidP="00570AA3">
      <w:pPr>
        <w:jc w:val="center"/>
        <w:rPr>
          <w:b/>
          <w:bCs/>
        </w:rPr>
      </w:pPr>
    </w:p>
    <w:p w:rsidR="00097CAF" w:rsidRPr="006975E2" w:rsidRDefault="00097CAF" w:rsidP="00570AA3">
      <w:pPr>
        <w:jc w:val="center"/>
        <w:rPr>
          <w:b/>
          <w:bCs/>
        </w:rPr>
      </w:pPr>
      <w:r w:rsidRPr="006975E2">
        <w:rPr>
          <w:b/>
          <w:bCs/>
        </w:rPr>
        <w:t>AIŠKINAMASIS RAŠTAS</w:t>
      </w:r>
    </w:p>
    <w:p w:rsidR="00097CAF" w:rsidRPr="006975E2" w:rsidRDefault="00097CAF" w:rsidP="00570AA3">
      <w:pPr>
        <w:jc w:val="center"/>
        <w:rPr>
          <w:b/>
          <w:bCs/>
        </w:rPr>
      </w:pPr>
      <w:r w:rsidRPr="006975E2">
        <w:rPr>
          <w:b/>
          <w:bCs/>
        </w:rPr>
        <w:t>PRIE SAVIVALDYBĖS TARYBOS SPRENDIMO PROJEKTO</w:t>
      </w:r>
    </w:p>
    <w:p w:rsidR="005278C6" w:rsidRPr="005278C6" w:rsidRDefault="005278C6" w:rsidP="005278C6">
      <w:pPr>
        <w:jc w:val="center"/>
        <w:rPr>
          <w:b/>
        </w:rPr>
      </w:pPr>
      <w:r w:rsidRPr="005278C6">
        <w:rPr>
          <w:b/>
        </w:rPr>
        <w:t>„DĖL PLUNGĖS RAJONO SAVIVALDYBĖS TARYBOS 2017 M. KOVO 30 D. SPRENDIMO NR. T1-70 „DĖL PLUNGĖS RAJONO SAVIVALDYBĖS TERITORIJOS TVARKYMO IR ŠVAROS TAISYKLIŲ PATVIRTINIMO“ PAKEITIMO“</w:t>
      </w:r>
    </w:p>
    <w:p w:rsidR="005278C6" w:rsidRDefault="005278C6" w:rsidP="005278C6"/>
    <w:p w:rsidR="005278C6" w:rsidRDefault="005278C6" w:rsidP="005278C6">
      <w:pPr>
        <w:jc w:val="center"/>
      </w:pPr>
      <w:r>
        <w:t>2018 m. rugsėjo 12 d.</w:t>
      </w:r>
    </w:p>
    <w:p w:rsidR="00097CAF" w:rsidRDefault="005278C6" w:rsidP="005278C6">
      <w:pPr>
        <w:jc w:val="center"/>
      </w:pPr>
      <w:r>
        <w:t>Plungė</w:t>
      </w:r>
    </w:p>
    <w:p w:rsidR="005278C6" w:rsidRDefault="005278C6" w:rsidP="005278C6">
      <w:pPr>
        <w:jc w:val="center"/>
      </w:pPr>
    </w:p>
    <w:p w:rsidR="00097CAF" w:rsidRDefault="00097CAF" w:rsidP="000E4226">
      <w:pPr>
        <w:ind w:firstLine="720"/>
        <w:rPr>
          <w:b/>
          <w:bCs/>
        </w:rPr>
      </w:pPr>
      <w:r w:rsidRPr="009F3DBF">
        <w:rPr>
          <w:b/>
          <w:bCs/>
        </w:rPr>
        <w:t xml:space="preserve">1. Parengto teisės akto projekto tikslai. </w:t>
      </w:r>
    </w:p>
    <w:p w:rsidR="00097CAF" w:rsidRPr="000E4226" w:rsidRDefault="00097CAF" w:rsidP="000E4226">
      <w:pPr>
        <w:ind w:firstLine="720"/>
        <w:jc w:val="both"/>
      </w:pPr>
      <w:r w:rsidRPr="0045749B">
        <w:t>Sprendimo</w:t>
      </w:r>
      <w:r>
        <w:t xml:space="preserve"> projekto tikslas – pakeisti Plungės rajono savivaldybės tarybos 2017 m. kovo 30 d. sprendimu Nr. T1-70 patvirtintų Plungės rajono savivaldybės teritorijos tvarkymo ir švaros taisyklių (toliau – Taisyklės) nuostatas.</w:t>
      </w:r>
    </w:p>
    <w:p w:rsidR="00097CAF" w:rsidRDefault="00097CAF" w:rsidP="000E4226">
      <w:pPr>
        <w:ind w:firstLine="720"/>
        <w:rPr>
          <w:b/>
          <w:bCs/>
        </w:rPr>
      </w:pPr>
      <w:r w:rsidRPr="009F3DBF">
        <w:rPr>
          <w:b/>
          <w:bCs/>
        </w:rPr>
        <w:t xml:space="preserve">2. Teisės akto projekto esmė, rengimo priežastys ir motyvai. </w:t>
      </w:r>
    </w:p>
    <w:p w:rsidR="00097CAF" w:rsidRDefault="00097CAF" w:rsidP="00461AF7">
      <w:pPr>
        <w:ind w:firstLine="720"/>
        <w:jc w:val="both"/>
      </w:pPr>
      <w:r>
        <w:t xml:space="preserve">Teisės akto projekto esmė – patikslinti Taisyklių taikymo sritį, kad Taisyklių nuostatos būtų taikomos visoje savivaldybės teritorijoje. </w:t>
      </w:r>
    </w:p>
    <w:p w:rsidR="00097CAF" w:rsidRDefault="00097CAF" w:rsidP="00461AF7">
      <w:pPr>
        <w:ind w:firstLine="720"/>
        <w:jc w:val="both"/>
      </w:pPr>
      <w:r>
        <w:t>Vadovaujantis Teritorijų planavimo normų, patvirtintų Lietuvos Respublikos aplinkos ministro 2014 m. sausio 2 d. įsakymu Nr. D1-7, 25.3 papunkčiu, gyvenamoji teritorija – skirta visų tipų gyvenamosios paskirties pastatų kvartalams su šios teritorijos gyventojų aptarnavimui reikalinga paslaugų, socialine, inžinerine ir kita infrastruktūra, rekreacijai skirtais atskiraisiais želdynais. Kitose teritorijose (sodininkų bendrijų teritorija, žemės ūkio ir specializuotų ūkių teritorija, teritorija, skirta kaimo turizmo veiklai, mišri gyvenamoji teritorija, mišri centro teritorija, socialinės infrastruktūros teritorija, bendro naudojimo erdvių, želdynų teritorija ir kitos) Taisyklės taip pat turi būti taikomos, todėl Taisyklėse keičiami 1 ir 2 punktai, vietoje gyvenamųjų teritorijų nurodant Plungės rajono savivaldybės teritoriją.</w:t>
      </w:r>
    </w:p>
    <w:p w:rsidR="00097CAF" w:rsidRDefault="00097CAF" w:rsidP="00461AF7">
      <w:pPr>
        <w:ind w:firstLine="720"/>
        <w:jc w:val="both"/>
      </w:pPr>
      <w:r>
        <w:t>Vadovaujantis Aplinkos apsaugos reikalavimų lauko sąlygomis deginant augalus ar jų dalis, patvirtintų Lietuvos Respublikos aplinkos ministro 2016 m. liepos 14 d. įsakymu Nr. D1-504, ir Bendrųjų gaisrinės saugos taisyklių, patvirtintų Priešgaisrinės apsaugos ir gelbėjimo departamento prie Vidaus reikalų ministerijos direktoriaus 2010 m. liepos 27 d. įsakymu Nr. 1-223, nuostatomis patikslinami Taisyklių 26.6 ir 31.15 papunkčiai dėl augalų deginimo.</w:t>
      </w:r>
    </w:p>
    <w:p w:rsidR="00097CAF" w:rsidRDefault="00097CAF" w:rsidP="00336679">
      <w:pPr>
        <w:tabs>
          <w:tab w:val="left" w:pos="1800"/>
        </w:tabs>
        <w:ind w:firstLine="720"/>
        <w:jc w:val="both"/>
      </w:pPr>
      <w:r>
        <w:t>Taisyklių III skyrių papildomas nauju 31.26 papunkčiu:</w:t>
      </w:r>
    </w:p>
    <w:p w:rsidR="00097CAF" w:rsidRPr="000E4226" w:rsidRDefault="00097CAF" w:rsidP="00336679">
      <w:pPr>
        <w:ind w:firstLine="720"/>
        <w:jc w:val="both"/>
      </w:pPr>
      <w:r>
        <w:t>„31.26. teršti aplinką išmetant smulkias atliekas (nuorūkas, saldainių, ledų popierėlius, saulėgrąžų lukštus, kramtomąją gumą ir pan.)“.</w:t>
      </w:r>
    </w:p>
    <w:p w:rsidR="00097CAF" w:rsidRDefault="00097CAF" w:rsidP="000E4226">
      <w:pPr>
        <w:ind w:firstLine="720"/>
        <w:rPr>
          <w:b/>
          <w:bCs/>
        </w:rPr>
      </w:pPr>
      <w:r w:rsidRPr="009F3DBF">
        <w:rPr>
          <w:b/>
          <w:bCs/>
        </w:rPr>
        <w:t>3. Lėšų poreikis (jeigu teisės aktui įgyvendinti reikalingos lėšos).</w:t>
      </w:r>
    </w:p>
    <w:p w:rsidR="00097CAF" w:rsidRDefault="00097CAF" w:rsidP="00461AF7">
      <w:pPr>
        <w:ind w:firstLine="720"/>
        <w:jc w:val="both"/>
      </w:pPr>
      <w:r>
        <w:t>Lėšų poreikio nėra.</w:t>
      </w:r>
    </w:p>
    <w:p w:rsidR="005278C6" w:rsidRPr="00461AF7" w:rsidRDefault="005278C6" w:rsidP="00461AF7">
      <w:pPr>
        <w:ind w:firstLine="720"/>
        <w:jc w:val="both"/>
      </w:pPr>
    </w:p>
    <w:p w:rsidR="005278C6" w:rsidRDefault="00097CAF" w:rsidP="005278C6">
      <w:pPr>
        <w:ind w:firstLine="720"/>
        <w:jc w:val="both"/>
        <w:rPr>
          <w:b/>
          <w:bCs/>
        </w:rPr>
      </w:pPr>
      <w:r w:rsidRPr="009F3DBF">
        <w:rPr>
          <w:b/>
          <w:bCs/>
        </w:rPr>
        <w:t xml:space="preserve">4. Laukiami rezultatai. </w:t>
      </w:r>
    </w:p>
    <w:p w:rsidR="00097CAF" w:rsidRDefault="00097CAF" w:rsidP="000E4226">
      <w:pPr>
        <w:ind w:firstLine="720"/>
        <w:jc w:val="both"/>
      </w:pPr>
      <w:r>
        <w:t>Patikslinta Taisyklių taikymo sritis, atitiktis teisės aktų reikalavimams dėl deginimo.</w:t>
      </w:r>
    </w:p>
    <w:p w:rsidR="005278C6" w:rsidRDefault="005278C6" w:rsidP="000E4226">
      <w:pPr>
        <w:ind w:firstLine="720"/>
        <w:jc w:val="both"/>
      </w:pPr>
    </w:p>
    <w:p w:rsidR="00097CAF" w:rsidRDefault="00097CAF" w:rsidP="000E4226">
      <w:pPr>
        <w:ind w:firstLine="720"/>
      </w:pPr>
      <w:r w:rsidRPr="009F3DBF">
        <w:rPr>
          <w:b/>
          <w:bCs/>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5278C6" w:rsidRDefault="005278C6" w:rsidP="000E4226">
      <w:pPr>
        <w:ind w:firstLine="720"/>
      </w:pPr>
    </w:p>
    <w:p w:rsidR="00097CAF" w:rsidRPr="009F3DBF" w:rsidRDefault="00097CAF" w:rsidP="000E4226">
      <w:pPr>
        <w:ind w:firstLine="720"/>
        <w:rPr>
          <w:b/>
          <w:bCs/>
        </w:rPr>
      </w:pPr>
      <w:r w:rsidRPr="009F3DBF">
        <w:rPr>
          <w:b/>
          <w:bCs/>
        </w:rPr>
        <w:t>6. Numatomo teisinio reguliavimo poveikio vertinimas*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097CAF" w:rsidRPr="007D4B69">
        <w:trPr>
          <w:trHeight w:val="285"/>
        </w:trPr>
        <w:tc>
          <w:tcPr>
            <w:tcW w:w="3118" w:type="dxa"/>
            <w:vMerge w:val="restart"/>
          </w:tcPr>
          <w:p w:rsidR="00097CAF" w:rsidRPr="007D4B69" w:rsidRDefault="00097CAF" w:rsidP="00630557">
            <w:pPr>
              <w:widowControl w:val="0"/>
              <w:rPr>
                <w:b/>
                <w:bCs/>
                <w:kern w:val="1"/>
              </w:rPr>
            </w:pPr>
            <w:r w:rsidRPr="007D4B69">
              <w:rPr>
                <w:b/>
                <w:bCs/>
                <w:kern w:val="1"/>
              </w:rPr>
              <w:t>Sritys</w:t>
            </w:r>
          </w:p>
        </w:tc>
        <w:tc>
          <w:tcPr>
            <w:tcW w:w="5812" w:type="dxa"/>
            <w:gridSpan w:val="2"/>
            <w:tcBorders>
              <w:bottom w:val="single" w:sz="4" w:space="0" w:color="auto"/>
            </w:tcBorders>
          </w:tcPr>
          <w:p w:rsidR="00097CAF" w:rsidRPr="007D4B69" w:rsidRDefault="00097CAF" w:rsidP="00630557">
            <w:pPr>
              <w:widowControl w:val="0"/>
              <w:rPr>
                <w:b/>
                <w:bCs/>
                <w:kern w:val="1"/>
              </w:rPr>
            </w:pPr>
            <w:r w:rsidRPr="007D4B69">
              <w:rPr>
                <w:b/>
                <w:bCs/>
                <w:kern w:val="1"/>
              </w:rPr>
              <w:t>Numatomo teisinio reguliavimo poveikio vertinimo rezultatai</w:t>
            </w:r>
          </w:p>
        </w:tc>
      </w:tr>
      <w:tr w:rsidR="00097CAF" w:rsidRPr="007D4B69">
        <w:trPr>
          <w:trHeight w:val="338"/>
        </w:trPr>
        <w:tc>
          <w:tcPr>
            <w:tcW w:w="0" w:type="auto"/>
            <w:vMerge/>
            <w:vAlign w:val="center"/>
          </w:tcPr>
          <w:p w:rsidR="00097CAF" w:rsidRPr="007D4B69" w:rsidRDefault="00097CAF" w:rsidP="00630557">
            <w:pPr>
              <w:widowControl w:val="0"/>
              <w:rPr>
                <w:b/>
                <w:bCs/>
                <w:kern w:val="1"/>
              </w:rPr>
            </w:pPr>
          </w:p>
        </w:tc>
        <w:tc>
          <w:tcPr>
            <w:tcW w:w="2977" w:type="dxa"/>
            <w:tcBorders>
              <w:top w:val="single" w:sz="4" w:space="0" w:color="auto"/>
            </w:tcBorders>
          </w:tcPr>
          <w:p w:rsidR="00097CAF" w:rsidRPr="007D4B69" w:rsidRDefault="00097CAF" w:rsidP="00630557">
            <w:pPr>
              <w:widowControl w:val="0"/>
              <w:rPr>
                <w:b/>
                <w:bCs/>
                <w:kern w:val="1"/>
              </w:rPr>
            </w:pPr>
            <w:r w:rsidRPr="007D4B69">
              <w:rPr>
                <w:b/>
                <w:bCs/>
                <w:kern w:val="1"/>
              </w:rPr>
              <w:t>Teigiamas poveikis</w:t>
            </w:r>
          </w:p>
        </w:tc>
        <w:tc>
          <w:tcPr>
            <w:tcW w:w="2835" w:type="dxa"/>
            <w:tcBorders>
              <w:top w:val="single" w:sz="4" w:space="0" w:color="auto"/>
            </w:tcBorders>
          </w:tcPr>
          <w:p w:rsidR="00097CAF" w:rsidRPr="007D4B69" w:rsidRDefault="00097CAF" w:rsidP="00630557">
            <w:pPr>
              <w:widowControl w:val="0"/>
              <w:rPr>
                <w:b/>
                <w:bCs/>
                <w:kern w:val="1"/>
              </w:rPr>
            </w:pPr>
            <w:r w:rsidRPr="007D4B69">
              <w:rPr>
                <w:b/>
                <w:bCs/>
                <w:kern w:val="1"/>
              </w:rPr>
              <w:t>Neigiamas poveikis</w:t>
            </w:r>
          </w:p>
        </w:tc>
      </w:tr>
      <w:tr w:rsidR="00097CAF" w:rsidRPr="007D4B69">
        <w:tc>
          <w:tcPr>
            <w:tcW w:w="3118" w:type="dxa"/>
          </w:tcPr>
          <w:p w:rsidR="00097CAF" w:rsidRPr="007D4B69" w:rsidRDefault="00097CAF" w:rsidP="00630557">
            <w:pPr>
              <w:widowControl w:val="0"/>
              <w:rPr>
                <w:i/>
                <w:iCs/>
                <w:kern w:val="1"/>
              </w:rPr>
            </w:pPr>
            <w:r w:rsidRPr="007D4B69">
              <w:rPr>
                <w:i/>
                <w:iCs/>
                <w:kern w:val="1"/>
              </w:rPr>
              <w:t>Ekonomikai</w:t>
            </w:r>
          </w:p>
        </w:tc>
        <w:tc>
          <w:tcPr>
            <w:tcW w:w="2977" w:type="dxa"/>
          </w:tcPr>
          <w:p w:rsidR="00097CAF" w:rsidRPr="007D4B69" w:rsidRDefault="00097CAF" w:rsidP="00630557">
            <w:pPr>
              <w:widowControl w:val="0"/>
              <w:rPr>
                <w:i/>
                <w:iCs/>
                <w:kern w:val="1"/>
              </w:rPr>
            </w:pPr>
            <w:r>
              <w:rPr>
                <w:i/>
                <w:iCs/>
                <w:kern w:val="1"/>
              </w:rPr>
              <w:t>-</w:t>
            </w:r>
          </w:p>
        </w:tc>
        <w:tc>
          <w:tcPr>
            <w:tcW w:w="2835" w:type="dxa"/>
          </w:tcPr>
          <w:p w:rsidR="00097CAF" w:rsidRPr="007D4B69" w:rsidRDefault="00097CAF" w:rsidP="00630557">
            <w:pPr>
              <w:widowControl w:val="0"/>
              <w:rPr>
                <w:i/>
                <w:iCs/>
                <w:kern w:val="1"/>
              </w:rPr>
            </w:pPr>
            <w:r>
              <w:rPr>
                <w:i/>
                <w:iCs/>
                <w:kern w:val="1"/>
              </w:rPr>
              <w:t>-</w:t>
            </w:r>
          </w:p>
        </w:tc>
      </w:tr>
      <w:tr w:rsidR="00097CAF" w:rsidRPr="007D4B69">
        <w:tc>
          <w:tcPr>
            <w:tcW w:w="3118" w:type="dxa"/>
          </w:tcPr>
          <w:p w:rsidR="00097CAF" w:rsidRPr="007D4B69" w:rsidRDefault="00097CAF" w:rsidP="00630557">
            <w:pPr>
              <w:widowControl w:val="0"/>
              <w:rPr>
                <w:i/>
                <w:iCs/>
                <w:kern w:val="1"/>
              </w:rPr>
            </w:pPr>
            <w:r w:rsidRPr="007D4B69">
              <w:rPr>
                <w:i/>
                <w:iCs/>
                <w:kern w:val="1"/>
              </w:rPr>
              <w:t>Finansams</w:t>
            </w:r>
          </w:p>
        </w:tc>
        <w:tc>
          <w:tcPr>
            <w:tcW w:w="2977" w:type="dxa"/>
          </w:tcPr>
          <w:p w:rsidR="00097CAF" w:rsidRPr="007D4B69" w:rsidRDefault="00097CAF" w:rsidP="00630557">
            <w:pPr>
              <w:widowControl w:val="0"/>
              <w:rPr>
                <w:i/>
                <w:iCs/>
                <w:kern w:val="1"/>
              </w:rPr>
            </w:pPr>
            <w:r>
              <w:rPr>
                <w:i/>
                <w:iCs/>
                <w:kern w:val="1"/>
              </w:rPr>
              <w:t>-</w:t>
            </w:r>
          </w:p>
        </w:tc>
        <w:tc>
          <w:tcPr>
            <w:tcW w:w="2835" w:type="dxa"/>
          </w:tcPr>
          <w:p w:rsidR="00097CAF" w:rsidRPr="007D4B69" w:rsidRDefault="00097CAF" w:rsidP="00630557">
            <w:pPr>
              <w:widowControl w:val="0"/>
              <w:rPr>
                <w:i/>
                <w:iCs/>
                <w:kern w:val="1"/>
              </w:rPr>
            </w:pPr>
            <w:r>
              <w:rPr>
                <w:i/>
                <w:iCs/>
                <w:kern w:val="1"/>
              </w:rPr>
              <w:t>-</w:t>
            </w:r>
          </w:p>
        </w:tc>
      </w:tr>
      <w:tr w:rsidR="00097CAF" w:rsidRPr="007D4B69">
        <w:tc>
          <w:tcPr>
            <w:tcW w:w="3118" w:type="dxa"/>
          </w:tcPr>
          <w:p w:rsidR="00097CAF" w:rsidRPr="007D4B69" w:rsidRDefault="00097CAF" w:rsidP="00630557">
            <w:pPr>
              <w:widowControl w:val="0"/>
              <w:rPr>
                <w:i/>
                <w:iCs/>
                <w:kern w:val="1"/>
              </w:rPr>
            </w:pPr>
            <w:r w:rsidRPr="007D4B69">
              <w:rPr>
                <w:i/>
                <w:iCs/>
                <w:kern w:val="1"/>
              </w:rPr>
              <w:t>Socialinei aplinkai</w:t>
            </w:r>
          </w:p>
        </w:tc>
        <w:tc>
          <w:tcPr>
            <w:tcW w:w="2977" w:type="dxa"/>
          </w:tcPr>
          <w:p w:rsidR="00097CAF" w:rsidRPr="007D4B69" w:rsidRDefault="00097CAF" w:rsidP="00630557">
            <w:pPr>
              <w:widowControl w:val="0"/>
              <w:rPr>
                <w:i/>
                <w:iCs/>
                <w:kern w:val="1"/>
              </w:rPr>
            </w:pPr>
            <w:r>
              <w:rPr>
                <w:i/>
                <w:iCs/>
                <w:kern w:val="1"/>
              </w:rPr>
              <w:t>-</w:t>
            </w:r>
          </w:p>
        </w:tc>
        <w:tc>
          <w:tcPr>
            <w:tcW w:w="2835" w:type="dxa"/>
          </w:tcPr>
          <w:p w:rsidR="00097CAF" w:rsidRPr="007D4B69" w:rsidRDefault="00097CAF" w:rsidP="00630557">
            <w:pPr>
              <w:widowControl w:val="0"/>
              <w:rPr>
                <w:i/>
                <w:iCs/>
                <w:kern w:val="1"/>
              </w:rPr>
            </w:pPr>
            <w:r>
              <w:rPr>
                <w:i/>
                <w:iCs/>
                <w:kern w:val="1"/>
              </w:rPr>
              <w:t>-</w:t>
            </w:r>
          </w:p>
        </w:tc>
      </w:tr>
      <w:tr w:rsidR="00097CAF" w:rsidRPr="007D4B69">
        <w:tc>
          <w:tcPr>
            <w:tcW w:w="3118" w:type="dxa"/>
          </w:tcPr>
          <w:p w:rsidR="00097CAF" w:rsidRPr="007D4B69" w:rsidRDefault="00097CAF" w:rsidP="00630557">
            <w:pPr>
              <w:widowControl w:val="0"/>
              <w:rPr>
                <w:i/>
                <w:iCs/>
                <w:kern w:val="1"/>
              </w:rPr>
            </w:pPr>
            <w:r w:rsidRPr="007D4B69">
              <w:rPr>
                <w:i/>
                <w:iCs/>
                <w:kern w:val="1"/>
              </w:rPr>
              <w:t>Viešajam administravimui</w:t>
            </w:r>
          </w:p>
        </w:tc>
        <w:tc>
          <w:tcPr>
            <w:tcW w:w="2977" w:type="dxa"/>
          </w:tcPr>
          <w:p w:rsidR="00097CAF" w:rsidRPr="007D4B69" w:rsidRDefault="00097CAF" w:rsidP="00630557">
            <w:pPr>
              <w:widowControl w:val="0"/>
              <w:rPr>
                <w:i/>
                <w:iCs/>
                <w:kern w:val="1"/>
              </w:rPr>
            </w:pPr>
            <w:r>
              <w:rPr>
                <w:i/>
                <w:iCs/>
                <w:kern w:val="1"/>
              </w:rPr>
              <w:t>Patikslinta Taisyklių taikymo sritis.</w:t>
            </w:r>
          </w:p>
        </w:tc>
        <w:tc>
          <w:tcPr>
            <w:tcW w:w="2835" w:type="dxa"/>
          </w:tcPr>
          <w:p w:rsidR="00097CAF" w:rsidRPr="007D4B69" w:rsidRDefault="00097CAF" w:rsidP="00630557">
            <w:pPr>
              <w:widowControl w:val="0"/>
              <w:rPr>
                <w:i/>
                <w:iCs/>
                <w:kern w:val="1"/>
              </w:rPr>
            </w:pPr>
            <w:r>
              <w:rPr>
                <w:i/>
                <w:iCs/>
                <w:kern w:val="1"/>
              </w:rPr>
              <w:t>-</w:t>
            </w:r>
          </w:p>
        </w:tc>
      </w:tr>
      <w:tr w:rsidR="00097CAF" w:rsidRPr="007D4B69">
        <w:tc>
          <w:tcPr>
            <w:tcW w:w="3118" w:type="dxa"/>
          </w:tcPr>
          <w:p w:rsidR="00097CAF" w:rsidRPr="007D4B69" w:rsidRDefault="00097CAF" w:rsidP="00630557">
            <w:pPr>
              <w:widowControl w:val="0"/>
              <w:rPr>
                <w:i/>
                <w:iCs/>
                <w:kern w:val="1"/>
              </w:rPr>
            </w:pPr>
            <w:r w:rsidRPr="007D4B69">
              <w:rPr>
                <w:i/>
                <w:iCs/>
                <w:kern w:val="1"/>
              </w:rPr>
              <w:t>Teisinei sistemai</w:t>
            </w:r>
          </w:p>
        </w:tc>
        <w:tc>
          <w:tcPr>
            <w:tcW w:w="2977" w:type="dxa"/>
          </w:tcPr>
          <w:p w:rsidR="00097CAF" w:rsidRPr="007D4B69" w:rsidRDefault="00097CAF" w:rsidP="00630557">
            <w:pPr>
              <w:widowControl w:val="0"/>
              <w:rPr>
                <w:i/>
                <w:iCs/>
                <w:kern w:val="1"/>
              </w:rPr>
            </w:pPr>
            <w:r>
              <w:rPr>
                <w:i/>
                <w:iCs/>
                <w:kern w:val="1"/>
              </w:rPr>
              <w:t>Deginimo reikalavimai atitiks aplinkos apsaugos reikalavimus ir Bendrąsias gaisrinės saugos taisykles.</w:t>
            </w:r>
          </w:p>
        </w:tc>
        <w:tc>
          <w:tcPr>
            <w:tcW w:w="2835" w:type="dxa"/>
          </w:tcPr>
          <w:p w:rsidR="00097CAF" w:rsidRPr="007D4B69" w:rsidRDefault="00097CAF" w:rsidP="00630557">
            <w:pPr>
              <w:widowControl w:val="0"/>
              <w:rPr>
                <w:i/>
                <w:iCs/>
                <w:kern w:val="1"/>
              </w:rPr>
            </w:pPr>
            <w:r>
              <w:rPr>
                <w:i/>
                <w:iCs/>
                <w:kern w:val="1"/>
              </w:rPr>
              <w:t>-</w:t>
            </w:r>
          </w:p>
        </w:tc>
      </w:tr>
      <w:tr w:rsidR="00097CAF" w:rsidRPr="007D4B69">
        <w:tc>
          <w:tcPr>
            <w:tcW w:w="3118" w:type="dxa"/>
          </w:tcPr>
          <w:p w:rsidR="00097CAF" w:rsidRPr="007D4B69" w:rsidRDefault="00097CAF" w:rsidP="00630557">
            <w:pPr>
              <w:widowControl w:val="0"/>
              <w:rPr>
                <w:i/>
                <w:iCs/>
                <w:kern w:val="1"/>
              </w:rPr>
            </w:pPr>
            <w:r w:rsidRPr="007D4B69">
              <w:rPr>
                <w:i/>
                <w:iCs/>
                <w:kern w:val="1"/>
              </w:rPr>
              <w:t>Kriminogeninei situacijai</w:t>
            </w:r>
          </w:p>
        </w:tc>
        <w:tc>
          <w:tcPr>
            <w:tcW w:w="2977" w:type="dxa"/>
          </w:tcPr>
          <w:p w:rsidR="00097CAF" w:rsidRPr="007D4B69" w:rsidRDefault="00097CAF" w:rsidP="00630557">
            <w:pPr>
              <w:widowControl w:val="0"/>
              <w:rPr>
                <w:i/>
                <w:iCs/>
                <w:kern w:val="1"/>
              </w:rPr>
            </w:pPr>
            <w:r>
              <w:rPr>
                <w:i/>
                <w:iCs/>
                <w:kern w:val="1"/>
              </w:rPr>
              <w:t>-</w:t>
            </w:r>
          </w:p>
        </w:tc>
        <w:tc>
          <w:tcPr>
            <w:tcW w:w="2835" w:type="dxa"/>
          </w:tcPr>
          <w:p w:rsidR="00097CAF" w:rsidRPr="007D4B69" w:rsidRDefault="00097CAF" w:rsidP="00630557">
            <w:pPr>
              <w:widowControl w:val="0"/>
              <w:rPr>
                <w:i/>
                <w:iCs/>
                <w:kern w:val="1"/>
              </w:rPr>
            </w:pPr>
            <w:r>
              <w:rPr>
                <w:i/>
                <w:iCs/>
                <w:kern w:val="1"/>
              </w:rPr>
              <w:t>-</w:t>
            </w:r>
          </w:p>
        </w:tc>
      </w:tr>
      <w:tr w:rsidR="00097CAF" w:rsidRPr="007D4B69">
        <w:tc>
          <w:tcPr>
            <w:tcW w:w="3118" w:type="dxa"/>
          </w:tcPr>
          <w:p w:rsidR="00097CAF" w:rsidRPr="007D4B69" w:rsidRDefault="00097CAF" w:rsidP="00630557">
            <w:pPr>
              <w:widowControl w:val="0"/>
              <w:rPr>
                <w:i/>
                <w:iCs/>
                <w:kern w:val="1"/>
              </w:rPr>
            </w:pPr>
            <w:r w:rsidRPr="007D4B69">
              <w:rPr>
                <w:i/>
                <w:iCs/>
                <w:kern w:val="1"/>
              </w:rPr>
              <w:t>Aplinkai</w:t>
            </w:r>
          </w:p>
        </w:tc>
        <w:tc>
          <w:tcPr>
            <w:tcW w:w="2977" w:type="dxa"/>
          </w:tcPr>
          <w:p w:rsidR="00097CAF" w:rsidRPr="007D4B69" w:rsidRDefault="00097CAF" w:rsidP="00630557">
            <w:pPr>
              <w:widowControl w:val="0"/>
              <w:rPr>
                <w:i/>
                <w:iCs/>
                <w:kern w:val="1"/>
              </w:rPr>
            </w:pPr>
            <w:r>
              <w:rPr>
                <w:i/>
                <w:iCs/>
                <w:kern w:val="1"/>
              </w:rPr>
              <w:t>Patikslintos Taisyklės dėl taršos smulkiomis atliekomis.</w:t>
            </w:r>
          </w:p>
        </w:tc>
        <w:tc>
          <w:tcPr>
            <w:tcW w:w="2835" w:type="dxa"/>
          </w:tcPr>
          <w:p w:rsidR="00097CAF" w:rsidRPr="007D4B69" w:rsidRDefault="00097CAF" w:rsidP="00630557">
            <w:pPr>
              <w:widowControl w:val="0"/>
              <w:rPr>
                <w:i/>
                <w:iCs/>
                <w:kern w:val="1"/>
              </w:rPr>
            </w:pPr>
            <w:r>
              <w:rPr>
                <w:i/>
                <w:iCs/>
                <w:kern w:val="1"/>
              </w:rPr>
              <w:t>-</w:t>
            </w:r>
          </w:p>
        </w:tc>
      </w:tr>
      <w:tr w:rsidR="00097CAF" w:rsidRPr="007D4B69">
        <w:tc>
          <w:tcPr>
            <w:tcW w:w="3118" w:type="dxa"/>
          </w:tcPr>
          <w:p w:rsidR="00097CAF" w:rsidRPr="007D4B69" w:rsidRDefault="00097CAF" w:rsidP="00630557">
            <w:pPr>
              <w:widowControl w:val="0"/>
              <w:rPr>
                <w:i/>
                <w:iCs/>
                <w:kern w:val="1"/>
              </w:rPr>
            </w:pPr>
            <w:r w:rsidRPr="007D4B69">
              <w:rPr>
                <w:i/>
                <w:iCs/>
                <w:kern w:val="1"/>
              </w:rPr>
              <w:t>Administracinei naštai</w:t>
            </w:r>
          </w:p>
        </w:tc>
        <w:tc>
          <w:tcPr>
            <w:tcW w:w="2977" w:type="dxa"/>
          </w:tcPr>
          <w:p w:rsidR="00097CAF" w:rsidRPr="007D4B69" w:rsidRDefault="00097CAF" w:rsidP="00630557">
            <w:pPr>
              <w:widowControl w:val="0"/>
              <w:rPr>
                <w:i/>
                <w:iCs/>
                <w:kern w:val="1"/>
              </w:rPr>
            </w:pPr>
            <w:r>
              <w:rPr>
                <w:i/>
                <w:iCs/>
                <w:kern w:val="1"/>
              </w:rPr>
              <w:t>-</w:t>
            </w:r>
          </w:p>
        </w:tc>
        <w:tc>
          <w:tcPr>
            <w:tcW w:w="2835" w:type="dxa"/>
          </w:tcPr>
          <w:p w:rsidR="00097CAF" w:rsidRPr="007D4B69" w:rsidRDefault="00097CAF" w:rsidP="00630557">
            <w:pPr>
              <w:widowControl w:val="0"/>
              <w:rPr>
                <w:i/>
                <w:iCs/>
                <w:kern w:val="1"/>
              </w:rPr>
            </w:pPr>
            <w:r>
              <w:rPr>
                <w:i/>
                <w:iCs/>
                <w:kern w:val="1"/>
              </w:rPr>
              <w:t>-</w:t>
            </w:r>
          </w:p>
        </w:tc>
      </w:tr>
      <w:tr w:rsidR="00097CAF" w:rsidRPr="007D4B69">
        <w:tc>
          <w:tcPr>
            <w:tcW w:w="3118" w:type="dxa"/>
          </w:tcPr>
          <w:p w:rsidR="00097CAF" w:rsidRPr="007D4B69" w:rsidRDefault="00097CAF" w:rsidP="00630557">
            <w:pPr>
              <w:widowControl w:val="0"/>
              <w:rPr>
                <w:i/>
                <w:iCs/>
                <w:kern w:val="1"/>
              </w:rPr>
            </w:pPr>
            <w:r w:rsidRPr="007D4B69">
              <w:rPr>
                <w:i/>
                <w:iCs/>
                <w:kern w:val="1"/>
              </w:rPr>
              <w:t>Regiono plėtrai</w:t>
            </w:r>
          </w:p>
        </w:tc>
        <w:tc>
          <w:tcPr>
            <w:tcW w:w="2977" w:type="dxa"/>
          </w:tcPr>
          <w:p w:rsidR="00097CAF" w:rsidRPr="007D4B69" w:rsidRDefault="00097CAF" w:rsidP="00630557">
            <w:pPr>
              <w:widowControl w:val="0"/>
              <w:rPr>
                <w:i/>
                <w:iCs/>
                <w:kern w:val="1"/>
              </w:rPr>
            </w:pPr>
            <w:r>
              <w:rPr>
                <w:i/>
                <w:iCs/>
                <w:kern w:val="1"/>
              </w:rPr>
              <w:t>-</w:t>
            </w:r>
          </w:p>
        </w:tc>
        <w:tc>
          <w:tcPr>
            <w:tcW w:w="2835" w:type="dxa"/>
          </w:tcPr>
          <w:p w:rsidR="00097CAF" w:rsidRPr="007D4B69" w:rsidRDefault="00097CAF" w:rsidP="00630557">
            <w:pPr>
              <w:widowControl w:val="0"/>
              <w:rPr>
                <w:i/>
                <w:iCs/>
                <w:kern w:val="1"/>
              </w:rPr>
            </w:pPr>
            <w:r>
              <w:rPr>
                <w:i/>
                <w:iCs/>
                <w:kern w:val="1"/>
              </w:rPr>
              <w:t>-</w:t>
            </w:r>
          </w:p>
        </w:tc>
      </w:tr>
      <w:tr w:rsidR="00097CAF" w:rsidRPr="007D4B69">
        <w:tc>
          <w:tcPr>
            <w:tcW w:w="3118" w:type="dxa"/>
          </w:tcPr>
          <w:p w:rsidR="00097CAF" w:rsidRPr="007D4B69" w:rsidRDefault="00097CAF" w:rsidP="00630557">
            <w:pPr>
              <w:widowControl w:val="0"/>
              <w:rPr>
                <w:i/>
                <w:iCs/>
                <w:kern w:val="1"/>
              </w:rPr>
            </w:pPr>
            <w:r w:rsidRPr="007D4B69">
              <w:rPr>
                <w:i/>
                <w:iCs/>
                <w:kern w:val="1"/>
              </w:rPr>
              <w:t>Kitoms sritims, asmenims ar jų grupėms</w:t>
            </w:r>
          </w:p>
        </w:tc>
        <w:tc>
          <w:tcPr>
            <w:tcW w:w="2977" w:type="dxa"/>
          </w:tcPr>
          <w:p w:rsidR="00097CAF" w:rsidRPr="007D4B69" w:rsidRDefault="00097CAF" w:rsidP="00630557">
            <w:pPr>
              <w:widowControl w:val="0"/>
              <w:rPr>
                <w:i/>
                <w:iCs/>
                <w:kern w:val="1"/>
              </w:rPr>
            </w:pPr>
            <w:r>
              <w:rPr>
                <w:i/>
                <w:iCs/>
                <w:kern w:val="1"/>
              </w:rPr>
              <w:t>-</w:t>
            </w:r>
          </w:p>
        </w:tc>
        <w:tc>
          <w:tcPr>
            <w:tcW w:w="2835" w:type="dxa"/>
          </w:tcPr>
          <w:p w:rsidR="00097CAF" w:rsidRPr="007D4B69" w:rsidRDefault="00097CAF" w:rsidP="00630557">
            <w:pPr>
              <w:widowControl w:val="0"/>
              <w:rPr>
                <w:i/>
                <w:iCs/>
                <w:kern w:val="1"/>
              </w:rPr>
            </w:pPr>
            <w:r>
              <w:rPr>
                <w:i/>
                <w:iCs/>
                <w:kern w:val="1"/>
              </w:rPr>
              <w:t>-</w:t>
            </w:r>
          </w:p>
        </w:tc>
      </w:tr>
    </w:tbl>
    <w:p w:rsidR="00097CAF" w:rsidRDefault="00097CAF" w:rsidP="00570AA3">
      <w:pPr>
        <w:widowControl w:val="0"/>
        <w:jc w:val="both"/>
        <w:rPr>
          <w:kern w:val="1"/>
        </w:rPr>
      </w:pPr>
    </w:p>
    <w:p w:rsidR="00097CAF" w:rsidRDefault="00097CAF" w:rsidP="00570AA3">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097CAF" w:rsidRDefault="00097CAF" w:rsidP="00570AA3">
      <w:pPr>
        <w:widowControl w:val="0"/>
        <w:jc w:val="both"/>
        <w:rPr>
          <w:kern w:val="2"/>
        </w:rPr>
      </w:pPr>
    </w:p>
    <w:p w:rsidR="00097CAF" w:rsidRDefault="00097CAF" w:rsidP="00570AA3">
      <w:pPr>
        <w:widowControl w:val="0"/>
        <w:jc w:val="both"/>
        <w:rPr>
          <w:kern w:val="2"/>
        </w:rPr>
      </w:pPr>
      <w:r>
        <w:rPr>
          <w:kern w:val="2"/>
        </w:rPr>
        <w:t>Rengėja</w:t>
      </w:r>
      <w:r>
        <w:rPr>
          <w:kern w:val="2"/>
        </w:rPr>
        <w:tab/>
      </w:r>
      <w:r>
        <w:rPr>
          <w:kern w:val="2"/>
        </w:rPr>
        <w:tab/>
        <w:t xml:space="preserve">                                 </w:t>
      </w:r>
    </w:p>
    <w:p w:rsidR="00097CAF" w:rsidRPr="005278C6" w:rsidRDefault="00097CAF" w:rsidP="00570AA3">
      <w:pPr>
        <w:widowControl w:val="0"/>
        <w:jc w:val="both"/>
        <w:rPr>
          <w:b/>
          <w:bCs/>
        </w:rPr>
      </w:pPr>
      <w:r w:rsidRPr="005278C6">
        <w:t>Vietos ūkio skyriaus vyr. specialistė</w:t>
      </w:r>
      <w:r w:rsidR="005278C6">
        <w:rPr>
          <w:b/>
          <w:bCs/>
        </w:rPr>
        <w:t xml:space="preserve">                                                                        </w:t>
      </w:r>
      <w:r w:rsidRPr="005278C6">
        <w:rPr>
          <w:b/>
          <w:bCs/>
        </w:rPr>
        <w:t xml:space="preserve">             </w:t>
      </w:r>
      <w:r w:rsidRPr="005278C6">
        <w:t>Edita Lydienė</w:t>
      </w:r>
      <w:r w:rsidRPr="005278C6">
        <w:rPr>
          <w:b/>
          <w:bCs/>
        </w:rPr>
        <w:t xml:space="preserve">     </w:t>
      </w:r>
    </w:p>
    <w:p w:rsidR="00097CAF" w:rsidRDefault="00097CAF" w:rsidP="007F115B">
      <w:pPr>
        <w:widowControl w:val="0"/>
        <w:jc w:val="both"/>
      </w:pPr>
    </w:p>
    <w:sectPr w:rsidR="00097CAF" w:rsidSect="00800EBF">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396"/>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FBB"/>
    <w:rsid w:val="000261E6"/>
    <w:rsid w:val="000404F5"/>
    <w:rsid w:val="000453B1"/>
    <w:rsid w:val="00097CAF"/>
    <w:rsid w:val="000E4226"/>
    <w:rsid w:val="000E527A"/>
    <w:rsid w:val="001A1A65"/>
    <w:rsid w:val="001E4CC2"/>
    <w:rsid w:val="001F4768"/>
    <w:rsid w:val="001F73B1"/>
    <w:rsid w:val="00204F1A"/>
    <w:rsid w:val="002356F5"/>
    <w:rsid w:val="00276790"/>
    <w:rsid w:val="002A1E1B"/>
    <w:rsid w:val="002A35BD"/>
    <w:rsid w:val="002D0C9E"/>
    <w:rsid w:val="002D6FBB"/>
    <w:rsid w:val="002E25C0"/>
    <w:rsid w:val="002E43D5"/>
    <w:rsid w:val="00325EC3"/>
    <w:rsid w:val="003343D1"/>
    <w:rsid w:val="00336679"/>
    <w:rsid w:val="00346D9A"/>
    <w:rsid w:val="00380EF7"/>
    <w:rsid w:val="00443D34"/>
    <w:rsid w:val="0045749B"/>
    <w:rsid w:val="00461AF7"/>
    <w:rsid w:val="004B333B"/>
    <w:rsid w:val="004C6BB3"/>
    <w:rsid w:val="005045DB"/>
    <w:rsid w:val="005278C6"/>
    <w:rsid w:val="00570AA3"/>
    <w:rsid w:val="00577B91"/>
    <w:rsid w:val="005C5E05"/>
    <w:rsid w:val="005D4E17"/>
    <w:rsid w:val="00630557"/>
    <w:rsid w:val="00636AD8"/>
    <w:rsid w:val="00647304"/>
    <w:rsid w:val="006975E2"/>
    <w:rsid w:val="006A7DE3"/>
    <w:rsid w:val="007C165E"/>
    <w:rsid w:val="007D4B69"/>
    <w:rsid w:val="007F115B"/>
    <w:rsid w:val="007F5ED1"/>
    <w:rsid w:val="00800EBF"/>
    <w:rsid w:val="0080705E"/>
    <w:rsid w:val="0082496D"/>
    <w:rsid w:val="00880861"/>
    <w:rsid w:val="00943F66"/>
    <w:rsid w:val="009540F1"/>
    <w:rsid w:val="009728EA"/>
    <w:rsid w:val="00976FA6"/>
    <w:rsid w:val="009958A8"/>
    <w:rsid w:val="009B20B2"/>
    <w:rsid w:val="009B24F2"/>
    <w:rsid w:val="009E62B8"/>
    <w:rsid w:val="009F2E7A"/>
    <w:rsid w:val="009F3DBF"/>
    <w:rsid w:val="00A57134"/>
    <w:rsid w:val="00A7513F"/>
    <w:rsid w:val="00B36B1F"/>
    <w:rsid w:val="00B640E2"/>
    <w:rsid w:val="00B74D87"/>
    <w:rsid w:val="00B977F6"/>
    <w:rsid w:val="00BA3FE9"/>
    <w:rsid w:val="00BD6D9D"/>
    <w:rsid w:val="00BE36BB"/>
    <w:rsid w:val="00BF2F27"/>
    <w:rsid w:val="00BF48F6"/>
    <w:rsid w:val="00C0300F"/>
    <w:rsid w:val="00C0606D"/>
    <w:rsid w:val="00C31A46"/>
    <w:rsid w:val="00C85C49"/>
    <w:rsid w:val="00CA71D0"/>
    <w:rsid w:val="00CE0AF4"/>
    <w:rsid w:val="00D31E9F"/>
    <w:rsid w:val="00D34720"/>
    <w:rsid w:val="00D4150F"/>
    <w:rsid w:val="00D75488"/>
    <w:rsid w:val="00D80518"/>
    <w:rsid w:val="00D84429"/>
    <w:rsid w:val="00D85C35"/>
    <w:rsid w:val="00D932F1"/>
    <w:rsid w:val="00DA17D9"/>
    <w:rsid w:val="00DC5176"/>
    <w:rsid w:val="00DD0256"/>
    <w:rsid w:val="00E23318"/>
    <w:rsid w:val="00E42406"/>
    <w:rsid w:val="00E51814"/>
    <w:rsid w:val="00EA200B"/>
    <w:rsid w:val="00EA7942"/>
    <w:rsid w:val="00F4258D"/>
    <w:rsid w:val="00F44BC8"/>
    <w:rsid w:val="00F74F2E"/>
    <w:rsid w:val="00F75C2F"/>
    <w:rsid w:val="00FB4090"/>
    <w:rsid w:val="00FB73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FB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CharCharDiagramaDiagramaCharCharDiagramaDiagramaCharCharDiagramaDiagrama">
    <w:name w:val="Diagrama Diagrama1 Char Char Diagrama Diagrama Char Char Diagrama Diagrama Char Char Diagrama Diagrama"/>
    <w:basedOn w:val="prastasis"/>
    <w:uiPriority w:val="99"/>
    <w:rsid w:val="002D6FBB"/>
    <w:pPr>
      <w:spacing w:after="160" w:line="240" w:lineRule="exact"/>
    </w:pPr>
    <w:rPr>
      <w:rFonts w:ascii="Tahoma" w:hAnsi="Tahoma" w:cs="Tahoma"/>
      <w:sz w:val="20"/>
      <w:szCs w:val="20"/>
      <w:lang w:val="en-US" w:eastAsia="en-US"/>
    </w:rPr>
  </w:style>
  <w:style w:type="character" w:styleId="Komentaronuoroda">
    <w:name w:val="annotation reference"/>
    <w:uiPriority w:val="99"/>
    <w:semiHidden/>
    <w:rsid w:val="004C6BB3"/>
    <w:rPr>
      <w:sz w:val="16"/>
      <w:szCs w:val="16"/>
    </w:rPr>
  </w:style>
  <w:style w:type="paragraph" w:customStyle="1" w:styleId="CharCharDiagramaDiagramaCharCharDiagramaDiagramaCharCharCharCharCharCharCharCharCharChar">
    <w:name w:val="Char Char Diagrama Diagrama Char Char Diagrama Diagrama Char Char Char Char Char Char Char Char Char Char"/>
    <w:basedOn w:val="prastasis"/>
    <w:uiPriority w:val="99"/>
    <w:semiHidden/>
    <w:rsid w:val="00A7513F"/>
    <w:pPr>
      <w:spacing w:after="160" w:line="240" w:lineRule="exact"/>
    </w:pPr>
    <w:rPr>
      <w:rFonts w:ascii="Verdana" w:hAnsi="Verdana" w:cs="Verdana"/>
      <w:sz w:val="20"/>
      <w:szCs w:val="20"/>
    </w:rPr>
  </w:style>
  <w:style w:type="paragraph" w:styleId="Debesliotekstas">
    <w:name w:val="Balloon Text"/>
    <w:basedOn w:val="prastasis"/>
    <w:link w:val="DebesliotekstasDiagrama"/>
    <w:uiPriority w:val="99"/>
    <w:semiHidden/>
    <w:rsid w:val="005045DB"/>
    <w:rPr>
      <w:rFonts w:ascii="Tahoma" w:hAnsi="Tahoma" w:cs="Tahoma"/>
      <w:sz w:val="16"/>
      <w:szCs w:val="16"/>
    </w:rPr>
  </w:style>
  <w:style w:type="character" w:customStyle="1" w:styleId="DebesliotekstasDiagrama">
    <w:name w:val="Debesėlio tekstas Diagrama"/>
    <w:link w:val="Debesliotekstas"/>
    <w:uiPriority w:val="99"/>
    <w:semiHidden/>
    <w:locked/>
    <w:rsid w:val="00504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8EBF8FC</Template>
  <TotalTime>6</TotalTime>
  <Pages>4</Pages>
  <Words>5049</Words>
  <Characters>2878</Characters>
  <Application>Microsoft Office Word</Application>
  <DocSecurity>0</DocSecurity>
  <Lines>23</Lines>
  <Paragraphs>15</Paragraphs>
  <ScaleCrop>false</ScaleCrop>
  <Company>Savivaldybe</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Jovita Šumskienė</dc:creator>
  <cp:keywords/>
  <dc:description/>
  <cp:lastModifiedBy>Jovita Šumskienė</cp:lastModifiedBy>
  <cp:revision>4</cp:revision>
  <cp:lastPrinted>2018-09-06T13:15:00Z</cp:lastPrinted>
  <dcterms:created xsi:type="dcterms:W3CDTF">2018-09-12T10:58:00Z</dcterms:created>
  <dcterms:modified xsi:type="dcterms:W3CDTF">2018-09-20T06:15:00Z</dcterms:modified>
</cp:coreProperties>
</file>