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A8" w:rsidRDefault="009958A8" w:rsidP="004C6BB3">
      <w:pPr>
        <w:jc w:val="right"/>
        <w:rPr>
          <w:b/>
          <w:bCs/>
        </w:rPr>
      </w:pPr>
      <w:r w:rsidRPr="00EA7942">
        <w:rPr>
          <w:b/>
          <w:bCs/>
        </w:rPr>
        <w:t>Projektas</w:t>
      </w:r>
    </w:p>
    <w:p w:rsidR="009958A8" w:rsidRDefault="009958A8" w:rsidP="004C6BB3">
      <w:pPr>
        <w:jc w:val="center"/>
        <w:rPr>
          <w:b/>
          <w:bCs/>
          <w:sz w:val="28"/>
          <w:szCs w:val="28"/>
        </w:rPr>
      </w:pPr>
      <w:r w:rsidRPr="001E4CC2">
        <w:rPr>
          <w:b/>
          <w:bCs/>
          <w:sz w:val="28"/>
          <w:szCs w:val="28"/>
        </w:rPr>
        <w:t>PLUNGĖS RAJONO SAVIVALDYBĖS</w:t>
      </w:r>
    </w:p>
    <w:p w:rsidR="009958A8" w:rsidRDefault="009958A8" w:rsidP="004C6BB3">
      <w:pPr>
        <w:jc w:val="center"/>
        <w:rPr>
          <w:b/>
          <w:bCs/>
          <w:sz w:val="28"/>
          <w:szCs w:val="28"/>
        </w:rPr>
      </w:pPr>
      <w:r w:rsidRPr="001E4CC2">
        <w:rPr>
          <w:b/>
          <w:bCs/>
          <w:sz w:val="28"/>
          <w:szCs w:val="28"/>
        </w:rPr>
        <w:t>TARYBA</w:t>
      </w:r>
    </w:p>
    <w:p w:rsidR="009958A8" w:rsidRPr="001E4CC2" w:rsidRDefault="009958A8" w:rsidP="004C6BB3">
      <w:pPr>
        <w:jc w:val="center"/>
        <w:rPr>
          <w:b/>
          <w:bCs/>
        </w:rPr>
      </w:pPr>
    </w:p>
    <w:p w:rsidR="009958A8" w:rsidRDefault="009958A8" w:rsidP="004C6BB3">
      <w:pPr>
        <w:jc w:val="center"/>
        <w:rPr>
          <w:rStyle w:val="Komentaronuoroda"/>
          <w:b/>
          <w:bCs/>
          <w:sz w:val="28"/>
          <w:szCs w:val="28"/>
        </w:rPr>
      </w:pPr>
      <w:r>
        <w:rPr>
          <w:rStyle w:val="Komentaronuoroda"/>
          <w:b/>
          <w:bCs/>
          <w:sz w:val="28"/>
          <w:szCs w:val="28"/>
        </w:rPr>
        <w:t>SPRENDIMAS</w:t>
      </w:r>
    </w:p>
    <w:p w:rsidR="009958A8" w:rsidRPr="004C6BB3" w:rsidRDefault="009958A8" w:rsidP="004C6BB3">
      <w:pPr>
        <w:jc w:val="center"/>
        <w:rPr>
          <w:rStyle w:val="Komentaronuoroda"/>
          <w:b/>
          <w:bCs/>
          <w:sz w:val="28"/>
          <w:szCs w:val="28"/>
        </w:rPr>
      </w:pPr>
      <w:r>
        <w:rPr>
          <w:b/>
          <w:bCs/>
          <w:caps/>
          <w:sz w:val="28"/>
          <w:szCs w:val="28"/>
        </w:rPr>
        <w:t>Dėl Plungės rajono savivaldybės tarybos 2017 m. liepos 27 d. sprendimo Nr. t1-178 „</w:t>
      </w:r>
      <w:r w:rsidRPr="00B36B1F">
        <w:rPr>
          <w:b/>
          <w:bCs/>
          <w:caps/>
          <w:sz w:val="28"/>
          <w:szCs w:val="28"/>
        </w:rPr>
        <w:t xml:space="preserve">DĖL </w:t>
      </w:r>
      <w:r>
        <w:rPr>
          <w:b/>
          <w:bCs/>
          <w:caps/>
          <w:sz w:val="28"/>
          <w:szCs w:val="28"/>
        </w:rPr>
        <w:t>PLUNGĖS RAJONO SAVIVALDYBĖS TARYBOS 2008 M. RUGSĖJO 25 D. SPRENDIMO NR. T1-159 „DĖL SAUGOTINŲ MEDŽIŲ IR KRŪMŲ KIRTIMO, PERSODINIMO AR KITOKIO PAŠALINIMO ATVEJŲ, ŠIŲ DARBŲ VYKDYMO IR LEIDIMŲ ŠIEMS DARBAMS IŠDAVIMO, MEDŽIŲ IR KRŪMŲ VERTĖS ATLYGINIMO TVARKOS PATVIRTINIMO“ PAKEITIMO“ pakeitimo</w:t>
      </w:r>
    </w:p>
    <w:p w:rsidR="009958A8" w:rsidRDefault="009958A8" w:rsidP="004C6BB3">
      <w:pPr>
        <w:jc w:val="center"/>
        <w:rPr>
          <w:rStyle w:val="Komentaronuoroda"/>
        </w:rPr>
      </w:pPr>
    </w:p>
    <w:p w:rsidR="009958A8" w:rsidRPr="004C6BB3" w:rsidRDefault="009958A8" w:rsidP="004C6BB3">
      <w:pPr>
        <w:jc w:val="center"/>
        <w:rPr>
          <w:rStyle w:val="Komentaronuoroda"/>
          <w:b/>
          <w:bCs/>
          <w:sz w:val="24"/>
          <w:szCs w:val="24"/>
        </w:rPr>
      </w:pPr>
      <w:r w:rsidRPr="004C6BB3">
        <w:rPr>
          <w:rStyle w:val="Komentaronuoroda"/>
          <w:sz w:val="24"/>
          <w:szCs w:val="24"/>
        </w:rPr>
        <w:t xml:space="preserve">2018 m. </w:t>
      </w:r>
      <w:r>
        <w:rPr>
          <w:rStyle w:val="Komentaronuoroda"/>
          <w:sz w:val="24"/>
          <w:szCs w:val="24"/>
        </w:rPr>
        <w:t>rugsėjo 27</w:t>
      </w:r>
      <w:r w:rsidRPr="004C6BB3">
        <w:rPr>
          <w:rStyle w:val="Komentaronuoroda"/>
          <w:sz w:val="24"/>
          <w:szCs w:val="24"/>
        </w:rPr>
        <w:t xml:space="preserve"> d. Nr. T1-</w:t>
      </w:r>
    </w:p>
    <w:p w:rsidR="009958A8" w:rsidRPr="004C6BB3" w:rsidRDefault="009958A8" w:rsidP="004C6BB3">
      <w:pPr>
        <w:jc w:val="center"/>
        <w:rPr>
          <w:rStyle w:val="Komentaronuoroda"/>
          <w:sz w:val="24"/>
          <w:szCs w:val="24"/>
        </w:rPr>
      </w:pPr>
      <w:r w:rsidRPr="004C6BB3">
        <w:rPr>
          <w:rStyle w:val="Komentaronuoroda"/>
          <w:sz w:val="24"/>
          <w:szCs w:val="24"/>
        </w:rPr>
        <w:t>Plungė</w:t>
      </w:r>
    </w:p>
    <w:p w:rsidR="009958A8" w:rsidRDefault="009958A8" w:rsidP="002D6FBB">
      <w:pPr>
        <w:jc w:val="both"/>
        <w:rPr>
          <w:lang w:eastAsia="en-US"/>
        </w:rPr>
      </w:pPr>
      <w:bookmarkStart w:id="0" w:name="_GoBack"/>
      <w:bookmarkEnd w:id="0"/>
    </w:p>
    <w:p w:rsidR="009958A8" w:rsidRDefault="009958A8" w:rsidP="00D34720">
      <w:pPr>
        <w:tabs>
          <w:tab w:val="left" w:pos="1800"/>
        </w:tabs>
        <w:ind w:firstLine="720"/>
        <w:jc w:val="both"/>
      </w:pPr>
      <w:r>
        <w:t xml:space="preserve">Plungės rajono savivaldybės taryba  </w:t>
      </w:r>
      <w:r w:rsidRPr="003343D1">
        <w:t>n u s p r e n d ž i</w:t>
      </w:r>
      <w:r>
        <w:t xml:space="preserve"> a:  </w:t>
      </w:r>
    </w:p>
    <w:p w:rsidR="009958A8" w:rsidRDefault="009958A8" w:rsidP="00D34720">
      <w:pPr>
        <w:tabs>
          <w:tab w:val="left" w:pos="1800"/>
        </w:tabs>
        <w:ind w:firstLine="720"/>
        <w:jc w:val="both"/>
      </w:pPr>
      <w:r>
        <w:t>Pakeisti Saugotinų medžių ir krūmų kirtimo, persodinimo ar kitokio pašalinimo atvejų, šių darbų vykdymo ir leidimų šiems darbams išdavimo, medžių ir krūmų vertės atlyginimo tvarkos, patvirtintos Plungės rajono savivaldybės tarybos 2017 m. liepos 27 d. sprendimu Nr. T1-178 „Dėl Plungės rajono savivaldybės tarybos 2008 m. rugsėjo 25 d. sprendimo Nr. T1-159 „Dėl Saugotinų medžių ir krūmų kirtimo, persodinimo ar kitokio pašalinimo atvejų, šių darbų vykdymo ir leidimų šiems darbams išdavimo, medžių ir krūmų vertės atlyginimo tvarkos patvirtinimo“ pakeitimo“:</w:t>
      </w:r>
    </w:p>
    <w:p w:rsidR="009958A8" w:rsidRDefault="009958A8" w:rsidP="00D34720">
      <w:pPr>
        <w:tabs>
          <w:tab w:val="left" w:pos="1800"/>
        </w:tabs>
        <w:ind w:firstLine="720"/>
        <w:jc w:val="both"/>
      </w:pPr>
      <w:r>
        <w:t>1. 13.2 papunktį ir jį išdėstyti taip:</w:t>
      </w:r>
    </w:p>
    <w:p w:rsidR="009958A8" w:rsidRDefault="009958A8" w:rsidP="00D34720">
      <w:pPr>
        <w:tabs>
          <w:tab w:val="left" w:pos="1800"/>
        </w:tabs>
        <w:ind w:firstLine="720"/>
        <w:jc w:val="both"/>
      </w:pPr>
      <w:r>
        <w:t>„13.2. Seniūnija, gavusi Prašymą, esant neaiškiai argumentacijai, gali prašyti papildomos informacijos iš želdynų ir želdinių savininko ir valdytojo ar kreiptis į Savivaldybės administracijos direktoriaus įsakymu sudarytą Želdynų ir želdinių apsaugos ir priežiūros komisiją (toliau – Komisija), į kurios sudėtį įeina Savivaldybės administracijos specialistai, atsakingi už želdinių priežiūrą, kraštotvarką ir teritorinį planavimą, Aplinkos apsaugos departamento prie Aplinkos ministerijos pareigūnas; saugomoje teritorijoje, turinčioje direkciją – tos saugomos teritorijos direkcijos atstovas; nekilnojamosios kultūros vertybės teritorijoje ir jos apsaugos zonoje – kultūros vertybių apsaugą kuruojantis rajono ar regioninio padalinio specialistas; kelio juostoje ir kelių apsaugos zonoje – kelių tarnybos atstovas ir saugaus eismo reguliavimo tarnybos atstovas; objektuose, kuriems yra parengti želdinių pertvarkymo projektai, schemos, – autorinės priežiūros atstovas“.</w:t>
      </w:r>
    </w:p>
    <w:p w:rsidR="009958A8" w:rsidRDefault="009958A8" w:rsidP="00D34720">
      <w:pPr>
        <w:tabs>
          <w:tab w:val="left" w:pos="1800"/>
        </w:tabs>
        <w:ind w:firstLine="720"/>
        <w:jc w:val="both"/>
      </w:pPr>
      <w:r>
        <w:t>2. 13.5.1 papunktyje vietoje „Lietuvos Respublikos regiono aplinkos apsaugos departamento rajono agentūra“ įrašyti „Aplinkos apsaugos departamentu prie Aplinkos ministerijos“.</w:t>
      </w:r>
    </w:p>
    <w:p w:rsidR="009958A8" w:rsidRDefault="009958A8" w:rsidP="00D34720">
      <w:pPr>
        <w:tabs>
          <w:tab w:val="left" w:pos="1800"/>
        </w:tabs>
        <w:ind w:firstLine="720"/>
        <w:jc w:val="both"/>
      </w:pPr>
      <w:r>
        <w:t>3. Leidimo saugotinų medžių ir krūmų kirtimo, persodinimo ar kitokio pašalinimo, genėjimo darbams formoje vietoje „Aplinkos ministerijos regiono aplinkos apsaugos departamento rajono agentūros“ įrašyti „Aplinkos apsaugos departamento prie Aplinkos ministerijos“.</w:t>
      </w:r>
    </w:p>
    <w:p w:rsidR="009958A8" w:rsidRDefault="009958A8" w:rsidP="002D6FBB">
      <w:pPr>
        <w:jc w:val="both"/>
        <w:rPr>
          <w:lang w:eastAsia="en-US"/>
        </w:rPr>
      </w:pPr>
    </w:p>
    <w:p w:rsidR="009958A8" w:rsidRDefault="009958A8" w:rsidP="002D6FBB">
      <w:pPr>
        <w:jc w:val="both"/>
        <w:rPr>
          <w:lang w:eastAsia="en-US"/>
        </w:rPr>
      </w:pPr>
      <w:r w:rsidRPr="00C85C49">
        <w:t>Savivaldybės meras</w:t>
      </w:r>
    </w:p>
    <w:p w:rsidR="009958A8" w:rsidRDefault="009958A8" w:rsidP="002D6FBB">
      <w:pPr>
        <w:jc w:val="both"/>
        <w:rPr>
          <w:lang w:eastAsia="en-US"/>
        </w:rPr>
      </w:pPr>
    </w:p>
    <w:p w:rsidR="009958A8" w:rsidRPr="001F73B1" w:rsidRDefault="009958A8" w:rsidP="002D6FBB">
      <w:pPr>
        <w:jc w:val="both"/>
        <w:rPr>
          <w:lang w:eastAsia="en-US"/>
        </w:rPr>
      </w:pPr>
      <w:r w:rsidRPr="001F73B1">
        <w:rPr>
          <w:lang w:eastAsia="en-US"/>
        </w:rPr>
        <w:t>SUDERINTA:</w:t>
      </w:r>
    </w:p>
    <w:p w:rsidR="009958A8" w:rsidRDefault="009958A8" w:rsidP="002D6FBB">
      <w:pPr>
        <w:jc w:val="both"/>
        <w:rPr>
          <w:lang w:eastAsia="en-US"/>
        </w:rPr>
      </w:pPr>
      <w:r w:rsidRPr="001F73B1">
        <w:rPr>
          <w:lang w:eastAsia="en-US"/>
        </w:rPr>
        <w:lastRenderedPageBreak/>
        <w:t xml:space="preserve">Administracijos direktorius </w:t>
      </w:r>
      <w:r>
        <w:rPr>
          <w:lang w:eastAsia="en-US"/>
        </w:rPr>
        <w:t>G. Bagužis</w:t>
      </w:r>
    </w:p>
    <w:p w:rsidR="009958A8" w:rsidRPr="001F73B1" w:rsidRDefault="009958A8" w:rsidP="002D6FBB">
      <w:pPr>
        <w:jc w:val="both"/>
        <w:rPr>
          <w:lang w:eastAsia="en-US"/>
        </w:rPr>
      </w:pPr>
      <w:r>
        <w:rPr>
          <w:lang w:eastAsia="en-US"/>
        </w:rPr>
        <w:t>Vietos ūkio skyriaus vedėjo pavaduotojas A. Liutika</w:t>
      </w:r>
    </w:p>
    <w:p w:rsidR="009958A8" w:rsidRPr="001F73B1" w:rsidRDefault="009958A8" w:rsidP="002D6FBB">
      <w:pPr>
        <w:jc w:val="both"/>
        <w:rPr>
          <w:lang w:eastAsia="en-US"/>
        </w:rPr>
      </w:pPr>
      <w:r w:rsidRPr="001F73B1">
        <w:rPr>
          <w:lang w:eastAsia="en-US"/>
        </w:rPr>
        <w:t>Kalbos tvarkytojas A. Eidukaitis</w:t>
      </w:r>
    </w:p>
    <w:p w:rsidR="009958A8" w:rsidRDefault="009958A8" w:rsidP="002D6FBB">
      <w:pPr>
        <w:jc w:val="both"/>
        <w:rPr>
          <w:lang w:eastAsia="en-US"/>
        </w:rPr>
      </w:pPr>
      <w:r w:rsidRPr="001F73B1">
        <w:rPr>
          <w:lang w:eastAsia="en-US"/>
        </w:rPr>
        <w:t xml:space="preserve">Juridinio ir personalo administravimo skyriaus </w:t>
      </w:r>
      <w:r>
        <w:rPr>
          <w:lang w:eastAsia="en-US"/>
        </w:rPr>
        <w:t xml:space="preserve">vedėjas V. Tumas </w:t>
      </w:r>
    </w:p>
    <w:p w:rsidR="009958A8" w:rsidRPr="001F73B1" w:rsidRDefault="009958A8" w:rsidP="00D80518">
      <w:pPr>
        <w:rPr>
          <w:lang w:eastAsia="en-US"/>
        </w:rPr>
      </w:pPr>
      <w:r>
        <w:rPr>
          <w:lang w:eastAsia="en-US"/>
        </w:rPr>
        <w:t>Sprendimą rengė Vietos ūkio skyriaus vyr. specialistė Edita Lydienė</w:t>
      </w:r>
    </w:p>
    <w:p w:rsidR="009958A8" w:rsidRDefault="009958A8" w:rsidP="00570AA3">
      <w:pPr>
        <w:jc w:val="center"/>
        <w:rPr>
          <w:b/>
          <w:bCs/>
        </w:rPr>
      </w:pPr>
      <w:r>
        <w:rPr>
          <w:b/>
          <w:bCs/>
        </w:rPr>
        <w:t>PLUNGĖS RAJONO SAVIVALDYBĖS ADMINISTRACIJOS</w:t>
      </w:r>
    </w:p>
    <w:p w:rsidR="009958A8" w:rsidRDefault="009958A8" w:rsidP="00570AA3">
      <w:pPr>
        <w:jc w:val="center"/>
        <w:rPr>
          <w:b/>
          <w:bCs/>
        </w:rPr>
      </w:pPr>
      <w:r>
        <w:rPr>
          <w:b/>
          <w:bCs/>
        </w:rPr>
        <w:t>VIETOS ŪKIO SKYRIUS</w:t>
      </w:r>
    </w:p>
    <w:p w:rsidR="009958A8" w:rsidRPr="006975E2" w:rsidRDefault="009958A8" w:rsidP="00570AA3">
      <w:pPr>
        <w:jc w:val="center"/>
        <w:rPr>
          <w:b/>
          <w:bCs/>
        </w:rPr>
      </w:pPr>
    </w:p>
    <w:p w:rsidR="009958A8" w:rsidRPr="006975E2" w:rsidRDefault="009958A8" w:rsidP="00570AA3">
      <w:pPr>
        <w:jc w:val="center"/>
        <w:rPr>
          <w:b/>
          <w:bCs/>
        </w:rPr>
      </w:pPr>
      <w:r w:rsidRPr="006975E2">
        <w:rPr>
          <w:b/>
          <w:bCs/>
        </w:rPr>
        <w:t>AIŠKINAMASIS RAŠTAS</w:t>
      </w:r>
    </w:p>
    <w:p w:rsidR="009958A8" w:rsidRPr="006975E2" w:rsidRDefault="009958A8" w:rsidP="00570AA3">
      <w:pPr>
        <w:jc w:val="center"/>
        <w:rPr>
          <w:b/>
          <w:bCs/>
        </w:rPr>
      </w:pPr>
      <w:r w:rsidRPr="006975E2">
        <w:rPr>
          <w:b/>
          <w:bCs/>
        </w:rPr>
        <w:t>PRIE SAVIVALDYBĖS TARYBOS SPRENDIMO PROJEKTO</w:t>
      </w:r>
    </w:p>
    <w:p w:rsidR="006A5A64" w:rsidRPr="006A5A64" w:rsidRDefault="006A5A64" w:rsidP="006A5A64">
      <w:pPr>
        <w:jc w:val="center"/>
        <w:rPr>
          <w:b/>
        </w:rPr>
      </w:pPr>
      <w:r w:rsidRPr="006A5A64">
        <w:rPr>
          <w:b/>
        </w:rPr>
        <w:t>„DĖL PLUNGĖS RAJONO SAVIVALDYBĖS TARYBOS 2017 M. LIEPOS 27 D. SPRENDIMO NR. T1-178 „DĖL PLUNGĖS RAJONO SAVIVALDYBĖS TARYBOS 2008 M. RUGSĖJO 25 D. SPRENDIMO NR. T1-159 „DĖL SAUGOTINŲ MEDŽIŲ IR KRŪMŲ KIRTIMO, PERSODINIMO AR KITOKIO PAŠALINIMO ATVEJŲ, ŠIŲ DARBŲ VYKDYMO IR LEIDIMŲ ŠIEMS DARBAMS IŠDAVIMO, MEDŽIŲ IR KRŪMŲ VERTĖS ATLYGINIMO TVARKOS PATVIRTINIMO“ PAKEITIMO“ PAKEITIMO“</w:t>
      </w:r>
    </w:p>
    <w:p w:rsidR="006A5A64" w:rsidRDefault="006A5A64" w:rsidP="006A5A64"/>
    <w:p w:rsidR="006A5A64" w:rsidRDefault="006A5A64" w:rsidP="006A5A64">
      <w:pPr>
        <w:jc w:val="center"/>
      </w:pPr>
      <w:r>
        <w:t>2018 m. rugsėjo 5 d.</w:t>
      </w:r>
    </w:p>
    <w:p w:rsidR="009958A8" w:rsidRDefault="006A5A64" w:rsidP="006A5A64">
      <w:pPr>
        <w:jc w:val="center"/>
      </w:pPr>
      <w:r>
        <w:t>Plungė</w:t>
      </w:r>
    </w:p>
    <w:p w:rsidR="006A5A64" w:rsidRDefault="006A5A64" w:rsidP="006A5A64">
      <w:pPr>
        <w:jc w:val="center"/>
      </w:pPr>
    </w:p>
    <w:p w:rsidR="009958A8" w:rsidRDefault="009958A8" w:rsidP="000E4226">
      <w:pPr>
        <w:ind w:firstLine="720"/>
        <w:rPr>
          <w:b/>
          <w:bCs/>
        </w:rPr>
      </w:pPr>
      <w:r w:rsidRPr="009F3DBF">
        <w:rPr>
          <w:b/>
          <w:bCs/>
        </w:rPr>
        <w:t xml:space="preserve">1. Parengto teisės akto projekto tikslai. </w:t>
      </w:r>
    </w:p>
    <w:p w:rsidR="009958A8" w:rsidRPr="000E4226" w:rsidRDefault="009958A8" w:rsidP="000E4226">
      <w:pPr>
        <w:ind w:firstLine="720"/>
        <w:jc w:val="both"/>
      </w:pPr>
      <w:r>
        <w:t>Sprendimo projekto tikslas – pakeisti Plungės rajono savivaldybės tarybos 2008 m. rugsėjo 25 d. sprendimu Nr. T1-159 patvirtintos Saugotinų medžių ir krūmų kirtimo, persodinimo ar kitokio pašalinimo atvejų, šių darbų vykdymo ir leidimų šiems darbams išdavimo, medžių ir krūmų vertės atlyginimo tvarkos (toliau – Tvarka) nuostatas, siekiant supaprastinti leidimų išdavimo procedūrą.</w:t>
      </w:r>
    </w:p>
    <w:p w:rsidR="009958A8" w:rsidRDefault="009958A8" w:rsidP="000E4226">
      <w:pPr>
        <w:ind w:firstLine="720"/>
        <w:rPr>
          <w:b/>
          <w:bCs/>
        </w:rPr>
      </w:pPr>
      <w:r w:rsidRPr="009F3DBF">
        <w:rPr>
          <w:b/>
          <w:bCs/>
        </w:rPr>
        <w:t xml:space="preserve">2. Teisės akto projekto esmė, rengimo priežastys ir motyvai. </w:t>
      </w:r>
    </w:p>
    <w:p w:rsidR="009958A8" w:rsidRDefault="009958A8" w:rsidP="00461AF7">
      <w:pPr>
        <w:ind w:firstLine="720"/>
        <w:jc w:val="both"/>
      </w:pPr>
      <w:r>
        <w:t xml:space="preserve">Rengiant sprendimo projektą vadovautasi Lietuvos Respublikos aplinkos ministro 2017 m. sausio 3 d. įsakymo Nr. D1-11 „Dėl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pakeitimo“ nuostatomis. </w:t>
      </w:r>
    </w:p>
    <w:p w:rsidR="009958A8" w:rsidRDefault="009958A8" w:rsidP="00461AF7">
      <w:pPr>
        <w:ind w:firstLine="720"/>
        <w:jc w:val="both"/>
      </w:pPr>
      <w:r>
        <w:t>Seniūnija, gavusi prašymą, esant aiškiai argumentacijai, galės parengti, suderinti ir išduoti leidimą saugotinų medžių ir krūmų kirtimo, persodinimo ar kitokio pašalinimo, genėjimo darbams (toliau – Leidimas) želdynų ir želdinių savininkui ar valdytojui. Saugotinų medžių kirtimo (šalinimo) atvejai yra aiškiai išdėstyti Tvarkoje. Saugotinų medžių ir krūmų kriterijai naujai patvirtinti Lietuvos Respublikos Vyriausybės 2018 m. gegužės 30 d. nutarimu Nr. 521. Esant neaiškiai argumentacijai dėl saugotinų medžių pjovimo ar genėjimo tikslingumo, seniūnija galės prašyti papildomos informacijos iš želdynų ir želdinių savininko ir valdytojo ar kreiptis į Savivaldybės administracijos direktoriaus įsakymu sudarytą Želdynų ir želdinių apsaugos ir priežiūros komisiją (toliau – Komisija). Tokiu atveju leidimas bus rengiamas vadovaujantis Komisijos protokolu.</w:t>
      </w:r>
    </w:p>
    <w:p w:rsidR="009958A8" w:rsidRPr="000E4226" w:rsidRDefault="009958A8" w:rsidP="00461AF7">
      <w:pPr>
        <w:ind w:firstLine="720"/>
        <w:jc w:val="both"/>
      </w:pPr>
      <w:r>
        <w:t>Nuo 2018 m. liepos 1 d. Regionų aplinkos apsaugos departamentų ir jų agentūrų funkcijas perėmė įsteigta viena institucija - Aplinkos apsaugos departamentas prie Aplinkos ministerijos. Atitinkamai patikslinami Tvarkos punktai ir Leidimo saugotinų medžių ir krūmų kirtimo, persodinimo ar kitokio pašalinimo, genėjimo darbams forma.</w:t>
      </w:r>
    </w:p>
    <w:p w:rsidR="009958A8" w:rsidRDefault="009958A8" w:rsidP="000E4226">
      <w:pPr>
        <w:ind w:firstLine="720"/>
        <w:rPr>
          <w:b/>
          <w:bCs/>
        </w:rPr>
      </w:pPr>
      <w:r w:rsidRPr="009F3DBF">
        <w:rPr>
          <w:b/>
          <w:bCs/>
        </w:rPr>
        <w:t>3. Lėšų poreikis (jeigu teisės aktui įgyvendinti reikalingos lėšos).</w:t>
      </w:r>
    </w:p>
    <w:p w:rsidR="009958A8" w:rsidRPr="00461AF7" w:rsidRDefault="009958A8" w:rsidP="00461AF7">
      <w:pPr>
        <w:ind w:firstLine="720"/>
        <w:jc w:val="both"/>
      </w:pPr>
      <w:r>
        <w:t>Lėšų poreikio nėra.</w:t>
      </w:r>
    </w:p>
    <w:p w:rsidR="009958A8" w:rsidRDefault="009958A8" w:rsidP="000E4226">
      <w:pPr>
        <w:ind w:firstLine="720"/>
        <w:jc w:val="both"/>
        <w:rPr>
          <w:b/>
          <w:bCs/>
        </w:rPr>
      </w:pPr>
      <w:r w:rsidRPr="009F3DBF">
        <w:rPr>
          <w:b/>
          <w:bCs/>
        </w:rPr>
        <w:t xml:space="preserve">4. Laukiami rezultatai. </w:t>
      </w:r>
    </w:p>
    <w:p w:rsidR="009958A8" w:rsidRDefault="009958A8" w:rsidP="000E4226">
      <w:pPr>
        <w:ind w:firstLine="720"/>
        <w:jc w:val="both"/>
      </w:pPr>
      <w:r>
        <w:t>Patikslinus Tvarką, neliks prievolės visais atvejais dėl Leidimo išdavimo fizinių ir juridinių asmenų prašymus svarstyti Komisijos posėdžiuose. Seniūnija paprasčiau ir greičiau galės išduoti Leidimus.</w:t>
      </w:r>
    </w:p>
    <w:p w:rsidR="009958A8" w:rsidRDefault="009958A8" w:rsidP="000E4226">
      <w:pPr>
        <w:ind w:firstLine="720"/>
      </w:pPr>
      <w:r w:rsidRPr="009F3DBF">
        <w:rPr>
          <w:b/>
          <w:bCs/>
        </w:rPr>
        <w:lastRenderedPageBreak/>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9958A8" w:rsidRPr="009F3DBF" w:rsidRDefault="009958A8" w:rsidP="000E4226">
      <w:pPr>
        <w:ind w:firstLine="720"/>
        <w:rPr>
          <w:b/>
          <w:bCs/>
        </w:rPr>
      </w:pPr>
      <w:r w:rsidRPr="009F3DBF">
        <w:rPr>
          <w:b/>
          <w:bCs/>
        </w:rPr>
        <w:t>6. Numatomo teisinio reguliavimo poveikio vertinimas*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9958A8" w:rsidRPr="007D4B69">
        <w:trPr>
          <w:trHeight w:val="285"/>
        </w:trPr>
        <w:tc>
          <w:tcPr>
            <w:tcW w:w="3118" w:type="dxa"/>
            <w:vMerge w:val="restart"/>
          </w:tcPr>
          <w:p w:rsidR="009958A8" w:rsidRPr="007D4B69" w:rsidRDefault="009958A8" w:rsidP="00630557">
            <w:pPr>
              <w:widowControl w:val="0"/>
              <w:rPr>
                <w:b/>
                <w:bCs/>
                <w:kern w:val="1"/>
              </w:rPr>
            </w:pPr>
            <w:r w:rsidRPr="007D4B69">
              <w:rPr>
                <w:b/>
                <w:bCs/>
                <w:kern w:val="1"/>
              </w:rPr>
              <w:t>Sritys</w:t>
            </w:r>
          </w:p>
        </w:tc>
        <w:tc>
          <w:tcPr>
            <w:tcW w:w="5812" w:type="dxa"/>
            <w:gridSpan w:val="2"/>
            <w:tcBorders>
              <w:bottom w:val="single" w:sz="4" w:space="0" w:color="auto"/>
            </w:tcBorders>
          </w:tcPr>
          <w:p w:rsidR="009958A8" w:rsidRPr="007D4B69" w:rsidRDefault="009958A8" w:rsidP="00630557">
            <w:pPr>
              <w:widowControl w:val="0"/>
              <w:rPr>
                <w:b/>
                <w:bCs/>
                <w:kern w:val="1"/>
              </w:rPr>
            </w:pPr>
            <w:r w:rsidRPr="007D4B69">
              <w:rPr>
                <w:b/>
                <w:bCs/>
                <w:kern w:val="1"/>
              </w:rPr>
              <w:t>Numatomo teisinio reguliavimo poveikio vertinimo rezultatai</w:t>
            </w:r>
          </w:p>
        </w:tc>
      </w:tr>
      <w:tr w:rsidR="009958A8" w:rsidRPr="007D4B69">
        <w:trPr>
          <w:trHeight w:val="338"/>
        </w:trPr>
        <w:tc>
          <w:tcPr>
            <w:tcW w:w="0" w:type="auto"/>
            <w:vMerge/>
            <w:vAlign w:val="center"/>
          </w:tcPr>
          <w:p w:rsidR="009958A8" w:rsidRPr="007D4B69" w:rsidRDefault="009958A8" w:rsidP="00630557">
            <w:pPr>
              <w:widowControl w:val="0"/>
              <w:rPr>
                <w:b/>
                <w:bCs/>
                <w:kern w:val="1"/>
              </w:rPr>
            </w:pPr>
          </w:p>
        </w:tc>
        <w:tc>
          <w:tcPr>
            <w:tcW w:w="2977" w:type="dxa"/>
            <w:tcBorders>
              <w:top w:val="single" w:sz="4" w:space="0" w:color="auto"/>
            </w:tcBorders>
          </w:tcPr>
          <w:p w:rsidR="009958A8" w:rsidRPr="007D4B69" w:rsidRDefault="009958A8" w:rsidP="00630557">
            <w:pPr>
              <w:widowControl w:val="0"/>
              <w:rPr>
                <w:b/>
                <w:bCs/>
                <w:kern w:val="1"/>
              </w:rPr>
            </w:pPr>
            <w:r w:rsidRPr="007D4B69">
              <w:rPr>
                <w:b/>
                <w:bCs/>
                <w:kern w:val="1"/>
              </w:rPr>
              <w:t>Teigiamas poveikis</w:t>
            </w:r>
          </w:p>
        </w:tc>
        <w:tc>
          <w:tcPr>
            <w:tcW w:w="2835" w:type="dxa"/>
            <w:tcBorders>
              <w:top w:val="single" w:sz="4" w:space="0" w:color="auto"/>
            </w:tcBorders>
          </w:tcPr>
          <w:p w:rsidR="009958A8" w:rsidRPr="007D4B69" w:rsidRDefault="009958A8" w:rsidP="00630557">
            <w:pPr>
              <w:widowControl w:val="0"/>
              <w:rPr>
                <w:b/>
                <w:bCs/>
                <w:kern w:val="1"/>
              </w:rPr>
            </w:pPr>
            <w:r w:rsidRPr="007D4B69">
              <w:rPr>
                <w:b/>
                <w:bCs/>
                <w:kern w:val="1"/>
              </w:rPr>
              <w:t>Neigiamas poveikis</w:t>
            </w:r>
          </w:p>
        </w:tc>
      </w:tr>
      <w:tr w:rsidR="009958A8" w:rsidRPr="007D4B69">
        <w:tc>
          <w:tcPr>
            <w:tcW w:w="3118" w:type="dxa"/>
          </w:tcPr>
          <w:p w:rsidR="009958A8" w:rsidRPr="007D4B69" w:rsidRDefault="009958A8" w:rsidP="00630557">
            <w:pPr>
              <w:widowControl w:val="0"/>
              <w:rPr>
                <w:i/>
                <w:iCs/>
                <w:kern w:val="1"/>
              </w:rPr>
            </w:pPr>
            <w:r w:rsidRPr="007D4B69">
              <w:rPr>
                <w:i/>
                <w:iCs/>
                <w:kern w:val="1"/>
              </w:rPr>
              <w:t>Ekonomikai</w:t>
            </w:r>
          </w:p>
        </w:tc>
        <w:tc>
          <w:tcPr>
            <w:tcW w:w="2977" w:type="dxa"/>
          </w:tcPr>
          <w:p w:rsidR="009958A8" w:rsidRPr="007D4B69" w:rsidRDefault="009958A8" w:rsidP="00630557">
            <w:pPr>
              <w:widowControl w:val="0"/>
              <w:rPr>
                <w:i/>
                <w:iCs/>
                <w:kern w:val="1"/>
              </w:rPr>
            </w:pPr>
            <w:r>
              <w:rPr>
                <w:i/>
                <w:iCs/>
                <w:kern w:val="1"/>
              </w:rPr>
              <w:t>-</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Finansams</w:t>
            </w:r>
          </w:p>
        </w:tc>
        <w:tc>
          <w:tcPr>
            <w:tcW w:w="2977" w:type="dxa"/>
          </w:tcPr>
          <w:p w:rsidR="009958A8" w:rsidRPr="007D4B69" w:rsidRDefault="009958A8" w:rsidP="00630557">
            <w:pPr>
              <w:widowControl w:val="0"/>
              <w:rPr>
                <w:i/>
                <w:iCs/>
                <w:kern w:val="1"/>
              </w:rPr>
            </w:pPr>
            <w:r>
              <w:rPr>
                <w:i/>
                <w:iCs/>
                <w:kern w:val="1"/>
              </w:rPr>
              <w:t>Bus taupomi Komisijos darbui reikalingi ištekliai (transporto pr., degalai).</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Socialinei aplinkai</w:t>
            </w:r>
          </w:p>
        </w:tc>
        <w:tc>
          <w:tcPr>
            <w:tcW w:w="2977" w:type="dxa"/>
          </w:tcPr>
          <w:p w:rsidR="009958A8" w:rsidRPr="007D4B69" w:rsidRDefault="009958A8" w:rsidP="00630557">
            <w:pPr>
              <w:widowControl w:val="0"/>
              <w:rPr>
                <w:i/>
                <w:iCs/>
                <w:kern w:val="1"/>
              </w:rPr>
            </w:pPr>
            <w:r>
              <w:rPr>
                <w:i/>
                <w:iCs/>
                <w:kern w:val="1"/>
              </w:rPr>
              <w:t>-</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Viešajam administravimui</w:t>
            </w:r>
          </w:p>
        </w:tc>
        <w:tc>
          <w:tcPr>
            <w:tcW w:w="2977" w:type="dxa"/>
          </w:tcPr>
          <w:p w:rsidR="009958A8" w:rsidRPr="007D4B69" w:rsidRDefault="009958A8" w:rsidP="00630557">
            <w:pPr>
              <w:widowControl w:val="0"/>
              <w:rPr>
                <w:i/>
                <w:iCs/>
                <w:kern w:val="1"/>
              </w:rPr>
            </w:pPr>
            <w:r>
              <w:rPr>
                <w:i/>
                <w:iCs/>
                <w:kern w:val="1"/>
              </w:rPr>
              <w:t>Sparčiau bus nagrinėjami gyventojų prašymai.</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Teisinei sistemai</w:t>
            </w:r>
          </w:p>
        </w:tc>
        <w:tc>
          <w:tcPr>
            <w:tcW w:w="2977" w:type="dxa"/>
          </w:tcPr>
          <w:p w:rsidR="009958A8" w:rsidRPr="007D4B69" w:rsidRDefault="009958A8" w:rsidP="00630557">
            <w:pPr>
              <w:widowControl w:val="0"/>
              <w:rPr>
                <w:i/>
                <w:iCs/>
                <w:kern w:val="1"/>
              </w:rPr>
            </w:pPr>
            <w:r>
              <w:rPr>
                <w:i/>
                <w:iCs/>
                <w:kern w:val="1"/>
              </w:rPr>
              <w:t>Patvirtinti nuostatai atitiks aukštesnį teisės aktą.</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Kriminogeninei situacijai</w:t>
            </w:r>
          </w:p>
        </w:tc>
        <w:tc>
          <w:tcPr>
            <w:tcW w:w="2977" w:type="dxa"/>
          </w:tcPr>
          <w:p w:rsidR="009958A8" w:rsidRPr="007D4B69" w:rsidRDefault="009958A8" w:rsidP="00630557">
            <w:pPr>
              <w:widowControl w:val="0"/>
              <w:rPr>
                <w:i/>
                <w:iCs/>
                <w:kern w:val="1"/>
              </w:rPr>
            </w:pPr>
            <w:r>
              <w:rPr>
                <w:i/>
                <w:iCs/>
                <w:kern w:val="1"/>
              </w:rPr>
              <w:t>-</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Aplinkai</w:t>
            </w:r>
          </w:p>
        </w:tc>
        <w:tc>
          <w:tcPr>
            <w:tcW w:w="2977" w:type="dxa"/>
          </w:tcPr>
          <w:p w:rsidR="009958A8" w:rsidRPr="007D4B69" w:rsidRDefault="009958A8" w:rsidP="00630557">
            <w:pPr>
              <w:widowControl w:val="0"/>
              <w:rPr>
                <w:i/>
                <w:iCs/>
                <w:kern w:val="1"/>
              </w:rPr>
            </w:pPr>
            <w:r>
              <w:rPr>
                <w:i/>
                <w:iCs/>
                <w:kern w:val="1"/>
              </w:rPr>
              <w:t>Keliantys pavojų žmonėms, pastatams, eismui medžiai bus šalinami sparčiau.</w:t>
            </w:r>
          </w:p>
        </w:tc>
        <w:tc>
          <w:tcPr>
            <w:tcW w:w="2835" w:type="dxa"/>
          </w:tcPr>
          <w:p w:rsidR="009958A8" w:rsidRPr="007D4B69" w:rsidRDefault="009958A8" w:rsidP="00630557">
            <w:pPr>
              <w:widowControl w:val="0"/>
              <w:rPr>
                <w:i/>
                <w:iCs/>
                <w:kern w:val="1"/>
              </w:rPr>
            </w:pPr>
            <w:r>
              <w:rPr>
                <w:i/>
                <w:iCs/>
                <w:kern w:val="1"/>
              </w:rPr>
              <w:t>Gali būti pašalinti biologinės įvairovės požiūriu vertingi želdiniai.</w:t>
            </w:r>
          </w:p>
        </w:tc>
      </w:tr>
      <w:tr w:rsidR="009958A8" w:rsidRPr="007D4B69">
        <w:tc>
          <w:tcPr>
            <w:tcW w:w="3118" w:type="dxa"/>
          </w:tcPr>
          <w:p w:rsidR="009958A8" w:rsidRPr="007D4B69" w:rsidRDefault="009958A8" w:rsidP="00630557">
            <w:pPr>
              <w:widowControl w:val="0"/>
              <w:rPr>
                <w:i/>
                <w:iCs/>
                <w:kern w:val="1"/>
              </w:rPr>
            </w:pPr>
            <w:r w:rsidRPr="007D4B69">
              <w:rPr>
                <w:i/>
                <w:iCs/>
                <w:kern w:val="1"/>
              </w:rPr>
              <w:t>Administracinei naštai</w:t>
            </w:r>
          </w:p>
        </w:tc>
        <w:tc>
          <w:tcPr>
            <w:tcW w:w="2977" w:type="dxa"/>
          </w:tcPr>
          <w:p w:rsidR="009958A8" w:rsidRPr="007D4B69" w:rsidRDefault="009958A8" w:rsidP="00630557">
            <w:pPr>
              <w:widowControl w:val="0"/>
              <w:rPr>
                <w:i/>
                <w:iCs/>
                <w:kern w:val="1"/>
              </w:rPr>
            </w:pPr>
            <w:r>
              <w:rPr>
                <w:i/>
                <w:iCs/>
                <w:kern w:val="1"/>
              </w:rPr>
              <w:t>Paprastesnė Leidimų išdavimo procedūra.</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Regiono plėtrai</w:t>
            </w:r>
          </w:p>
        </w:tc>
        <w:tc>
          <w:tcPr>
            <w:tcW w:w="2977" w:type="dxa"/>
          </w:tcPr>
          <w:p w:rsidR="009958A8" w:rsidRPr="007D4B69" w:rsidRDefault="009958A8" w:rsidP="00630557">
            <w:pPr>
              <w:widowControl w:val="0"/>
              <w:rPr>
                <w:i/>
                <w:iCs/>
                <w:kern w:val="1"/>
              </w:rPr>
            </w:pPr>
            <w:r>
              <w:rPr>
                <w:i/>
                <w:iCs/>
                <w:kern w:val="1"/>
              </w:rPr>
              <w:t>-</w:t>
            </w:r>
          </w:p>
        </w:tc>
        <w:tc>
          <w:tcPr>
            <w:tcW w:w="2835" w:type="dxa"/>
          </w:tcPr>
          <w:p w:rsidR="009958A8" w:rsidRPr="007D4B69" w:rsidRDefault="009958A8" w:rsidP="00630557">
            <w:pPr>
              <w:widowControl w:val="0"/>
              <w:rPr>
                <w:i/>
                <w:iCs/>
                <w:kern w:val="1"/>
              </w:rPr>
            </w:pPr>
            <w:r>
              <w:rPr>
                <w:i/>
                <w:iCs/>
                <w:kern w:val="1"/>
              </w:rPr>
              <w:t>-</w:t>
            </w:r>
          </w:p>
        </w:tc>
      </w:tr>
      <w:tr w:rsidR="009958A8" w:rsidRPr="007D4B69">
        <w:tc>
          <w:tcPr>
            <w:tcW w:w="3118" w:type="dxa"/>
          </w:tcPr>
          <w:p w:rsidR="009958A8" w:rsidRPr="007D4B69" w:rsidRDefault="009958A8" w:rsidP="00630557">
            <w:pPr>
              <w:widowControl w:val="0"/>
              <w:rPr>
                <w:i/>
                <w:iCs/>
                <w:kern w:val="1"/>
              </w:rPr>
            </w:pPr>
            <w:r w:rsidRPr="007D4B69">
              <w:rPr>
                <w:i/>
                <w:iCs/>
                <w:kern w:val="1"/>
              </w:rPr>
              <w:t>Kitoms sritims, asmenims ar jų grupėms</w:t>
            </w:r>
          </w:p>
        </w:tc>
        <w:tc>
          <w:tcPr>
            <w:tcW w:w="2977" w:type="dxa"/>
          </w:tcPr>
          <w:p w:rsidR="009958A8" w:rsidRPr="007D4B69" w:rsidRDefault="009958A8" w:rsidP="00630557">
            <w:pPr>
              <w:widowControl w:val="0"/>
              <w:rPr>
                <w:i/>
                <w:iCs/>
                <w:kern w:val="1"/>
              </w:rPr>
            </w:pPr>
            <w:r>
              <w:rPr>
                <w:i/>
                <w:iCs/>
                <w:kern w:val="1"/>
              </w:rPr>
              <w:t>-</w:t>
            </w:r>
          </w:p>
        </w:tc>
        <w:tc>
          <w:tcPr>
            <w:tcW w:w="2835" w:type="dxa"/>
          </w:tcPr>
          <w:p w:rsidR="009958A8" w:rsidRPr="007D4B69" w:rsidRDefault="009958A8" w:rsidP="00630557">
            <w:pPr>
              <w:widowControl w:val="0"/>
              <w:rPr>
                <w:i/>
                <w:iCs/>
                <w:kern w:val="1"/>
              </w:rPr>
            </w:pPr>
            <w:r>
              <w:rPr>
                <w:i/>
                <w:iCs/>
                <w:kern w:val="1"/>
              </w:rPr>
              <w:t>-</w:t>
            </w:r>
          </w:p>
        </w:tc>
      </w:tr>
    </w:tbl>
    <w:p w:rsidR="009958A8" w:rsidRDefault="009958A8" w:rsidP="00570AA3">
      <w:pPr>
        <w:widowControl w:val="0"/>
        <w:jc w:val="both"/>
        <w:rPr>
          <w:kern w:val="1"/>
        </w:rPr>
      </w:pPr>
    </w:p>
    <w:p w:rsidR="009958A8" w:rsidRDefault="009958A8" w:rsidP="00570AA3">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958A8" w:rsidRDefault="009958A8" w:rsidP="00570AA3">
      <w:pPr>
        <w:widowControl w:val="0"/>
        <w:jc w:val="both"/>
        <w:rPr>
          <w:kern w:val="2"/>
        </w:rPr>
      </w:pPr>
    </w:p>
    <w:p w:rsidR="009958A8" w:rsidRDefault="009958A8" w:rsidP="00570AA3">
      <w:pPr>
        <w:widowControl w:val="0"/>
        <w:jc w:val="both"/>
        <w:rPr>
          <w:kern w:val="2"/>
        </w:rPr>
      </w:pPr>
      <w:r>
        <w:rPr>
          <w:kern w:val="2"/>
        </w:rPr>
        <w:t>Rengėja:</w:t>
      </w:r>
      <w:r>
        <w:rPr>
          <w:kern w:val="2"/>
        </w:rPr>
        <w:tab/>
      </w:r>
      <w:r>
        <w:rPr>
          <w:kern w:val="2"/>
        </w:rPr>
        <w:tab/>
        <w:t xml:space="preserve">                                 </w:t>
      </w:r>
    </w:p>
    <w:p w:rsidR="009958A8" w:rsidRPr="006A5A64" w:rsidRDefault="009958A8" w:rsidP="007F115B">
      <w:pPr>
        <w:widowControl w:val="0"/>
        <w:jc w:val="both"/>
        <w:rPr>
          <w:b/>
          <w:bCs/>
        </w:rPr>
      </w:pPr>
      <w:r w:rsidRPr="006A5A64">
        <w:t>Vietos ūkio skyriaus vyr. specialistė</w:t>
      </w:r>
      <w:r w:rsidR="006A5A64">
        <w:rPr>
          <w:b/>
          <w:bCs/>
        </w:rPr>
        <w:t xml:space="preserve">                                                                        </w:t>
      </w:r>
      <w:r w:rsidRPr="006A5A64">
        <w:rPr>
          <w:b/>
          <w:bCs/>
        </w:rPr>
        <w:t xml:space="preserve">             </w:t>
      </w:r>
      <w:r w:rsidRPr="006A5A64">
        <w:t>Edita Lydienė</w:t>
      </w:r>
      <w:r w:rsidR="006A5A64">
        <w:rPr>
          <w:b/>
          <w:bCs/>
        </w:rPr>
        <w:t xml:space="preserve">  </w:t>
      </w:r>
    </w:p>
    <w:sectPr w:rsidR="009958A8" w:rsidRPr="006A5A64" w:rsidSect="00CE7F03">
      <w:pgSz w:w="12240" w:h="15840"/>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FBB"/>
    <w:rsid w:val="000C108F"/>
    <w:rsid w:val="000E4226"/>
    <w:rsid w:val="000E527A"/>
    <w:rsid w:val="001A1A65"/>
    <w:rsid w:val="001E4CC2"/>
    <w:rsid w:val="001F4768"/>
    <w:rsid w:val="001F73B1"/>
    <w:rsid w:val="002356F5"/>
    <w:rsid w:val="002A1E1B"/>
    <w:rsid w:val="002D6FBB"/>
    <w:rsid w:val="002E25C0"/>
    <w:rsid w:val="002E43D5"/>
    <w:rsid w:val="003343D1"/>
    <w:rsid w:val="00346D9A"/>
    <w:rsid w:val="00461AF7"/>
    <w:rsid w:val="004C6BB3"/>
    <w:rsid w:val="005045DB"/>
    <w:rsid w:val="00570AA3"/>
    <w:rsid w:val="00577B91"/>
    <w:rsid w:val="005C5E05"/>
    <w:rsid w:val="005D4E17"/>
    <w:rsid w:val="00630557"/>
    <w:rsid w:val="00647304"/>
    <w:rsid w:val="006975E2"/>
    <w:rsid w:val="006A5A64"/>
    <w:rsid w:val="006A7DE3"/>
    <w:rsid w:val="007D4B69"/>
    <w:rsid w:val="007F115B"/>
    <w:rsid w:val="007F5ED1"/>
    <w:rsid w:val="00880861"/>
    <w:rsid w:val="00943F66"/>
    <w:rsid w:val="009728EA"/>
    <w:rsid w:val="00976FA6"/>
    <w:rsid w:val="009958A8"/>
    <w:rsid w:val="009B24F2"/>
    <w:rsid w:val="009F2E7A"/>
    <w:rsid w:val="009F3DBF"/>
    <w:rsid w:val="00A7513F"/>
    <w:rsid w:val="00B36B1F"/>
    <w:rsid w:val="00B640E2"/>
    <w:rsid w:val="00B74D87"/>
    <w:rsid w:val="00BA3FE9"/>
    <w:rsid w:val="00BE36BB"/>
    <w:rsid w:val="00C0606D"/>
    <w:rsid w:val="00C85C49"/>
    <w:rsid w:val="00CE7F03"/>
    <w:rsid w:val="00D31E9F"/>
    <w:rsid w:val="00D34720"/>
    <w:rsid w:val="00D4150F"/>
    <w:rsid w:val="00D75488"/>
    <w:rsid w:val="00D80518"/>
    <w:rsid w:val="00D84429"/>
    <w:rsid w:val="00D85C35"/>
    <w:rsid w:val="00D932F1"/>
    <w:rsid w:val="00DA17D9"/>
    <w:rsid w:val="00DC5176"/>
    <w:rsid w:val="00E42406"/>
    <w:rsid w:val="00EA7942"/>
    <w:rsid w:val="00F74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uiPriority w:val="99"/>
    <w:rsid w:val="002D6FBB"/>
    <w:pPr>
      <w:spacing w:after="160" w:line="240" w:lineRule="exact"/>
    </w:pPr>
    <w:rPr>
      <w:rFonts w:ascii="Tahoma" w:hAnsi="Tahoma" w:cs="Tahoma"/>
      <w:sz w:val="20"/>
      <w:szCs w:val="20"/>
      <w:lang w:val="en-US" w:eastAsia="en-US"/>
    </w:rPr>
  </w:style>
  <w:style w:type="character" w:styleId="Komentaronuoroda">
    <w:name w:val="annotation reference"/>
    <w:uiPriority w:val="99"/>
    <w:semiHidden/>
    <w:rsid w:val="004C6BB3"/>
    <w:rPr>
      <w:sz w:val="16"/>
      <w:szCs w:val="16"/>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uiPriority w:val="99"/>
    <w:semiHidden/>
    <w:rsid w:val="00A7513F"/>
    <w:pPr>
      <w:spacing w:after="160" w:line="240" w:lineRule="exact"/>
    </w:pPr>
    <w:rPr>
      <w:rFonts w:ascii="Verdana" w:hAnsi="Verdana" w:cs="Verdana"/>
      <w:sz w:val="20"/>
      <w:szCs w:val="20"/>
    </w:rPr>
  </w:style>
  <w:style w:type="paragraph" w:styleId="Debesliotekstas">
    <w:name w:val="Balloon Text"/>
    <w:basedOn w:val="prastasis"/>
    <w:link w:val="DebesliotekstasDiagrama"/>
    <w:uiPriority w:val="99"/>
    <w:semiHidden/>
    <w:rsid w:val="005045DB"/>
    <w:rPr>
      <w:rFonts w:ascii="Tahoma" w:hAnsi="Tahoma" w:cs="Tahoma"/>
      <w:sz w:val="16"/>
      <w:szCs w:val="16"/>
    </w:rPr>
  </w:style>
  <w:style w:type="character" w:customStyle="1" w:styleId="DebesliotekstasDiagrama">
    <w:name w:val="Debesėlio tekstas Diagrama"/>
    <w:link w:val="Debesliotekstas"/>
    <w:uiPriority w:val="99"/>
    <w:semiHidden/>
    <w:locked/>
    <w:rsid w:val="00504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8EBF8FC</Template>
  <TotalTime>7</TotalTime>
  <Pages>3</Pages>
  <Words>4892</Words>
  <Characters>2789</Characters>
  <Application>Microsoft Office Word</Application>
  <DocSecurity>0</DocSecurity>
  <Lines>23</Lines>
  <Paragraphs>15</Paragraphs>
  <ScaleCrop>false</ScaleCrop>
  <Company>Savivaldybe</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Jovita Šumskienė</dc:creator>
  <cp:keywords/>
  <dc:description/>
  <cp:lastModifiedBy>Jovita Šumskienė</cp:lastModifiedBy>
  <cp:revision>6</cp:revision>
  <dcterms:created xsi:type="dcterms:W3CDTF">2018-09-05T13:47:00Z</dcterms:created>
  <dcterms:modified xsi:type="dcterms:W3CDTF">2018-09-20T06:13:00Z</dcterms:modified>
</cp:coreProperties>
</file>