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2" w:rsidRPr="00F95211" w:rsidRDefault="009663A2" w:rsidP="009663A2">
      <w:pPr>
        <w:jc w:val="right"/>
        <w:rPr>
          <w:b/>
        </w:rPr>
      </w:pPr>
      <w:r w:rsidRPr="00F95211">
        <w:rPr>
          <w:b/>
        </w:rPr>
        <w:t>Projektas</w:t>
      </w:r>
    </w:p>
    <w:p w:rsidR="009663A2" w:rsidRPr="003E4206" w:rsidRDefault="009663A2" w:rsidP="009663A2">
      <w:pPr>
        <w:jc w:val="center"/>
        <w:rPr>
          <w:b/>
          <w:sz w:val="28"/>
          <w:szCs w:val="28"/>
        </w:rPr>
      </w:pPr>
      <w:r w:rsidRPr="003E4206">
        <w:rPr>
          <w:b/>
          <w:sz w:val="28"/>
          <w:szCs w:val="28"/>
        </w:rPr>
        <w:t xml:space="preserve">PLUNGĖS RAJONO SAVIVALDYBĖS </w:t>
      </w:r>
      <w:r w:rsidRPr="003E4206">
        <w:rPr>
          <w:b/>
          <w:sz w:val="28"/>
          <w:szCs w:val="28"/>
        </w:rPr>
        <w:br/>
        <w:t>TARYBA</w:t>
      </w:r>
    </w:p>
    <w:p w:rsidR="009663A2" w:rsidRPr="003E4206" w:rsidRDefault="009663A2" w:rsidP="009663A2">
      <w:pPr>
        <w:jc w:val="center"/>
        <w:rPr>
          <w:b/>
          <w:sz w:val="28"/>
          <w:szCs w:val="28"/>
        </w:rPr>
      </w:pPr>
    </w:p>
    <w:p w:rsidR="009663A2" w:rsidRDefault="009663A2" w:rsidP="00A6398C">
      <w:pPr>
        <w:keepNext/>
        <w:jc w:val="center"/>
        <w:outlineLvl w:val="1"/>
      </w:pPr>
      <w:r w:rsidRPr="003E4206">
        <w:rPr>
          <w:b/>
          <w:sz w:val="28"/>
          <w:szCs w:val="28"/>
        </w:rPr>
        <w:t>SPRENDIMAS</w:t>
      </w:r>
    </w:p>
    <w:p w:rsidR="009663A2" w:rsidRDefault="009663A2" w:rsidP="006560AB">
      <w:pPr>
        <w:pStyle w:val="Default"/>
        <w:jc w:val="center"/>
        <w:rPr>
          <w:b/>
          <w:bCs/>
          <w:sz w:val="28"/>
          <w:szCs w:val="28"/>
        </w:rPr>
      </w:pPr>
      <w:r w:rsidRPr="00CB124A">
        <w:rPr>
          <w:b/>
          <w:bCs/>
          <w:sz w:val="28"/>
          <w:szCs w:val="28"/>
        </w:rPr>
        <w:t xml:space="preserve">DĖL </w:t>
      </w:r>
      <w:r w:rsidR="006560AB" w:rsidRPr="00CB124A">
        <w:rPr>
          <w:b/>
          <w:bCs/>
          <w:sz w:val="28"/>
          <w:szCs w:val="28"/>
        </w:rPr>
        <w:t>VALSTYBĖS TURTO PRIPAŽIN</w:t>
      </w:r>
      <w:r w:rsidR="00D71166" w:rsidRPr="00CB124A">
        <w:rPr>
          <w:b/>
          <w:bCs/>
          <w:sz w:val="28"/>
          <w:szCs w:val="28"/>
        </w:rPr>
        <w:t xml:space="preserve">IMO NEREIKALINGU IR SUTIKIMO </w:t>
      </w:r>
      <w:r w:rsidR="008C31C2">
        <w:rPr>
          <w:b/>
          <w:bCs/>
          <w:sz w:val="28"/>
          <w:szCs w:val="28"/>
        </w:rPr>
        <w:t xml:space="preserve">JĮ </w:t>
      </w:r>
      <w:r w:rsidR="006560AB" w:rsidRPr="00CB124A">
        <w:rPr>
          <w:b/>
          <w:bCs/>
          <w:sz w:val="28"/>
          <w:szCs w:val="28"/>
        </w:rPr>
        <w:t>PERDUOTI</w:t>
      </w:r>
      <w:r w:rsidR="008C31C2">
        <w:rPr>
          <w:b/>
          <w:bCs/>
          <w:sz w:val="28"/>
          <w:szCs w:val="28"/>
        </w:rPr>
        <w:t xml:space="preserve"> </w:t>
      </w:r>
      <w:r w:rsidR="008C31C2" w:rsidRPr="00A6398C">
        <w:rPr>
          <w:b/>
          <w:sz w:val="28"/>
          <w:szCs w:val="28"/>
        </w:rPr>
        <w:t>VALSTYBĖS VAIKO TEISIŲ APSAUGOS IR ĮVAIKINIMO TARNYBAI</w:t>
      </w:r>
    </w:p>
    <w:p w:rsidR="006560AB" w:rsidRPr="009663A2" w:rsidRDefault="006560AB" w:rsidP="006560AB">
      <w:pPr>
        <w:pStyle w:val="Default"/>
        <w:jc w:val="center"/>
        <w:rPr>
          <w:sz w:val="28"/>
          <w:szCs w:val="28"/>
        </w:rPr>
      </w:pPr>
    </w:p>
    <w:p w:rsidR="009663A2" w:rsidRPr="002F462C" w:rsidRDefault="009663A2" w:rsidP="009663A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F462C">
        <w:rPr>
          <w:noProof/>
        </w:rPr>
        <w:t>201</w:t>
      </w:r>
      <w:r>
        <w:rPr>
          <w:noProof/>
        </w:rPr>
        <w:t>8</w:t>
      </w:r>
      <w:r w:rsidRPr="002F462C">
        <w:rPr>
          <w:noProof/>
        </w:rPr>
        <w:t xml:space="preserve"> m. </w:t>
      </w:r>
      <w:r w:rsidR="006560AB">
        <w:rPr>
          <w:noProof/>
        </w:rPr>
        <w:t>gegužės 24</w:t>
      </w:r>
      <w:r w:rsidRPr="002F462C">
        <w:rPr>
          <w:noProof/>
        </w:rPr>
        <w:t xml:space="preserve"> d. </w:t>
      </w:r>
      <w:r w:rsidRPr="002F462C">
        <w:t xml:space="preserve">Nr. </w:t>
      </w:r>
      <w:r w:rsidR="006560AB">
        <w:t>T1-</w:t>
      </w:r>
    </w:p>
    <w:p w:rsidR="009663A2" w:rsidRDefault="009663A2" w:rsidP="009663A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F462C">
        <w:t>Plungė</w:t>
      </w:r>
    </w:p>
    <w:p w:rsidR="00FD7A03" w:rsidRDefault="00FD7A03" w:rsidP="00CB124A">
      <w:pPr>
        <w:tabs>
          <w:tab w:val="left" w:pos="5070"/>
          <w:tab w:val="left" w:pos="5366"/>
          <w:tab w:val="left" w:pos="6771"/>
          <w:tab w:val="left" w:pos="7363"/>
        </w:tabs>
        <w:ind w:firstLine="992"/>
        <w:jc w:val="both"/>
      </w:pPr>
    </w:p>
    <w:p w:rsidR="00FD7A03" w:rsidRPr="00CB124A" w:rsidRDefault="00FD7A03" w:rsidP="00165C88">
      <w:pPr>
        <w:ind w:firstLine="720"/>
        <w:jc w:val="both"/>
      </w:pPr>
      <w:r w:rsidRPr="00CB124A">
        <w:t xml:space="preserve">Vadovaudamasi Lietuvos Respublikos vietos savivaldos įstatymo 16 straipsnio 2 dalies </w:t>
      </w:r>
      <w:r w:rsidR="00153DCF" w:rsidRPr="00CB124A">
        <w:t>27</w:t>
      </w:r>
      <w:r w:rsidRPr="00CB124A">
        <w:t xml:space="preserve"> punktu, Lietuvos Respublikos valstybės ir savivaldybių turto valdymo, naudojimo ir disponavimo juo įstatymo </w:t>
      </w:r>
      <w:r w:rsidR="006560AB" w:rsidRPr="00CB124A">
        <w:t>11</w:t>
      </w:r>
      <w:r w:rsidRPr="00CB124A">
        <w:t xml:space="preserve"> straipsnio </w:t>
      </w:r>
      <w:r w:rsidR="00153DCF" w:rsidRPr="00CB124A">
        <w:t xml:space="preserve">2 dalimi </w:t>
      </w:r>
      <w:r w:rsidR="00CB124A" w:rsidRPr="00CB124A">
        <w:t xml:space="preserve">ir 27 straipsnio 1 dalies 1 punktu </w:t>
      </w:r>
      <w:r w:rsidR="00153DCF" w:rsidRPr="00CB124A">
        <w:t xml:space="preserve">bei atsižvelgdama į Lietuvos Respublikos </w:t>
      </w:r>
      <w:r w:rsidR="008C31C2">
        <w:t>s</w:t>
      </w:r>
      <w:r w:rsidR="00153DCF" w:rsidRPr="00CB124A">
        <w:t>ocialinės apsaugos ir darbo ministerijos 2018 m. gegužės 2 d. raštą Nr. (5.1.2-73) SD-2554 ir Valstybės vaiko teisių apsaugos ir įvaikinimo tarnybos prie Socialinės apsaugos ir darbo ministerijos 2018 m. gegužės 7 d. raštą Nr. S-2772,</w:t>
      </w:r>
      <w:r w:rsidR="006560AB" w:rsidRPr="00CB124A">
        <w:t xml:space="preserve"> </w:t>
      </w:r>
      <w:r w:rsidRPr="00CB124A">
        <w:t xml:space="preserve">Plungės rajono savivaldybės taryba </w:t>
      </w:r>
      <w:r w:rsidRPr="00CB124A">
        <w:rPr>
          <w:spacing w:val="60"/>
        </w:rPr>
        <w:t>nusprendži</w:t>
      </w:r>
      <w:r w:rsidRPr="00CB124A">
        <w:rPr>
          <w:spacing w:val="20"/>
        </w:rPr>
        <w:t>a:</w:t>
      </w:r>
    </w:p>
    <w:p w:rsidR="006560AB" w:rsidRPr="00CB124A" w:rsidRDefault="006560AB" w:rsidP="00165C88">
      <w:pPr>
        <w:tabs>
          <w:tab w:val="left" w:pos="999"/>
          <w:tab w:val="left" w:pos="5070"/>
          <w:tab w:val="left" w:pos="5366"/>
          <w:tab w:val="left" w:pos="6771"/>
          <w:tab w:val="left" w:pos="7363"/>
        </w:tabs>
        <w:ind w:firstLine="720"/>
        <w:jc w:val="both"/>
      </w:pPr>
      <w:r w:rsidRPr="00CB124A">
        <w:t>1. Pripažinti nereikalingu savivaldyb</w:t>
      </w:r>
      <w:r w:rsidR="008C31C2">
        <w:t>ės</w:t>
      </w:r>
      <w:r w:rsidRPr="00CB124A">
        <w:t xml:space="preserve"> valstybinės (valstybės perduotos savivaldybėms) vaikų ir jaunimo teisių apsaugos funkcijai įgyvendinti valstybės turtą – lengvąjį automobilį ŠKODA FABIA, valstybinis Nr. AZZ</w:t>
      </w:r>
      <w:r w:rsidR="00530726">
        <w:t xml:space="preserve"> </w:t>
      </w:r>
      <w:r w:rsidRPr="00CB124A">
        <w:t>057, identifikavimo Nr. TMBHY46Y464429580, įsigijimo metai – 2005, įsigijimo vertė – 10 129,46 eur</w:t>
      </w:r>
      <w:r w:rsidR="00530726">
        <w:t>o</w:t>
      </w:r>
      <w:r w:rsidRPr="00CB124A">
        <w:t>, 2018 m. gegužės 31 d. likutinė vertė – 0,00 eurų.</w:t>
      </w:r>
    </w:p>
    <w:p w:rsidR="00764782" w:rsidRPr="00CB124A" w:rsidRDefault="006560AB" w:rsidP="00165C88">
      <w:pPr>
        <w:tabs>
          <w:tab w:val="left" w:pos="999"/>
          <w:tab w:val="left" w:pos="5070"/>
          <w:tab w:val="left" w:pos="5366"/>
          <w:tab w:val="left" w:pos="6771"/>
          <w:tab w:val="left" w:pos="7363"/>
        </w:tabs>
        <w:ind w:firstLine="720"/>
        <w:jc w:val="both"/>
      </w:pPr>
      <w:r w:rsidRPr="00CB124A">
        <w:t xml:space="preserve">2. </w:t>
      </w:r>
      <w:r w:rsidR="00764782" w:rsidRPr="00CB124A">
        <w:t>Sutikti perduoti valdyti patikėjimo teise valstybės turtą – lengvąjį automobilį ŠKODA FABIA Valstybės vaiko teisių apsaugos ir įvaikinimo tarnybai prie Socialinės apsaugos ir darbo ministerijos.</w:t>
      </w:r>
    </w:p>
    <w:p w:rsidR="00FD7A03" w:rsidRPr="002F462C" w:rsidRDefault="00CB124A" w:rsidP="00165C88">
      <w:pPr>
        <w:tabs>
          <w:tab w:val="left" w:pos="999"/>
          <w:tab w:val="left" w:pos="5070"/>
          <w:tab w:val="left" w:pos="5366"/>
          <w:tab w:val="left" w:pos="6771"/>
          <w:tab w:val="left" w:pos="7363"/>
        </w:tabs>
        <w:ind w:firstLine="720"/>
        <w:jc w:val="both"/>
      </w:pPr>
      <w:r w:rsidRPr="00CB124A">
        <w:t>3</w:t>
      </w:r>
      <w:r w:rsidR="00764782" w:rsidRPr="00CB124A">
        <w:t xml:space="preserve">. </w:t>
      </w:r>
      <w:r w:rsidR="00764782" w:rsidRPr="00CB124A">
        <w:rPr>
          <w:lang w:eastAsia="lt-LT"/>
        </w:rPr>
        <w:t xml:space="preserve">Įgalioti Plungės rajono savivaldybės administracijos direktorių, o jo nesant - Administracijos direktoriaus pavaduotoją pasirašyti </w:t>
      </w:r>
      <w:r w:rsidR="00530726">
        <w:rPr>
          <w:lang w:eastAsia="lt-LT"/>
        </w:rPr>
        <w:t>v</w:t>
      </w:r>
      <w:r w:rsidR="00764782" w:rsidRPr="00CB124A">
        <w:rPr>
          <w:lang w:eastAsia="lt-LT"/>
        </w:rPr>
        <w:t>alstybės turto perdavimo-priėmimo aktą</w:t>
      </w:r>
      <w:r w:rsidRPr="00CB124A">
        <w:rPr>
          <w:lang w:eastAsia="lt-LT"/>
        </w:rPr>
        <w:t xml:space="preserve"> ir perduoti valstybės turtą, nurodytą sprendimo 1 punkte, po Lietuvos Respublikos Vyriausybės nutarimo priėmimo</w:t>
      </w:r>
      <w:r w:rsidR="00764782" w:rsidRPr="00CB124A">
        <w:rPr>
          <w:lang w:eastAsia="lt-LT"/>
        </w:rPr>
        <w:t>.</w:t>
      </w:r>
      <w:r w:rsidR="00764782">
        <w:rPr>
          <w:lang w:eastAsia="lt-LT"/>
        </w:rPr>
        <w:t xml:space="preserve"> </w:t>
      </w:r>
      <w:r w:rsidR="006560AB">
        <w:tab/>
      </w:r>
    </w:p>
    <w:p w:rsidR="009663A2" w:rsidRDefault="009663A2">
      <w:pPr>
        <w:rPr>
          <w:b/>
        </w:rPr>
      </w:pPr>
    </w:p>
    <w:p w:rsidR="00165C88" w:rsidRDefault="00165C88">
      <w:pPr>
        <w:rPr>
          <w:b/>
        </w:rPr>
      </w:pPr>
    </w:p>
    <w:p w:rsidR="009663A2" w:rsidRDefault="00FD7A03" w:rsidP="00FD7A03">
      <w:pPr>
        <w:tabs>
          <w:tab w:val="left" w:pos="6945"/>
        </w:tabs>
      </w:pPr>
      <w:r>
        <w:t>Savivaldybės m</w:t>
      </w:r>
      <w:r w:rsidRPr="00FD7A03">
        <w:t>eras</w:t>
      </w:r>
      <w:r>
        <w:tab/>
      </w:r>
      <w:r w:rsidR="007D4863">
        <w:t xml:space="preserve">                </w:t>
      </w:r>
    </w:p>
    <w:p w:rsidR="00FD7A03" w:rsidRDefault="00FD7A03" w:rsidP="00FD7A03">
      <w:pPr>
        <w:tabs>
          <w:tab w:val="left" w:pos="6945"/>
        </w:tabs>
      </w:pPr>
    </w:p>
    <w:p w:rsidR="00FD7A03" w:rsidRDefault="00FD7A03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165C88" w:rsidRDefault="00165C88" w:rsidP="00FD7A03">
      <w:pPr>
        <w:tabs>
          <w:tab w:val="left" w:pos="6945"/>
        </w:tabs>
      </w:pPr>
    </w:p>
    <w:p w:rsidR="00FD7A03" w:rsidRDefault="00FD7A03" w:rsidP="00FD7A03">
      <w:pPr>
        <w:tabs>
          <w:tab w:val="left" w:pos="6945"/>
        </w:tabs>
      </w:pPr>
      <w:r>
        <w:t>SUDERINTA:</w:t>
      </w:r>
    </w:p>
    <w:p w:rsidR="00FD7A03" w:rsidRDefault="00FD7A03" w:rsidP="00FD7A03">
      <w:pPr>
        <w:tabs>
          <w:tab w:val="left" w:pos="6945"/>
        </w:tabs>
      </w:pPr>
      <w:r>
        <w:t>Administracijos direktorius Gintaras Bagužis</w:t>
      </w:r>
    </w:p>
    <w:p w:rsidR="00FD7A03" w:rsidRDefault="00FD7A03" w:rsidP="00FD7A03">
      <w:pPr>
        <w:tabs>
          <w:tab w:val="left" w:pos="6945"/>
        </w:tabs>
      </w:pPr>
      <w:r>
        <w:t>Turto skyriaus vedėja Živilė Bieliauskienė</w:t>
      </w:r>
    </w:p>
    <w:p w:rsidR="00FD7A03" w:rsidRDefault="00FD7A03" w:rsidP="00FD7A03">
      <w:pPr>
        <w:tabs>
          <w:tab w:val="left" w:pos="6945"/>
        </w:tabs>
      </w:pPr>
      <w:r>
        <w:t>Kalbos tvarkytojas Algirdas Eidukaitis</w:t>
      </w:r>
    </w:p>
    <w:p w:rsidR="00FD7A03" w:rsidRDefault="00764782" w:rsidP="00FD7A03">
      <w:pPr>
        <w:tabs>
          <w:tab w:val="left" w:pos="6945"/>
        </w:tabs>
      </w:pPr>
      <w:r>
        <w:t>Juristas Stasys Žilinskas</w:t>
      </w:r>
    </w:p>
    <w:p w:rsidR="00FD7A03" w:rsidRDefault="00FD7A03" w:rsidP="00FD7A03">
      <w:pPr>
        <w:tabs>
          <w:tab w:val="left" w:pos="6945"/>
        </w:tabs>
      </w:pPr>
    </w:p>
    <w:p w:rsidR="00FD7A03" w:rsidRDefault="00165C88" w:rsidP="00165C88">
      <w:r>
        <w:t xml:space="preserve">Sprendimą rengė </w:t>
      </w:r>
      <w:r w:rsidR="00FD7A03">
        <w:t xml:space="preserve">Turto skyriaus </w:t>
      </w:r>
      <w:proofErr w:type="spellStart"/>
      <w:r w:rsidR="00FD7A03">
        <w:t>vyr</w:t>
      </w:r>
      <w:proofErr w:type="spellEnd"/>
      <w:r w:rsidR="00FD7A03">
        <w:t>. specialistė Neringa Žilienė</w:t>
      </w:r>
    </w:p>
    <w:p w:rsidR="007D4863" w:rsidRDefault="007D4863" w:rsidP="007D4863">
      <w:pPr>
        <w:jc w:val="center"/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lastRenderedPageBreak/>
        <w:t>PLUNGĖS RAJONO SAVIVALDYBĖS ADMINISTRACIJOS</w:t>
      </w:r>
    </w:p>
    <w:p w:rsidR="007D4863" w:rsidRDefault="007D4863" w:rsidP="007D4863">
      <w:pPr>
        <w:jc w:val="center"/>
      </w:pPr>
      <w:r>
        <w:rPr>
          <w:rFonts w:eastAsia="Arial Unicode MS" w:cs="Tahoma"/>
          <w:b/>
          <w:bCs/>
          <w:kern w:val="2"/>
          <w:lang w:eastAsia="hi-IN" w:bidi="hi-IN"/>
        </w:rPr>
        <w:t>TURTO SKYRIUS</w:t>
      </w:r>
    </w:p>
    <w:p w:rsidR="007D4863" w:rsidRDefault="007D4863" w:rsidP="007D4863">
      <w:pPr>
        <w:rPr>
          <w:b/>
        </w:rPr>
      </w:pPr>
    </w:p>
    <w:p w:rsidR="007D4863" w:rsidRDefault="007D4863" w:rsidP="007D4863">
      <w:pPr>
        <w:jc w:val="center"/>
        <w:rPr>
          <w:b/>
        </w:rPr>
      </w:pPr>
      <w:r>
        <w:rPr>
          <w:b/>
        </w:rPr>
        <w:t>AIŠKINAMASIS RAŠTAS</w:t>
      </w:r>
    </w:p>
    <w:p w:rsidR="007D4863" w:rsidRDefault="007D4863" w:rsidP="007D4863">
      <w:pPr>
        <w:jc w:val="center"/>
        <w:rPr>
          <w:b/>
        </w:rPr>
      </w:pPr>
      <w:r>
        <w:rPr>
          <w:b/>
        </w:rPr>
        <w:t>PRIE SPRENDIMO PROJEKTO</w:t>
      </w:r>
    </w:p>
    <w:p w:rsidR="007D4863" w:rsidRDefault="007D4863" w:rsidP="00764782">
      <w:pPr>
        <w:pStyle w:val="Default"/>
        <w:jc w:val="center"/>
        <w:rPr>
          <w:b/>
        </w:rPr>
      </w:pPr>
      <w:r w:rsidRPr="00CB124A">
        <w:rPr>
          <w:b/>
        </w:rPr>
        <w:t>„</w:t>
      </w:r>
      <w:r w:rsidR="00764782" w:rsidRPr="00CB124A">
        <w:rPr>
          <w:b/>
          <w:bCs/>
        </w:rPr>
        <w:t>DĖL VALSTYBĖS TURTO PRIPA</w:t>
      </w:r>
      <w:r w:rsidR="00165C88">
        <w:rPr>
          <w:b/>
          <w:bCs/>
        </w:rPr>
        <w:t>ŽINIMO NEREIKALINGU IR SUTIKIMO</w:t>
      </w:r>
      <w:r w:rsidR="00764782" w:rsidRPr="00CB124A">
        <w:rPr>
          <w:b/>
          <w:bCs/>
        </w:rPr>
        <w:t xml:space="preserve"> </w:t>
      </w:r>
      <w:r w:rsidR="00530726">
        <w:rPr>
          <w:b/>
          <w:bCs/>
        </w:rPr>
        <w:t xml:space="preserve">JĮ </w:t>
      </w:r>
      <w:r w:rsidR="00764782" w:rsidRPr="00CB124A">
        <w:rPr>
          <w:b/>
          <w:bCs/>
        </w:rPr>
        <w:t>PERDUOTI</w:t>
      </w:r>
      <w:r w:rsidR="00530726" w:rsidRPr="00530726">
        <w:rPr>
          <w:b/>
          <w:sz w:val="28"/>
          <w:szCs w:val="28"/>
        </w:rPr>
        <w:t xml:space="preserve"> </w:t>
      </w:r>
      <w:r w:rsidR="00530726" w:rsidRPr="00A6398C">
        <w:rPr>
          <w:b/>
        </w:rPr>
        <w:t>VALSTYBĖS VAIKO TEISIŲ APSAUGOS IR ĮVAIKINIMO TARNYBAI</w:t>
      </w:r>
      <w:r w:rsidRPr="00CB124A">
        <w:rPr>
          <w:b/>
        </w:rPr>
        <w:t xml:space="preserve">“ </w:t>
      </w:r>
    </w:p>
    <w:p w:rsidR="00CB124A" w:rsidRPr="00CB124A" w:rsidRDefault="00CB124A" w:rsidP="00764782">
      <w:pPr>
        <w:pStyle w:val="Default"/>
        <w:jc w:val="center"/>
        <w:rPr>
          <w:b/>
          <w:bCs/>
        </w:rPr>
      </w:pPr>
    </w:p>
    <w:p w:rsidR="007D4863" w:rsidRDefault="00764782" w:rsidP="007D4863">
      <w:pPr>
        <w:jc w:val="center"/>
      </w:pPr>
      <w:r w:rsidRPr="00CB124A">
        <w:t>2018-05-15</w:t>
      </w:r>
    </w:p>
    <w:p w:rsidR="007D4863" w:rsidRDefault="007D4863" w:rsidP="007D4863">
      <w:pPr>
        <w:jc w:val="center"/>
      </w:pPr>
      <w:r>
        <w:t>Plungė</w:t>
      </w:r>
    </w:p>
    <w:p w:rsidR="007D4863" w:rsidRDefault="007D4863" w:rsidP="007D4863">
      <w:pPr>
        <w:jc w:val="center"/>
      </w:pPr>
    </w:p>
    <w:p w:rsidR="007D4863" w:rsidRPr="005159E7" w:rsidRDefault="00165C88" w:rsidP="00165C88">
      <w:pPr>
        <w:ind w:firstLine="720"/>
        <w:jc w:val="both"/>
        <w:rPr>
          <w:b/>
        </w:rPr>
      </w:pPr>
      <w:r>
        <w:rPr>
          <w:rFonts w:eastAsia="Arial Unicode MS" w:cs="Tahoma"/>
          <w:b/>
          <w:bCs/>
          <w:kern w:val="1"/>
          <w:lang w:eastAsia="hi-IN" w:bidi="hi-IN"/>
        </w:rPr>
        <w:t xml:space="preserve">1. </w:t>
      </w:r>
      <w:r w:rsidR="007D4863" w:rsidRPr="002626B7">
        <w:rPr>
          <w:rFonts w:eastAsia="Arial Unicode MS" w:cs="Tahoma"/>
          <w:b/>
          <w:bCs/>
          <w:kern w:val="1"/>
          <w:lang w:eastAsia="hi-IN" w:bidi="hi-IN"/>
        </w:rPr>
        <w:t>Parengto sprendimo projekto tikslas</w:t>
      </w:r>
      <w:r w:rsidR="00D47E50">
        <w:rPr>
          <w:rFonts w:eastAsia="Arial Unicode MS" w:cs="Tahoma"/>
          <w:b/>
          <w:bCs/>
          <w:kern w:val="1"/>
          <w:lang w:eastAsia="hi-IN" w:bidi="hi-IN"/>
        </w:rPr>
        <w:t xml:space="preserve"> </w:t>
      </w:r>
      <w:r w:rsidR="00CB124A">
        <w:rPr>
          <w:rFonts w:eastAsia="Arial Unicode MS" w:cs="Tahoma"/>
          <w:b/>
          <w:bCs/>
          <w:kern w:val="1"/>
          <w:lang w:eastAsia="hi-IN" w:bidi="hi-IN"/>
        </w:rPr>
        <w:t>–</w:t>
      </w:r>
      <w:r w:rsidR="007D4863">
        <w:rPr>
          <w:rFonts w:eastAsia="Arial Unicode MS" w:cs="Tahoma"/>
          <w:b/>
          <w:bCs/>
          <w:kern w:val="1"/>
          <w:lang w:eastAsia="hi-IN" w:bidi="hi-IN"/>
        </w:rPr>
        <w:t xml:space="preserve"> </w:t>
      </w:r>
      <w:r w:rsidR="00CB124A">
        <w:rPr>
          <w:rFonts w:eastAsia="Arial Unicode MS" w:cs="Tahoma"/>
          <w:bCs/>
          <w:kern w:val="1"/>
          <w:lang w:eastAsia="hi-IN" w:bidi="hi-IN"/>
        </w:rPr>
        <w:t xml:space="preserve">pripažinti </w:t>
      </w:r>
      <w:r w:rsidR="00E632C9">
        <w:rPr>
          <w:rFonts w:eastAsia="Arial Unicode MS" w:cs="Tahoma"/>
          <w:bCs/>
          <w:kern w:val="1"/>
          <w:lang w:eastAsia="hi-IN" w:bidi="hi-IN"/>
        </w:rPr>
        <w:t>valstybės turtą nereikalingu savivaldyb</w:t>
      </w:r>
      <w:r w:rsidR="00530726">
        <w:rPr>
          <w:rFonts w:eastAsia="Arial Unicode MS" w:cs="Tahoma"/>
          <w:bCs/>
          <w:kern w:val="1"/>
          <w:lang w:eastAsia="hi-IN" w:bidi="hi-IN"/>
        </w:rPr>
        <w:t>ės</w:t>
      </w:r>
      <w:r w:rsidR="00E632C9">
        <w:rPr>
          <w:rFonts w:eastAsia="Arial Unicode MS" w:cs="Tahoma"/>
          <w:bCs/>
          <w:kern w:val="1"/>
          <w:lang w:eastAsia="hi-IN" w:bidi="hi-IN"/>
        </w:rPr>
        <w:t xml:space="preserve"> valstybinės </w:t>
      </w:r>
      <w:r w:rsidR="007D4863">
        <w:t xml:space="preserve"> </w:t>
      </w:r>
      <w:r w:rsidR="00E632C9" w:rsidRPr="00CB124A">
        <w:t>(valstybės perduotos savivaldybėms) vaikų ir jaunimo teisių apsaugos funkcijai įgyvendinti</w:t>
      </w:r>
      <w:r w:rsidR="00E632C9">
        <w:t xml:space="preserve"> ir jį perduoti </w:t>
      </w:r>
      <w:r w:rsidR="00E632C9" w:rsidRPr="00CB124A">
        <w:t>Valstybės vaiko teisių apsaugos ir įvaikinimo tarnybai prie Socialinės apsaugos ir darbo ministerijos</w:t>
      </w:r>
      <w:r w:rsidR="00E632C9">
        <w:t>.</w:t>
      </w:r>
    </w:p>
    <w:p w:rsidR="007D4863" w:rsidRPr="0074321C" w:rsidRDefault="00165C88" w:rsidP="00165C88">
      <w:pPr>
        <w:pStyle w:val="Default"/>
        <w:ind w:firstLine="720"/>
        <w:jc w:val="both"/>
        <w:rPr>
          <w:sz w:val="32"/>
        </w:rPr>
      </w:pPr>
      <w:r>
        <w:rPr>
          <w:b/>
          <w:kern w:val="1"/>
        </w:rPr>
        <w:t xml:space="preserve">2. </w:t>
      </w:r>
      <w:r w:rsidR="007D4863" w:rsidRPr="00F83B2A">
        <w:rPr>
          <w:b/>
          <w:kern w:val="1"/>
        </w:rPr>
        <w:t>Teisės akto projekto esmė</w:t>
      </w:r>
      <w:r w:rsidR="007D4863" w:rsidRPr="00F83B2A">
        <w:rPr>
          <w:kern w:val="1"/>
        </w:rPr>
        <w:t xml:space="preserve">, </w:t>
      </w:r>
      <w:r w:rsidR="007D4863" w:rsidRPr="00F83B2A">
        <w:rPr>
          <w:b/>
          <w:kern w:val="1"/>
        </w:rPr>
        <w:t>rengimo priežastys ir motyvai.</w:t>
      </w:r>
      <w:r w:rsidR="006F5EC4">
        <w:rPr>
          <w:b/>
          <w:kern w:val="1"/>
        </w:rPr>
        <w:t xml:space="preserve"> </w:t>
      </w:r>
      <w:r w:rsidR="00E632C9">
        <w:rPr>
          <w:kern w:val="1"/>
        </w:rPr>
        <w:t xml:space="preserve">Plungės rajono savivaldybės administracija yra gavusi iš </w:t>
      </w:r>
      <w:r w:rsidR="00A729B8">
        <w:rPr>
          <w:kern w:val="1"/>
        </w:rPr>
        <w:t xml:space="preserve"> </w:t>
      </w:r>
      <w:r w:rsidR="00E632C9" w:rsidRPr="00CB124A">
        <w:t xml:space="preserve">Lietuvos Respublikos </w:t>
      </w:r>
      <w:r w:rsidR="00530726">
        <w:t>s</w:t>
      </w:r>
      <w:r w:rsidR="00E632C9" w:rsidRPr="00CB124A">
        <w:t>ocialinės apsaugos ir darbo ministerijos</w:t>
      </w:r>
      <w:r w:rsidR="00E632C9">
        <w:t xml:space="preserve"> ir </w:t>
      </w:r>
      <w:r w:rsidR="00E632C9" w:rsidRPr="00CB124A">
        <w:t>Valstybės vaiko teisių apsaugos ir įvaikinimo tarnybos prie Socialinės apsaugos ir darbo ministerijos</w:t>
      </w:r>
      <w:r w:rsidR="00E632C9">
        <w:t xml:space="preserve"> raštus dėl valstybės turto perdavimo. Sprendimo projekt</w:t>
      </w:r>
      <w:r w:rsidR="00530726">
        <w:t>u</w:t>
      </w:r>
      <w:r w:rsidR="00E632C9">
        <w:t xml:space="preserve"> valstybės turtas yra pripažįstamas nebereikalingu. </w:t>
      </w:r>
      <w:r w:rsidR="0074321C">
        <w:t xml:space="preserve">Vadovaujantis  </w:t>
      </w:r>
      <w:r w:rsidR="0074321C">
        <w:rPr>
          <w:bCs/>
          <w:szCs w:val="22"/>
        </w:rPr>
        <w:t>Lietuvos R</w:t>
      </w:r>
      <w:r w:rsidR="0074321C" w:rsidRPr="0074321C">
        <w:rPr>
          <w:bCs/>
          <w:szCs w:val="22"/>
        </w:rPr>
        <w:t xml:space="preserve">espublikos vietos savivaldos </w:t>
      </w:r>
      <w:r w:rsidR="0074321C">
        <w:rPr>
          <w:bCs/>
          <w:szCs w:val="22"/>
        </w:rPr>
        <w:t>įstatymo 16 straipsnio 2 dalies 27 punktu</w:t>
      </w:r>
      <w:r w:rsidR="00530726">
        <w:rPr>
          <w:bCs/>
          <w:szCs w:val="22"/>
        </w:rPr>
        <w:t>,</w:t>
      </w:r>
      <w:r w:rsidR="0074321C">
        <w:rPr>
          <w:bCs/>
          <w:szCs w:val="22"/>
        </w:rPr>
        <w:t xml:space="preserve"> išimtinė savivaldybės tarybos kompetencija</w:t>
      </w:r>
      <w:r w:rsidR="000B3F5C">
        <w:rPr>
          <w:bCs/>
          <w:szCs w:val="22"/>
        </w:rPr>
        <w:t xml:space="preserve"> yra</w:t>
      </w:r>
      <w:r w:rsidR="0074321C">
        <w:rPr>
          <w:bCs/>
          <w:szCs w:val="22"/>
        </w:rPr>
        <w:t xml:space="preserve"> „</w:t>
      </w:r>
      <w:r w:rsidR="0074321C" w:rsidRPr="0074321C">
        <w:rPr>
          <w:szCs w:val="22"/>
        </w:rPr>
        <w:t>sprendimų dėl savivaldybei priskirtos valstybinės žemės ir kito valstybės turto valdymo, naudojimo ir disponavimo juo patikėjimo teise priėmimas</w:t>
      </w:r>
      <w:r w:rsidR="0074321C">
        <w:rPr>
          <w:szCs w:val="22"/>
        </w:rPr>
        <w:t xml:space="preserve">“. </w:t>
      </w:r>
      <w:r w:rsidR="00AA4229">
        <w:rPr>
          <w:szCs w:val="22"/>
        </w:rPr>
        <w:t xml:space="preserve">Priėmus sprendimą, Lietuvos Respublikos </w:t>
      </w:r>
      <w:r w:rsidR="00530726">
        <w:rPr>
          <w:szCs w:val="22"/>
        </w:rPr>
        <w:t>s</w:t>
      </w:r>
      <w:r w:rsidR="00AA4229">
        <w:rPr>
          <w:szCs w:val="22"/>
        </w:rPr>
        <w:t xml:space="preserve">ocialinės apsaugos ir darbo ministerija inicijuos Lietuvos Respublikos Vyriausybės nutarimo projektą dėl valstybės turto perdavimo </w:t>
      </w:r>
      <w:r w:rsidR="00AA4229" w:rsidRPr="00CB124A">
        <w:t>Valstybės vaiko teisių apsaugos ir įvaikinimo tarnybai prie Socialinės apsaugos ir darbo ministerijos</w:t>
      </w:r>
      <w:r w:rsidR="00AA4229">
        <w:t>.</w:t>
      </w:r>
    </w:p>
    <w:p w:rsidR="007D4863" w:rsidRPr="005159E7" w:rsidRDefault="00165C88" w:rsidP="00165C88">
      <w:pPr>
        <w:ind w:firstLine="720"/>
        <w:jc w:val="both"/>
      </w:pPr>
      <w:r>
        <w:rPr>
          <w:rFonts w:eastAsia="Arial Unicode MS" w:cs="Tahoma"/>
          <w:b/>
          <w:bCs/>
          <w:kern w:val="1"/>
          <w:lang w:eastAsia="hi-IN" w:bidi="hi-IN"/>
        </w:rPr>
        <w:t xml:space="preserve">3. </w:t>
      </w:r>
      <w:r w:rsidR="007D4863" w:rsidRPr="00F83B2A">
        <w:rPr>
          <w:rFonts w:eastAsia="Arial Unicode MS" w:cs="Tahoma"/>
          <w:b/>
          <w:bCs/>
          <w:kern w:val="1"/>
          <w:lang w:eastAsia="hi-IN" w:bidi="hi-IN"/>
        </w:rPr>
        <w:t>Dabartinis sprendimo projekte aptariamų klausimų reguliavimas.</w:t>
      </w:r>
      <w:r w:rsidR="007D4863">
        <w:rPr>
          <w:rFonts w:eastAsia="Arial Unicode MS" w:cs="Tahoma"/>
          <w:b/>
          <w:bCs/>
          <w:kern w:val="1"/>
          <w:lang w:eastAsia="hi-IN" w:bidi="hi-IN"/>
        </w:rPr>
        <w:t xml:space="preserve"> </w:t>
      </w:r>
      <w:r w:rsidR="00A729B8">
        <w:t>L</w:t>
      </w:r>
      <w:r w:rsidR="00AA4229">
        <w:t xml:space="preserve">ietuvos Respublikos Valstybės ir savivaldybių turto valdymo, naudojimo ir disponavimo juo įstatymas. </w:t>
      </w:r>
    </w:p>
    <w:p w:rsidR="007D4863" w:rsidRPr="002626B7" w:rsidRDefault="00165C88" w:rsidP="00165C88">
      <w:pPr>
        <w:ind w:firstLine="720"/>
        <w:rPr>
          <w:b/>
          <w:bCs/>
          <w:kern w:val="1"/>
        </w:rPr>
      </w:pPr>
      <w:r>
        <w:rPr>
          <w:b/>
          <w:bCs/>
          <w:kern w:val="1"/>
        </w:rPr>
        <w:t xml:space="preserve">4. </w:t>
      </w:r>
      <w:r w:rsidR="007D4863" w:rsidRPr="00F83B2A">
        <w:rPr>
          <w:b/>
          <w:bCs/>
          <w:kern w:val="1"/>
        </w:rPr>
        <w:t>Numatomo teisinio reguliavimo poveikio vertinimas*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7D4863" w:rsidRPr="002626B7" w:rsidTr="002C652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b/>
                <w:bCs/>
                <w:kern w:val="1"/>
              </w:rPr>
            </w:pPr>
            <w:r w:rsidRPr="002626B7">
              <w:rPr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7D4863" w:rsidRPr="002626B7" w:rsidTr="002C6527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863" w:rsidRPr="002626B7" w:rsidRDefault="007D4863" w:rsidP="002C6527">
            <w:pPr>
              <w:jc w:val="center"/>
              <w:rPr>
                <w:b/>
                <w:kern w:val="1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jc w:val="center"/>
              <w:rPr>
                <w:b/>
                <w:kern w:val="1"/>
              </w:rPr>
            </w:pPr>
            <w:r w:rsidRPr="002626B7">
              <w:rPr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jc w:val="center"/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Neigiamas poveikis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7D4863" w:rsidRPr="002626B7" w:rsidTr="002C6527">
        <w:trPr>
          <w:trHeight w:val="3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DB6093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EB06B4" w:rsidRDefault="007D4863" w:rsidP="002C6527">
            <w:pPr>
              <w:rPr>
                <w:bCs/>
                <w:i/>
                <w:szCs w:val="22"/>
                <w:lang w:eastAsia="lt-LT"/>
              </w:rPr>
            </w:pPr>
            <w:r>
              <w:rPr>
                <w:bCs/>
                <w:i/>
                <w:szCs w:val="22"/>
                <w:lang w:eastAsia="lt-LT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7D4863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7D4863" w:rsidRPr="002626B7" w:rsidTr="002C652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63" w:rsidRPr="002626B7" w:rsidRDefault="007D4863" w:rsidP="002C6527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</w:tbl>
    <w:p w:rsidR="007D4863" w:rsidRDefault="007D4863" w:rsidP="007D4863">
      <w:pPr>
        <w:rPr>
          <w:kern w:val="1"/>
        </w:rPr>
      </w:pPr>
      <w:r w:rsidRPr="002626B7">
        <w:rPr>
          <w:b/>
          <w:kern w:val="1"/>
          <w:lang w:eastAsia="lt-LT" w:bidi="lo-LA"/>
        </w:rPr>
        <w:t>*</w:t>
      </w:r>
      <w:r w:rsidRPr="002626B7">
        <w:rPr>
          <w:bCs/>
          <w:kern w:val="1"/>
        </w:rPr>
        <w:t xml:space="preserve"> Numatomo teisinio reguliavimo poveikio vertinimas atliekamas r</w:t>
      </w:r>
      <w:r w:rsidRPr="002626B7">
        <w:rPr>
          <w:kern w:val="1"/>
        </w:rPr>
        <w:t>engiant teisės akto, kuriuo numatoma reglamentuoti iki tol nereglamentuotus santykius, taip pat kuriuo iš esmės keičiamas teisinis reguliavimas, projektą.</w:t>
      </w:r>
      <w:r w:rsidRPr="002626B7">
        <w:rPr>
          <w:kern w:val="1"/>
          <w:lang w:eastAsia="lt-LT" w:bidi="lo-LA"/>
        </w:rPr>
        <w:t xml:space="preserve"> </w:t>
      </w:r>
      <w:r w:rsidRPr="002626B7">
        <w:rPr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165C88" w:rsidRDefault="00165C88" w:rsidP="007D4863">
      <w:pPr>
        <w:rPr>
          <w:kern w:val="1"/>
        </w:rPr>
      </w:pPr>
    </w:p>
    <w:p w:rsidR="009663A2" w:rsidRPr="00DF698F" w:rsidRDefault="00165C88" w:rsidP="00165C88">
      <w:r>
        <w:rPr>
          <w:kern w:val="1"/>
        </w:rPr>
        <w:t xml:space="preserve">Rengėja </w:t>
      </w:r>
      <w:r w:rsidR="007D4863">
        <w:rPr>
          <w:kern w:val="1"/>
        </w:rPr>
        <w:t xml:space="preserve">Turto skyriaus </w:t>
      </w:r>
      <w:proofErr w:type="spellStart"/>
      <w:r w:rsidR="007D4863">
        <w:rPr>
          <w:rFonts w:eastAsia="Arial Unicode MS" w:cs="Tahoma"/>
          <w:kern w:val="1"/>
          <w:lang w:eastAsia="hi-IN" w:bidi="hi-IN"/>
        </w:rPr>
        <w:t>v</w:t>
      </w:r>
      <w:r w:rsidR="007D4863" w:rsidRPr="002626B7">
        <w:rPr>
          <w:rFonts w:eastAsia="Arial Unicode MS" w:cs="Tahoma"/>
          <w:kern w:val="1"/>
          <w:lang w:eastAsia="hi-IN" w:bidi="hi-IN"/>
        </w:rPr>
        <w:t>yr</w:t>
      </w:r>
      <w:proofErr w:type="spellEnd"/>
      <w:r w:rsidR="007D4863" w:rsidRPr="002626B7">
        <w:rPr>
          <w:rFonts w:eastAsia="Arial Unicode MS" w:cs="Tahoma"/>
          <w:kern w:val="1"/>
          <w:lang w:eastAsia="hi-IN" w:bidi="hi-IN"/>
        </w:rPr>
        <w:t xml:space="preserve">. specialistė                 </w:t>
      </w:r>
      <w:r>
        <w:rPr>
          <w:rFonts w:eastAsia="Arial Unicode MS" w:cs="Tahoma"/>
          <w:kern w:val="1"/>
          <w:lang w:eastAsia="hi-IN" w:bidi="hi-IN"/>
        </w:rPr>
        <w:t xml:space="preserve">       </w:t>
      </w:r>
      <w:r w:rsidR="007D4863" w:rsidRPr="002626B7">
        <w:rPr>
          <w:rFonts w:eastAsia="Arial Unicode MS" w:cs="Tahoma"/>
          <w:kern w:val="1"/>
          <w:lang w:eastAsia="hi-IN" w:bidi="hi-IN"/>
        </w:rPr>
        <w:t xml:space="preserve">           </w:t>
      </w:r>
      <w:r w:rsidR="007D4863">
        <w:rPr>
          <w:rFonts w:eastAsia="Arial Unicode MS" w:cs="Tahoma"/>
          <w:kern w:val="1"/>
          <w:lang w:eastAsia="hi-IN" w:bidi="hi-IN"/>
        </w:rPr>
        <w:t xml:space="preserve">          </w:t>
      </w:r>
      <w:r w:rsidR="007D4863" w:rsidRPr="002626B7">
        <w:rPr>
          <w:rFonts w:eastAsia="Arial Unicode MS" w:cs="Tahoma"/>
          <w:kern w:val="1"/>
          <w:lang w:eastAsia="hi-IN" w:bidi="hi-IN"/>
        </w:rPr>
        <w:t xml:space="preserve">    </w:t>
      </w:r>
      <w:r w:rsidR="007D4863">
        <w:rPr>
          <w:rFonts w:eastAsia="Arial Unicode MS" w:cs="Tahoma"/>
          <w:kern w:val="1"/>
          <w:lang w:eastAsia="hi-IN" w:bidi="hi-IN"/>
        </w:rPr>
        <w:t xml:space="preserve">                 </w:t>
      </w:r>
      <w:r>
        <w:rPr>
          <w:rFonts w:eastAsia="Arial Unicode MS" w:cs="Tahoma"/>
          <w:kern w:val="1"/>
          <w:lang w:eastAsia="hi-IN" w:bidi="hi-IN"/>
        </w:rPr>
        <w:t xml:space="preserve">      </w:t>
      </w:r>
      <w:r w:rsidR="007D4863">
        <w:rPr>
          <w:rFonts w:eastAsia="Arial Unicode MS" w:cs="Tahoma"/>
          <w:kern w:val="1"/>
          <w:lang w:eastAsia="hi-IN" w:bidi="hi-IN"/>
        </w:rPr>
        <w:t xml:space="preserve">   </w:t>
      </w:r>
      <w:r>
        <w:rPr>
          <w:rFonts w:eastAsia="Arial Unicode MS" w:cs="Tahoma"/>
          <w:kern w:val="1"/>
          <w:lang w:eastAsia="hi-IN" w:bidi="hi-IN"/>
        </w:rPr>
        <w:t xml:space="preserve">   </w:t>
      </w:r>
      <w:bookmarkStart w:id="0" w:name="_GoBack"/>
      <w:bookmarkEnd w:id="0"/>
      <w:r>
        <w:rPr>
          <w:rFonts w:eastAsia="Arial Unicode MS" w:cs="Tahoma"/>
          <w:kern w:val="1"/>
          <w:lang w:eastAsia="hi-IN" w:bidi="hi-IN"/>
        </w:rPr>
        <w:t xml:space="preserve"> Neringa Žilienė</w:t>
      </w:r>
    </w:p>
    <w:sectPr w:rsidR="009663A2" w:rsidRPr="00DF698F" w:rsidSect="00165C88">
      <w:pgSz w:w="12240" w:h="15840"/>
      <w:pgMar w:top="993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64" w:rsidRDefault="00ED5B64" w:rsidP="00E364B6">
      <w:r>
        <w:separator/>
      </w:r>
    </w:p>
  </w:endnote>
  <w:endnote w:type="continuationSeparator" w:id="0">
    <w:p w:rsidR="00ED5B64" w:rsidRDefault="00ED5B64" w:rsidP="00E3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64" w:rsidRDefault="00ED5B64" w:rsidP="00E364B6">
      <w:r>
        <w:separator/>
      </w:r>
    </w:p>
  </w:footnote>
  <w:footnote w:type="continuationSeparator" w:id="0">
    <w:p w:rsidR="00ED5B64" w:rsidRDefault="00ED5B64" w:rsidP="00E3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F9"/>
    <w:multiLevelType w:val="hybridMultilevel"/>
    <w:tmpl w:val="8F60B9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76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9A6226"/>
    <w:multiLevelType w:val="multilevel"/>
    <w:tmpl w:val="ED1AAE9A"/>
    <w:lvl w:ilvl="0">
      <w:start w:val="1"/>
      <w:numFmt w:val="decimal"/>
      <w:lvlText w:val="%1."/>
      <w:lvlJc w:val="left"/>
      <w:pPr>
        <w:ind w:left="2342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">
    <w:nsid w:val="30212EAD"/>
    <w:multiLevelType w:val="hybridMultilevel"/>
    <w:tmpl w:val="2D020118"/>
    <w:lvl w:ilvl="0" w:tplc="4D96D2CA">
      <w:start w:val="1"/>
      <w:numFmt w:val="decimal"/>
      <w:lvlText w:val="%1."/>
      <w:lvlJc w:val="left"/>
      <w:pPr>
        <w:ind w:left="2237" w:hanging="12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65515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A9404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3200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B50CC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7"/>
    <w:rsid w:val="00091F07"/>
    <w:rsid w:val="000B3F5C"/>
    <w:rsid w:val="00151B2C"/>
    <w:rsid w:val="00153DCF"/>
    <w:rsid w:val="00165C88"/>
    <w:rsid w:val="002035AC"/>
    <w:rsid w:val="00204F00"/>
    <w:rsid w:val="002C6527"/>
    <w:rsid w:val="00321C8C"/>
    <w:rsid w:val="00424217"/>
    <w:rsid w:val="00530726"/>
    <w:rsid w:val="005A3A5B"/>
    <w:rsid w:val="005E2FF8"/>
    <w:rsid w:val="006560AB"/>
    <w:rsid w:val="00673C7A"/>
    <w:rsid w:val="006F5D8A"/>
    <w:rsid w:val="006F5EC4"/>
    <w:rsid w:val="0074321C"/>
    <w:rsid w:val="00764782"/>
    <w:rsid w:val="00773546"/>
    <w:rsid w:val="007B6D56"/>
    <w:rsid w:val="007C5AAB"/>
    <w:rsid w:val="007D4863"/>
    <w:rsid w:val="00811D6C"/>
    <w:rsid w:val="008220E3"/>
    <w:rsid w:val="00864D94"/>
    <w:rsid w:val="008C31C2"/>
    <w:rsid w:val="009023C5"/>
    <w:rsid w:val="009663A2"/>
    <w:rsid w:val="009932AE"/>
    <w:rsid w:val="009B7DE1"/>
    <w:rsid w:val="00A6398C"/>
    <w:rsid w:val="00A729B8"/>
    <w:rsid w:val="00AA4229"/>
    <w:rsid w:val="00AB0079"/>
    <w:rsid w:val="00BB0B25"/>
    <w:rsid w:val="00C33FDC"/>
    <w:rsid w:val="00CB124A"/>
    <w:rsid w:val="00D30DA8"/>
    <w:rsid w:val="00D47E50"/>
    <w:rsid w:val="00D71166"/>
    <w:rsid w:val="00DB6551"/>
    <w:rsid w:val="00DD0FEF"/>
    <w:rsid w:val="00DF0361"/>
    <w:rsid w:val="00DF698F"/>
    <w:rsid w:val="00E364B6"/>
    <w:rsid w:val="00E632C9"/>
    <w:rsid w:val="00ED5B64"/>
    <w:rsid w:val="00F6316F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CharCharDiagramaDiagramaCharCharCharChar">
    <w:name w:val="Diagrama Diagrama Char Char Diagrama Diagrama Char Char Char Char"/>
    <w:basedOn w:val="prastasis"/>
    <w:rsid w:val="004242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4242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CharCharCharChar0">
    <w:name w:val="Diagrama Diagrama Char Char Diagrama Diagrama Char Char Char Char"/>
    <w:basedOn w:val="prastasis"/>
    <w:rsid w:val="00DD0F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364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64B6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64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64B6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729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E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E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CharCharDiagramaDiagramaCharCharCharChar">
    <w:name w:val="Diagrama Diagrama Char Char Diagrama Diagrama Char Char Char Char"/>
    <w:basedOn w:val="prastasis"/>
    <w:rsid w:val="004242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4242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CharCharCharChar0">
    <w:name w:val="Diagrama Diagrama Char Char Diagrama Diagrama Char Char Char Char"/>
    <w:basedOn w:val="prastasis"/>
    <w:rsid w:val="00DD0F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364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64B6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64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64B6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729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E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E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Žilienė</dc:creator>
  <cp:lastModifiedBy>Renata Štuikytė</cp:lastModifiedBy>
  <cp:revision>4</cp:revision>
  <dcterms:created xsi:type="dcterms:W3CDTF">2018-05-10T07:04:00Z</dcterms:created>
  <dcterms:modified xsi:type="dcterms:W3CDTF">2018-05-10T11:48:00Z</dcterms:modified>
</cp:coreProperties>
</file>