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08" w:rsidRPr="0079525A" w:rsidRDefault="00E43408" w:rsidP="00DD54EF">
      <w:pPr>
        <w:pStyle w:val="Antrat1"/>
        <w:spacing w:before="0" w:beforeAutospacing="0"/>
        <w:rPr>
          <w:b/>
          <w:sz w:val="24"/>
          <w:szCs w:val="24"/>
        </w:rPr>
      </w:pPr>
      <w:bookmarkStart w:id="0" w:name="_GoBack"/>
      <w:bookmarkEnd w:id="0"/>
      <w:r w:rsidRPr="0079525A">
        <w:rPr>
          <w:b/>
          <w:sz w:val="24"/>
          <w:szCs w:val="24"/>
        </w:rPr>
        <w:t xml:space="preserve">UAB „PLUNGĖS ŠILUMOS TINKLAI“ </w:t>
      </w:r>
    </w:p>
    <w:p w:rsidR="00E43408" w:rsidRPr="0079525A" w:rsidRDefault="00E43408" w:rsidP="00DD54EF">
      <w:pPr>
        <w:pStyle w:val="Antrat1"/>
        <w:spacing w:before="0" w:beforeAutospacing="0"/>
        <w:rPr>
          <w:b/>
          <w:sz w:val="24"/>
          <w:szCs w:val="24"/>
        </w:rPr>
      </w:pPr>
    </w:p>
    <w:p w:rsidR="00E43408" w:rsidRDefault="00E43408" w:rsidP="00DD54EF">
      <w:pPr>
        <w:pStyle w:val="Antrat1"/>
        <w:spacing w:before="0" w:beforeAutospacing="0"/>
        <w:rPr>
          <w:b/>
          <w:sz w:val="24"/>
          <w:szCs w:val="24"/>
        </w:rPr>
      </w:pPr>
      <w:r w:rsidRPr="00206C14">
        <w:rPr>
          <w:b/>
          <w:sz w:val="24"/>
          <w:szCs w:val="24"/>
        </w:rPr>
        <w:t>201</w:t>
      </w:r>
      <w:r w:rsidR="000F2315">
        <w:rPr>
          <w:b/>
          <w:sz w:val="24"/>
          <w:szCs w:val="24"/>
        </w:rPr>
        <w:t>7</w:t>
      </w:r>
      <w:r w:rsidRPr="00206C14">
        <w:rPr>
          <w:b/>
          <w:sz w:val="24"/>
          <w:szCs w:val="24"/>
        </w:rPr>
        <w:t xml:space="preserve"> METINIS PRANEŠIMAS</w:t>
      </w:r>
    </w:p>
    <w:p w:rsidR="00A15096" w:rsidRPr="00A15096" w:rsidRDefault="00047245" w:rsidP="00A15096">
      <w:pPr>
        <w:rPr>
          <w:color w:val="808080" w:themeColor="background1" w:themeShade="80"/>
          <w:sz w:val="24"/>
          <w:szCs w:val="24"/>
        </w:rPr>
      </w:pPr>
      <w:r>
        <w:rPr>
          <w:color w:val="808080" w:themeColor="background1" w:themeShade="80"/>
          <w:sz w:val="24"/>
          <w:szCs w:val="24"/>
        </w:rPr>
        <w:tab/>
      </w:r>
      <w:r>
        <w:rPr>
          <w:color w:val="808080" w:themeColor="background1" w:themeShade="80"/>
          <w:sz w:val="24"/>
          <w:szCs w:val="24"/>
        </w:rPr>
        <w:tab/>
      </w:r>
      <w:r>
        <w:rPr>
          <w:color w:val="808080" w:themeColor="background1" w:themeShade="80"/>
          <w:sz w:val="24"/>
          <w:szCs w:val="24"/>
        </w:rPr>
        <w:tab/>
        <w:t xml:space="preserve">    2018 m. kovo 15 d.</w:t>
      </w:r>
    </w:p>
    <w:p w:rsidR="004F674D" w:rsidRPr="00F7518D" w:rsidRDefault="004F674D" w:rsidP="00B41B29">
      <w:pPr>
        <w:pStyle w:val="Antrat2"/>
        <w:spacing w:after="200" w:line="23" w:lineRule="atLeast"/>
        <w:jc w:val="center"/>
        <w:rPr>
          <w:rFonts w:ascii="Times New Roman" w:hAnsi="Times New Roman" w:cs="Times New Roman"/>
          <w:bCs w:val="0"/>
          <w:noProof/>
          <w:color w:val="000000"/>
          <w:sz w:val="22"/>
          <w:szCs w:val="22"/>
        </w:rPr>
      </w:pPr>
      <w:r w:rsidRPr="00F7518D">
        <w:rPr>
          <w:rFonts w:ascii="Times New Roman" w:hAnsi="Times New Roman" w:cs="Times New Roman"/>
          <w:bCs w:val="0"/>
          <w:noProof/>
          <w:color w:val="000000"/>
          <w:sz w:val="22"/>
          <w:szCs w:val="22"/>
        </w:rPr>
        <w:t>1. AKCIJOS IR AKCININKAI</w:t>
      </w:r>
    </w:p>
    <w:p w:rsidR="004F674D" w:rsidRDefault="00D96F1F" w:rsidP="00634CD4">
      <w:pPr>
        <w:spacing w:line="240" w:lineRule="auto"/>
        <w:ind w:firstLine="1296"/>
        <w:contextualSpacing/>
        <w:jc w:val="both"/>
        <w:rPr>
          <w:rFonts w:ascii="Times New Roman" w:eastAsia="Times New Roman" w:hAnsi="Times New Roman" w:cs="Times New Roman"/>
          <w:sz w:val="24"/>
          <w:szCs w:val="24"/>
          <w:lang w:eastAsia="lt-LT"/>
        </w:rPr>
      </w:pPr>
      <w:r w:rsidRPr="0082717D">
        <w:rPr>
          <w:rFonts w:ascii="Times New Roman" w:hAnsi="Times New Roman" w:cs="Times New Roman"/>
          <w:sz w:val="24"/>
          <w:szCs w:val="24"/>
        </w:rPr>
        <w:t>UAB „Plungės šilumos tinklai“ įsteigta 1998 m. rugsėjo 15 d. Bendrovės įstatinis kapitalas 201</w:t>
      </w:r>
      <w:r w:rsidR="002F5872">
        <w:rPr>
          <w:rFonts w:ascii="Times New Roman" w:hAnsi="Times New Roman" w:cs="Times New Roman"/>
          <w:sz w:val="24"/>
          <w:szCs w:val="24"/>
        </w:rPr>
        <w:t>7</w:t>
      </w:r>
      <w:r w:rsidRPr="0082717D">
        <w:rPr>
          <w:rFonts w:ascii="Times New Roman" w:hAnsi="Times New Roman" w:cs="Times New Roman"/>
          <w:sz w:val="24"/>
          <w:szCs w:val="24"/>
        </w:rPr>
        <w:t xml:space="preserve"> m. gruodžio 31 d. </w:t>
      </w:r>
      <w:r w:rsidR="00D234D5">
        <w:rPr>
          <w:rFonts w:ascii="Times New Roman" w:hAnsi="Times New Roman" w:cs="Times New Roman"/>
          <w:sz w:val="24"/>
          <w:szCs w:val="24"/>
        </w:rPr>
        <w:t>1.664.037 eurų</w:t>
      </w:r>
      <w:r w:rsidRPr="0082717D">
        <w:rPr>
          <w:rFonts w:ascii="Times New Roman" w:hAnsi="Times New Roman" w:cs="Times New Roman"/>
          <w:sz w:val="24"/>
          <w:szCs w:val="24"/>
        </w:rPr>
        <w:t xml:space="preserve"> </w:t>
      </w:r>
      <w:r w:rsidR="00312AB8">
        <w:rPr>
          <w:rFonts w:ascii="Times New Roman" w:hAnsi="Times New Roman" w:cs="Times New Roman"/>
          <w:sz w:val="24"/>
          <w:szCs w:val="24"/>
        </w:rPr>
        <w:t>P</w:t>
      </w:r>
      <w:r w:rsidRPr="0082717D">
        <w:rPr>
          <w:rFonts w:ascii="Times New Roman" w:hAnsi="Times New Roman" w:cs="Times New Roman"/>
          <w:sz w:val="24"/>
          <w:szCs w:val="24"/>
        </w:rPr>
        <w:t xml:space="preserve">agrindinis akcininkas yra Plungės rajono savivaldybės </w:t>
      </w:r>
      <w:r w:rsidR="00236A2E">
        <w:rPr>
          <w:rFonts w:ascii="Times New Roman" w:hAnsi="Times New Roman" w:cs="Times New Roman"/>
          <w:sz w:val="24"/>
          <w:szCs w:val="24"/>
        </w:rPr>
        <w:t>administracija</w:t>
      </w:r>
      <w:r w:rsidRPr="0082717D">
        <w:rPr>
          <w:rFonts w:ascii="Times New Roman" w:hAnsi="Times New Roman" w:cs="Times New Roman"/>
          <w:sz w:val="24"/>
          <w:szCs w:val="24"/>
        </w:rPr>
        <w:t xml:space="preserve">. </w:t>
      </w:r>
      <w:r w:rsidRPr="0082717D">
        <w:rPr>
          <w:rFonts w:ascii="Times New Roman" w:eastAsia="Times New Roman" w:hAnsi="Times New Roman" w:cs="Times New Roman"/>
          <w:color w:val="000000"/>
          <w:sz w:val="24"/>
          <w:szCs w:val="24"/>
          <w:lang w:eastAsia="lt-LT"/>
        </w:rPr>
        <w:t xml:space="preserve">Nominali akcijos vertė </w:t>
      </w:r>
      <w:r w:rsidR="00D234D5">
        <w:rPr>
          <w:rFonts w:ascii="Times New Roman" w:eastAsia="Times New Roman" w:hAnsi="Times New Roman" w:cs="Times New Roman"/>
          <w:color w:val="000000"/>
          <w:sz w:val="24"/>
          <w:szCs w:val="24"/>
          <w:lang w:eastAsia="lt-LT"/>
        </w:rPr>
        <w:t>2,90 eurų</w:t>
      </w:r>
      <w:r w:rsidRPr="0082717D">
        <w:rPr>
          <w:rFonts w:ascii="Times New Roman" w:eastAsia="Times New Roman" w:hAnsi="Times New Roman" w:cs="Times New Roman"/>
          <w:color w:val="000000"/>
          <w:sz w:val="24"/>
          <w:szCs w:val="24"/>
          <w:lang w:eastAsia="lt-LT"/>
        </w:rPr>
        <w:t xml:space="preserve"> </w:t>
      </w:r>
      <w:r w:rsidR="004F674D" w:rsidRPr="0082717D">
        <w:rPr>
          <w:rFonts w:ascii="Times New Roman" w:eastAsia="Times New Roman" w:hAnsi="Times New Roman" w:cs="Times New Roman"/>
          <w:sz w:val="24"/>
          <w:szCs w:val="24"/>
          <w:lang w:eastAsia="lt-LT"/>
        </w:rPr>
        <w:t>201</w:t>
      </w:r>
      <w:r w:rsidR="002F5872">
        <w:rPr>
          <w:rFonts w:ascii="Times New Roman" w:eastAsia="Times New Roman" w:hAnsi="Times New Roman" w:cs="Times New Roman"/>
          <w:sz w:val="24"/>
          <w:szCs w:val="24"/>
          <w:lang w:eastAsia="lt-LT"/>
        </w:rPr>
        <w:t>7</w:t>
      </w:r>
      <w:r w:rsidR="004F674D" w:rsidRPr="0082717D">
        <w:rPr>
          <w:rFonts w:ascii="Times New Roman" w:eastAsia="Times New Roman" w:hAnsi="Times New Roman" w:cs="Times New Roman"/>
          <w:sz w:val="24"/>
          <w:szCs w:val="24"/>
          <w:lang w:eastAsia="lt-LT"/>
        </w:rPr>
        <w:t xml:space="preserve"> m. gruodžio 31 d. bendrovė savo akcijų neturėjo.</w:t>
      </w:r>
      <w:r w:rsidR="00312AB8" w:rsidRPr="00312AB8">
        <w:rPr>
          <w:rFonts w:ascii="Times New Roman" w:eastAsia="Times New Roman" w:hAnsi="Times New Roman" w:cs="Times New Roman"/>
          <w:sz w:val="24"/>
          <w:szCs w:val="24"/>
          <w:lang w:eastAsia="lt-LT"/>
        </w:rPr>
        <w:t xml:space="preserve"> </w:t>
      </w:r>
      <w:r w:rsidR="00312AB8" w:rsidRPr="0082717D">
        <w:rPr>
          <w:rFonts w:ascii="Times New Roman" w:eastAsia="Times New Roman" w:hAnsi="Times New Roman" w:cs="Times New Roman"/>
          <w:sz w:val="24"/>
          <w:szCs w:val="24"/>
          <w:lang w:eastAsia="lt-LT"/>
        </w:rPr>
        <w:t>Per metus privačių akcininkų struktūra nepakito.</w:t>
      </w:r>
    </w:p>
    <w:p w:rsidR="00397AB9" w:rsidRDefault="00397AB9" w:rsidP="00634CD4">
      <w:pPr>
        <w:spacing w:line="240" w:lineRule="auto"/>
        <w:ind w:firstLine="1296"/>
        <w:contextualSpacing/>
        <w:jc w:val="both"/>
        <w:rPr>
          <w:rFonts w:ascii="Times New Roman" w:hAnsi="Times New Roman" w:cs="Times New Roman"/>
          <w:color w:val="000000"/>
          <w:sz w:val="24"/>
          <w:szCs w:val="24"/>
        </w:rPr>
      </w:pPr>
      <w:r w:rsidRPr="0082717D">
        <w:rPr>
          <w:rFonts w:ascii="Times New Roman" w:hAnsi="Times New Roman" w:cs="Times New Roman"/>
          <w:sz w:val="24"/>
          <w:szCs w:val="24"/>
        </w:rPr>
        <w:t>Bendrovė dukterinių bendrovių, filialų ir atstovybių neturi. Kitų bendrovių akcijų bendrovė nėra įsigijusi</w:t>
      </w:r>
    </w:p>
    <w:p w:rsidR="004F674D" w:rsidRPr="0082717D" w:rsidRDefault="00D96F1F" w:rsidP="00634CD4">
      <w:pPr>
        <w:spacing w:line="240" w:lineRule="auto"/>
        <w:ind w:firstLine="1296"/>
        <w:contextualSpacing/>
        <w:jc w:val="both"/>
        <w:rPr>
          <w:rFonts w:ascii="Times New Roman" w:hAnsi="Times New Roman" w:cs="Times New Roman"/>
          <w:sz w:val="24"/>
          <w:szCs w:val="24"/>
        </w:rPr>
      </w:pPr>
      <w:r w:rsidRPr="0082717D">
        <w:rPr>
          <w:rFonts w:ascii="Times New Roman" w:hAnsi="Times New Roman" w:cs="Times New Roman"/>
          <w:sz w:val="24"/>
          <w:szCs w:val="24"/>
        </w:rPr>
        <w:t xml:space="preserve"> Pagrindinė Bendrovės </w:t>
      </w:r>
      <w:r w:rsidRPr="00186A65">
        <w:rPr>
          <w:rFonts w:ascii="Times New Roman" w:hAnsi="Times New Roman" w:cs="Times New Roman"/>
          <w:sz w:val="24"/>
          <w:szCs w:val="24"/>
        </w:rPr>
        <w:t xml:space="preserve">veikla </w:t>
      </w:r>
      <w:r w:rsidR="00DD3CB4">
        <w:rPr>
          <w:rFonts w:ascii="Times New Roman" w:hAnsi="Times New Roman" w:cs="Times New Roman"/>
          <w:sz w:val="24"/>
          <w:szCs w:val="24"/>
        </w:rPr>
        <w:t xml:space="preserve">registruota įstatuose – šilumos vartotojų centralizuotas aprūpinimas tiekima šiluma ir karštu vandeniu (EVRK 2 red. </w:t>
      </w:r>
      <w:r w:rsidR="009A23B6">
        <w:rPr>
          <w:rFonts w:ascii="Times New Roman" w:hAnsi="Times New Roman" w:cs="Times New Roman"/>
          <w:sz w:val="24"/>
          <w:szCs w:val="24"/>
        </w:rPr>
        <w:t>garo tiekimas ir oro kondicionavimas</w:t>
      </w:r>
      <w:r w:rsidR="00DD3CB4">
        <w:rPr>
          <w:rFonts w:ascii="Times New Roman" w:hAnsi="Times New Roman" w:cs="Times New Roman"/>
          <w:sz w:val="24"/>
          <w:szCs w:val="24"/>
        </w:rPr>
        <w:t>)</w:t>
      </w:r>
      <w:r w:rsidRPr="00186A65">
        <w:rPr>
          <w:rFonts w:ascii="Times New Roman" w:hAnsi="Times New Roman" w:cs="Times New Roman"/>
          <w:sz w:val="24"/>
          <w:szCs w:val="24"/>
        </w:rPr>
        <w:t>. Kita bendrovės veikla  šildymo ir karšto</w:t>
      </w:r>
      <w:r w:rsidRPr="0082717D">
        <w:rPr>
          <w:rFonts w:ascii="Times New Roman" w:hAnsi="Times New Roman" w:cs="Times New Roman"/>
          <w:sz w:val="24"/>
          <w:szCs w:val="24"/>
        </w:rPr>
        <w:t xml:space="preserve"> vandens sistemų priežiūra.</w:t>
      </w:r>
    </w:p>
    <w:p w:rsidR="00EB0AB2" w:rsidRDefault="00EB0AB2" w:rsidP="00634CD4">
      <w:pPr>
        <w:spacing w:line="240" w:lineRule="auto"/>
        <w:ind w:firstLine="720"/>
        <w:contextualSpacing/>
        <w:jc w:val="both"/>
        <w:rPr>
          <w:rFonts w:ascii="Times New Roman" w:hAnsi="Times New Roman" w:cs="Times New Roman"/>
          <w:color w:val="000000"/>
          <w:sz w:val="24"/>
          <w:szCs w:val="24"/>
        </w:rPr>
      </w:pPr>
      <w:r w:rsidRPr="0082717D">
        <w:rPr>
          <w:rFonts w:ascii="Times New Roman" w:eastAsia="Times New Roman" w:hAnsi="Times New Roman" w:cs="Times New Roman"/>
          <w:bCs/>
          <w:sz w:val="24"/>
          <w:szCs w:val="24"/>
          <w:lang w:eastAsia="lt-LT"/>
        </w:rPr>
        <w:t>201</w:t>
      </w:r>
      <w:r w:rsidR="000F2315">
        <w:rPr>
          <w:rFonts w:ascii="Times New Roman" w:eastAsia="Times New Roman" w:hAnsi="Times New Roman" w:cs="Times New Roman"/>
          <w:bCs/>
          <w:sz w:val="24"/>
          <w:szCs w:val="24"/>
          <w:lang w:eastAsia="lt-LT"/>
        </w:rPr>
        <w:t>7</w:t>
      </w:r>
      <w:r w:rsidRPr="0082717D">
        <w:rPr>
          <w:rFonts w:ascii="Times New Roman" w:eastAsia="Times New Roman" w:hAnsi="Times New Roman" w:cs="Times New Roman"/>
          <w:bCs/>
          <w:sz w:val="24"/>
          <w:szCs w:val="24"/>
          <w:lang w:eastAsia="lt-LT"/>
        </w:rPr>
        <w:t xml:space="preserve"> m.</w:t>
      </w:r>
      <w:r w:rsidR="00137321">
        <w:rPr>
          <w:rFonts w:ascii="Times New Roman" w:eastAsia="Times New Roman" w:hAnsi="Times New Roman" w:cs="Times New Roman"/>
          <w:bCs/>
          <w:sz w:val="24"/>
          <w:szCs w:val="24"/>
          <w:lang w:eastAsia="lt-LT"/>
        </w:rPr>
        <w:t xml:space="preserve"> </w:t>
      </w:r>
      <w:r w:rsidRPr="0082717D">
        <w:rPr>
          <w:rFonts w:ascii="Times New Roman" w:eastAsia="Times New Roman" w:hAnsi="Times New Roman" w:cs="Times New Roman"/>
          <w:bCs/>
          <w:sz w:val="24"/>
          <w:szCs w:val="24"/>
          <w:lang w:eastAsia="lt-LT"/>
        </w:rPr>
        <w:t xml:space="preserve">balandžio </w:t>
      </w:r>
      <w:r w:rsidR="00D3370B">
        <w:rPr>
          <w:rFonts w:ascii="Times New Roman" w:eastAsia="Times New Roman" w:hAnsi="Times New Roman" w:cs="Times New Roman"/>
          <w:bCs/>
          <w:sz w:val="24"/>
          <w:szCs w:val="24"/>
          <w:lang w:eastAsia="lt-LT"/>
        </w:rPr>
        <w:t>2</w:t>
      </w:r>
      <w:r w:rsidR="000F2315">
        <w:rPr>
          <w:rFonts w:ascii="Times New Roman" w:eastAsia="Times New Roman" w:hAnsi="Times New Roman" w:cs="Times New Roman"/>
          <w:bCs/>
          <w:sz w:val="24"/>
          <w:szCs w:val="24"/>
          <w:lang w:eastAsia="lt-LT"/>
        </w:rPr>
        <w:t>8</w:t>
      </w:r>
      <w:r w:rsidR="00147F4D">
        <w:rPr>
          <w:rFonts w:ascii="Times New Roman" w:eastAsia="Times New Roman" w:hAnsi="Times New Roman" w:cs="Times New Roman"/>
          <w:bCs/>
          <w:sz w:val="24"/>
          <w:szCs w:val="24"/>
          <w:lang w:eastAsia="lt-LT"/>
        </w:rPr>
        <w:t xml:space="preserve"> </w:t>
      </w:r>
      <w:r w:rsidRPr="0082717D">
        <w:rPr>
          <w:rFonts w:ascii="Times New Roman" w:eastAsia="Times New Roman" w:hAnsi="Times New Roman" w:cs="Times New Roman"/>
          <w:bCs/>
          <w:sz w:val="24"/>
          <w:szCs w:val="24"/>
          <w:lang w:eastAsia="lt-LT"/>
        </w:rPr>
        <w:t>d</w:t>
      </w:r>
      <w:r w:rsidRPr="0082717D">
        <w:rPr>
          <w:rFonts w:ascii="Times New Roman" w:eastAsia="Times New Roman" w:hAnsi="Times New Roman" w:cs="Times New Roman"/>
          <w:sz w:val="24"/>
          <w:szCs w:val="24"/>
          <w:lang w:eastAsia="lt-LT"/>
        </w:rPr>
        <w:t xml:space="preserve">. įvykęs akcininkų susirinkimas </w:t>
      </w:r>
      <w:r w:rsidRPr="0082717D">
        <w:rPr>
          <w:rFonts w:ascii="Times New Roman" w:hAnsi="Times New Roman" w:cs="Times New Roman"/>
          <w:color w:val="000000"/>
          <w:sz w:val="24"/>
          <w:szCs w:val="24"/>
        </w:rPr>
        <w:t>patvirtino 201</w:t>
      </w:r>
      <w:r w:rsidR="000F2315">
        <w:rPr>
          <w:rFonts w:ascii="Times New Roman" w:hAnsi="Times New Roman" w:cs="Times New Roman"/>
          <w:color w:val="000000"/>
          <w:sz w:val="24"/>
          <w:szCs w:val="24"/>
        </w:rPr>
        <w:t>6</w:t>
      </w:r>
      <w:r w:rsidRPr="0082717D">
        <w:rPr>
          <w:rFonts w:ascii="Times New Roman" w:hAnsi="Times New Roman" w:cs="Times New Roman"/>
          <w:color w:val="000000"/>
          <w:sz w:val="24"/>
          <w:szCs w:val="24"/>
        </w:rPr>
        <w:t xml:space="preserve"> m. bendrovės audituotą metinių finansinių ataskaitų rinkinį, pelno (nuostolių) paskirstymą</w:t>
      </w:r>
      <w:r w:rsidR="0086131E">
        <w:rPr>
          <w:rFonts w:ascii="Times New Roman" w:hAnsi="Times New Roman" w:cs="Times New Roman"/>
          <w:color w:val="000000"/>
          <w:sz w:val="24"/>
          <w:szCs w:val="24"/>
        </w:rPr>
        <w:t>.</w:t>
      </w:r>
    </w:p>
    <w:p w:rsidR="000F2315" w:rsidRDefault="000F2315" w:rsidP="000F2315">
      <w:pPr>
        <w:spacing w:line="240" w:lineRule="auto"/>
        <w:ind w:firstLine="720"/>
        <w:contextualSpacing/>
        <w:jc w:val="both"/>
        <w:rPr>
          <w:rFonts w:ascii="Times New Roman" w:hAnsi="Times New Roman" w:cs="Times New Roman"/>
          <w:color w:val="000000"/>
          <w:sz w:val="24"/>
          <w:szCs w:val="24"/>
        </w:rPr>
      </w:pPr>
      <w:r w:rsidRPr="0082717D">
        <w:rPr>
          <w:rFonts w:ascii="Times New Roman" w:eastAsia="Times New Roman" w:hAnsi="Times New Roman" w:cs="Times New Roman"/>
          <w:bCs/>
          <w:sz w:val="24"/>
          <w:szCs w:val="24"/>
          <w:lang w:eastAsia="lt-LT"/>
        </w:rPr>
        <w:t>201</w:t>
      </w:r>
      <w:r>
        <w:rPr>
          <w:rFonts w:ascii="Times New Roman" w:eastAsia="Times New Roman" w:hAnsi="Times New Roman" w:cs="Times New Roman"/>
          <w:bCs/>
          <w:sz w:val="24"/>
          <w:szCs w:val="24"/>
          <w:lang w:eastAsia="lt-LT"/>
        </w:rPr>
        <w:t>7</w:t>
      </w:r>
      <w:r w:rsidRPr="0082717D">
        <w:rPr>
          <w:rFonts w:ascii="Times New Roman" w:eastAsia="Times New Roman" w:hAnsi="Times New Roman" w:cs="Times New Roman"/>
          <w:bCs/>
          <w:sz w:val="24"/>
          <w:szCs w:val="24"/>
          <w:lang w:eastAsia="lt-LT"/>
        </w:rPr>
        <w:t xml:space="preserve"> m.</w:t>
      </w:r>
      <w:r w:rsidR="00137321">
        <w:rPr>
          <w:rFonts w:ascii="Times New Roman" w:eastAsia="Times New Roman" w:hAnsi="Times New Roman" w:cs="Times New Roman"/>
          <w:bCs/>
          <w:sz w:val="24"/>
          <w:szCs w:val="24"/>
          <w:lang w:eastAsia="lt-LT"/>
        </w:rPr>
        <w:t xml:space="preserve"> lapkričio</w:t>
      </w:r>
      <w:r w:rsidRPr="0082717D">
        <w:rPr>
          <w:rFonts w:ascii="Times New Roman" w:eastAsia="Times New Roman" w:hAnsi="Times New Roman" w:cs="Times New Roman"/>
          <w:bCs/>
          <w:sz w:val="24"/>
          <w:szCs w:val="24"/>
          <w:lang w:eastAsia="lt-LT"/>
        </w:rPr>
        <w:t xml:space="preserve"> </w:t>
      </w:r>
      <w:r w:rsidR="00137321">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 xml:space="preserve"> </w:t>
      </w:r>
      <w:r w:rsidRPr="0082717D">
        <w:rPr>
          <w:rFonts w:ascii="Times New Roman" w:eastAsia="Times New Roman" w:hAnsi="Times New Roman" w:cs="Times New Roman"/>
          <w:bCs/>
          <w:sz w:val="24"/>
          <w:szCs w:val="24"/>
          <w:lang w:eastAsia="lt-LT"/>
        </w:rPr>
        <w:t>d</w:t>
      </w:r>
      <w:r w:rsidRPr="0082717D">
        <w:rPr>
          <w:rFonts w:ascii="Times New Roman" w:eastAsia="Times New Roman" w:hAnsi="Times New Roman" w:cs="Times New Roman"/>
          <w:sz w:val="24"/>
          <w:szCs w:val="24"/>
          <w:lang w:eastAsia="lt-LT"/>
        </w:rPr>
        <w:t xml:space="preserve">. įvykęs akcininkų susirinkimas </w:t>
      </w:r>
      <w:r w:rsidR="00137321">
        <w:rPr>
          <w:rFonts w:ascii="Times New Roman" w:eastAsia="Times New Roman" w:hAnsi="Times New Roman" w:cs="Times New Roman"/>
          <w:sz w:val="24"/>
          <w:szCs w:val="24"/>
          <w:lang w:eastAsia="lt-LT"/>
        </w:rPr>
        <w:t>nusprendė skelbti pakartotiną apklausą ir parinkti audito įmonę pasiūliusią mažiausią kainą, nes pirminėje apklausoje parenkant audito įmonę buvo gautas tik vienas pasiūlymas</w:t>
      </w:r>
      <w:r w:rsidR="00AF0043">
        <w:rPr>
          <w:rFonts w:ascii="Times New Roman" w:hAnsi="Times New Roman" w:cs="Times New Roman"/>
          <w:color w:val="000000"/>
          <w:sz w:val="24"/>
          <w:szCs w:val="24"/>
        </w:rPr>
        <w:t>, kurio pateikimo terminas pavėluotas.</w:t>
      </w:r>
    </w:p>
    <w:p w:rsidR="00136A23" w:rsidRDefault="00136A23" w:rsidP="00634CD4">
      <w:pPr>
        <w:spacing w:line="240" w:lineRule="auto"/>
        <w:ind w:firstLine="720"/>
        <w:contextualSpacing/>
        <w:jc w:val="both"/>
        <w:rPr>
          <w:rFonts w:ascii="Times New Roman" w:eastAsia="Times New Roman" w:hAnsi="Times New Roman" w:cs="Times New Roman"/>
          <w:bCs/>
          <w:sz w:val="24"/>
          <w:szCs w:val="24"/>
          <w:lang w:eastAsia="lt-LT"/>
        </w:rPr>
      </w:pPr>
      <w:r w:rsidRPr="0082717D">
        <w:rPr>
          <w:rFonts w:ascii="Times New Roman" w:eastAsia="Times New Roman" w:hAnsi="Times New Roman" w:cs="Times New Roman"/>
          <w:bCs/>
          <w:sz w:val="24"/>
          <w:szCs w:val="24"/>
          <w:lang w:eastAsia="lt-LT"/>
        </w:rPr>
        <w:t>201</w:t>
      </w:r>
      <w:r w:rsidR="00DA775C">
        <w:rPr>
          <w:rFonts w:ascii="Times New Roman" w:eastAsia="Times New Roman" w:hAnsi="Times New Roman" w:cs="Times New Roman"/>
          <w:bCs/>
          <w:sz w:val="24"/>
          <w:szCs w:val="24"/>
          <w:lang w:eastAsia="lt-LT"/>
        </w:rPr>
        <w:t>7</w:t>
      </w:r>
      <w:r w:rsidRPr="0082717D">
        <w:rPr>
          <w:rFonts w:ascii="Times New Roman" w:eastAsia="Times New Roman" w:hAnsi="Times New Roman" w:cs="Times New Roman"/>
          <w:bCs/>
          <w:sz w:val="24"/>
          <w:szCs w:val="24"/>
          <w:lang w:eastAsia="lt-LT"/>
        </w:rPr>
        <w:t xml:space="preserve"> m. </w:t>
      </w:r>
      <w:r w:rsidR="00D3370B">
        <w:rPr>
          <w:rFonts w:ascii="Times New Roman" w:eastAsia="Times New Roman" w:hAnsi="Times New Roman" w:cs="Times New Roman"/>
          <w:bCs/>
          <w:sz w:val="24"/>
          <w:szCs w:val="24"/>
          <w:lang w:eastAsia="lt-LT"/>
        </w:rPr>
        <w:t>gruodžio</w:t>
      </w:r>
      <w:r w:rsidRPr="0082717D">
        <w:rPr>
          <w:rFonts w:ascii="Times New Roman" w:eastAsia="Times New Roman" w:hAnsi="Times New Roman" w:cs="Times New Roman"/>
          <w:bCs/>
          <w:sz w:val="24"/>
          <w:szCs w:val="24"/>
          <w:lang w:eastAsia="lt-LT"/>
        </w:rPr>
        <w:t xml:space="preserve"> </w:t>
      </w:r>
      <w:r w:rsidR="00DA775C">
        <w:rPr>
          <w:rFonts w:ascii="Times New Roman" w:eastAsia="Times New Roman" w:hAnsi="Times New Roman" w:cs="Times New Roman"/>
          <w:bCs/>
          <w:sz w:val="24"/>
          <w:szCs w:val="24"/>
          <w:lang w:eastAsia="lt-LT"/>
        </w:rPr>
        <w:t>1</w:t>
      </w:r>
      <w:r w:rsidRPr="0082717D">
        <w:rPr>
          <w:rFonts w:ascii="Times New Roman" w:eastAsia="Times New Roman" w:hAnsi="Times New Roman" w:cs="Times New Roman"/>
          <w:bCs/>
          <w:sz w:val="24"/>
          <w:szCs w:val="24"/>
          <w:lang w:eastAsia="lt-LT"/>
        </w:rPr>
        <w:t xml:space="preserve"> d</w:t>
      </w:r>
      <w:r w:rsidRPr="0082717D">
        <w:rPr>
          <w:rFonts w:ascii="Times New Roman" w:eastAsia="Times New Roman" w:hAnsi="Times New Roman" w:cs="Times New Roman"/>
          <w:sz w:val="24"/>
          <w:szCs w:val="24"/>
          <w:lang w:eastAsia="lt-LT"/>
        </w:rPr>
        <w:t xml:space="preserve">. akcininkų susirinkimas </w:t>
      </w:r>
      <w:r>
        <w:rPr>
          <w:rFonts w:ascii="Times New Roman" w:eastAsia="Times New Roman" w:hAnsi="Times New Roman" w:cs="Times New Roman"/>
          <w:sz w:val="24"/>
          <w:szCs w:val="24"/>
          <w:lang w:eastAsia="lt-LT"/>
        </w:rPr>
        <w:t xml:space="preserve">įvyko dėl </w:t>
      </w:r>
      <w:r w:rsidR="00DA775C">
        <w:rPr>
          <w:rFonts w:ascii="Times New Roman" w:eastAsia="Times New Roman" w:hAnsi="Times New Roman" w:cs="Times New Roman"/>
          <w:sz w:val="24"/>
          <w:szCs w:val="24"/>
          <w:lang w:eastAsia="lt-LT"/>
        </w:rPr>
        <w:t>paskolos 300</w:t>
      </w:r>
      <w:r>
        <w:rPr>
          <w:rFonts w:ascii="Times New Roman" w:eastAsia="Times New Roman" w:hAnsi="Times New Roman" w:cs="Times New Roman"/>
          <w:sz w:val="24"/>
          <w:szCs w:val="24"/>
          <w:lang w:eastAsia="lt-LT"/>
        </w:rPr>
        <w:t xml:space="preserve"> tūkst. eurų apyvartinėms lėšoms.</w:t>
      </w:r>
    </w:p>
    <w:p w:rsidR="004F674D" w:rsidRPr="00F7518D" w:rsidRDefault="004F674D" w:rsidP="00B41B29">
      <w:pPr>
        <w:pStyle w:val="Antrat2"/>
        <w:spacing w:after="200" w:line="23" w:lineRule="atLeast"/>
        <w:jc w:val="center"/>
        <w:rPr>
          <w:rFonts w:ascii="Times New Roman" w:hAnsi="Times New Roman" w:cs="Times New Roman"/>
          <w:bCs w:val="0"/>
          <w:color w:val="000000"/>
          <w:sz w:val="22"/>
          <w:szCs w:val="22"/>
        </w:rPr>
      </w:pPr>
      <w:r w:rsidRPr="00F7518D">
        <w:rPr>
          <w:rFonts w:ascii="Times New Roman" w:hAnsi="Times New Roman" w:cs="Times New Roman"/>
          <w:bCs w:val="0"/>
          <w:color w:val="000000"/>
          <w:sz w:val="22"/>
          <w:szCs w:val="22"/>
        </w:rPr>
        <w:t>2. BENDROVĖS VALDYMO STRUKTŪRA</w:t>
      </w:r>
    </w:p>
    <w:p w:rsidR="00F7518D" w:rsidRDefault="00F1127A" w:rsidP="00634CD4">
      <w:pPr>
        <w:spacing w:line="240" w:lineRule="auto"/>
        <w:ind w:firstLine="720"/>
        <w:contextualSpacing/>
        <w:jc w:val="both"/>
        <w:rPr>
          <w:rFonts w:ascii="Times New Roman" w:hAnsi="Times New Roman" w:cs="Times New Roman"/>
          <w:color w:val="000000"/>
          <w:sz w:val="24"/>
          <w:szCs w:val="24"/>
        </w:rPr>
      </w:pPr>
      <w:r w:rsidRPr="0082717D">
        <w:rPr>
          <w:rFonts w:ascii="Times New Roman" w:eastAsia="Times New Roman" w:hAnsi="Times New Roman" w:cs="Times New Roman"/>
          <w:sz w:val="24"/>
          <w:szCs w:val="24"/>
          <w:lang w:eastAsia="lt-LT"/>
        </w:rPr>
        <w:t xml:space="preserve">Bendrovės valdymo modelis: </w:t>
      </w:r>
      <w:r w:rsidR="004F674D" w:rsidRPr="0082717D">
        <w:rPr>
          <w:rFonts w:ascii="Times New Roman" w:hAnsi="Times New Roman" w:cs="Times New Roman"/>
          <w:color w:val="000000"/>
          <w:sz w:val="24"/>
          <w:szCs w:val="24"/>
        </w:rPr>
        <w:t xml:space="preserve">visuotinis akcininkų susirinkimas ir vienasmenis valdymo organas – </w:t>
      </w:r>
      <w:r w:rsidR="00312AB8">
        <w:rPr>
          <w:rFonts w:ascii="Times New Roman" w:hAnsi="Times New Roman" w:cs="Times New Roman"/>
          <w:color w:val="000000"/>
          <w:sz w:val="24"/>
          <w:szCs w:val="24"/>
        </w:rPr>
        <w:t>b</w:t>
      </w:r>
      <w:r w:rsidR="004F674D" w:rsidRPr="0082717D">
        <w:rPr>
          <w:rFonts w:ascii="Times New Roman" w:hAnsi="Times New Roman" w:cs="Times New Roman"/>
          <w:color w:val="000000"/>
          <w:sz w:val="24"/>
          <w:szCs w:val="24"/>
        </w:rPr>
        <w:t>endrovės vadovas. Bendrovėje sudarytas kolegialus priežiūros organas – valdyba. 201</w:t>
      </w:r>
      <w:r w:rsidR="00273E6A">
        <w:rPr>
          <w:rFonts w:ascii="Times New Roman" w:hAnsi="Times New Roman" w:cs="Times New Roman"/>
          <w:color w:val="000000"/>
          <w:sz w:val="24"/>
          <w:szCs w:val="24"/>
        </w:rPr>
        <w:t>7</w:t>
      </w:r>
      <w:r w:rsidR="004F674D" w:rsidRPr="0082717D">
        <w:rPr>
          <w:rFonts w:ascii="Times New Roman" w:hAnsi="Times New Roman" w:cs="Times New Roman"/>
          <w:color w:val="000000"/>
          <w:sz w:val="24"/>
          <w:szCs w:val="24"/>
        </w:rPr>
        <w:t xml:space="preserve"> metais įvyko </w:t>
      </w:r>
      <w:r w:rsidR="00F2776F">
        <w:rPr>
          <w:rFonts w:ascii="Times New Roman" w:hAnsi="Times New Roman" w:cs="Times New Roman"/>
          <w:color w:val="000000"/>
          <w:sz w:val="24"/>
          <w:szCs w:val="24"/>
        </w:rPr>
        <w:t>7</w:t>
      </w:r>
      <w:r w:rsidR="00F7518D" w:rsidRPr="0082717D">
        <w:rPr>
          <w:rFonts w:ascii="Times New Roman" w:hAnsi="Times New Roman" w:cs="Times New Roman"/>
          <w:color w:val="000000"/>
          <w:sz w:val="24"/>
          <w:szCs w:val="24"/>
        </w:rPr>
        <w:t xml:space="preserve"> valdybo</w:t>
      </w:r>
      <w:r w:rsidR="004F674D" w:rsidRPr="0082717D">
        <w:rPr>
          <w:rFonts w:ascii="Times New Roman" w:hAnsi="Times New Roman" w:cs="Times New Roman"/>
          <w:color w:val="000000"/>
          <w:sz w:val="24"/>
          <w:szCs w:val="24"/>
        </w:rPr>
        <w:t>s posėdž</w:t>
      </w:r>
      <w:r w:rsidR="00F7518D" w:rsidRPr="0082717D">
        <w:rPr>
          <w:rFonts w:ascii="Times New Roman" w:hAnsi="Times New Roman" w:cs="Times New Roman"/>
          <w:color w:val="000000"/>
          <w:sz w:val="24"/>
          <w:szCs w:val="24"/>
        </w:rPr>
        <w:t>i</w:t>
      </w:r>
      <w:r w:rsidR="000B30C3">
        <w:rPr>
          <w:rFonts w:ascii="Times New Roman" w:hAnsi="Times New Roman" w:cs="Times New Roman"/>
          <w:color w:val="000000"/>
          <w:sz w:val="24"/>
          <w:szCs w:val="24"/>
        </w:rPr>
        <w:t>ai</w:t>
      </w:r>
      <w:r w:rsidR="004F674D" w:rsidRPr="0082717D">
        <w:rPr>
          <w:rFonts w:ascii="Times New Roman" w:hAnsi="Times New Roman" w:cs="Times New Roman"/>
          <w:color w:val="000000"/>
          <w:sz w:val="24"/>
          <w:szCs w:val="24"/>
        </w:rPr>
        <w:t xml:space="preserve">. </w:t>
      </w:r>
      <w:r w:rsidR="00F809F1">
        <w:rPr>
          <w:rFonts w:ascii="Times New Roman" w:hAnsi="Times New Roman" w:cs="Times New Roman"/>
          <w:color w:val="000000"/>
          <w:sz w:val="24"/>
          <w:szCs w:val="24"/>
        </w:rPr>
        <w:t xml:space="preserve">Posėdžiuose </w:t>
      </w:r>
      <w:r w:rsidR="00F809F1" w:rsidRPr="00144BB8">
        <w:rPr>
          <w:rFonts w:ascii="Times New Roman" w:hAnsi="Times New Roman" w:cs="Times New Roman"/>
          <w:color w:val="000000"/>
          <w:sz w:val="24"/>
          <w:szCs w:val="24"/>
        </w:rPr>
        <w:t>s</w:t>
      </w:r>
      <w:r w:rsidR="008327C3" w:rsidRPr="00144BB8">
        <w:rPr>
          <w:rFonts w:ascii="Times New Roman" w:hAnsi="Times New Roman" w:cs="Times New Roman"/>
          <w:color w:val="000000"/>
          <w:sz w:val="24"/>
          <w:szCs w:val="24"/>
        </w:rPr>
        <w:t>varstyt</w:t>
      </w:r>
      <w:r w:rsidR="00D3370B">
        <w:rPr>
          <w:rFonts w:ascii="Times New Roman" w:hAnsi="Times New Roman" w:cs="Times New Roman"/>
          <w:color w:val="000000"/>
          <w:sz w:val="24"/>
          <w:szCs w:val="24"/>
        </w:rPr>
        <w:t>i</w:t>
      </w:r>
      <w:r w:rsidR="00273E6A">
        <w:rPr>
          <w:rFonts w:ascii="Times New Roman" w:hAnsi="Times New Roman" w:cs="Times New Roman"/>
          <w:color w:val="000000"/>
          <w:sz w:val="24"/>
          <w:szCs w:val="24"/>
        </w:rPr>
        <w:t>:</w:t>
      </w:r>
      <w:r w:rsidR="00843F1A">
        <w:rPr>
          <w:rFonts w:ascii="Times New Roman" w:hAnsi="Times New Roman" w:cs="Times New Roman"/>
          <w:color w:val="000000"/>
          <w:sz w:val="24"/>
          <w:szCs w:val="24"/>
        </w:rPr>
        <w:t xml:space="preserve"> </w:t>
      </w:r>
      <w:r w:rsidR="00273E6A" w:rsidRPr="00144BB8">
        <w:rPr>
          <w:rFonts w:ascii="Times New Roman" w:hAnsi="Times New Roman" w:cs="Times New Roman"/>
          <w:color w:val="000000"/>
          <w:sz w:val="24"/>
          <w:szCs w:val="24"/>
        </w:rPr>
        <w:t>bendro</w:t>
      </w:r>
      <w:r w:rsidR="00273E6A">
        <w:rPr>
          <w:rFonts w:ascii="Times New Roman" w:hAnsi="Times New Roman" w:cs="Times New Roman"/>
          <w:color w:val="000000"/>
          <w:sz w:val="24"/>
          <w:szCs w:val="24"/>
        </w:rPr>
        <w:t xml:space="preserve">vės 2016 m. </w:t>
      </w:r>
      <w:r w:rsidR="00273E6A" w:rsidRPr="0082717D">
        <w:rPr>
          <w:rFonts w:ascii="Times New Roman" w:hAnsi="Times New Roman" w:cs="Times New Roman"/>
          <w:color w:val="000000"/>
          <w:sz w:val="24"/>
          <w:szCs w:val="24"/>
        </w:rPr>
        <w:t>finansin</w:t>
      </w:r>
      <w:r w:rsidR="00273E6A">
        <w:rPr>
          <w:rFonts w:ascii="Times New Roman" w:hAnsi="Times New Roman" w:cs="Times New Roman"/>
          <w:color w:val="000000"/>
          <w:sz w:val="24"/>
          <w:szCs w:val="24"/>
        </w:rPr>
        <w:t>ių ataskaitų ir pelno paskirstymas</w:t>
      </w:r>
      <w:r w:rsidR="00843F1A">
        <w:rPr>
          <w:rFonts w:ascii="Times New Roman" w:hAnsi="Times New Roman" w:cs="Times New Roman"/>
          <w:color w:val="000000"/>
          <w:sz w:val="24"/>
          <w:szCs w:val="24"/>
        </w:rPr>
        <w:t>,</w:t>
      </w:r>
      <w:r w:rsidR="00273E6A">
        <w:rPr>
          <w:rFonts w:ascii="Times New Roman" w:hAnsi="Times New Roman" w:cs="Times New Roman"/>
          <w:color w:val="000000"/>
          <w:sz w:val="24"/>
          <w:szCs w:val="24"/>
        </w:rPr>
        <w:t xml:space="preserve"> bendrovės veikloje naudojamo turto atstatymui būtinos investicijos, patvirtinta</w:t>
      </w:r>
      <w:r w:rsidR="00843F1A">
        <w:rPr>
          <w:rFonts w:ascii="Times New Roman" w:hAnsi="Times New Roman" w:cs="Times New Roman"/>
          <w:color w:val="000000"/>
          <w:sz w:val="24"/>
          <w:szCs w:val="24"/>
        </w:rPr>
        <w:t>s</w:t>
      </w:r>
      <w:r w:rsidR="00273E6A">
        <w:rPr>
          <w:rFonts w:ascii="Times New Roman" w:hAnsi="Times New Roman" w:cs="Times New Roman"/>
          <w:color w:val="000000"/>
          <w:sz w:val="24"/>
          <w:szCs w:val="24"/>
        </w:rPr>
        <w:t xml:space="preserve"> bendrovės mažos vertės pirkimų tvarkos aprašas</w:t>
      </w:r>
      <w:r w:rsidR="00D3370B">
        <w:rPr>
          <w:rFonts w:ascii="Times New Roman" w:hAnsi="Times New Roman" w:cs="Times New Roman"/>
          <w:color w:val="000000"/>
          <w:sz w:val="24"/>
          <w:szCs w:val="24"/>
        </w:rPr>
        <w:t>,</w:t>
      </w:r>
      <w:r w:rsidR="00E8033A">
        <w:rPr>
          <w:rFonts w:ascii="Times New Roman" w:hAnsi="Times New Roman" w:cs="Times New Roman"/>
          <w:color w:val="000000"/>
          <w:sz w:val="24"/>
          <w:szCs w:val="24"/>
        </w:rPr>
        <w:t xml:space="preserve"> </w:t>
      </w:r>
      <w:r w:rsidR="00843F1A">
        <w:rPr>
          <w:rFonts w:ascii="Times New Roman" w:hAnsi="Times New Roman" w:cs="Times New Roman"/>
          <w:color w:val="000000"/>
          <w:sz w:val="24"/>
          <w:szCs w:val="24"/>
        </w:rPr>
        <w:t xml:space="preserve">finansinių ataskaitų </w:t>
      </w:r>
      <w:r w:rsidR="002F5872">
        <w:rPr>
          <w:rFonts w:ascii="Times New Roman" w:hAnsi="Times New Roman" w:cs="Times New Roman"/>
          <w:color w:val="000000"/>
          <w:sz w:val="24"/>
          <w:szCs w:val="24"/>
        </w:rPr>
        <w:t xml:space="preserve">už 2017-2019 m. </w:t>
      </w:r>
      <w:r w:rsidR="00843F1A">
        <w:rPr>
          <w:rFonts w:ascii="Times New Roman" w:hAnsi="Times New Roman" w:cs="Times New Roman"/>
          <w:color w:val="000000"/>
          <w:sz w:val="24"/>
          <w:szCs w:val="24"/>
        </w:rPr>
        <w:t xml:space="preserve">atlikimui </w:t>
      </w:r>
      <w:r w:rsidR="00E8033A">
        <w:rPr>
          <w:rFonts w:ascii="Times New Roman" w:hAnsi="Times New Roman" w:cs="Times New Roman"/>
          <w:color w:val="000000"/>
          <w:sz w:val="24"/>
          <w:szCs w:val="24"/>
        </w:rPr>
        <w:t>parinkta</w:t>
      </w:r>
      <w:r w:rsidR="00273E6A">
        <w:rPr>
          <w:rFonts w:ascii="Times New Roman" w:hAnsi="Times New Roman" w:cs="Times New Roman"/>
          <w:color w:val="000000"/>
          <w:sz w:val="24"/>
          <w:szCs w:val="24"/>
        </w:rPr>
        <w:t xml:space="preserve"> audito įmonė</w:t>
      </w:r>
      <w:r w:rsidR="002F5872">
        <w:rPr>
          <w:rFonts w:ascii="Times New Roman" w:hAnsi="Times New Roman" w:cs="Times New Roman"/>
          <w:color w:val="000000"/>
          <w:sz w:val="24"/>
          <w:szCs w:val="24"/>
        </w:rPr>
        <w:t>,</w:t>
      </w:r>
      <w:r w:rsidR="00273E6A">
        <w:rPr>
          <w:rFonts w:ascii="Times New Roman" w:hAnsi="Times New Roman" w:cs="Times New Roman"/>
          <w:color w:val="000000"/>
          <w:sz w:val="24"/>
          <w:szCs w:val="24"/>
        </w:rPr>
        <w:t xml:space="preserve"> </w:t>
      </w:r>
      <w:r w:rsidR="00843F1A">
        <w:rPr>
          <w:rFonts w:ascii="Times New Roman" w:hAnsi="Times New Roman" w:cs="Times New Roman"/>
          <w:color w:val="000000"/>
          <w:sz w:val="24"/>
          <w:szCs w:val="24"/>
        </w:rPr>
        <w:t xml:space="preserve">nagrinėtas naujos darbo sistemos projektas bei </w:t>
      </w:r>
      <w:r w:rsidR="00F809F1">
        <w:rPr>
          <w:rFonts w:ascii="Times New Roman" w:hAnsi="Times New Roman" w:cs="Times New Roman"/>
          <w:color w:val="000000"/>
          <w:sz w:val="24"/>
          <w:szCs w:val="24"/>
        </w:rPr>
        <w:t>patvirtinta bendrovės vadovų darbo užmokesčio tvarka</w:t>
      </w:r>
      <w:r w:rsidR="00E8033A">
        <w:rPr>
          <w:rFonts w:ascii="Times New Roman" w:hAnsi="Times New Roman" w:cs="Times New Roman"/>
          <w:color w:val="000000"/>
          <w:sz w:val="24"/>
          <w:szCs w:val="24"/>
        </w:rPr>
        <w:t xml:space="preserve">, </w:t>
      </w:r>
      <w:r w:rsidR="00843F1A">
        <w:rPr>
          <w:rFonts w:ascii="Times New Roman" w:hAnsi="Times New Roman" w:cs="Times New Roman"/>
          <w:color w:val="000000"/>
          <w:sz w:val="24"/>
          <w:szCs w:val="24"/>
        </w:rPr>
        <w:t xml:space="preserve">svarstytos galimybės dėl </w:t>
      </w:r>
      <w:r w:rsidR="00E8033A">
        <w:rPr>
          <w:rFonts w:ascii="Times New Roman" w:hAnsi="Times New Roman" w:cs="Times New Roman"/>
          <w:color w:val="000000"/>
          <w:sz w:val="24"/>
          <w:szCs w:val="24"/>
        </w:rPr>
        <w:t>paskolos apyvartinėms lėšoms</w:t>
      </w:r>
      <w:r w:rsidR="00843F1A">
        <w:rPr>
          <w:rFonts w:ascii="Times New Roman" w:hAnsi="Times New Roman" w:cs="Times New Roman"/>
          <w:color w:val="000000"/>
          <w:sz w:val="24"/>
          <w:szCs w:val="24"/>
        </w:rPr>
        <w:t xml:space="preserve"> </w:t>
      </w:r>
      <w:r w:rsidR="00E8033A">
        <w:rPr>
          <w:rFonts w:ascii="Times New Roman" w:hAnsi="Times New Roman" w:cs="Times New Roman"/>
          <w:color w:val="000000"/>
          <w:sz w:val="24"/>
          <w:szCs w:val="24"/>
        </w:rPr>
        <w:t>ir</w:t>
      </w:r>
      <w:r w:rsidR="00843F1A">
        <w:rPr>
          <w:rFonts w:ascii="Times New Roman" w:hAnsi="Times New Roman" w:cs="Times New Roman"/>
          <w:color w:val="000000"/>
          <w:sz w:val="24"/>
          <w:szCs w:val="24"/>
        </w:rPr>
        <w:t xml:space="preserve"> kiti</w:t>
      </w:r>
      <w:r w:rsidR="00E8033A">
        <w:rPr>
          <w:rFonts w:ascii="Times New Roman" w:hAnsi="Times New Roman" w:cs="Times New Roman"/>
          <w:color w:val="000000"/>
          <w:sz w:val="24"/>
          <w:szCs w:val="24"/>
        </w:rPr>
        <w:t xml:space="preserve"> </w:t>
      </w:r>
      <w:r w:rsidR="00FD65FA">
        <w:rPr>
          <w:rFonts w:ascii="Times New Roman" w:hAnsi="Times New Roman" w:cs="Times New Roman"/>
          <w:color w:val="000000"/>
          <w:sz w:val="24"/>
          <w:szCs w:val="24"/>
        </w:rPr>
        <w:t xml:space="preserve">bendrovei aktualūs </w:t>
      </w:r>
      <w:r w:rsidR="00977A0B">
        <w:rPr>
          <w:rFonts w:ascii="Times New Roman" w:hAnsi="Times New Roman" w:cs="Times New Roman"/>
          <w:color w:val="000000"/>
          <w:sz w:val="24"/>
          <w:szCs w:val="24"/>
        </w:rPr>
        <w:t xml:space="preserve">finansiniai ir </w:t>
      </w:r>
      <w:r w:rsidR="004F674D" w:rsidRPr="0082717D">
        <w:rPr>
          <w:rFonts w:ascii="Times New Roman" w:hAnsi="Times New Roman" w:cs="Times New Roman"/>
          <w:color w:val="000000"/>
          <w:sz w:val="24"/>
          <w:szCs w:val="24"/>
        </w:rPr>
        <w:t>ūkiniai</w:t>
      </w:r>
      <w:r w:rsidR="00977A0B">
        <w:rPr>
          <w:rFonts w:ascii="Times New Roman" w:hAnsi="Times New Roman" w:cs="Times New Roman"/>
          <w:color w:val="000000"/>
          <w:sz w:val="24"/>
          <w:szCs w:val="24"/>
        </w:rPr>
        <w:t xml:space="preserve"> klausimai.</w:t>
      </w:r>
    </w:p>
    <w:p w:rsidR="00F16F0E" w:rsidRDefault="00F16F0E" w:rsidP="00B41B29">
      <w:pPr>
        <w:keepNext/>
        <w:widowControl w:val="0"/>
        <w:shd w:val="clear" w:color="auto" w:fill="FFFFFF"/>
        <w:autoSpaceDE w:val="0"/>
        <w:autoSpaceDN w:val="0"/>
        <w:adjustRightInd w:val="0"/>
        <w:spacing w:line="23" w:lineRule="atLeast"/>
        <w:jc w:val="center"/>
        <w:outlineLvl w:val="0"/>
        <w:rPr>
          <w:rFonts w:ascii="Times New Roman" w:eastAsia="Times New Roman" w:hAnsi="Times New Roman" w:cs="Times New Roman"/>
          <w:b/>
          <w:sz w:val="24"/>
          <w:szCs w:val="24"/>
        </w:rPr>
      </w:pPr>
    </w:p>
    <w:p w:rsidR="00F1127A" w:rsidRPr="00206C14" w:rsidRDefault="00386F16" w:rsidP="00B41B29">
      <w:pPr>
        <w:keepNext/>
        <w:widowControl w:val="0"/>
        <w:shd w:val="clear" w:color="auto" w:fill="FFFFFF"/>
        <w:autoSpaceDE w:val="0"/>
        <w:autoSpaceDN w:val="0"/>
        <w:adjustRightInd w:val="0"/>
        <w:spacing w:line="23" w:lineRule="atLeast"/>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F1127A" w:rsidRPr="00206C14">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INKOS APŽVALGA</w:t>
      </w:r>
    </w:p>
    <w:p w:rsidR="00EA10F4" w:rsidRDefault="00D96F1F" w:rsidP="00634CD4">
      <w:pPr>
        <w:pStyle w:val="Default"/>
        <w:spacing w:before="240" w:after="200"/>
        <w:ind w:firstLine="1296"/>
        <w:contextualSpacing/>
        <w:jc w:val="both"/>
      </w:pPr>
      <w:r w:rsidRPr="0082717D">
        <w:t xml:space="preserve">Bendrovė eksploatuoja </w:t>
      </w:r>
      <w:r w:rsidR="00402CC1" w:rsidRPr="0082717D">
        <w:t>3 centralizuot</w:t>
      </w:r>
      <w:r w:rsidR="00312AB8">
        <w:t xml:space="preserve">as šilumos </w:t>
      </w:r>
      <w:r w:rsidR="00402CC1" w:rsidRPr="0082717D">
        <w:t>tiekimos sistem</w:t>
      </w:r>
      <w:r w:rsidR="00312AB8">
        <w:t>a</w:t>
      </w:r>
      <w:r w:rsidR="00402CC1" w:rsidRPr="0082717D">
        <w:t xml:space="preserve">s, kuriose realizuojama daugiau kaip </w:t>
      </w:r>
      <w:r w:rsidR="00312AB8">
        <w:t xml:space="preserve">po </w:t>
      </w:r>
      <w:r w:rsidR="00402CC1" w:rsidRPr="0082717D">
        <w:t>10 GWh šilumos per metus - tai V.</w:t>
      </w:r>
      <w:r w:rsidR="002300FC">
        <w:t xml:space="preserve"> </w:t>
      </w:r>
      <w:r w:rsidR="00402CC1" w:rsidRPr="0082717D">
        <w:t>Mačernio</w:t>
      </w:r>
      <w:r w:rsidR="00312AB8">
        <w:t xml:space="preserve"> gatvės</w:t>
      </w:r>
      <w:r w:rsidR="00402CC1" w:rsidRPr="0082717D">
        <w:t xml:space="preserve"> katilinė, Lentpjūvės gatvės katilinė ir kitos</w:t>
      </w:r>
      <w:r w:rsidR="001557BE" w:rsidRPr="0082717D">
        <w:t xml:space="preserve"> katilinės</w:t>
      </w:r>
      <w:r w:rsidR="00402CC1" w:rsidRPr="0082717D">
        <w:t xml:space="preserve"> (Vėjo,</w:t>
      </w:r>
      <w:r w:rsidRPr="0082717D">
        <w:t xml:space="preserve"> Žemaičių Kalvarijos, </w:t>
      </w:r>
      <w:r w:rsidR="00402CC1" w:rsidRPr="0082717D">
        <w:t>Alsėdžių</w:t>
      </w:r>
      <w:r w:rsidR="0027585F">
        <w:t xml:space="preserve"> </w:t>
      </w:r>
      <w:r w:rsidR="002300FC">
        <w:t>s</w:t>
      </w:r>
      <w:r w:rsidR="0027585F">
        <w:t>eniunija</w:t>
      </w:r>
      <w:r w:rsidR="00402CC1" w:rsidRPr="0082717D">
        <w:t xml:space="preserve">, Žemaičių Kalvarijos ambulatorijos, Alsėdžių </w:t>
      </w:r>
      <w:r w:rsidR="0027585F">
        <w:t>gimnazija</w:t>
      </w:r>
      <w:r w:rsidR="00402CC1" w:rsidRPr="0082717D">
        <w:t xml:space="preserve">, </w:t>
      </w:r>
      <w:r w:rsidRPr="0082717D">
        <w:t>Kulių, Stalgėnų</w:t>
      </w:r>
      <w:r w:rsidR="00402CC1" w:rsidRPr="0082717D">
        <w:t>, Šateikių,</w:t>
      </w:r>
      <w:r w:rsidRPr="0082717D">
        <w:t xml:space="preserve"> Stanelių, </w:t>
      </w:r>
      <w:r w:rsidR="00402CC1" w:rsidRPr="0082717D">
        <w:t xml:space="preserve">Prūsalių, </w:t>
      </w:r>
      <w:r w:rsidRPr="0082717D">
        <w:t xml:space="preserve">Platelių ir Gegrėnų </w:t>
      </w:r>
      <w:r w:rsidR="00402CC1" w:rsidRPr="0082717D">
        <w:t>katilinės)</w:t>
      </w:r>
      <w:r w:rsidRPr="0082717D">
        <w:t xml:space="preserve">. </w:t>
      </w:r>
      <w:r w:rsidR="00312AB8">
        <w:t>Visos k</w:t>
      </w:r>
      <w:r w:rsidR="00164E6C" w:rsidRPr="0082717D">
        <w:t xml:space="preserve">aimo katilinės yra sezoninės. </w:t>
      </w:r>
      <w:r w:rsidR="00E014F0" w:rsidRPr="0082717D">
        <w:t>Bendrovė disponuoja pakankamais šilumos gamybos pajėgumais visam vartotojų poreikiui</w:t>
      </w:r>
      <w:r w:rsidR="00384F1F">
        <w:t>.</w:t>
      </w:r>
    </w:p>
    <w:p w:rsidR="00EA10F4" w:rsidRPr="00634CD4" w:rsidRDefault="00EA10F4" w:rsidP="00634CD4">
      <w:pPr>
        <w:pStyle w:val="Default"/>
        <w:spacing w:before="240" w:after="200"/>
        <w:ind w:firstLine="1298"/>
        <w:contextualSpacing/>
        <w:jc w:val="both"/>
      </w:pPr>
      <w:r w:rsidRPr="00634CD4">
        <w:t>Įmonė atlieka 144 daugiabučių namų šildymo ir karšto vandens sistemų priežiūrą pagal Plungės rajono savivaldybės tarybos 2010 m. balandžio 29 d. sprendimą Nr.T1-74.</w:t>
      </w:r>
    </w:p>
    <w:p w:rsidR="00DB6BB5" w:rsidRDefault="00EA10F4" w:rsidP="00634CD4">
      <w:pPr>
        <w:pStyle w:val="Default"/>
        <w:spacing w:before="240" w:after="200"/>
        <w:ind w:firstLine="1298"/>
        <w:contextualSpacing/>
        <w:jc w:val="both"/>
      </w:pPr>
      <w:r w:rsidRPr="00D61121">
        <w:t xml:space="preserve">Katilinėse pagaminta šiluma vartotojams perduodama termofikacinio vandens tinklais. </w:t>
      </w:r>
      <w:r w:rsidR="007C0EE9" w:rsidRPr="00D61121">
        <w:t>Bendras t</w:t>
      </w:r>
      <w:r w:rsidRPr="00D61121">
        <w:t>inklų ilgis</w:t>
      </w:r>
      <w:r w:rsidR="00B317CE" w:rsidRPr="00D61121">
        <w:t xml:space="preserve"> </w:t>
      </w:r>
      <w:r w:rsidRPr="002F5872">
        <w:t>- 2</w:t>
      </w:r>
      <w:r w:rsidR="00DB6BB5" w:rsidRPr="002F5872">
        <w:t>6</w:t>
      </w:r>
      <w:r w:rsidRPr="002F5872">
        <w:t>,</w:t>
      </w:r>
      <w:r w:rsidR="00DB6BB5" w:rsidRPr="002F5872">
        <w:t>3</w:t>
      </w:r>
      <w:r w:rsidR="00DB6BB5" w:rsidRPr="002F5872">
        <w:rPr>
          <w:rFonts w:eastAsia="Times New Roman"/>
          <w:lang w:eastAsia="lt-LT"/>
        </w:rPr>
        <w:t xml:space="preserve"> km., iš kurių 1,0 km. nešildymo sezono metu neeksploatuojami, t.y. kaimo vietovėse esan</w:t>
      </w:r>
      <w:r w:rsidR="007C0EE9" w:rsidRPr="002F5872">
        <w:rPr>
          <w:rFonts w:eastAsia="Times New Roman"/>
          <w:lang w:eastAsia="lt-LT"/>
        </w:rPr>
        <w:t>tys tinklai</w:t>
      </w:r>
      <w:r w:rsidR="00DB6BB5" w:rsidRPr="002F5872">
        <w:rPr>
          <w:rFonts w:eastAsia="Times New Roman"/>
          <w:lang w:eastAsia="lt-LT"/>
        </w:rPr>
        <w:t>.</w:t>
      </w:r>
    </w:p>
    <w:p w:rsidR="00EA10F4" w:rsidRDefault="00384F1F" w:rsidP="00634CD4">
      <w:pPr>
        <w:pStyle w:val="Default"/>
        <w:spacing w:before="240" w:after="200"/>
        <w:ind w:firstLine="1298"/>
        <w:contextualSpacing/>
        <w:jc w:val="both"/>
      </w:pPr>
      <w:r>
        <w:t xml:space="preserve">Metų pabaigoje </w:t>
      </w:r>
      <w:r w:rsidRPr="00384F1F">
        <w:t>vartotoj</w:t>
      </w:r>
      <w:r>
        <w:t xml:space="preserve">ų </w:t>
      </w:r>
      <w:r w:rsidRPr="0002345A">
        <w:t>skaičius</w:t>
      </w:r>
      <w:r w:rsidR="00D61B36" w:rsidRPr="0002345A">
        <w:t xml:space="preserve"> </w:t>
      </w:r>
      <w:r w:rsidRPr="0002345A">
        <w:t>57</w:t>
      </w:r>
      <w:r w:rsidR="0002345A" w:rsidRPr="0002345A">
        <w:t>41</w:t>
      </w:r>
      <w:r w:rsidRPr="0002345A">
        <w:t>, o</w:t>
      </w:r>
      <w:r>
        <w:t xml:space="preserve"> bendras </w:t>
      </w:r>
      <w:r w:rsidRPr="00384F1F">
        <w:t xml:space="preserve">šildomas </w:t>
      </w:r>
      <w:r w:rsidRPr="0002345A">
        <w:t>plotas – 410 tūkst. kv.</w:t>
      </w:r>
      <w:r w:rsidRPr="00384F1F">
        <w:t xml:space="preserve"> metrų</w:t>
      </w:r>
      <w:r>
        <w:t xml:space="preserve"> </w:t>
      </w:r>
      <w:r w:rsidR="00C225DB">
        <w:t xml:space="preserve">. </w:t>
      </w:r>
      <w:r w:rsidR="00AF67D7" w:rsidRPr="0082717D">
        <w:t xml:space="preserve">Šilumos gamybą riboja </w:t>
      </w:r>
      <w:r w:rsidR="00AF67D7" w:rsidRPr="0082717D">
        <w:rPr>
          <w:bCs/>
        </w:rPr>
        <w:t>šilumos suvartojimas</w:t>
      </w:r>
      <w:r w:rsidR="00C225DB">
        <w:rPr>
          <w:bCs/>
        </w:rPr>
        <w:t>. P</w:t>
      </w:r>
      <w:r w:rsidR="00DD6E45">
        <w:t xml:space="preserve">astatų </w:t>
      </w:r>
      <w:r w:rsidR="00312AB8">
        <w:t>s</w:t>
      </w:r>
      <w:r w:rsidR="00DD6E45">
        <w:t xml:space="preserve">uvartojamą šilumos </w:t>
      </w:r>
      <w:r w:rsidR="00312AB8">
        <w:t xml:space="preserve">energijos kiekio pokyčiams įtakos turi vidutinė </w:t>
      </w:r>
      <w:r w:rsidR="00151986">
        <w:t xml:space="preserve">lauko </w:t>
      </w:r>
      <w:r w:rsidR="00312AB8">
        <w:t>oro temperatūra</w:t>
      </w:r>
      <w:r w:rsidR="00DD6E45">
        <w:t>, todėl norint palyginti skirtingų laikotarpių šilumos sąnaudas būtina apskaičiuoti dienolaipsnius</w:t>
      </w:r>
      <w:r w:rsidR="00D61B36">
        <w:t xml:space="preserve">. </w:t>
      </w:r>
      <w:r w:rsidR="00D61B36" w:rsidRPr="00D61121">
        <w:t>Palyginumui</w:t>
      </w:r>
      <w:r w:rsidR="001D496E" w:rsidRPr="00D61121">
        <w:t xml:space="preserve"> 201</w:t>
      </w:r>
      <w:r w:rsidR="00AB60AC" w:rsidRPr="00D61121">
        <w:t>7</w:t>
      </w:r>
      <w:r w:rsidR="001D496E" w:rsidRPr="00D61121">
        <w:t xml:space="preserve"> m. apskaičiuota – 3</w:t>
      </w:r>
      <w:r w:rsidR="00667B13" w:rsidRPr="00D61121">
        <w:t>321,17</w:t>
      </w:r>
      <w:r w:rsidR="001D496E" w:rsidRPr="00D61121">
        <w:t xml:space="preserve"> DNL</w:t>
      </w:r>
      <w:r w:rsidR="00D61B36" w:rsidRPr="00A80DA0">
        <w:t xml:space="preserve">, </w:t>
      </w:r>
      <w:r w:rsidR="00624D94" w:rsidRPr="00A80DA0">
        <w:t xml:space="preserve">o </w:t>
      </w:r>
      <w:r w:rsidR="00DD6E45" w:rsidRPr="00A80DA0">
        <w:t>201</w:t>
      </w:r>
      <w:r w:rsidR="00C6495D" w:rsidRPr="00A80DA0">
        <w:t>2</w:t>
      </w:r>
      <w:r w:rsidR="00DD6E45" w:rsidRPr="00A80DA0">
        <w:t xml:space="preserve"> m</w:t>
      </w:r>
      <w:r w:rsidR="00181896" w:rsidRPr="00A80DA0">
        <w:t>.</w:t>
      </w:r>
      <w:r w:rsidR="00DD6E45" w:rsidRPr="00A80DA0">
        <w:t xml:space="preserve"> –</w:t>
      </w:r>
      <w:r w:rsidR="00D61B36" w:rsidRPr="00A80DA0">
        <w:t xml:space="preserve"> </w:t>
      </w:r>
      <w:r w:rsidR="00DD6E45" w:rsidRPr="00A80DA0">
        <w:t>3</w:t>
      </w:r>
      <w:r w:rsidR="00C6495D" w:rsidRPr="00A80DA0">
        <w:t>562,28</w:t>
      </w:r>
      <w:r w:rsidR="00DD6E45" w:rsidRPr="00A80DA0">
        <w:t xml:space="preserve"> DNL</w:t>
      </w:r>
      <w:r w:rsidR="00312AB8" w:rsidRPr="00A80DA0">
        <w:t xml:space="preserve"> (</w:t>
      </w:r>
      <w:r w:rsidR="00181896" w:rsidRPr="00A80DA0">
        <w:t>apskaičiuojami kaip šildymo sezono trukmės ir vidutinių lauko ir patalpos temperatūrų skirtumo sandauga).</w:t>
      </w:r>
      <w:r w:rsidR="0056130C" w:rsidRPr="00A80DA0">
        <w:t xml:space="preserve"> Dienola</w:t>
      </w:r>
      <w:r w:rsidR="00A2131D" w:rsidRPr="00A80DA0">
        <w:t>i</w:t>
      </w:r>
      <w:r w:rsidR="0056130C" w:rsidRPr="00A80DA0">
        <w:t>psnis parodo</w:t>
      </w:r>
      <w:r w:rsidR="0056130C" w:rsidRPr="00A80DA0">
        <w:rPr>
          <w:rStyle w:val="st"/>
        </w:rPr>
        <w:t xml:space="preserve"> tam tikro periodo ilgum</w:t>
      </w:r>
      <w:r w:rsidR="00A2131D" w:rsidRPr="00A80DA0">
        <w:rPr>
          <w:rStyle w:val="st"/>
        </w:rPr>
        <w:t>ą</w:t>
      </w:r>
      <w:r w:rsidR="0056130C" w:rsidRPr="00A80DA0">
        <w:rPr>
          <w:rStyle w:val="st"/>
        </w:rPr>
        <w:t xml:space="preserve"> ir šaltumą</w:t>
      </w:r>
      <w:r w:rsidR="00C225DB" w:rsidRPr="00A80DA0">
        <w:rPr>
          <w:rStyle w:val="st"/>
        </w:rPr>
        <w:t xml:space="preserve">. </w:t>
      </w:r>
      <w:r w:rsidR="0027585F" w:rsidRPr="00A80DA0">
        <w:rPr>
          <w:rStyle w:val="st"/>
        </w:rPr>
        <w:t>201</w:t>
      </w:r>
      <w:r w:rsidR="00D61121">
        <w:rPr>
          <w:rStyle w:val="st"/>
        </w:rPr>
        <w:t>7</w:t>
      </w:r>
      <w:r w:rsidR="0027585F" w:rsidRPr="00A80DA0">
        <w:rPr>
          <w:rStyle w:val="st"/>
        </w:rPr>
        <w:t xml:space="preserve"> m. </w:t>
      </w:r>
      <w:r w:rsidR="00D61121">
        <w:rPr>
          <w:rStyle w:val="st"/>
        </w:rPr>
        <w:t>6,8</w:t>
      </w:r>
      <w:r w:rsidR="0027585F" w:rsidRPr="00A80DA0">
        <w:rPr>
          <w:rStyle w:val="st"/>
        </w:rPr>
        <w:t xml:space="preserve"> </w:t>
      </w:r>
      <w:r w:rsidR="00624D94" w:rsidRPr="00A80DA0">
        <w:rPr>
          <w:rStyle w:val="st"/>
        </w:rPr>
        <w:t xml:space="preserve">proc. </w:t>
      </w:r>
      <w:r w:rsidR="00407A1C">
        <w:rPr>
          <w:rStyle w:val="st"/>
        </w:rPr>
        <w:t>dienolaipsnių</w:t>
      </w:r>
      <w:r w:rsidR="00407A1C" w:rsidRPr="00A80DA0">
        <w:rPr>
          <w:rStyle w:val="st"/>
        </w:rPr>
        <w:t xml:space="preserve"> </w:t>
      </w:r>
      <w:r w:rsidR="00407A1C">
        <w:rPr>
          <w:rStyle w:val="st"/>
        </w:rPr>
        <w:t>paskaičiuota</w:t>
      </w:r>
      <w:r w:rsidR="00407A1C" w:rsidRPr="00A80DA0">
        <w:rPr>
          <w:rStyle w:val="st"/>
        </w:rPr>
        <w:t xml:space="preserve"> </w:t>
      </w:r>
      <w:r w:rsidR="00624D94" w:rsidRPr="00A80DA0">
        <w:rPr>
          <w:rStyle w:val="st"/>
        </w:rPr>
        <w:t>mažiau</w:t>
      </w:r>
      <w:r w:rsidR="00624D94">
        <w:rPr>
          <w:rStyle w:val="st"/>
        </w:rPr>
        <w:t xml:space="preserve"> </w:t>
      </w:r>
      <w:r w:rsidR="00151986">
        <w:rPr>
          <w:rStyle w:val="st"/>
        </w:rPr>
        <w:t>nei 201</w:t>
      </w:r>
      <w:r w:rsidR="007D7851">
        <w:rPr>
          <w:rStyle w:val="st"/>
        </w:rPr>
        <w:t>2</w:t>
      </w:r>
      <w:r w:rsidR="00151986">
        <w:rPr>
          <w:rStyle w:val="st"/>
        </w:rPr>
        <w:t xml:space="preserve"> m.</w:t>
      </w:r>
      <w:r w:rsidR="00407A1C">
        <w:rPr>
          <w:rStyle w:val="st"/>
        </w:rPr>
        <w:t>–</w:t>
      </w:r>
      <w:r w:rsidR="00624D94">
        <w:rPr>
          <w:rStyle w:val="st"/>
        </w:rPr>
        <w:t xml:space="preserve"> t</w:t>
      </w:r>
      <w:r w:rsidR="00407A1C">
        <w:rPr>
          <w:rStyle w:val="st"/>
        </w:rPr>
        <w:t>odėl</w:t>
      </w:r>
      <w:r w:rsidR="00C225DB">
        <w:rPr>
          <w:rStyle w:val="st"/>
        </w:rPr>
        <w:t xml:space="preserve"> mažėja</w:t>
      </w:r>
      <w:r w:rsidR="0056130C">
        <w:rPr>
          <w:rStyle w:val="st"/>
        </w:rPr>
        <w:t xml:space="preserve"> šilumos pardavima</w:t>
      </w:r>
      <w:r w:rsidR="00C225DB">
        <w:rPr>
          <w:rStyle w:val="st"/>
        </w:rPr>
        <w:t>i</w:t>
      </w:r>
      <w:r w:rsidR="0056130C">
        <w:t>.</w:t>
      </w:r>
      <w:r w:rsidR="00154975">
        <w:t xml:space="preserve"> </w:t>
      </w:r>
    </w:p>
    <w:p w:rsidR="00BE5D12" w:rsidRDefault="00154975" w:rsidP="00634CD4">
      <w:pPr>
        <w:pStyle w:val="Default"/>
        <w:spacing w:before="240" w:after="200"/>
        <w:ind w:firstLine="1296"/>
        <w:contextualSpacing/>
        <w:jc w:val="both"/>
        <w:rPr>
          <w:rFonts w:eastAsia="Times New Roman"/>
          <w:lang w:eastAsia="lt-LT"/>
        </w:rPr>
      </w:pPr>
      <w:r>
        <w:lastRenderedPageBreak/>
        <w:t>Kita priežastis mažinanti šilumos kiekio suvartojimą yra namų renovacija</w:t>
      </w:r>
      <w:r w:rsidR="00A2131D">
        <w:t>.</w:t>
      </w:r>
      <w:r>
        <w:t xml:space="preserve"> </w:t>
      </w:r>
      <w:r w:rsidR="00BE5D12">
        <w:t xml:space="preserve">Per analizuojamą laikotarpį atnaujinti </w:t>
      </w:r>
      <w:r w:rsidRPr="0079525A">
        <w:rPr>
          <w:rFonts w:eastAsia="Times New Roman"/>
          <w:lang w:eastAsia="lt-LT"/>
        </w:rPr>
        <w:t>(moderniz</w:t>
      </w:r>
      <w:r w:rsidR="00BE5D12">
        <w:rPr>
          <w:rFonts w:eastAsia="Times New Roman"/>
          <w:lang w:eastAsia="lt-LT"/>
        </w:rPr>
        <w:t xml:space="preserve">uoti) </w:t>
      </w:r>
      <w:r w:rsidR="00D61121" w:rsidRPr="00D61121">
        <w:rPr>
          <w:rFonts w:eastAsia="Times New Roman"/>
          <w:lang w:eastAsia="lt-LT"/>
        </w:rPr>
        <w:t>4</w:t>
      </w:r>
      <w:r w:rsidR="00464A31" w:rsidRPr="00D61121">
        <w:rPr>
          <w:rFonts w:eastAsia="Times New Roman"/>
          <w:lang w:eastAsia="lt-LT"/>
        </w:rPr>
        <w:t>3</w:t>
      </w:r>
      <w:r w:rsidR="00BE5D12" w:rsidRPr="00D61121">
        <w:rPr>
          <w:rFonts w:eastAsia="Times New Roman"/>
          <w:lang w:eastAsia="lt-LT"/>
        </w:rPr>
        <w:t xml:space="preserve"> d</w:t>
      </w:r>
      <w:r w:rsidR="00BE5D12">
        <w:rPr>
          <w:rFonts w:eastAsia="Times New Roman"/>
          <w:lang w:eastAsia="lt-LT"/>
        </w:rPr>
        <w:t xml:space="preserve">augiabučiai namai </w:t>
      </w:r>
      <w:r w:rsidR="00D61B36" w:rsidRPr="00725E98">
        <w:rPr>
          <w:rFonts w:eastAsia="Times New Roman"/>
          <w:lang w:eastAsia="lt-LT"/>
        </w:rPr>
        <w:t>kas sudaro</w:t>
      </w:r>
      <w:r w:rsidR="00BE5D12" w:rsidRPr="00725E98">
        <w:rPr>
          <w:rFonts w:eastAsia="Times New Roman"/>
          <w:lang w:eastAsia="lt-LT"/>
        </w:rPr>
        <w:t xml:space="preserve"> </w:t>
      </w:r>
      <w:r w:rsidR="000F4B93" w:rsidRPr="00725E98">
        <w:rPr>
          <w:rFonts w:eastAsia="Times New Roman"/>
          <w:lang w:eastAsia="lt-LT"/>
        </w:rPr>
        <w:t>6</w:t>
      </w:r>
      <w:r w:rsidR="00725E98" w:rsidRPr="00725E98">
        <w:rPr>
          <w:rFonts w:eastAsia="Times New Roman"/>
          <w:lang w:eastAsia="lt-LT"/>
        </w:rPr>
        <w:t>7</w:t>
      </w:r>
      <w:r w:rsidR="000F4B93" w:rsidRPr="00725E98">
        <w:rPr>
          <w:rFonts w:eastAsia="Times New Roman"/>
          <w:lang w:eastAsia="lt-LT"/>
        </w:rPr>
        <w:t>,</w:t>
      </w:r>
      <w:r w:rsidR="00725E98" w:rsidRPr="00725E98">
        <w:rPr>
          <w:rFonts w:eastAsia="Times New Roman"/>
          <w:lang w:eastAsia="lt-LT"/>
        </w:rPr>
        <w:t>2</w:t>
      </w:r>
      <w:r w:rsidR="00BE5D12" w:rsidRPr="00725E98">
        <w:rPr>
          <w:rFonts w:eastAsia="Times New Roman"/>
          <w:lang w:eastAsia="lt-LT"/>
        </w:rPr>
        <w:t xml:space="preserve"> tūkst. m</w:t>
      </w:r>
      <w:r w:rsidR="00BE5D12" w:rsidRPr="00725E98">
        <w:rPr>
          <w:rFonts w:eastAsia="Times New Roman"/>
          <w:vertAlign w:val="superscript"/>
          <w:lang w:eastAsia="lt-LT"/>
        </w:rPr>
        <w:t>2</w:t>
      </w:r>
      <w:r w:rsidR="00BE5D12" w:rsidRPr="00725E98">
        <w:rPr>
          <w:rFonts w:eastAsia="Times New Roman"/>
          <w:lang w:eastAsia="lt-LT"/>
        </w:rPr>
        <w:t xml:space="preserve"> šildom</w:t>
      </w:r>
      <w:r w:rsidR="00D61B36" w:rsidRPr="00725E98">
        <w:rPr>
          <w:rFonts w:eastAsia="Times New Roman"/>
          <w:lang w:eastAsia="lt-LT"/>
        </w:rPr>
        <w:t>o</w:t>
      </w:r>
      <w:r w:rsidR="00BE5D12" w:rsidRPr="00725E98">
        <w:rPr>
          <w:rFonts w:eastAsia="Times New Roman"/>
          <w:lang w:eastAsia="lt-LT"/>
        </w:rPr>
        <w:t xml:space="preserve"> plot</w:t>
      </w:r>
      <w:r w:rsidR="00D61B36" w:rsidRPr="00725E98">
        <w:rPr>
          <w:rFonts w:eastAsia="Times New Roman"/>
          <w:lang w:eastAsia="lt-LT"/>
        </w:rPr>
        <w:t>o</w:t>
      </w:r>
      <w:r w:rsidR="00BE5D12">
        <w:rPr>
          <w:rFonts w:eastAsia="Times New Roman"/>
          <w:lang w:eastAsia="lt-LT"/>
        </w:rPr>
        <w:t xml:space="preserve"> (</w:t>
      </w:r>
      <w:r w:rsidR="00D61B36">
        <w:rPr>
          <w:rFonts w:eastAsia="Times New Roman"/>
          <w:lang w:eastAsia="lt-LT"/>
        </w:rPr>
        <w:t xml:space="preserve">bendras </w:t>
      </w:r>
      <w:r w:rsidR="00384F1F">
        <w:rPr>
          <w:rFonts w:eastAsia="Times New Roman"/>
          <w:lang w:eastAsia="lt-LT"/>
        </w:rPr>
        <w:t xml:space="preserve">daugiabučių </w:t>
      </w:r>
      <w:r w:rsidR="00B703EB">
        <w:rPr>
          <w:rFonts w:eastAsia="Times New Roman"/>
          <w:lang w:eastAsia="lt-LT"/>
        </w:rPr>
        <w:t xml:space="preserve">gyvenamųjų namų šildomas </w:t>
      </w:r>
      <w:r w:rsidR="00BE5D12">
        <w:rPr>
          <w:rFonts w:eastAsia="Times New Roman"/>
          <w:lang w:eastAsia="lt-LT"/>
        </w:rPr>
        <w:t>plotas 277,8 tūkst.</w:t>
      </w:r>
      <w:r w:rsidR="00A2131D">
        <w:rPr>
          <w:rFonts w:eastAsia="Times New Roman"/>
          <w:lang w:eastAsia="lt-LT"/>
        </w:rPr>
        <w:t xml:space="preserve"> </w:t>
      </w:r>
      <w:r w:rsidR="00BE5D12">
        <w:rPr>
          <w:rFonts w:eastAsia="Times New Roman"/>
          <w:lang w:eastAsia="lt-LT"/>
        </w:rPr>
        <w:t>m</w:t>
      </w:r>
      <w:r w:rsidR="00BE5D12" w:rsidRPr="00A2131D">
        <w:rPr>
          <w:rFonts w:eastAsia="Times New Roman"/>
          <w:vertAlign w:val="superscript"/>
          <w:lang w:eastAsia="lt-LT"/>
        </w:rPr>
        <w:t>2</w:t>
      </w:r>
      <w:r w:rsidR="00BE5D12">
        <w:rPr>
          <w:rFonts w:eastAsia="Times New Roman"/>
          <w:lang w:eastAsia="lt-LT"/>
        </w:rPr>
        <w:t>),  renovuojami ir kiti visuomeniniai pastatai.</w:t>
      </w:r>
      <w:r>
        <w:rPr>
          <w:rFonts w:eastAsia="Times New Roman"/>
          <w:lang w:eastAsia="lt-LT"/>
        </w:rPr>
        <w:t xml:space="preserve"> </w:t>
      </w:r>
    </w:p>
    <w:p w:rsidR="002546A6" w:rsidRDefault="002546A6" w:rsidP="00634CD4">
      <w:pPr>
        <w:pStyle w:val="Default"/>
        <w:spacing w:before="240" w:after="200"/>
        <w:ind w:firstLine="1296"/>
        <w:contextualSpacing/>
        <w:jc w:val="both"/>
        <w:rPr>
          <w:rFonts w:eastAsia="Times New Roman"/>
          <w:lang w:eastAsia="lt-LT"/>
        </w:rPr>
      </w:pPr>
      <w:r>
        <w:t>Viena didžiausių ir seniausių problemų, užkertanti kelią ekonomiškam šilumos energijos vartojimui, išlieka nesprendžiama – t.y. prasta daugiabučių gyvenamųjų namų kokybė, lemianti ženkliai didesnes gyventojų išlaidas šilumos energija.</w:t>
      </w:r>
      <w:r w:rsidRPr="002546A6">
        <w:t xml:space="preserve"> </w:t>
      </w:r>
      <w:r>
        <w:t xml:space="preserve">Nors visiems miesto gyventojams nustatoma vienoda šilumos kaina, išlaidos šilumos energijai skiriasi - senos statybos daugiabučių namų gyventojai už šilumą yra priversti mokėti 2-3 </w:t>
      </w:r>
      <w:r w:rsidR="003B5F3B">
        <w:t xml:space="preserve">kartus daugiau </w:t>
      </w:r>
      <w:r>
        <w:t>nei renovuotuose</w:t>
      </w:r>
      <w:r w:rsidR="003B5F3B">
        <w:t>.</w:t>
      </w:r>
      <w:r w:rsidRPr="002546A6">
        <w:t xml:space="preserve"> </w:t>
      </w:r>
      <w:r w:rsidR="00C25FEA">
        <w:t>Š</w:t>
      </w:r>
      <w:r>
        <w:t>ilumos suvartojimas ir renovacija nėra šilumos tiekėjų rūpestis, bet kelia šilumos tiekėjams pagrindines problemas.</w:t>
      </w:r>
    </w:p>
    <w:p w:rsidR="004D2B9D" w:rsidRDefault="0067584F" w:rsidP="00634CD4">
      <w:pPr>
        <w:pStyle w:val="Default"/>
        <w:spacing w:before="240" w:after="200"/>
        <w:ind w:firstLine="1298"/>
        <w:contextualSpacing/>
        <w:jc w:val="both"/>
      </w:pPr>
      <w:r>
        <w:t xml:space="preserve">Patiektos į tinklą </w:t>
      </w:r>
      <w:r w:rsidR="00181896">
        <w:t xml:space="preserve">šilumos </w:t>
      </w:r>
      <w:r>
        <w:t>suvartojimo struktūr</w:t>
      </w:r>
      <w:r w:rsidR="00D61B36">
        <w:t>oje</w:t>
      </w:r>
      <w:r w:rsidR="004D2B9D" w:rsidRPr="004D2B9D">
        <w:t xml:space="preserve"> </w:t>
      </w:r>
      <w:r w:rsidR="00B317CE">
        <w:t xml:space="preserve">gyventojai sudaro </w:t>
      </w:r>
      <w:r w:rsidR="004D2B9D" w:rsidRPr="004D2B9D">
        <w:t>7</w:t>
      </w:r>
      <w:r w:rsidR="00725E98">
        <w:t>5</w:t>
      </w:r>
      <w:r w:rsidR="004D2B9D" w:rsidRPr="004D2B9D">
        <w:t xml:space="preserve"> proc.</w:t>
      </w:r>
      <w:r w:rsidR="00B317CE">
        <w:t>, o</w:t>
      </w:r>
      <w:r w:rsidR="004D2B9D" w:rsidRPr="004D2B9D">
        <w:t xml:space="preserve"> 2</w:t>
      </w:r>
      <w:r w:rsidR="00725E98">
        <w:t>5</w:t>
      </w:r>
      <w:r w:rsidR="004D2B9D" w:rsidRPr="004D2B9D">
        <w:t xml:space="preserve"> proc. biudžetinės įmonės bei smulkieji verslininkai</w:t>
      </w:r>
      <w:r>
        <w:t>.</w:t>
      </w:r>
      <w:r w:rsidR="00BE5D12">
        <w:t xml:space="preserve"> </w:t>
      </w:r>
      <w:r w:rsidR="004D2B9D" w:rsidRPr="004D2B9D">
        <w:t xml:space="preserve">Pagal </w:t>
      </w:r>
      <w:r w:rsidR="00FB1D16">
        <w:t xml:space="preserve">šilumos </w:t>
      </w:r>
      <w:r w:rsidR="004D2B9D" w:rsidRPr="004D2B9D">
        <w:t xml:space="preserve">paskirtį trys ketvirtadaliai šilumos suvartojama šildymui ir tik viena dalis karšto vandens ruošimui bei temperatūros palaikymui. </w:t>
      </w:r>
    </w:p>
    <w:p w:rsidR="000C4F68" w:rsidRDefault="00BE5D12" w:rsidP="00634CD4">
      <w:pPr>
        <w:pStyle w:val="Default"/>
        <w:spacing w:before="240" w:after="200"/>
        <w:ind w:firstLine="1296"/>
        <w:contextualSpacing/>
        <w:jc w:val="both"/>
      </w:pPr>
      <w:r>
        <w:t xml:space="preserve">Bendras patiektos šilumos kiekis </w:t>
      </w:r>
      <w:r w:rsidR="00382624">
        <w:t xml:space="preserve">(šiluma patalpoms šildyti) </w:t>
      </w:r>
      <w:r>
        <w:t xml:space="preserve">per </w:t>
      </w:r>
      <w:r w:rsidR="008B333B">
        <w:t>6</w:t>
      </w:r>
      <w:r>
        <w:t xml:space="preserve"> metus sumažėjo</w:t>
      </w:r>
      <w:r w:rsidR="00C25FEA">
        <w:t xml:space="preserve"> 8 proc </w:t>
      </w:r>
      <w:r>
        <w:t>(nuo 75,2 iki 6</w:t>
      </w:r>
      <w:r w:rsidR="000F4B93">
        <w:t>9</w:t>
      </w:r>
      <w:r>
        <w:t>,</w:t>
      </w:r>
      <w:r w:rsidR="008B333B">
        <w:t>0</w:t>
      </w:r>
      <w:r>
        <w:t xml:space="preserve"> tūkst.MWh)</w:t>
      </w:r>
      <w:r w:rsidR="00382624">
        <w:t xml:space="preserve">. </w:t>
      </w:r>
    </w:p>
    <w:p w:rsidR="00FB2AEA" w:rsidRDefault="00FB2AEA" w:rsidP="00F32336">
      <w:pPr>
        <w:pStyle w:val="Default"/>
        <w:spacing w:before="240" w:after="200"/>
        <w:jc w:val="both"/>
        <w:rPr>
          <w:rStyle w:val="FontStyle222"/>
          <w:sz w:val="24"/>
          <w:szCs w:val="24"/>
        </w:rPr>
      </w:pPr>
      <w:r>
        <w:rPr>
          <w:noProof/>
          <w:lang w:eastAsia="lt-LT"/>
        </w:rPr>
        <w:drawing>
          <wp:inline distT="0" distB="0" distL="0" distR="0" wp14:anchorId="70D9EF64" wp14:editId="6946F3FD">
            <wp:extent cx="6543675" cy="3152775"/>
            <wp:effectExtent l="0" t="0" r="9525"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4D85" w:rsidRDefault="0087752A" w:rsidP="00214D85">
      <w:pPr>
        <w:pStyle w:val="Default"/>
        <w:spacing w:before="240" w:after="200"/>
        <w:contextualSpacing/>
        <w:jc w:val="both"/>
      </w:pPr>
      <w:r>
        <w:rPr>
          <w:rStyle w:val="FontStyle222"/>
          <w:sz w:val="24"/>
          <w:szCs w:val="24"/>
        </w:rPr>
        <w:tab/>
      </w:r>
      <w:r w:rsidR="002A23B4">
        <w:rPr>
          <w:rStyle w:val="FontStyle222"/>
          <w:sz w:val="24"/>
          <w:szCs w:val="24"/>
        </w:rPr>
        <w:t>Š</w:t>
      </w:r>
      <w:r w:rsidR="002F1242" w:rsidRPr="00634CD4">
        <w:rPr>
          <w:rStyle w:val="FontStyle222"/>
          <w:sz w:val="24"/>
          <w:szCs w:val="24"/>
        </w:rPr>
        <w:t>ilumos suvartojimo mažėjimas</w:t>
      </w:r>
      <w:r w:rsidR="00D17CA3" w:rsidRPr="00634CD4">
        <w:rPr>
          <w:rStyle w:val="FontStyle222"/>
          <w:sz w:val="24"/>
          <w:szCs w:val="24"/>
        </w:rPr>
        <w:t>,</w:t>
      </w:r>
      <w:r w:rsidR="002F1242" w:rsidRPr="00634CD4">
        <w:rPr>
          <w:rStyle w:val="FontStyle222"/>
          <w:sz w:val="24"/>
          <w:szCs w:val="24"/>
        </w:rPr>
        <w:t xml:space="preserve"> įpareigoja bendrovę ruošti ilgalaikius investicinius planus orientuotus į šilumos gamybos įrenginių galios optimizavimą</w:t>
      </w:r>
      <w:r w:rsidR="00D61B36">
        <w:rPr>
          <w:rStyle w:val="FontStyle222"/>
          <w:sz w:val="24"/>
          <w:szCs w:val="24"/>
        </w:rPr>
        <w:t xml:space="preserve">. </w:t>
      </w:r>
      <w:r w:rsidR="008E0A17" w:rsidRPr="006F5DB9">
        <w:rPr>
          <w:rStyle w:val="FontStyle222"/>
        </w:rPr>
        <w:t>Bendrovė</w:t>
      </w:r>
      <w:r w:rsidR="008B333B">
        <w:rPr>
          <w:rStyle w:val="FontStyle222"/>
        </w:rPr>
        <w:t xml:space="preserve"> analizuojamu laikotarpiu</w:t>
      </w:r>
      <w:r w:rsidR="00556B57" w:rsidRPr="006F5DB9">
        <w:t>,</w:t>
      </w:r>
      <w:r w:rsidR="009F4712" w:rsidRPr="006F5DB9">
        <w:t xml:space="preserve"> kuro struktūroje gamtinių dujų kiekį </w:t>
      </w:r>
      <w:r w:rsidR="008E0A17" w:rsidRPr="006F5DB9">
        <w:t>sumaž</w:t>
      </w:r>
      <w:r w:rsidR="008B333B">
        <w:t>ino</w:t>
      </w:r>
      <w:r w:rsidR="008E0A17" w:rsidRPr="006F5DB9">
        <w:t xml:space="preserve"> nuo 46 iki 11 proc., todėl </w:t>
      </w:r>
      <w:r w:rsidR="008B333B">
        <w:t>įmonė</w:t>
      </w:r>
      <w:r w:rsidR="0049434A" w:rsidRPr="006F5DB9">
        <w:t xml:space="preserve"> </w:t>
      </w:r>
      <w:r w:rsidR="00E52BF5" w:rsidRPr="006F5DB9">
        <w:t>priskirta D</w:t>
      </w:r>
      <w:r w:rsidR="00E52BF5">
        <w:t xml:space="preserve"> </w:t>
      </w:r>
      <w:r w:rsidR="0049434A">
        <w:t>pogrupi</w:t>
      </w:r>
      <w:r w:rsidR="00E52BF5">
        <w:t>ui</w:t>
      </w:r>
      <w:r w:rsidR="0049434A">
        <w:t xml:space="preserve"> (buvo C), </w:t>
      </w:r>
      <w:r w:rsidR="008E0A17">
        <w:t>t</w:t>
      </w:r>
      <w:r w:rsidR="00AF0043">
        <w:t>.</w:t>
      </w:r>
      <w:r w:rsidR="008E0A17">
        <w:t>y. kai</w:t>
      </w:r>
      <w:r w:rsidR="0049434A">
        <w:t xml:space="preserve"> gamtinės dujos sudaro mažiau nei 25 proc</w:t>
      </w:r>
      <w:r w:rsidR="00666B1E">
        <w:t>. Tai yra sėkmingos investicijos rezultatas, užtikrinantis vartotojui ilgal</w:t>
      </w:r>
      <w:r w:rsidR="00804FDE">
        <w:t>alaik</w:t>
      </w:r>
      <w:r w:rsidR="00666B1E">
        <w:t xml:space="preserve">į tvarumą ir stabilumą nedidinti šilumos kainos. </w:t>
      </w:r>
      <w:r w:rsidR="0006687D" w:rsidRPr="006B6A95">
        <w:rPr>
          <w:color w:val="FFFFFF" w:themeColor="background1"/>
        </w:rPr>
        <w:t xml:space="preserve"> </w:t>
      </w:r>
      <w:r w:rsidR="00214D85">
        <w:t>Palyginimui 2012 metais bendrovė savo gamybos šaltiniuose pagamino 21,9 tūkst. MWh, o kuro sąnaudos sudarė 892 tūkst. eurų arba 4,07 euro ct vienai kilovatvalandei, atitinkamai 2017 metais pagamino 22,2 tūkst. MWh, o kuro sąnaudos sudarė 438 tūkst. eurų arba 1,97 euro ct vienai kilovatvalandei t.y. kuro sąnaudos sumažėjo daugiau nei du kartus.</w:t>
      </w:r>
    </w:p>
    <w:p w:rsidR="00214D85" w:rsidRDefault="00214D85" w:rsidP="00214D85">
      <w:pPr>
        <w:pStyle w:val="Default"/>
        <w:spacing w:before="240" w:after="200"/>
        <w:contextualSpacing/>
        <w:jc w:val="both"/>
      </w:pPr>
      <w:r>
        <w:tab/>
      </w:r>
      <w:r w:rsidRPr="00E52BF5">
        <w:t xml:space="preserve"> Pagal realizuotą šilumos kiekį įmonė priskirta III gr. t.y. kai pardavimai siekia nuo 50 iki 90 tūkst. MWh per metus. </w:t>
      </w:r>
      <w:r>
        <w:t xml:space="preserve">Bendrovės pardavimai nuosekliai mažėja, o naujų vartotojų per analizuojamą laikotarpį nebuvo. Šiuo metu </w:t>
      </w:r>
      <w:r w:rsidR="00AF0043">
        <w:t>vyksta</w:t>
      </w:r>
      <w:r>
        <w:t xml:space="preserve"> namų renovacijų suaktyvėjimas, o rezultatai pasimato tik po dvejų-trejų metų, todėl sprendimus reikia priimti šiandien, nes įdirbis visada užima laiko. Šilumos gamybos sąnaudos grindžiamos palyginamosios analizės principu, todėl skirtingoms grupėms priskirtoms įmonėms taikomi skirtingi normatyvai formuojantys bendrovės pastovias ir kintamas sąnaudas.</w:t>
      </w:r>
    </w:p>
    <w:p w:rsidR="00214D85" w:rsidRDefault="00214D85" w:rsidP="00F32336">
      <w:pPr>
        <w:pStyle w:val="Default"/>
        <w:spacing w:before="240" w:after="200"/>
        <w:jc w:val="both"/>
        <w:rPr>
          <w:color w:val="FFFFFF" w:themeColor="background1"/>
        </w:rPr>
      </w:pPr>
    </w:p>
    <w:p w:rsidR="00214D85" w:rsidRDefault="00214D85" w:rsidP="00F32336">
      <w:pPr>
        <w:pStyle w:val="Default"/>
        <w:spacing w:before="240" w:after="200"/>
        <w:jc w:val="both"/>
        <w:rPr>
          <w:color w:val="FFFFFF" w:themeColor="background1"/>
        </w:rPr>
      </w:pPr>
    </w:p>
    <w:p w:rsidR="00214D85" w:rsidRDefault="00214D85" w:rsidP="00F32336">
      <w:pPr>
        <w:pStyle w:val="Default"/>
        <w:spacing w:before="240" w:after="200"/>
        <w:jc w:val="both"/>
        <w:rPr>
          <w:color w:val="FFFFFF" w:themeColor="background1"/>
        </w:rPr>
      </w:pPr>
      <w:r>
        <w:rPr>
          <w:noProof/>
          <w:lang w:eastAsia="lt-LT"/>
        </w:rPr>
        <w:lastRenderedPageBreak/>
        <w:drawing>
          <wp:inline distT="0" distB="0" distL="0" distR="0" wp14:anchorId="2D65BB19" wp14:editId="07BF4BC1">
            <wp:extent cx="6332220" cy="3288030"/>
            <wp:effectExtent l="0" t="0" r="11430" b="2667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77D3" w:rsidRPr="002546F1" w:rsidRDefault="00695826" w:rsidP="005A77D3">
      <w:pPr>
        <w:tabs>
          <w:tab w:val="left" w:pos="1134"/>
        </w:tabs>
        <w:contextualSpacing/>
        <w:jc w:val="both"/>
        <w:rPr>
          <w:rFonts w:ascii="Times New Roman" w:hAnsi="Times New Roman" w:cs="Times New Roman"/>
          <w:color w:val="000000" w:themeColor="text1"/>
        </w:rPr>
      </w:pPr>
      <w:r>
        <w:rPr>
          <w:rFonts w:asciiTheme="majorHAnsi" w:hAnsiTheme="majorHAnsi" w:cstheme="minorHAnsi"/>
          <w:color w:val="000000" w:themeColor="text1"/>
        </w:rPr>
        <w:tab/>
      </w:r>
      <w:r w:rsidR="002F5872">
        <w:rPr>
          <w:rFonts w:asciiTheme="majorHAnsi" w:hAnsiTheme="majorHAnsi" w:cstheme="minorHAnsi"/>
          <w:color w:val="000000" w:themeColor="text1"/>
        </w:rPr>
        <w:t>Patiektos šilumos kiekis Lentpjūvės gatvės katilinėje sumažėjo</w:t>
      </w:r>
      <w:r w:rsidR="00AF0043">
        <w:rPr>
          <w:rFonts w:asciiTheme="majorHAnsi" w:hAnsiTheme="majorHAnsi" w:cstheme="minorHAnsi"/>
          <w:color w:val="000000" w:themeColor="text1"/>
        </w:rPr>
        <w:t>,</w:t>
      </w:r>
      <w:r w:rsidR="002F5872">
        <w:rPr>
          <w:rFonts w:asciiTheme="majorHAnsi" w:hAnsiTheme="majorHAnsi" w:cstheme="minorHAnsi"/>
          <w:color w:val="000000" w:themeColor="text1"/>
        </w:rPr>
        <w:t xml:space="preserve"> nes šiame rajo</w:t>
      </w:r>
      <w:r w:rsidR="005A77D3">
        <w:rPr>
          <w:rFonts w:asciiTheme="majorHAnsi" w:hAnsiTheme="majorHAnsi" w:cstheme="minorHAnsi"/>
          <w:color w:val="000000" w:themeColor="text1"/>
        </w:rPr>
        <w:t>n</w:t>
      </w:r>
      <w:r w:rsidR="002F5872">
        <w:rPr>
          <w:rFonts w:asciiTheme="majorHAnsi" w:hAnsiTheme="majorHAnsi" w:cstheme="minorHAnsi"/>
          <w:color w:val="000000" w:themeColor="text1"/>
        </w:rPr>
        <w:t>e renovuoti 4 daugiabučiai namai.</w:t>
      </w:r>
      <w:r w:rsidR="005A77D3">
        <w:rPr>
          <w:rFonts w:asciiTheme="majorHAnsi" w:hAnsiTheme="majorHAnsi" w:cstheme="minorHAnsi"/>
          <w:color w:val="000000" w:themeColor="text1"/>
        </w:rPr>
        <w:t xml:space="preserve"> Šilumos nuostoliai išl</w:t>
      </w:r>
      <w:r w:rsidR="00236A2E">
        <w:rPr>
          <w:rFonts w:asciiTheme="majorHAnsi" w:hAnsiTheme="majorHAnsi" w:cstheme="minorHAnsi"/>
          <w:color w:val="000000" w:themeColor="text1"/>
        </w:rPr>
        <w:t>i</w:t>
      </w:r>
      <w:r w:rsidR="005A77D3">
        <w:rPr>
          <w:rFonts w:asciiTheme="majorHAnsi" w:hAnsiTheme="majorHAnsi" w:cstheme="minorHAnsi"/>
          <w:color w:val="000000" w:themeColor="text1"/>
        </w:rPr>
        <w:t>eka dideli</w:t>
      </w:r>
      <w:r w:rsidR="00AF0043">
        <w:rPr>
          <w:rFonts w:asciiTheme="majorHAnsi" w:hAnsiTheme="majorHAnsi" w:cstheme="minorHAnsi"/>
          <w:color w:val="000000" w:themeColor="text1"/>
        </w:rPr>
        <w:t>.</w:t>
      </w:r>
      <w:r w:rsidR="00236A2E">
        <w:rPr>
          <w:rFonts w:ascii="Times New Roman" w:hAnsi="Times New Roman" w:cs="Times New Roman"/>
          <w:color w:val="000000" w:themeColor="text1"/>
        </w:rPr>
        <w:t xml:space="preserve"> N</w:t>
      </w:r>
      <w:r w:rsidR="005A77D3">
        <w:rPr>
          <w:rFonts w:ascii="Times New Roman" w:hAnsi="Times New Roman" w:cs="Times New Roman"/>
          <w:color w:val="000000" w:themeColor="text1"/>
        </w:rPr>
        <w:t>u</w:t>
      </w:r>
      <w:r w:rsidR="005A77D3" w:rsidRPr="00695826">
        <w:rPr>
          <w:rFonts w:ascii="Times New Roman" w:eastAsia="Times New Roman" w:hAnsi="Times New Roman" w:cs="Times New Roman"/>
          <w:sz w:val="24"/>
          <w:szCs w:val="24"/>
        </w:rPr>
        <w:t>ostoli</w:t>
      </w:r>
      <w:r w:rsidR="005A77D3">
        <w:rPr>
          <w:rFonts w:ascii="Times New Roman" w:eastAsia="Times New Roman" w:hAnsi="Times New Roman" w:cs="Times New Roman"/>
          <w:sz w:val="24"/>
          <w:szCs w:val="24"/>
        </w:rPr>
        <w:t>ų</w:t>
      </w:r>
      <w:r w:rsidR="005A77D3" w:rsidRPr="00695826">
        <w:rPr>
          <w:rFonts w:ascii="Times New Roman" w:eastAsia="Times New Roman" w:hAnsi="Times New Roman" w:cs="Times New Roman"/>
          <w:sz w:val="24"/>
          <w:szCs w:val="24"/>
        </w:rPr>
        <w:t xml:space="preserve"> apimtis kainoje ive</w:t>
      </w:r>
      <w:r w:rsidR="005A77D3">
        <w:rPr>
          <w:rFonts w:ascii="Times New Roman" w:eastAsia="Times New Roman" w:hAnsi="Times New Roman" w:cs="Times New Roman"/>
          <w:sz w:val="24"/>
          <w:szCs w:val="24"/>
        </w:rPr>
        <w:t>r</w:t>
      </w:r>
      <w:r w:rsidR="005A77D3" w:rsidRPr="00695826">
        <w:rPr>
          <w:rFonts w:ascii="Times New Roman" w:eastAsia="Times New Roman" w:hAnsi="Times New Roman" w:cs="Times New Roman"/>
          <w:sz w:val="24"/>
          <w:szCs w:val="24"/>
        </w:rPr>
        <w:t xml:space="preserve">tina Komisija, vadovaujantis metodinemis nuostatomis ir bendroves vamzdynu techninemis </w:t>
      </w:r>
      <w:r w:rsidR="005A77D3">
        <w:rPr>
          <w:rFonts w:ascii="Times New Roman" w:eastAsia="Times New Roman" w:hAnsi="Times New Roman" w:cs="Times New Roman"/>
          <w:sz w:val="24"/>
          <w:szCs w:val="24"/>
        </w:rPr>
        <w:t xml:space="preserve">charakteristikomis. Bendrovės </w:t>
      </w:r>
      <w:r w:rsidR="005A77D3" w:rsidRPr="002546F1">
        <w:rPr>
          <w:rFonts w:ascii="Times New Roman" w:eastAsia="Times New Roman" w:hAnsi="Times New Roman" w:cs="Times New Roman"/>
          <w:sz w:val="24"/>
          <w:szCs w:val="24"/>
        </w:rPr>
        <w:t>kainoje įvertinti</w:t>
      </w:r>
      <w:r w:rsidR="00AF0043">
        <w:rPr>
          <w:rFonts w:ascii="Times New Roman" w:eastAsia="Times New Roman" w:hAnsi="Times New Roman" w:cs="Times New Roman"/>
          <w:sz w:val="24"/>
          <w:szCs w:val="24"/>
        </w:rPr>
        <w:t xml:space="preserve"> </w:t>
      </w:r>
      <w:r w:rsidR="005A77D3" w:rsidRPr="002546F1">
        <w:rPr>
          <w:rFonts w:ascii="Times New Roman" w:hAnsi="Times New Roman" w:cs="Times New Roman"/>
          <w:color w:val="000000" w:themeColor="text1"/>
        </w:rPr>
        <w:t xml:space="preserve"> metiniai</w:t>
      </w:r>
      <w:r w:rsidR="00AF0043">
        <w:rPr>
          <w:rFonts w:ascii="Times New Roman" w:hAnsi="Times New Roman" w:cs="Times New Roman"/>
          <w:color w:val="000000" w:themeColor="text1"/>
        </w:rPr>
        <w:t xml:space="preserve"> nuostoliai 13,2 tūkst.</w:t>
      </w:r>
      <w:r w:rsidR="005A77D3" w:rsidRPr="002546F1">
        <w:rPr>
          <w:rFonts w:ascii="Times New Roman" w:hAnsi="Times New Roman" w:cs="Times New Roman"/>
          <w:color w:val="000000" w:themeColor="text1"/>
        </w:rPr>
        <w:t xml:space="preserve"> MWh</w:t>
      </w:r>
    </w:p>
    <w:p w:rsidR="00C01115" w:rsidRPr="002546F1" w:rsidRDefault="005A77D3" w:rsidP="002546F1">
      <w:pPr>
        <w:tabs>
          <w:tab w:val="left" w:pos="1134"/>
        </w:tabs>
        <w:contextualSpacing/>
        <w:jc w:val="both"/>
        <w:rPr>
          <w:rFonts w:ascii="Times New Roman" w:hAnsi="Times New Roman" w:cs="Times New Roman"/>
          <w:color w:val="000000" w:themeColor="text1"/>
        </w:rPr>
      </w:pPr>
      <w:r>
        <w:rPr>
          <w:rFonts w:asciiTheme="majorHAnsi" w:hAnsiTheme="majorHAnsi" w:cstheme="minorHAnsi"/>
          <w:color w:val="000000" w:themeColor="text1"/>
        </w:rPr>
        <w:tab/>
        <w:t>B</w:t>
      </w:r>
      <w:r w:rsidR="00FB1D16" w:rsidRPr="00695826">
        <w:rPr>
          <w:rFonts w:ascii="Times New Roman" w:hAnsi="Times New Roman" w:cs="Times New Roman"/>
          <w:color w:val="000000" w:themeColor="text1"/>
        </w:rPr>
        <w:t xml:space="preserve">endrovė </w:t>
      </w:r>
      <w:r w:rsidR="00C01115" w:rsidRPr="00695826">
        <w:rPr>
          <w:rFonts w:ascii="Times New Roman" w:hAnsi="Times New Roman" w:cs="Times New Roman"/>
          <w:color w:val="000000" w:themeColor="text1"/>
        </w:rPr>
        <w:t>4,3</w:t>
      </w:r>
      <w:r w:rsidR="001D5CA9" w:rsidRPr="00695826">
        <w:rPr>
          <w:rFonts w:ascii="Times New Roman" w:hAnsi="Times New Roman" w:cs="Times New Roman"/>
          <w:color w:val="000000" w:themeColor="text1"/>
        </w:rPr>
        <w:t xml:space="preserve"> proc. sumažino </w:t>
      </w:r>
      <w:r w:rsidR="00BA2D40" w:rsidRPr="00695826">
        <w:rPr>
          <w:rFonts w:ascii="Times New Roman" w:hAnsi="Times New Roman" w:cs="Times New Roman"/>
          <w:color w:val="000000" w:themeColor="text1"/>
        </w:rPr>
        <w:t xml:space="preserve">šilumos </w:t>
      </w:r>
      <w:r w:rsidR="00C01115" w:rsidRPr="00695826">
        <w:rPr>
          <w:rFonts w:ascii="Times New Roman" w:hAnsi="Times New Roman" w:cs="Times New Roman"/>
          <w:color w:val="000000" w:themeColor="text1"/>
        </w:rPr>
        <w:t>kainą</w:t>
      </w:r>
      <w:r>
        <w:rPr>
          <w:rFonts w:ascii="Times New Roman" w:hAnsi="Times New Roman" w:cs="Times New Roman"/>
          <w:color w:val="000000" w:themeColor="text1"/>
        </w:rPr>
        <w:t>, ko pasekoje gyventojų sutaupyma</w:t>
      </w:r>
      <w:r w:rsidR="00AF0043">
        <w:rPr>
          <w:rFonts w:ascii="Times New Roman" w:hAnsi="Times New Roman" w:cs="Times New Roman"/>
          <w:color w:val="000000" w:themeColor="text1"/>
        </w:rPr>
        <w:t>s</w:t>
      </w:r>
      <w:r>
        <w:rPr>
          <w:rFonts w:ascii="Times New Roman" w:hAnsi="Times New Roman" w:cs="Times New Roman"/>
          <w:color w:val="000000" w:themeColor="text1"/>
        </w:rPr>
        <w:t xml:space="preserve">  135 tūks. Eurų ((5,81-5,56) * 54</w:t>
      </w:r>
      <w:bookmarkStart w:id="1" w:name="OLE_LINK14"/>
      <w:bookmarkStart w:id="2" w:name="OLE_LINK15"/>
      <w:r>
        <w:rPr>
          <w:rFonts w:ascii="Times New Roman" w:hAnsi="Times New Roman" w:cs="Times New Roman"/>
          <w:color w:val="000000" w:themeColor="text1"/>
        </w:rPr>
        <w:t>)</w:t>
      </w:r>
      <w:r w:rsidR="00C01115" w:rsidRPr="00695826">
        <w:rPr>
          <w:rFonts w:ascii="Times New Roman" w:hAnsi="Times New Roman" w:cs="Times New Roman"/>
          <w:color w:val="000000" w:themeColor="text1"/>
        </w:rPr>
        <w:t xml:space="preserve">. </w:t>
      </w:r>
    </w:p>
    <w:bookmarkEnd w:id="1"/>
    <w:bookmarkEnd w:id="2"/>
    <w:p w:rsidR="00541783" w:rsidRPr="00BE7C00" w:rsidRDefault="00541783" w:rsidP="00C01115">
      <w:pPr>
        <w:pStyle w:val="Default"/>
        <w:spacing w:before="240" w:after="200"/>
        <w:ind w:firstLine="1296"/>
        <w:contextualSpacing/>
        <w:jc w:val="both"/>
        <w:rPr>
          <w:b/>
          <w:i/>
          <w:u w:val="single"/>
        </w:rPr>
      </w:pPr>
      <w:r w:rsidRPr="00BE7C00">
        <w:rPr>
          <w:b/>
          <w:i/>
          <w:u w:val="single"/>
        </w:rPr>
        <w:t>1.lentelėje</w:t>
      </w:r>
      <w:r w:rsidR="00BE7C00">
        <w:rPr>
          <w:b/>
          <w:i/>
          <w:u w:val="single"/>
        </w:rPr>
        <w:t>:</w:t>
      </w:r>
      <w:r w:rsidRPr="00BE7C00">
        <w:rPr>
          <w:b/>
          <w:i/>
          <w:u w:val="single"/>
        </w:rPr>
        <w:t xml:space="preserve"> </w:t>
      </w:r>
      <w:r w:rsidR="00BE7C00" w:rsidRPr="00BE7C00">
        <w:rPr>
          <w:b/>
          <w:i/>
          <w:u w:val="single"/>
        </w:rPr>
        <w:t>Patiektos šilumos pagal šaltinius struktūra</w:t>
      </w:r>
    </w:p>
    <w:tbl>
      <w:tblPr>
        <w:tblW w:w="10930" w:type="dxa"/>
        <w:tblInd w:w="93" w:type="dxa"/>
        <w:tblLayout w:type="fixed"/>
        <w:tblLook w:val="04A0" w:firstRow="1" w:lastRow="0" w:firstColumn="1" w:lastColumn="0" w:noHBand="0" w:noVBand="1"/>
      </w:tblPr>
      <w:tblGrid>
        <w:gridCol w:w="2709"/>
        <w:gridCol w:w="992"/>
        <w:gridCol w:w="992"/>
        <w:gridCol w:w="992"/>
        <w:gridCol w:w="993"/>
        <w:gridCol w:w="992"/>
        <w:gridCol w:w="992"/>
        <w:gridCol w:w="992"/>
        <w:gridCol w:w="1276"/>
      </w:tblGrid>
      <w:tr w:rsidR="00415DCF" w:rsidRPr="0082717D" w:rsidTr="002F5872">
        <w:trPr>
          <w:trHeight w:val="56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bookmarkStart w:id="3" w:name="_Hlk508799121"/>
            <w:r w:rsidRPr="0082717D">
              <w:rPr>
                <w:rFonts w:ascii="Times New Roman" w:eastAsia="Times New Roman" w:hAnsi="Times New Roman" w:cs="Times New Roman"/>
                <w:color w:val="000000"/>
                <w:sz w:val="24"/>
                <w:szCs w:val="24"/>
                <w:lang w:eastAsia="lt-LT"/>
              </w:rPr>
              <w:t>Pavadinimas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5DCF" w:rsidRPr="00007E29" w:rsidRDefault="00415DCF" w:rsidP="00417F64">
            <w:pPr>
              <w:spacing w:after="0" w:line="240" w:lineRule="auto"/>
              <w:jc w:val="center"/>
              <w:rPr>
                <w:rFonts w:ascii="Times New Roman" w:eastAsia="Times New Roman" w:hAnsi="Times New Roman" w:cs="Times New Roman"/>
                <w:color w:val="000000"/>
                <w:sz w:val="20"/>
                <w:szCs w:val="20"/>
                <w:lang w:eastAsia="lt-LT"/>
              </w:rPr>
            </w:pPr>
            <w:r w:rsidRPr="00007E29">
              <w:rPr>
                <w:rFonts w:ascii="Times New Roman" w:eastAsia="Times New Roman" w:hAnsi="Times New Roman" w:cs="Times New Roman"/>
                <w:color w:val="000000"/>
                <w:sz w:val="20"/>
                <w:szCs w:val="20"/>
                <w:lang w:eastAsia="lt-LT"/>
              </w:rPr>
              <w:t>Mato vnt.</w:t>
            </w:r>
          </w:p>
        </w:tc>
        <w:tc>
          <w:tcPr>
            <w:tcW w:w="992" w:type="dxa"/>
            <w:tcBorders>
              <w:top w:val="single" w:sz="4" w:space="0" w:color="auto"/>
              <w:left w:val="nil"/>
              <w:bottom w:val="single" w:sz="4" w:space="0" w:color="auto"/>
              <w:right w:val="single" w:sz="4" w:space="0" w:color="auto"/>
            </w:tcBorders>
            <w:shd w:val="clear" w:color="auto" w:fill="auto"/>
            <w:vAlign w:val="center"/>
          </w:tcPr>
          <w:p w:rsidR="00415DCF" w:rsidRPr="00007E29" w:rsidRDefault="00415DCF" w:rsidP="00417F64">
            <w:pPr>
              <w:spacing w:after="0" w:line="240" w:lineRule="auto"/>
              <w:jc w:val="center"/>
              <w:rPr>
                <w:rFonts w:ascii="Times New Roman" w:eastAsia="Times New Roman" w:hAnsi="Times New Roman" w:cs="Times New Roman"/>
                <w:b/>
                <w:color w:val="000000"/>
                <w:sz w:val="20"/>
                <w:szCs w:val="20"/>
                <w:lang w:eastAsia="lt-LT"/>
              </w:rPr>
            </w:pPr>
            <w:r w:rsidRPr="00007E29">
              <w:rPr>
                <w:rFonts w:ascii="Times New Roman" w:eastAsia="Times New Roman" w:hAnsi="Times New Roman" w:cs="Times New Roman"/>
                <w:b/>
                <w:color w:val="000000"/>
                <w:sz w:val="20"/>
                <w:szCs w:val="20"/>
                <w:lang w:eastAsia="lt-LT"/>
              </w:rPr>
              <w:t>2012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5DCF" w:rsidRPr="00007E29" w:rsidRDefault="00415DCF" w:rsidP="00417F64">
            <w:pPr>
              <w:spacing w:after="0" w:line="240" w:lineRule="auto"/>
              <w:jc w:val="center"/>
              <w:rPr>
                <w:rFonts w:ascii="Times New Roman" w:eastAsia="Times New Roman" w:hAnsi="Times New Roman" w:cs="Times New Roman"/>
                <w:b/>
                <w:color w:val="000000"/>
                <w:sz w:val="20"/>
                <w:szCs w:val="20"/>
                <w:lang w:eastAsia="lt-LT"/>
              </w:rPr>
            </w:pPr>
            <w:r w:rsidRPr="00007E29">
              <w:rPr>
                <w:rFonts w:ascii="Times New Roman" w:eastAsia="Times New Roman" w:hAnsi="Times New Roman" w:cs="Times New Roman"/>
                <w:b/>
                <w:color w:val="000000"/>
                <w:sz w:val="20"/>
                <w:szCs w:val="20"/>
                <w:lang w:eastAsia="lt-LT"/>
              </w:rPr>
              <w:t>2013 m.</w:t>
            </w:r>
          </w:p>
        </w:tc>
        <w:tc>
          <w:tcPr>
            <w:tcW w:w="993" w:type="dxa"/>
            <w:tcBorders>
              <w:top w:val="single" w:sz="4" w:space="0" w:color="auto"/>
              <w:left w:val="nil"/>
              <w:bottom w:val="single" w:sz="4" w:space="0" w:color="auto"/>
              <w:right w:val="nil"/>
            </w:tcBorders>
            <w:vAlign w:val="center"/>
          </w:tcPr>
          <w:p w:rsidR="00415DCF" w:rsidRPr="00007E29" w:rsidRDefault="00415DCF" w:rsidP="00091D9C">
            <w:pPr>
              <w:spacing w:after="0" w:line="240" w:lineRule="auto"/>
              <w:jc w:val="center"/>
              <w:rPr>
                <w:rFonts w:ascii="Times New Roman" w:eastAsia="Times New Roman" w:hAnsi="Times New Roman" w:cs="Times New Roman"/>
                <w:b/>
                <w:color w:val="000000"/>
                <w:sz w:val="20"/>
                <w:szCs w:val="20"/>
                <w:lang w:eastAsia="lt-LT"/>
              </w:rPr>
            </w:pPr>
            <w:r>
              <w:rPr>
                <w:rFonts w:ascii="Times New Roman" w:eastAsia="Times New Roman" w:hAnsi="Times New Roman" w:cs="Times New Roman"/>
                <w:b/>
                <w:color w:val="000000"/>
                <w:sz w:val="20"/>
                <w:szCs w:val="20"/>
                <w:lang w:eastAsia="lt-LT"/>
              </w:rPr>
              <w:t>2014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5DCF" w:rsidRPr="00007E29" w:rsidRDefault="00415DCF" w:rsidP="00091D9C">
            <w:pPr>
              <w:spacing w:after="0" w:line="240" w:lineRule="auto"/>
              <w:jc w:val="center"/>
              <w:rPr>
                <w:rFonts w:ascii="Times New Roman" w:eastAsia="Times New Roman" w:hAnsi="Times New Roman" w:cs="Times New Roman"/>
                <w:b/>
                <w:color w:val="000000"/>
                <w:sz w:val="20"/>
                <w:szCs w:val="20"/>
                <w:lang w:eastAsia="lt-LT"/>
              </w:rPr>
            </w:pPr>
            <w:r w:rsidRPr="00007E29">
              <w:rPr>
                <w:rFonts w:ascii="Times New Roman" w:eastAsia="Times New Roman" w:hAnsi="Times New Roman" w:cs="Times New Roman"/>
                <w:b/>
                <w:color w:val="000000"/>
                <w:sz w:val="20"/>
                <w:szCs w:val="20"/>
                <w:lang w:eastAsia="lt-LT"/>
              </w:rPr>
              <w:t>201</w:t>
            </w:r>
            <w:r>
              <w:rPr>
                <w:rFonts w:ascii="Times New Roman" w:eastAsia="Times New Roman" w:hAnsi="Times New Roman" w:cs="Times New Roman"/>
                <w:b/>
                <w:color w:val="000000"/>
                <w:sz w:val="20"/>
                <w:szCs w:val="20"/>
                <w:lang w:eastAsia="lt-LT"/>
              </w:rPr>
              <w:t>5</w:t>
            </w:r>
            <w:r w:rsidRPr="00007E29">
              <w:rPr>
                <w:rFonts w:ascii="Times New Roman" w:eastAsia="Times New Roman" w:hAnsi="Times New Roman" w:cs="Times New Roman"/>
                <w:b/>
                <w:color w:val="000000"/>
                <w:sz w:val="20"/>
                <w:szCs w:val="20"/>
                <w:lang w:eastAsia="lt-LT"/>
              </w:rPr>
              <w:t xml:space="preserve"> m.</w:t>
            </w:r>
          </w:p>
        </w:tc>
        <w:tc>
          <w:tcPr>
            <w:tcW w:w="992" w:type="dxa"/>
            <w:tcBorders>
              <w:top w:val="single" w:sz="4" w:space="0" w:color="auto"/>
              <w:left w:val="nil"/>
              <w:bottom w:val="single" w:sz="4" w:space="0" w:color="auto"/>
              <w:right w:val="single" w:sz="4" w:space="0" w:color="auto"/>
            </w:tcBorders>
            <w:vAlign w:val="center"/>
          </w:tcPr>
          <w:p w:rsidR="00415DCF" w:rsidRPr="00007E29" w:rsidRDefault="00415DCF" w:rsidP="00091D9C">
            <w:pPr>
              <w:spacing w:after="0" w:line="240" w:lineRule="auto"/>
              <w:jc w:val="center"/>
              <w:rPr>
                <w:rFonts w:ascii="Times New Roman" w:eastAsia="Times New Roman" w:hAnsi="Times New Roman" w:cs="Times New Roman"/>
                <w:b/>
                <w:color w:val="000000"/>
                <w:sz w:val="20"/>
                <w:szCs w:val="20"/>
                <w:lang w:eastAsia="lt-LT"/>
              </w:rPr>
            </w:pPr>
            <w:r w:rsidRPr="00007E29">
              <w:rPr>
                <w:rFonts w:ascii="Times New Roman" w:eastAsia="Times New Roman" w:hAnsi="Times New Roman" w:cs="Times New Roman"/>
                <w:b/>
                <w:color w:val="000000"/>
                <w:sz w:val="20"/>
                <w:szCs w:val="20"/>
                <w:lang w:eastAsia="lt-LT"/>
              </w:rPr>
              <w:t>201</w:t>
            </w:r>
            <w:r>
              <w:rPr>
                <w:rFonts w:ascii="Times New Roman" w:eastAsia="Times New Roman" w:hAnsi="Times New Roman" w:cs="Times New Roman"/>
                <w:b/>
                <w:color w:val="000000"/>
                <w:sz w:val="20"/>
                <w:szCs w:val="20"/>
                <w:lang w:eastAsia="lt-LT"/>
              </w:rPr>
              <w:t>6</w:t>
            </w:r>
            <w:r w:rsidRPr="00007E29">
              <w:rPr>
                <w:rFonts w:ascii="Times New Roman" w:eastAsia="Times New Roman" w:hAnsi="Times New Roman" w:cs="Times New Roman"/>
                <w:b/>
                <w:color w:val="000000"/>
                <w:sz w:val="20"/>
                <w:szCs w:val="20"/>
                <w:lang w:eastAsia="lt-LT"/>
              </w:rPr>
              <w:t xml:space="preserve"> m.</w:t>
            </w:r>
          </w:p>
        </w:tc>
        <w:tc>
          <w:tcPr>
            <w:tcW w:w="992" w:type="dxa"/>
            <w:tcBorders>
              <w:top w:val="single" w:sz="4" w:space="0" w:color="auto"/>
              <w:left w:val="nil"/>
              <w:bottom w:val="single" w:sz="4" w:space="0" w:color="auto"/>
              <w:right w:val="nil"/>
            </w:tcBorders>
            <w:vAlign w:val="center"/>
          </w:tcPr>
          <w:p w:rsidR="00415DCF" w:rsidRPr="00007E29" w:rsidRDefault="00415DCF" w:rsidP="00415DCF">
            <w:pPr>
              <w:spacing w:after="0" w:line="240" w:lineRule="auto"/>
              <w:jc w:val="center"/>
              <w:rPr>
                <w:rFonts w:ascii="Times New Roman" w:eastAsia="Times New Roman" w:hAnsi="Times New Roman" w:cs="Times New Roman"/>
                <w:b/>
                <w:color w:val="000000"/>
                <w:sz w:val="20"/>
                <w:szCs w:val="20"/>
                <w:lang w:eastAsia="lt-LT"/>
              </w:rPr>
            </w:pPr>
            <w:r w:rsidRPr="00007E29">
              <w:rPr>
                <w:rFonts w:ascii="Times New Roman" w:eastAsia="Times New Roman" w:hAnsi="Times New Roman" w:cs="Times New Roman"/>
                <w:b/>
                <w:color w:val="000000"/>
                <w:sz w:val="20"/>
                <w:szCs w:val="20"/>
                <w:lang w:eastAsia="lt-LT"/>
              </w:rPr>
              <w:t>201</w:t>
            </w:r>
            <w:r>
              <w:rPr>
                <w:rFonts w:ascii="Times New Roman" w:eastAsia="Times New Roman" w:hAnsi="Times New Roman" w:cs="Times New Roman"/>
                <w:b/>
                <w:color w:val="000000"/>
                <w:sz w:val="20"/>
                <w:szCs w:val="20"/>
                <w:lang w:eastAsia="lt-LT"/>
              </w:rPr>
              <w:t>7</w:t>
            </w:r>
            <w:r w:rsidRPr="00007E29">
              <w:rPr>
                <w:rFonts w:ascii="Times New Roman" w:eastAsia="Times New Roman" w:hAnsi="Times New Roman" w:cs="Times New Roman"/>
                <w:b/>
                <w:color w:val="000000"/>
                <w:sz w:val="20"/>
                <w:szCs w:val="20"/>
                <w:lang w:eastAsia="lt-LT"/>
              </w:rPr>
              <w:t xml:space="preserve"> m.</w:t>
            </w:r>
          </w:p>
        </w:tc>
        <w:tc>
          <w:tcPr>
            <w:tcW w:w="1276" w:type="dxa"/>
            <w:tcBorders>
              <w:top w:val="single" w:sz="4" w:space="0" w:color="auto"/>
              <w:left w:val="nil"/>
              <w:bottom w:val="single" w:sz="4" w:space="0" w:color="auto"/>
              <w:right w:val="single" w:sz="4" w:space="0" w:color="auto"/>
            </w:tcBorders>
          </w:tcPr>
          <w:p w:rsidR="00415DCF" w:rsidRPr="00007E29" w:rsidRDefault="00415DCF" w:rsidP="0019311E">
            <w:pPr>
              <w:spacing w:after="0" w:line="240" w:lineRule="auto"/>
              <w:jc w:val="center"/>
              <w:rPr>
                <w:rFonts w:ascii="Times New Roman" w:eastAsia="Times New Roman" w:hAnsi="Times New Roman" w:cs="Times New Roman"/>
                <w:color w:val="000000"/>
                <w:sz w:val="20"/>
                <w:szCs w:val="20"/>
                <w:lang w:eastAsia="lt-LT"/>
              </w:rPr>
            </w:pPr>
            <w:r w:rsidRPr="00007E29">
              <w:rPr>
                <w:rFonts w:ascii="Times New Roman" w:eastAsia="Times New Roman" w:hAnsi="Times New Roman" w:cs="Times New Roman"/>
                <w:color w:val="000000"/>
                <w:sz w:val="20"/>
                <w:szCs w:val="20"/>
                <w:lang w:eastAsia="lt-LT"/>
              </w:rPr>
              <w:t>Pokytis</w:t>
            </w:r>
            <w:r>
              <w:rPr>
                <w:rFonts w:ascii="Times New Roman" w:eastAsia="Times New Roman" w:hAnsi="Times New Roman" w:cs="Times New Roman"/>
                <w:color w:val="000000"/>
                <w:sz w:val="20"/>
                <w:szCs w:val="20"/>
                <w:lang w:eastAsia="lt-LT"/>
              </w:rPr>
              <w:t xml:space="preserve"> proc</w:t>
            </w:r>
          </w:p>
          <w:p w:rsidR="00415DCF" w:rsidRPr="00007E29" w:rsidRDefault="00415DCF" w:rsidP="00415DCF">
            <w:pPr>
              <w:spacing w:after="0" w:line="240" w:lineRule="auto"/>
              <w:jc w:val="center"/>
              <w:rPr>
                <w:rFonts w:ascii="Times New Roman" w:eastAsia="Times New Roman" w:hAnsi="Times New Roman" w:cs="Times New Roman"/>
                <w:color w:val="000000"/>
                <w:sz w:val="20"/>
                <w:szCs w:val="20"/>
                <w:lang w:eastAsia="lt-LT"/>
              </w:rPr>
            </w:pPr>
            <w:r w:rsidRPr="00007E29">
              <w:rPr>
                <w:rFonts w:ascii="Times New Roman" w:eastAsia="Times New Roman" w:hAnsi="Times New Roman" w:cs="Times New Roman"/>
                <w:color w:val="000000"/>
                <w:sz w:val="20"/>
                <w:szCs w:val="20"/>
                <w:lang w:eastAsia="lt-LT"/>
              </w:rPr>
              <w:t>201</w:t>
            </w:r>
            <w:r>
              <w:rPr>
                <w:rFonts w:ascii="Times New Roman" w:eastAsia="Times New Roman" w:hAnsi="Times New Roman" w:cs="Times New Roman"/>
                <w:color w:val="000000"/>
                <w:sz w:val="20"/>
                <w:szCs w:val="20"/>
                <w:lang w:eastAsia="lt-LT"/>
              </w:rPr>
              <w:t>7</w:t>
            </w:r>
            <w:r w:rsidRPr="00007E29">
              <w:rPr>
                <w:rFonts w:ascii="Times New Roman" w:eastAsia="Times New Roman" w:hAnsi="Times New Roman" w:cs="Times New Roman"/>
                <w:color w:val="000000"/>
                <w:sz w:val="20"/>
                <w:szCs w:val="20"/>
                <w:lang w:eastAsia="lt-LT"/>
              </w:rPr>
              <w:t>/201</w:t>
            </w:r>
            <w:r>
              <w:rPr>
                <w:rFonts w:ascii="Times New Roman" w:eastAsia="Times New Roman" w:hAnsi="Times New Roman" w:cs="Times New Roman"/>
                <w:color w:val="000000"/>
                <w:sz w:val="20"/>
                <w:szCs w:val="20"/>
                <w:lang w:eastAsia="lt-LT"/>
              </w:rPr>
              <w:t>6</w:t>
            </w:r>
          </w:p>
        </w:tc>
      </w:tr>
      <w:tr w:rsidR="00415DCF" w:rsidRPr="0082717D" w:rsidTr="00415DCF">
        <w:trPr>
          <w:trHeight w:val="4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15DCF" w:rsidRPr="00007E29" w:rsidRDefault="00415DCF" w:rsidP="0019311E">
            <w:pPr>
              <w:spacing w:after="0" w:line="240" w:lineRule="auto"/>
              <w:rPr>
                <w:rFonts w:ascii="Times New Roman" w:eastAsia="Times New Roman" w:hAnsi="Times New Roman" w:cs="Times New Roman"/>
                <w:color w:val="000000"/>
                <w:lang w:eastAsia="lt-LT"/>
              </w:rPr>
            </w:pPr>
            <w:bookmarkStart w:id="4" w:name="_Hlk508799532"/>
            <w:bookmarkEnd w:id="3"/>
            <w:r w:rsidRPr="00007E29">
              <w:rPr>
                <w:rFonts w:ascii="Times New Roman" w:eastAsia="Times New Roman" w:hAnsi="Times New Roman" w:cs="Times New Roman"/>
                <w:color w:val="000000"/>
                <w:lang w:eastAsia="lt-LT"/>
              </w:rPr>
              <w:t>1. Patiektos šilumos į tinklą kiekis_Viso:</w:t>
            </w:r>
          </w:p>
        </w:tc>
        <w:tc>
          <w:tcPr>
            <w:tcW w:w="992" w:type="dxa"/>
            <w:tcBorders>
              <w:top w:val="nil"/>
              <w:left w:val="nil"/>
              <w:bottom w:val="single" w:sz="4" w:space="0" w:color="auto"/>
              <w:right w:val="single" w:sz="4" w:space="0" w:color="auto"/>
            </w:tcBorders>
            <w:shd w:val="clear" w:color="auto" w:fill="auto"/>
            <w:vAlign w:val="center"/>
            <w:hideMark/>
          </w:tcPr>
          <w:p w:rsidR="00415DCF" w:rsidRPr="00214D85" w:rsidRDefault="00415DCF" w:rsidP="00417F64">
            <w:pPr>
              <w:spacing w:after="0" w:line="240" w:lineRule="auto"/>
              <w:jc w:val="center"/>
              <w:rPr>
                <w:rFonts w:ascii="Times New Roman" w:eastAsia="Times New Roman" w:hAnsi="Times New Roman" w:cs="Times New Roman"/>
                <w:color w:val="000000"/>
                <w:sz w:val="14"/>
                <w:szCs w:val="14"/>
                <w:lang w:eastAsia="lt-LT"/>
              </w:rPr>
            </w:pPr>
            <w:r w:rsidRPr="00214D85">
              <w:rPr>
                <w:rFonts w:ascii="Times New Roman" w:eastAsia="Times New Roman" w:hAnsi="Times New Roman" w:cs="Times New Roman"/>
                <w:color w:val="000000"/>
                <w:sz w:val="14"/>
                <w:szCs w:val="14"/>
                <w:lang w:eastAsia="lt-LT"/>
              </w:rPr>
              <w:t>tūkst. MWh</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75,22</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71,02</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69,34</w:t>
            </w:r>
          </w:p>
        </w:tc>
        <w:tc>
          <w:tcPr>
            <w:tcW w:w="992" w:type="dxa"/>
            <w:tcBorders>
              <w:top w:val="nil"/>
              <w:left w:val="nil"/>
              <w:bottom w:val="single" w:sz="4" w:space="0" w:color="auto"/>
              <w:right w:val="single" w:sz="4" w:space="0" w:color="auto"/>
            </w:tcBorders>
            <w:shd w:val="clear" w:color="auto" w:fill="auto"/>
            <w:noWrap/>
            <w:vAlign w:val="center"/>
          </w:tcPr>
          <w:p w:rsidR="00415DCF" w:rsidRPr="0082717D" w:rsidRDefault="00415DCF" w:rsidP="00091D9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65,65</w:t>
            </w:r>
          </w:p>
        </w:tc>
        <w:tc>
          <w:tcPr>
            <w:tcW w:w="992" w:type="dxa"/>
            <w:tcBorders>
              <w:top w:val="nil"/>
              <w:left w:val="nil"/>
              <w:bottom w:val="single" w:sz="4" w:space="0" w:color="auto"/>
              <w:right w:val="single" w:sz="4" w:space="0" w:color="auto"/>
            </w:tcBorders>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69,27</w:t>
            </w:r>
          </w:p>
        </w:tc>
        <w:tc>
          <w:tcPr>
            <w:tcW w:w="992" w:type="dxa"/>
            <w:tcBorders>
              <w:top w:val="nil"/>
              <w:left w:val="nil"/>
              <w:bottom w:val="single" w:sz="4" w:space="0" w:color="auto"/>
              <w:right w:val="nil"/>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69,0</w:t>
            </w:r>
          </w:p>
        </w:tc>
        <w:tc>
          <w:tcPr>
            <w:tcW w:w="1276" w:type="dxa"/>
            <w:tcBorders>
              <w:top w:val="nil"/>
              <w:left w:val="nil"/>
              <w:bottom w:val="single" w:sz="4" w:space="0" w:color="auto"/>
              <w:right w:val="single" w:sz="4" w:space="0" w:color="auto"/>
            </w:tcBorders>
            <w:vAlign w:val="center"/>
          </w:tcPr>
          <w:p w:rsidR="00415DCF" w:rsidRPr="00415DCF" w:rsidRDefault="00415DCF" w:rsidP="00415DCF">
            <w:pPr>
              <w:spacing w:after="0" w:line="240" w:lineRule="auto"/>
              <w:jc w:val="center"/>
              <w:rPr>
                <w:rFonts w:ascii="Times New Roman" w:eastAsia="Times New Roman" w:hAnsi="Times New Roman" w:cs="Times New Roman"/>
                <w:color w:val="000000"/>
                <w:sz w:val="16"/>
                <w:szCs w:val="16"/>
                <w:lang w:eastAsia="lt-LT"/>
              </w:rPr>
            </w:pPr>
            <w:r w:rsidRPr="00415DCF">
              <w:rPr>
                <w:rFonts w:ascii="Times New Roman" w:eastAsia="Times New Roman" w:hAnsi="Times New Roman" w:cs="Times New Roman"/>
                <w:color w:val="000000"/>
                <w:sz w:val="16"/>
                <w:szCs w:val="16"/>
                <w:lang w:eastAsia="lt-LT"/>
              </w:rPr>
              <w:t>Nereikšmingas</w:t>
            </w:r>
          </w:p>
        </w:tc>
      </w:tr>
      <w:bookmarkEnd w:id="4"/>
      <w:tr w:rsidR="00415DCF" w:rsidRPr="0082717D" w:rsidTr="00415DCF">
        <w:trPr>
          <w:trHeight w:val="402"/>
        </w:trPr>
        <w:tc>
          <w:tcPr>
            <w:tcW w:w="2709" w:type="dxa"/>
            <w:tcBorders>
              <w:top w:val="nil"/>
              <w:left w:val="single" w:sz="4" w:space="0" w:color="auto"/>
              <w:bottom w:val="single" w:sz="4" w:space="0" w:color="auto"/>
              <w:right w:val="single" w:sz="4" w:space="0" w:color="auto"/>
            </w:tcBorders>
            <w:shd w:val="clear" w:color="auto" w:fill="auto"/>
            <w:vAlign w:val="center"/>
          </w:tcPr>
          <w:p w:rsidR="00415DCF" w:rsidRPr="00007E29" w:rsidRDefault="00415DCF" w:rsidP="00417F64">
            <w:pPr>
              <w:spacing w:after="0" w:line="240" w:lineRule="auto"/>
              <w:rPr>
                <w:rFonts w:ascii="Times New Roman" w:eastAsia="Times New Roman" w:hAnsi="Times New Roman" w:cs="Times New Roman"/>
                <w:color w:val="000000"/>
                <w:lang w:eastAsia="lt-LT"/>
              </w:rPr>
            </w:pPr>
            <w:r w:rsidRPr="00007E29">
              <w:rPr>
                <w:rFonts w:ascii="Times New Roman" w:eastAsia="Times New Roman" w:hAnsi="Times New Roman" w:cs="Times New Roman"/>
                <w:color w:val="000000"/>
                <w:lang w:eastAsia="lt-LT"/>
              </w:rPr>
              <w:t xml:space="preserve">     1.1. Mačernio g.katilinė</w:t>
            </w:r>
          </w:p>
        </w:tc>
        <w:tc>
          <w:tcPr>
            <w:tcW w:w="992" w:type="dxa"/>
            <w:tcBorders>
              <w:top w:val="nil"/>
              <w:left w:val="nil"/>
              <w:bottom w:val="single" w:sz="4" w:space="0" w:color="auto"/>
              <w:right w:val="single" w:sz="4" w:space="0" w:color="auto"/>
            </w:tcBorders>
            <w:shd w:val="clear" w:color="auto" w:fill="auto"/>
            <w:vAlign w:val="center"/>
          </w:tcPr>
          <w:p w:rsidR="00415DCF" w:rsidRPr="00214D85" w:rsidRDefault="00415DCF" w:rsidP="00417F64">
            <w:pPr>
              <w:spacing w:after="0" w:line="240" w:lineRule="auto"/>
              <w:jc w:val="center"/>
              <w:rPr>
                <w:rFonts w:ascii="Times New Roman" w:eastAsia="Times New Roman" w:hAnsi="Times New Roman" w:cs="Times New Roman"/>
                <w:color w:val="000000"/>
                <w:sz w:val="14"/>
                <w:szCs w:val="14"/>
                <w:lang w:eastAsia="lt-LT"/>
              </w:rPr>
            </w:pPr>
            <w:r w:rsidRPr="00214D85">
              <w:rPr>
                <w:rFonts w:ascii="Times New Roman" w:eastAsia="Times New Roman" w:hAnsi="Times New Roman" w:cs="Times New Roman"/>
                <w:color w:val="000000"/>
                <w:sz w:val="14"/>
                <w:szCs w:val="14"/>
                <w:lang w:eastAsia="lt-LT"/>
              </w:rPr>
              <w:t>tūkst. MWh</w:t>
            </w:r>
          </w:p>
        </w:tc>
        <w:tc>
          <w:tcPr>
            <w:tcW w:w="992" w:type="dxa"/>
            <w:tcBorders>
              <w:top w:val="nil"/>
              <w:left w:val="nil"/>
              <w:bottom w:val="single" w:sz="4" w:space="0" w:color="auto"/>
              <w:right w:val="single" w:sz="4" w:space="0" w:color="auto"/>
            </w:tcBorders>
            <w:shd w:val="clear" w:color="auto" w:fill="auto"/>
            <w:vAlign w:val="center"/>
          </w:tcPr>
          <w:p w:rsidR="00415DCF"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54,79</w:t>
            </w:r>
          </w:p>
        </w:tc>
        <w:tc>
          <w:tcPr>
            <w:tcW w:w="992" w:type="dxa"/>
            <w:tcBorders>
              <w:top w:val="nil"/>
              <w:left w:val="nil"/>
              <w:bottom w:val="single" w:sz="4" w:space="0" w:color="auto"/>
              <w:right w:val="single" w:sz="4" w:space="0" w:color="auto"/>
            </w:tcBorders>
            <w:shd w:val="clear" w:color="auto" w:fill="auto"/>
            <w:vAlign w:val="center"/>
          </w:tcPr>
          <w:p w:rsidR="00415DCF"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51,55</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47,67</w:t>
            </w:r>
          </w:p>
        </w:tc>
        <w:tc>
          <w:tcPr>
            <w:tcW w:w="992" w:type="dxa"/>
            <w:tcBorders>
              <w:top w:val="nil"/>
              <w:left w:val="nil"/>
              <w:bottom w:val="single" w:sz="4" w:space="0" w:color="auto"/>
              <w:right w:val="single" w:sz="4" w:space="0" w:color="auto"/>
            </w:tcBorders>
            <w:shd w:val="clear" w:color="auto" w:fill="auto"/>
            <w:noWrap/>
            <w:vAlign w:val="center"/>
          </w:tcPr>
          <w:p w:rsidR="00415DCF" w:rsidRDefault="00415DCF" w:rsidP="00091D9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44,64</w:t>
            </w:r>
          </w:p>
        </w:tc>
        <w:tc>
          <w:tcPr>
            <w:tcW w:w="992" w:type="dxa"/>
            <w:tcBorders>
              <w:top w:val="nil"/>
              <w:left w:val="nil"/>
              <w:bottom w:val="single" w:sz="4" w:space="0" w:color="auto"/>
              <w:right w:val="single" w:sz="4" w:space="0" w:color="auto"/>
            </w:tcBorders>
            <w:vAlign w:val="center"/>
          </w:tcPr>
          <w:p w:rsidR="00415DCF" w:rsidRPr="0082717D" w:rsidRDefault="00415DCF" w:rsidP="009B648A">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47,20</w:t>
            </w:r>
          </w:p>
        </w:tc>
        <w:tc>
          <w:tcPr>
            <w:tcW w:w="992" w:type="dxa"/>
            <w:tcBorders>
              <w:top w:val="nil"/>
              <w:left w:val="nil"/>
              <w:bottom w:val="single" w:sz="4" w:space="0" w:color="auto"/>
              <w:right w:val="nil"/>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47,9</w:t>
            </w:r>
          </w:p>
        </w:tc>
        <w:tc>
          <w:tcPr>
            <w:tcW w:w="1276" w:type="dxa"/>
            <w:tcBorders>
              <w:top w:val="nil"/>
              <w:left w:val="nil"/>
              <w:bottom w:val="single" w:sz="4" w:space="0" w:color="auto"/>
              <w:right w:val="single" w:sz="4" w:space="0" w:color="auto"/>
            </w:tcBorders>
            <w:vAlign w:val="center"/>
          </w:tcPr>
          <w:p w:rsidR="00415DCF" w:rsidRPr="00415DCF" w:rsidRDefault="00415DCF" w:rsidP="00AC7957">
            <w:pPr>
              <w:spacing w:after="0" w:line="240" w:lineRule="auto"/>
              <w:jc w:val="center"/>
              <w:rPr>
                <w:rFonts w:ascii="Times New Roman" w:eastAsia="Times New Roman" w:hAnsi="Times New Roman" w:cs="Times New Roman"/>
                <w:color w:val="000000"/>
                <w:sz w:val="16"/>
                <w:szCs w:val="16"/>
                <w:lang w:eastAsia="lt-LT"/>
              </w:rPr>
            </w:pPr>
            <w:r w:rsidRPr="00415DCF">
              <w:rPr>
                <w:rFonts w:ascii="Times New Roman" w:eastAsia="Times New Roman" w:hAnsi="Times New Roman" w:cs="Times New Roman"/>
                <w:color w:val="000000"/>
                <w:sz w:val="16"/>
                <w:szCs w:val="16"/>
                <w:lang w:eastAsia="lt-LT"/>
              </w:rPr>
              <w:t>Nereikšmingas</w:t>
            </w:r>
          </w:p>
        </w:tc>
      </w:tr>
      <w:tr w:rsidR="00415DCF" w:rsidRPr="0082717D" w:rsidTr="00415DCF">
        <w:trPr>
          <w:trHeight w:val="402"/>
        </w:trPr>
        <w:tc>
          <w:tcPr>
            <w:tcW w:w="2709" w:type="dxa"/>
            <w:tcBorders>
              <w:top w:val="nil"/>
              <w:left w:val="single" w:sz="4" w:space="0" w:color="auto"/>
              <w:bottom w:val="single" w:sz="4" w:space="0" w:color="auto"/>
              <w:right w:val="single" w:sz="4" w:space="0" w:color="auto"/>
            </w:tcBorders>
            <w:shd w:val="clear" w:color="auto" w:fill="auto"/>
            <w:vAlign w:val="center"/>
          </w:tcPr>
          <w:p w:rsidR="00415DCF" w:rsidRPr="00007E29" w:rsidRDefault="00415DCF" w:rsidP="00417F64">
            <w:pPr>
              <w:spacing w:after="0" w:line="240" w:lineRule="auto"/>
              <w:rPr>
                <w:rFonts w:ascii="Times New Roman" w:eastAsia="Times New Roman" w:hAnsi="Times New Roman" w:cs="Times New Roman"/>
                <w:color w:val="000000"/>
                <w:lang w:eastAsia="lt-LT"/>
              </w:rPr>
            </w:pPr>
            <w:r w:rsidRPr="00007E29">
              <w:rPr>
                <w:rFonts w:ascii="Times New Roman" w:eastAsia="Times New Roman" w:hAnsi="Times New Roman" w:cs="Times New Roman"/>
                <w:color w:val="000000"/>
                <w:lang w:eastAsia="lt-LT"/>
              </w:rPr>
              <w:t xml:space="preserve">          1.1.1.t.t. pirkta šiluma</w:t>
            </w:r>
          </w:p>
        </w:tc>
        <w:tc>
          <w:tcPr>
            <w:tcW w:w="992" w:type="dxa"/>
            <w:tcBorders>
              <w:top w:val="nil"/>
              <w:left w:val="nil"/>
              <w:bottom w:val="single" w:sz="4" w:space="0" w:color="auto"/>
              <w:right w:val="single" w:sz="4" w:space="0" w:color="auto"/>
            </w:tcBorders>
            <w:shd w:val="clear" w:color="auto" w:fill="auto"/>
            <w:vAlign w:val="center"/>
          </w:tcPr>
          <w:p w:rsidR="00415DCF" w:rsidRPr="00214D85" w:rsidRDefault="00415DCF" w:rsidP="00417F64">
            <w:pPr>
              <w:spacing w:after="0" w:line="240" w:lineRule="auto"/>
              <w:jc w:val="center"/>
              <w:rPr>
                <w:rFonts w:ascii="Times New Roman" w:eastAsia="Times New Roman" w:hAnsi="Times New Roman" w:cs="Times New Roman"/>
                <w:color w:val="000000"/>
                <w:sz w:val="14"/>
                <w:szCs w:val="14"/>
                <w:lang w:eastAsia="lt-LT"/>
              </w:rPr>
            </w:pPr>
            <w:r w:rsidRPr="00214D85">
              <w:rPr>
                <w:rFonts w:ascii="Times New Roman" w:eastAsia="Times New Roman" w:hAnsi="Times New Roman" w:cs="Times New Roman"/>
                <w:color w:val="000000"/>
                <w:sz w:val="14"/>
                <w:szCs w:val="14"/>
                <w:lang w:eastAsia="lt-LT"/>
              </w:rPr>
              <w:t>tūkst. MWh</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53,29</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50,42</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47,23</w:t>
            </w:r>
          </w:p>
        </w:tc>
        <w:tc>
          <w:tcPr>
            <w:tcW w:w="992" w:type="dxa"/>
            <w:tcBorders>
              <w:top w:val="nil"/>
              <w:left w:val="nil"/>
              <w:bottom w:val="single" w:sz="4" w:space="0" w:color="auto"/>
              <w:right w:val="single" w:sz="4" w:space="0" w:color="auto"/>
            </w:tcBorders>
            <w:shd w:val="clear" w:color="auto" w:fill="auto"/>
            <w:noWrap/>
            <w:vAlign w:val="center"/>
          </w:tcPr>
          <w:p w:rsidR="00415DCF" w:rsidRPr="0082717D" w:rsidRDefault="00415DCF" w:rsidP="00091D9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43,57</w:t>
            </w:r>
          </w:p>
        </w:tc>
        <w:tc>
          <w:tcPr>
            <w:tcW w:w="992" w:type="dxa"/>
            <w:tcBorders>
              <w:top w:val="nil"/>
              <w:left w:val="nil"/>
              <w:bottom w:val="single" w:sz="4" w:space="0" w:color="auto"/>
              <w:right w:val="single" w:sz="4" w:space="0" w:color="auto"/>
            </w:tcBorders>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46,18</w:t>
            </w:r>
          </w:p>
        </w:tc>
        <w:tc>
          <w:tcPr>
            <w:tcW w:w="992" w:type="dxa"/>
            <w:tcBorders>
              <w:top w:val="nil"/>
              <w:left w:val="nil"/>
              <w:bottom w:val="single" w:sz="4" w:space="0" w:color="auto"/>
              <w:right w:val="nil"/>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46,8</w:t>
            </w:r>
          </w:p>
        </w:tc>
        <w:tc>
          <w:tcPr>
            <w:tcW w:w="1276" w:type="dxa"/>
            <w:tcBorders>
              <w:top w:val="nil"/>
              <w:left w:val="nil"/>
              <w:bottom w:val="single" w:sz="4" w:space="0" w:color="auto"/>
              <w:right w:val="single" w:sz="4" w:space="0" w:color="auto"/>
            </w:tcBorders>
            <w:vAlign w:val="center"/>
          </w:tcPr>
          <w:p w:rsidR="00415DCF" w:rsidRPr="00415DCF" w:rsidRDefault="00415DCF" w:rsidP="00415DCF">
            <w:pPr>
              <w:spacing w:after="0" w:line="240" w:lineRule="auto"/>
              <w:jc w:val="center"/>
              <w:rPr>
                <w:rFonts w:ascii="Times New Roman" w:eastAsia="Times New Roman" w:hAnsi="Times New Roman" w:cs="Times New Roman"/>
                <w:color w:val="000000"/>
                <w:sz w:val="16"/>
                <w:szCs w:val="16"/>
                <w:lang w:eastAsia="lt-LT"/>
              </w:rPr>
            </w:pPr>
            <w:r w:rsidRPr="00415DCF">
              <w:rPr>
                <w:rFonts w:ascii="Times New Roman" w:eastAsia="Times New Roman" w:hAnsi="Times New Roman" w:cs="Times New Roman"/>
                <w:color w:val="000000"/>
                <w:sz w:val="16"/>
                <w:szCs w:val="16"/>
                <w:lang w:eastAsia="lt-LT"/>
              </w:rPr>
              <w:t>Nereikšmingas</w:t>
            </w:r>
          </w:p>
        </w:tc>
      </w:tr>
      <w:tr w:rsidR="00415DCF" w:rsidRPr="0082717D" w:rsidTr="00415DCF">
        <w:trPr>
          <w:trHeight w:val="402"/>
        </w:trPr>
        <w:tc>
          <w:tcPr>
            <w:tcW w:w="2709" w:type="dxa"/>
            <w:tcBorders>
              <w:top w:val="nil"/>
              <w:left w:val="single" w:sz="4" w:space="0" w:color="auto"/>
              <w:bottom w:val="single" w:sz="4" w:space="0" w:color="auto"/>
              <w:right w:val="single" w:sz="4" w:space="0" w:color="auto"/>
            </w:tcBorders>
            <w:shd w:val="clear" w:color="auto" w:fill="auto"/>
            <w:vAlign w:val="center"/>
          </w:tcPr>
          <w:p w:rsidR="00415DCF" w:rsidRPr="00007E29" w:rsidRDefault="00415DCF" w:rsidP="00417F64">
            <w:pPr>
              <w:spacing w:after="0" w:line="240" w:lineRule="auto"/>
              <w:rPr>
                <w:rFonts w:ascii="Times New Roman" w:eastAsia="Times New Roman" w:hAnsi="Times New Roman" w:cs="Times New Roman"/>
                <w:color w:val="000000"/>
                <w:lang w:eastAsia="lt-LT"/>
              </w:rPr>
            </w:pPr>
            <w:r w:rsidRPr="00007E29">
              <w:rPr>
                <w:rFonts w:ascii="Times New Roman" w:eastAsia="Times New Roman" w:hAnsi="Times New Roman" w:cs="Times New Roman"/>
                <w:color w:val="000000"/>
                <w:lang w:eastAsia="lt-LT"/>
              </w:rPr>
              <w:t xml:space="preserve">     1.2. Lentpjūvės g. katilinė</w:t>
            </w:r>
          </w:p>
        </w:tc>
        <w:tc>
          <w:tcPr>
            <w:tcW w:w="992" w:type="dxa"/>
            <w:tcBorders>
              <w:top w:val="nil"/>
              <w:left w:val="nil"/>
              <w:bottom w:val="single" w:sz="4" w:space="0" w:color="auto"/>
              <w:right w:val="single" w:sz="4" w:space="0" w:color="auto"/>
            </w:tcBorders>
            <w:shd w:val="clear" w:color="auto" w:fill="auto"/>
            <w:vAlign w:val="center"/>
          </w:tcPr>
          <w:p w:rsidR="00415DCF" w:rsidRPr="00214D85" w:rsidRDefault="00415DCF" w:rsidP="00417F64">
            <w:pPr>
              <w:spacing w:after="0" w:line="240" w:lineRule="auto"/>
              <w:jc w:val="center"/>
              <w:rPr>
                <w:rFonts w:ascii="Times New Roman" w:eastAsia="Times New Roman" w:hAnsi="Times New Roman" w:cs="Times New Roman"/>
                <w:color w:val="000000"/>
                <w:sz w:val="14"/>
                <w:szCs w:val="14"/>
                <w:lang w:eastAsia="lt-LT"/>
              </w:rPr>
            </w:pPr>
            <w:r w:rsidRPr="00214D85">
              <w:rPr>
                <w:rFonts w:ascii="Times New Roman" w:eastAsia="Times New Roman" w:hAnsi="Times New Roman" w:cs="Times New Roman"/>
                <w:color w:val="000000"/>
                <w:sz w:val="14"/>
                <w:szCs w:val="14"/>
                <w:lang w:eastAsia="lt-LT"/>
              </w:rPr>
              <w:t>tūkst. MWh.</w:t>
            </w:r>
          </w:p>
        </w:tc>
        <w:tc>
          <w:tcPr>
            <w:tcW w:w="992" w:type="dxa"/>
            <w:tcBorders>
              <w:top w:val="nil"/>
              <w:left w:val="nil"/>
              <w:bottom w:val="single" w:sz="4" w:space="0" w:color="auto"/>
              <w:right w:val="single" w:sz="4" w:space="0" w:color="auto"/>
            </w:tcBorders>
            <w:shd w:val="clear" w:color="auto" w:fill="auto"/>
            <w:vAlign w:val="center"/>
          </w:tcPr>
          <w:p w:rsidR="00415DCF"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10,32</w:t>
            </w:r>
          </w:p>
        </w:tc>
        <w:tc>
          <w:tcPr>
            <w:tcW w:w="992" w:type="dxa"/>
            <w:tcBorders>
              <w:top w:val="nil"/>
              <w:left w:val="nil"/>
              <w:bottom w:val="single" w:sz="4" w:space="0" w:color="auto"/>
              <w:right w:val="single" w:sz="4" w:space="0" w:color="auto"/>
            </w:tcBorders>
            <w:shd w:val="clear" w:color="auto" w:fill="auto"/>
            <w:vAlign w:val="center"/>
          </w:tcPr>
          <w:p w:rsidR="00415DCF"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9,89</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15,71</w:t>
            </w:r>
          </w:p>
        </w:tc>
        <w:tc>
          <w:tcPr>
            <w:tcW w:w="992" w:type="dxa"/>
            <w:tcBorders>
              <w:top w:val="nil"/>
              <w:left w:val="nil"/>
              <w:bottom w:val="single" w:sz="4" w:space="0" w:color="auto"/>
              <w:right w:val="single" w:sz="4" w:space="0" w:color="auto"/>
            </w:tcBorders>
            <w:shd w:val="clear" w:color="auto" w:fill="auto"/>
            <w:noWrap/>
            <w:vAlign w:val="center"/>
          </w:tcPr>
          <w:p w:rsidR="00415DCF" w:rsidRDefault="00415DCF" w:rsidP="00091D9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16,93</w:t>
            </w:r>
          </w:p>
        </w:tc>
        <w:tc>
          <w:tcPr>
            <w:tcW w:w="992" w:type="dxa"/>
            <w:tcBorders>
              <w:top w:val="nil"/>
              <w:left w:val="nil"/>
              <w:bottom w:val="single" w:sz="4" w:space="0" w:color="auto"/>
              <w:right w:val="single" w:sz="4" w:space="0" w:color="auto"/>
            </w:tcBorders>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17,6</w:t>
            </w:r>
          </w:p>
        </w:tc>
        <w:tc>
          <w:tcPr>
            <w:tcW w:w="992" w:type="dxa"/>
            <w:tcBorders>
              <w:top w:val="nil"/>
              <w:left w:val="nil"/>
              <w:bottom w:val="single" w:sz="4" w:space="0" w:color="auto"/>
              <w:right w:val="nil"/>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16,7</w:t>
            </w:r>
          </w:p>
        </w:tc>
        <w:tc>
          <w:tcPr>
            <w:tcW w:w="1276" w:type="dxa"/>
            <w:tcBorders>
              <w:top w:val="nil"/>
              <w:left w:val="nil"/>
              <w:bottom w:val="single" w:sz="4" w:space="0" w:color="auto"/>
              <w:right w:val="single" w:sz="4" w:space="0" w:color="auto"/>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-5,1</w:t>
            </w:r>
          </w:p>
        </w:tc>
      </w:tr>
      <w:tr w:rsidR="00415DCF" w:rsidRPr="0082717D" w:rsidTr="002546F1">
        <w:trPr>
          <w:trHeight w:val="924"/>
        </w:trPr>
        <w:tc>
          <w:tcPr>
            <w:tcW w:w="2709" w:type="dxa"/>
            <w:tcBorders>
              <w:top w:val="nil"/>
              <w:left w:val="single" w:sz="4" w:space="0" w:color="auto"/>
              <w:bottom w:val="single" w:sz="4" w:space="0" w:color="auto"/>
              <w:right w:val="single" w:sz="4" w:space="0" w:color="auto"/>
            </w:tcBorders>
            <w:shd w:val="clear" w:color="auto" w:fill="auto"/>
            <w:vAlign w:val="center"/>
          </w:tcPr>
          <w:p w:rsidR="00415DCF" w:rsidRPr="00007E29" w:rsidRDefault="00415DCF" w:rsidP="00417F64">
            <w:pPr>
              <w:spacing w:after="0" w:line="240" w:lineRule="auto"/>
              <w:rPr>
                <w:rFonts w:ascii="Times New Roman" w:eastAsia="Times New Roman" w:hAnsi="Times New Roman" w:cs="Times New Roman"/>
                <w:color w:val="000000"/>
                <w:lang w:eastAsia="lt-LT"/>
              </w:rPr>
            </w:pPr>
            <w:r w:rsidRPr="00007E29">
              <w:rPr>
                <w:rFonts w:ascii="Times New Roman" w:eastAsia="Times New Roman" w:hAnsi="Times New Roman" w:cs="Times New Roman"/>
                <w:color w:val="000000"/>
                <w:lang w:eastAsia="lt-LT"/>
              </w:rPr>
              <w:t xml:space="preserve">     1.3. Stoties g. katilinės</w:t>
            </w:r>
          </w:p>
        </w:tc>
        <w:tc>
          <w:tcPr>
            <w:tcW w:w="992" w:type="dxa"/>
            <w:tcBorders>
              <w:top w:val="nil"/>
              <w:left w:val="nil"/>
              <w:bottom w:val="single" w:sz="4" w:space="0" w:color="auto"/>
              <w:right w:val="single" w:sz="4" w:space="0" w:color="auto"/>
            </w:tcBorders>
            <w:shd w:val="clear" w:color="auto" w:fill="auto"/>
            <w:vAlign w:val="center"/>
          </w:tcPr>
          <w:p w:rsidR="00415DCF" w:rsidRPr="00214D85" w:rsidRDefault="00415DCF" w:rsidP="00417F64">
            <w:pPr>
              <w:spacing w:after="0" w:line="240" w:lineRule="auto"/>
              <w:jc w:val="center"/>
              <w:rPr>
                <w:rFonts w:ascii="Times New Roman" w:eastAsia="Times New Roman" w:hAnsi="Times New Roman" w:cs="Times New Roman"/>
                <w:color w:val="000000"/>
                <w:sz w:val="14"/>
                <w:szCs w:val="14"/>
                <w:lang w:eastAsia="lt-LT"/>
              </w:rPr>
            </w:pPr>
            <w:r w:rsidRPr="00214D85">
              <w:rPr>
                <w:rFonts w:ascii="Times New Roman" w:eastAsia="Times New Roman" w:hAnsi="Times New Roman" w:cs="Times New Roman"/>
                <w:color w:val="000000"/>
                <w:sz w:val="14"/>
                <w:szCs w:val="14"/>
                <w:lang w:eastAsia="lt-LT"/>
              </w:rPr>
              <w:t>tūkst. MWh</w:t>
            </w:r>
          </w:p>
        </w:tc>
        <w:tc>
          <w:tcPr>
            <w:tcW w:w="992" w:type="dxa"/>
            <w:tcBorders>
              <w:top w:val="nil"/>
              <w:left w:val="nil"/>
              <w:bottom w:val="single" w:sz="4" w:space="0" w:color="auto"/>
              <w:right w:val="single" w:sz="4" w:space="0" w:color="auto"/>
            </w:tcBorders>
            <w:shd w:val="clear" w:color="auto" w:fill="auto"/>
            <w:vAlign w:val="center"/>
          </w:tcPr>
          <w:p w:rsidR="00415DCF"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6,51</w:t>
            </w:r>
          </w:p>
        </w:tc>
        <w:tc>
          <w:tcPr>
            <w:tcW w:w="992" w:type="dxa"/>
            <w:tcBorders>
              <w:top w:val="nil"/>
              <w:left w:val="nil"/>
              <w:bottom w:val="single" w:sz="4" w:space="0" w:color="auto"/>
              <w:right w:val="single" w:sz="4" w:space="0" w:color="auto"/>
            </w:tcBorders>
            <w:shd w:val="clear" w:color="auto" w:fill="auto"/>
            <w:vAlign w:val="center"/>
          </w:tcPr>
          <w:p w:rsidR="00415DCF"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6,20</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x</w:t>
            </w:r>
          </w:p>
        </w:tc>
        <w:tc>
          <w:tcPr>
            <w:tcW w:w="992" w:type="dxa"/>
            <w:tcBorders>
              <w:top w:val="nil"/>
              <w:left w:val="nil"/>
              <w:bottom w:val="single" w:sz="4" w:space="0" w:color="auto"/>
              <w:right w:val="single" w:sz="4" w:space="0" w:color="auto"/>
            </w:tcBorders>
            <w:shd w:val="clear" w:color="auto" w:fill="auto"/>
            <w:noWrap/>
            <w:vAlign w:val="center"/>
          </w:tcPr>
          <w:p w:rsidR="00415DCF"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x</w:t>
            </w:r>
          </w:p>
        </w:tc>
        <w:tc>
          <w:tcPr>
            <w:tcW w:w="992" w:type="dxa"/>
            <w:tcBorders>
              <w:top w:val="nil"/>
              <w:left w:val="nil"/>
              <w:bottom w:val="single" w:sz="4" w:space="0" w:color="auto"/>
              <w:right w:val="single" w:sz="4" w:space="0" w:color="auto"/>
            </w:tcBorders>
            <w:vAlign w:val="center"/>
          </w:tcPr>
          <w:p w:rsidR="00415DCF" w:rsidRPr="00AC5B09" w:rsidRDefault="00415DCF" w:rsidP="009B564E">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4"/>
                <w:szCs w:val="24"/>
                <w:lang w:eastAsia="lt-LT"/>
              </w:rPr>
              <w:t>x</w:t>
            </w:r>
          </w:p>
        </w:tc>
        <w:tc>
          <w:tcPr>
            <w:tcW w:w="992" w:type="dxa"/>
            <w:tcBorders>
              <w:top w:val="nil"/>
              <w:left w:val="nil"/>
              <w:bottom w:val="single" w:sz="4" w:space="0" w:color="auto"/>
              <w:right w:val="nil"/>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x</w:t>
            </w:r>
          </w:p>
        </w:tc>
        <w:tc>
          <w:tcPr>
            <w:tcW w:w="1276" w:type="dxa"/>
            <w:tcBorders>
              <w:top w:val="nil"/>
              <w:left w:val="nil"/>
              <w:bottom w:val="single" w:sz="4" w:space="0" w:color="auto"/>
              <w:right w:val="single" w:sz="4" w:space="0" w:color="auto"/>
            </w:tcBorders>
          </w:tcPr>
          <w:p w:rsidR="00415DCF" w:rsidRPr="00AC5B09" w:rsidRDefault="00415DCF" w:rsidP="009B564E">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2014 m v</w:t>
            </w:r>
            <w:r w:rsidRPr="00AC5B09">
              <w:rPr>
                <w:rFonts w:ascii="Times New Roman" w:eastAsia="Times New Roman" w:hAnsi="Times New Roman" w:cs="Times New Roman"/>
                <w:color w:val="000000"/>
                <w:sz w:val="20"/>
                <w:szCs w:val="20"/>
                <w:lang w:eastAsia="lt-LT"/>
              </w:rPr>
              <w:t>artotojai prijungti prie Lentpjūvės g.</w:t>
            </w:r>
            <w:r>
              <w:rPr>
                <w:rFonts w:ascii="Times New Roman" w:eastAsia="Times New Roman" w:hAnsi="Times New Roman" w:cs="Times New Roman"/>
                <w:color w:val="000000"/>
                <w:sz w:val="20"/>
                <w:szCs w:val="20"/>
                <w:lang w:eastAsia="lt-LT"/>
              </w:rPr>
              <w:t xml:space="preserve"> </w:t>
            </w:r>
            <w:r w:rsidRPr="00AC5B09">
              <w:rPr>
                <w:rFonts w:ascii="Times New Roman" w:eastAsia="Times New Roman" w:hAnsi="Times New Roman" w:cs="Times New Roman"/>
                <w:color w:val="000000"/>
                <w:sz w:val="20"/>
                <w:szCs w:val="20"/>
                <w:lang w:eastAsia="lt-LT"/>
              </w:rPr>
              <w:t>kat.</w:t>
            </w:r>
          </w:p>
        </w:tc>
      </w:tr>
      <w:tr w:rsidR="00415DCF" w:rsidRPr="0082717D" w:rsidTr="002546F1">
        <w:trPr>
          <w:trHeight w:val="1040"/>
        </w:trPr>
        <w:tc>
          <w:tcPr>
            <w:tcW w:w="2709" w:type="dxa"/>
            <w:tcBorders>
              <w:top w:val="nil"/>
              <w:left w:val="single" w:sz="4" w:space="0" w:color="auto"/>
              <w:bottom w:val="single" w:sz="4" w:space="0" w:color="auto"/>
              <w:right w:val="single" w:sz="4" w:space="0" w:color="auto"/>
            </w:tcBorders>
            <w:shd w:val="clear" w:color="auto" w:fill="auto"/>
            <w:vAlign w:val="center"/>
          </w:tcPr>
          <w:p w:rsidR="00415DCF" w:rsidRPr="00007E29" w:rsidRDefault="00415DCF" w:rsidP="00417F64">
            <w:pPr>
              <w:spacing w:after="0" w:line="240" w:lineRule="auto"/>
              <w:rPr>
                <w:rFonts w:ascii="Times New Roman" w:eastAsia="Times New Roman" w:hAnsi="Times New Roman" w:cs="Times New Roman"/>
                <w:color w:val="000000"/>
                <w:lang w:eastAsia="lt-LT"/>
              </w:rPr>
            </w:pPr>
            <w:bookmarkStart w:id="5" w:name="_Hlk508799191"/>
            <w:r w:rsidRPr="00007E29">
              <w:rPr>
                <w:rFonts w:ascii="Times New Roman" w:eastAsia="Times New Roman" w:hAnsi="Times New Roman" w:cs="Times New Roman"/>
                <w:color w:val="000000"/>
                <w:lang w:eastAsia="lt-LT"/>
              </w:rPr>
              <w:t xml:space="preserve">     1.4. Kitos katilinės</w:t>
            </w:r>
          </w:p>
        </w:tc>
        <w:tc>
          <w:tcPr>
            <w:tcW w:w="992" w:type="dxa"/>
            <w:tcBorders>
              <w:top w:val="nil"/>
              <w:left w:val="nil"/>
              <w:bottom w:val="single" w:sz="4" w:space="0" w:color="auto"/>
              <w:right w:val="single" w:sz="4" w:space="0" w:color="auto"/>
            </w:tcBorders>
            <w:shd w:val="clear" w:color="auto" w:fill="auto"/>
            <w:vAlign w:val="center"/>
          </w:tcPr>
          <w:p w:rsidR="00415DCF" w:rsidRPr="00214D85" w:rsidRDefault="00415DCF" w:rsidP="00417F64">
            <w:pPr>
              <w:spacing w:after="0" w:line="240" w:lineRule="auto"/>
              <w:jc w:val="center"/>
              <w:rPr>
                <w:rFonts w:ascii="Times New Roman" w:eastAsia="Times New Roman" w:hAnsi="Times New Roman" w:cs="Times New Roman"/>
                <w:color w:val="000000"/>
                <w:sz w:val="14"/>
                <w:szCs w:val="14"/>
                <w:lang w:eastAsia="lt-LT"/>
              </w:rPr>
            </w:pPr>
            <w:r w:rsidRPr="00214D85">
              <w:rPr>
                <w:rFonts w:ascii="Times New Roman" w:eastAsia="Times New Roman" w:hAnsi="Times New Roman" w:cs="Times New Roman"/>
                <w:color w:val="000000"/>
                <w:sz w:val="14"/>
                <w:szCs w:val="14"/>
                <w:lang w:eastAsia="lt-LT"/>
              </w:rPr>
              <w:t>tūkst. MWh</w:t>
            </w:r>
          </w:p>
        </w:tc>
        <w:tc>
          <w:tcPr>
            <w:tcW w:w="992" w:type="dxa"/>
            <w:tcBorders>
              <w:top w:val="nil"/>
              <w:left w:val="nil"/>
              <w:bottom w:val="single" w:sz="4" w:space="0" w:color="auto"/>
              <w:right w:val="single" w:sz="4" w:space="0" w:color="auto"/>
            </w:tcBorders>
            <w:shd w:val="clear" w:color="auto" w:fill="auto"/>
            <w:vAlign w:val="center"/>
          </w:tcPr>
          <w:p w:rsidR="00415DCF"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3,60</w:t>
            </w:r>
          </w:p>
        </w:tc>
        <w:tc>
          <w:tcPr>
            <w:tcW w:w="992" w:type="dxa"/>
            <w:tcBorders>
              <w:top w:val="nil"/>
              <w:left w:val="nil"/>
              <w:bottom w:val="single" w:sz="4" w:space="0" w:color="auto"/>
              <w:right w:val="single" w:sz="4" w:space="0" w:color="auto"/>
            </w:tcBorders>
            <w:shd w:val="clear" w:color="auto" w:fill="auto"/>
            <w:vAlign w:val="center"/>
          </w:tcPr>
          <w:p w:rsidR="00415DCF"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3,38</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5,96</w:t>
            </w:r>
          </w:p>
        </w:tc>
        <w:tc>
          <w:tcPr>
            <w:tcW w:w="992" w:type="dxa"/>
            <w:tcBorders>
              <w:top w:val="nil"/>
              <w:left w:val="nil"/>
              <w:bottom w:val="single" w:sz="4" w:space="0" w:color="auto"/>
              <w:right w:val="single" w:sz="4" w:space="0" w:color="auto"/>
            </w:tcBorders>
            <w:shd w:val="clear" w:color="auto" w:fill="auto"/>
            <w:noWrap/>
            <w:vAlign w:val="center"/>
          </w:tcPr>
          <w:p w:rsidR="00415DCF" w:rsidRDefault="00415DCF" w:rsidP="00091D9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4,08</w:t>
            </w:r>
          </w:p>
        </w:tc>
        <w:tc>
          <w:tcPr>
            <w:tcW w:w="992" w:type="dxa"/>
            <w:tcBorders>
              <w:top w:val="nil"/>
              <w:left w:val="nil"/>
              <w:bottom w:val="single" w:sz="4" w:space="0" w:color="auto"/>
              <w:right w:val="single" w:sz="4" w:space="0" w:color="auto"/>
            </w:tcBorders>
            <w:vAlign w:val="center"/>
          </w:tcPr>
          <w:p w:rsidR="00415DCF" w:rsidRPr="009B564E" w:rsidRDefault="00415DCF" w:rsidP="009B564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4,47</w:t>
            </w:r>
          </w:p>
        </w:tc>
        <w:tc>
          <w:tcPr>
            <w:tcW w:w="992" w:type="dxa"/>
            <w:tcBorders>
              <w:top w:val="nil"/>
              <w:left w:val="nil"/>
              <w:bottom w:val="single" w:sz="4" w:space="0" w:color="auto"/>
              <w:right w:val="nil"/>
            </w:tcBorders>
            <w:vAlign w:val="center"/>
          </w:tcPr>
          <w:p w:rsidR="00415DCF" w:rsidRP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sidRPr="00415DCF">
              <w:rPr>
                <w:rFonts w:ascii="Times New Roman" w:eastAsia="Times New Roman" w:hAnsi="Times New Roman" w:cs="Times New Roman"/>
                <w:color w:val="000000"/>
                <w:sz w:val="24"/>
                <w:szCs w:val="24"/>
                <w:lang w:eastAsia="lt-LT"/>
              </w:rPr>
              <w:t>4,4</w:t>
            </w:r>
          </w:p>
        </w:tc>
        <w:tc>
          <w:tcPr>
            <w:tcW w:w="1276" w:type="dxa"/>
            <w:tcBorders>
              <w:top w:val="nil"/>
              <w:left w:val="nil"/>
              <w:bottom w:val="single" w:sz="4" w:space="0" w:color="auto"/>
              <w:right w:val="single" w:sz="4" w:space="0" w:color="auto"/>
            </w:tcBorders>
          </w:tcPr>
          <w:p w:rsidR="00415DCF" w:rsidRPr="00B26120" w:rsidRDefault="00415DCF" w:rsidP="00B703EB">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2014 m į</w:t>
            </w:r>
            <w:r w:rsidRPr="00B26120">
              <w:rPr>
                <w:rFonts w:ascii="Times New Roman" w:eastAsia="Times New Roman" w:hAnsi="Times New Roman" w:cs="Times New Roman"/>
                <w:color w:val="000000"/>
                <w:sz w:val="20"/>
                <w:szCs w:val="20"/>
                <w:lang w:eastAsia="lt-LT"/>
              </w:rPr>
              <w:t>teisi</w:t>
            </w:r>
            <w:r>
              <w:rPr>
                <w:rFonts w:ascii="Times New Roman" w:eastAsia="Times New Roman" w:hAnsi="Times New Roman" w:cs="Times New Roman"/>
                <w:color w:val="000000"/>
                <w:sz w:val="20"/>
                <w:szCs w:val="20"/>
                <w:lang w:eastAsia="lt-LT"/>
              </w:rPr>
              <w:t xml:space="preserve">ntos </w:t>
            </w:r>
            <w:r w:rsidRPr="00B26120">
              <w:rPr>
                <w:rFonts w:ascii="Times New Roman" w:eastAsia="Times New Roman" w:hAnsi="Times New Roman" w:cs="Times New Roman"/>
                <w:color w:val="000000"/>
                <w:sz w:val="20"/>
                <w:szCs w:val="20"/>
                <w:lang w:eastAsia="lt-LT"/>
              </w:rPr>
              <w:t>tr</w:t>
            </w:r>
            <w:r>
              <w:rPr>
                <w:rFonts w:ascii="Times New Roman" w:eastAsia="Times New Roman" w:hAnsi="Times New Roman" w:cs="Times New Roman"/>
                <w:color w:val="000000"/>
                <w:sz w:val="20"/>
                <w:szCs w:val="20"/>
                <w:lang w:eastAsia="lt-LT"/>
              </w:rPr>
              <w:t>ą</w:t>
            </w:r>
            <w:r w:rsidRPr="00B26120">
              <w:rPr>
                <w:rFonts w:ascii="Times New Roman" w:eastAsia="Times New Roman" w:hAnsi="Times New Roman" w:cs="Times New Roman"/>
                <w:color w:val="000000"/>
                <w:sz w:val="20"/>
                <w:szCs w:val="20"/>
                <w:lang w:eastAsia="lt-LT"/>
              </w:rPr>
              <w:t>s</w:t>
            </w:r>
            <w:r>
              <w:rPr>
                <w:rFonts w:ascii="Times New Roman" w:eastAsia="Times New Roman" w:hAnsi="Times New Roman" w:cs="Times New Roman"/>
                <w:color w:val="000000"/>
                <w:sz w:val="20"/>
                <w:szCs w:val="20"/>
                <w:lang w:eastAsia="lt-LT"/>
              </w:rPr>
              <w:t>os ir skaič. nuostoliai tinkle</w:t>
            </w:r>
          </w:p>
        </w:tc>
      </w:tr>
      <w:bookmarkEnd w:id="5"/>
      <w:tr w:rsidR="00415DCF" w:rsidRPr="0082717D" w:rsidTr="00415DCF">
        <w:trPr>
          <w:trHeight w:val="4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15DCF" w:rsidRPr="00007E29" w:rsidRDefault="00415DCF" w:rsidP="002438B1">
            <w:pPr>
              <w:spacing w:after="0" w:line="240" w:lineRule="auto"/>
              <w:rPr>
                <w:rFonts w:ascii="Times New Roman" w:eastAsia="Times New Roman" w:hAnsi="Times New Roman" w:cs="Times New Roman"/>
                <w:color w:val="000000"/>
                <w:lang w:eastAsia="lt-LT"/>
              </w:rPr>
            </w:pPr>
            <w:r w:rsidRPr="00007E29">
              <w:rPr>
                <w:rFonts w:ascii="Times New Roman" w:eastAsia="Times New Roman" w:hAnsi="Times New Roman" w:cs="Times New Roman"/>
                <w:color w:val="000000"/>
                <w:lang w:eastAsia="lt-LT"/>
              </w:rPr>
              <w:t>2. Šilumos nuostoliai tinkle</w:t>
            </w:r>
          </w:p>
        </w:tc>
        <w:tc>
          <w:tcPr>
            <w:tcW w:w="992" w:type="dxa"/>
            <w:tcBorders>
              <w:top w:val="nil"/>
              <w:left w:val="nil"/>
              <w:bottom w:val="single" w:sz="4" w:space="0" w:color="auto"/>
              <w:right w:val="single" w:sz="4" w:space="0" w:color="auto"/>
            </w:tcBorders>
            <w:shd w:val="clear" w:color="auto" w:fill="auto"/>
            <w:vAlign w:val="center"/>
            <w:hideMark/>
          </w:tcPr>
          <w:p w:rsidR="00415DCF" w:rsidRPr="00214D85" w:rsidRDefault="00415DCF" w:rsidP="00417F64">
            <w:pPr>
              <w:spacing w:after="0" w:line="240" w:lineRule="auto"/>
              <w:jc w:val="center"/>
              <w:rPr>
                <w:rFonts w:ascii="Times New Roman" w:eastAsia="Times New Roman" w:hAnsi="Times New Roman" w:cs="Times New Roman"/>
                <w:color w:val="000000"/>
                <w:sz w:val="14"/>
                <w:szCs w:val="14"/>
                <w:lang w:eastAsia="lt-LT"/>
              </w:rPr>
            </w:pPr>
            <w:r w:rsidRPr="00214D85">
              <w:rPr>
                <w:rFonts w:ascii="Times New Roman" w:eastAsia="Times New Roman" w:hAnsi="Times New Roman" w:cs="Times New Roman"/>
                <w:color w:val="000000"/>
                <w:sz w:val="14"/>
                <w:szCs w:val="14"/>
                <w:lang w:eastAsia="lt-LT"/>
              </w:rPr>
              <w:t>tūkst. MWh</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15,00</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13,98</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15,0</w:t>
            </w:r>
          </w:p>
        </w:tc>
        <w:tc>
          <w:tcPr>
            <w:tcW w:w="992" w:type="dxa"/>
            <w:tcBorders>
              <w:top w:val="nil"/>
              <w:left w:val="nil"/>
              <w:bottom w:val="single" w:sz="4" w:space="0" w:color="auto"/>
              <w:right w:val="single" w:sz="4" w:space="0" w:color="auto"/>
            </w:tcBorders>
            <w:shd w:val="clear" w:color="auto" w:fill="auto"/>
            <w:noWrap/>
            <w:vAlign w:val="center"/>
            <w:hideMark/>
          </w:tcPr>
          <w:p w:rsidR="00415DCF" w:rsidRPr="0082717D" w:rsidRDefault="00415DCF" w:rsidP="00091D9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14,53</w:t>
            </w:r>
          </w:p>
        </w:tc>
        <w:tc>
          <w:tcPr>
            <w:tcW w:w="992" w:type="dxa"/>
            <w:tcBorders>
              <w:top w:val="nil"/>
              <w:left w:val="nil"/>
              <w:bottom w:val="single" w:sz="4" w:space="0" w:color="auto"/>
              <w:right w:val="single" w:sz="4" w:space="0" w:color="auto"/>
            </w:tcBorders>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13,37</w:t>
            </w:r>
          </w:p>
        </w:tc>
        <w:tc>
          <w:tcPr>
            <w:tcW w:w="992" w:type="dxa"/>
            <w:tcBorders>
              <w:top w:val="nil"/>
              <w:left w:val="nil"/>
              <w:bottom w:val="single" w:sz="4" w:space="0" w:color="auto"/>
              <w:right w:val="nil"/>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15,0</w:t>
            </w:r>
          </w:p>
        </w:tc>
        <w:tc>
          <w:tcPr>
            <w:tcW w:w="1276" w:type="dxa"/>
            <w:tcBorders>
              <w:top w:val="nil"/>
              <w:left w:val="nil"/>
              <w:bottom w:val="single" w:sz="4" w:space="0" w:color="auto"/>
              <w:right w:val="single" w:sz="4" w:space="0" w:color="auto"/>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p>
        </w:tc>
      </w:tr>
      <w:tr w:rsidR="00415DCF" w:rsidRPr="0082717D" w:rsidTr="00415DCF">
        <w:trPr>
          <w:trHeight w:val="4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15DCF" w:rsidRPr="00007E29" w:rsidRDefault="00415DCF" w:rsidP="009B564E">
            <w:pPr>
              <w:spacing w:after="0" w:line="240" w:lineRule="auto"/>
              <w:rPr>
                <w:rFonts w:ascii="Times New Roman" w:eastAsia="Times New Roman" w:hAnsi="Times New Roman" w:cs="Times New Roman"/>
                <w:color w:val="000000"/>
                <w:lang w:eastAsia="lt-LT"/>
              </w:rPr>
            </w:pPr>
            <w:r w:rsidRPr="00007E29">
              <w:rPr>
                <w:rFonts w:ascii="Times New Roman" w:eastAsia="Times New Roman" w:hAnsi="Times New Roman" w:cs="Times New Roman"/>
                <w:color w:val="000000"/>
                <w:lang w:eastAsia="lt-LT"/>
              </w:rPr>
              <w:t>3. Realizuotas šilumos kiekis:</w:t>
            </w:r>
          </w:p>
        </w:tc>
        <w:tc>
          <w:tcPr>
            <w:tcW w:w="992" w:type="dxa"/>
            <w:tcBorders>
              <w:top w:val="nil"/>
              <w:left w:val="nil"/>
              <w:bottom w:val="single" w:sz="4" w:space="0" w:color="auto"/>
              <w:right w:val="single" w:sz="4" w:space="0" w:color="auto"/>
            </w:tcBorders>
            <w:shd w:val="clear" w:color="auto" w:fill="auto"/>
            <w:vAlign w:val="center"/>
            <w:hideMark/>
          </w:tcPr>
          <w:p w:rsidR="00415DCF" w:rsidRPr="00214D85" w:rsidRDefault="00415DCF" w:rsidP="00417F64">
            <w:pPr>
              <w:spacing w:after="0" w:line="240" w:lineRule="auto"/>
              <w:jc w:val="center"/>
              <w:rPr>
                <w:rFonts w:ascii="Times New Roman" w:eastAsia="Times New Roman" w:hAnsi="Times New Roman" w:cs="Times New Roman"/>
                <w:color w:val="000000"/>
                <w:sz w:val="14"/>
                <w:szCs w:val="14"/>
                <w:lang w:eastAsia="lt-LT"/>
              </w:rPr>
            </w:pPr>
            <w:r w:rsidRPr="00214D85">
              <w:rPr>
                <w:rFonts w:ascii="Times New Roman" w:eastAsia="Times New Roman" w:hAnsi="Times New Roman" w:cs="Times New Roman"/>
                <w:color w:val="000000"/>
                <w:sz w:val="14"/>
                <w:szCs w:val="14"/>
                <w:lang w:eastAsia="lt-LT"/>
              </w:rPr>
              <w:t>tūkst. MWh</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932980">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60,2</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932980">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57,0</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54,3</w:t>
            </w:r>
          </w:p>
        </w:tc>
        <w:tc>
          <w:tcPr>
            <w:tcW w:w="992" w:type="dxa"/>
            <w:tcBorders>
              <w:top w:val="nil"/>
              <w:left w:val="nil"/>
              <w:bottom w:val="single" w:sz="4" w:space="0" w:color="auto"/>
              <w:right w:val="single" w:sz="4" w:space="0" w:color="auto"/>
            </w:tcBorders>
            <w:shd w:val="clear" w:color="auto" w:fill="auto"/>
            <w:noWrap/>
            <w:vAlign w:val="center"/>
            <w:hideMark/>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51,02</w:t>
            </w:r>
          </w:p>
        </w:tc>
        <w:tc>
          <w:tcPr>
            <w:tcW w:w="992" w:type="dxa"/>
            <w:tcBorders>
              <w:top w:val="nil"/>
              <w:left w:val="nil"/>
              <w:bottom w:val="single" w:sz="4" w:space="0" w:color="auto"/>
              <w:right w:val="single" w:sz="4" w:space="0" w:color="auto"/>
            </w:tcBorders>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55,87</w:t>
            </w:r>
          </w:p>
        </w:tc>
        <w:tc>
          <w:tcPr>
            <w:tcW w:w="992" w:type="dxa"/>
            <w:tcBorders>
              <w:top w:val="nil"/>
              <w:left w:val="nil"/>
              <w:bottom w:val="single" w:sz="4" w:space="0" w:color="auto"/>
              <w:right w:val="nil"/>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54,0</w:t>
            </w:r>
          </w:p>
        </w:tc>
        <w:tc>
          <w:tcPr>
            <w:tcW w:w="1276" w:type="dxa"/>
            <w:tcBorders>
              <w:top w:val="nil"/>
              <w:left w:val="nil"/>
              <w:bottom w:val="single" w:sz="4" w:space="0" w:color="auto"/>
              <w:right w:val="single" w:sz="4" w:space="0" w:color="auto"/>
            </w:tcBorders>
            <w:vAlign w:val="center"/>
          </w:tcPr>
          <w:p w:rsidR="00415DCF" w:rsidRDefault="00415DCF" w:rsidP="00AC795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-3,3</w:t>
            </w:r>
          </w:p>
        </w:tc>
      </w:tr>
      <w:tr w:rsidR="00415DCF" w:rsidRPr="0082717D" w:rsidTr="00415DCF">
        <w:trPr>
          <w:trHeight w:val="4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15DCF" w:rsidRPr="00007E29" w:rsidRDefault="00415DCF" w:rsidP="00417F64">
            <w:pPr>
              <w:spacing w:after="0" w:line="240" w:lineRule="auto"/>
              <w:rPr>
                <w:rFonts w:ascii="Times New Roman" w:eastAsia="Times New Roman" w:hAnsi="Times New Roman" w:cs="Times New Roman"/>
                <w:color w:val="000000"/>
                <w:lang w:eastAsia="lt-LT"/>
              </w:rPr>
            </w:pPr>
            <w:r w:rsidRPr="00007E29">
              <w:rPr>
                <w:rFonts w:ascii="Times New Roman" w:eastAsia="Times New Roman" w:hAnsi="Times New Roman" w:cs="Times New Roman"/>
                <w:color w:val="000000"/>
                <w:lang w:eastAsia="lt-LT"/>
              </w:rPr>
              <w:t>4. Pajamos</w:t>
            </w:r>
          </w:p>
        </w:tc>
        <w:tc>
          <w:tcPr>
            <w:tcW w:w="992" w:type="dxa"/>
            <w:tcBorders>
              <w:top w:val="nil"/>
              <w:left w:val="nil"/>
              <w:bottom w:val="single" w:sz="4" w:space="0" w:color="auto"/>
              <w:right w:val="single" w:sz="4" w:space="0" w:color="auto"/>
            </w:tcBorders>
            <w:shd w:val="clear" w:color="auto" w:fill="auto"/>
            <w:vAlign w:val="center"/>
            <w:hideMark/>
          </w:tcPr>
          <w:p w:rsidR="00415DCF" w:rsidRPr="00214D85" w:rsidRDefault="00415DCF" w:rsidP="009B564E">
            <w:pPr>
              <w:spacing w:after="0" w:line="240" w:lineRule="auto"/>
              <w:jc w:val="center"/>
              <w:rPr>
                <w:rFonts w:ascii="Times New Roman" w:eastAsia="Times New Roman" w:hAnsi="Times New Roman" w:cs="Times New Roman"/>
                <w:color w:val="000000"/>
                <w:sz w:val="14"/>
                <w:szCs w:val="14"/>
                <w:lang w:eastAsia="lt-LT"/>
              </w:rPr>
            </w:pPr>
            <w:r w:rsidRPr="00214D85">
              <w:rPr>
                <w:rFonts w:ascii="Times New Roman" w:eastAsia="Times New Roman" w:hAnsi="Times New Roman" w:cs="Times New Roman"/>
                <w:color w:val="000000"/>
                <w:sz w:val="14"/>
                <w:szCs w:val="14"/>
                <w:lang w:eastAsia="lt-LT"/>
              </w:rPr>
              <w:t>tūkst. eurų.</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4285,7</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3671,2</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3227,9</w:t>
            </w:r>
          </w:p>
        </w:tc>
        <w:tc>
          <w:tcPr>
            <w:tcW w:w="992" w:type="dxa"/>
            <w:tcBorders>
              <w:top w:val="nil"/>
              <w:left w:val="nil"/>
              <w:bottom w:val="single" w:sz="4" w:space="0" w:color="auto"/>
              <w:right w:val="single" w:sz="4" w:space="0" w:color="auto"/>
            </w:tcBorders>
            <w:shd w:val="clear" w:color="auto" w:fill="auto"/>
            <w:noWrap/>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3118,2</w:t>
            </w:r>
          </w:p>
        </w:tc>
        <w:tc>
          <w:tcPr>
            <w:tcW w:w="992" w:type="dxa"/>
            <w:tcBorders>
              <w:top w:val="nil"/>
              <w:left w:val="nil"/>
              <w:bottom w:val="single" w:sz="4" w:space="0" w:color="auto"/>
              <w:right w:val="single" w:sz="4" w:space="0" w:color="auto"/>
            </w:tcBorders>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3247,3</w:t>
            </w:r>
          </w:p>
        </w:tc>
        <w:tc>
          <w:tcPr>
            <w:tcW w:w="992" w:type="dxa"/>
            <w:tcBorders>
              <w:top w:val="nil"/>
              <w:left w:val="nil"/>
              <w:bottom w:val="single" w:sz="4" w:space="0" w:color="auto"/>
              <w:right w:val="nil"/>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3001,5</w:t>
            </w:r>
          </w:p>
        </w:tc>
        <w:tc>
          <w:tcPr>
            <w:tcW w:w="1276" w:type="dxa"/>
            <w:tcBorders>
              <w:top w:val="nil"/>
              <w:left w:val="nil"/>
              <w:bottom w:val="single" w:sz="4" w:space="0" w:color="auto"/>
              <w:right w:val="single" w:sz="4" w:space="0" w:color="auto"/>
            </w:tcBorders>
            <w:vAlign w:val="center"/>
          </w:tcPr>
          <w:p w:rsidR="00415DCF" w:rsidRDefault="00415DCF" w:rsidP="00AC7957">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-7,5</w:t>
            </w:r>
          </w:p>
        </w:tc>
      </w:tr>
      <w:tr w:rsidR="00415DCF" w:rsidRPr="0082717D" w:rsidTr="00415DCF">
        <w:trPr>
          <w:trHeight w:val="40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15DCF" w:rsidRPr="00007E29" w:rsidRDefault="00415DCF" w:rsidP="00415DCF">
            <w:pPr>
              <w:spacing w:after="0" w:line="240" w:lineRule="auto"/>
              <w:rPr>
                <w:rFonts w:ascii="Times New Roman" w:eastAsia="Times New Roman" w:hAnsi="Times New Roman" w:cs="Times New Roman"/>
                <w:color w:val="000000"/>
                <w:lang w:eastAsia="lt-LT"/>
              </w:rPr>
            </w:pPr>
            <w:r w:rsidRPr="00007E29">
              <w:rPr>
                <w:rFonts w:ascii="Times New Roman" w:eastAsia="Times New Roman" w:hAnsi="Times New Roman" w:cs="Times New Roman"/>
                <w:color w:val="000000"/>
                <w:lang w:eastAsia="lt-LT"/>
              </w:rPr>
              <w:t>5.Vidutine kaina (201</w:t>
            </w:r>
            <w:r>
              <w:rPr>
                <w:rFonts w:ascii="Times New Roman" w:eastAsia="Times New Roman" w:hAnsi="Times New Roman" w:cs="Times New Roman"/>
                <w:color w:val="000000"/>
                <w:lang w:eastAsia="lt-LT"/>
              </w:rPr>
              <w:t>7</w:t>
            </w:r>
            <w:r w:rsidRPr="00007E29">
              <w:rPr>
                <w:rFonts w:ascii="Times New Roman" w:eastAsia="Times New Roman" w:hAnsi="Times New Roman" w:cs="Times New Roman"/>
                <w:color w:val="000000"/>
                <w:lang w:eastAsia="lt-LT"/>
              </w:rPr>
              <w:t xml:space="preserve"> m. šilumos ir karšto vandens)</w:t>
            </w:r>
          </w:p>
        </w:tc>
        <w:tc>
          <w:tcPr>
            <w:tcW w:w="992" w:type="dxa"/>
            <w:tcBorders>
              <w:top w:val="nil"/>
              <w:left w:val="nil"/>
              <w:bottom w:val="single" w:sz="4" w:space="0" w:color="auto"/>
              <w:right w:val="single" w:sz="4" w:space="0" w:color="auto"/>
            </w:tcBorders>
            <w:shd w:val="clear" w:color="auto" w:fill="auto"/>
            <w:vAlign w:val="center"/>
            <w:hideMark/>
          </w:tcPr>
          <w:p w:rsidR="00415DCF" w:rsidRPr="00007E29" w:rsidRDefault="00415DCF" w:rsidP="00417F64">
            <w:pPr>
              <w:spacing w:after="0" w:line="240" w:lineRule="auto"/>
              <w:jc w:val="center"/>
              <w:rPr>
                <w:rFonts w:ascii="Times New Roman" w:eastAsia="Times New Roman" w:hAnsi="Times New Roman" w:cs="Times New Roman"/>
                <w:color w:val="000000"/>
                <w:sz w:val="16"/>
                <w:szCs w:val="16"/>
                <w:lang w:eastAsia="lt-LT"/>
              </w:rPr>
            </w:pPr>
            <w:r w:rsidRPr="00007E29">
              <w:rPr>
                <w:rFonts w:ascii="Times New Roman" w:eastAsia="Times New Roman" w:hAnsi="Times New Roman" w:cs="Times New Roman"/>
                <w:color w:val="000000"/>
                <w:sz w:val="16"/>
                <w:szCs w:val="16"/>
                <w:lang w:eastAsia="lt-LT"/>
              </w:rPr>
              <w:t>Euro ct/kWh</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7,12</w:t>
            </w:r>
          </w:p>
        </w:tc>
        <w:tc>
          <w:tcPr>
            <w:tcW w:w="992" w:type="dxa"/>
            <w:tcBorders>
              <w:top w:val="nil"/>
              <w:left w:val="nil"/>
              <w:bottom w:val="single" w:sz="4" w:space="0" w:color="auto"/>
              <w:right w:val="single" w:sz="4" w:space="0" w:color="auto"/>
            </w:tcBorders>
            <w:shd w:val="clear" w:color="auto" w:fill="auto"/>
            <w:vAlign w:val="center"/>
          </w:tcPr>
          <w:p w:rsidR="00415DCF" w:rsidRPr="0082717D" w:rsidRDefault="00415DCF" w:rsidP="00417F6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6,37</w:t>
            </w:r>
          </w:p>
        </w:tc>
        <w:tc>
          <w:tcPr>
            <w:tcW w:w="993" w:type="dxa"/>
            <w:tcBorders>
              <w:top w:val="nil"/>
              <w:left w:val="nil"/>
              <w:bottom w:val="single" w:sz="4" w:space="0" w:color="auto"/>
              <w:right w:val="nil"/>
            </w:tcBorders>
            <w:vAlign w:val="center"/>
          </w:tcPr>
          <w:p w:rsidR="00415DCF" w:rsidRDefault="00415DCF" w:rsidP="00D4325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5,94</w:t>
            </w:r>
          </w:p>
        </w:tc>
        <w:tc>
          <w:tcPr>
            <w:tcW w:w="992" w:type="dxa"/>
            <w:tcBorders>
              <w:top w:val="nil"/>
              <w:left w:val="nil"/>
              <w:bottom w:val="single" w:sz="4" w:space="0" w:color="auto"/>
              <w:right w:val="single" w:sz="4" w:space="0" w:color="auto"/>
            </w:tcBorders>
            <w:shd w:val="clear" w:color="auto" w:fill="auto"/>
            <w:noWrap/>
            <w:vAlign w:val="center"/>
            <w:hideMark/>
          </w:tcPr>
          <w:p w:rsidR="00415DCF" w:rsidRPr="0082717D" w:rsidRDefault="00415DCF" w:rsidP="00091D9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6,11</w:t>
            </w:r>
          </w:p>
        </w:tc>
        <w:tc>
          <w:tcPr>
            <w:tcW w:w="992" w:type="dxa"/>
            <w:tcBorders>
              <w:top w:val="nil"/>
              <w:left w:val="nil"/>
              <w:bottom w:val="single" w:sz="4" w:space="0" w:color="auto"/>
              <w:right w:val="single" w:sz="4" w:space="0" w:color="auto"/>
            </w:tcBorders>
            <w:vAlign w:val="center"/>
          </w:tcPr>
          <w:p w:rsidR="00415DCF" w:rsidRPr="008D6981" w:rsidRDefault="00415DCF" w:rsidP="00417F64">
            <w:pPr>
              <w:spacing w:after="0" w:line="240" w:lineRule="auto"/>
              <w:jc w:val="center"/>
              <w:rPr>
                <w:rFonts w:ascii="Times New Roman" w:eastAsia="Times New Roman" w:hAnsi="Times New Roman" w:cs="Times New Roman"/>
                <w:color w:val="000000"/>
                <w:sz w:val="24"/>
                <w:szCs w:val="24"/>
                <w:highlight w:val="yellow"/>
                <w:lang w:eastAsia="lt-LT"/>
              </w:rPr>
            </w:pPr>
            <w:r w:rsidRPr="00D43256">
              <w:rPr>
                <w:rFonts w:ascii="Times New Roman" w:eastAsia="Times New Roman" w:hAnsi="Times New Roman" w:cs="Times New Roman"/>
                <w:color w:val="000000"/>
                <w:sz w:val="24"/>
                <w:szCs w:val="24"/>
                <w:lang w:eastAsia="lt-LT"/>
              </w:rPr>
              <w:t>5,81</w:t>
            </w:r>
          </w:p>
        </w:tc>
        <w:tc>
          <w:tcPr>
            <w:tcW w:w="992" w:type="dxa"/>
            <w:tcBorders>
              <w:top w:val="nil"/>
              <w:left w:val="nil"/>
              <w:bottom w:val="single" w:sz="4" w:space="0" w:color="auto"/>
              <w:right w:val="nil"/>
            </w:tcBorders>
            <w:vAlign w:val="center"/>
          </w:tcPr>
          <w:p w:rsid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5,56</w:t>
            </w:r>
          </w:p>
        </w:tc>
        <w:tc>
          <w:tcPr>
            <w:tcW w:w="1276" w:type="dxa"/>
            <w:tcBorders>
              <w:top w:val="nil"/>
              <w:left w:val="nil"/>
              <w:bottom w:val="single" w:sz="4" w:space="0" w:color="auto"/>
              <w:right w:val="single" w:sz="4" w:space="0" w:color="auto"/>
            </w:tcBorders>
            <w:vAlign w:val="center"/>
          </w:tcPr>
          <w:p w:rsidR="00415DCF" w:rsidRPr="00415DCF" w:rsidRDefault="00415DCF" w:rsidP="00415DCF">
            <w:pPr>
              <w:spacing w:after="0" w:line="240" w:lineRule="auto"/>
              <w:jc w:val="center"/>
              <w:rPr>
                <w:rFonts w:ascii="Times New Roman" w:eastAsia="Times New Roman" w:hAnsi="Times New Roman" w:cs="Times New Roman"/>
                <w:color w:val="000000"/>
                <w:sz w:val="24"/>
                <w:szCs w:val="24"/>
                <w:lang w:eastAsia="lt-LT"/>
              </w:rPr>
            </w:pPr>
            <w:r w:rsidRPr="00415DCF">
              <w:rPr>
                <w:rFonts w:ascii="Times New Roman" w:eastAsia="Times New Roman" w:hAnsi="Times New Roman" w:cs="Times New Roman"/>
                <w:color w:val="000000"/>
                <w:sz w:val="24"/>
                <w:szCs w:val="24"/>
                <w:lang w:eastAsia="lt-LT"/>
              </w:rPr>
              <w:t>-4,3</w:t>
            </w:r>
          </w:p>
        </w:tc>
      </w:tr>
    </w:tbl>
    <w:p w:rsidR="00CC5014" w:rsidRDefault="00CC5014" w:rsidP="001F2CA5">
      <w:pPr>
        <w:pStyle w:val="Default"/>
        <w:ind w:firstLine="1298"/>
        <w:jc w:val="both"/>
      </w:pPr>
    </w:p>
    <w:p w:rsidR="001F2CA5" w:rsidRPr="005A77D3" w:rsidRDefault="0005312E" w:rsidP="001F2CA5">
      <w:pPr>
        <w:pStyle w:val="Default"/>
        <w:ind w:firstLine="1298"/>
        <w:jc w:val="both"/>
        <w:rPr>
          <w:rFonts w:eastAsia="Times New Roman"/>
          <w:color w:val="000000" w:themeColor="text1"/>
          <w:lang w:eastAsia="lt-LT"/>
        </w:rPr>
      </w:pPr>
      <w:r w:rsidRPr="00CA5FAA">
        <w:t>LR Šilumos ūkio įstatymas nustato prievolę šilumos</w:t>
      </w:r>
      <w:r w:rsidRPr="00574317">
        <w:t xml:space="preserve"> tiekėjui supirkti šilumą iš nepriklausomų šilumos </w:t>
      </w:r>
      <w:r w:rsidRPr="00BE7C00">
        <w:t>gamintojų</w:t>
      </w:r>
      <w:r w:rsidR="00D41C20">
        <w:t xml:space="preserve">. Visais atvejais šiluma, superkama iš nepriklusomų </w:t>
      </w:r>
      <w:r w:rsidR="00236A2E">
        <w:t>š</w:t>
      </w:r>
      <w:r w:rsidR="00D41C20">
        <w:t>ilumos gamintojų, negali būti brangesnė negu šilumos tiek</w:t>
      </w:r>
      <w:r w:rsidR="001F592A">
        <w:t>ė</w:t>
      </w:r>
      <w:r w:rsidR="00D41C20">
        <w:t>jo palyginamosios šilumos gamybos sąnaudos</w:t>
      </w:r>
      <w:r w:rsidR="00BE7C00" w:rsidRPr="00BE7C00">
        <w:rPr>
          <w:rStyle w:val="FontStyle222"/>
        </w:rPr>
        <w:t xml:space="preserve">. </w:t>
      </w:r>
      <w:r w:rsidRPr="00BE7C00">
        <w:rPr>
          <w:sz w:val="23"/>
          <w:szCs w:val="23"/>
        </w:rPr>
        <w:t>Bendrovė</w:t>
      </w:r>
      <w:r>
        <w:rPr>
          <w:sz w:val="23"/>
          <w:szCs w:val="23"/>
        </w:rPr>
        <w:t xml:space="preserve"> jau </w:t>
      </w:r>
      <w:r w:rsidR="00E00B31">
        <w:rPr>
          <w:sz w:val="23"/>
          <w:szCs w:val="23"/>
        </w:rPr>
        <w:t xml:space="preserve">antrą </w:t>
      </w:r>
      <w:r>
        <w:rPr>
          <w:sz w:val="23"/>
          <w:szCs w:val="23"/>
        </w:rPr>
        <w:t xml:space="preserve">dešimtmetį pagrindiniame šaltinyje, turėdama tik dujomis generuojamus įrenginius perka biokuru gaminamą šiluminę energiją iš </w:t>
      </w:r>
      <w:r w:rsidRPr="00574317">
        <w:rPr>
          <w:sz w:val="23"/>
          <w:szCs w:val="23"/>
        </w:rPr>
        <w:t xml:space="preserve">nepriklausomo reguliuojamo šilumos gamintojo </w:t>
      </w:r>
      <w:r w:rsidR="00115697">
        <w:rPr>
          <w:sz w:val="23"/>
          <w:szCs w:val="23"/>
        </w:rPr>
        <w:t>Šilumos gamybos palyginamosios sąnaudos Mačernio g. katilinėje per metus svyravo</w:t>
      </w:r>
      <w:r w:rsidR="0005614C">
        <w:rPr>
          <w:sz w:val="23"/>
          <w:szCs w:val="23"/>
        </w:rPr>
        <w:t xml:space="preserve"> </w:t>
      </w:r>
      <w:r w:rsidR="00115697" w:rsidRPr="00D41C20">
        <w:rPr>
          <w:sz w:val="23"/>
          <w:szCs w:val="23"/>
        </w:rPr>
        <w:t xml:space="preserve">nuo </w:t>
      </w:r>
      <w:r w:rsidR="00695826">
        <w:rPr>
          <w:sz w:val="23"/>
          <w:szCs w:val="23"/>
        </w:rPr>
        <w:t>3</w:t>
      </w:r>
      <w:r w:rsidR="00115697" w:rsidRPr="00D41C20">
        <w:rPr>
          <w:sz w:val="23"/>
          <w:szCs w:val="23"/>
        </w:rPr>
        <w:t>,</w:t>
      </w:r>
      <w:r w:rsidR="00695826">
        <w:rPr>
          <w:sz w:val="23"/>
          <w:szCs w:val="23"/>
        </w:rPr>
        <w:t>59</w:t>
      </w:r>
      <w:r w:rsidR="00115697" w:rsidRPr="00D41C20">
        <w:rPr>
          <w:sz w:val="23"/>
          <w:szCs w:val="23"/>
        </w:rPr>
        <w:t xml:space="preserve"> iki </w:t>
      </w:r>
      <w:r w:rsidR="00695826">
        <w:rPr>
          <w:sz w:val="23"/>
          <w:szCs w:val="23"/>
        </w:rPr>
        <w:t>2,71</w:t>
      </w:r>
      <w:r w:rsidR="00115697" w:rsidRPr="00D41C20">
        <w:rPr>
          <w:sz w:val="23"/>
          <w:szCs w:val="23"/>
        </w:rPr>
        <w:t xml:space="preserve"> euro ct/ kWh</w:t>
      </w:r>
      <w:r w:rsidR="0005614C">
        <w:rPr>
          <w:sz w:val="23"/>
          <w:szCs w:val="23"/>
        </w:rPr>
        <w:t>, priklausomai nuo gamtinių du</w:t>
      </w:r>
      <w:r w:rsidR="00D41C20">
        <w:rPr>
          <w:sz w:val="23"/>
          <w:szCs w:val="23"/>
        </w:rPr>
        <w:t>j</w:t>
      </w:r>
      <w:r w:rsidR="0005614C">
        <w:rPr>
          <w:sz w:val="23"/>
          <w:szCs w:val="23"/>
        </w:rPr>
        <w:t>ų kainos</w:t>
      </w:r>
      <w:r w:rsidR="001F2CA5">
        <w:rPr>
          <w:sz w:val="23"/>
          <w:szCs w:val="23"/>
        </w:rPr>
        <w:t xml:space="preserve">, </w:t>
      </w:r>
      <w:r w:rsidR="00F91004">
        <w:rPr>
          <w:sz w:val="23"/>
          <w:szCs w:val="23"/>
        </w:rPr>
        <w:t xml:space="preserve">o </w:t>
      </w:r>
      <w:r w:rsidR="001F2CA5" w:rsidRPr="00574317">
        <w:rPr>
          <w:sz w:val="23"/>
          <w:szCs w:val="23"/>
        </w:rPr>
        <w:t>UAB „Plungės bioenergija“</w:t>
      </w:r>
      <w:r w:rsidR="001F2CA5">
        <w:rPr>
          <w:sz w:val="23"/>
          <w:szCs w:val="23"/>
        </w:rPr>
        <w:t xml:space="preserve"> vidutinė perkamos </w:t>
      </w:r>
      <w:r w:rsidR="001F2CA5" w:rsidRPr="00186A65">
        <w:rPr>
          <w:sz w:val="23"/>
          <w:szCs w:val="23"/>
        </w:rPr>
        <w:t xml:space="preserve">šilumos kaina </w:t>
      </w:r>
      <w:r w:rsidR="001F2CA5">
        <w:rPr>
          <w:sz w:val="23"/>
          <w:szCs w:val="23"/>
        </w:rPr>
        <w:t>2,</w:t>
      </w:r>
      <w:r w:rsidR="00695826">
        <w:rPr>
          <w:sz w:val="23"/>
          <w:szCs w:val="23"/>
        </w:rPr>
        <w:t>67</w:t>
      </w:r>
      <w:r w:rsidR="001F2CA5">
        <w:rPr>
          <w:sz w:val="23"/>
          <w:szCs w:val="23"/>
        </w:rPr>
        <w:t xml:space="preserve"> euro</w:t>
      </w:r>
      <w:r w:rsidR="001F2CA5" w:rsidRPr="00186A65">
        <w:rPr>
          <w:sz w:val="23"/>
          <w:szCs w:val="23"/>
        </w:rPr>
        <w:t xml:space="preserve"> ct/kWh (201</w:t>
      </w:r>
      <w:r w:rsidR="00695826">
        <w:rPr>
          <w:sz w:val="23"/>
          <w:szCs w:val="23"/>
        </w:rPr>
        <w:t>6</w:t>
      </w:r>
      <w:r w:rsidR="001F2CA5" w:rsidRPr="00186A65">
        <w:rPr>
          <w:sz w:val="23"/>
          <w:szCs w:val="23"/>
        </w:rPr>
        <w:t xml:space="preserve"> m. – </w:t>
      </w:r>
      <w:r w:rsidR="00D53316">
        <w:rPr>
          <w:sz w:val="23"/>
          <w:szCs w:val="23"/>
        </w:rPr>
        <w:t>2,73</w:t>
      </w:r>
      <w:r w:rsidR="001F2CA5">
        <w:rPr>
          <w:sz w:val="23"/>
          <w:szCs w:val="23"/>
        </w:rPr>
        <w:t xml:space="preserve"> euro</w:t>
      </w:r>
      <w:r w:rsidR="001F2CA5" w:rsidRPr="00186A65">
        <w:rPr>
          <w:sz w:val="23"/>
          <w:szCs w:val="23"/>
        </w:rPr>
        <w:t xml:space="preserve"> ct/kWh)</w:t>
      </w:r>
      <w:r w:rsidR="001F2CA5">
        <w:rPr>
          <w:sz w:val="23"/>
          <w:szCs w:val="23"/>
        </w:rPr>
        <w:t>.</w:t>
      </w:r>
      <w:r w:rsidR="001F2CA5" w:rsidRPr="001F2CA5">
        <w:rPr>
          <w:sz w:val="23"/>
          <w:szCs w:val="23"/>
        </w:rPr>
        <w:t xml:space="preserve"> </w:t>
      </w:r>
      <w:r w:rsidR="001F2CA5" w:rsidRPr="00186A65">
        <w:rPr>
          <w:sz w:val="23"/>
          <w:szCs w:val="23"/>
        </w:rPr>
        <w:t xml:space="preserve">Nepriklausomo gamintojo perkamas šilumos kiekis </w:t>
      </w:r>
      <w:r w:rsidR="00E42D71">
        <w:rPr>
          <w:sz w:val="23"/>
          <w:szCs w:val="23"/>
        </w:rPr>
        <w:t xml:space="preserve">priklauso nuo Mačernio centralizuoto aprūpinimo šiluma sistemos vartotojų šilumos poreikio, kuris dėl </w:t>
      </w:r>
      <w:r w:rsidR="003B5F3B">
        <w:rPr>
          <w:sz w:val="23"/>
          <w:szCs w:val="23"/>
        </w:rPr>
        <w:t xml:space="preserve">atšilimo ir </w:t>
      </w:r>
      <w:r w:rsidR="00E42D71">
        <w:rPr>
          <w:sz w:val="23"/>
          <w:szCs w:val="23"/>
        </w:rPr>
        <w:t xml:space="preserve">vykdomos namų renovacijos </w:t>
      </w:r>
      <w:r w:rsidR="001F2CA5">
        <w:rPr>
          <w:rFonts w:eastAsia="Times New Roman"/>
          <w:lang w:eastAsia="lt-LT"/>
        </w:rPr>
        <w:t>per 2012-201</w:t>
      </w:r>
      <w:r w:rsidR="00695826">
        <w:rPr>
          <w:rFonts w:eastAsia="Times New Roman"/>
          <w:lang w:eastAsia="lt-LT"/>
        </w:rPr>
        <w:t>7</w:t>
      </w:r>
      <w:r w:rsidR="001F2CA5">
        <w:rPr>
          <w:rFonts w:eastAsia="Times New Roman"/>
          <w:lang w:eastAsia="lt-LT"/>
        </w:rPr>
        <w:t xml:space="preserve"> metus </w:t>
      </w:r>
      <w:r w:rsidR="001F2CA5" w:rsidRPr="00186A65">
        <w:rPr>
          <w:sz w:val="23"/>
          <w:szCs w:val="23"/>
        </w:rPr>
        <w:t xml:space="preserve">sumažėjo </w:t>
      </w:r>
      <w:r w:rsidR="00E42D71" w:rsidRPr="005A77D3">
        <w:rPr>
          <w:color w:val="000000" w:themeColor="text1"/>
          <w:sz w:val="23"/>
          <w:szCs w:val="23"/>
        </w:rPr>
        <w:t>nuo 53 iki 46 tūkst. MWh.</w:t>
      </w:r>
    </w:p>
    <w:p w:rsidR="002B639C" w:rsidRDefault="002B639C" w:rsidP="002B639C">
      <w:pPr>
        <w:pStyle w:val="Default"/>
        <w:spacing w:before="240" w:after="200" w:line="23" w:lineRule="atLeast"/>
        <w:ind w:firstLine="1296"/>
        <w:contextualSpacing/>
        <w:jc w:val="both"/>
      </w:pPr>
      <w:r w:rsidRPr="0053499D">
        <w:rPr>
          <w:rStyle w:val="FontStyle19"/>
          <w:b w:val="0"/>
          <w:sz w:val="24"/>
          <w:szCs w:val="24"/>
        </w:rPr>
        <w:t>UAB „Plungės šilumos tinklai" karšto vandens ruošimui geriamąjį vandenį perka iš UAB „Plungės vandenys</w:t>
      </w:r>
      <w:r>
        <w:rPr>
          <w:rStyle w:val="FontStyle19"/>
          <w:b w:val="0"/>
          <w:sz w:val="24"/>
          <w:szCs w:val="24"/>
        </w:rPr>
        <w:t>“.</w:t>
      </w:r>
      <w:r w:rsidR="001F592A">
        <w:rPr>
          <w:rStyle w:val="FontStyle19"/>
          <w:b w:val="0"/>
          <w:sz w:val="24"/>
          <w:szCs w:val="24"/>
        </w:rPr>
        <w:t xml:space="preserve"> </w:t>
      </w:r>
      <w:r>
        <w:t>K</w:t>
      </w:r>
      <w:r w:rsidRPr="0053499D">
        <w:rPr>
          <w:rFonts w:eastAsia="Times New Roman"/>
          <w:lang w:eastAsia="lt-LT"/>
        </w:rPr>
        <w:t>aršto vandens netekčių daugiabučių namų tinkluose mažėjim</w:t>
      </w:r>
      <w:r>
        <w:rPr>
          <w:rFonts w:eastAsia="Times New Roman"/>
          <w:lang w:eastAsia="lt-LT"/>
        </w:rPr>
        <w:t xml:space="preserve">ą </w:t>
      </w:r>
      <w:r>
        <w:t xml:space="preserve">įtakoja namų renovacija ir bendrovės vykdoma kontrolė. </w:t>
      </w:r>
    </w:p>
    <w:p w:rsidR="002B639C" w:rsidRDefault="002B639C" w:rsidP="002B639C">
      <w:pPr>
        <w:pStyle w:val="Default"/>
        <w:spacing w:before="240" w:after="200" w:line="23" w:lineRule="atLeast"/>
        <w:ind w:firstLine="1296"/>
        <w:contextualSpacing/>
        <w:jc w:val="both"/>
      </w:pPr>
      <w:r w:rsidRPr="00D1464A">
        <w:t xml:space="preserve">Nuo 2010 m. gegužės mėnesio bendrovė yra karšto vandens tiekėja. </w:t>
      </w:r>
      <w:r w:rsidRPr="00D1464A">
        <w:rPr>
          <w:rStyle w:val="FontStyle19"/>
          <w:b w:val="0"/>
          <w:sz w:val="24"/>
          <w:szCs w:val="24"/>
        </w:rPr>
        <w:t>11</w:t>
      </w:r>
      <w:r w:rsidR="00D1464A" w:rsidRPr="00D1464A">
        <w:rPr>
          <w:rStyle w:val="FontStyle19"/>
          <w:b w:val="0"/>
          <w:sz w:val="24"/>
          <w:szCs w:val="24"/>
        </w:rPr>
        <w:t>2</w:t>
      </w:r>
      <w:r w:rsidRPr="00D1464A">
        <w:rPr>
          <w:rStyle w:val="FontStyle19"/>
          <w:b w:val="0"/>
          <w:sz w:val="24"/>
          <w:szCs w:val="24"/>
        </w:rPr>
        <w:t xml:space="preserve"> daugiabučių namų gyventojai šią paslaugą perka iš bendrovės, o kiti </w:t>
      </w:r>
      <w:r w:rsidR="00D1464A" w:rsidRPr="00D1464A">
        <w:rPr>
          <w:rStyle w:val="FontStyle19"/>
          <w:b w:val="0"/>
          <w:sz w:val="24"/>
          <w:szCs w:val="24"/>
        </w:rPr>
        <w:t>6</w:t>
      </w:r>
      <w:r w:rsidRPr="00D1464A">
        <w:rPr>
          <w:rStyle w:val="FontStyle19"/>
          <w:b w:val="0"/>
          <w:sz w:val="24"/>
          <w:szCs w:val="24"/>
        </w:rPr>
        <w:t xml:space="preserve"> daugiabučių namų gyventojai pasirinko 2 apsirūpinim</w:t>
      </w:r>
      <w:r w:rsidR="007D7851">
        <w:rPr>
          <w:rStyle w:val="FontStyle19"/>
          <w:b w:val="0"/>
          <w:sz w:val="24"/>
          <w:szCs w:val="24"/>
        </w:rPr>
        <w:t>o</w:t>
      </w:r>
      <w:r w:rsidRPr="00D1464A">
        <w:rPr>
          <w:rStyle w:val="FontStyle19"/>
          <w:b w:val="0"/>
          <w:sz w:val="24"/>
          <w:szCs w:val="24"/>
        </w:rPr>
        <w:t xml:space="preserve"> karštu vandeniu būdą .</w:t>
      </w:r>
    </w:p>
    <w:p w:rsidR="00DA2924" w:rsidRDefault="002B639C" w:rsidP="008646D9">
      <w:pPr>
        <w:pStyle w:val="Default"/>
        <w:spacing w:before="240" w:after="200" w:line="23" w:lineRule="atLeast"/>
        <w:ind w:firstLine="1296"/>
        <w:contextualSpacing/>
        <w:jc w:val="both"/>
      </w:pPr>
      <w:r w:rsidRPr="00874A76">
        <w:t>Karšto vandens tiekėjas turi įrengti, prižiūrėti ir organizuoti</w:t>
      </w:r>
      <w:r>
        <w:t xml:space="preserve"> karšto vandens atsiskaitomųjų apskaitos prietaisų patikrą.</w:t>
      </w:r>
      <w:r w:rsidR="008646D9">
        <w:t xml:space="preserve"> </w:t>
      </w:r>
      <w:r w:rsidRPr="0079525A">
        <w:t>Plungės raj</w:t>
      </w:r>
      <w:r>
        <w:t>ono</w:t>
      </w:r>
      <w:r w:rsidRPr="0079525A">
        <w:t xml:space="preserve"> </w:t>
      </w:r>
      <w:r>
        <w:t>savivaldybės</w:t>
      </w:r>
      <w:r w:rsidR="00E17A79">
        <w:t xml:space="preserve"> tarybos 2016</w:t>
      </w:r>
      <w:r w:rsidR="002546F1">
        <w:t xml:space="preserve"> </w:t>
      </w:r>
      <w:r w:rsidR="00E17A79">
        <w:t>m. birželio 30 d.</w:t>
      </w:r>
      <w:r>
        <w:t xml:space="preserve"> </w:t>
      </w:r>
      <w:r w:rsidRPr="0079525A">
        <w:t>sprendimas Nr. T1-</w:t>
      </w:r>
      <w:r w:rsidR="00D1464A">
        <w:t>180</w:t>
      </w:r>
      <w:r w:rsidRPr="0079525A">
        <w:t xml:space="preserve"> nustatė atsiskaitomųjų karšto vandens apskaitos prietaisų mokestį </w:t>
      </w:r>
      <w:r w:rsidR="00D1464A">
        <w:t>1</w:t>
      </w:r>
      <w:r>
        <w:t>,</w:t>
      </w:r>
      <w:r w:rsidR="00D1464A">
        <w:t>16</w:t>
      </w:r>
      <w:r>
        <w:t xml:space="preserve"> euro </w:t>
      </w:r>
      <w:r w:rsidRPr="0079525A">
        <w:t xml:space="preserve"> </w:t>
      </w:r>
      <w:r w:rsidR="00D1464A">
        <w:t xml:space="preserve">per mėnesį vartotojui ir užtikrino </w:t>
      </w:r>
      <w:r>
        <w:t>karšto vandens tiekimo paslaug</w:t>
      </w:r>
      <w:r w:rsidR="008646D9">
        <w:t>os tęstinumą</w:t>
      </w:r>
      <w:r w:rsidR="00D1464A">
        <w:t>.</w:t>
      </w:r>
      <w:r w:rsidRPr="00007E29">
        <w:t xml:space="preserve"> </w:t>
      </w:r>
    </w:p>
    <w:p w:rsidR="005022B3" w:rsidRDefault="002546F1" w:rsidP="004408AB">
      <w:pPr>
        <w:pStyle w:val="Default"/>
        <w:spacing w:before="240" w:after="200" w:line="23" w:lineRule="atLeast"/>
        <w:ind w:firstLine="1296"/>
        <w:contextualSpacing/>
        <w:jc w:val="both"/>
        <w:rPr>
          <w:rStyle w:val="FontStyle19"/>
          <w:b w:val="0"/>
          <w:sz w:val="24"/>
          <w:szCs w:val="24"/>
        </w:rPr>
      </w:pPr>
      <w:r>
        <w:rPr>
          <w:rStyle w:val="FontStyle19"/>
          <w:b w:val="0"/>
          <w:sz w:val="24"/>
          <w:szCs w:val="24"/>
        </w:rPr>
        <w:t>Analizuojam</w:t>
      </w:r>
      <w:r w:rsidR="001F592A">
        <w:rPr>
          <w:rStyle w:val="FontStyle19"/>
          <w:b w:val="0"/>
          <w:sz w:val="24"/>
          <w:szCs w:val="24"/>
        </w:rPr>
        <w:t>u</w:t>
      </w:r>
      <w:r>
        <w:rPr>
          <w:rStyle w:val="FontStyle19"/>
          <w:b w:val="0"/>
          <w:sz w:val="24"/>
          <w:szCs w:val="24"/>
        </w:rPr>
        <w:t xml:space="preserve"> laikotarpiu </w:t>
      </w:r>
      <w:r w:rsidR="001C74B1">
        <w:rPr>
          <w:rStyle w:val="FontStyle19"/>
          <w:b w:val="0"/>
          <w:sz w:val="24"/>
          <w:szCs w:val="24"/>
        </w:rPr>
        <w:t>b</w:t>
      </w:r>
      <w:r w:rsidR="0053499D">
        <w:rPr>
          <w:rStyle w:val="FontStyle19"/>
          <w:b w:val="0"/>
          <w:sz w:val="24"/>
          <w:szCs w:val="24"/>
        </w:rPr>
        <w:t>endrov</w:t>
      </w:r>
      <w:r w:rsidR="0034618C">
        <w:rPr>
          <w:rStyle w:val="FontStyle19"/>
          <w:b w:val="0"/>
          <w:sz w:val="24"/>
          <w:szCs w:val="24"/>
        </w:rPr>
        <w:t>ė</w:t>
      </w:r>
      <w:r w:rsidR="0053499D">
        <w:rPr>
          <w:rStyle w:val="FontStyle19"/>
          <w:b w:val="0"/>
          <w:sz w:val="24"/>
          <w:szCs w:val="24"/>
        </w:rPr>
        <w:t xml:space="preserve"> sumažin</w:t>
      </w:r>
      <w:r w:rsidR="0034618C">
        <w:rPr>
          <w:rStyle w:val="FontStyle19"/>
          <w:b w:val="0"/>
          <w:sz w:val="24"/>
          <w:szCs w:val="24"/>
        </w:rPr>
        <w:t>o</w:t>
      </w:r>
      <w:r w:rsidR="0053499D" w:rsidRPr="0053499D">
        <w:rPr>
          <w:rStyle w:val="FontStyle19"/>
          <w:b w:val="0"/>
          <w:sz w:val="24"/>
          <w:szCs w:val="24"/>
        </w:rPr>
        <w:t xml:space="preserve"> </w:t>
      </w:r>
      <w:r w:rsidR="0053499D">
        <w:rPr>
          <w:rStyle w:val="FontStyle19"/>
          <w:b w:val="0"/>
          <w:sz w:val="24"/>
          <w:szCs w:val="24"/>
        </w:rPr>
        <w:t>1</w:t>
      </w:r>
      <w:r>
        <w:rPr>
          <w:rStyle w:val="FontStyle19"/>
          <w:b w:val="0"/>
          <w:sz w:val="24"/>
          <w:szCs w:val="24"/>
        </w:rPr>
        <w:t>3</w:t>
      </w:r>
      <w:r w:rsidR="0053499D">
        <w:rPr>
          <w:rStyle w:val="FontStyle19"/>
          <w:b w:val="0"/>
          <w:sz w:val="24"/>
          <w:szCs w:val="24"/>
        </w:rPr>
        <w:t>,</w:t>
      </w:r>
      <w:r>
        <w:rPr>
          <w:rStyle w:val="FontStyle19"/>
          <w:b w:val="0"/>
          <w:sz w:val="24"/>
          <w:szCs w:val="24"/>
        </w:rPr>
        <w:t>1</w:t>
      </w:r>
      <w:r w:rsidR="0053499D">
        <w:rPr>
          <w:rStyle w:val="FontStyle19"/>
          <w:b w:val="0"/>
          <w:sz w:val="24"/>
          <w:szCs w:val="24"/>
        </w:rPr>
        <w:t xml:space="preserve"> tūkst.m</w:t>
      </w:r>
      <w:r w:rsidR="0053499D" w:rsidRPr="0053499D">
        <w:rPr>
          <w:rStyle w:val="FontStyle19"/>
          <w:b w:val="0"/>
          <w:sz w:val="24"/>
          <w:szCs w:val="24"/>
          <w:vertAlign w:val="superscript"/>
        </w:rPr>
        <w:t>3</w:t>
      </w:r>
      <w:r w:rsidR="0053499D">
        <w:rPr>
          <w:rStyle w:val="FontStyle19"/>
          <w:b w:val="0"/>
          <w:sz w:val="24"/>
          <w:szCs w:val="24"/>
        </w:rPr>
        <w:t xml:space="preserve"> (nuo 15,7 tūkst. m</w:t>
      </w:r>
      <w:r w:rsidR="0053499D" w:rsidRPr="0053499D">
        <w:rPr>
          <w:rStyle w:val="FontStyle19"/>
          <w:b w:val="0"/>
          <w:sz w:val="24"/>
          <w:szCs w:val="24"/>
          <w:vertAlign w:val="superscript"/>
        </w:rPr>
        <w:t>3</w:t>
      </w:r>
      <w:r w:rsidR="0053499D">
        <w:rPr>
          <w:rStyle w:val="FontStyle19"/>
          <w:b w:val="0"/>
          <w:sz w:val="24"/>
          <w:szCs w:val="24"/>
        </w:rPr>
        <w:t xml:space="preserve"> iki </w:t>
      </w:r>
      <w:r>
        <w:rPr>
          <w:rStyle w:val="FontStyle19"/>
          <w:b w:val="0"/>
          <w:sz w:val="24"/>
          <w:szCs w:val="24"/>
        </w:rPr>
        <w:t>2</w:t>
      </w:r>
      <w:r w:rsidR="0053499D">
        <w:rPr>
          <w:rStyle w:val="FontStyle19"/>
          <w:b w:val="0"/>
          <w:sz w:val="24"/>
          <w:szCs w:val="24"/>
        </w:rPr>
        <w:t>,</w:t>
      </w:r>
      <w:r>
        <w:rPr>
          <w:rStyle w:val="FontStyle19"/>
          <w:b w:val="0"/>
          <w:sz w:val="24"/>
          <w:szCs w:val="24"/>
        </w:rPr>
        <w:t>6</w:t>
      </w:r>
      <w:r w:rsidR="0053499D">
        <w:rPr>
          <w:rStyle w:val="FontStyle19"/>
          <w:b w:val="0"/>
          <w:sz w:val="24"/>
          <w:szCs w:val="24"/>
        </w:rPr>
        <w:t xml:space="preserve"> tūkst, m</w:t>
      </w:r>
      <w:r w:rsidR="0053499D" w:rsidRPr="005022B3">
        <w:rPr>
          <w:rStyle w:val="FontStyle19"/>
          <w:b w:val="0"/>
          <w:sz w:val="24"/>
          <w:szCs w:val="24"/>
          <w:vertAlign w:val="superscript"/>
        </w:rPr>
        <w:t>3</w:t>
      </w:r>
      <w:r w:rsidR="0053499D">
        <w:rPr>
          <w:rStyle w:val="FontStyle19"/>
          <w:b w:val="0"/>
          <w:sz w:val="24"/>
          <w:szCs w:val="24"/>
        </w:rPr>
        <w:t xml:space="preserve">) </w:t>
      </w:r>
      <w:r w:rsidR="0053499D" w:rsidRPr="0053499D">
        <w:rPr>
          <w:rStyle w:val="FontStyle19"/>
          <w:b w:val="0"/>
          <w:sz w:val="24"/>
          <w:szCs w:val="24"/>
        </w:rPr>
        <w:t>faktines karšto vandens netektis daugiabučių namų tinkluose</w:t>
      </w:r>
      <w:r w:rsidR="005022B3">
        <w:rPr>
          <w:rStyle w:val="FontStyle19"/>
          <w:b w:val="0"/>
          <w:sz w:val="24"/>
          <w:szCs w:val="24"/>
        </w:rPr>
        <w:t xml:space="preserve"> ir užtikrin</w:t>
      </w:r>
      <w:r>
        <w:rPr>
          <w:rStyle w:val="FontStyle19"/>
          <w:b w:val="0"/>
          <w:sz w:val="24"/>
          <w:szCs w:val="24"/>
        </w:rPr>
        <w:t>o</w:t>
      </w:r>
      <w:r w:rsidR="005022B3">
        <w:rPr>
          <w:rStyle w:val="FontStyle19"/>
          <w:b w:val="0"/>
          <w:sz w:val="24"/>
          <w:szCs w:val="24"/>
        </w:rPr>
        <w:t xml:space="preserve"> vartotojams 5 proc. ( nuo 56,69 iki 5</w:t>
      </w:r>
      <w:r>
        <w:rPr>
          <w:rStyle w:val="FontStyle19"/>
          <w:b w:val="0"/>
          <w:sz w:val="24"/>
          <w:szCs w:val="24"/>
        </w:rPr>
        <w:t>3</w:t>
      </w:r>
      <w:r w:rsidR="005022B3">
        <w:rPr>
          <w:rStyle w:val="FontStyle19"/>
          <w:b w:val="0"/>
          <w:sz w:val="24"/>
          <w:szCs w:val="24"/>
        </w:rPr>
        <w:t>,</w:t>
      </w:r>
      <w:r>
        <w:rPr>
          <w:rStyle w:val="FontStyle19"/>
          <w:b w:val="0"/>
          <w:sz w:val="24"/>
          <w:szCs w:val="24"/>
        </w:rPr>
        <w:t>87</w:t>
      </w:r>
      <w:r w:rsidR="005022B3">
        <w:rPr>
          <w:rStyle w:val="FontStyle19"/>
          <w:b w:val="0"/>
          <w:sz w:val="24"/>
          <w:szCs w:val="24"/>
        </w:rPr>
        <w:t xml:space="preserve"> kw) mažesnį šilumos kiekį vienam m</w:t>
      </w:r>
      <w:r w:rsidR="005022B3" w:rsidRPr="005022B3">
        <w:rPr>
          <w:rStyle w:val="FontStyle19"/>
          <w:b w:val="0"/>
          <w:sz w:val="24"/>
          <w:szCs w:val="24"/>
          <w:vertAlign w:val="superscript"/>
        </w:rPr>
        <w:t>3</w:t>
      </w:r>
      <w:r w:rsidR="005022B3">
        <w:rPr>
          <w:rStyle w:val="FontStyle19"/>
          <w:b w:val="0"/>
          <w:sz w:val="24"/>
          <w:szCs w:val="24"/>
        </w:rPr>
        <w:t xml:space="preserve"> karšto vandens ruošimui, t.y.</w:t>
      </w:r>
      <w:r w:rsidR="001C74B1">
        <w:rPr>
          <w:rStyle w:val="FontStyle19"/>
          <w:b w:val="0"/>
          <w:sz w:val="24"/>
          <w:szCs w:val="24"/>
        </w:rPr>
        <w:t xml:space="preserve"> </w:t>
      </w:r>
      <w:r w:rsidR="005022B3">
        <w:rPr>
          <w:rStyle w:val="FontStyle19"/>
          <w:b w:val="0"/>
          <w:sz w:val="24"/>
          <w:szCs w:val="24"/>
        </w:rPr>
        <w:t>kintamosios karšto vandens kainos mažėjimą.</w:t>
      </w:r>
    </w:p>
    <w:p w:rsidR="00277665" w:rsidRDefault="00277665" w:rsidP="00277665">
      <w:pPr>
        <w:ind w:firstLine="720"/>
        <w:contextualSpacing/>
        <w:jc w:val="both"/>
        <w:rPr>
          <w:rFonts w:ascii="Times New Roman" w:hAnsi="Times New Roman" w:cs="Times New Roman"/>
          <w:b/>
          <w:i/>
          <w:color w:val="000000"/>
          <w:u w:val="single"/>
        </w:rPr>
      </w:pPr>
      <w:r>
        <w:rPr>
          <w:rFonts w:ascii="Times New Roman" w:hAnsi="Times New Roman" w:cs="Times New Roman"/>
          <w:b/>
          <w:i/>
          <w:color w:val="000000"/>
          <w:u w:val="single"/>
        </w:rPr>
        <w:t>2</w:t>
      </w:r>
      <w:r w:rsidRPr="00BE7C00">
        <w:rPr>
          <w:rFonts w:ascii="Times New Roman" w:hAnsi="Times New Roman" w:cs="Times New Roman"/>
          <w:b/>
          <w:i/>
          <w:color w:val="000000"/>
          <w:u w:val="single"/>
        </w:rPr>
        <w:t>.lentelėje</w:t>
      </w:r>
      <w:r>
        <w:rPr>
          <w:rFonts w:ascii="Times New Roman" w:hAnsi="Times New Roman" w:cs="Times New Roman"/>
          <w:b/>
          <w:i/>
          <w:color w:val="000000"/>
          <w:u w:val="single"/>
        </w:rPr>
        <w:t>:</w:t>
      </w:r>
      <w:r w:rsidRPr="00BE7C00">
        <w:rPr>
          <w:rFonts w:ascii="Times New Roman" w:hAnsi="Times New Roman" w:cs="Times New Roman"/>
          <w:b/>
          <w:i/>
          <w:color w:val="000000"/>
          <w:u w:val="single"/>
        </w:rPr>
        <w:t xml:space="preserve"> </w:t>
      </w:r>
      <w:r>
        <w:rPr>
          <w:rFonts w:ascii="Times New Roman" w:hAnsi="Times New Roman" w:cs="Times New Roman"/>
          <w:b/>
          <w:i/>
          <w:color w:val="000000"/>
          <w:u w:val="single"/>
        </w:rPr>
        <w:t>Karšto vandens veiklos rodiklių dinamika</w:t>
      </w:r>
    </w:p>
    <w:tbl>
      <w:tblPr>
        <w:tblW w:w="10611" w:type="dxa"/>
        <w:tblInd w:w="93" w:type="dxa"/>
        <w:tblLook w:val="04A0" w:firstRow="1" w:lastRow="0" w:firstColumn="1" w:lastColumn="0" w:noHBand="0" w:noVBand="1"/>
      </w:tblPr>
      <w:tblGrid>
        <w:gridCol w:w="2511"/>
        <w:gridCol w:w="975"/>
        <w:gridCol w:w="876"/>
        <w:gridCol w:w="939"/>
        <w:gridCol w:w="992"/>
        <w:gridCol w:w="919"/>
        <w:gridCol w:w="948"/>
        <w:gridCol w:w="1114"/>
        <w:gridCol w:w="1337"/>
      </w:tblGrid>
      <w:tr w:rsidR="002546F1" w:rsidRPr="0082717D" w:rsidTr="002E47B9">
        <w:trPr>
          <w:trHeight w:val="402"/>
        </w:trPr>
        <w:tc>
          <w:tcPr>
            <w:tcW w:w="2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6F1" w:rsidRPr="0082717D" w:rsidRDefault="002546F1" w:rsidP="00417F64">
            <w:pPr>
              <w:spacing w:after="0" w:line="240" w:lineRule="auto"/>
              <w:jc w:val="center"/>
              <w:rPr>
                <w:rFonts w:ascii="Times New Roman" w:eastAsia="Times New Roman" w:hAnsi="Times New Roman" w:cs="Times New Roman"/>
                <w:color w:val="000000"/>
                <w:sz w:val="24"/>
                <w:szCs w:val="24"/>
                <w:lang w:eastAsia="lt-LT"/>
              </w:rPr>
            </w:pPr>
            <w:bookmarkStart w:id="6" w:name="_Hlk508801111"/>
            <w:r w:rsidRPr="0082717D">
              <w:rPr>
                <w:rFonts w:ascii="Times New Roman" w:eastAsia="Times New Roman" w:hAnsi="Times New Roman" w:cs="Times New Roman"/>
                <w:color w:val="000000"/>
                <w:sz w:val="24"/>
                <w:szCs w:val="24"/>
                <w:lang w:eastAsia="lt-LT"/>
              </w:rPr>
              <w:t>Pavadinimas</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2546F1" w:rsidRPr="00943302" w:rsidRDefault="002546F1" w:rsidP="00417F64">
            <w:pPr>
              <w:spacing w:after="0" w:line="240" w:lineRule="auto"/>
              <w:jc w:val="center"/>
              <w:rPr>
                <w:rFonts w:ascii="Times New Roman" w:eastAsia="Times New Roman" w:hAnsi="Times New Roman" w:cs="Times New Roman"/>
                <w:color w:val="000000"/>
                <w:lang w:eastAsia="lt-LT"/>
              </w:rPr>
            </w:pPr>
            <w:r w:rsidRPr="00943302">
              <w:rPr>
                <w:rFonts w:ascii="Times New Roman" w:eastAsia="Times New Roman" w:hAnsi="Times New Roman" w:cs="Times New Roman"/>
                <w:color w:val="000000"/>
                <w:lang w:eastAsia="lt-LT"/>
              </w:rPr>
              <w:t>Mato vnt.</w:t>
            </w:r>
          </w:p>
        </w:tc>
        <w:tc>
          <w:tcPr>
            <w:tcW w:w="876" w:type="dxa"/>
            <w:tcBorders>
              <w:top w:val="single" w:sz="4" w:space="0" w:color="auto"/>
              <w:left w:val="nil"/>
              <w:bottom w:val="single" w:sz="4" w:space="0" w:color="auto"/>
              <w:right w:val="single" w:sz="4" w:space="0" w:color="auto"/>
            </w:tcBorders>
            <w:shd w:val="clear" w:color="auto" w:fill="auto"/>
            <w:vAlign w:val="center"/>
          </w:tcPr>
          <w:p w:rsidR="002546F1" w:rsidRPr="00D51C61" w:rsidRDefault="002546F1" w:rsidP="00417F64">
            <w:pPr>
              <w:spacing w:after="0" w:line="240" w:lineRule="auto"/>
              <w:jc w:val="center"/>
              <w:rPr>
                <w:rFonts w:ascii="Times New Roman" w:eastAsia="Times New Roman" w:hAnsi="Times New Roman" w:cs="Times New Roman"/>
                <w:color w:val="000000"/>
                <w:lang w:eastAsia="lt-LT"/>
              </w:rPr>
            </w:pPr>
            <w:r w:rsidRPr="00D51C61">
              <w:rPr>
                <w:rFonts w:ascii="Times New Roman" w:eastAsia="Times New Roman" w:hAnsi="Times New Roman" w:cs="Times New Roman"/>
                <w:color w:val="000000"/>
                <w:lang w:eastAsia="lt-LT"/>
              </w:rPr>
              <w:t>2012 m.</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546F1" w:rsidRPr="00D51C61" w:rsidRDefault="002546F1" w:rsidP="00417F64">
            <w:pPr>
              <w:spacing w:after="0" w:line="240" w:lineRule="auto"/>
              <w:jc w:val="center"/>
              <w:rPr>
                <w:rFonts w:ascii="Times New Roman" w:eastAsia="Times New Roman" w:hAnsi="Times New Roman" w:cs="Times New Roman"/>
                <w:color w:val="000000"/>
                <w:lang w:eastAsia="lt-LT"/>
              </w:rPr>
            </w:pPr>
            <w:r w:rsidRPr="00D51C61">
              <w:rPr>
                <w:rFonts w:ascii="Times New Roman" w:eastAsia="Times New Roman" w:hAnsi="Times New Roman" w:cs="Times New Roman"/>
                <w:color w:val="000000"/>
                <w:lang w:eastAsia="lt-LT"/>
              </w:rPr>
              <w:t>2013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46F1" w:rsidRPr="00D51C61" w:rsidRDefault="002546F1" w:rsidP="00417F64">
            <w:pPr>
              <w:spacing w:after="0" w:line="240" w:lineRule="auto"/>
              <w:jc w:val="center"/>
              <w:rPr>
                <w:rFonts w:ascii="Times New Roman" w:eastAsia="Times New Roman" w:hAnsi="Times New Roman" w:cs="Times New Roman"/>
                <w:color w:val="000000"/>
                <w:lang w:eastAsia="lt-LT"/>
              </w:rPr>
            </w:pPr>
            <w:r w:rsidRPr="00D51C61">
              <w:rPr>
                <w:rFonts w:ascii="Times New Roman" w:eastAsia="Times New Roman" w:hAnsi="Times New Roman" w:cs="Times New Roman"/>
                <w:color w:val="000000"/>
                <w:lang w:eastAsia="lt-LT"/>
              </w:rPr>
              <w:t>2014 m.</w:t>
            </w:r>
          </w:p>
        </w:tc>
        <w:tc>
          <w:tcPr>
            <w:tcW w:w="919" w:type="dxa"/>
            <w:tcBorders>
              <w:top w:val="single" w:sz="4" w:space="0" w:color="auto"/>
              <w:left w:val="nil"/>
              <w:bottom w:val="single" w:sz="4" w:space="0" w:color="auto"/>
              <w:right w:val="single" w:sz="4" w:space="0" w:color="auto"/>
            </w:tcBorders>
            <w:vAlign w:val="center"/>
          </w:tcPr>
          <w:p w:rsidR="002546F1" w:rsidRPr="00D51C61" w:rsidRDefault="002546F1" w:rsidP="00C37EC8">
            <w:pPr>
              <w:spacing w:after="0" w:line="240" w:lineRule="auto"/>
              <w:jc w:val="center"/>
              <w:rPr>
                <w:rFonts w:ascii="Times New Roman" w:eastAsia="Times New Roman" w:hAnsi="Times New Roman" w:cs="Times New Roman"/>
                <w:color w:val="000000"/>
                <w:lang w:eastAsia="lt-LT"/>
              </w:rPr>
            </w:pPr>
            <w:r w:rsidRPr="00D51C61">
              <w:rPr>
                <w:rFonts w:ascii="Times New Roman" w:eastAsia="Times New Roman" w:hAnsi="Times New Roman" w:cs="Times New Roman"/>
                <w:color w:val="000000"/>
                <w:lang w:eastAsia="lt-LT"/>
              </w:rPr>
              <w:t>2015 m</w:t>
            </w:r>
          </w:p>
        </w:tc>
        <w:tc>
          <w:tcPr>
            <w:tcW w:w="948" w:type="dxa"/>
            <w:tcBorders>
              <w:top w:val="single" w:sz="4" w:space="0" w:color="auto"/>
              <w:left w:val="nil"/>
              <w:bottom w:val="single" w:sz="4" w:space="0" w:color="auto"/>
              <w:right w:val="nil"/>
            </w:tcBorders>
            <w:vAlign w:val="center"/>
          </w:tcPr>
          <w:p w:rsidR="002546F1" w:rsidRPr="00D51C61" w:rsidRDefault="002546F1" w:rsidP="002E47B9">
            <w:pPr>
              <w:spacing w:after="0" w:line="240" w:lineRule="auto"/>
              <w:jc w:val="center"/>
              <w:rPr>
                <w:rFonts w:ascii="Times New Roman" w:eastAsia="Times New Roman" w:hAnsi="Times New Roman" w:cs="Times New Roman"/>
                <w:color w:val="000000"/>
                <w:lang w:eastAsia="lt-LT"/>
              </w:rPr>
            </w:pPr>
            <w:r w:rsidRPr="00D51C61">
              <w:rPr>
                <w:rFonts w:ascii="Times New Roman" w:eastAsia="Times New Roman" w:hAnsi="Times New Roman" w:cs="Times New Roman"/>
                <w:color w:val="000000"/>
                <w:lang w:eastAsia="lt-LT"/>
              </w:rPr>
              <w:t>2016 m</w:t>
            </w:r>
          </w:p>
        </w:tc>
        <w:tc>
          <w:tcPr>
            <w:tcW w:w="1114" w:type="dxa"/>
            <w:tcBorders>
              <w:top w:val="single" w:sz="4" w:space="0" w:color="auto"/>
              <w:left w:val="nil"/>
              <w:bottom w:val="single" w:sz="4" w:space="0" w:color="auto"/>
              <w:right w:val="nil"/>
            </w:tcBorders>
            <w:vAlign w:val="center"/>
          </w:tcPr>
          <w:p w:rsidR="002546F1" w:rsidRPr="00D51C61" w:rsidRDefault="002546F1" w:rsidP="002546F1">
            <w:pPr>
              <w:spacing w:after="0" w:line="240" w:lineRule="auto"/>
              <w:jc w:val="center"/>
              <w:rPr>
                <w:rFonts w:ascii="Times New Roman" w:eastAsia="Times New Roman" w:hAnsi="Times New Roman" w:cs="Times New Roman"/>
                <w:color w:val="000000"/>
                <w:lang w:eastAsia="lt-LT"/>
              </w:rPr>
            </w:pPr>
            <w:r w:rsidRPr="00D51C61">
              <w:rPr>
                <w:rFonts w:ascii="Times New Roman" w:eastAsia="Times New Roman" w:hAnsi="Times New Roman" w:cs="Times New Roman"/>
                <w:color w:val="000000"/>
                <w:lang w:eastAsia="lt-LT"/>
              </w:rPr>
              <w:t>201</w:t>
            </w:r>
            <w:r>
              <w:rPr>
                <w:rFonts w:ascii="Times New Roman" w:eastAsia="Times New Roman" w:hAnsi="Times New Roman" w:cs="Times New Roman"/>
                <w:color w:val="000000"/>
                <w:lang w:eastAsia="lt-LT"/>
              </w:rPr>
              <w:t>7</w:t>
            </w:r>
            <w:r w:rsidRPr="00D51C61">
              <w:rPr>
                <w:rFonts w:ascii="Times New Roman" w:eastAsia="Times New Roman" w:hAnsi="Times New Roman" w:cs="Times New Roman"/>
                <w:color w:val="000000"/>
                <w:lang w:eastAsia="lt-LT"/>
              </w:rPr>
              <w:t xml:space="preserve"> m</w:t>
            </w:r>
          </w:p>
        </w:tc>
        <w:tc>
          <w:tcPr>
            <w:tcW w:w="1337" w:type="dxa"/>
            <w:tcBorders>
              <w:top w:val="single" w:sz="4" w:space="0" w:color="auto"/>
              <w:left w:val="nil"/>
              <w:bottom w:val="single" w:sz="4" w:space="0" w:color="auto"/>
              <w:right w:val="single" w:sz="4" w:space="0" w:color="auto"/>
            </w:tcBorders>
            <w:vAlign w:val="center"/>
          </w:tcPr>
          <w:p w:rsidR="002546F1" w:rsidRPr="00943302" w:rsidRDefault="002546F1" w:rsidP="00C37EC8">
            <w:pPr>
              <w:spacing w:after="0" w:line="240" w:lineRule="auto"/>
              <w:jc w:val="center"/>
              <w:rPr>
                <w:rFonts w:ascii="Times New Roman" w:eastAsia="Times New Roman" w:hAnsi="Times New Roman" w:cs="Times New Roman"/>
                <w:color w:val="000000"/>
                <w:lang w:eastAsia="lt-LT"/>
              </w:rPr>
            </w:pPr>
            <w:r w:rsidRPr="00943302">
              <w:rPr>
                <w:rFonts w:ascii="Times New Roman" w:eastAsia="Times New Roman" w:hAnsi="Times New Roman" w:cs="Times New Roman"/>
                <w:color w:val="000000"/>
                <w:lang w:eastAsia="lt-LT"/>
              </w:rPr>
              <w:t>Pokytis proc</w:t>
            </w:r>
          </w:p>
          <w:p w:rsidR="002546F1" w:rsidRDefault="002546F1" w:rsidP="002546F1">
            <w:pPr>
              <w:spacing w:after="0" w:line="240" w:lineRule="auto"/>
              <w:jc w:val="center"/>
              <w:rPr>
                <w:rFonts w:ascii="Times New Roman" w:eastAsia="Times New Roman" w:hAnsi="Times New Roman" w:cs="Times New Roman"/>
                <w:color w:val="000000"/>
                <w:sz w:val="24"/>
                <w:szCs w:val="24"/>
                <w:lang w:eastAsia="lt-LT"/>
              </w:rPr>
            </w:pPr>
            <w:r w:rsidRPr="00943302">
              <w:rPr>
                <w:rFonts w:ascii="Times New Roman" w:eastAsia="Times New Roman" w:hAnsi="Times New Roman" w:cs="Times New Roman"/>
                <w:color w:val="000000"/>
                <w:lang w:eastAsia="lt-LT"/>
              </w:rPr>
              <w:t>201</w:t>
            </w:r>
            <w:r>
              <w:rPr>
                <w:rFonts w:ascii="Times New Roman" w:eastAsia="Times New Roman" w:hAnsi="Times New Roman" w:cs="Times New Roman"/>
                <w:color w:val="000000"/>
                <w:lang w:eastAsia="lt-LT"/>
              </w:rPr>
              <w:t>7</w:t>
            </w:r>
            <w:r w:rsidRPr="00943302">
              <w:rPr>
                <w:rFonts w:ascii="Times New Roman" w:eastAsia="Times New Roman" w:hAnsi="Times New Roman" w:cs="Times New Roman"/>
                <w:color w:val="000000"/>
                <w:lang w:eastAsia="lt-LT"/>
              </w:rPr>
              <w:t>/201</w:t>
            </w:r>
            <w:r>
              <w:rPr>
                <w:rFonts w:ascii="Times New Roman" w:eastAsia="Times New Roman" w:hAnsi="Times New Roman" w:cs="Times New Roman"/>
                <w:color w:val="000000"/>
                <w:lang w:eastAsia="lt-LT"/>
              </w:rPr>
              <w:t>6</w:t>
            </w:r>
          </w:p>
        </w:tc>
      </w:tr>
      <w:tr w:rsidR="002546F1" w:rsidRPr="0082717D" w:rsidTr="002E47B9">
        <w:trPr>
          <w:trHeight w:val="402"/>
        </w:trPr>
        <w:tc>
          <w:tcPr>
            <w:tcW w:w="2511" w:type="dxa"/>
            <w:tcBorders>
              <w:top w:val="nil"/>
              <w:left w:val="single" w:sz="4" w:space="0" w:color="auto"/>
              <w:bottom w:val="single" w:sz="4" w:space="0" w:color="auto"/>
              <w:right w:val="single" w:sz="4" w:space="0" w:color="auto"/>
            </w:tcBorders>
            <w:shd w:val="clear" w:color="auto" w:fill="auto"/>
            <w:vAlign w:val="center"/>
            <w:hideMark/>
          </w:tcPr>
          <w:p w:rsidR="002546F1" w:rsidRPr="00943302" w:rsidRDefault="002546F1" w:rsidP="00630BE8">
            <w:pPr>
              <w:spacing w:after="0" w:line="240" w:lineRule="auto"/>
              <w:rPr>
                <w:rFonts w:ascii="Times New Roman" w:eastAsia="Times New Roman" w:hAnsi="Times New Roman" w:cs="Times New Roman"/>
                <w:color w:val="000000"/>
                <w:lang w:eastAsia="lt-LT"/>
              </w:rPr>
            </w:pPr>
            <w:r w:rsidRPr="00943302">
              <w:rPr>
                <w:rFonts w:ascii="Times New Roman" w:eastAsia="Times New Roman" w:hAnsi="Times New Roman" w:cs="Times New Roman"/>
                <w:color w:val="000000"/>
                <w:lang w:eastAsia="lt-LT"/>
              </w:rPr>
              <w:t>1. Nupirkto geriamojo vandens kiekis</w:t>
            </w:r>
          </w:p>
        </w:tc>
        <w:tc>
          <w:tcPr>
            <w:tcW w:w="975" w:type="dxa"/>
            <w:tcBorders>
              <w:top w:val="nil"/>
              <w:left w:val="nil"/>
              <w:bottom w:val="single" w:sz="4" w:space="0" w:color="auto"/>
              <w:right w:val="single" w:sz="4" w:space="0" w:color="auto"/>
            </w:tcBorders>
            <w:shd w:val="clear" w:color="auto" w:fill="auto"/>
            <w:vAlign w:val="center"/>
            <w:hideMark/>
          </w:tcPr>
          <w:p w:rsidR="002546F1" w:rsidRPr="00943302" w:rsidRDefault="002546F1" w:rsidP="00630BE8">
            <w:pPr>
              <w:spacing w:after="0" w:line="240" w:lineRule="auto"/>
              <w:jc w:val="center"/>
              <w:rPr>
                <w:rFonts w:ascii="Times New Roman" w:eastAsia="Times New Roman" w:hAnsi="Times New Roman" w:cs="Times New Roman"/>
                <w:color w:val="000000"/>
                <w:lang w:eastAsia="lt-LT"/>
              </w:rPr>
            </w:pPr>
            <w:r w:rsidRPr="00943302">
              <w:rPr>
                <w:rFonts w:ascii="Times New Roman" w:eastAsia="Times New Roman" w:hAnsi="Times New Roman" w:cs="Times New Roman"/>
                <w:color w:val="000000"/>
                <w:lang w:eastAsia="lt-LT"/>
              </w:rPr>
              <w:t>tūkst.m³</w:t>
            </w:r>
          </w:p>
        </w:tc>
        <w:tc>
          <w:tcPr>
            <w:tcW w:w="876" w:type="dxa"/>
            <w:tcBorders>
              <w:top w:val="nil"/>
              <w:left w:val="nil"/>
              <w:bottom w:val="single" w:sz="4" w:space="0" w:color="auto"/>
              <w:right w:val="single" w:sz="4" w:space="0" w:color="auto"/>
            </w:tcBorders>
            <w:shd w:val="clear" w:color="auto" w:fill="auto"/>
            <w:vAlign w:val="center"/>
          </w:tcPr>
          <w:p w:rsidR="002546F1" w:rsidRPr="0082717D" w:rsidRDefault="002546F1" w:rsidP="0099022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107,63</w:t>
            </w:r>
          </w:p>
        </w:tc>
        <w:tc>
          <w:tcPr>
            <w:tcW w:w="939" w:type="dxa"/>
            <w:tcBorders>
              <w:top w:val="nil"/>
              <w:left w:val="nil"/>
              <w:bottom w:val="single" w:sz="4" w:space="0" w:color="auto"/>
              <w:right w:val="single" w:sz="4" w:space="0" w:color="auto"/>
            </w:tcBorders>
            <w:shd w:val="clear" w:color="auto" w:fill="auto"/>
            <w:vAlign w:val="center"/>
          </w:tcPr>
          <w:p w:rsidR="002546F1" w:rsidRPr="0082717D" w:rsidRDefault="002546F1" w:rsidP="0099022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100,85</w:t>
            </w:r>
          </w:p>
        </w:tc>
        <w:tc>
          <w:tcPr>
            <w:tcW w:w="992" w:type="dxa"/>
            <w:tcBorders>
              <w:top w:val="nil"/>
              <w:left w:val="nil"/>
              <w:bottom w:val="single" w:sz="4" w:space="0" w:color="auto"/>
              <w:right w:val="single" w:sz="4" w:space="0" w:color="auto"/>
            </w:tcBorders>
            <w:shd w:val="clear" w:color="auto" w:fill="auto"/>
            <w:noWrap/>
            <w:vAlign w:val="center"/>
          </w:tcPr>
          <w:p w:rsidR="002546F1" w:rsidRPr="0082717D" w:rsidRDefault="002546F1" w:rsidP="0099022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94,28</w:t>
            </w:r>
          </w:p>
        </w:tc>
        <w:tc>
          <w:tcPr>
            <w:tcW w:w="919" w:type="dxa"/>
            <w:tcBorders>
              <w:top w:val="nil"/>
              <w:left w:val="nil"/>
              <w:bottom w:val="single" w:sz="4" w:space="0" w:color="auto"/>
              <w:right w:val="single" w:sz="4" w:space="0" w:color="auto"/>
            </w:tcBorders>
            <w:vAlign w:val="center"/>
          </w:tcPr>
          <w:p w:rsidR="002546F1" w:rsidRPr="0082717D" w:rsidRDefault="002546F1" w:rsidP="00C37EC8">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94,47</w:t>
            </w:r>
          </w:p>
        </w:tc>
        <w:tc>
          <w:tcPr>
            <w:tcW w:w="948" w:type="dxa"/>
            <w:tcBorders>
              <w:top w:val="nil"/>
              <w:left w:val="nil"/>
              <w:bottom w:val="single" w:sz="4" w:space="0" w:color="auto"/>
              <w:right w:val="nil"/>
            </w:tcBorders>
            <w:vAlign w:val="center"/>
          </w:tcPr>
          <w:p w:rsidR="002546F1" w:rsidRDefault="002546F1" w:rsidP="002E47B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93,72</w:t>
            </w:r>
          </w:p>
        </w:tc>
        <w:tc>
          <w:tcPr>
            <w:tcW w:w="1114" w:type="dxa"/>
            <w:tcBorders>
              <w:top w:val="nil"/>
              <w:left w:val="nil"/>
              <w:bottom w:val="single" w:sz="4" w:space="0" w:color="auto"/>
              <w:right w:val="nil"/>
            </w:tcBorders>
            <w:vAlign w:val="center"/>
          </w:tcPr>
          <w:p w:rsidR="002546F1" w:rsidRDefault="002546F1" w:rsidP="00D51C6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87,4</w:t>
            </w:r>
          </w:p>
        </w:tc>
        <w:tc>
          <w:tcPr>
            <w:tcW w:w="1337" w:type="dxa"/>
            <w:tcBorders>
              <w:top w:val="nil"/>
              <w:left w:val="nil"/>
              <w:bottom w:val="single" w:sz="4" w:space="0" w:color="auto"/>
              <w:right w:val="single" w:sz="4" w:space="0" w:color="auto"/>
            </w:tcBorders>
            <w:vAlign w:val="center"/>
          </w:tcPr>
          <w:p w:rsidR="002546F1" w:rsidRDefault="002546F1" w:rsidP="002546F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-6,7</w:t>
            </w:r>
          </w:p>
        </w:tc>
      </w:tr>
      <w:tr w:rsidR="002546F1" w:rsidRPr="0082717D" w:rsidTr="002E47B9">
        <w:trPr>
          <w:trHeight w:val="402"/>
        </w:trPr>
        <w:tc>
          <w:tcPr>
            <w:tcW w:w="2511" w:type="dxa"/>
            <w:tcBorders>
              <w:top w:val="nil"/>
              <w:left w:val="single" w:sz="4" w:space="0" w:color="auto"/>
              <w:bottom w:val="single" w:sz="4" w:space="0" w:color="auto"/>
              <w:right w:val="single" w:sz="4" w:space="0" w:color="auto"/>
            </w:tcBorders>
            <w:shd w:val="clear" w:color="auto" w:fill="auto"/>
            <w:vAlign w:val="center"/>
            <w:hideMark/>
          </w:tcPr>
          <w:p w:rsidR="002546F1" w:rsidRPr="00943302" w:rsidRDefault="002546F1" w:rsidP="00630BE8">
            <w:pPr>
              <w:spacing w:after="0" w:line="240" w:lineRule="auto"/>
              <w:rPr>
                <w:rFonts w:ascii="Times New Roman" w:eastAsia="Times New Roman" w:hAnsi="Times New Roman" w:cs="Times New Roman"/>
                <w:color w:val="000000"/>
                <w:lang w:eastAsia="lt-LT"/>
              </w:rPr>
            </w:pPr>
            <w:r w:rsidRPr="00943302">
              <w:rPr>
                <w:rFonts w:ascii="Times New Roman" w:eastAsia="Times New Roman" w:hAnsi="Times New Roman" w:cs="Times New Roman"/>
                <w:color w:val="000000"/>
                <w:lang w:eastAsia="lt-LT"/>
              </w:rPr>
              <w:t>2. Realizuoto karšto vandens kiekis</w:t>
            </w:r>
          </w:p>
        </w:tc>
        <w:tc>
          <w:tcPr>
            <w:tcW w:w="975" w:type="dxa"/>
            <w:tcBorders>
              <w:top w:val="nil"/>
              <w:left w:val="nil"/>
              <w:bottom w:val="single" w:sz="4" w:space="0" w:color="auto"/>
              <w:right w:val="single" w:sz="4" w:space="0" w:color="auto"/>
            </w:tcBorders>
            <w:shd w:val="clear" w:color="auto" w:fill="auto"/>
            <w:vAlign w:val="center"/>
          </w:tcPr>
          <w:p w:rsidR="002546F1" w:rsidRPr="00943302" w:rsidRDefault="002546F1" w:rsidP="00417F64">
            <w:pPr>
              <w:spacing w:after="0" w:line="240" w:lineRule="auto"/>
              <w:jc w:val="center"/>
              <w:rPr>
                <w:rFonts w:ascii="Times New Roman" w:eastAsia="Times New Roman" w:hAnsi="Times New Roman" w:cs="Times New Roman"/>
                <w:color w:val="000000"/>
                <w:lang w:eastAsia="lt-LT"/>
              </w:rPr>
            </w:pPr>
            <w:r w:rsidRPr="00943302">
              <w:rPr>
                <w:rFonts w:ascii="Times New Roman" w:eastAsia="Times New Roman" w:hAnsi="Times New Roman" w:cs="Times New Roman"/>
                <w:color w:val="000000"/>
                <w:lang w:eastAsia="lt-LT"/>
              </w:rPr>
              <w:t>tūkst.m³</w:t>
            </w:r>
          </w:p>
        </w:tc>
        <w:tc>
          <w:tcPr>
            <w:tcW w:w="876" w:type="dxa"/>
            <w:tcBorders>
              <w:top w:val="nil"/>
              <w:left w:val="nil"/>
              <w:bottom w:val="single" w:sz="4" w:space="0" w:color="auto"/>
              <w:right w:val="single" w:sz="4" w:space="0" w:color="auto"/>
            </w:tcBorders>
            <w:shd w:val="clear" w:color="auto" w:fill="auto"/>
            <w:vAlign w:val="center"/>
          </w:tcPr>
          <w:p w:rsidR="002546F1" w:rsidRPr="0082717D" w:rsidRDefault="002546F1" w:rsidP="0099022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90,74</w:t>
            </w:r>
          </w:p>
        </w:tc>
        <w:tc>
          <w:tcPr>
            <w:tcW w:w="939" w:type="dxa"/>
            <w:tcBorders>
              <w:top w:val="nil"/>
              <w:left w:val="nil"/>
              <w:bottom w:val="single" w:sz="4" w:space="0" w:color="auto"/>
              <w:right w:val="single" w:sz="4" w:space="0" w:color="auto"/>
            </w:tcBorders>
            <w:shd w:val="clear" w:color="auto" w:fill="auto"/>
            <w:vAlign w:val="center"/>
          </w:tcPr>
          <w:p w:rsidR="002546F1" w:rsidRPr="0082717D" w:rsidRDefault="002546F1" w:rsidP="0099022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91,37</w:t>
            </w:r>
          </w:p>
        </w:tc>
        <w:tc>
          <w:tcPr>
            <w:tcW w:w="992" w:type="dxa"/>
            <w:tcBorders>
              <w:top w:val="nil"/>
              <w:left w:val="nil"/>
              <w:bottom w:val="single" w:sz="4" w:space="0" w:color="auto"/>
              <w:right w:val="single" w:sz="4" w:space="0" w:color="auto"/>
            </w:tcBorders>
            <w:shd w:val="clear" w:color="auto" w:fill="auto"/>
            <w:noWrap/>
            <w:vAlign w:val="center"/>
          </w:tcPr>
          <w:p w:rsidR="002546F1" w:rsidRPr="0082717D" w:rsidRDefault="002546F1" w:rsidP="0099022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87,89</w:t>
            </w:r>
          </w:p>
        </w:tc>
        <w:tc>
          <w:tcPr>
            <w:tcW w:w="919" w:type="dxa"/>
            <w:tcBorders>
              <w:top w:val="nil"/>
              <w:left w:val="nil"/>
              <w:bottom w:val="single" w:sz="4" w:space="0" w:color="auto"/>
              <w:right w:val="single" w:sz="4" w:space="0" w:color="auto"/>
            </w:tcBorders>
            <w:vAlign w:val="center"/>
          </w:tcPr>
          <w:p w:rsidR="002546F1" w:rsidRPr="0082717D" w:rsidRDefault="002546F1" w:rsidP="0099022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89,44</w:t>
            </w:r>
          </w:p>
        </w:tc>
        <w:tc>
          <w:tcPr>
            <w:tcW w:w="948" w:type="dxa"/>
            <w:tcBorders>
              <w:top w:val="nil"/>
              <w:left w:val="nil"/>
              <w:bottom w:val="single" w:sz="4" w:space="0" w:color="auto"/>
              <w:right w:val="nil"/>
            </w:tcBorders>
            <w:vAlign w:val="center"/>
          </w:tcPr>
          <w:p w:rsidR="002546F1" w:rsidRDefault="002546F1" w:rsidP="002E47B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87,8</w:t>
            </w:r>
          </w:p>
        </w:tc>
        <w:tc>
          <w:tcPr>
            <w:tcW w:w="1114" w:type="dxa"/>
            <w:tcBorders>
              <w:top w:val="nil"/>
              <w:left w:val="nil"/>
              <w:bottom w:val="single" w:sz="4" w:space="0" w:color="auto"/>
              <w:right w:val="nil"/>
            </w:tcBorders>
            <w:vAlign w:val="center"/>
          </w:tcPr>
          <w:p w:rsidR="002546F1" w:rsidRDefault="002546F1" w:rsidP="002546F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85,1</w:t>
            </w:r>
          </w:p>
        </w:tc>
        <w:tc>
          <w:tcPr>
            <w:tcW w:w="1337" w:type="dxa"/>
            <w:tcBorders>
              <w:top w:val="nil"/>
              <w:left w:val="nil"/>
              <w:bottom w:val="single" w:sz="4" w:space="0" w:color="auto"/>
              <w:right w:val="single" w:sz="4" w:space="0" w:color="auto"/>
            </w:tcBorders>
            <w:vAlign w:val="center"/>
          </w:tcPr>
          <w:p w:rsidR="002546F1" w:rsidRDefault="002546F1" w:rsidP="002546F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-9,7</w:t>
            </w:r>
          </w:p>
        </w:tc>
      </w:tr>
      <w:tr w:rsidR="002546F1" w:rsidRPr="0082717D" w:rsidTr="002E47B9">
        <w:trPr>
          <w:trHeight w:val="402"/>
        </w:trPr>
        <w:tc>
          <w:tcPr>
            <w:tcW w:w="2511" w:type="dxa"/>
            <w:vMerge w:val="restart"/>
            <w:tcBorders>
              <w:top w:val="nil"/>
              <w:left w:val="single" w:sz="4" w:space="0" w:color="auto"/>
              <w:right w:val="single" w:sz="4" w:space="0" w:color="auto"/>
            </w:tcBorders>
            <w:shd w:val="clear" w:color="auto" w:fill="auto"/>
            <w:vAlign w:val="center"/>
            <w:hideMark/>
          </w:tcPr>
          <w:p w:rsidR="002546F1" w:rsidRPr="00943302" w:rsidRDefault="002546F1" w:rsidP="00630BE8">
            <w:pPr>
              <w:spacing w:after="0" w:line="240" w:lineRule="auto"/>
              <w:rPr>
                <w:rFonts w:ascii="Times New Roman" w:eastAsia="Times New Roman" w:hAnsi="Times New Roman" w:cs="Times New Roman"/>
                <w:color w:val="000000"/>
                <w:lang w:eastAsia="lt-LT"/>
              </w:rPr>
            </w:pPr>
            <w:r w:rsidRPr="00943302">
              <w:rPr>
                <w:rFonts w:ascii="Times New Roman" w:eastAsia="Times New Roman" w:hAnsi="Times New Roman" w:cs="Times New Roman"/>
                <w:color w:val="000000"/>
                <w:lang w:eastAsia="lt-LT"/>
              </w:rPr>
              <w:t>3. Karšto vandens netektys daugiabučių namų tinkluose</w:t>
            </w:r>
          </w:p>
        </w:tc>
        <w:tc>
          <w:tcPr>
            <w:tcW w:w="975" w:type="dxa"/>
            <w:tcBorders>
              <w:top w:val="nil"/>
              <w:left w:val="nil"/>
              <w:bottom w:val="single" w:sz="4" w:space="0" w:color="auto"/>
              <w:right w:val="single" w:sz="4" w:space="0" w:color="auto"/>
            </w:tcBorders>
            <w:shd w:val="clear" w:color="auto" w:fill="auto"/>
            <w:vAlign w:val="center"/>
          </w:tcPr>
          <w:p w:rsidR="002546F1" w:rsidRPr="00943302" w:rsidRDefault="002546F1" w:rsidP="00417F64">
            <w:pPr>
              <w:spacing w:after="0" w:line="240" w:lineRule="auto"/>
              <w:jc w:val="center"/>
              <w:rPr>
                <w:rFonts w:ascii="Times New Roman" w:eastAsia="Times New Roman" w:hAnsi="Times New Roman" w:cs="Times New Roman"/>
                <w:color w:val="000000"/>
                <w:lang w:eastAsia="lt-LT"/>
              </w:rPr>
            </w:pPr>
            <w:r w:rsidRPr="00943302">
              <w:rPr>
                <w:rFonts w:ascii="Times New Roman" w:eastAsia="Times New Roman" w:hAnsi="Times New Roman" w:cs="Times New Roman"/>
                <w:color w:val="000000"/>
                <w:lang w:eastAsia="lt-LT"/>
              </w:rPr>
              <w:t>tūkst.m³</w:t>
            </w:r>
          </w:p>
        </w:tc>
        <w:tc>
          <w:tcPr>
            <w:tcW w:w="876" w:type="dxa"/>
            <w:tcBorders>
              <w:top w:val="nil"/>
              <w:left w:val="nil"/>
              <w:bottom w:val="single" w:sz="4" w:space="0" w:color="auto"/>
              <w:right w:val="single" w:sz="4" w:space="0" w:color="auto"/>
            </w:tcBorders>
            <w:shd w:val="clear" w:color="auto" w:fill="auto"/>
            <w:vAlign w:val="center"/>
          </w:tcPr>
          <w:p w:rsidR="002546F1" w:rsidRPr="0082717D" w:rsidRDefault="002546F1" w:rsidP="00836793">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16,89</w:t>
            </w:r>
          </w:p>
        </w:tc>
        <w:tc>
          <w:tcPr>
            <w:tcW w:w="939" w:type="dxa"/>
            <w:tcBorders>
              <w:top w:val="nil"/>
              <w:left w:val="nil"/>
              <w:bottom w:val="single" w:sz="4" w:space="0" w:color="auto"/>
              <w:right w:val="single" w:sz="4" w:space="0" w:color="auto"/>
            </w:tcBorders>
            <w:shd w:val="clear" w:color="auto" w:fill="auto"/>
            <w:vAlign w:val="center"/>
          </w:tcPr>
          <w:p w:rsidR="002546F1" w:rsidRPr="0082717D" w:rsidRDefault="002546F1" w:rsidP="00836793">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9,48</w:t>
            </w:r>
          </w:p>
        </w:tc>
        <w:tc>
          <w:tcPr>
            <w:tcW w:w="992" w:type="dxa"/>
            <w:tcBorders>
              <w:top w:val="nil"/>
              <w:left w:val="nil"/>
              <w:bottom w:val="single" w:sz="4" w:space="0" w:color="auto"/>
              <w:right w:val="single" w:sz="4" w:space="0" w:color="auto"/>
            </w:tcBorders>
            <w:shd w:val="clear" w:color="auto" w:fill="auto"/>
            <w:noWrap/>
            <w:vAlign w:val="center"/>
          </w:tcPr>
          <w:p w:rsidR="002546F1" w:rsidRPr="0082717D" w:rsidRDefault="002546F1" w:rsidP="00836793">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6,39</w:t>
            </w:r>
          </w:p>
        </w:tc>
        <w:tc>
          <w:tcPr>
            <w:tcW w:w="919" w:type="dxa"/>
            <w:tcBorders>
              <w:top w:val="nil"/>
              <w:left w:val="nil"/>
              <w:bottom w:val="single" w:sz="4" w:space="0" w:color="auto"/>
              <w:right w:val="single" w:sz="4" w:space="0" w:color="auto"/>
            </w:tcBorders>
            <w:vAlign w:val="center"/>
          </w:tcPr>
          <w:p w:rsidR="002546F1" w:rsidRPr="0082717D" w:rsidRDefault="002546F1" w:rsidP="0099022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5,03</w:t>
            </w:r>
          </w:p>
        </w:tc>
        <w:tc>
          <w:tcPr>
            <w:tcW w:w="948" w:type="dxa"/>
            <w:tcBorders>
              <w:top w:val="nil"/>
              <w:left w:val="nil"/>
              <w:bottom w:val="single" w:sz="4" w:space="0" w:color="auto"/>
              <w:right w:val="nil"/>
            </w:tcBorders>
            <w:vAlign w:val="center"/>
          </w:tcPr>
          <w:p w:rsidR="002546F1" w:rsidRDefault="002546F1" w:rsidP="002E47B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5,93</w:t>
            </w:r>
          </w:p>
        </w:tc>
        <w:tc>
          <w:tcPr>
            <w:tcW w:w="1114" w:type="dxa"/>
            <w:tcBorders>
              <w:top w:val="nil"/>
              <w:left w:val="nil"/>
              <w:bottom w:val="single" w:sz="4" w:space="0" w:color="auto"/>
              <w:right w:val="nil"/>
            </w:tcBorders>
            <w:vAlign w:val="center"/>
          </w:tcPr>
          <w:p w:rsidR="002546F1" w:rsidRDefault="002546F1" w:rsidP="00D51C6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p>
        </w:tc>
        <w:tc>
          <w:tcPr>
            <w:tcW w:w="1337" w:type="dxa"/>
            <w:tcBorders>
              <w:top w:val="nil"/>
              <w:left w:val="nil"/>
              <w:bottom w:val="single" w:sz="4" w:space="0" w:color="auto"/>
              <w:right w:val="single" w:sz="4" w:space="0" w:color="auto"/>
            </w:tcBorders>
            <w:vAlign w:val="center"/>
          </w:tcPr>
          <w:p w:rsidR="002546F1" w:rsidRDefault="002546F1" w:rsidP="0094330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x</w:t>
            </w:r>
          </w:p>
        </w:tc>
      </w:tr>
      <w:bookmarkEnd w:id="6"/>
      <w:tr w:rsidR="002546F1" w:rsidRPr="0082717D" w:rsidTr="002546F1">
        <w:trPr>
          <w:trHeight w:val="402"/>
        </w:trPr>
        <w:tc>
          <w:tcPr>
            <w:tcW w:w="2511" w:type="dxa"/>
            <w:vMerge/>
            <w:tcBorders>
              <w:left w:val="single" w:sz="4" w:space="0" w:color="auto"/>
              <w:bottom w:val="single" w:sz="4" w:space="0" w:color="auto"/>
              <w:right w:val="single" w:sz="4" w:space="0" w:color="auto"/>
            </w:tcBorders>
            <w:shd w:val="clear" w:color="auto" w:fill="auto"/>
            <w:vAlign w:val="center"/>
          </w:tcPr>
          <w:p w:rsidR="002546F1" w:rsidRPr="0082717D" w:rsidRDefault="002546F1" w:rsidP="00630BE8">
            <w:pPr>
              <w:spacing w:after="0" w:line="240" w:lineRule="auto"/>
              <w:rPr>
                <w:rFonts w:ascii="Times New Roman" w:eastAsia="Times New Roman" w:hAnsi="Times New Roman" w:cs="Times New Roman"/>
                <w:color w:val="000000"/>
                <w:sz w:val="24"/>
                <w:szCs w:val="24"/>
                <w:lang w:eastAsia="lt-LT"/>
              </w:rPr>
            </w:pPr>
          </w:p>
        </w:tc>
        <w:tc>
          <w:tcPr>
            <w:tcW w:w="975" w:type="dxa"/>
            <w:tcBorders>
              <w:top w:val="nil"/>
              <w:left w:val="nil"/>
              <w:bottom w:val="single" w:sz="4" w:space="0" w:color="auto"/>
              <w:right w:val="single" w:sz="4" w:space="0" w:color="auto"/>
            </w:tcBorders>
            <w:shd w:val="clear" w:color="auto" w:fill="auto"/>
            <w:vAlign w:val="center"/>
          </w:tcPr>
          <w:p w:rsidR="002546F1" w:rsidRPr="0082717D" w:rsidRDefault="002546F1" w:rsidP="00417F64">
            <w:pPr>
              <w:spacing w:after="0" w:line="240" w:lineRule="auto"/>
              <w:jc w:val="center"/>
              <w:rPr>
                <w:rFonts w:ascii="Times New Roman" w:eastAsia="Times New Roman" w:hAnsi="Times New Roman" w:cs="Times New Roman"/>
                <w:color w:val="000000"/>
                <w:sz w:val="24"/>
                <w:szCs w:val="24"/>
                <w:lang w:eastAsia="lt-LT"/>
              </w:rPr>
            </w:pPr>
            <w:r w:rsidRPr="00630BE8">
              <w:rPr>
                <w:rFonts w:ascii="Times New Roman" w:eastAsia="Times New Roman" w:hAnsi="Times New Roman" w:cs="Times New Roman"/>
                <w:color w:val="000000"/>
                <w:sz w:val="24"/>
                <w:szCs w:val="24"/>
                <w:lang w:eastAsia="lt-LT"/>
              </w:rPr>
              <w:t>%</w:t>
            </w:r>
          </w:p>
        </w:tc>
        <w:tc>
          <w:tcPr>
            <w:tcW w:w="876" w:type="dxa"/>
            <w:tcBorders>
              <w:top w:val="nil"/>
              <w:left w:val="nil"/>
              <w:bottom w:val="single" w:sz="4" w:space="0" w:color="auto"/>
              <w:right w:val="single" w:sz="4" w:space="0" w:color="auto"/>
            </w:tcBorders>
            <w:shd w:val="clear" w:color="auto" w:fill="auto"/>
            <w:vAlign w:val="center"/>
          </w:tcPr>
          <w:p w:rsidR="002546F1" w:rsidRPr="0082717D" w:rsidRDefault="002546F1" w:rsidP="00836793">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15,7</w:t>
            </w:r>
          </w:p>
        </w:tc>
        <w:tc>
          <w:tcPr>
            <w:tcW w:w="939" w:type="dxa"/>
            <w:tcBorders>
              <w:top w:val="nil"/>
              <w:left w:val="nil"/>
              <w:bottom w:val="single" w:sz="4" w:space="0" w:color="auto"/>
              <w:right w:val="single" w:sz="4" w:space="0" w:color="auto"/>
            </w:tcBorders>
            <w:shd w:val="clear" w:color="auto" w:fill="auto"/>
            <w:vAlign w:val="center"/>
          </w:tcPr>
          <w:p w:rsidR="002546F1" w:rsidRPr="0082717D" w:rsidRDefault="002546F1" w:rsidP="00836793">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9,4</w:t>
            </w:r>
          </w:p>
        </w:tc>
        <w:tc>
          <w:tcPr>
            <w:tcW w:w="992" w:type="dxa"/>
            <w:tcBorders>
              <w:top w:val="nil"/>
              <w:left w:val="nil"/>
              <w:bottom w:val="single" w:sz="4" w:space="0" w:color="auto"/>
              <w:right w:val="single" w:sz="4" w:space="0" w:color="auto"/>
            </w:tcBorders>
            <w:shd w:val="clear" w:color="auto" w:fill="auto"/>
            <w:noWrap/>
            <w:vAlign w:val="center"/>
          </w:tcPr>
          <w:p w:rsidR="002546F1" w:rsidRPr="0082717D" w:rsidRDefault="002546F1" w:rsidP="00836793">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6,8</w:t>
            </w:r>
          </w:p>
        </w:tc>
        <w:tc>
          <w:tcPr>
            <w:tcW w:w="919" w:type="dxa"/>
            <w:tcBorders>
              <w:top w:val="nil"/>
              <w:left w:val="nil"/>
              <w:bottom w:val="single" w:sz="4" w:space="0" w:color="auto"/>
              <w:right w:val="single" w:sz="4" w:space="0" w:color="auto"/>
            </w:tcBorders>
            <w:vAlign w:val="center"/>
          </w:tcPr>
          <w:p w:rsidR="002546F1" w:rsidRPr="0082717D" w:rsidRDefault="002546F1" w:rsidP="0099022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5,3</w:t>
            </w:r>
          </w:p>
        </w:tc>
        <w:tc>
          <w:tcPr>
            <w:tcW w:w="948" w:type="dxa"/>
            <w:tcBorders>
              <w:top w:val="nil"/>
              <w:left w:val="nil"/>
              <w:bottom w:val="single" w:sz="4" w:space="0" w:color="auto"/>
              <w:right w:val="nil"/>
            </w:tcBorders>
            <w:vAlign w:val="center"/>
          </w:tcPr>
          <w:p w:rsidR="002546F1" w:rsidRDefault="002546F1" w:rsidP="002546F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w:t>
            </w:r>
          </w:p>
        </w:tc>
        <w:tc>
          <w:tcPr>
            <w:tcW w:w="1114" w:type="dxa"/>
            <w:tcBorders>
              <w:top w:val="nil"/>
              <w:left w:val="nil"/>
              <w:bottom w:val="single" w:sz="4" w:space="0" w:color="auto"/>
              <w:right w:val="nil"/>
            </w:tcBorders>
            <w:vAlign w:val="center"/>
          </w:tcPr>
          <w:p w:rsidR="002546F1" w:rsidRDefault="002546F1" w:rsidP="002546F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2,63</w:t>
            </w:r>
          </w:p>
        </w:tc>
        <w:tc>
          <w:tcPr>
            <w:tcW w:w="1337" w:type="dxa"/>
            <w:tcBorders>
              <w:top w:val="nil"/>
              <w:left w:val="nil"/>
              <w:bottom w:val="single" w:sz="4" w:space="0" w:color="auto"/>
              <w:right w:val="single" w:sz="4" w:space="0" w:color="auto"/>
            </w:tcBorders>
            <w:vAlign w:val="center"/>
          </w:tcPr>
          <w:p w:rsidR="002546F1" w:rsidRDefault="002546F1" w:rsidP="00EF3ADC">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x</w:t>
            </w:r>
          </w:p>
        </w:tc>
      </w:tr>
    </w:tbl>
    <w:p w:rsidR="00D222B7" w:rsidRDefault="00D222B7" w:rsidP="001C74B1">
      <w:pPr>
        <w:spacing w:after="0" w:line="240" w:lineRule="auto"/>
        <w:ind w:firstLine="1298"/>
        <w:contextualSpacing/>
        <w:jc w:val="both"/>
        <w:rPr>
          <w:rFonts w:ascii="Times New Roman" w:hAnsi="Times New Roman" w:cs="Times New Roman"/>
          <w:sz w:val="24"/>
          <w:szCs w:val="24"/>
        </w:rPr>
      </w:pPr>
    </w:p>
    <w:p w:rsidR="003B5F3B" w:rsidRDefault="00876266" w:rsidP="001C74B1">
      <w:pPr>
        <w:spacing w:after="0" w:line="24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 xml:space="preserve">Siekiant </w:t>
      </w:r>
      <w:r w:rsidR="00C41655">
        <w:rPr>
          <w:rFonts w:ascii="Times New Roman" w:hAnsi="Times New Roman" w:cs="Times New Roman"/>
          <w:sz w:val="24"/>
          <w:szCs w:val="24"/>
        </w:rPr>
        <w:t>užtikrinti paslaugos testinumą,</w:t>
      </w:r>
      <w:r>
        <w:rPr>
          <w:rFonts w:ascii="Times New Roman" w:hAnsi="Times New Roman" w:cs="Times New Roman"/>
          <w:sz w:val="24"/>
          <w:szCs w:val="24"/>
        </w:rPr>
        <w:t xml:space="preserve"> be</w:t>
      </w:r>
      <w:r w:rsidR="00932D64" w:rsidRPr="00932D64">
        <w:rPr>
          <w:rFonts w:ascii="Times New Roman" w:hAnsi="Times New Roman" w:cs="Times New Roman"/>
          <w:sz w:val="24"/>
          <w:szCs w:val="24"/>
        </w:rPr>
        <w:t xml:space="preserve">ndrovė </w:t>
      </w:r>
      <w:r>
        <w:rPr>
          <w:rFonts w:ascii="Times New Roman" w:hAnsi="Times New Roman" w:cs="Times New Roman"/>
          <w:sz w:val="24"/>
          <w:szCs w:val="24"/>
        </w:rPr>
        <w:t>rengiasi naujam skai</w:t>
      </w:r>
      <w:r w:rsidR="00C41655">
        <w:rPr>
          <w:rFonts w:ascii="Times New Roman" w:hAnsi="Times New Roman" w:cs="Times New Roman"/>
          <w:sz w:val="24"/>
          <w:szCs w:val="24"/>
        </w:rPr>
        <w:t>tiklių</w:t>
      </w:r>
      <w:r>
        <w:rPr>
          <w:rFonts w:ascii="Times New Roman" w:hAnsi="Times New Roman" w:cs="Times New Roman"/>
          <w:sz w:val="24"/>
          <w:szCs w:val="24"/>
        </w:rPr>
        <w:t xml:space="preserve"> keitimo etapui</w:t>
      </w:r>
      <w:bookmarkStart w:id="7" w:name="OLE_LINK17"/>
      <w:r>
        <w:rPr>
          <w:rFonts w:ascii="Times New Roman" w:hAnsi="Times New Roman" w:cs="Times New Roman"/>
          <w:sz w:val="24"/>
          <w:szCs w:val="24"/>
        </w:rPr>
        <w:t>, nes</w:t>
      </w:r>
      <w:r w:rsidR="004B00F5">
        <w:rPr>
          <w:rFonts w:ascii="Times New Roman" w:hAnsi="Times New Roman" w:cs="Times New Roman"/>
          <w:sz w:val="24"/>
          <w:szCs w:val="24"/>
        </w:rPr>
        <w:t xml:space="preserve"> </w:t>
      </w:r>
      <w:bookmarkEnd w:id="7"/>
      <w:r>
        <w:rPr>
          <w:rFonts w:ascii="Times New Roman" w:hAnsi="Times New Roman" w:cs="Times New Roman"/>
          <w:sz w:val="24"/>
          <w:szCs w:val="24"/>
        </w:rPr>
        <w:t>į</w:t>
      </w:r>
      <w:r w:rsidR="004B00F5">
        <w:rPr>
          <w:rFonts w:ascii="Times New Roman" w:hAnsi="Times New Roman" w:cs="Times New Roman"/>
          <w:sz w:val="24"/>
          <w:szCs w:val="24"/>
        </w:rPr>
        <w:t>statymu</w:t>
      </w:r>
      <w:r w:rsidR="00943302">
        <w:rPr>
          <w:rFonts w:ascii="Times New Roman" w:hAnsi="Times New Roman" w:cs="Times New Roman"/>
          <w:sz w:val="24"/>
          <w:szCs w:val="24"/>
        </w:rPr>
        <w:t xml:space="preserve"> numatyta prievolė</w:t>
      </w:r>
      <w:r w:rsidR="004B00F5">
        <w:rPr>
          <w:rFonts w:ascii="Times New Roman" w:hAnsi="Times New Roman" w:cs="Times New Roman"/>
          <w:sz w:val="24"/>
          <w:szCs w:val="24"/>
        </w:rPr>
        <w:t xml:space="preserve"> </w:t>
      </w:r>
      <w:r w:rsidR="00943302">
        <w:rPr>
          <w:rFonts w:ascii="Times New Roman" w:hAnsi="Times New Roman" w:cs="Times New Roman"/>
          <w:sz w:val="24"/>
          <w:szCs w:val="24"/>
        </w:rPr>
        <w:t>kas 6 met</w:t>
      </w:r>
      <w:r>
        <w:rPr>
          <w:rFonts w:ascii="Times New Roman" w:hAnsi="Times New Roman" w:cs="Times New Roman"/>
          <w:sz w:val="24"/>
          <w:szCs w:val="24"/>
        </w:rPr>
        <w:t>us</w:t>
      </w:r>
      <w:r w:rsidR="00943302">
        <w:rPr>
          <w:rFonts w:ascii="Times New Roman" w:hAnsi="Times New Roman" w:cs="Times New Roman"/>
          <w:sz w:val="24"/>
          <w:szCs w:val="24"/>
        </w:rPr>
        <w:t xml:space="preserve"> </w:t>
      </w:r>
      <w:r w:rsidR="004B00F5">
        <w:rPr>
          <w:rFonts w:ascii="Times New Roman" w:hAnsi="Times New Roman" w:cs="Times New Roman"/>
          <w:sz w:val="24"/>
          <w:szCs w:val="24"/>
        </w:rPr>
        <w:t>s</w:t>
      </w:r>
      <w:r w:rsidR="00031D4D">
        <w:rPr>
          <w:rFonts w:ascii="Times New Roman" w:hAnsi="Times New Roman" w:cs="Times New Roman"/>
          <w:sz w:val="24"/>
          <w:szCs w:val="24"/>
        </w:rPr>
        <w:t>kaitiklia</w:t>
      </w:r>
      <w:r w:rsidR="004B00F5">
        <w:rPr>
          <w:rFonts w:ascii="Times New Roman" w:hAnsi="Times New Roman" w:cs="Times New Roman"/>
          <w:sz w:val="24"/>
          <w:szCs w:val="24"/>
        </w:rPr>
        <w:t>ms</w:t>
      </w:r>
      <w:r w:rsidR="00031D4D">
        <w:rPr>
          <w:rFonts w:ascii="Times New Roman" w:hAnsi="Times New Roman" w:cs="Times New Roman"/>
          <w:sz w:val="24"/>
          <w:szCs w:val="24"/>
        </w:rPr>
        <w:t xml:space="preserve"> butuose</w:t>
      </w:r>
      <w:r w:rsidR="007D09C4">
        <w:rPr>
          <w:rFonts w:ascii="Times New Roman" w:hAnsi="Times New Roman" w:cs="Times New Roman"/>
          <w:sz w:val="24"/>
          <w:szCs w:val="24"/>
        </w:rPr>
        <w:t xml:space="preserve"> </w:t>
      </w:r>
      <w:r w:rsidR="004B00F5">
        <w:rPr>
          <w:rFonts w:ascii="Times New Roman" w:hAnsi="Times New Roman" w:cs="Times New Roman"/>
          <w:sz w:val="24"/>
          <w:szCs w:val="24"/>
        </w:rPr>
        <w:t>atlik</w:t>
      </w:r>
      <w:r w:rsidR="00943302">
        <w:rPr>
          <w:rFonts w:ascii="Times New Roman" w:hAnsi="Times New Roman" w:cs="Times New Roman"/>
          <w:sz w:val="24"/>
          <w:szCs w:val="24"/>
        </w:rPr>
        <w:t>ti</w:t>
      </w:r>
      <w:r w:rsidR="004B00F5">
        <w:rPr>
          <w:rFonts w:ascii="Times New Roman" w:hAnsi="Times New Roman" w:cs="Times New Roman"/>
          <w:sz w:val="24"/>
          <w:szCs w:val="24"/>
        </w:rPr>
        <w:t xml:space="preserve"> metrologin</w:t>
      </w:r>
      <w:r w:rsidR="00943302">
        <w:rPr>
          <w:rFonts w:ascii="Times New Roman" w:hAnsi="Times New Roman" w:cs="Times New Roman"/>
          <w:sz w:val="24"/>
          <w:szCs w:val="24"/>
        </w:rPr>
        <w:t>ę</w:t>
      </w:r>
      <w:r w:rsidR="004B00F5">
        <w:rPr>
          <w:rFonts w:ascii="Times New Roman" w:hAnsi="Times New Roman" w:cs="Times New Roman"/>
          <w:sz w:val="24"/>
          <w:szCs w:val="24"/>
        </w:rPr>
        <w:t xml:space="preserve"> patikr</w:t>
      </w:r>
      <w:r w:rsidR="007D7851">
        <w:rPr>
          <w:rFonts w:ascii="Times New Roman" w:hAnsi="Times New Roman" w:cs="Times New Roman"/>
          <w:sz w:val="24"/>
          <w:szCs w:val="24"/>
        </w:rPr>
        <w:t>ą</w:t>
      </w:r>
      <w:r w:rsidR="004B00F5">
        <w:rPr>
          <w:rFonts w:ascii="Times New Roman" w:hAnsi="Times New Roman" w:cs="Times New Roman"/>
          <w:sz w:val="24"/>
          <w:szCs w:val="24"/>
        </w:rPr>
        <w:t xml:space="preserve"> arba j</w:t>
      </w:r>
      <w:r w:rsidR="00943302">
        <w:rPr>
          <w:rFonts w:ascii="Times New Roman" w:hAnsi="Times New Roman" w:cs="Times New Roman"/>
          <w:sz w:val="24"/>
          <w:szCs w:val="24"/>
        </w:rPr>
        <w:t>uos</w:t>
      </w:r>
      <w:r w:rsidR="004B00F5">
        <w:rPr>
          <w:rFonts w:ascii="Times New Roman" w:hAnsi="Times New Roman" w:cs="Times New Roman"/>
          <w:sz w:val="24"/>
          <w:szCs w:val="24"/>
        </w:rPr>
        <w:t xml:space="preserve"> pakei</w:t>
      </w:r>
      <w:r w:rsidR="00943302">
        <w:rPr>
          <w:rFonts w:ascii="Times New Roman" w:hAnsi="Times New Roman" w:cs="Times New Roman"/>
          <w:sz w:val="24"/>
          <w:szCs w:val="24"/>
        </w:rPr>
        <w:t>sti</w:t>
      </w:r>
      <w:r w:rsidR="004B00F5">
        <w:rPr>
          <w:rFonts w:ascii="Times New Roman" w:hAnsi="Times New Roman" w:cs="Times New Roman"/>
          <w:sz w:val="24"/>
          <w:szCs w:val="24"/>
        </w:rPr>
        <w:t xml:space="preserve"> naujais.</w:t>
      </w:r>
      <w:r w:rsidR="00A70A6E">
        <w:rPr>
          <w:rFonts w:ascii="Times New Roman" w:hAnsi="Times New Roman" w:cs="Times New Roman"/>
          <w:sz w:val="24"/>
          <w:szCs w:val="24"/>
        </w:rPr>
        <w:t xml:space="preserve"> </w:t>
      </w:r>
    </w:p>
    <w:p w:rsidR="00DA2924" w:rsidRPr="006E0BFA" w:rsidRDefault="00932D64" w:rsidP="001C74B1">
      <w:pPr>
        <w:spacing w:after="0" w:line="240" w:lineRule="auto"/>
        <w:ind w:firstLine="1298"/>
        <w:contextualSpacing/>
        <w:jc w:val="both"/>
        <w:rPr>
          <w:rFonts w:ascii="Times New Roman" w:hAnsi="Times New Roman" w:cs="Times New Roman"/>
          <w:sz w:val="24"/>
          <w:szCs w:val="24"/>
        </w:rPr>
      </w:pPr>
      <w:r w:rsidRPr="00932D64">
        <w:rPr>
          <w:rFonts w:ascii="Times New Roman" w:hAnsi="Times New Roman" w:cs="Times New Roman"/>
          <w:sz w:val="24"/>
          <w:szCs w:val="24"/>
        </w:rPr>
        <w:t>Per 201</w:t>
      </w:r>
      <w:r w:rsidR="00876266">
        <w:rPr>
          <w:rFonts w:ascii="Times New Roman" w:hAnsi="Times New Roman" w:cs="Times New Roman"/>
          <w:sz w:val="24"/>
          <w:szCs w:val="24"/>
        </w:rPr>
        <w:t>7</w:t>
      </w:r>
      <w:r w:rsidRPr="00932D64">
        <w:rPr>
          <w:rFonts w:ascii="Times New Roman" w:hAnsi="Times New Roman" w:cs="Times New Roman"/>
          <w:sz w:val="24"/>
          <w:szCs w:val="24"/>
        </w:rPr>
        <w:t xml:space="preserve"> metus </w:t>
      </w:r>
      <w:r w:rsidR="00240367">
        <w:rPr>
          <w:rFonts w:ascii="Times New Roman" w:hAnsi="Times New Roman" w:cs="Times New Roman"/>
          <w:sz w:val="24"/>
          <w:szCs w:val="24"/>
        </w:rPr>
        <w:t xml:space="preserve">už </w:t>
      </w:r>
      <w:r w:rsidRPr="00932D64">
        <w:rPr>
          <w:rFonts w:ascii="Times New Roman" w:hAnsi="Times New Roman" w:cs="Times New Roman"/>
          <w:sz w:val="24"/>
          <w:szCs w:val="24"/>
        </w:rPr>
        <w:t>pastatų šildymo ir karšto vandens sistemų priežiūros paslaug</w:t>
      </w:r>
      <w:r w:rsidR="00240367">
        <w:rPr>
          <w:rFonts w:ascii="Times New Roman" w:hAnsi="Times New Roman" w:cs="Times New Roman"/>
          <w:sz w:val="24"/>
          <w:szCs w:val="24"/>
        </w:rPr>
        <w:t xml:space="preserve">ą </w:t>
      </w:r>
      <w:r w:rsidR="002D1800">
        <w:rPr>
          <w:rFonts w:ascii="Times New Roman" w:hAnsi="Times New Roman" w:cs="Times New Roman"/>
          <w:sz w:val="24"/>
          <w:szCs w:val="24"/>
        </w:rPr>
        <w:t>gauta</w:t>
      </w:r>
      <w:r w:rsidR="00D51C61">
        <w:rPr>
          <w:rFonts w:ascii="Times New Roman" w:hAnsi="Times New Roman" w:cs="Times New Roman"/>
          <w:sz w:val="24"/>
          <w:szCs w:val="24"/>
        </w:rPr>
        <w:t xml:space="preserve"> </w:t>
      </w:r>
      <w:r w:rsidR="00876266">
        <w:rPr>
          <w:rFonts w:ascii="Times New Roman" w:hAnsi="Times New Roman" w:cs="Times New Roman"/>
          <w:sz w:val="24"/>
          <w:szCs w:val="24"/>
        </w:rPr>
        <w:t>93,5</w:t>
      </w:r>
      <w:r w:rsidR="00240367" w:rsidRPr="00932D64">
        <w:rPr>
          <w:rFonts w:ascii="Times New Roman" w:hAnsi="Times New Roman" w:cs="Times New Roman"/>
          <w:sz w:val="24"/>
          <w:szCs w:val="24"/>
        </w:rPr>
        <w:t xml:space="preserve"> tūkst. eurų</w:t>
      </w:r>
      <w:r w:rsidRPr="00932D64">
        <w:rPr>
          <w:rFonts w:ascii="Times New Roman" w:hAnsi="Times New Roman" w:cs="Times New Roman"/>
          <w:sz w:val="24"/>
          <w:szCs w:val="24"/>
        </w:rPr>
        <w:t xml:space="preserve"> pajam</w:t>
      </w:r>
      <w:r w:rsidR="00240367">
        <w:rPr>
          <w:rFonts w:ascii="Times New Roman" w:hAnsi="Times New Roman" w:cs="Times New Roman"/>
          <w:sz w:val="24"/>
          <w:szCs w:val="24"/>
        </w:rPr>
        <w:t>ų</w:t>
      </w:r>
      <w:r w:rsidR="002D1800">
        <w:rPr>
          <w:rFonts w:ascii="Times New Roman" w:hAnsi="Times New Roman" w:cs="Times New Roman"/>
          <w:sz w:val="24"/>
          <w:szCs w:val="24"/>
        </w:rPr>
        <w:t xml:space="preserve">, kurios </w:t>
      </w:r>
      <w:r w:rsidR="00ED37F3">
        <w:rPr>
          <w:rFonts w:ascii="Times New Roman" w:hAnsi="Times New Roman" w:cs="Times New Roman"/>
          <w:sz w:val="24"/>
          <w:szCs w:val="24"/>
        </w:rPr>
        <w:t xml:space="preserve">pirmi metai </w:t>
      </w:r>
      <w:r w:rsidR="002D1800">
        <w:rPr>
          <w:rFonts w:ascii="Times New Roman" w:hAnsi="Times New Roman" w:cs="Times New Roman"/>
          <w:sz w:val="24"/>
          <w:szCs w:val="24"/>
        </w:rPr>
        <w:t>padeng</w:t>
      </w:r>
      <w:r w:rsidR="00ED37F3">
        <w:rPr>
          <w:rFonts w:ascii="Times New Roman" w:hAnsi="Times New Roman" w:cs="Times New Roman"/>
          <w:sz w:val="24"/>
          <w:szCs w:val="24"/>
        </w:rPr>
        <w:t>ė</w:t>
      </w:r>
      <w:r w:rsidR="002D1800">
        <w:rPr>
          <w:rFonts w:ascii="Times New Roman" w:hAnsi="Times New Roman" w:cs="Times New Roman"/>
          <w:sz w:val="24"/>
          <w:szCs w:val="24"/>
        </w:rPr>
        <w:t xml:space="preserve"> būtinas veiklos sąnaudas</w:t>
      </w:r>
      <w:r w:rsidR="00ED37F3">
        <w:rPr>
          <w:rFonts w:ascii="Times New Roman" w:hAnsi="Times New Roman" w:cs="Times New Roman"/>
          <w:sz w:val="24"/>
          <w:szCs w:val="24"/>
        </w:rPr>
        <w:t xml:space="preserve">. </w:t>
      </w:r>
      <w:r w:rsidR="006E0BFA" w:rsidRPr="006E0BFA">
        <w:rPr>
          <w:rFonts w:ascii="Times New Roman" w:hAnsi="Times New Roman" w:cs="Times New Roman"/>
          <w:sz w:val="24"/>
          <w:szCs w:val="24"/>
        </w:rPr>
        <w:t>Plungės rajono savivaldybės tarybos 2016m. birželio 30 d. sprendimas Nr. T1-180</w:t>
      </w:r>
      <w:r w:rsidR="006E0BFA">
        <w:rPr>
          <w:rFonts w:ascii="Times New Roman" w:hAnsi="Times New Roman" w:cs="Times New Roman"/>
          <w:sz w:val="24"/>
          <w:szCs w:val="24"/>
        </w:rPr>
        <w:t xml:space="preserve"> užtikrino, kad sistemos priežiūros mokesis yra skirtingas ir ne</w:t>
      </w:r>
      <w:r w:rsidR="00C93208">
        <w:rPr>
          <w:rFonts w:ascii="Times New Roman" w:hAnsi="Times New Roman" w:cs="Times New Roman"/>
          <w:sz w:val="24"/>
          <w:szCs w:val="24"/>
        </w:rPr>
        <w:t>be</w:t>
      </w:r>
      <w:r w:rsidR="006E0BFA">
        <w:rPr>
          <w:rFonts w:ascii="Times New Roman" w:hAnsi="Times New Roman" w:cs="Times New Roman"/>
          <w:sz w:val="24"/>
          <w:szCs w:val="24"/>
        </w:rPr>
        <w:t xml:space="preserve">sidubliuoja su karšto vandens apskaitos </w:t>
      </w:r>
      <w:r w:rsidR="00B174D2">
        <w:rPr>
          <w:rFonts w:ascii="Times New Roman" w:hAnsi="Times New Roman" w:cs="Times New Roman"/>
          <w:sz w:val="24"/>
          <w:szCs w:val="24"/>
        </w:rPr>
        <w:t>p</w:t>
      </w:r>
      <w:r w:rsidR="006E0BFA">
        <w:rPr>
          <w:rFonts w:ascii="Times New Roman" w:hAnsi="Times New Roman" w:cs="Times New Roman"/>
          <w:sz w:val="24"/>
          <w:szCs w:val="24"/>
        </w:rPr>
        <w:t>rietaisų aptarnavimo mokesčiu.</w:t>
      </w:r>
    </w:p>
    <w:p w:rsidR="005E29E0" w:rsidRPr="008F06B1" w:rsidRDefault="005E29E0" w:rsidP="002E70AF">
      <w:pPr>
        <w:pStyle w:val="Antrat2"/>
        <w:jc w:val="center"/>
        <w:rPr>
          <w:rFonts w:ascii="Times New Roman" w:hAnsi="Times New Roman" w:cs="Times New Roman"/>
          <w:bCs w:val="0"/>
          <w:color w:val="000000"/>
          <w:sz w:val="22"/>
          <w:szCs w:val="22"/>
        </w:rPr>
      </w:pPr>
      <w:r w:rsidRPr="008F06B1">
        <w:rPr>
          <w:rFonts w:ascii="Times New Roman" w:hAnsi="Times New Roman" w:cs="Times New Roman"/>
          <w:bCs w:val="0"/>
          <w:color w:val="000000"/>
          <w:sz w:val="22"/>
          <w:szCs w:val="22"/>
        </w:rPr>
        <w:t>4. ŠILUMOS IR KARŠTO VANDENS KAINOS</w:t>
      </w:r>
    </w:p>
    <w:p w:rsidR="002E70AF" w:rsidRDefault="002E70AF" w:rsidP="007E5DAF">
      <w:pPr>
        <w:spacing w:line="240" w:lineRule="auto"/>
        <w:ind w:firstLine="720"/>
        <w:contextualSpacing/>
        <w:jc w:val="both"/>
        <w:rPr>
          <w:rFonts w:ascii="Times New Roman" w:hAnsi="Times New Roman" w:cs="Times New Roman"/>
          <w:color w:val="000000"/>
        </w:rPr>
      </w:pPr>
    </w:p>
    <w:p w:rsidR="005E29E0" w:rsidRPr="0082717D" w:rsidRDefault="005E29E0" w:rsidP="007E5DAF">
      <w:pPr>
        <w:spacing w:line="240" w:lineRule="auto"/>
        <w:ind w:firstLine="720"/>
        <w:contextualSpacing/>
        <w:jc w:val="both"/>
        <w:rPr>
          <w:rFonts w:ascii="Times New Roman" w:hAnsi="Times New Roman" w:cs="Times New Roman"/>
          <w:bCs/>
          <w:color w:val="000000"/>
          <w:sz w:val="24"/>
          <w:szCs w:val="24"/>
        </w:rPr>
      </w:pPr>
      <w:r w:rsidRPr="0082717D">
        <w:rPr>
          <w:rFonts w:ascii="Times New Roman" w:hAnsi="Times New Roman" w:cs="Times New Roman"/>
          <w:color w:val="000000"/>
          <w:sz w:val="24"/>
          <w:szCs w:val="24"/>
        </w:rPr>
        <w:t>Bazinės šilumos kainos dedamosios UAB „Plungės šilumos tinklai“ Valstybinės kainų ir energetikos kontrolės komisijos nustatytos 2012</w:t>
      </w:r>
      <w:r w:rsidR="00ED37F3">
        <w:rPr>
          <w:rFonts w:ascii="Times New Roman" w:hAnsi="Times New Roman" w:cs="Times New Roman"/>
          <w:color w:val="000000"/>
          <w:sz w:val="24"/>
          <w:szCs w:val="24"/>
        </w:rPr>
        <w:t xml:space="preserve"> </w:t>
      </w:r>
      <w:r w:rsidRPr="0082717D">
        <w:rPr>
          <w:rFonts w:ascii="Times New Roman" w:hAnsi="Times New Roman" w:cs="Times New Roman"/>
          <w:color w:val="000000"/>
          <w:sz w:val="24"/>
          <w:szCs w:val="24"/>
        </w:rPr>
        <w:t>m. gegužės 29 d. nutarimu Nr. 03-121 penkių metų laikotarpiui.</w:t>
      </w:r>
    </w:p>
    <w:p w:rsidR="005E29E0" w:rsidRPr="0082717D" w:rsidRDefault="005E29E0" w:rsidP="007E5DAF">
      <w:pPr>
        <w:spacing w:line="240" w:lineRule="auto"/>
        <w:ind w:firstLine="720"/>
        <w:contextualSpacing/>
        <w:jc w:val="both"/>
        <w:rPr>
          <w:rFonts w:ascii="Times New Roman" w:hAnsi="Times New Roman" w:cs="Times New Roman"/>
          <w:color w:val="000000"/>
          <w:sz w:val="24"/>
          <w:szCs w:val="24"/>
        </w:rPr>
      </w:pPr>
      <w:r w:rsidRPr="0082717D">
        <w:rPr>
          <w:rFonts w:ascii="Times New Roman" w:hAnsi="Times New Roman" w:cs="Times New Roman"/>
          <w:color w:val="000000"/>
          <w:sz w:val="24"/>
          <w:szCs w:val="24"/>
        </w:rPr>
        <w:t xml:space="preserve">Bazinė šilumos kaina – tai Valstybinės kainų ir energetikos kontrolės komisijos nustatyta šilumos vienos kilovatvalandės kaina (ct/kWh) vadovaujantis „Šilumos kainų nustatymo metodika“ (Žin., 2009, Nr. 92-3959). </w:t>
      </w:r>
      <w:r w:rsidRPr="00186A65">
        <w:rPr>
          <w:rFonts w:ascii="Times New Roman" w:hAnsi="Times New Roman" w:cs="Times New Roman"/>
          <w:color w:val="000000"/>
          <w:sz w:val="24"/>
          <w:szCs w:val="24"/>
        </w:rPr>
        <w:t>Šilumos kaina susideda iš šilumos gamybos, šilumos perdavimo ir šilumos pardavimo dedamųjų</w:t>
      </w:r>
      <w:r w:rsidRPr="0082717D">
        <w:rPr>
          <w:rFonts w:ascii="Times New Roman" w:hAnsi="Times New Roman" w:cs="Times New Roman"/>
          <w:color w:val="000000"/>
          <w:sz w:val="24"/>
          <w:szCs w:val="24"/>
        </w:rPr>
        <w:t xml:space="preserve">. Šilumos kainos dydį ir jos kitimą sąlygoja kintamos ir sąlyginai pastovios šilumos tiekimo sąnaudos, todėl galutinė kaina skaidoma į pastoviąją ir kintamąją šilumos kainos dedamąsias. </w:t>
      </w:r>
    </w:p>
    <w:p w:rsidR="00377179" w:rsidRDefault="005E29E0" w:rsidP="007E5DAF">
      <w:pPr>
        <w:spacing w:line="240" w:lineRule="auto"/>
        <w:ind w:firstLine="720"/>
        <w:contextualSpacing/>
        <w:jc w:val="both"/>
        <w:rPr>
          <w:rFonts w:ascii="Times New Roman" w:hAnsi="Times New Roman" w:cs="Times New Roman"/>
          <w:color w:val="000000"/>
          <w:sz w:val="24"/>
          <w:szCs w:val="24"/>
        </w:rPr>
      </w:pPr>
      <w:r w:rsidRPr="0082717D">
        <w:rPr>
          <w:rFonts w:ascii="Times New Roman" w:hAnsi="Times New Roman" w:cs="Times New Roman"/>
          <w:color w:val="000000"/>
          <w:sz w:val="24"/>
          <w:szCs w:val="24"/>
        </w:rPr>
        <w:t>Pas</w:t>
      </w:r>
      <w:r w:rsidR="00B257F4">
        <w:rPr>
          <w:rFonts w:ascii="Times New Roman" w:hAnsi="Times New Roman" w:cs="Times New Roman"/>
          <w:color w:val="000000"/>
          <w:sz w:val="24"/>
          <w:szCs w:val="24"/>
        </w:rPr>
        <w:t xml:space="preserve">kutinis kainų perskaičiavimas </w:t>
      </w:r>
      <w:r w:rsidRPr="0082717D">
        <w:rPr>
          <w:rFonts w:ascii="Times New Roman" w:hAnsi="Times New Roman" w:cs="Times New Roman"/>
          <w:color w:val="000000"/>
          <w:sz w:val="24"/>
          <w:szCs w:val="24"/>
        </w:rPr>
        <w:t>įsigaliojo nuo 201</w:t>
      </w:r>
      <w:r w:rsidR="00F45BEE">
        <w:rPr>
          <w:rFonts w:ascii="Times New Roman" w:hAnsi="Times New Roman" w:cs="Times New Roman"/>
          <w:color w:val="000000"/>
          <w:sz w:val="24"/>
          <w:szCs w:val="24"/>
        </w:rPr>
        <w:t>6</w:t>
      </w:r>
      <w:r w:rsidRPr="0082717D">
        <w:rPr>
          <w:rFonts w:ascii="Times New Roman" w:hAnsi="Times New Roman" w:cs="Times New Roman"/>
          <w:color w:val="000000"/>
          <w:sz w:val="24"/>
          <w:szCs w:val="24"/>
        </w:rPr>
        <w:t xml:space="preserve"> m. </w:t>
      </w:r>
      <w:r w:rsidR="00F45BEE">
        <w:rPr>
          <w:rFonts w:ascii="Times New Roman" w:hAnsi="Times New Roman" w:cs="Times New Roman"/>
          <w:color w:val="000000"/>
          <w:sz w:val="24"/>
          <w:szCs w:val="24"/>
        </w:rPr>
        <w:t>birželio</w:t>
      </w:r>
      <w:r w:rsidRPr="0082717D">
        <w:rPr>
          <w:rFonts w:ascii="Times New Roman" w:hAnsi="Times New Roman" w:cs="Times New Roman"/>
          <w:color w:val="000000"/>
          <w:sz w:val="24"/>
          <w:szCs w:val="24"/>
        </w:rPr>
        <w:t xml:space="preserve"> 1 d.</w:t>
      </w:r>
      <w:r w:rsidR="00377179">
        <w:rPr>
          <w:rFonts w:ascii="Times New Roman" w:hAnsi="Times New Roman" w:cs="Times New Roman"/>
          <w:color w:val="000000"/>
          <w:sz w:val="24"/>
          <w:szCs w:val="24"/>
        </w:rPr>
        <w:t xml:space="preserve"> ir galioja šiandien.</w:t>
      </w:r>
    </w:p>
    <w:p w:rsidR="00B257F4" w:rsidRDefault="00B257F4" w:rsidP="007E5DAF">
      <w:pPr>
        <w:spacing w:line="240" w:lineRule="auto"/>
        <w:ind w:firstLine="720"/>
        <w:contextualSpacing/>
        <w:jc w:val="both"/>
        <w:rPr>
          <w:rFonts w:ascii="Times New Roman" w:hAnsi="Times New Roman" w:cs="Times New Roman"/>
          <w:color w:val="000000"/>
          <w:sz w:val="24"/>
          <w:szCs w:val="24"/>
        </w:rPr>
      </w:pPr>
    </w:p>
    <w:p w:rsidR="00B257F4" w:rsidRDefault="00B257F4" w:rsidP="00B257F4">
      <w:pPr>
        <w:spacing w:line="240" w:lineRule="auto"/>
        <w:contextualSpacing/>
        <w:jc w:val="both"/>
        <w:rPr>
          <w:rFonts w:ascii="Times New Roman" w:hAnsi="Times New Roman" w:cs="Times New Roman"/>
          <w:color w:val="000000"/>
          <w:sz w:val="24"/>
          <w:szCs w:val="24"/>
        </w:rPr>
      </w:pPr>
      <w:r>
        <w:rPr>
          <w:noProof/>
          <w:lang w:eastAsia="lt-LT"/>
        </w:rPr>
        <w:drawing>
          <wp:inline distT="0" distB="0" distL="0" distR="0" wp14:anchorId="261BB878" wp14:editId="3CCDF694">
            <wp:extent cx="6334125" cy="3190875"/>
            <wp:effectExtent l="0" t="0" r="952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7179" w:rsidRDefault="00377179" w:rsidP="00B41B29">
      <w:pPr>
        <w:ind w:firstLine="720"/>
        <w:contextualSpacing/>
        <w:jc w:val="both"/>
        <w:rPr>
          <w:rFonts w:ascii="Times New Roman" w:hAnsi="Times New Roman" w:cs="Times New Roman"/>
          <w:color w:val="000000"/>
          <w:sz w:val="24"/>
          <w:szCs w:val="24"/>
        </w:rPr>
      </w:pPr>
    </w:p>
    <w:p w:rsidR="00CA276C" w:rsidRDefault="00C41655" w:rsidP="00CA276C">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23AE5">
        <w:rPr>
          <w:rFonts w:ascii="Times New Roman" w:hAnsi="Times New Roman" w:cs="Times New Roman"/>
          <w:color w:val="000000"/>
          <w:sz w:val="24"/>
          <w:szCs w:val="24"/>
        </w:rPr>
        <w:t xml:space="preserve">erskaičiuojant šilumos kainą </w:t>
      </w:r>
      <w:r w:rsidR="00723AE5" w:rsidRPr="009F470F">
        <w:rPr>
          <w:rFonts w:ascii="Times New Roman" w:hAnsi="Times New Roman" w:cs="Times New Roman"/>
          <w:b/>
          <w:color w:val="000000"/>
          <w:sz w:val="24"/>
          <w:szCs w:val="24"/>
        </w:rPr>
        <w:t>50</w:t>
      </w:r>
      <w:r w:rsidR="00723AE5">
        <w:rPr>
          <w:rFonts w:ascii="Times New Roman" w:hAnsi="Times New Roman" w:cs="Times New Roman"/>
          <w:color w:val="000000"/>
          <w:sz w:val="24"/>
          <w:szCs w:val="24"/>
        </w:rPr>
        <w:t xml:space="preserve"> tūkst. eurų sumažintos nusidėvėjimo sąnaudos, apskaičiuotos nuo nebenaudojamo (bet nenudėvėto</w:t>
      </w:r>
      <w:r w:rsidR="009F470F">
        <w:rPr>
          <w:rFonts w:ascii="Times New Roman" w:hAnsi="Times New Roman" w:cs="Times New Roman"/>
          <w:color w:val="000000"/>
          <w:sz w:val="24"/>
          <w:szCs w:val="24"/>
        </w:rPr>
        <w:t>, kuris 2015 m. buvo įskaičiuotas)</w:t>
      </w:r>
      <w:r w:rsidR="00723AE5">
        <w:rPr>
          <w:rFonts w:ascii="Times New Roman" w:hAnsi="Times New Roman" w:cs="Times New Roman"/>
          <w:color w:val="000000"/>
          <w:sz w:val="24"/>
          <w:szCs w:val="24"/>
        </w:rPr>
        <w:t xml:space="preserve"> turto, kurį pakeitė naujas investicinis turtas, bei </w:t>
      </w:r>
      <w:r w:rsidR="00723AE5" w:rsidRPr="009F470F">
        <w:rPr>
          <w:rFonts w:ascii="Times New Roman" w:hAnsi="Times New Roman" w:cs="Times New Roman"/>
          <w:b/>
          <w:color w:val="000000"/>
          <w:sz w:val="24"/>
          <w:szCs w:val="24"/>
        </w:rPr>
        <w:t>61,4</w:t>
      </w:r>
      <w:r w:rsidR="00723AE5">
        <w:rPr>
          <w:rFonts w:ascii="Times New Roman" w:hAnsi="Times New Roman" w:cs="Times New Roman"/>
          <w:color w:val="000000"/>
          <w:sz w:val="24"/>
          <w:szCs w:val="24"/>
        </w:rPr>
        <w:t xml:space="preserve"> tūkst. eurų </w:t>
      </w:r>
      <w:r w:rsidR="000A6914">
        <w:rPr>
          <w:rFonts w:ascii="Times New Roman" w:hAnsi="Times New Roman" w:cs="Times New Roman"/>
          <w:color w:val="000000"/>
          <w:sz w:val="24"/>
          <w:szCs w:val="24"/>
        </w:rPr>
        <w:t xml:space="preserve">neįskaičiuotas pelnas, skirtas kuro iš atsinaujinančių energijos išteklių sąnaudų sumažinimui. </w:t>
      </w:r>
      <w:r w:rsidR="009F470F">
        <w:rPr>
          <w:rFonts w:ascii="Times New Roman" w:hAnsi="Times New Roman" w:cs="Times New Roman"/>
          <w:color w:val="000000"/>
          <w:sz w:val="24"/>
          <w:szCs w:val="24"/>
        </w:rPr>
        <w:t>Sumažintos sąnaudos</w:t>
      </w:r>
      <w:r w:rsidR="000A6914">
        <w:rPr>
          <w:rFonts w:ascii="Times New Roman" w:hAnsi="Times New Roman" w:cs="Times New Roman"/>
          <w:color w:val="000000"/>
          <w:sz w:val="24"/>
          <w:szCs w:val="24"/>
        </w:rPr>
        <w:t xml:space="preserve"> 111 tūkst. eurų (50 tūkst. eurų + 61,4 tūkst. </w:t>
      </w:r>
      <w:r w:rsidR="000A6914" w:rsidRPr="005A77D3">
        <w:rPr>
          <w:rFonts w:ascii="Times New Roman" w:hAnsi="Times New Roman" w:cs="Times New Roman"/>
          <w:color w:val="000000" w:themeColor="text1"/>
          <w:sz w:val="24"/>
          <w:szCs w:val="24"/>
        </w:rPr>
        <w:t xml:space="preserve">eurų) </w:t>
      </w:r>
      <w:r w:rsidR="009F470F" w:rsidRPr="005A77D3">
        <w:rPr>
          <w:rFonts w:ascii="Times New Roman" w:hAnsi="Times New Roman" w:cs="Times New Roman"/>
          <w:color w:val="000000" w:themeColor="text1"/>
          <w:sz w:val="24"/>
          <w:szCs w:val="24"/>
        </w:rPr>
        <w:t xml:space="preserve">ir </w:t>
      </w:r>
      <w:r w:rsidR="00896AB7" w:rsidRPr="005A77D3">
        <w:rPr>
          <w:rFonts w:ascii="Times New Roman" w:hAnsi="Times New Roman" w:cs="Times New Roman"/>
          <w:color w:val="000000" w:themeColor="text1"/>
          <w:sz w:val="24"/>
          <w:szCs w:val="24"/>
        </w:rPr>
        <w:t xml:space="preserve">šiandien </w:t>
      </w:r>
      <w:r w:rsidR="009F470F" w:rsidRPr="005A77D3">
        <w:rPr>
          <w:rFonts w:ascii="Times New Roman" w:hAnsi="Times New Roman" w:cs="Times New Roman"/>
          <w:color w:val="000000" w:themeColor="text1"/>
          <w:sz w:val="24"/>
          <w:szCs w:val="24"/>
        </w:rPr>
        <w:t>atliekamos investicijos komisijos vertinamos ateities kainoje</w:t>
      </w:r>
      <w:r w:rsidR="005A77D3">
        <w:rPr>
          <w:rFonts w:ascii="Times New Roman" w:hAnsi="Times New Roman" w:cs="Times New Roman"/>
          <w:color w:val="000000" w:themeColor="text1"/>
          <w:sz w:val="24"/>
          <w:szCs w:val="24"/>
        </w:rPr>
        <w:t>.</w:t>
      </w:r>
    </w:p>
    <w:p w:rsidR="00ED37F3" w:rsidRDefault="00CA276C" w:rsidP="009E2A6D">
      <w:pPr>
        <w:spacing w:line="240" w:lineRule="auto"/>
        <w:ind w:firstLine="720"/>
        <w:contextualSpacing/>
        <w:jc w:val="both"/>
        <w:rPr>
          <w:rFonts w:ascii="Times New Roman" w:hAnsi="Times New Roman" w:cs="Times New Roman"/>
          <w:sz w:val="24"/>
          <w:szCs w:val="24"/>
        </w:rPr>
      </w:pPr>
      <w:r w:rsidRPr="0099694A">
        <w:rPr>
          <w:rFonts w:ascii="Times New Roman" w:hAnsi="Times New Roman" w:cs="Times New Roman"/>
          <w:color w:val="000000"/>
          <w:sz w:val="24"/>
          <w:szCs w:val="24"/>
        </w:rPr>
        <w:t>N</w:t>
      </w:r>
      <w:r w:rsidRPr="0099694A">
        <w:rPr>
          <w:rStyle w:val="FontStyle222"/>
          <w:sz w:val="24"/>
          <w:szCs w:val="24"/>
        </w:rPr>
        <w:t xml:space="preserve">uo 2015 metų </w:t>
      </w:r>
      <w:r w:rsidR="00896AB7">
        <w:rPr>
          <w:rStyle w:val="FontStyle222"/>
          <w:sz w:val="24"/>
          <w:szCs w:val="24"/>
        </w:rPr>
        <w:t>Komisija vykdo priežiūrą</w:t>
      </w:r>
      <w:r w:rsidRPr="0099694A">
        <w:rPr>
          <w:rStyle w:val="FontStyle222"/>
          <w:sz w:val="24"/>
          <w:szCs w:val="24"/>
        </w:rPr>
        <w:t>, kaip šilumos tiekėjai laik</w:t>
      </w:r>
      <w:r w:rsidR="00896AB7">
        <w:rPr>
          <w:rStyle w:val="FontStyle222"/>
          <w:sz w:val="24"/>
          <w:szCs w:val="24"/>
        </w:rPr>
        <w:t>osi</w:t>
      </w:r>
      <w:r w:rsidRPr="0099694A">
        <w:rPr>
          <w:rStyle w:val="FontStyle222"/>
          <w:sz w:val="24"/>
          <w:szCs w:val="24"/>
        </w:rPr>
        <w:t xml:space="preserve"> Energijos išteklių rinkos įstatymo nuostatų </w:t>
      </w:r>
      <w:r w:rsidR="00261A31">
        <w:rPr>
          <w:rStyle w:val="FontStyle222"/>
          <w:sz w:val="24"/>
          <w:szCs w:val="24"/>
        </w:rPr>
        <w:t xml:space="preserve">2016 m.- </w:t>
      </w:r>
      <w:r w:rsidR="00615A3B">
        <w:rPr>
          <w:rStyle w:val="FontStyle222"/>
          <w:sz w:val="24"/>
          <w:szCs w:val="24"/>
        </w:rPr>
        <w:t>10</w:t>
      </w:r>
      <w:r w:rsidRPr="0099694A">
        <w:rPr>
          <w:rFonts w:ascii="Times New Roman" w:hAnsi="Times New Roman" w:cs="Times New Roman"/>
          <w:sz w:val="24"/>
          <w:szCs w:val="24"/>
        </w:rPr>
        <w:t xml:space="preserve">0 procentų </w:t>
      </w:r>
      <w:r w:rsidR="003B5F3B">
        <w:rPr>
          <w:rFonts w:ascii="Times New Roman" w:hAnsi="Times New Roman" w:cs="Times New Roman"/>
          <w:sz w:val="24"/>
          <w:szCs w:val="24"/>
        </w:rPr>
        <w:t xml:space="preserve">(2015 m. – 50 proc.) </w:t>
      </w:r>
      <w:r w:rsidRPr="0099694A">
        <w:rPr>
          <w:rFonts w:ascii="Times New Roman" w:hAnsi="Times New Roman" w:cs="Times New Roman"/>
          <w:sz w:val="24"/>
          <w:szCs w:val="24"/>
        </w:rPr>
        <w:t>biokur</w:t>
      </w:r>
      <w:r w:rsidR="00896AB7">
        <w:rPr>
          <w:rFonts w:ascii="Times New Roman" w:hAnsi="Times New Roman" w:cs="Times New Roman"/>
          <w:sz w:val="24"/>
          <w:szCs w:val="24"/>
        </w:rPr>
        <w:t>ą</w:t>
      </w:r>
      <w:r w:rsidRPr="0099694A">
        <w:rPr>
          <w:rFonts w:ascii="Times New Roman" w:hAnsi="Times New Roman" w:cs="Times New Roman"/>
          <w:sz w:val="24"/>
          <w:szCs w:val="24"/>
        </w:rPr>
        <w:t xml:space="preserve"> įsigyti biržoje. Per 201</w:t>
      </w:r>
      <w:r w:rsidR="00ED37F3">
        <w:rPr>
          <w:rFonts w:ascii="Times New Roman" w:hAnsi="Times New Roman" w:cs="Times New Roman"/>
          <w:sz w:val="24"/>
          <w:szCs w:val="24"/>
        </w:rPr>
        <w:t>7</w:t>
      </w:r>
      <w:r w:rsidRPr="0099694A">
        <w:rPr>
          <w:rFonts w:ascii="Times New Roman" w:hAnsi="Times New Roman" w:cs="Times New Roman"/>
          <w:sz w:val="24"/>
          <w:szCs w:val="24"/>
        </w:rPr>
        <w:t xml:space="preserve"> metus bendrovė sunaudojo </w:t>
      </w:r>
      <w:r w:rsidR="007C0CF2">
        <w:rPr>
          <w:rFonts w:ascii="Times New Roman" w:hAnsi="Times New Roman" w:cs="Times New Roman"/>
          <w:sz w:val="24"/>
          <w:szCs w:val="24"/>
        </w:rPr>
        <w:t xml:space="preserve">kuro </w:t>
      </w:r>
      <w:r w:rsidR="00515D9E">
        <w:rPr>
          <w:rFonts w:ascii="Times New Roman" w:hAnsi="Times New Roman" w:cs="Times New Roman"/>
          <w:sz w:val="24"/>
          <w:szCs w:val="24"/>
        </w:rPr>
        <w:t>2</w:t>
      </w:r>
      <w:r w:rsidR="007C0CF2">
        <w:rPr>
          <w:rFonts w:ascii="Times New Roman" w:hAnsi="Times New Roman" w:cs="Times New Roman"/>
          <w:sz w:val="24"/>
          <w:szCs w:val="24"/>
        </w:rPr>
        <w:t>352,7</w:t>
      </w:r>
      <w:r w:rsidRPr="0099694A">
        <w:rPr>
          <w:rFonts w:ascii="Times New Roman" w:hAnsi="Times New Roman" w:cs="Times New Roman"/>
          <w:sz w:val="24"/>
          <w:szCs w:val="24"/>
        </w:rPr>
        <w:t xml:space="preserve"> tne.</w:t>
      </w:r>
      <w:r w:rsidRPr="00C0176B">
        <w:rPr>
          <w:rFonts w:ascii="Times New Roman" w:hAnsi="Times New Roman" w:cs="Times New Roman"/>
          <w:sz w:val="24"/>
          <w:szCs w:val="24"/>
        </w:rPr>
        <w:t>sąlyginio kuro</w:t>
      </w:r>
      <w:r w:rsidR="00515D9E" w:rsidRPr="00C0176B">
        <w:rPr>
          <w:rFonts w:ascii="Times New Roman" w:hAnsi="Times New Roman" w:cs="Times New Roman"/>
          <w:sz w:val="24"/>
          <w:szCs w:val="24"/>
        </w:rPr>
        <w:t>, k</w:t>
      </w:r>
      <w:r w:rsidR="007C0CF2">
        <w:rPr>
          <w:rFonts w:ascii="Times New Roman" w:hAnsi="Times New Roman" w:cs="Times New Roman"/>
          <w:sz w:val="24"/>
          <w:szCs w:val="24"/>
        </w:rPr>
        <w:t>ur skiedra sudarė</w:t>
      </w:r>
      <w:r w:rsidR="00515D9E" w:rsidRPr="00C0176B">
        <w:rPr>
          <w:rFonts w:ascii="Times New Roman" w:hAnsi="Times New Roman" w:cs="Times New Roman"/>
          <w:sz w:val="24"/>
          <w:szCs w:val="24"/>
        </w:rPr>
        <w:t xml:space="preserve"> 8</w:t>
      </w:r>
      <w:r w:rsidR="007C0CF2">
        <w:rPr>
          <w:rFonts w:ascii="Times New Roman" w:hAnsi="Times New Roman" w:cs="Times New Roman"/>
          <w:sz w:val="24"/>
          <w:szCs w:val="24"/>
        </w:rPr>
        <w:t>6</w:t>
      </w:r>
      <w:r w:rsidR="00515D9E" w:rsidRPr="00C0176B">
        <w:rPr>
          <w:rFonts w:ascii="Times New Roman" w:hAnsi="Times New Roman" w:cs="Times New Roman"/>
          <w:sz w:val="24"/>
          <w:szCs w:val="24"/>
        </w:rPr>
        <w:t xml:space="preserve"> proc.viso kuro</w:t>
      </w:r>
      <w:r w:rsidR="00436E4A">
        <w:rPr>
          <w:rFonts w:ascii="Times New Roman" w:hAnsi="Times New Roman" w:cs="Times New Roman"/>
          <w:sz w:val="24"/>
          <w:szCs w:val="24"/>
        </w:rPr>
        <w:t>.</w:t>
      </w:r>
    </w:p>
    <w:p w:rsidR="00C64FC5" w:rsidRPr="0099694A" w:rsidRDefault="005E29E0" w:rsidP="009E2A6D">
      <w:pPr>
        <w:spacing w:line="240" w:lineRule="auto"/>
        <w:ind w:firstLine="720"/>
        <w:contextualSpacing/>
        <w:jc w:val="both"/>
        <w:rPr>
          <w:rFonts w:ascii="Times New Roman" w:hAnsi="Times New Roman" w:cs="Times New Roman"/>
          <w:color w:val="000000"/>
          <w:sz w:val="24"/>
          <w:szCs w:val="24"/>
        </w:rPr>
      </w:pPr>
      <w:r w:rsidRPr="0099694A">
        <w:rPr>
          <w:rFonts w:ascii="Times New Roman" w:hAnsi="Times New Roman" w:cs="Times New Roman"/>
          <w:color w:val="000000"/>
          <w:sz w:val="24"/>
          <w:szCs w:val="24"/>
        </w:rPr>
        <w:t>Karšto vandens kainos dedamąsias nustato Valstybinė kainų ir energetikos kontrolės komisija.</w:t>
      </w:r>
      <w:r w:rsidR="007F3E44" w:rsidRPr="0099694A">
        <w:rPr>
          <w:rFonts w:ascii="Times New Roman" w:hAnsi="Times New Roman" w:cs="Times New Roman"/>
          <w:color w:val="000000"/>
          <w:sz w:val="24"/>
          <w:szCs w:val="24"/>
        </w:rPr>
        <w:t xml:space="preserve"> Bendrovė, atsižvelgdama į nustatytas karšto vandens kainos dedamąsias ir pakitusias šilumos ir geriamo vandens kainas kiekvieną mėnesį apskaičiuoja ir viešai informuoja vartotojus apie karšto vandens galutinę kainą</w:t>
      </w:r>
      <w:r w:rsidRPr="0099694A">
        <w:rPr>
          <w:rFonts w:ascii="Times New Roman" w:hAnsi="Times New Roman" w:cs="Times New Roman"/>
          <w:color w:val="000000"/>
          <w:sz w:val="24"/>
          <w:szCs w:val="24"/>
        </w:rPr>
        <w:t xml:space="preserve"> bendrovės internetiniame puslapyje </w:t>
      </w:r>
      <w:hyperlink r:id="rId12" w:history="1">
        <w:r w:rsidR="002E70AF" w:rsidRPr="0099694A">
          <w:rPr>
            <w:rStyle w:val="Hipersaitas"/>
            <w:rFonts w:ascii="Times New Roman" w:hAnsi="Times New Roman"/>
            <w:sz w:val="24"/>
            <w:szCs w:val="24"/>
          </w:rPr>
          <w:t>www.plungessiluma.lt</w:t>
        </w:r>
      </w:hyperlink>
      <w:r w:rsidRPr="0099694A">
        <w:rPr>
          <w:rFonts w:ascii="Times New Roman" w:hAnsi="Times New Roman" w:cs="Times New Roman"/>
          <w:color w:val="000000"/>
          <w:sz w:val="24"/>
          <w:szCs w:val="24"/>
        </w:rPr>
        <w:t>.</w:t>
      </w:r>
    </w:p>
    <w:p w:rsidR="00C53AB2" w:rsidRPr="0099694A" w:rsidRDefault="00C53AB2" w:rsidP="00DD54EF">
      <w:pPr>
        <w:spacing w:after="0" w:line="240" w:lineRule="auto"/>
        <w:contextualSpacing/>
        <w:jc w:val="center"/>
        <w:rPr>
          <w:rFonts w:ascii="Times New Roman" w:hAnsi="Times New Roman" w:cs="Times New Roman"/>
          <w:bCs/>
          <w:sz w:val="24"/>
          <w:szCs w:val="24"/>
        </w:rPr>
      </w:pPr>
    </w:p>
    <w:p w:rsidR="007842EE" w:rsidRDefault="00873166" w:rsidP="00DD54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206C14" w:rsidRPr="00206C14">
        <w:rPr>
          <w:rFonts w:ascii="Times New Roman" w:hAnsi="Times New Roman" w:cs="Times New Roman"/>
          <w:b/>
          <w:sz w:val="24"/>
          <w:szCs w:val="24"/>
        </w:rPr>
        <w:t>I</w:t>
      </w:r>
      <w:r w:rsidR="00A30B25">
        <w:rPr>
          <w:rFonts w:ascii="Times New Roman" w:hAnsi="Times New Roman" w:cs="Times New Roman"/>
          <w:b/>
          <w:sz w:val="24"/>
          <w:szCs w:val="24"/>
        </w:rPr>
        <w:t>NVESTICIJOS</w:t>
      </w:r>
    </w:p>
    <w:p w:rsidR="00284996" w:rsidRDefault="00284996" w:rsidP="00DD54EF">
      <w:pPr>
        <w:spacing w:after="0" w:line="240" w:lineRule="auto"/>
        <w:jc w:val="center"/>
        <w:rPr>
          <w:rFonts w:ascii="Times New Roman" w:hAnsi="Times New Roman" w:cs="Times New Roman"/>
          <w:b/>
          <w:sz w:val="24"/>
          <w:szCs w:val="24"/>
        </w:rPr>
      </w:pPr>
    </w:p>
    <w:p w:rsidR="00394C11" w:rsidRDefault="00461457" w:rsidP="009D55FA">
      <w:pPr>
        <w:pStyle w:val="Style11"/>
        <w:widowControl/>
        <w:spacing w:before="38" w:line="240" w:lineRule="auto"/>
        <w:ind w:firstLine="958"/>
        <w:contextualSpacing/>
        <w:rPr>
          <w:color w:val="000000"/>
        </w:rPr>
      </w:pPr>
      <w:r w:rsidRPr="0099694A">
        <w:rPr>
          <w:color w:val="000000"/>
        </w:rPr>
        <w:t>2</w:t>
      </w:r>
      <w:r w:rsidR="002676FE" w:rsidRPr="0099694A">
        <w:rPr>
          <w:color w:val="000000"/>
        </w:rPr>
        <w:t>01</w:t>
      </w:r>
      <w:r w:rsidR="00735282">
        <w:rPr>
          <w:color w:val="000000"/>
        </w:rPr>
        <w:t>7</w:t>
      </w:r>
      <w:r w:rsidR="002676FE" w:rsidRPr="0099694A">
        <w:rPr>
          <w:color w:val="000000"/>
        </w:rPr>
        <w:t xml:space="preserve"> metais </w:t>
      </w:r>
      <w:r w:rsidR="003A274D">
        <w:rPr>
          <w:color w:val="000000"/>
        </w:rPr>
        <w:t>Plungės rajono savivaldybės tarybos 201</w:t>
      </w:r>
      <w:r w:rsidR="00896AB7">
        <w:rPr>
          <w:color w:val="000000"/>
        </w:rPr>
        <w:t>7</w:t>
      </w:r>
      <w:r w:rsidR="003A274D">
        <w:rPr>
          <w:color w:val="000000"/>
        </w:rPr>
        <w:t xml:space="preserve"> m. </w:t>
      </w:r>
      <w:r w:rsidR="00394C11">
        <w:rPr>
          <w:color w:val="000000"/>
        </w:rPr>
        <w:t>balandžio</w:t>
      </w:r>
      <w:r w:rsidR="003A274D">
        <w:rPr>
          <w:color w:val="000000"/>
        </w:rPr>
        <w:t xml:space="preserve"> </w:t>
      </w:r>
      <w:r w:rsidR="00394C11">
        <w:rPr>
          <w:color w:val="000000"/>
        </w:rPr>
        <w:t>2</w:t>
      </w:r>
      <w:r w:rsidR="003A274D">
        <w:rPr>
          <w:color w:val="000000"/>
        </w:rPr>
        <w:t>1 d. sprendimu Nr.T1-</w:t>
      </w:r>
      <w:r w:rsidR="00394C11">
        <w:rPr>
          <w:color w:val="000000"/>
        </w:rPr>
        <w:t xml:space="preserve">99 bendrovei patvirtintas preliminarus investicijų planas 2017 – 2021 metams. </w:t>
      </w:r>
    </w:p>
    <w:p w:rsidR="001239ED" w:rsidRPr="0099694A" w:rsidRDefault="003A274D" w:rsidP="009D55FA">
      <w:pPr>
        <w:pStyle w:val="Style11"/>
        <w:widowControl/>
        <w:spacing w:before="38" w:line="240" w:lineRule="auto"/>
        <w:ind w:firstLine="958"/>
        <w:contextualSpacing/>
        <w:rPr>
          <w:color w:val="000000" w:themeColor="text1"/>
        </w:rPr>
      </w:pPr>
      <w:r>
        <w:rPr>
          <w:color w:val="000000"/>
        </w:rPr>
        <w:t>201</w:t>
      </w:r>
      <w:r w:rsidR="00896AB7">
        <w:rPr>
          <w:color w:val="000000"/>
        </w:rPr>
        <w:t>7</w:t>
      </w:r>
      <w:r>
        <w:rPr>
          <w:color w:val="000000"/>
        </w:rPr>
        <w:t xml:space="preserve"> m. </w:t>
      </w:r>
      <w:r w:rsidR="00896AB7">
        <w:rPr>
          <w:color w:val="000000"/>
        </w:rPr>
        <w:t>bendrovė</w:t>
      </w:r>
      <w:r>
        <w:rPr>
          <w:color w:val="000000"/>
        </w:rPr>
        <w:t xml:space="preserve"> </w:t>
      </w:r>
      <w:r w:rsidR="00461457" w:rsidRPr="0099694A">
        <w:rPr>
          <w:color w:val="000000"/>
        </w:rPr>
        <w:t xml:space="preserve">atliko </w:t>
      </w:r>
      <w:r w:rsidR="00394C11">
        <w:rPr>
          <w:color w:val="000000"/>
        </w:rPr>
        <w:t xml:space="preserve">investicijų </w:t>
      </w:r>
      <w:r w:rsidR="00461457" w:rsidRPr="0099694A">
        <w:rPr>
          <w:color w:val="000000"/>
        </w:rPr>
        <w:t xml:space="preserve">už </w:t>
      </w:r>
      <w:r w:rsidR="00896AB7">
        <w:rPr>
          <w:color w:val="000000"/>
        </w:rPr>
        <w:t>68,1</w:t>
      </w:r>
      <w:r w:rsidR="002676FE" w:rsidRPr="0099694A">
        <w:rPr>
          <w:color w:val="FF0000"/>
        </w:rPr>
        <w:t xml:space="preserve"> </w:t>
      </w:r>
      <w:r w:rsidR="002676FE" w:rsidRPr="0099694A">
        <w:rPr>
          <w:color w:val="000000" w:themeColor="text1"/>
        </w:rPr>
        <w:t xml:space="preserve">tūkst. </w:t>
      </w:r>
      <w:r w:rsidR="0003508E" w:rsidRPr="0099694A">
        <w:rPr>
          <w:color w:val="000000" w:themeColor="text1"/>
        </w:rPr>
        <w:t>eurų</w:t>
      </w:r>
      <w:r w:rsidR="004551B8" w:rsidRPr="0099694A">
        <w:rPr>
          <w:color w:val="000000" w:themeColor="text1"/>
        </w:rPr>
        <w:t>.</w:t>
      </w:r>
      <w:r w:rsidR="00896AB7">
        <w:rPr>
          <w:color w:val="000000" w:themeColor="text1"/>
        </w:rPr>
        <w:t xml:space="preserve"> t.t. įskait</w:t>
      </w:r>
      <w:r w:rsidR="00394C11">
        <w:rPr>
          <w:color w:val="000000" w:themeColor="text1"/>
        </w:rPr>
        <w:t>ant</w:t>
      </w:r>
      <w:r w:rsidR="00896AB7">
        <w:rPr>
          <w:color w:val="000000" w:themeColor="text1"/>
        </w:rPr>
        <w:t xml:space="preserve"> </w:t>
      </w:r>
      <w:r w:rsidR="00C41655">
        <w:rPr>
          <w:color w:val="000000" w:themeColor="text1"/>
        </w:rPr>
        <w:t xml:space="preserve">patikėjimo teise perduotą </w:t>
      </w:r>
      <w:r w:rsidR="00896AB7">
        <w:rPr>
          <w:color w:val="000000" w:themeColor="text1"/>
        </w:rPr>
        <w:t>g</w:t>
      </w:r>
      <w:r w:rsidR="00896AB7" w:rsidRPr="00896AB7">
        <w:rPr>
          <w:color w:val="000000" w:themeColor="text1"/>
        </w:rPr>
        <w:t>ranulin</w:t>
      </w:r>
      <w:r w:rsidR="00394C11">
        <w:rPr>
          <w:color w:val="000000" w:themeColor="text1"/>
        </w:rPr>
        <w:t>į</w:t>
      </w:r>
      <w:r w:rsidR="00896AB7" w:rsidRPr="00896AB7">
        <w:rPr>
          <w:color w:val="000000" w:themeColor="text1"/>
        </w:rPr>
        <w:t xml:space="preserve"> kieto kuro katil</w:t>
      </w:r>
      <w:r w:rsidR="00394C11">
        <w:rPr>
          <w:color w:val="000000" w:themeColor="text1"/>
        </w:rPr>
        <w:t>ą</w:t>
      </w:r>
      <w:r w:rsidR="00C41655">
        <w:rPr>
          <w:color w:val="000000" w:themeColor="text1"/>
        </w:rPr>
        <w:t xml:space="preserve"> ir katilinės patalpą</w:t>
      </w:r>
      <w:r w:rsidR="00896AB7" w:rsidRPr="00896AB7">
        <w:rPr>
          <w:color w:val="000000" w:themeColor="text1"/>
        </w:rPr>
        <w:t xml:space="preserve"> </w:t>
      </w:r>
      <w:r w:rsidR="00C41655">
        <w:rPr>
          <w:color w:val="000000" w:themeColor="text1"/>
        </w:rPr>
        <w:t>Gegrėnų k.</w:t>
      </w:r>
      <w:r w:rsidR="00896AB7">
        <w:rPr>
          <w:color w:val="000000" w:themeColor="text1"/>
        </w:rPr>
        <w:t xml:space="preserve"> sumoje 35,9 tūks. </w:t>
      </w:r>
      <w:r w:rsidR="00394C11">
        <w:rPr>
          <w:color w:val="000000" w:themeColor="text1"/>
        </w:rPr>
        <w:t>e</w:t>
      </w:r>
      <w:r w:rsidR="00896AB7">
        <w:rPr>
          <w:color w:val="000000" w:themeColor="text1"/>
        </w:rPr>
        <w:t xml:space="preserve">urų </w:t>
      </w:r>
      <w:r w:rsidR="00394C11">
        <w:rPr>
          <w:color w:val="000000" w:themeColor="text1"/>
        </w:rPr>
        <w:t xml:space="preserve">bei </w:t>
      </w:r>
      <w:r w:rsidR="00D513A5" w:rsidRPr="0099694A">
        <w:rPr>
          <w:rStyle w:val="FontStyle23"/>
          <w:color w:val="000000" w:themeColor="text1"/>
          <w:sz w:val="24"/>
          <w:szCs w:val="24"/>
        </w:rPr>
        <w:t>įsigijo gamybinio ūkinio inventoriaus ir atliko bendrųjų poreikių investicijas.</w:t>
      </w:r>
      <w:r w:rsidR="00D513A5" w:rsidRPr="0099694A">
        <w:rPr>
          <w:color w:val="000000" w:themeColor="text1"/>
        </w:rPr>
        <w:t xml:space="preserve"> </w:t>
      </w:r>
    </w:p>
    <w:p w:rsidR="0025033F" w:rsidRDefault="00394C11" w:rsidP="00264CDF">
      <w:pPr>
        <w:pStyle w:val="Style9"/>
        <w:widowControl/>
        <w:spacing w:before="43" w:line="240" w:lineRule="auto"/>
        <w:ind w:firstLine="715"/>
        <w:rPr>
          <w:bCs/>
        </w:rPr>
      </w:pPr>
      <w:r>
        <w:t>Šiandien b</w:t>
      </w:r>
      <w:r w:rsidR="0025033F" w:rsidRPr="0099694A">
        <w:t>endrovės investicij</w:t>
      </w:r>
      <w:r>
        <w:t>a</w:t>
      </w:r>
      <w:r w:rsidR="0025033F" w:rsidRPr="0099694A">
        <w:t>s į gamybos efektyvumo, patikimumo gerinimą</w:t>
      </w:r>
      <w:r>
        <w:t xml:space="preserve"> </w:t>
      </w:r>
      <w:r w:rsidR="00284996" w:rsidRPr="0099694A">
        <w:t xml:space="preserve">trukdo </w:t>
      </w:r>
      <w:r>
        <w:t>įmonės</w:t>
      </w:r>
      <w:r w:rsidR="00284996" w:rsidRPr="0099694A">
        <w:rPr>
          <w:bCs/>
        </w:rPr>
        <w:t xml:space="preserve"> ekonominė padėtis, nes kreditiniai ištekliai riboti.</w:t>
      </w:r>
      <w:r w:rsidR="00B60C54" w:rsidRPr="0099694A">
        <w:rPr>
          <w:bCs/>
        </w:rPr>
        <w:t xml:space="preserve"> </w:t>
      </w:r>
    </w:p>
    <w:p w:rsidR="009E2A6D" w:rsidRPr="00C53AB2" w:rsidRDefault="009E2A6D" w:rsidP="00264CDF">
      <w:pPr>
        <w:pStyle w:val="Style9"/>
        <w:widowControl/>
        <w:spacing w:before="43" w:line="240" w:lineRule="auto"/>
        <w:ind w:firstLine="715"/>
      </w:pPr>
      <w:r w:rsidRPr="0099694A">
        <w:t>BK laikotarpiu patvirtintame valdomo turto priežiūros ir</w:t>
      </w:r>
      <w:r>
        <w:t xml:space="preserve"> eksploatavimo plane</w:t>
      </w:r>
      <w:r w:rsidR="004B1B74">
        <w:t xml:space="preserve"> gamyboje ir perdavimo</w:t>
      </w:r>
      <w:r>
        <w:t xml:space="preserve"> remonto darbams</w:t>
      </w:r>
      <w:r w:rsidR="003F557E">
        <w:t xml:space="preserve"> skirta tik</w:t>
      </w:r>
      <w:r>
        <w:t xml:space="preserve"> 42 tūkst. eurų</w:t>
      </w:r>
      <w:r w:rsidR="004B1B74">
        <w:t xml:space="preserve">, kurios </w:t>
      </w:r>
      <w:r w:rsidR="007E5DAF">
        <w:t>nukreiptos licenzijuojamos veiklos užtikrinimui.</w:t>
      </w:r>
      <w:r w:rsidR="004B1B74">
        <w:t xml:space="preserve"> </w:t>
      </w:r>
    </w:p>
    <w:p w:rsidR="002F7C62" w:rsidRDefault="00B60C54" w:rsidP="007E5DAF">
      <w:pPr>
        <w:spacing w:line="240" w:lineRule="auto"/>
        <w:ind w:firstLine="709"/>
        <w:contextualSpacing/>
        <w:jc w:val="both"/>
        <w:rPr>
          <w:rFonts w:ascii="Times New Roman" w:hAnsi="Times New Roman" w:cs="Times New Roman"/>
          <w:sz w:val="24"/>
          <w:szCs w:val="24"/>
        </w:rPr>
      </w:pPr>
      <w:r w:rsidRPr="00C53AB2">
        <w:rPr>
          <w:rFonts w:ascii="Times New Roman" w:hAnsi="Times New Roman" w:cs="Times New Roman"/>
          <w:sz w:val="24"/>
          <w:szCs w:val="24"/>
        </w:rPr>
        <w:t xml:space="preserve">Bendrovė </w:t>
      </w:r>
      <w:r w:rsidR="003A274D">
        <w:rPr>
          <w:rFonts w:ascii="Times New Roman" w:hAnsi="Times New Roman" w:cs="Times New Roman"/>
          <w:sz w:val="24"/>
          <w:szCs w:val="24"/>
        </w:rPr>
        <w:t>nuosekliai</w:t>
      </w:r>
      <w:r w:rsidR="00C53AB2">
        <w:rPr>
          <w:rFonts w:ascii="Times New Roman" w:hAnsi="Times New Roman" w:cs="Times New Roman"/>
          <w:sz w:val="24"/>
          <w:szCs w:val="24"/>
        </w:rPr>
        <w:t xml:space="preserve"> analizuoja rinkos pokyčius ir </w:t>
      </w:r>
      <w:r w:rsidRPr="00C53AB2">
        <w:rPr>
          <w:rFonts w:ascii="Times New Roman" w:hAnsi="Times New Roman" w:cs="Times New Roman"/>
          <w:sz w:val="24"/>
          <w:szCs w:val="24"/>
        </w:rPr>
        <w:t xml:space="preserve">svarsto </w:t>
      </w:r>
      <w:r w:rsidR="00C53AB2">
        <w:rPr>
          <w:rFonts w:ascii="Times New Roman" w:hAnsi="Times New Roman" w:cs="Times New Roman"/>
          <w:sz w:val="24"/>
          <w:szCs w:val="24"/>
        </w:rPr>
        <w:t xml:space="preserve">visas </w:t>
      </w:r>
      <w:r w:rsidRPr="00C53AB2">
        <w:rPr>
          <w:rFonts w:ascii="Times New Roman" w:hAnsi="Times New Roman" w:cs="Times New Roman"/>
          <w:sz w:val="24"/>
          <w:szCs w:val="24"/>
        </w:rPr>
        <w:t xml:space="preserve">galimybes ateityje dalyvauti investicijų programose renovuojant vamzdynus, vietinių išteklių panaudojimo didinimą ir t.t. </w:t>
      </w:r>
    </w:p>
    <w:p w:rsidR="00795247" w:rsidRDefault="00C0141B" w:rsidP="007E5DAF">
      <w:pPr>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Visos</w:t>
      </w:r>
      <w:r w:rsidR="00874F64" w:rsidRPr="0082717D">
        <w:rPr>
          <w:rFonts w:ascii="Times New Roman" w:hAnsi="Times New Roman" w:cs="Times New Roman"/>
          <w:sz w:val="24"/>
          <w:szCs w:val="24"/>
        </w:rPr>
        <w:t xml:space="preserve"> invest</w:t>
      </w:r>
      <w:r w:rsidR="00874F64">
        <w:rPr>
          <w:rFonts w:ascii="Times New Roman" w:hAnsi="Times New Roman" w:cs="Times New Roman"/>
          <w:sz w:val="24"/>
          <w:szCs w:val="24"/>
        </w:rPr>
        <w:t xml:space="preserve">icijos </w:t>
      </w:r>
      <w:r w:rsidR="00795247">
        <w:rPr>
          <w:rFonts w:ascii="Times New Roman" w:hAnsi="Times New Roman" w:cs="Times New Roman"/>
          <w:sz w:val="24"/>
          <w:szCs w:val="24"/>
        </w:rPr>
        <w:t>yra</w:t>
      </w:r>
      <w:r w:rsidR="00874F64">
        <w:rPr>
          <w:rFonts w:ascii="Times New Roman" w:hAnsi="Times New Roman" w:cs="Times New Roman"/>
          <w:sz w:val="24"/>
          <w:szCs w:val="24"/>
        </w:rPr>
        <w:t xml:space="preserve"> derinamos su Plungės rajono savivaldybės taryba</w:t>
      </w:r>
      <w:r w:rsidR="00C41655">
        <w:rPr>
          <w:rFonts w:ascii="Times New Roman" w:hAnsi="Times New Roman" w:cs="Times New Roman"/>
          <w:sz w:val="24"/>
          <w:szCs w:val="24"/>
        </w:rPr>
        <w:t>,</w:t>
      </w:r>
      <w:r w:rsidR="00874F64">
        <w:rPr>
          <w:rFonts w:ascii="Times New Roman" w:hAnsi="Times New Roman" w:cs="Times New Roman"/>
          <w:sz w:val="24"/>
          <w:szCs w:val="24"/>
        </w:rPr>
        <w:t xml:space="preserve"> </w:t>
      </w:r>
      <w:r>
        <w:rPr>
          <w:rFonts w:ascii="Times New Roman" w:hAnsi="Times New Roman" w:cs="Times New Roman"/>
          <w:sz w:val="24"/>
          <w:szCs w:val="24"/>
        </w:rPr>
        <w:t>o jų ekonominį vertinimą atlieka kainų Komisija.</w:t>
      </w:r>
      <w:r w:rsidR="004400FF">
        <w:rPr>
          <w:rFonts w:ascii="Times New Roman" w:hAnsi="Times New Roman" w:cs="Times New Roman"/>
          <w:sz w:val="24"/>
          <w:szCs w:val="24"/>
        </w:rPr>
        <w:t xml:space="preserve"> </w:t>
      </w:r>
      <w:r w:rsidR="00C41655">
        <w:rPr>
          <w:rFonts w:ascii="Times New Roman" w:hAnsi="Times New Roman" w:cs="Times New Roman"/>
          <w:sz w:val="24"/>
          <w:szCs w:val="24"/>
        </w:rPr>
        <w:t>A</w:t>
      </w:r>
      <w:r w:rsidR="004400FF">
        <w:rPr>
          <w:rFonts w:ascii="Times New Roman" w:hAnsi="Times New Roman" w:cs="Times New Roman"/>
          <w:sz w:val="24"/>
          <w:szCs w:val="24"/>
        </w:rPr>
        <w:t>tliktų investicijų grąža kainoje</w:t>
      </w:r>
      <w:r w:rsidR="00874F64" w:rsidRPr="0082717D">
        <w:rPr>
          <w:rFonts w:ascii="Times New Roman" w:hAnsi="Times New Roman" w:cs="Times New Roman"/>
          <w:sz w:val="24"/>
          <w:szCs w:val="24"/>
        </w:rPr>
        <w:t xml:space="preserve"> </w:t>
      </w:r>
      <w:r w:rsidR="004400FF">
        <w:rPr>
          <w:rFonts w:ascii="Times New Roman" w:hAnsi="Times New Roman" w:cs="Times New Roman"/>
          <w:sz w:val="24"/>
          <w:szCs w:val="24"/>
        </w:rPr>
        <w:t>įskaičiuojama sekančiais metais po investicijų įgyvendinimo.</w:t>
      </w:r>
    </w:p>
    <w:p w:rsidR="00215A3C" w:rsidRDefault="00232937" w:rsidP="00EC5130">
      <w:pPr>
        <w:jc w:val="center"/>
        <w:rPr>
          <w:rFonts w:ascii="Times New Roman" w:hAnsi="Times New Roman" w:cs="Times New Roman"/>
          <w:b/>
        </w:rPr>
      </w:pPr>
      <w:r>
        <w:rPr>
          <w:rFonts w:ascii="Times New Roman" w:hAnsi="Times New Roman" w:cs="Times New Roman"/>
          <w:b/>
        </w:rPr>
        <w:t>6.EFEKTYVUMAS</w:t>
      </w:r>
    </w:p>
    <w:p w:rsidR="00D646D3" w:rsidRDefault="00A55665" w:rsidP="007E5DAF">
      <w:pPr>
        <w:spacing w:line="240" w:lineRule="auto"/>
        <w:ind w:firstLine="720"/>
        <w:contextualSpacing/>
        <w:jc w:val="both"/>
        <w:rPr>
          <w:rFonts w:ascii="Times New Roman" w:hAnsi="Times New Roman" w:cs="Times New Roman"/>
          <w:color w:val="000000"/>
          <w:sz w:val="24"/>
          <w:szCs w:val="24"/>
        </w:rPr>
      </w:pPr>
      <w:r w:rsidRPr="00A55665">
        <w:rPr>
          <w:rFonts w:ascii="Times New Roman" w:hAnsi="Times New Roman" w:cs="Times New Roman"/>
          <w:sz w:val="24"/>
          <w:szCs w:val="24"/>
        </w:rPr>
        <w:t>201</w:t>
      </w:r>
      <w:r w:rsidR="00394C11">
        <w:rPr>
          <w:rFonts w:ascii="Times New Roman" w:hAnsi="Times New Roman" w:cs="Times New Roman"/>
          <w:sz w:val="24"/>
          <w:szCs w:val="24"/>
        </w:rPr>
        <w:t>7</w:t>
      </w:r>
      <w:r w:rsidRPr="00A55665">
        <w:rPr>
          <w:rFonts w:ascii="Times New Roman" w:hAnsi="Times New Roman" w:cs="Times New Roman"/>
          <w:sz w:val="24"/>
          <w:szCs w:val="24"/>
        </w:rPr>
        <w:t xml:space="preserve"> m. bendrovė dirbo </w:t>
      </w:r>
      <w:r w:rsidR="00394C11">
        <w:rPr>
          <w:rFonts w:ascii="Times New Roman" w:hAnsi="Times New Roman" w:cs="Times New Roman"/>
          <w:sz w:val="24"/>
          <w:szCs w:val="24"/>
        </w:rPr>
        <w:t>nuostolingai</w:t>
      </w:r>
      <w:r w:rsidR="00CA2244">
        <w:rPr>
          <w:rFonts w:ascii="Times New Roman" w:hAnsi="Times New Roman" w:cs="Times New Roman"/>
          <w:sz w:val="24"/>
          <w:szCs w:val="24"/>
        </w:rPr>
        <w:t>.Viena iš priežasčių</w:t>
      </w:r>
      <w:r w:rsidR="0055364A">
        <w:rPr>
          <w:rFonts w:ascii="Times New Roman" w:hAnsi="Times New Roman" w:cs="Times New Roman"/>
          <w:sz w:val="24"/>
          <w:szCs w:val="24"/>
        </w:rPr>
        <w:t xml:space="preserve"> </w:t>
      </w:r>
      <w:r w:rsidR="00CA2244">
        <w:rPr>
          <w:rFonts w:ascii="Times New Roman" w:hAnsi="Times New Roman" w:cs="Times New Roman"/>
          <w:sz w:val="24"/>
          <w:szCs w:val="24"/>
        </w:rPr>
        <w:t>-</w:t>
      </w:r>
      <w:r w:rsidR="0055364A">
        <w:rPr>
          <w:rFonts w:ascii="Times New Roman" w:hAnsi="Times New Roman" w:cs="Times New Roman"/>
          <w:sz w:val="24"/>
          <w:szCs w:val="24"/>
        </w:rPr>
        <w:t xml:space="preserve"> </w:t>
      </w:r>
      <w:r w:rsidR="00963A39">
        <w:rPr>
          <w:rFonts w:ascii="Times New Roman" w:hAnsi="Times New Roman" w:cs="Times New Roman"/>
          <w:sz w:val="24"/>
          <w:szCs w:val="24"/>
        </w:rPr>
        <w:t xml:space="preserve">kainos </w:t>
      </w:r>
      <w:r w:rsidR="0055364A">
        <w:rPr>
          <w:rFonts w:ascii="Times New Roman" w:hAnsi="Times New Roman" w:cs="Times New Roman"/>
          <w:sz w:val="24"/>
          <w:szCs w:val="24"/>
        </w:rPr>
        <w:t xml:space="preserve">perskaičiavimo metu </w:t>
      </w:r>
      <w:r w:rsidR="00CA2244">
        <w:rPr>
          <w:rFonts w:ascii="Times New Roman" w:hAnsi="Times New Roman" w:cs="Times New Roman"/>
          <w:sz w:val="24"/>
          <w:szCs w:val="24"/>
        </w:rPr>
        <w:t xml:space="preserve">dėl investicijų </w:t>
      </w:r>
      <w:r w:rsidR="00C41655">
        <w:rPr>
          <w:rFonts w:ascii="Times New Roman" w:hAnsi="Times New Roman" w:cs="Times New Roman"/>
          <w:sz w:val="24"/>
          <w:szCs w:val="24"/>
        </w:rPr>
        <w:t xml:space="preserve">į kainą neiskaičiuota </w:t>
      </w:r>
      <w:r w:rsidR="0055364A">
        <w:rPr>
          <w:rFonts w:ascii="Times New Roman" w:hAnsi="Times New Roman" w:cs="Times New Roman"/>
          <w:sz w:val="24"/>
          <w:szCs w:val="24"/>
        </w:rPr>
        <w:t xml:space="preserve"> </w:t>
      </w:r>
      <w:r w:rsidR="0055364A">
        <w:rPr>
          <w:rFonts w:ascii="Times New Roman" w:hAnsi="Times New Roman" w:cs="Times New Roman"/>
          <w:color w:val="000000"/>
          <w:sz w:val="24"/>
          <w:szCs w:val="24"/>
        </w:rPr>
        <w:t>111 tūkst. eurų</w:t>
      </w:r>
      <w:r w:rsidR="00AD62E2">
        <w:rPr>
          <w:rFonts w:ascii="Times New Roman" w:hAnsi="Times New Roman" w:cs="Times New Roman"/>
          <w:color w:val="000000"/>
          <w:sz w:val="24"/>
          <w:szCs w:val="24"/>
        </w:rPr>
        <w:t xml:space="preserve"> sąnaudų</w:t>
      </w:r>
      <w:r w:rsidR="005A77D3">
        <w:rPr>
          <w:rFonts w:ascii="Times New Roman" w:hAnsi="Times New Roman" w:cs="Times New Roman"/>
          <w:color w:val="000000"/>
          <w:sz w:val="24"/>
          <w:szCs w:val="24"/>
        </w:rPr>
        <w:t>.</w:t>
      </w:r>
      <w:r w:rsidR="00C41655">
        <w:rPr>
          <w:rFonts w:ascii="Times New Roman" w:hAnsi="Times New Roman" w:cs="Times New Roman"/>
          <w:color w:val="000000"/>
          <w:sz w:val="24"/>
          <w:szCs w:val="24"/>
        </w:rPr>
        <w:t xml:space="preserve"> </w:t>
      </w:r>
      <w:r w:rsidR="00AD62E2">
        <w:rPr>
          <w:rFonts w:ascii="Times New Roman" w:hAnsi="Times New Roman" w:cs="Times New Roman"/>
          <w:color w:val="000000"/>
          <w:sz w:val="24"/>
          <w:szCs w:val="24"/>
        </w:rPr>
        <w:t xml:space="preserve">Bendrovė </w:t>
      </w:r>
      <w:r w:rsidR="005A77D3">
        <w:rPr>
          <w:rFonts w:ascii="Times New Roman" w:hAnsi="Times New Roman" w:cs="Times New Roman"/>
          <w:color w:val="000000"/>
          <w:sz w:val="24"/>
          <w:szCs w:val="24"/>
        </w:rPr>
        <w:t xml:space="preserve">per 2017 metus </w:t>
      </w:r>
      <w:r w:rsidR="00AD62E2">
        <w:rPr>
          <w:rFonts w:ascii="Times New Roman" w:hAnsi="Times New Roman" w:cs="Times New Roman"/>
          <w:color w:val="000000"/>
          <w:sz w:val="24"/>
          <w:szCs w:val="24"/>
        </w:rPr>
        <w:t>sumažino</w:t>
      </w:r>
      <w:r w:rsidR="00205B44">
        <w:rPr>
          <w:rFonts w:ascii="Times New Roman" w:hAnsi="Times New Roman" w:cs="Times New Roman"/>
          <w:color w:val="000000"/>
          <w:sz w:val="24"/>
          <w:szCs w:val="24"/>
        </w:rPr>
        <w:t xml:space="preserve"> sąnaud</w:t>
      </w:r>
      <w:r w:rsidR="00AD62E2">
        <w:rPr>
          <w:rFonts w:ascii="Times New Roman" w:hAnsi="Times New Roman" w:cs="Times New Roman"/>
          <w:color w:val="000000"/>
          <w:sz w:val="24"/>
          <w:szCs w:val="24"/>
        </w:rPr>
        <w:t>as</w:t>
      </w:r>
      <w:r w:rsidR="00205B44">
        <w:rPr>
          <w:rFonts w:ascii="Times New Roman" w:hAnsi="Times New Roman" w:cs="Times New Roman"/>
          <w:color w:val="000000"/>
          <w:sz w:val="24"/>
          <w:szCs w:val="24"/>
        </w:rPr>
        <w:t xml:space="preserve"> 56 tūkst. eurų, </w:t>
      </w:r>
      <w:r w:rsidR="00AD62E2">
        <w:rPr>
          <w:rFonts w:ascii="Times New Roman" w:hAnsi="Times New Roman" w:cs="Times New Roman"/>
          <w:color w:val="000000"/>
          <w:sz w:val="24"/>
          <w:szCs w:val="24"/>
        </w:rPr>
        <w:t>prie nepa</w:t>
      </w:r>
      <w:r w:rsidR="005A77D3">
        <w:rPr>
          <w:rFonts w:ascii="Times New Roman" w:hAnsi="Times New Roman" w:cs="Times New Roman"/>
          <w:color w:val="000000"/>
          <w:sz w:val="24"/>
          <w:szCs w:val="24"/>
        </w:rPr>
        <w:t>k</w:t>
      </w:r>
      <w:r w:rsidR="00AD62E2">
        <w:rPr>
          <w:rFonts w:ascii="Times New Roman" w:hAnsi="Times New Roman" w:cs="Times New Roman"/>
          <w:color w:val="000000"/>
          <w:sz w:val="24"/>
          <w:szCs w:val="24"/>
        </w:rPr>
        <w:t xml:space="preserve">itusios </w:t>
      </w:r>
      <w:r w:rsidR="00205B44">
        <w:rPr>
          <w:rFonts w:ascii="Times New Roman" w:hAnsi="Times New Roman" w:cs="Times New Roman"/>
          <w:color w:val="000000"/>
          <w:sz w:val="24"/>
          <w:szCs w:val="24"/>
        </w:rPr>
        <w:t xml:space="preserve">šilumos </w:t>
      </w:r>
      <w:r w:rsidR="00A90830">
        <w:rPr>
          <w:rFonts w:ascii="Times New Roman" w:hAnsi="Times New Roman" w:cs="Times New Roman"/>
          <w:color w:val="000000"/>
          <w:sz w:val="24"/>
          <w:szCs w:val="24"/>
        </w:rPr>
        <w:t>gamybos apimti</w:t>
      </w:r>
      <w:r w:rsidR="00AD62E2">
        <w:rPr>
          <w:rFonts w:ascii="Times New Roman" w:hAnsi="Times New Roman" w:cs="Times New Roman"/>
          <w:color w:val="000000"/>
          <w:sz w:val="24"/>
          <w:szCs w:val="24"/>
        </w:rPr>
        <w:t>es</w:t>
      </w:r>
      <w:r w:rsidR="00CA2244">
        <w:rPr>
          <w:rFonts w:ascii="Times New Roman" w:hAnsi="Times New Roman" w:cs="Times New Roman"/>
          <w:color w:val="000000"/>
          <w:sz w:val="24"/>
          <w:szCs w:val="24"/>
        </w:rPr>
        <w:t xml:space="preserve">, </w:t>
      </w:r>
      <w:r w:rsidR="00AD62E2">
        <w:rPr>
          <w:rFonts w:ascii="Times New Roman" w:hAnsi="Times New Roman" w:cs="Times New Roman"/>
          <w:color w:val="000000"/>
          <w:sz w:val="24"/>
          <w:szCs w:val="24"/>
        </w:rPr>
        <w:t>nors</w:t>
      </w:r>
      <w:r w:rsidR="00A90830">
        <w:rPr>
          <w:rFonts w:ascii="Times New Roman" w:hAnsi="Times New Roman" w:cs="Times New Roman"/>
          <w:color w:val="000000"/>
          <w:sz w:val="24"/>
          <w:szCs w:val="24"/>
        </w:rPr>
        <w:t xml:space="preserve"> sąlyginė kuro kaina padidėjo </w:t>
      </w:r>
      <w:r w:rsidR="00CA2244">
        <w:rPr>
          <w:rFonts w:ascii="Times New Roman" w:hAnsi="Times New Roman" w:cs="Times New Roman"/>
          <w:color w:val="000000"/>
          <w:sz w:val="24"/>
          <w:szCs w:val="24"/>
        </w:rPr>
        <w:t xml:space="preserve">10 proc. nuo 168,7 </w:t>
      </w:r>
      <w:bookmarkStart w:id="8" w:name="OLE_LINK3"/>
      <w:bookmarkStart w:id="9" w:name="OLE_LINK4"/>
      <w:r w:rsidR="00CA2244">
        <w:rPr>
          <w:rFonts w:ascii="Times New Roman" w:hAnsi="Times New Roman" w:cs="Times New Roman"/>
          <w:color w:val="000000"/>
          <w:sz w:val="24"/>
          <w:szCs w:val="24"/>
        </w:rPr>
        <w:t xml:space="preserve">eurų už t </w:t>
      </w:r>
      <w:r w:rsidR="00CA2244" w:rsidRPr="00CA2244">
        <w:rPr>
          <w:rFonts w:ascii="Times New Roman" w:hAnsi="Times New Roman" w:cs="Times New Roman"/>
          <w:color w:val="000000"/>
          <w:sz w:val="24"/>
          <w:szCs w:val="24"/>
          <w:vertAlign w:val="subscript"/>
        </w:rPr>
        <w:t>ne</w:t>
      </w:r>
      <w:r w:rsidR="00CA2244">
        <w:rPr>
          <w:rFonts w:ascii="Times New Roman" w:hAnsi="Times New Roman" w:cs="Times New Roman"/>
          <w:color w:val="000000"/>
          <w:sz w:val="24"/>
          <w:szCs w:val="24"/>
        </w:rPr>
        <w:t xml:space="preserve"> </w:t>
      </w:r>
      <w:bookmarkEnd w:id="8"/>
      <w:bookmarkEnd w:id="9"/>
      <w:r w:rsidR="00CA2244">
        <w:rPr>
          <w:rFonts w:ascii="Times New Roman" w:hAnsi="Times New Roman" w:cs="Times New Roman"/>
          <w:color w:val="000000"/>
          <w:sz w:val="24"/>
          <w:szCs w:val="24"/>
        </w:rPr>
        <w:t xml:space="preserve">iki 186,1 </w:t>
      </w:r>
      <w:r w:rsidR="00CA2244" w:rsidRPr="00AD62E2">
        <w:rPr>
          <w:rFonts w:ascii="Times New Roman" w:hAnsi="Times New Roman" w:cs="Times New Roman"/>
          <w:color w:val="000000"/>
          <w:sz w:val="24"/>
          <w:szCs w:val="24"/>
        </w:rPr>
        <w:t xml:space="preserve">eurų </w:t>
      </w:r>
      <w:r w:rsidR="00C95235" w:rsidRPr="00AD62E2">
        <w:rPr>
          <w:rFonts w:ascii="Times New Roman" w:hAnsi="Times New Roman" w:cs="Times New Roman"/>
          <w:color w:val="000000"/>
          <w:sz w:val="24"/>
          <w:szCs w:val="24"/>
        </w:rPr>
        <w:t>Sąnaudų,</w:t>
      </w:r>
      <w:r w:rsidR="00C95235">
        <w:rPr>
          <w:rFonts w:ascii="Times New Roman" w:hAnsi="Times New Roman" w:cs="Times New Roman"/>
          <w:color w:val="000000"/>
          <w:sz w:val="24"/>
          <w:szCs w:val="24"/>
        </w:rPr>
        <w:t xml:space="preserve"> kurių šiuo metu atsisakoma </w:t>
      </w:r>
      <w:r w:rsidR="00D646D3">
        <w:rPr>
          <w:rFonts w:ascii="Times New Roman" w:hAnsi="Times New Roman" w:cs="Times New Roman"/>
          <w:color w:val="000000"/>
          <w:sz w:val="24"/>
          <w:szCs w:val="24"/>
        </w:rPr>
        <w:t xml:space="preserve">mažinimo svarba </w:t>
      </w:r>
      <w:r w:rsidR="00C95235">
        <w:rPr>
          <w:rFonts w:ascii="Times New Roman" w:hAnsi="Times New Roman" w:cs="Times New Roman"/>
          <w:color w:val="000000"/>
          <w:sz w:val="24"/>
          <w:szCs w:val="24"/>
        </w:rPr>
        <w:t>gana rizikinga, nes po metų kitų</w:t>
      </w:r>
      <w:r w:rsidR="00963A39">
        <w:rPr>
          <w:rFonts w:ascii="Times New Roman" w:hAnsi="Times New Roman" w:cs="Times New Roman"/>
          <w:color w:val="000000"/>
          <w:sz w:val="24"/>
          <w:szCs w:val="24"/>
        </w:rPr>
        <w:t xml:space="preserve"> galimai</w:t>
      </w:r>
      <w:r w:rsidR="00C95235">
        <w:rPr>
          <w:rFonts w:ascii="Times New Roman" w:hAnsi="Times New Roman" w:cs="Times New Roman"/>
          <w:color w:val="000000"/>
          <w:sz w:val="24"/>
          <w:szCs w:val="24"/>
        </w:rPr>
        <w:t xml:space="preserve"> bus patiriamos ženkliai didesnės.</w:t>
      </w:r>
    </w:p>
    <w:p w:rsidR="00CC5014" w:rsidRDefault="00CC5014" w:rsidP="007E5DAF">
      <w:pPr>
        <w:spacing w:line="240" w:lineRule="auto"/>
        <w:ind w:firstLine="720"/>
        <w:contextualSpacing/>
        <w:jc w:val="both"/>
        <w:rPr>
          <w:rFonts w:ascii="Times New Roman" w:hAnsi="Times New Roman" w:cs="Times New Roman"/>
          <w:sz w:val="24"/>
          <w:szCs w:val="24"/>
        </w:rPr>
      </w:pPr>
    </w:p>
    <w:tbl>
      <w:tblPr>
        <w:tblW w:w="10788" w:type="dxa"/>
        <w:tblInd w:w="93" w:type="dxa"/>
        <w:tblLayout w:type="fixed"/>
        <w:tblLook w:val="04A0" w:firstRow="1" w:lastRow="0" w:firstColumn="1" w:lastColumn="0" w:noHBand="0" w:noVBand="1"/>
      </w:tblPr>
      <w:tblGrid>
        <w:gridCol w:w="2992"/>
        <w:gridCol w:w="851"/>
        <w:gridCol w:w="1275"/>
        <w:gridCol w:w="1276"/>
        <w:gridCol w:w="1134"/>
        <w:gridCol w:w="1134"/>
        <w:gridCol w:w="1134"/>
        <w:gridCol w:w="992"/>
      </w:tblGrid>
      <w:tr w:rsidR="0045181B" w:rsidRPr="00D1032F" w:rsidTr="002E47B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81B" w:rsidRPr="00D1032F" w:rsidRDefault="0045181B" w:rsidP="00D1032F">
            <w:pPr>
              <w:spacing w:after="0" w:line="240" w:lineRule="auto"/>
              <w:jc w:val="center"/>
              <w:rPr>
                <w:rFonts w:ascii="Times New Roman" w:eastAsia="Times New Roman" w:hAnsi="Times New Roman" w:cs="Times New Roman"/>
                <w:color w:val="000000"/>
                <w:lang w:eastAsia="lt-LT"/>
              </w:rPr>
            </w:pPr>
            <w:r w:rsidRPr="00D1032F">
              <w:rPr>
                <w:rFonts w:ascii="Times New Roman" w:eastAsia="Times New Roman" w:hAnsi="Times New Roman" w:cs="Times New Roman"/>
                <w:color w:val="000000"/>
                <w:lang w:eastAsia="lt-LT"/>
              </w:rPr>
              <w:t>RODIKLIAI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5181B" w:rsidRPr="00394C11" w:rsidRDefault="0045181B" w:rsidP="00D1032F">
            <w:pPr>
              <w:spacing w:after="0" w:line="240" w:lineRule="auto"/>
              <w:jc w:val="center"/>
              <w:rPr>
                <w:rFonts w:ascii="Times New Roman" w:eastAsia="Times New Roman" w:hAnsi="Times New Roman" w:cs="Times New Roman"/>
                <w:color w:val="000000"/>
                <w:sz w:val="18"/>
                <w:szCs w:val="18"/>
                <w:lang w:eastAsia="lt-LT"/>
              </w:rPr>
            </w:pPr>
            <w:r w:rsidRPr="00394C11">
              <w:rPr>
                <w:rFonts w:ascii="Times New Roman" w:eastAsia="Times New Roman" w:hAnsi="Times New Roman" w:cs="Times New Roman"/>
                <w:color w:val="000000"/>
                <w:sz w:val="18"/>
                <w:szCs w:val="18"/>
                <w:lang w:eastAsia="lt-LT"/>
              </w:rPr>
              <w:t>Mato vnt.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5181B" w:rsidRPr="00394C11" w:rsidRDefault="0045181B" w:rsidP="00572C7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2013 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81B" w:rsidRPr="00394C11" w:rsidRDefault="0045181B" w:rsidP="00572C7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2014 m.</w:t>
            </w:r>
          </w:p>
        </w:tc>
        <w:tc>
          <w:tcPr>
            <w:tcW w:w="1134" w:type="dxa"/>
            <w:tcBorders>
              <w:top w:val="single" w:sz="4" w:space="0" w:color="auto"/>
              <w:left w:val="nil"/>
              <w:bottom w:val="single" w:sz="4" w:space="0" w:color="auto"/>
              <w:right w:val="nil"/>
            </w:tcBorders>
            <w:vAlign w:val="center"/>
          </w:tcPr>
          <w:p w:rsidR="0045181B" w:rsidRPr="00394C11" w:rsidRDefault="0045181B" w:rsidP="00FC775B">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2015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181B" w:rsidRPr="00394C11" w:rsidRDefault="0045181B" w:rsidP="0077470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2016 m.</w:t>
            </w:r>
          </w:p>
        </w:tc>
        <w:tc>
          <w:tcPr>
            <w:tcW w:w="1134" w:type="dxa"/>
            <w:tcBorders>
              <w:top w:val="single" w:sz="4" w:space="0" w:color="auto"/>
              <w:left w:val="nil"/>
              <w:bottom w:val="single" w:sz="4" w:space="0" w:color="auto"/>
              <w:right w:val="nil"/>
            </w:tcBorders>
            <w:vAlign w:val="center"/>
          </w:tcPr>
          <w:p w:rsidR="0045181B" w:rsidRPr="002E47B9" w:rsidRDefault="002E47B9" w:rsidP="002E47B9">
            <w:pPr>
              <w:spacing w:after="0" w:line="240" w:lineRule="auto"/>
              <w:jc w:val="center"/>
              <w:rPr>
                <w:rFonts w:ascii="Times New Roman" w:eastAsia="Times New Roman" w:hAnsi="Times New Roman" w:cs="Times New Roman"/>
                <w:color w:val="000000"/>
                <w:sz w:val="20"/>
                <w:szCs w:val="20"/>
                <w:lang w:eastAsia="lt-LT"/>
              </w:rPr>
            </w:pPr>
            <w:r w:rsidRPr="002E47B9">
              <w:rPr>
                <w:rFonts w:ascii="Times New Roman" w:eastAsia="Times New Roman" w:hAnsi="Times New Roman" w:cs="Times New Roman"/>
                <w:color w:val="000000"/>
                <w:sz w:val="20"/>
                <w:szCs w:val="20"/>
                <w:lang w:eastAsia="lt-LT"/>
              </w:rPr>
              <w:t>2017 m</w:t>
            </w:r>
          </w:p>
        </w:tc>
        <w:tc>
          <w:tcPr>
            <w:tcW w:w="992" w:type="dxa"/>
            <w:tcBorders>
              <w:top w:val="single" w:sz="4" w:space="0" w:color="auto"/>
              <w:left w:val="nil"/>
              <w:bottom w:val="single" w:sz="4" w:space="0" w:color="auto"/>
              <w:right w:val="single" w:sz="4" w:space="0" w:color="auto"/>
            </w:tcBorders>
          </w:tcPr>
          <w:p w:rsidR="0045181B" w:rsidRPr="0045181B" w:rsidRDefault="0045181B" w:rsidP="002E47B9">
            <w:pPr>
              <w:spacing w:after="0" w:line="240" w:lineRule="auto"/>
              <w:jc w:val="center"/>
              <w:rPr>
                <w:rFonts w:ascii="Times New Roman" w:eastAsia="Times New Roman" w:hAnsi="Times New Roman" w:cs="Times New Roman"/>
                <w:color w:val="000000"/>
                <w:sz w:val="20"/>
                <w:szCs w:val="20"/>
                <w:lang w:eastAsia="lt-LT"/>
              </w:rPr>
            </w:pPr>
            <w:r w:rsidRPr="0045181B">
              <w:rPr>
                <w:rFonts w:ascii="Times New Roman" w:eastAsia="Times New Roman" w:hAnsi="Times New Roman" w:cs="Times New Roman"/>
                <w:color w:val="000000"/>
                <w:sz w:val="20"/>
                <w:szCs w:val="20"/>
                <w:lang w:eastAsia="lt-LT"/>
              </w:rPr>
              <w:t>Pokytis 201</w:t>
            </w:r>
            <w:r w:rsidR="002E47B9">
              <w:rPr>
                <w:rFonts w:ascii="Times New Roman" w:eastAsia="Times New Roman" w:hAnsi="Times New Roman" w:cs="Times New Roman"/>
                <w:color w:val="000000"/>
                <w:sz w:val="20"/>
                <w:szCs w:val="20"/>
                <w:lang w:eastAsia="lt-LT"/>
              </w:rPr>
              <w:t>7</w:t>
            </w:r>
            <w:r w:rsidRPr="0045181B">
              <w:rPr>
                <w:rFonts w:ascii="Times New Roman" w:eastAsia="Times New Roman" w:hAnsi="Times New Roman" w:cs="Times New Roman"/>
                <w:color w:val="000000"/>
                <w:sz w:val="20"/>
                <w:szCs w:val="20"/>
                <w:lang w:eastAsia="lt-LT"/>
              </w:rPr>
              <w:t>/201</w:t>
            </w:r>
            <w:r w:rsidR="002E47B9">
              <w:rPr>
                <w:rFonts w:ascii="Times New Roman" w:eastAsia="Times New Roman" w:hAnsi="Times New Roman" w:cs="Times New Roman"/>
                <w:color w:val="000000"/>
                <w:sz w:val="20"/>
                <w:szCs w:val="20"/>
                <w:lang w:eastAsia="lt-LT"/>
              </w:rPr>
              <w:t>6</w:t>
            </w:r>
          </w:p>
        </w:tc>
      </w:tr>
      <w:tr w:rsidR="0045181B" w:rsidRPr="00D1032F" w:rsidTr="002E47B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5181B" w:rsidRPr="00D1032F" w:rsidRDefault="0045181B" w:rsidP="002E47B9">
            <w:pPr>
              <w:spacing w:after="0" w:line="240" w:lineRule="auto"/>
              <w:rPr>
                <w:rFonts w:ascii="Times New Roman" w:eastAsia="Times New Roman" w:hAnsi="Times New Roman" w:cs="Times New Roman"/>
                <w:color w:val="000000"/>
                <w:lang w:eastAsia="lt-LT"/>
              </w:rPr>
            </w:pPr>
            <w:r w:rsidRPr="00D1032F">
              <w:rPr>
                <w:rFonts w:ascii="Times New Roman" w:eastAsia="Times New Roman" w:hAnsi="Times New Roman" w:cs="Times New Roman"/>
                <w:color w:val="000000"/>
                <w:lang w:eastAsia="lt-LT"/>
              </w:rPr>
              <w:t xml:space="preserve">1. </w:t>
            </w:r>
            <w:r>
              <w:rPr>
                <w:rFonts w:ascii="Times New Roman" w:eastAsia="Times New Roman" w:hAnsi="Times New Roman" w:cs="Times New Roman"/>
                <w:color w:val="000000"/>
                <w:lang w:eastAsia="lt-LT"/>
              </w:rPr>
              <w:t>Pajamos</w:t>
            </w:r>
          </w:p>
        </w:tc>
        <w:tc>
          <w:tcPr>
            <w:tcW w:w="851" w:type="dxa"/>
            <w:tcBorders>
              <w:top w:val="nil"/>
              <w:left w:val="nil"/>
              <w:bottom w:val="single" w:sz="4" w:space="0" w:color="auto"/>
              <w:right w:val="single" w:sz="4" w:space="0" w:color="auto"/>
            </w:tcBorders>
            <w:shd w:val="clear" w:color="auto" w:fill="auto"/>
            <w:vAlign w:val="center"/>
          </w:tcPr>
          <w:p w:rsidR="0045181B" w:rsidRPr="00394C11" w:rsidRDefault="0045181B" w:rsidP="00D24A67">
            <w:pPr>
              <w:spacing w:after="0" w:line="240" w:lineRule="auto"/>
              <w:jc w:val="center"/>
              <w:rPr>
                <w:rFonts w:ascii="Times New Roman" w:eastAsia="Times New Roman" w:hAnsi="Times New Roman" w:cs="Times New Roman"/>
                <w:color w:val="000000"/>
                <w:sz w:val="18"/>
                <w:szCs w:val="18"/>
                <w:lang w:eastAsia="lt-LT"/>
              </w:rPr>
            </w:pPr>
            <w:r w:rsidRPr="00394C11">
              <w:rPr>
                <w:rFonts w:ascii="Times New Roman" w:eastAsia="Times New Roman" w:hAnsi="Times New Roman" w:cs="Times New Roman"/>
                <w:color w:val="000000"/>
                <w:sz w:val="18"/>
                <w:szCs w:val="18"/>
                <w:lang w:eastAsia="lt-LT"/>
              </w:rPr>
              <w:t>eurai</w:t>
            </w:r>
          </w:p>
        </w:tc>
        <w:tc>
          <w:tcPr>
            <w:tcW w:w="1275"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3.671.161</w:t>
            </w:r>
          </w:p>
        </w:tc>
        <w:tc>
          <w:tcPr>
            <w:tcW w:w="1276"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3.227.877</w:t>
            </w:r>
          </w:p>
        </w:tc>
        <w:tc>
          <w:tcPr>
            <w:tcW w:w="1134" w:type="dxa"/>
            <w:tcBorders>
              <w:top w:val="nil"/>
              <w:left w:val="nil"/>
              <w:bottom w:val="single" w:sz="4" w:space="0" w:color="auto"/>
              <w:right w:val="nil"/>
            </w:tcBorders>
            <w:vAlign w:val="center"/>
          </w:tcPr>
          <w:p w:rsidR="0045181B" w:rsidRPr="00394C11" w:rsidRDefault="0045181B" w:rsidP="006E0BFA">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3.123.120</w:t>
            </w:r>
          </w:p>
        </w:tc>
        <w:tc>
          <w:tcPr>
            <w:tcW w:w="1134" w:type="dxa"/>
            <w:tcBorders>
              <w:top w:val="nil"/>
              <w:left w:val="nil"/>
              <w:bottom w:val="single" w:sz="4" w:space="0" w:color="auto"/>
              <w:right w:val="single" w:sz="4" w:space="0" w:color="auto"/>
            </w:tcBorders>
            <w:shd w:val="clear" w:color="auto" w:fill="auto"/>
            <w:noWrap/>
            <w:vAlign w:val="center"/>
          </w:tcPr>
          <w:p w:rsidR="0045181B" w:rsidRPr="00394C11" w:rsidRDefault="0045181B" w:rsidP="00FC775B">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3.251.838</w:t>
            </w:r>
          </w:p>
        </w:tc>
        <w:tc>
          <w:tcPr>
            <w:tcW w:w="1134" w:type="dxa"/>
            <w:tcBorders>
              <w:top w:val="single" w:sz="4" w:space="0" w:color="auto"/>
              <w:left w:val="nil"/>
              <w:bottom w:val="single" w:sz="4" w:space="0" w:color="auto"/>
              <w:right w:val="single" w:sz="4" w:space="0" w:color="auto"/>
            </w:tcBorders>
            <w:vAlign w:val="center"/>
          </w:tcPr>
          <w:p w:rsidR="0045181B" w:rsidRPr="002E47B9" w:rsidRDefault="002E47B9" w:rsidP="002E47B9">
            <w:pPr>
              <w:spacing w:after="0" w:line="240" w:lineRule="auto"/>
              <w:jc w:val="center"/>
              <w:rPr>
                <w:rFonts w:ascii="Times New Roman" w:eastAsia="Times New Roman" w:hAnsi="Times New Roman" w:cs="Times New Roman"/>
                <w:color w:val="000000"/>
                <w:sz w:val="20"/>
                <w:szCs w:val="20"/>
                <w:lang w:eastAsia="lt-LT"/>
              </w:rPr>
            </w:pPr>
            <w:r w:rsidRPr="002E47B9">
              <w:rPr>
                <w:rFonts w:ascii="Times New Roman" w:eastAsia="Times New Roman" w:hAnsi="Times New Roman" w:cs="Times New Roman"/>
                <w:color w:val="000000"/>
                <w:sz w:val="20"/>
                <w:szCs w:val="20"/>
                <w:lang w:eastAsia="lt-LT"/>
              </w:rPr>
              <w:t>3</w:t>
            </w:r>
            <w:r>
              <w:rPr>
                <w:rFonts w:ascii="Times New Roman" w:eastAsia="Times New Roman" w:hAnsi="Times New Roman" w:cs="Times New Roman"/>
                <w:color w:val="000000"/>
                <w:sz w:val="20"/>
                <w:szCs w:val="20"/>
                <w:lang w:eastAsia="lt-LT"/>
              </w:rPr>
              <w:t>.</w:t>
            </w:r>
            <w:r w:rsidRPr="002E47B9">
              <w:rPr>
                <w:rFonts w:ascii="Times New Roman" w:eastAsia="Times New Roman" w:hAnsi="Times New Roman" w:cs="Times New Roman"/>
                <w:color w:val="000000"/>
                <w:sz w:val="20"/>
                <w:szCs w:val="20"/>
                <w:lang w:eastAsia="lt-LT"/>
              </w:rPr>
              <w:t>049</w:t>
            </w:r>
            <w:r>
              <w:rPr>
                <w:rFonts w:ascii="Times New Roman" w:eastAsia="Times New Roman" w:hAnsi="Times New Roman" w:cs="Times New Roman"/>
                <w:color w:val="000000"/>
                <w:sz w:val="20"/>
                <w:szCs w:val="20"/>
                <w:lang w:eastAsia="lt-LT"/>
              </w:rPr>
              <w:t>.</w:t>
            </w:r>
            <w:r w:rsidRPr="002E47B9">
              <w:rPr>
                <w:rFonts w:ascii="Times New Roman" w:eastAsia="Times New Roman" w:hAnsi="Times New Roman" w:cs="Times New Roman"/>
                <w:color w:val="000000"/>
                <w:sz w:val="20"/>
                <w:szCs w:val="20"/>
                <w:lang w:eastAsia="lt-LT"/>
              </w:rPr>
              <w:t>121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5181B" w:rsidRPr="00D1032F" w:rsidRDefault="0045181B" w:rsidP="002A275B">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r>
      <w:tr w:rsidR="0045181B" w:rsidRPr="00D1032F" w:rsidTr="002E47B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5181B" w:rsidRPr="00D1032F" w:rsidRDefault="0045181B" w:rsidP="002E47B9">
            <w:pPr>
              <w:spacing w:after="0" w:line="240" w:lineRule="auto"/>
              <w:rPr>
                <w:rFonts w:ascii="Times New Roman" w:eastAsia="Times New Roman" w:hAnsi="Times New Roman" w:cs="Times New Roman"/>
                <w:color w:val="000000"/>
                <w:lang w:eastAsia="lt-LT"/>
              </w:rPr>
            </w:pPr>
            <w:r w:rsidRPr="00D1032F">
              <w:rPr>
                <w:rFonts w:ascii="Times New Roman" w:eastAsia="Times New Roman" w:hAnsi="Times New Roman" w:cs="Times New Roman"/>
                <w:color w:val="000000"/>
                <w:lang w:eastAsia="lt-LT"/>
              </w:rPr>
              <w:t xml:space="preserve">2. </w:t>
            </w:r>
            <w:r>
              <w:rPr>
                <w:rFonts w:ascii="Times New Roman" w:eastAsia="Times New Roman" w:hAnsi="Times New Roman" w:cs="Times New Roman"/>
                <w:color w:val="000000"/>
                <w:lang w:eastAsia="lt-LT"/>
              </w:rPr>
              <w:t>Sąnaudos</w:t>
            </w:r>
          </w:p>
        </w:tc>
        <w:tc>
          <w:tcPr>
            <w:tcW w:w="851" w:type="dxa"/>
            <w:tcBorders>
              <w:top w:val="nil"/>
              <w:left w:val="nil"/>
              <w:bottom w:val="single" w:sz="4" w:space="0" w:color="auto"/>
              <w:right w:val="single" w:sz="4" w:space="0" w:color="auto"/>
            </w:tcBorders>
            <w:shd w:val="clear" w:color="auto" w:fill="auto"/>
            <w:vAlign w:val="center"/>
          </w:tcPr>
          <w:p w:rsidR="0045181B" w:rsidRPr="00394C11" w:rsidRDefault="0045181B" w:rsidP="00F91C36">
            <w:pPr>
              <w:spacing w:after="0" w:line="240" w:lineRule="auto"/>
              <w:jc w:val="center"/>
              <w:rPr>
                <w:rFonts w:ascii="Times New Roman" w:eastAsia="Times New Roman" w:hAnsi="Times New Roman" w:cs="Times New Roman"/>
                <w:color w:val="000000"/>
                <w:sz w:val="18"/>
                <w:szCs w:val="18"/>
                <w:lang w:eastAsia="lt-LT"/>
              </w:rPr>
            </w:pPr>
            <w:r w:rsidRPr="00394C11">
              <w:rPr>
                <w:rFonts w:ascii="Times New Roman" w:eastAsia="Times New Roman" w:hAnsi="Times New Roman" w:cs="Times New Roman"/>
                <w:color w:val="000000"/>
                <w:sz w:val="18"/>
                <w:szCs w:val="18"/>
                <w:lang w:eastAsia="lt-LT"/>
              </w:rPr>
              <w:t>eurai</w:t>
            </w:r>
          </w:p>
        </w:tc>
        <w:tc>
          <w:tcPr>
            <w:tcW w:w="1275"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3.742.533</w:t>
            </w:r>
          </w:p>
        </w:tc>
        <w:tc>
          <w:tcPr>
            <w:tcW w:w="1276" w:type="dxa"/>
            <w:tcBorders>
              <w:top w:val="nil"/>
              <w:left w:val="nil"/>
              <w:bottom w:val="single" w:sz="4" w:space="0" w:color="auto"/>
              <w:right w:val="single" w:sz="4" w:space="0" w:color="auto"/>
            </w:tcBorders>
            <w:shd w:val="clear" w:color="auto" w:fill="auto"/>
            <w:vAlign w:val="center"/>
          </w:tcPr>
          <w:p w:rsidR="0045181B" w:rsidRPr="00394C11" w:rsidRDefault="0045181B" w:rsidP="005C30DB">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3.158.391</w:t>
            </w:r>
          </w:p>
        </w:tc>
        <w:tc>
          <w:tcPr>
            <w:tcW w:w="1134" w:type="dxa"/>
            <w:tcBorders>
              <w:top w:val="nil"/>
              <w:left w:val="nil"/>
              <w:bottom w:val="single" w:sz="4" w:space="0" w:color="auto"/>
              <w:right w:val="nil"/>
            </w:tcBorders>
            <w:vAlign w:val="center"/>
          </w:tcPr>
          <w:p w:rsidR="0045181B" w:rsidRPr="00394C11" w:rsidRDefault="0045181B" w:rsidP="006E0BFA">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3.097.929</w:t>
            </w:r>
          </w:p>
        </w:tc>
        <w:tc>
          <w:tcPr>
            <w:tcW w:w="1134" w:type="dxa"/>
            <w:tcBorders>
              <w:top w:val="nil"/>
              <w:left w:val="nil"/>
              <w:bottom w:val="single" w:sz="4" w:space="0" w:color="auto"/>
              <w:right w:val="single" w:sz="4" w:space="0" w:color="auto"/>
            </w:tcBorders>
            <w:shd w:val="clear" w:color="auto" w:fill="auto"/>
            <w:noWrap/>
            <w:vAlign w:val="center"/>
          </w:tcPr>
          <w:p w:rsidR="0045181B" w:rsidRPr="00394C11" w:rsidRDefault="0045181B" w:rsidP="0085194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3.293.716</w:t>
            </w:r>
          </w:p>
        </w:tc>
        <w:tc>
          <w:tcPr>
            <w:tcW w:w="1134" w:type="dxa"/>
            <w:tcBorders>
              <w:top w:val="single" w:sz="4" w:space="0" w:color="auto"/>
              <w:left w:val="nil"/>
              <w:bottom w:val="single" w:sz="4" w:space="0" w:color="auto"/>
              <w:right w:val="single" w:sz="4" w:space="0" w:color="auto"/>
            </w:tcBorders>
            <w:vAlign w:val="center"/>
          </w:tcPr>
          <w:p w:rsidR="0045181B" w:rsidRPr="002E47B9" w:rsidRDefault="002E47B9" w:rsidP="002E47B9">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3.237.761</w:t>
            </w:r>
          </w:p>
        </w:tc>
        <w:tc>
          <w:tcPr>
            <w:tcW w:w="992" w:type="dxa"/>
            <w:vMerge/>
            <w:tcBorders>
              <w:top w:val="single" w:sz="4" w:space="0" w:color="auto"/>
              <w:left w:val="single" w:sz="4" w:space="0" w:color="auto"/>
              <w:bottom w:val="single" w:sz="4" w:space="0" w:color="auto"/>
              <w:right w:val="single" w:sz="4" w:space="0" w:color="auto"/>
            </w:tcBorders>
            <w:vAlign w:val="center"/>
          </w:tcPr>
          <w:p w:rsidR="0045181B" w:rsidRPr="00D1032F" w:rsidRDefault="0045181B" w:rsidP="002A275B">
            <w:pPr>
              <w:spacing w:after="0" w:line="240" w:lineRule="auto"/>
              <w:jc w:val="center"/>
              <w:rPr>
                <w:rFonts w:ascii="Times New Roman" w:eastAsia="Times New Roman" w:hAnsi="Times New Roman" w:cs="Times New Roman"/>
                <w:color w:val="000000"/>
                <w:lang w:eastAsia="lt-LT"/>
              </w:rPr>
            </w:pPr>
          </w:p>
        </w:tc>
      </w:tr>
      <w:tr w:rsidR="0045181B" w:rsidRPr="00D1032F" w:rsidTr="002E47B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tcPr>
          <w:p w:rsidR="0045181B" w:rsidRPr="00C95235" w:rsidRDefault="0045181B" w:rsidP="00CC5014">
            <w:pPr>
              <w:spacing w:after="0" w:line="240" w:lineRule="auto"/>
              <w:rPr>
                <w:rFonts w:ascii="Times New Roman" w:eastAsia="Times New Roman" w:hAnsi="Times New Roman" w:cs="Times New Roman"/>
                <w:b/>
                <w:color w:val="000000"/>
                <w:lang w:eastAsia="lt-LT"/>
              </w:rPr>
            </w:pPr>
            <w:bookmarkStart w:id="10" w:name="_Hlk508816272"/>
            <w:r w:rsidRPr="00C95235">
              <w:rPr>
                <w:rFonts w:ascii="Times New Roman" w:eastAsia="Times New Roman" w:hAnsi="Times New Roman" w:cs="Times New Roman"/>
                <w:b/>
                <w:color w:val="000000"/>
                <w:lang w:eastAsia="lt-LT"/>
              </w:rPr>
              <w:t>2. Rezultatas (galutinis)</w:t>
            </w:r>
          </w:p>
        </w:tc>
        <w:tc>
          <w:tcPr>
            <w:tcW w:w="851" w:type="dxa"/>
            <w:tcBorders>
              <w:top w:val="nil"/>
              <w:left w:val="nil"/>
              <w:bottom w:val="single" w:sz="4" w:space="0" w:color="auto"/>
              <w:right w:val="single" w:sz="4" w:space="0" w:color="auto"/>
            </w:tcBorders>
            <w:shd w:val="clear" w:color="auto" w:fill="auto"/>
            <w:vAlign w:val="center"/>
          </w:tcPr>
          <w:p w:rsidR="0045181B" w:rsidRPr="00394C11" w:rsidRDefault="0045181B" w:rsidP="00CC5014">
            <w:pPr>
              <w:spacing w:after="0" w:line="240" w:lineRule="auto"/>
              <w:jc w:val="center"/>
              <w:rPr>
                <w:rFonts w:ascii="Times New Roman" w:eastAsia="Times New Roman" w:hAnsi="Times New Roman" w:cs="Times New Roman"/>
                <w:b/>
                <w:color w:val="000000"/>
                <w:sz w:val="18"/>
                <w:szCs w:val="18"/>
                <w:lang w:eastAsia="lt-LT"/>
              </w:rPr>
            </w:pPr>
            <w:r w:rsidRPr="00394C11">
              <w:rPr>
                <w:rFonts w:ascii="Times New Roman" w:eastAsia="Times New Roman" w:hAnsi="Times New Roman" w:cs="Times New Roman"/>
                <w:b/>
                <w:color w:val="000000"/>
                <w:sz w:val="18"/>
                <w:szCs w:val="18"/>
                <w:lang w:eastAsia="lt-LT"/>
              </w:rPr>
              <w:t>eurai</w:t>
            </w:r>
          </w:p>
        </w:tc>
        <w:tc>
          <w:tcPr>
            <w:tcW w:w="1275" w:type="dxa"/>
            <w:tcBorders>
              <w:top w:val="nil"/>
              <w:left w:val="nil"/>
              <w:bottom w:val="single" w:sz="4" w:space="0" w:color="auto"/>
              <w:right w:val="single" w:sz="4" w:space="0" w:color="auto"/>
            </w:tcBorders>
            <w:shd w:val="clear" w:color="auto" w:fill="auto"/>
            <w:vAlign w:val="center"/>
          </w:tcPr>
          <w:p w:rsidR="0045181B" w:rsidRPr="00394C11" w:rsidRDefault="0045181B" w:rsidP="00CC5014">
            <w:pPr>
              <w:spacing w:after="0" w:line="240" w:lineRule="auto"/>
              <w:jc w:val="center"/>
              <w:rPr>
                <w:rFonts w:ascii="Times New Roman" w:eastAsia="Times New Roman" w:hAnsi="Times New Roman" w:cs="Times New Roman"/>
                <w:b/>
                <w:color w:val="000000"/>
                <w:sz w:val="20"/>
                <w:szCs w:val="20"/>
                <w:lang w:eastAsia="lt-LT"/>
              </w:rPr>
            </w:pPr>
            <w:r w:rsidRPr="00394C11">
              <w:rPr>
                <w:rFonts w:ascii="Times New Roman" w:eastAsia="Times New Roman" w:hAnsi="Times New Roman" w:cs="Times New Roman"/>
                <w:b/>
                <w:color w:val="000000"/>
                <w:sz w:val="20"/>
                <w:szCs w:val="20"/>
                <w:lang w:eastAsia="lt-LT"/>
              </w:rPr>
              <w:t>-186.526</w:t>
            </w:r>
          </w:p>
        </w:tc>
        <w:tc>
          <w:tcPr>
            <w:tcW w:w="1276" w:type="dxa"/>
            <w:tcBorders>
              <w:top w:val="nil"/>
              <w:left w:val="nil"/>
              <w:bottom w:val="single" w:sz="4" w:space="0" w:color="auto"/>
              <w:right w:val="single" w:sz="4" w:space="0" w:color="auto"/>
            </w:tcBorders>
            <w:shd w:val="clear" w:color="auto" w:fill="auto"/>
            <w:vAlign w:val="center"/>
          </w:tcPr>
          <w:p w:rsidR="0045181B" w:rsidRPr="00394C11" w:rsidRDefault="0045181B" w:rsidP="00CC5014">
            <w:pPr>
              <w:spacing w:after="0" w:line="240" w:lineRule="auto"/>
              <w:jc w:val="center"/>
              <w:rPr>
                <w:rFonts w:ascii="Times New Roman" w:eastAsia="Times New Roman" w:hAnsi="Times New Roman" w:cs="Times New Roman"/>
                <w:b/>
                <w:color w:val="000000"/>
                <w:sz w:val="20"/>
                <w:szCs w:val="20"/>
                <w:lang w:eastAsia="lt-LT"/>
              </w:rPr>
            </w:pPr>
            <w:r w:rsidRPr="00394C11">
              <w:rPr>
                <w:rFonts w:ascii="Times New Roman" w:eastAsia="Times New Roman" w:hAnsi="Times New Roman" w:cs="Times New Roman"/>
                <w:b/>
                <w:color w:val="000000"/>
                <w:sz w:val="20"/>
                <w:szCs w:val="20"/>
                <w:lang w:eastAsia="lt-LT"/>
              </w:rPr>
              <w:t>-76.041</w:t>
            </w:r>
          </w:p>
        </w:tc>
        <w:tc>
          <w:tcPr>
            <w:tcW w:w="1134" w:type="dxa"/>
            <w:tcBorders>
              <w:top w:val="nil"/>
              <w:left w:val="nil"/>
              <w:bottom w:val="single" w:sz="4" w:space="0" w:color="auto"/>
              <w:right w:val="nil"/>
            </w:tcBorders>
            <w:vAlign w:val="center"/>
          </w:tcPr>
          <w:p w:rsidR="0045181B" w:rsidRPr="00394C11" w:rsidRDefault="0045181B" w:rsidP="006E0BFA">
            <w:pPr>
              <w:spacing w:after="0" w:line="240" w:lineRule="auto"/>
              <w:jc w:val="center"/>
              <w:rPr>
                <w:rFonts w:ascii="Times New Roman" w:eastAsia="Times New Roman" w:hAnsi="Times New Roman" w:cs="Times New Roman"/>
                <w:b/>
                <w:color w:val="000000"/>
                <w:sz w:val="20"/>
                <w:szCs w:val="20"/>
                <w:lang w:eastAsia="lt-LT"/>
              </w:rPr>
            </w:pPr>
            <w:r w:rsidRPr="00394C11">
              <w:rPr>
                <w:rFonts w:ascii="Times New Roman" w:eastAsia="Times New Roman" w:hAnsi="Times New Roman" w:cs="Times New Roman"/>
                <w:b/>
                <w:color w:val="000000"/>
                <w:sz w:val="20"/>
                <w:szCs w:val="20"/>
                <w:lang w:eastAsia="lt-LT"/>
              </w:rPr>
              <w:t>138.810</w:t>
            </w:r>
          </w:p>
        </w:tc>
        <w:tc>
          <w:tcPr>
            <w:tcW w:w="1134" w:type="dxa"/>
            <w:tcBorders>
              <w:top w:val="nil"/>
              <w:left w:val="nil"/>
              <w:bottom w:val="single" w:sz="4" w:space="0" w:color="auto"/>
              <w:right w:val="single" w:sz="4" w:space="0" w:color="auto"/>
            </w:tcBorders>
            <w:shd w:val="clear" w:color="auto" w:fill="auto"/>
            <w:noWrap/>
            <w:vAlign w:val="center"/>
          </w:tcPr>
          <w:p w:rsidR="0045181B" w:rsidRPr="00394C11" w:rsidRDefault="0045181B" w:rsidP="00CE0175">
            <w:pPr>
              <w:spacing w:after="0" w:line="240" w:lineRule="auto"/>
              <w:jc w:val="center"/>
              <w:rPr>
                <w:rFonts w:ascii="Times New Roman" w:eastAsia="Times New Roman" w:hAnsi="Times New Roman" w:cs="Times New Roman"/>
                <w:b/>
                <w:color w:val="000000"/>
                <w:sz w:val="20"/>
                <w:szCs w:val="20"/>
                <w:lang w:eastAsia="lt-LT"/>
              </w:rPr>
            </w:pPr>
            <w:r w:rsidRPr="00394C11">
              <w:rPr>
                <w:rFonts w:ascii="Times New Roman" w:eastAsia="Times New Roman" w:hAnsi="Times New Roman" w:cs="Times New Roman"/>
                <w:b/>
                <w:color w:val="000000"/>
                <w:sz w:val="20"/>
                <w:szCs w:val="20"/>
                <w:lang w:eastAsia="lt-LT"/>
              </w:rPr>
              <w:t>37.587</w:t>
            </w:r>
          </w:p>
        </w:tc>
        <w:tc>
          <w:tcPr>
            <w:tcW w:w="1134" w:type="dxa"/>
            <w:tcBorders>
              <w:top w:val="single" w:sz="4" w:space="0" w:color="auto"/>
              <w:left w:val="nil"/>
              <w:bottom w:val="single" w:sz="4" w:space="0" w:color="auto"/>
              <w:right w:val="single" w:sz="4" w:space="0" w:color="auto"/>
            </w:tcBorders>
            <w:vAlign w:val="center"/>
          </w:tcPr>
          <w:p w:rsidR="0045181B" w:rsidRPr="00236A2E" w:rsidRDefault="002E47B9" w:rsidP="00CE0A43">
            <w:pPr>
              <w:spacing w:after="0" w:line="240" w:lineRule="auto"/>
              <w:jc w:val="center"/>
              <w:rPr>
                <w:rFonts w:ascii="Times New Roman" w:eastAsia="Times New Roman" w:hAnsi="Times New Roman" w:cs="Times New Roman"/>
                <w:b/>
                <w:sz w:val="20"/>
                <w:szCs w:val="20"/>
                <w:lang w:eastAsia="lt-LT"/>
              </w:rPr>
            </w:pPr>
            <w:r w:rsidRPr="00236A2E">
              <w:rPr>
                <w:rFonts w:ascii="Times New Roman" w:eastAsia="Times New Roman" w:hAnsi="Times New Roman" w:cs="Times New Roman"/>
                <w:b/>
                <w:sz w:val="20"/>
                <w:szCs w:val="20"/>
                <w:lang w:eastAsia="lt-LT"/>
              </w:rPr>
              <w:t>-</w:t>
            </w:r>
            <w:r w:rsidR="00CE0A43" w:rsidRPr="00236A2E">
              <w:rPr>
                <w:rFonts w:ascii="Times New Roman" w:eastAsia="Times New Roman" w:hAnsi="Times New Roman" w:cs="Times New Roman"/>
                <w:b/>
                <w:sz w:val="20"/>
                <w:szCs w:val="20"/>
                <w:lang w:eastAsia="lt-LT"/>
              </w:rPr>
              <w:t>143.158</w:t>
            </w:r>
          </w:p>
        </w:tc>
        <w:tc>
          <w:tcPr>
            <w:tcW w:w="992" w:type="dxa"/>
            <w:tcBorders>
              <w:top w:val="single" w:sz="4" w:space="0" w:color="auto"/>
              <w:left w:val="single" w:sz="4" w:space="0" w:color="auto"/>
              <w:bottom w:val="single" w:sz="4" w:space="0" w:color="auto"/>
              <w:right w:val="single" w:sz="4" w:space="0" w:color="auto"/>
            </w:tcBorders>
            <w:vAlign w:val="center"/>
          </w:tcPr>
          <w:p w:rsidR="0045181B" w:rsidRPr="00236A2E" w:rsidRDefault="0045181B" w:rsidP="002A275B">
            <w:pPr>
              <w:spacing w:after="0" w:line="240" w:lineRule="auto"/>
              <w:jc w:val="center"/>
              <w:rPr>
                <w:rFonts w:ascii="Times New Roman" w:eastAsia="Times New Roman" w:hAnsi="Times New Roman" w:cs="Times New Roman"/>
                <w:lang w:eastAsia="lt-LT"/>
              </w:rPr>
            </w:pPr>
            <w:r w:rsidRPr="00236A2E">
              <w:rPr>
                <w:rFonts w:ascii="Times New Roman" w:eastAsia="Times New Roman" w:hAnsi="Times New Roman" w:cs="Times New Roman"/>
                <w:lang w:eastAsia="lt-LT"/>
              </w:rPr>
              <w:t>x</w:t>
            </w:r>
          </w:p>
        </w:tc>
      </w:tr>
      <w:bookmarkEnd w:id="10"/>
      <w:tr w:rsidR="0045181B" w:rsidRPr="00D1032F" w:rsidTr="002E47B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tcPr>
          <w:p w:rsidR="0045181B" w:rsidRPr="00D1032F" w:rsidRDefault="0045181B" w:rsidP="00CC5014">
            <w:pPr>
              <w:spacing w:after="0" w:line="240" w:lineRule="auto"/>
              <w:rPr>
                <w:rFonts w:ascii="Times New Roman" w:eastAsia="Times New Roman" w:hAnsi="Times New Roman" w:cs="Times New Roman"/>
                <w:color w:val="000000"/>
                <w:lang w:eastAsia="lt-LT"/>
              </w:rPr>
            </w:pPr>
            <w:r w:rsidRPr="00D1032F">
              <w:rPr>
                <w:rFonts w:ascii="Times New Roman" w:eastAsia="Times New Roman" w:hAnsi="Times New Roman" w:cs="Times New Roman"/>
                <w:color w:val="000000"/>
                <w:lang w:eastAsia="lt-LT"/>
              </w:rPr>
              <w:t xml:space="preserve">3. </w:t>
            </w:r>
            <w:r>
              <w:rPr>
                <w:rFonts w:ascii="Times New Roman" w:eastAsia="Times New Roman" w:hAnsi="Times New Roman" w:cs="Times New Roman"/>
                <w:color w:val="000000"/>
                <w:lang w:eastAsia="lt-LT"/>
              </w:rPr>
              <w:t>Ilgalaikis turtas</w:t>
            </w:r>
          </w:p>
        </w:tc>
        <w:tc>
          <w:tcPr>
            <w:tcW w:w="851" w:type="dxa"/>
            <w:tcBorders>
              <w:top w:val="nil"/>
              <w:left w:val="nil"/>
              <w:bottom w:val="single" w:sz="4" w:space="0" w:color="auto"/>
              <w:right w:val="single" w:sz="4" w:space="0" w:color="auto"/>
            </w:tcBorders>
            <w:shd w:val="clear" w:color="auto" w:fill="auto"/>
            <w:vAlign w:val="center"/>
          </w:tcPr>
          <w:p w:rsidR="0045181B" w:rsidRPr="00394C11" w:rsidRDefault="0045181B" w:rsidP="00CC5014">
            <w:pPr>
              <w:spacing w:after="0" w:line="240" w:lineRule="auto"/>
              <w:jc w:val="center"/>
              <w:rPr>
                <w:rFonts w:ascii="Times New Roman" w:eastAsia="Times New Roman" w:hAnsi="Times New Roman" w:cs="Times New Roman"/>
                <w:color w:val="000000"/>
                <w:sz w:val="18"/>
                <w:szCs w:val="18"/>
                <w:lang w:eastAsia="lt-LT"/>
              </w:rPr>
            </w:pPr>
            <w:r w:rsidRPr="00394C11">
              <w:rPr>
                <w:rFonts w:ascii="Times New Roman" w:eastAsia="Times New Roman" w:hAnsi="Times New Roman" w:cs="Times New Roman"/>
                <w:color w:val="000000"/>
                <w:sz w:val="18"/>
                <w:szCs w:val="18"/>
                <w:lang w:eastAsia="lt-LT"/>
              </w:rPr>
              <w:t>eurai</w:t>
            </w:r>
          </w:p>
        </w:tc>
        <w:tc>
          <w:tcPr>
            <w:tcW w:w="1275" w:type="dxa"/>
            <w:tcBorders>
              <w:top w:val="nil"/>
              <w:left w:val="nil"/>
              <w:bottom w:val="single" w:sz="4" w:space="0" w:color="auto"/>
              <w:right w:val="single" w:sz="4" w:space="0" w:color="auto"/>
            </w:tcBorders>
            <w:shd w:val="clear" w:color="auto" w:fill="auto"/>
            <w:vAlign w:val="center"/>
          </w:tcPr>
          <w:p w:rsidR="0045181B" w:rsidRPr="00394C11" w:rsidRDefault="0045181B" w:rsidP="00CC5014">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5.545.522</w:t>
            </w:r>
          </w:p>
        </w:tc>
        <w:tc>
          <w:tcPr>
            <w:tcW w:w="1276" w:type="dxa"/>
            <w:tcBorders>
              <w:top w:val="nil"/>
              <w:left w:val="nil"/>
              <w:bottom w:val="single" w:sz="4" w:space="0" w:color="auto"/>
              <w:right w:val="single" w:sz="4" w:space="0" w:color="auto"/>
            </w:tcBorders>
            <w:shd w:val="clear" w:color="auto" w:fill="auto"/>
            <w:vAlign w:val="center"/>
          </w:tcPr>
          <w:p w:rsidR="0045181B" w:rsidRPr="00394C11" w:rsidRDefault="0045181B" w:rsidP="00CC5014">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5.384.369</w:t>
            </w:r>
          </w:p>
        </w:tc>
        <w:tc>
          <w:tcPr>
            <w:tcW w:w="1134" w:type="dxa"/>
            <w:tcBorders>
              <w:top w:val="nil"/>
              <w:left w:val="nil"/>
              <w:bottom w:val="single" w:sz="4" w:space="0" w:color="auto"/>
              <w:right w:val="nil"/>
            </w:tcBorders>
            <w:vAlign w:val="center"/>
          </w:tcPr>
          <w:p w:rsidR="0045181B" w:rsidRPr="00394C11" w:rsidRDefault="0045181B" w:rsidP="006E0BFA">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5.047.399</w:t>
            </w:r>
          </w:p>
        </w:tc>
        <w:tc>
          <w:tcPr>
            <w:tcW w:w="1134" w:type="dxa"/>
            <w:tcBorders>
              <w:top w:val="nil"/>
              <w:left w:val="nil"/>
              <w:bottom w:val="single" w:sz="4" w:space="0" w:color="auto"/>
              <w:right w:val="single" w:sz="4" w:space="0" w:color="auto"/>
            </w:tcBorders>
            <w:shd w:val="clear" w:color="auto" w:fill="auto"/>
            <w:noWrap/>
            <w:vAlign w:val="center"/>
          </w:tcPr>
          <w:p w:rsidR="0045181B" w:rsidRPr="00394C11" w:rsidRDefault="0045181B" w:rsidP="00CC5014">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4.722.244</w:t>
            </w:r>
          </w:p>
        </w:tc>
        <w:tc>
          <w:tcPr>
            <w:tcW w:w="1134" w:type="dxa"/>
            <w:tcBorders>
              <w:top w:val="single" w:sz="4" w:space="0" w:color="auto"/>
              <w:left w:val="nil"/>
              <w:bottom w:val="single" w:sz="4" w:space="0" w:color="auto"/>
              <w:right w:val="single" w:sz="4" w:space="0" w:color="auto"/>
            </w:tcBorders>
            <w:vAlign w:val="center"/>
          </w:tcPr>
          <w:p w:rsidR="0045181B" w:rsidRPr="002E47B9" w:rsidRDefault="002E47B9" w:rsidP="002E47B9">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4.387.510</w:t>
            </w:r>
          </w:p>
        </w:tc>
        <w:tc>
          <w:tcPr>
            <w:tcW w:w="992" w:type="dxa"/>
            <w:tcBorders>
              <w:top w:val="single" w:sz="4" w:space="0" w:color="auto"/>
              <w:left w:val="single" w:sz="4" w:space="0" w:color="auto"/>
              <w:bottom w:val="single" w:sz="4" w:space="0" w:color="auto"/>
              <w:right w:val="single" w:sz="4" w:space="0" w:color="auto"/>
            </w:tcBorders>
            <w:vAlign w:val="center"/>
          </w:tcPr>
          <w:p w:rsidR="0045181B" w:rsidRPr="00D1032F" w:rsidRDefault="0045181B" w:rsidP="00CC5014">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r>
      <w:tr w:rsidR="0045181B" w:rsidRPr="00D1032F" w:rsidTr="002E47B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5181B" w:rsidRPr="00D1032F" w:rsidRDefault="0045181B" w:rsidP="007A60CE">
            <w:pPr>
              <w:spacing w:after="0" w:line="240" w:lineRule="auto"/>
              <w:rPr>
                <w:rFonts w:ascii="Times New Roman" w:eastAsia="Times New Roman" w:hAnsi="Times New Roman" w:cs="Times New Roman"/>
                <w:color w:val="000000"/>
                <w:lang w:eastAsia="lt-LT"/>
              </w:rPr>
            </w:pPr>
            <w:r w:rsidRPr="00D1032F">
              <w:rPr>
                <w:rFonts w:ascii="Times New Roman" w:eastAsia="Times New Roman" w:hAnsi="Times New Roman" w:cs="Times New Roman"/>
                <w:color w:val="000000"/>
                <w:lang w:eastAsia="lt-LT"/>
              </w:rPr>
              <w:t xml:space="preserve">4. </w:t>
            </w:r>
            <w:r>
              <w:rPr>
                <w:rFonts w:ascii="Times New Roman" w:eastAsia="Times New Roman" w:hAnsi="Times New Roman" w:cs="Times New Roman"/>
                <w:color w:val="000000"/>
                <w:lang w:eastAsia="lt-LT"/>
              </w:rPr>
              <w:t>Trumpalaikis turtas</w:t>
            </w:r>
          </w:p>
        </w:tc>
        <w:tc>
          <w:tcPr>
            <w:tcW w:w="851" w:type="dxa"/>
            <w:tcBorders>
              <w:top w:val="nil"/>
              <w:left w:val="nil"/>
              <w:bottom w:val="single" w:sz="4" w:space="0" w:color="auto"/>
              <w:right w:val="single" w:sz="4" w:space="0" w:color="auto"/>
            </w:tcBorders>
            <w:shd w:val="clear" w:color="auto" w:fill="auto"/>
            <w:vAlign w:val="center"/>
          </w:tcPr>
          <w:p w:rsidR="0045181B" w:rsidRPr="00394C11" w:rsidRDefault="0045181B" w:rsidP="00F91C36">
            <w:pPr>
              <w:spacing w:after="0" w:line="240" w:lineRule="auto"/>
              <w:jc w:val="center"/>
              <w:rPr>
                <w:rFonts w:ascii="Times New Roman" w:eastAsia="Times New Roman" w:hAnsi="Times New Roman" w:cs="Times New Roman"/>
                <w:color w:val="000000"/>
                <w:sz w:val="18"/>
                <w:szCs w:val="18"/>
                <w:lang w:eastAsia="lt-LT"/>
              </w:rPr>
            </w:pPr>
            <w:r w:rsidRPr="00394C11">
              <w:rPr>
                <w:rFonts w:ascii="Times New Roman" w:eastAsia="Times New Roman" w:hAnsi="Times New Roman" w:cs="Times New Roman"/>
                <w:color w:val="000000"/>
                <w:sz w:val="18"/>
                <w:szCs w:val="18"/>
                <w:lang w:eastAsia="lt-LT"/>
              </w:rPr>
              <w:t>eurai</w:t>
            </w:r>
          </w:p>
        </w:tc>
        <w:tc>
          <w:tcPr>
            <w:tcW w:w="1275"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2.105.353</w:t>
            </w:r>
          </w:p>
        </w:tc>
        <w:tc>
          <w:tcPr>
            <w:tcW w:w="1276"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1.384.832</w:t>
            </w:r>
          </w:p>
        </w:tc>
        <w:tc>
          <w:tcPr>
            <w:tcW w:w="1134" w:type="dxa"/>
            <w:tcBorders>
              <w:top w:val="nil"/>
              <w:left w:val="nil"/>
              <w:bottom w:val="single" w:sz="4" w:space="0" w:color="auto"/>
              <w:right w:val="nil"/>
            </w:tcBorders>
            <w:vAlign w:val="center"/>
          </w:tcPr>
          <w:p w:rsidR="0045181B" w:rsidRPr="00394C11" w:rsidRDefault="0045181B" w:rsidP="0032472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1.108.905</w:t>
            </w:r>
          </w:p>
        </w:tc>
        <w:tc>
          <w:tcPr>
            <w:tcW w:w="1134" w:type="dxa"/>
            <w:tcBorders>
              <w:top w:val="nil"/>
              <w:left w:val="nil"/>
              <w:bottom w:val="single" w:sz="4" w:space="0" w:color="auto"/>
              <w:right w:val="single" w:sz="4" w:space="0" w:color="auto"/>
            </w:tcBorders>
            <w:shd w:val="clear" w:color="auto" w:fill="auto"/>
            <w:noWrap/>
            <w:vAlign w:val="center"/>
          </w:tcPr>
          <w:p w:rsidR="0045181B" w:rsidRPr="00394C11" w:rsidRDefault="0045181B" w:rsidP="00CE017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857.921</w:t>
            </w:r>
          </w:p>
        </w:tc>
        <w:tc>
          <w:tcPr>
            <w:tcW w:w="1134" w:type="dxa"/>
            <w:tcBorders>
              <w:top w:val="single" w:sz="4" w:space="0" w:color="auto"/>
              <w:left w:val="nil"/>
              <w:bottom w:val="single" w:sz="4" w:space="0" w:color="auto"/>
              <w:right w:val="single" w:sz="4" w:space="0" w:color="auto"/>
            </w:tcBorders>
            <w:vAlign w:val="center"/>
          </w:tcPr>
          <w:p w:rsidR="0045181B" w:rsidRPr="002E47B9" w:rsidRDefault="002E47B9" w:rsidP="002E47B9">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838.784</w:t>
            </w:r>
          </w:p>
        </w:tc>
        <w:tc>
          <w:tcPr>
            <w:tcW w:w="992" w:type="dxa"/>
            <w:tcBorders>
              <w:top w:val="single" w:sz="4" w:space="0" w:color="auto"/>
              <w:left w:val="single" w:sz="4" w:space="0" w:color="auto"/>
              <w:bottom w:val="single" w:sz="4" w:space="0" w:color="auto"/>
              <w:right w:val="single" w:sz="4" w:space="0" w:color="auto"/>
            </w:tcBorders>
            <w:vAlign w:val="center"/>
          </w:tcPr>
          <w:p w:rsidR="0045181B" w:rsidRPr="00D1032F" w:rsidRDefault="0045181B" w:rsidP="002A275B">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r>
      <w:tr w:rsidR="0045181B" w:rsidRPr="00D1032F" w:rsidTr="002E47B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5181B" w:rsidRPr="00D1032F" w:rsidRDefault="0045181B" w:rsidP="007A60CE">
            <w:pPr>
              <w:spacing w:after="0" w:line="240" w:lineRule="auto"/>
              <w:jc w:val="right"/>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iš jo pirkėjų įsiskolinimas </w:t>
            </w:r>
          </w:p>
        </w:tc>
        <w:tc>
          <w:tcPr>
            <w:tcW w:w="851" w:type="dxa"/>
            <w:tcBorders>
              <w:top w:val="nil"/>
              <w:left w:val="nil"/>
              <w:bottom w:val="single" w:sz="4" w:space="0" w:color="auto"/>
              <w:right w:val="single" w:sz="4" w:space="0" w:color="auto"/>
            </w:tcBorders>
            <w:shd w:val="clear" w:color="auto" w:fill="auto"/>
            <w:vAlign w:val="center"/>
          </w:tcPr>
          <w:p w:rsidR="0045181B" w:rsidRPr="00394C11" w:rsidRDefault="0045181B" w:rsidP="00F91C36">
            <w:pPr>
              <w:spacing w:after="0" w:line="240" w:lineRule="auto"/>
              <w:jc w:val="center"/>
              <w:rPr>
                <w:rFonts w:ascii="Times New Roman" w:eastAsia="Times New Roman" w:hAnsi="Times New Roman" w:cs="Times New Roman"/>
                <w:color w:val="000000"/>
                <w:sz w:val="18"/>
                <w:szCs w:val="18"/>
                <w:lang w:eastAsia="lt-LT"/>
              </w:rPr>
            </w:pPr>
            <w:r w:rsidRPr="00394C11">
              <w:rPr>
                <w:rFonts w:ascii="Times New Roman" w:eastAsia="Times New Roman" w:hAnsi="Times New Roman" w:cs="Times New Roman"/>
                <w:color w:val="000000"/>
                <w:sz w:val="18"/>
                <w:szCs w:val="18"/>
                <w:lang w:eastAsia="lt-LT"/>
              </w:rPr>
              <w:t>eurai</w:t>
            </w:r>
          </w:p>
        </w:tc>
        <w:tc>
          <w:tcPr>
            <w:tcW w:w="1275"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1.407.177</w:t>
            </w:r>
          </w:p>
        </w:tc>
        <w:tc>
          <w:tcPr>
            <w:tcW w:w="1276"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1.166.969</w:t>
            </w:r>
          </w:p>
        </w:tc>
        <w:tc>
          <w:tcPr>
            <w:tcW w:w="1134" w:type="dxa"/>
            <w:tcBorders>
              <w:top w:val="nil"/>
              <w:left w:val="nil"/>
              <w:bottom w:val="single" w:sz="4" w:space="0" w:color="auto"/>
              <w:right w:val="nil"/>
            </w:tcBorders>
            <w:vAlign w:val="center"/>
          </w:tcPr>
          <w:p w:rsidR="0045181B" w:rsidRPr="00394C11" w:rsidRDefault="0045181B" w:rsidP="006E0BFA">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975.306</w:t>
            </w:r>
          </w:p>
        </w:tc>
        <w:tc>
          <w:tcPr>
            <w:tcW w:w="1134" w:type="dxa"/>
            <w:tcBorders>
              <w:top w:val="nil"/>
              <w:left w:val="nil"/>
              <w:bottom w:val="single" w:sz="4" w:space="0" w:color="auto"/>
              <w:right w:val="single" w:sz="4" w:space="0" w:color="auto"/>
            </w:tcBorders>
            <w:shd w:val="clear" w:color="auto" w:fill="auto"/>
            <w:noWrap/>
            <w:vAlign w:val="center"/>
          </w:tcPr>
          <w:p w:rsidR="0045181B" w:rsidRPr="00394C11" w:rsidRDefault="0045181B" w:rsidP="00CE017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642.198</w:t>
            </w:r>
          </w:p>
        </w:tc>
        <w:tc>
          <w:tcPr>
            <w:tcW w:w="1134" w:type="dxa"/>
            <w:tcBorders>
              <w:top w:val="single" w:sz="4" w:space="0" w:color="auto"/>
              <w:left w:val="nil"/>
              <w:bottom w:val="single" w:sz="4" w:space="0" w:color="auto"/>
              <w:right w:val="single" w:sz="4" w:space="0" w:color="auto"/>
            </w:tcBorders>
            <w:vAlign w:val="center"/>
          </w:tcPr>
          <w:p w:rsidR="0045181B" w:rsidRPr="002E47B9" w:rsidRDefault="002E47B9" w:rsidP="002E47B9">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607.917</w:t>
            </w:r>
          </w:p>
        </w:tc>
        <w:tc>
          <w:tcPr>
            <w:tcW w:w="992" w:type="dxa"/>
            <w:tcBorders>
              <w:top w:val="single" w:sz="4" w:space="0" w:color="auto"/>
              <w:left w:val="single" w:sz="4" w:space="0" w:color="auto"/>
              <w:bottom w:val="single" w:sz="4" w:space="0" w:color="auto"/>
              <w:right w:val="single" w:sz="4" w:space="0" w:color="auto"/>
            </w:tcBorders>
            <w:vAlign w:val="center"/>
          </w:tcPr>
          <w:p w:rsidR="0045181B" w:rsidRPr="002E47B9" w:rsidRDefault="0045181B" w:rsidP="002E47B9">
            <w:pPr>
              <w:spacing w:after="0" w:line="240" w:lineRule="auto"/>
              <w:jc w:val="center"/>
              <w:rPr>
                <w:rFonts w:ascii="Times New Roman" w:eastAsia="Times New Roman" w:hAnsi="Times New Roman" w:cs="Times New Roman"/>
                <w:color w:val="000000"/>
                <w:sz w:val="20"/>
                <w:szCs w:val="20"/>
                <w:lang w:eastAsia="lt-LT"/>
              </w:rPr>
            </w:pPr>
            <w:r w:rsidRPr="002E47B9">
              <w:rPr>
                <w:rFonts w:ascii="Times New Roman" w:eastAsia="Times New Roman" w:hAnsi="Times New Roman" w:cs="Times New Roman"/>
                <w:color w:val="000000"/>
                <w:sz w:val="20"/>
                <w:szCs w:val="20"/>
                <w:lang w:eastAsia="lt-LT"/>
              </w:rPr>
              <w:t>-</w:t>
            </w:r>
            <w:r w:rsidR="002E47B9" w:rsidRPr="002E47B9">
              <w:rPr>
                <w:rFonts w:ascii="Times New Roman" w:eastAsia="Times New Roman" w:hAnsi="Times New Roman" w:cs="Times New Roman"/>
                <w:color w:val="000000"/>
                <w:sz w:val="20"/>
                <w:szCs w:val="20"/>
                <w:lang w:eastAsia="lt-LT"/>
              </w:rPr>
              <w:t>34.281</w:t>
            </w:r>
          </w:p>
        </w:tc>
      </w:tr>
      <w:tr w:rsidR="0045181B" w:rsidRPr="00D1032F" w:rsidTr="002E47B9">
        <w:trPr>
          <w:trHeight w:val="135"/>
        </w:trPr>
        <w:tc>
          <w:tcPr>
            <w:tcW w:w="2992" w:type="dxa"/>
            <w:tcBorders>
              <w:top w:val="nil"/>
              <w:left w:val="single" w:sz="4" w:space="0" w:color="auto"/>
              <w:bottom w:val="single" w:sz="4" w:space="0" w:color="auto"/>
              <w:right w:val="single" w:sz="4" w:space="0" w:color="auto"/>
            </w:tcBorders>
            <w:shd w:val="clear" w:color="auto" w:fill="auto"/>
            <w:vAlign w:val="center"/>
          </w:tcPr>
          <w:p w:rsidR="0045181B" w:rsidRPr="00D1032F" w:rsidRDefault="0045181B" w:rsidP="007A60CE">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 Ilgalaikiai įsipareigojimai</w:t>
            </w:r>
          </w:p>
        </w:tc>
        <w:tc>
          <w:tcPr>
            <w:tcW w:w="851" w:type="dxa"/>
            <w:tcBorders>
              <w:top w:val="nil"/>
              <w:left w:val="nil"/>
              <w:bottom w:val="single" w:sz="4" w:space="0" w:color="auto"/>
              <w:right w:val="single" w:sz="4" w:space="0" w:color="auto"/>
            </w:tcBorders>
            <w:shd w:val="clear" w:color="auto" w:fill="auto"/>
            <w:vAlign w:val="center"/>
          </w:tcPr>
          <w:p w:rsidR="0045181B" w:rsidRPr="00394C11" w:rsidRDefault="0045181B" w:rsidP="00F91C36">
            <w:pPr>
              <w:spacing w:after="0" w:line="240" w:lineRule="auto"/>
              <w:jc w:val="center"/>
              <w:rPr>
                <w:rFonts w:ascii="Times New Roman" w:eastAsia="Times New Roman" w:hAnsi="Times New Roman" w:cs="Times New Roman"/>
                <w:color w:val="000000"/>
                <w:sz w:val="18"/>
                <w:szCs w:val="18"/>
                <w:lang w:eastAsia="lt-LT"/>
              </w:rPr>
            </w:pPr>
            <w:r w:rsidRPr="00394C11">
              <w:rPr>
                <w:rFonts w:ascii="Times New Roman" w:eastAsia="Times New Roman" w:hAnsi="Times New Roman" w:cs="Times New Roman"/>
                <w:color w:val="000000"/>
                <w:sz w:val="18"/>
                <w:szCs w:val="18"/>
                <w:lang w:eastAsia="lt-LT"/>
              </w:rPr>
              <w:t>eurai</w:t>
            </w:r>
          </w:p>
        </w:tc>
        <w:tc>
          <w:tcPr>
            <w:tcW w:w="1275"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1.640.781</w:t>
            </w:r>
          </w:p>
        </w:tc>
        <w:tc>
          <w:tcPr>
            <w:tcW w:w="1276"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1.585.701</w:t>
            </w:r>
          </w:p>
        </w:tc>
        <w:tc>
          <w:tcPr>
            <w:tcW w:w="1134" w:type="dxa"/>
            <w:tcBorders>
              <w:top w:val="nil"/>
              <w:left w:val="nil"/>
              <w:bottom w:val="single" w:sz="4" w:space="0" w:color="auto"/>
              <w:right w:val="nil"/>
            </w:tcBorders>
            <w:vAlign w:val="center"/>
          </w:tcPr>
          <w:p w:rsidR="0045181B" w:rsidRPr="00394C11" w:rsidRDefault="0045181B" w:rsidP="00CE017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2.116.061</w:t>
            </w:r>
          </w:p>
        </w:tc>
        <w:tc>
          <w:tcPr>
            <w:tcW w:w="1134" w:type="dxa"/>
            <w:tcBorders>
              <w:top w:val="nil"/>
              <w:left w:val="nil"/>
              <w:bottom w:val="single" w:sz="4" w:space="0" w:color="auto"/>
              <w:right w:val="single" w:sz="4" w:space="0" w:color="auto"/>
            </w:tcBorders>
            <w:shd w:val="clear" w:color="auto" w:fill="auto"/>
            <w:noWrap/>
            <w:vAlign w:val="center"/>
          </w:tcPr>
          <w:p w:rsidR="0045181B" w:rsidRPr="00394C11" w:rsidRDefault="0045181B" w:rsidP="00CE017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1.825.612</w:t>
            </w:r>
          </w:p>
        </w:tc>
        <w:tc>
          <w:tcPr>
            <w:tcW w:w="1134" w:type="dxa"/>
            <w:tcBorders>
              <w:top w:val="single" w:sz="4" w:space="0" w:color="auto"/>
              <w:left w:val="nil"/>
              <w:bottom w:val="single" w:sz="4" w:space="0" w:color="auto"/>
              <w:right w:val="single" w:sz="4" w:space="0" w:color="auto"/>
            </w:tcBorders>
            <w:vAlign w:val="center"/>
          </w:tcPr>
          <w:p w:rsidR="0045181B" w:rsidRPr="002E47B9" w:rsidRDefault="002E47B9" w:rsidP="002E47B9">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1.422.303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5181B" w:rsidRPr="002E47B9" w:rsidRDefault="0045181B" w:rsidP="002E47B9">
            <w:pPr>
              <w:spacing w:after="0" w:line="240" w:lineRule="auto"/>
              <w:jc w:val="center"/>
              <w:rPr>
                <w:rFonts w:ascii="Times New Roman" w:eastAsia="Times New Roman" w:hAnsi="Times New Roman" w:cs="Times New Roman"/>
                <w:color w:val="000000"/>
                <w:sz w:val="20"/>
                <w:szCs w:val="20"/>
                <w:lang w:eastAsia="lt-LT"/>
              </w:rPr>
            </w:pPr>
            <w:r w:rsidRPr="002E47B9">
              <w:rPr>
                <w:rFonts w:ascii="Times New Roman" w:eastAsia="Times New Roman" w:hAnsi="Times New Roman" w:cs="Times New Roman"/>
                <w:color w:val="000000"/>
                <w:sz w:val="20"/>
                <w:szCs w:val="20"/>
                <w:lang w:eastAsia="lt-LT"/>
              </w:rPr>
              <w:t>-</w:t>
            </w:r>
            <w:r w:rsidR="002E47B9">
              <w:rPr>
                <w:rFonts w:ascii="Times New Roman" w:eastAsia="Times New Roman" w:hAnsi="Times New Roman" w:cs="Times New Roman"/>
                <w:color w:val="000000"/>
                <w:sz w:val="20"/>
                <w:szCs w:val="20"/>
                <w:lang w:eastAsia="lt-LT"/>
              </w:rPr>
              <w:t>206.080</w:t>
            </w:r>
          </w:p>
        </w:tc>
      </w:tr>
      <w:tr w:rsidR="0045181B" w:rsidRPr="00D1032F" w:rsidTr="002E47B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tcPr>
          <w:p w:rsidR="0045181B" w:rsidRDefault="0045181B" w:rsidP="00416CBE">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6.Trumpalaikiai įsipareigojimai</w:t>
            </w:r>
          </w:p>
        </w:tc>
        <w:tc>
          <w:tcPr>
            <w:tcW w:w="851" w:type="dxa"/>
            <w:tcBorders>
              <w:top w:val="nil"/>
              <w:left w:val="nil"/>
              <w:bottom w:val="single" w:sz="4" w:space="0" w:color="auto"/>
              <w:right w:val="single" w:sz="4" w:space="0" w:color="auto"/>
            </w:tcBorders>
            <w:shd w:val="clear" w:color="auto" w:fill="auto"/>
            <w:vAlign w:val="center"/>
          </w:tcPr>
          <w:p w:rsidR="0045181B" w:rsidRPr="00394C11" w:rsidRDefault="0045181B" w:rsidP="00F91C36">
            <w:pPr>
              <w:spacing w:after="0" w:line="240" w:lineRule="auto"/>
              <w:jc w:val="center"/>
              <w:rPr>
                <w:rFonts w:ascii="Times New Roman" w:eastAsia="Times New Roman" w:hAnsi="Times New Roman" w:cs="Times New Roman"/>
                <w:color w:val="000000"/>
                <w:sz w:val="18"/>
                <w:szCs w:val="18"/>
                <w:lang w:eastAsia="lt-LT"/>
              </w:rPr>
            </w:pPr>
            <w:r w:rsidRPr="00394C11">
              <w:rPr>
                <w:rFonts w:ascii="Times New Roman" w:eastAsia="Times New Roman" w:hAnsi="Times New Roman" w:cs="Times New Roman"/>
                <w:color w:val="000000"/>
                <w:sz w:val="18"/>
                <w:szCs w:val="18"/>
                <w:lang w:eastAsia="lt-LT"/>
              </w:rPr>
              <w:t>eurai</w:t>
            </w:r>
          </w:p>
        </w:tc>
        <w:tc>
          <w:tcPr>
            <w:tcW w:w="1275"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3.226.308</w:t>
            </w:r>
          </w:p>
        </w:tc>
        <w:tc>
          <w:tcPr>
            <w:tcW w:w="1276"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2.403.969</w:t>
            </w:r>
          </w:p>
        </w:tc>
        <w:tc>
          <w:tcPr>
            <w:tcW w:w="1134" w:type="dxa"/>
            <w:tcBorders>
              <w:top w:val="nil"/>
              <w:left w:val="nil"/>
              <w:bottom w:val="single" w:sz="4" w:space="0" w:color="auto"/>
              <w:right w:val="nil"/>
            </w:tcBorders>
            <w:vAlign w:val="center"/>
          </w:tcPr>
          <w:p w:rsidR="0045181B" w:rsidRPr="00394C11" w:rsidRDefault="0045181B" w:rsidP="0032472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1.161.269</w:t>
            </w:r>
          </w:p>
        </w:tc>
        <w:tc>
          <w:tcPr>
            <w:tcW w:w="1134" w:type="dxa"/>
            <w:tcBorders>
              <w:top w:val="nil"/>
              <w:left w:val="nil"/>
              <w:bottom w:val="single" w:sz="4" w:space="0" w:color="auto"/>
              <w:right w:val="single" w:sz="4" w:space="0" w:color="auto"/>
            </w:tcBorders>
            <w:shd w:val="clear" w:color="auto" w:fill="auto"/>
            <w:noWrap/>
            <w:vAlign w:val="center"/>
          </w:tcPr>
          <w:p w:rsidR="0045181B" w:rsidRPr="00394C11" w:rsidRDefault="0045181B" w:rsidP="008E1C55">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1.072.851</w:t>
            </w:r>
          </w:p>
        </w:tc>
        <w:tc>
          <w:tcPr>
            <w:tcW w:w="1134" w:type="dxa"/>
            <w:tcBorders>
              <w:top w:val="single" w:sz="4" w:space="0" w:color="auto"/>
              <w:left w:val="nil"/>
              <w:bottom w:val="single" w:sz="4" w:space="0" w:color="auto"/>
              <w:right w:val="single" w:sz="4" w:space="0" w:color="auto"/>
            </w:tcBorders>
            <w:vAlign w:val="center"/>
          </w:tcPr>
          <w:p w:rsidR="0045181B" w:rsidRPr="002E47B9" w:rsidRDefault="002E47B9" w:rsidP="002E47B9">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1.270.080</w:t>
            </w:r>
          </w:p>
        </w:tc>
        <w:tc>
          <w:tcPr>
            <w:tcW w:w="992" w:type="dxa"/>
            <w:vMerge/>
            <w:tcBorders>
              <w:top w:val="single" w:sz="4" w:space="0" w:color="auto"/>
              <w:left w:val="single" w:sz="4" w:space="0" w:color="auto"/>
              <w:bottom w:val="single" w:sz="4" w:space="0" w:color="auto"/>
              <w:right w:val="single" w:sz="4" w:space="0" w:color="auto"/>
            </w:tcBorders>
            <w:vAlign w:val="center"/>
          </w:tcPr>
          <w:p w:rsidR="0045181B" w:rsidRPr="002E47B9" w:rsidRDefault="0045181B" w:rsidP="002A275B">
            <w:pPr>
              <w:spacing w:after="0" w:line="240" w:lineRule="auto"/>
              <w:jc w:val="center"/>
              <w:rPr>
                <w:rFonts w:ascii="Times New Roman" w:eastAsia="Times New Roman" w:hAnsi="Times New Roman" w:cs="Times New Roman"/>
                <w:color w:val="000000"/>
                <w:sz w:val="20"/>
                <w:szCs w:val="20"/>
                <w:lang w:eastAsia="lt-LT"/>
              </w:rPr>
            </w:pPr>
          </w:p>
        </w:tc>
      </w:tr>
      <w:tr w:rsidR="0045181B" w:rsidRPr="00D1032F" w:rsidTr="002E47B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tcPr>
          <w:p w:rsidR="0045181B" w:rsidRDefault="0045181B" w:rsidP="007A60CE">
            <w:pPr>
              <w:spacing w:after="0" w:line="240" w:lineRule="auto"/>
              <w:jc w:val="right"/>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iš jų įsipareigojimai tiekėjams</w:t>
            </w:r>
          </w:p>
        </w:tc>
        <w:tc>
          <w:tcPr>
            <w:tcW w:w="851" w:type="dxa"/>
            <w:tcBorders>
              <w:top w:val="nil"/>
              <w:left w:val="nil"/>
              <w:bottom w:val="single" w:sz="4" w:space="0" w:color="auto"/>
              <w:right w:val="single" w:sz="4" w:space="0" w:color="auto"/>
            </w:tcBorders>
            <w:shd w:val="clear" w:color="auto" w:fill="auto"/>
            <w:vAlign w:val="center"/>
          </w:tcPr>
          <w:p w:rsidR="0045181B" w:rsidRPr="00394C11" w:rsidRDefault="0045181B" w:rsidP="00F91C36">
            <w:pPr>
              <w:spacing w:after="0" w:line="240" w:lineRule="auto"/>
              <w:jc w:val="center"/>
              <w:rPr>
                <w:rFonts w:ascii="Times New Roman" w:eastAsia="Times New Roman" w:hAnsi="Times New Roman" w:cs="Times New Roman"/>
                <w:color w:val="000000"/>
                <w:sz w:val="18"/>
                <w:szCs w:val="18"/>
                <w:lang w:eastAsia="lt-LT"/>
              </w:rPr>
            </w:pPr>
            <w:r w:rsidRPr="00394C11">
              <w:rPr>
                <w:rFonts w:ascii="Times New Roman" w:eastAsia="Times New Roman" w:hAnsi="Times New Roman" w:cs="Times New Roman"/>
                <w:color w:val="000000"/>
                <w:sz w:val="18"/>
                <w:szCs w:val="18"/>
                <w:lang w:eastAsia="lt-LT"/>
              </w:rPr>
              <w:t>eurai</w:t>
            </w:r>
          </w:p>
        </w:tc>
        <w:tc>
          <w:tcPr>
            <w:tcW w:w="1275"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2.468.997</w:t>
            </w:r>
          </w:p>
        </w:tc>
        <w:tc>
          <w:tcPr>
            <w:tcW w:w="1276" w:type="dxa"/>
            <w:tcBorders>
              <w:top w:val="nil"/>
              <w:left w:val="nil"/>
              <w:bottom w:val="single" w:sz="4" w:space="0" w:color="auto"/>
              <w:right w:val="single" w:sz="4" w:space="0" w:color="auto"/>
            </w:tcBorders>
            <w:shd w:val="clear" w:color="auto" w:fill="auto"/>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1.809.042</w:t>
            </w:r>
          </w:p>
        </w:tc>
        <w:tc>
          <w:tcPr>
            <w:tcW w:w="1134" w:type="dxa"/>
            <w:tcBorders>
              <w:top w:val="nil"/>
              <w:left w:val="nil"/>
              <w:bottom w:val="single" w:sz="4" w:space="0" w:color="auto"/>
              <w:right w:val="nil"/>
            </w:tcBorders>
            <w:vAlign w:val="center"/>
          </w:tcPr>
          <w:p w:rsidR="0045181B" w:rsidRPr="00394C11" w:rsidRDefault="0045181B" w:rsidP="006E0BFA">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478.009</w:t>
            </w:r>
          </w:p>
        </w:tc>
        <w:tc>
          <w:tcPr>
            <w:tcW w:w="1134" w:type="dxa"/>
            <w:tcBorders>
              <w:top w:val="nil"/>
              <w:left w:val="nil"/>
              <w:bottom w:val="single" w:sz="4" w:space="0" w:color="auto"/>
              <w:right w:val="single" w:sz="4" w:space="0" w:color="auto"/>
            </w:tcBorders>
            <w:shd w:val="clear" w:color="auto" w:fill="auto"/>
            <w:noWrap/>
            <w:vAlign w:val="center"/>
          </w:tcPr>
          <w:p w:rsidR="0045181B" w:rsidRPr="00394C11" w:rsidRDefault="0045181B" w:rsidP="00D1032F">
            <w:pPr>
              <w:spacing w:after="0" w:line="240" w:lineRule="auto"/>
              <w:jc w:val="center"/>
              <w:rPr>
                <w:rFonts w:ascii="Times New Roman" w:eastAsia="Times New Roman" w:hAnsi="Times New Roman" w:cs="Times New Roman"/>
                <w:color w:val="000000"/>
                <w:sz w:val="20"/>
                <w:szCs w:val="20"/>
                <w:lang w:eastAsia="lt-LT"/>
              </w:rPr>
            </w:pPr>
            <w:r w:rsidRPr="00394C11">
              <w:rPr>
                <w:rFonts w:ascii="Times New Roman" w:eastAsia="Times New Roman" w:hAnsi="Times New Roman" w:cs="Times New Roman"/>
                <w:color w:val="000000"/>
                <w:sz w:val="20"/>
                <w:szCs w:val="20"/>
                <w:lang w:eastAsia="lt-LT"/>
              </w:rPr>
              <w:t>445.055</w:t>
            </w:r>
          </w:p>
        </w:tc>
        <w:tc>
          <w:tcPr>
            <w:tcW w:w="1134" w:type="dxa"/>
            <w:tcBorders>
              <w:top w:val="single" w:sz="4" w:space="0" w:color="auto"/>
              <w:left w:val="nil"/>
              <w:bottom w:val="single" w:sz="4" w:space="0" w:color="auto"/>
              <w:right w:val="single" w:sz="4" w:space="0" w:color="auto"/>
            </w:tcBorders>
            <w:vAlign w:val="center"/>
          </w:tcPr>
          <w:p w:rsidR="0045181B" w:rsidRPr="002E47B9" w:rsidRDefault="002E47B9" w:rsidP="002E47B9">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469.548</w:t>
            </w:r>
          </w:p>
        </w:tc>
        <w:tc>
          <w:tcPr>
            <w:tcW w:w="992" w:type="dxa"/>
            <w:tcBorders>
              <w:top w:val="single" w:sz="4" w:space="0" w:color="auto"/>
              <w:left w:val="single" w:sz="4" w:space="0" w:color="auto"/>
              <w:bottom w:val="single" w:sz="4" w:space="0" w:color="auto"/>
              <w:right w:val="single" w:sz="4" w:space="0" w:color="auto"/>
            </w:tcBorders>
            <w:vAlign w:val="center"/>
          </w:tcPr>
          <w:p w:rsidR="0045181B" w:rsidRPr="002E47B9" w:rsidRDefault="002E47B9" w:rsidP="00A7094C">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+24.493</w:t>
            </w:r>
          </w:p>
        </w:tc>
      </w:tr>
    </w:tbl>
    <w:p w:rsidR="0063739A" w:rsidRDefault="0063739A" w:rsidP="007E5DAF">
      <w:pPr>
        <w:spacing w:line="240" w:lineRule="auto"/>
        <w:ind w:firstLine="720"/>
        <w:contextualSpacing/>
        <w:jc w:val="both"/>
        <w:rPr>
          <w:rFonts w:ascii="Times New Roman" w:hAnsi="Times New Roman" w:cs="Times New Roman"/>
          <w:sz w:val="24"/>
          <w:szCs w:val="24"/>
        </w:rPr>
      </w:pPr>
    </w:p>
    <w:p w:rsidR="00806A8F" w:rsidRDefault="00CE0A43" w:rsidP="007E5DAF">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Bendrovei</w:t>
      </w:r>
      <w:r w:rsidR="00A55665" w:rsidRPr="0085194F">
        <w:rPr>
          <w:rFonts w:ascii="Times New Roman" w:hAnsi="Times New Roman" w:cs="Times New Roman"/>
          <w:sz w:val="24"/>
          <w:szCs w:val="24"/>
        </w:rPr>
        <w:t xml:space="preserve"> </w:t>
      </w:r>
      <w:r>
        <w:rPr>
          <w:rFonts w:ascii="Times New Roman" w:hAnsi="Times New Roman" w:cs="Times New Roman"/>
          <w:sz w:val="24"/>
          <w:szCs w:val="24"/>
        </w:rPr>
        <w:t>trūksta</w:t>
      </w:r>
      <w:r w:rsidR="00A55665" w:rsidRPr="0085194F">
        <w:rPr>
          <w:rFonts w:ascii="Times New Roman" w:hAnsi="Times New Roman" w:cs="Times New Roman"/>
          <w:sz w:val="24"/>
          <w:szCs w:val="24"/>
        </w:rPr>
        <w:t xml:space="preserve"> apyvartinių lėšų , todėl </w:t>
      </w:r>
      <w:r w:rsidR="00C95235" w:rsidRPr="0085194F">
        <w:rPr>
          <w:rFonts w:ascii="Times New Roman" w:hAnsi="Times New Roman" w:cs="Times New Roman"/>
          <w:sz w:val="24"/>
          <w:szCs w:val="24"/>
        </w:rPr>
        <w:t xml:space="preserve">neapsieita be paskolos. </w:t>
      </w:r>
      <w:r w:rsidR="0012012B" w:rsidRPr="0085194F">
        <w:rPr>
          <w:rFonts w:ascii="Times New Roman" w:hAnsi="Times New Roman" w:cs="Times New Roman"/>
          <w:sz w:val="24"/>
          <w:szCs w:val="24"/>
        </w:rPr>
        <w:t>Viena iš problemų</w:t>
      </w:r>
      <w:r w:rsidR="00342670" w:rsidRPr="0085194F">
        <w:rPr>
          <w:rFonts w:ascii="Times New Roman" w:hAnsi="Times New Roman" w:cs="Times New Roman"/>
          <w:sz w:val="24"/>
          <w:szCs w:val="24"/>
        </w:rPr>
        <w:t xml:space="preserve">: </w:t>
      </w:r>
      <w:r w:rsidR="0012012B" w:rsidRPr="0085194F">
        <w:rPr>
          <w:rFonts w:ascii="Times New Roman" w:hAnsi="Times New Roman" w:cs="Times New Roman"/>
          <w:sz w:val="24"/>
          <w:szCs w:val="24"/>
        </w:rPr>
        <w:t>įsigyto turto naudojimas leidžia uždirbti pajamas tik po metų</w:t>
      </w:r>
      <w:r w:rsidR="0085194F" w:rsidRPr="0085194F">
        <w:rPr>
          <w:rFonts w:ascii="Times New Roman" w:hAnsi="Times New Roman" w:cs="Times New Roman"/>
          <w:sz w:val="24"/>
          <w:szCs w:val="24"/>
        </w:rPr>
        <w:t xml:space="preserve"> </w:t>
      </w:r>
      <w:r w:rsidR="0012012B" w:rsidRPr="0085194F">
        <w:rPr>
          <w:rFonts w:ascii="Times New Roman" w:hAnsi="Times New Roman" w:cs="Times New Roman"/>
          <w:sz w:val="24"/>
          <w:szCs w:val="24"/>
        </w:rPr>
        <w:t>-</w:t>
      </w:r>
      <w:r w:rsidR="0085194F" w:rsidRPr="0085194F">
        <w:rPr>
          <w:rFonts w:ascii="Times New Roman" w:hAnsi="Times New Roman" w:cs="Times New Roman"/>
          <w:sz w:val="24"/>
          <w:szCs w:val="24"/>
        </w:rPr>
        <w:t xml:space="preserve"> </w:t>
      </w:r>
      <w:r w:rsidR="0012012B" w:rsidRPr="0085194F">
        <w:rPr>
          <w:rFonts w:ascii="Times New Roman" w:hAnsi="Times New Roman" w:cs="Times New Roman"/>
          <w:sz w:val="24"/>
          <w:szCs w:val="24"/>
        </w:rPr>
        <w:t>kitų, todėl ribotas gamybos išteklių naudojimas teikiant paslaugas</w:t>
      </w:r>
      <w:r w:rsidR="00806A8F" w:rsidRPr="0085194F">
        <w:rPr>
          <w:rFonts w:ascii="Times New Roman" w:hAnsi="Times New Roman" w:cs="Times New Roman"/>
          <w:sz w:val="24"/>
          <w:szCs w:val="24"/>
        </w:rPr>
        <w:t>.</w:t>
      </w:r>
      <w:r w:rsidR="0012012B" w:rsidRPr="0085194F">
        <w:rPr>
          <w:rFonts w:ascii="Times New Roman" w:hAnsi="Times New Roman" w:cs="Times New Roman"/>
          <w:sz w:val="24"/>
          <w:szCs w:val="24"/>
        </w:rPr>
        <w:t xml:space="preserve"> </w:t>
      </w:r>
    </w:p>
    <w:p w:rsidR="00203A42" w:rsidRDefault="00203A42" w:rsidP="007E5DAF">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Vertinant bendrovės finansinius įsipareigojimus 18-asis verslo apskaitos standartas numato bendrovei prievolę inventorizuoti</w:t>
      </w:r>
      <w:r w:rsidR="004237B3">
        <w:rPr>
          <w:rFonts w:ascii="Times New Roman" w:hAnsi="Times New Roman" w:cs="Times New Roman"/>
          <w:sz w:val="24"/>
          <w:szCs w:val="24"/>
        </w:rPr>
        <w:t xml:space="preserve"> skolas.</w:t>
      </w:r>
      <w:r>
        <w:rPr>
          <w:rFonts w:ascii="Times New Roman" w:hAnsi="Times New Roman" w:cs="Times New Roman"/>
          <w:sz w:val="24"/>
          <w:szCs w:val="24"/>
        </w:rPr>
        <w:t xml:space="preserve"> </w:t>
      </w:r>
      <w:r w:rsidR="004237B3">
        <w:rPr>
          <w:rFonts w:ascii="Times New Roman" w:hAnsi="Times New Roman" w:cs="Times New Roman"/>
          <w:sz w:val="24"/>
          <w:szCs w:val="24"/>
        </w:rPr>
        <w:t xml:space="preserve">Atlikus skolų inventorizaciją, bendrovė nutarė nuvertinti 80 proc. pavėluotų grąžinti skolų virš 361 d. </w:t>
      </w:r>
      <w:r>
        <w:rPr>
          <w:rFonts w:ascii="Times New Roman" w:hAnsi="Times New Roman" w:cs="Times New Roman"/>
          <w:sz w:val="24"/>
          <w:szCs w:val="24"/>
        </w:rPr>
        <w:t xml:space="preserve"> </w:t>
      </w:r>
      <w:r w:rsidR="00CE0A43">
        <w:rPr>
          <w:rFonts w:ascii="Times New Roman" w:hAnsi="Times New Roman" w:cs="Times New Roman"/>
          <w:sz w:val="24"/>
          <w:szCs w:val="24"/>
        </w:rPr>
        <w:t xml:space="preserve">2015- 2016 </w:t>
      </w:r>
      <w:r>
        <w:rPr>
          <w:rFonts w:ascii="Times New Roman" w:hAnsi="Times New Roman" w:cs="Times New Roman"/>
          <w:sz w:val="24"/>
          <w:szCs w:val="24"/>
        </w:rPr>
        <w:t xml:space="preserve"> met</w:t>
      </w:r>
      <w:r w:rsidR="00CE0A43">
        <w:rPr>
          <w:rFonts w:ascii="Times New Roman" w:hAnsi="Times New Roman" w:cs="Times New Roman"/>
          <w:sz w:val="24"/>
          <w:szCs w:val="24"/>
        </w:rPr>
        <w:t>ais</w:t>
      </w:r>
      <w:r>
        <w:rPr>
          <w:rFonts w:ascii="Times New Roman" w:hAnsi="Times New Roman" w:cs="Times New Roman"/>
          <w:sz w:val="24"/>
          <w:szCs w:val="24"/>
        </w:rPr>
        <w:t xml:space="preserve"> tokių skolų </w:t>
      </w:r>
      <w:r w:rsidR="004237B3">
        <w:rPr>
          <w:rFonts w:ascii="Times New Roman" w:hAnsi="Times New Roman" w:cs="Times New Roman"/>
          <w:sz w:val="24"/>
          <w:szCs w:val="24"/>
        </w:rPr>
        <w:t xml:space="preserve">nuvertinta </w:t>
      </w:r>
      <w:r w:rsidR="0003604E">
        <w:rPr>
          <w:rFonts w:ascii="Times New Roman" w:hAnsi="Times New Roman" w:cs="Times New Roman"/>
          <w:sz w:val="24"/>
          <w:szCs w:val="24"/>
        </w:rPr>
        <w:t xml:space="preserve"> 206 757 eurai, o 2017 m. 38 030 eurų.</w:t>
      </w:r>
    </w:p>
    <w:p w:rsidR="0003604E" w:rsidRDefault="0003604E" w:rsidP="007E5DAF">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Tiesioginiu būdu pipažintų abejotinų skolų suma sudaro 90 666 eurus.</w:t>
      </w:r>
    </w:p>
    <w:p w:rsidR="002B639C" w:rsidRPr="00236A2E" w:rsidRDefault="002B639C" w:rsidP="007E5DAF">
      <w:pPr>
        <w:spacing w:line="240" w:lineRule="auto"/>
        <w:ind w:firstLine="720"/>
        <w:contextualSpacing/>
        <w:jc w:val="both"/>
        <w:rPr>
          <w:rFonts w:ascii="Times New Roman" w:hAnsi="Times New Roman" w:cs="Times New Roman"/>
          <w:sz w:val="24"/>
          <w:szCs w:val="24"/>
        </w:rPr>
      </w:pPr>
      <w:r w:rsidRPr="00236A2E">
        <w:rPr>
          <w:rFonts w:ascii="Times New Roman" w:hAnsi="Times New Roman" w:cs="Times New Roman"/>
          <w:sz w:val="24"/>
          <w:szCs w:val="24"/>
        </w:rPr>
        <w:t xml:space="preserve">Įmonės grynasis pelningumas </w:t>
      </w:r>
      <w:r w:rsidR="0003604E" w:rsidRPr="00236A2E">
        <w:rPr>
          <w:rFonts w:ascii="Times New Roman" w:hAnsi="Times New Roman" w:cs="Times New Roman"/>
          <w:sz w:val="24"/>
          <w:szCs w:val="24"/>
        </w:rPr>
        <w:t>-4,7 proc.</w:t>
      </w:r>
      <w:r w:rsidR="00806A8F" w:rsidRPr="00236A2E">
        <w:rPr>
          <w:rFonts w:ascii="Times New Roman" w:hAnsi="Times New Roman" w:cs="Times New Roman"/>
          <w:sz w:val="24"/>
          <w:szCs w:val="24"/>
        </w:rPr>
        <w:t xml:space="preserve"> (201</w:t>
      </w:r>
      <w:r w:rsidR="0003604E" w:rsidRPr="00236A2E">
        <w:rPr>
          <w:rFonts w:ascii="Times New Roman" w:hAnsi="Times New Roman" w:cs="Times New Roman"/>
          <w:sz w:val="24"/>
          <w:szCs w:val="24"/>
        </w:rPr>
        <w:t>6</w:t>
      </w:r>
      <w:r w:rsidR="00806A8F" w:rsidRPr="00236A2E">
        <w:rPr>
          <w:rFonts w:ascii="Times New Roman" w:hAnsi="Times New Roman" w:cs="Times New Roman"/>
          <w:sz w:val="24"/>
          <w:szCs w:val="24"/>
        </w:rPr>
        <w:t xml:space="preserve"> m </w:t>
      </w:r>
      <w:r w:rsidR="0003604E" w:rsidRPr="00236A2E">
        <w:rPr>
          <w:rFonts w:ascii="Times New Roman" w:hAnsi="Times New Roman" w:cs="Times New Roman"/>
          <w:sz w:val="24"/>
          <w:szCs w:val="24"/>
        </w:rPr>
        <w:t>1,1</w:t>
      </w:r>
      <w:r w:rsidR="009734A1" w:rsidRPr="00236A2E">
        <w:rPr>
          <w:rFonts w:ascii="Times New Roman" w:hAnsi="Times New Roman" w:cs="Times New Roman"/>
          <w:sz w:val="24"/>
          <w:szCs w:val="24"/>
        </w:rPr>
        <w:t>6</w:t>
      </w:r>
      <w:r w:rsidRPr="00236A2E">
        <w:rPr>
          <w:rFonts w:ascii="Times New Roman" w:hAnsi="Times New Roman" w:cs="Times New Roman"/>
          <w:sz w:val="24"/>
          <w:szCs w:val="24"/>
        </w:rPr>
        <w:t xml:space="preserve"> proc.</w:t>
      </w:r>
      <w:r w:rsidR="00806A8F" w:rsidRPr="00236A2E">
        <w:rPr>
          <w:rFonts w:ascii="Times New Roman" w:hAnsi="Times New Roman" w:cs="Times New Roman"/>
          <w:sz w:val="24"/>
          <w:szCs w:val="24"/>
        </w:rPr>
        <w:t>)</w:t>
      </w:r>
      <w:r w:rsidR="0085194F" w:rsidRPr="00236A2E">
        <w:rPr>
          <w:rFonts w:ascii="Times New Roman" w:hAnsi="Times New Roman" w:cs="Times New Roman"/>
          <w:sz w:val="24"/>
          <w:szCs w:val="24"/>
        </w:rPr>
        <w:t>, veiklos nuostoli</w:t>
      </w:r>
      <w:r w:rsidR="009734A1" w:rsidRPr="00236A2E">
        <w:rPr>
          <w:rFonts w:ascii="Times New Roman" w:hAnsi="Times New Roman" w:cs="Times New Roman"/>
          <w:sz w:val="24"/>
          <w:szCs w:val="24"/>
        </w:rPr>
        <w:t>s</w:t>
      </w:r>
      <w:r w:rsidR="0085194F" w:rsidRPr="00236A2E">
        <w:rPr>
          <w:rFonts w:ascii="Times New Roman" w:hAnsi="Times New Roman" w:cs="Times New Roman"/>
          <w:sz w:val="24"/>
          <w:szCs w:val="24"/>
        </w:rPr>
        <w:t xml:space="preserve"> </w:t>
      </w:r>
      <w:r w:rsidR="009734A1" w:rsidRPr="00236A2E">
        <w:rPr>
          <w:rFonts w:ascii="Times New Roman" w:hAnsi="Times New Roman" w:cs="Times New Roman"/>
          <w:sz w:val="24"/>
          <w:szCs w:val="24"/>
        </w:rPr>
        <w:t>188 640</w:t>
      </w:r>
      <w:r w:rsidR="0085194F" w:rsidRPr="00236A2E">
        <w:rPr>
          <w:rFonts w:ascii="Times New Roman" w:hAnsi="Times New Roman" w:cs="Times New Roman"/>
          <w:sz w:val="24"/>
          <w:szCs w:val="24"/>
        </w:rPr>
        <w:t xml:space="preserve"> eurų</w:t>
      </w:r>
      <w:r w:rsidR="00A86705" w:rsidRPr="00236A2E">
        <w:rPr>
          <w:rFonts w:ascii="Times New Roman" w:hAnsi="Times New Roman" w:cs="Times New Roman"/>
          <w:sz w:val="24"/>
          <w:szCs w:val="24"/>
        </w:rPr>
        <w:t>.</w:t>
      </w:r>
      <w:r w:rsidR="004F0545" w:rsidRPr="00236A2E">
        <w:rPr>
          <w:rFonts w:ascii="Times New Roman" w:hAnsi="Times New Roman" w:cs="Times New Roman"/>
          <w:sz w:val="24"/>
          <w:szCs w:val="24"/>
        </w:rPr>
        <w:t xml:space="preserve"> Papildomai bendrovė gavo pajamų už</w:t>
      </w:r>
      <w:r w:rsidR="00A86705" w:rsidRPr="00236A2E">
        <w:rPr>
          <w:rFonts w:ascii="Times New Roman" w:hAnsi="Times New Roman" w:cs="Times New Roman"/>
          <w:sz w:val="24"/>
          <w:szCs w:val="24"/>
        </w:rPr>
        <w:t xml:space="preserve"> ATL</w:t>
      </w:r>
      <w:r w:rsidR="004F0545" w:rsidRPr="00236A2E">
        <w:rPr>
          <w:rFonts w:ascii="Times New Roman" w:hAnsi="Times New Roman" w:cs="Times New Roman"/>
          <w:sz w:val="24"/>
          <w:szCs w:val="24"/>
        </w:rPr>
        <w:t>-</w:t>
      </w:r>
      <w:r w:rsidR="00A86705" w:rsidRPr="00236A2E">
        <w:rPr>
          <w:rFonts w:ascii="Times New Roman" w:hAnsi="Times New Roman" w:cs="Times New Roman"/>
          <w:sz w:val="24"/>
          <w:szCs w:val="24"/>
        </w:rPr>
        <w:t xml:space="preserve"> </w:t>
      </w:r>
      <w:bookmarkStart w:id="11" w:name="OLE_LINK1"/>
      <w:bookmarkStart w:id="12" w:name="OLE_LINK2"/>
      <w:r w:rsidR="009734A1" w:rsidRPr="00236A2E">
        <w:rPr>
          <w:rFonts w:ascii="Times New Roman" w:hAnsi="Times New Roman" w:cs="Times New Roman"/>
          <w:sz w:val="24"/>
          <w:szCs w:val="24"/>
        </w:rPr>
        <w:t>36,5</w:t>
      </w:r>
      <w:r w:rsidR="00A86705" w:rsidRPr="00236A2E">
        <w:rPr>
          <w:rFonts w:ascii="Times New Roman" w:hAnsi="Times New Roman" w:cs="Times New Roman"/>
          <w:sz w:val="24"/>
          <w:szCs w:val="24"/>
        </w:rPr>
        <w:t xml:space="preserve"> tūks</w:t>
      </w:r>
      <w:r w:rsidR="004F0545" w:rsidRPr="00236A2E">
        <w:rPr>
          <w:rFonts w:ascii="Times New Roman" w:hAnsi="Times New Roman" w:cs="Times New Roman"/>
          <w:sz w:val="24"/>
          <w:szCs w:val="24"/>
        </w:rPr>
        <w:t>t</w:t>
      </w:r>
      <w:r w:rsidR="00A86705" w:rsidRPr="00236A2E">
        <w:rPr>
          <w:rFonts w:ascii="Times New Roman" w:hAnsi="Times New Roman" w:cs="Times New Roman"/>
          <w:sz w:val="24"/>
          <w:szCs w:val="24"/>
        </w:rPr>
        <w:t>. eurų, už nuomą 24 tūks</w:t>
      </w:r>
      <w:r w:rsidR="004F0545" w:rsidRPr="00236A2E">
        <w:rPr>
          <w:rFonts w:ascii="Times New Roman" w:hAnsi="Times New Roman" w:cs="Times New Roman"/>
          <w:sz w:val="24"/>
          <w:szCs w:val="24"/>
        </w:rPr>
        <w:t>t</w:t>
      </w:r>
      <w:r w:rsidR="00A86705" w:rsidRPr="00236A2E">
        <w:rPr>
          <w:rFonts w:ascii="Times New Roman" w:hAnsi="Times New Roman" w:cs="Times New Roman"/>
          <w:sz w:val="24"/>
          <w:szCs w:val="24"/>
        </w:rPr>
        <w:t xml:space="preserve">. </w:t>
      </w:r>
      <w:r w:rsidR="004F0545" w:rsidRPr="00236A2E">
        <w:rPr>
          <w:rFonts w:ascii="Times New Roman" w:hAnsi="Times New Roman" w:cs="Times New Roman"/>
          <w:sz w:val="24"/>
          <w:szCs w:val="24"/>
        </w:rPr>
        <w:t>e</w:t>
      </w:r>
      <w:r w:rsidR="009734A1" w:rsidRPr="00236A2E">
        <w:rPr>
          <w:rFonts w:ascii="Times New Roman" w:hAnsi="Times New Roman" w:cs="Times New Roman"/>
          <w:sz w:val="24"/>
          <w:szCs w:val="24"/>
        </w:rPr>
        <w:t>urų</w:t>
      </w:r>
      <w:r w:rsidR="004F0545" w:rsidRPr="00236A2E">
        <w:rPr>
          <w:rFonts w:ascii="Times New Roman" w:hAnsi="Times New Roman" w:cs="Times New Roman"/>
          <w:sz w:val="24"/>
          <w:szCs w:val="24"/>
        </w:rPr>
        <w:t>.</w:t>
      </w:r>
      <w:r w:rsidR="0080747E" w:rsidRPr="00236A2E">
        <w:rPr>
          <w:rFonts w:ascii="Times New Roman" w:hAnsi="Times New Roman" w:cs="Times New Roman"/>
          <w:sz w:val="24"/>
          <w:szCs w:val="24"/>
        </w:rPr>
        <w:t xml:space="preserve"> </w:t>
      </w:r>
      <w:bookmarkEnd w:id="11"/>
      <w:bookmarkEnd w:id="12"/>
      <w:r w:rsidR="0080747E" w:rsidRPr="00236A2E">
        <w:rPr>
          <w:rFonts w:ascii="Times New Roman" w:hAnsi="Times New Roman" w:cs="Times New Roman"/>
          <w:sz w:val="24"/>
          <w:szCs w:val="24"/>
        </w:rPr>
        <w:t xml:space="preserve">( atitinkamai 2016 m gautos pajamos </w:t>
      </w:r>
      <w:bookmarkStart w:id="13" w:name="OLE_LINK13"/>
      <w:r w:rsidR="0080747E" w:rsidRPr="00236A2E">
        <w:rPr>
          <w:rFonts w:ascii="Times New Roman" w:hAnsi="Times New Roman" w:cs="Times New Roman"/>
          <w:sz w:val="24"/>
          <w:szCs w:val="24"/>
        </w:rPr>
        <w:t xml:space="preserve">už ATL 39 </w:t>
      </w:r>
      <w:bookmarkEnd w:id="13"/>
      <w:r w:rsidR="0080747E" w:rsidRPr="00236A2E">
        <w:rPr>
          <w:rFonts w:ascii="Times New Roman" w:hAnsi="Times New Roman" w:cs="Times New Roman"/>
          <w:sz w:val="24"/>
          <w:szCs w:val="24"/>
        </w:rPr>
        <w:t>tūkst. eurų, už nuomą 24 tūkst. eurų.; 2015 m už ATL 191,1 tūkst. eurų, už nuomą 24 tūkst. eurų.)</w:t>
      </w:r>
    </w:p>
    <w:p w:rsidR="00383E6A" w:rsidRDefault="00A55665" w:rsidP="007E5DAF">
      <w:pPr>
        <w:spacing w:line="240" w:lineRule="auto"/>
        <w:ind w:firstLine="720"/>
        <w:contextualSpacing/>
        <w:jc w:val="both"/>
        <w:rPr>
          <w:rFonts w:ascii="Times New Roman" w:hAnsi="Times New Roman" w:cs="Times New Roman"/>
          <w:sz w:val="24"/>
          <w:szCs w:val="24"/>
        </w:rPr>
      </w:pPr>
      <w:r w:rsidRPr="00A55665">
        <w:rPr>
          <w:rFonts w:ascii="Times New Roman" w:hAnsi="Times New Roman" w:cs="Times New Roman"/>
          <w:sz w:val="24"/>
          <w:szCs w:val="24"/>
        </w:rPr>
        <w:t>Bendrovė paslaugas parduoda skolon, todėl svarbi laiko tarp pardavimo ir apmokėjimo momento trukmė.</w:t>
      </w:r>
      <w:r w:rsidR="009734A1">
        <w:rPr>
          <w:rFonts w:ascii="Times New Roman" w:hAnsi="Times New Roman" w:cs="Times New Roman"/>
          <w:sz w:val="24"/>
          <w:szCs w:val="24"/>
        </w:rPr>
        <w:t xml:space="preserve"> </w:t>
      </w:r>
      <w:r w:rsidR="00525C52">
        <w:rPr>
          <w:rFonts w:ascii="Times New Roman" w:hAnsi="Times New Roman" w:cs="Times New Roman"/>
          <w:sz w:val="24"/>
          <w:szCs w:val="24"/>
        </w:rPr>
        <w:t>F</w:t>
      </w:r>
      <w:r w:rsidR="009E4D04">
        <w:rPr>
          <w:rFonts w:ascii="Times New Roman" w:hAnsi="Times New Roman" w:cs="Times New Roman"/>
          <w:sz w:val="24"/>
          <w:szCs w:val="24"/>
        </w:rPr>
        <w:t>inansinė investicinė veikla kiekvienais metais yra nuostolinga, o bendrovė patir</w:t>
      </w:r>
      <w:r w:rsidR="00525C52">
        <w:rPr>
          <w:rFonts w:ascii="Times New Roman" w:hAnsi="Times New Roman" w:cs="Times New Roman"/>
          <w:sz w:val="24"/>
          <w:szCs w:val="24"/>
        </w:rPr>
        <w:t>dama</w:t>
      </w:r>
      <w:r w:rsidR="009E4D04">
        <w:rPr>
          <w:rFonts w:ascii="Times New Roman" w:hAnsi="Times New Roman" w:cs="Times New Roman"/>
          <w:sz w:val="24"/>
          <w:szCs w:val="24"/>
        </w:rPr>
        <w:t xml:space="preserve"> apyvartinių lėšų trūkumą</w:t>
      </w:r>
      <w:r w:rsidR="00525C52">
        <w:rPr>
          <w:rFonts w:ascii="Times New Roman" w:hAnsi="Times New Roman" w:cs="Times New Roman"/>
          <w:sz w:val="24"/>
          <w:szCs w:val="24"/>
        </w:rPr>
        <w:t xml:space="preserve"> priversta naudotis banko paskolomis.</w:t>
      </w:r>
    </w:p>
    <w:p w:rsidR="00264CDF" w:rsidRDefault="00264CDF" w:rsidP="007E5DAF">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Atlikus preliminarų vertinimą už 201</w:t>
      </w:r>
      <w:r w:rsidR="005C3F22">
        <w:rPr>
          <w:rFonts w:ascii="Times New Roman" w:hAnsi="Times New Roman" w:cs="Times New Roman"/>
          <w:sz w:val="24"/>
          <w:szCs w:val="24"/>
        </w:rPr>
        <w:t>7</w:t>
      </w:r>
      <w:r>
        <w:rPr>
          <w:rFonts w:ascii="Times New Roman" w:hAnsi="Times New Roman" w:cs="Times New Roman"/>
          <w:sz w:val="24"/>
          <w:szCs w:val="24"/>
        </w:rPr>
        <w:t xml:space="preserve"> metus bendrasis finansinis pajėgumas </w:t>
      </w:r>
      <w:r w:rsidR="005C3F22">
        <w:rPr>
          <w:rFonts w:ascii="Times New Roman" w:hAnsi="Times New Roman" w:cs="Times New Roman"/>
          <w:sz w:val="24"/>
          <w:szCs w:val="24"/>
        </w:rPr>
        <w:t>1,75</w:t>
      </w:r>
      <w:r>
        <w:rPr>
          <w:rFonts w:ascii="Times New Roman" w:hAnsi="Times New Roman" w:cs="Times New Roman"/>
          <w:sz w:val="24"/>
          <w:szCs w:val="24"/>
        </w:rPr>
        <w:t xml:space="preserve"> (nustatytas 201</w:t>
      </w:r>
      <w:r w:rsidR="005C3F22">
        <w:rPr>
          <w:rFonts w:ascii="Times New Roman" w:hAnsi="Times New Roman" w:cs="Times New Roman"/>
          <w:sz w:val="24"/>
          <w:szCs w:val="24"/>
        </w:rPr>
        <w:t>6</w:t>
      </w:r>
      <w:r>
        <w:rPr>
          <w:rFonts w:ascii="Times New Roman" w:hAnsi="Times New Roman" w:cs="Times New Roman"/>
          <w:sz w:val="24"/>
          <w:szCs w:val="24"/>
        </w:rPr>
        <w:t xml:space="preserve"> m. šilumos ūkio sektorius finansinio pajėgumo normatyvinio rodiklio žemutinė reikšmė</w:t>
      </w:r>
      <w:r w:rsidR="00236A2E">
        <w:rPr>
          <w:rFonts w:ascii="Times New Roman" w:hAnsi="Times New Roman" w:cs="Times New Roman"/>
          <w:sz w:val="24"/>
          <w:szCs w:val="24"/>
        </w:rPr>
        <w:t xml:space="preserve"> 1,9).</w:t>
      </w:r>
    </w:p>
    <w:p w:rsidR="002B639C" w:rsidRDefault="002B639C" w:rsidP="002B639C">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Žemiau pateikiame 201</w:t>
      </w:r>
      <w:r w:rsidR="005C3F22">
        <w:rPr>
          <w:rFonts w:ascii="Times New Roman" w:hAnsi="Times New Roman" w:cs="Times New Roman"/>
          <w:sz w:val="24"/>
          <w:szCs w:val="24"/>
        </w:rPr>
        <w:t>5</w:t>
      </w:r>
      <w:r>
        <w:rPr>
          <w:rFonts w:ascii="Times New Roman" w:hAnsi="Times New Roman" w:cs="Times New Roman"/>
          <w:sz w:val="24"/>
          <w:szCs w:val="24"/>
        </w:rPr>
        <w:t xml:space="preserve"> – 201</w:t>
      </w:r>
      <w:r w:rsidR="005C3F22">
        <w:rPr>
          <w:rFonts w:ascii="Times New Roman" w:hAnsi="Times New Roman" w:cs="Times New Roman"/>
          <w:sz w:val="24"/>
          <w:szCs w:val="24"/>
        </w:rPr>
        <w:t>7</w:t>
      </w:r>
      <w:r>
        <w:rPr>
          <w:rFonts w:ascii="Times New Roman" w:hAnsi="Times New Roman" w:cs="Times New Roman"/>
          <w:sz w:val="24"/>
          <w:szCs w:val="24"/>
        </w:rPr>
        <w:t xml:space="preserve"> metų finansinių rodiklių analizę</w:t>
      </w:r>
    </w:p>
    <w:p w:rsidR="007E5DAF" w:rsidRDefault="007E5DAF" w:rsidP="00215A3C">
      <w:pPr>
        <w:spacing w:line="30" w:lineRule="atLeast"/>
        <w:contextualSpacing/>
        <w:rPr>
          <w:rFonts w:ascii="Times New Roman" w:hAnsi="Times New Roman" w:cs="Times New Roman"/>
          <w:b/>
          <w:sz w:val="24"/>
          <w:szCs w:val="24"/>
        </w:rPr>
      </w:pPr>
    </w:p>
    <w:tbl>
      <w:tblPr>
        <w:tblW w:w="9992" w:type="dxa"/>
        <w:tblInd w:w="98" w:type="dxa"/>
        <w:tblLook w:val="04A0" w:firstRow="1" w:lastRow="0" w:firstColumn="1" w:lastColumn="0" w:noHBand="0" w:noVBand="1"/>
      </w:tblPr>
      <w:tblGrid>
        <w:gridCol w:w="440"/>
        <w:gridCol w:w="2400"/>
        <w:gridCol w:w="1380"/>
        <w:gridCol w:w="1047"/>
        <w:gridCol w:w="1047"/>
        <w:gridCol w:w="1047"/>
        <w:gridCol w:w="1047"/>
        <w:gridCol w:w="1047"/>
        <w:gridCol w:w="1151"/>
      </w:tblGrid>
      <w:tr w:rsidR="00901B8D" w:rsidRPr="00901B8D" w:rsidTr="00901B8D">
        <w:trPr>
          <w:trHeight w:val="450"/>
        </w:trPr>
        <w:tc>
          <w:tcPr>
            <w:tcW w:w="2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 xml:space="preserve">Eil. Nr. </w:t>
            </w:r>
          </w:p>
        </w:tc>
        <w:tc>
          <w:tcPr>
            <w:tcW w:w="429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Finansinės būklės rodikliai</w:t>
            </w:r>
          </w:p>
        </w:tc>
        <w:tc>
          <w:tcPr>
            <w:tcW w:w="1778"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901B8D" w:rsidRPr="00901B8D" w:rsidRDefault="00901B8D" w:rsidP="00AD62E2">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201</w:t>
            </w:r>
            <w:r w:rsidR="00AD62E2">
              <w:rPr>
                <w:rFonts w:ascii="Cambria" w:eastAsia="Times New Roman" w:hAnsi="Cambria" w:cs="Arial"/>
                <w:b/>
                <w:bCs/>
                <w:color w:val="000000"/>
                <w:sz w:val="18"/>
                <w:szCs w:val="18"/>
                <w:lang w:eastAsia="lt-LT"/>
              </w:rPr>
              <w:t>7</w:t>
            </w:r>
            <w:r w:rsidRPr="00901B8D">
              <w:rPr>
                <w:rFonts w:ascii="Cambria" w:eastAsia="Times New Roman" w:hAnsi="Cambria" w:cs="Arial"/>
                <w:b/>
                <w:bCs/>
                <w:color w:val="000000"/>
                <w:sz w:val="18"/>
                <w:szCs w:val="18"/>
                <w:lang w:eastAsia="lt-LT"/>
              </w:rPr>
              <w:t xml:space="preserve"> m. </w:t>
            </w:r>
          </w:p>
        </w:tc>
        <w:tc>
          <w:tcPr>
            <w:tcW w:w="1778" w:type="dxa"/>
            <w:gridSpan w:val="2"/>
            <w:vMerge w:val="restart"/>
            <w:tcBorders>
              <w:top w:val="single" w:sz="8" w:space="0" w:color="auto"/>
              <w:left w:val="nil"/>
              <w:bottom w:val="single" w:sz="8" w:space="0" w:color="000000"/>
              <w:right w:val="single" w:sz="8" w:space="0" w:color="000000"/>
            </w:tcBorders>
            <w:shd w:val="clear" w:color="000000" w:fill="D9D9D9"/>
            <w:vAlign w:val="center"/>
            <w:hideMark/>
          </w:tcPr>
          <w:p w:rsidR="00901B8D" w:rsidRPr="00901B8D" w:rsidRDefault="00901B8D" w:rsidP="00AD62E2">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201</w:t>
            </w:r>
            <w:r w:rsidR="00AD62E2">
              <w:rPr>
                <w:rFonts w:ascii="Cambria" w:eastAsia="Times New Roman" w:hAnsi="Cambria" w:cs="Arial"/>
                <w:b/>
                <w:bCs/>
                <w:color w:val="000000"/>
                <w:sz w:val="18"/>
                <w:szCs w:val="18"/>
                <w:lang w:eastAsia="lt-LT"/>
              </w:rPr>
              <w:t>6</w:t>
            </w:r>
            <w:r w:rsidRPr="00901B8D">
              <w:rPr>
                <w:rFonts w:ascii="Cambria" w:eastAsia="Times New Roman" w:hAnsi="Cambria" w:cs="Arial"/>
                <w:b/>
                <w:bCs/>
                <w:color w:val="000000"/>
                <w:sz w:val="18"/>
                <w:szCs w:val="18"/>
                <w:lang w:eastAsia="lt-LT"/>
              </w:rPr>
              <w:t xml:space="preserve"> m. </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901B8D" w:rsidRPr="00901B8D" w:rsidRDefault="00901B8D" w:rsidP="00AD62E2">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201</w:t>
            </w:r>
            <w:r w:rsidR="00AD62E2">
              <w:rPr>
                <w:rFonts w:ascii="Cambria" w:eastAsia="Times New Roman" w:hAnsi="Cambria" w:cs="Arial"/>
                <w:b/>
                <w:bCs/>
                <w:color w:val="000000"/>
                <w:sz w:val="18"/>
                <w:szCs w:val="18"/>
                <w:lang w:eastAsia="lt-LT"/>
              </w:rPr>
              <w:t>5</w:t>
            </w:r>
            <w:r w:rsidRPr="00901B8D">
              <w:rPr>
                <w:rFonts w:ascii="Cambria" w:eastAsia="Times New Roman" w:hAnsi="Cambria" w:cs="Arial"/>
                <w:b/>
                <w:bCs/>
                <w:color w:val="000000"/>
                <w:sz w:val="18"/>
                <w:szCs w:val="18"/>
                <w:lang w:eastAsia="lt-LT"/>
              </w:rPr>
              <w:t xml:space="preserve"> m. </w:t>
            </w:r>
          </w:p>
        </w:tc>
      </w:tr>
      <w:tr w:rsidR="00901B8D" w:rsidRPr="00901B8D" w:rsidTr="00901B8D">
        <w:trPr>
          <w:trHeight w:val="211"/>
        </w:trPr>
        <w:tc>
          <w:tcPr>
            <w:tcW w:w="252" w:type="dxa"/>
            <w:vMerge/>
            <w:tcBorders>
              <w:top w:val="single" w:sz="8" w:space="0" w:color="auto"/>
              <w:left w:val="single" w:sz="8" w:space="0" w:color="auto"/>
              <w:bottom w:val="single" w:sz="8" w:space="0" w:color="000000"/>
              <w:right w:val="single" w:sz="8" w:space="0" w:color="auto"/>
            </w:tcBorders>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p>
        </w:tc>
        <w:tc>
          <w:tcPr>
            <w:tcW w:w="4298" w:type="dxa"/>
            <w:gridSpan w:val="2"/>
            <w:vMerge/>
            <w:tcBorders>
              <w:top w:val="single" w:sz="8" w:space="0" w:color="auto"/>
              <w:left w:val="single" w:sz="8" w:space="0" w:color="auto"/>
              <w:bottom w:val="single" w:sz="8" w:space="0" w:color="000000"/>
              <w:right w:val="single" w:sz="8" w:space="0" w:color="000000"/>
            </w:tcBorders>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p>
        </w:tc>
        <w:tc>
          <w:tcPr>
            <w:tcW w:w="1778" w:type="dxa"/>
            <w:gridSpan w:val="2"/>
            <w:vMerge/>
            <w:tcBorders>
              <w:top w:val="single" w:sz="8" w:space="0" w:color="auto"/>
              <w:left w:val="single" w:sz="8" w:space="0" w:color="auto"/>
              <w:bottom w:val="single" w:sz="8" w:space="0" w:color="000000"/>
              <w:right w:val="single" w:sz="8" w:space="0" w:color="000000"/>
            </w:tcBorders>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p>
        </w:tc>
        <w:tc>
          <w:tcPr>
            <w:tcW w:w="1778" w:type="dxa"/>
            <w:gridSpan w:val="2"/>
            <w:vMerge/>
            <w:tcBorders>
              <w:top w:val="single" w:sz="8" w:space="0" w:color="auto"/>
              <w:left w:val="nil"/>
              <w:bottom w:val="single" w:sz="8" w:space="0" w:color="000000"/>
              <w:right w:val="single" w:sz="8" w:space="0" w:color="000000"/>
            </w:tcBorders>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p>
        </w:tc>
      </w:tr>
      <w:tr w:rsidR="00901B8D" w:rsidRPr="00901B8D" w:rsidTr="00901B8D">
        <w:trPr>
          <w:trHeight w:val="1200"/>
        </w:trPr>
        <w:tc>
          <w:tcPr>
            <w:tcW w:w="252" w:type="dxa"/>
            <w:vMerge/>
            <w:tcBorders>
              <w:top w:val="single" w:sz="8" w:space="0" w:color="auto"/>
              <w:left w:val="single" w:sz="8" w:space="0" w:color="auto"/>
              <w:bottom w:val="single" w:sz="8" w:space="0" w:color="000000"/>
              <w:right w:val="single" w:sz="8" w:space="0" w:color="auto"/>
            </w:tcBorders>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p>
        </w:tc>
        <w:tc>
          <w:tcPr>
            <w:tcW w:w="2738" w:type="dxa"/>
            <w:tcBorders>
              <w:top w:val="nil"/>
              <w:left w:val="nil"/>
              <w:bottom w:val="single" w:sz="8" w:space="0" w:color="auto"/>
              <w:right w:val="single" w:sz="4" w:space="0" w:color="auto"/>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Rodiklio pavadinimas</w:t>
            </w:r>
          </w:p>
        </w:tc>
        <w:tc>
          <w:tcPr>
            <w:tcW w:w="1560" w:type="dxa"/>
            <w:tcBorders>
              <w:top w:val="nil"/>
              <w:left w:val="nil"/>
              <w:bottom w:val="single" w:sz="8" w:space="0" w:color="auto"/>
              <w:right w:val="single" w:sz="8" w:space="0" w:color="auto"/>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Skaičiavimo formulė</w:t>
            </w:r>
          </w:p>
        </w:tc>
        <w:tc>
          <w:tcPr>
            <w:tcW w:w="889" w:type="dxa"/>
            <w:tcBorders>
              <w:top w:val="nil"/>
              <w:left w:val="nil"/>
              <w:bottom w:val="single" w:sz="8" w:space="0" w:color="auto"/>
              <w:right w:val="single" w:sz="8" w:space="0" w:color="auto"/>
            </w:tcBorders>
            <w:shd w:val="clear" w:color="000000" w:fill="D9D9D9"/>
            <w:vAlign w:val="center"/>
            <w:hideMark/>
          </w:tcPr>
          <w:p w:rsidR="00901B8D" w:rsidRPr="00901B8D" w:rsidRDefault="00901B8D" w:rsidP="00901B8D">
            <w:pPr>
              <w:spacing w:after="0" w:line="240" w:lineRule="auto"/>
              <w:jc w:val="center"/>
              <w:rPr>
                <w:rFonts w:ascii="Cambria" w:eastAsia="Times New Roman" w:hAnsi="Cambria" w:cs="Arial"/>
                <w:color w:val="000000"/>
                <w:sz w:val="16"/>
                <w:szCs w:val="16"/>
                <w:lang w:eastAsia="lt-LT"/>
              </w:rPr>
            </w:pPr>
            <w:r w:rsidRPr="00901B8D">
              <w:rPr>
                <w:rFonts w:ascii="Cambria" w:eastAsia="Times New Roman" w:hAnsi="Cambria" w:cs="Arial"/>
                <w:color w:val="000000"/>
                <w:sz w:val="16"/>
                <w:szCs w:val="16"/>
                <w:lang w:eastAsia="lt-LT"/>
              </w:rPr>
              <w:t>Apskaičiuotos rodiklio reikšmės</w:t>
            </w:r>
          </w:p>
        </w:tc>
        <w:tc>
          <w:tcPr>
            <w:tcW w:w="889" w:type="dxa"/>
            <w:tcBorders>
              <w:top w:val="nil"/>
              <w:left w:val="nil"/>
              <w:bottom w:val="nil"/>
              <w:right w:val="single" w:sz="8" w:space="0" w:color="auto"/>
            </w:tcBorders>
            <w:shd w:val="clear" w:color="000000" w:fill="D9D9D9"/>
            <w:vAlign w:val="center"/>
            <w:hideMark/>
          </w:tcPr>
          <w:p w:rsidR="00901B8D" w:rsidRPr="00901B8D" w:rsidRDefault="00901B8D" w:rsidP="00901B8D">
            <w:pPr>
              <w:spacing w:after="0" w:line="240" w:lineRule="auto"/>
              <w:jc w:val="center"/>
              <w:rPr>
                <w:rFonts w:ascii="Cambria" w:eastAsia="Times New Roman" w:hAnsi="Cambria" w:cs="Arial"/>
                <w:color w:val="000000"/>
                <w:sz w:val="16"/>
                <w:szCs w:val="16"/>
                <w:lang w:eastAsia="lt-LT"/>
              </w:rPr>
            </w:pPr>
            <w:r w:rsidRPr="00901B8D">
              <w:rPr>
                <w:rFonts w:ascii="Cambria" w:eastAsia="Times New Roman" w:hAnsi="Cambria" w:cs="Arial"/>
                <w:color w:val="000000"/>
                <w:sz w:val="16"/>
                <w:szCs w:val="16"/>
                <w:lang w:eastAsia="lt-LT"/>
              </w:rPr>
              <w:t>Apskaičiuotos rodiklio reikšmės balas K</w:t>
            </w:r>
            <w:r w:rsidRPr="00901B8D">
              <w:rPr>
                <w:rFonts w:ascii="Cambria" w:eastAsia="Times New Roman" w:hAnsi="Cambria" w:cs="Arial"/>
                <w:color w:val="000000"/>
                <w:sz w:val="16"/>
                <w:szCs w:val="16"/>
                <w:vertAlign w:val="subscript"/>
                <w:lang w:eastAsia="lt-LT"/>
              </w:rPr>
              <w:t>i</w:t>
            </w:r>
          </w:p>
        </w:tc>
        <w:tc>
          <w:tcPr>
            <w:tcW w:w="889" w:type="dxa"/>
            <w:tcBorders>
              <w:top w:val="nil"/>
              <w:left w:val="nil"/>
              <w:bottom w:val="single" w:sz="8" w:space="0" w:color="auto"/>
              <w:right w:val="single" w:sz="8" w:space="0" w:color="auto"/>
            </w:tcBorders>
            <w:shd w:val="clear" w:color="000000" w:fill="D9D9D9"/>
            <w:vAlign w:val="center"/>
            <w:hideMark/>
          </w:tcPr>
          <w:p w:rsidR="00901B8D" w:rsidRPr="00901B8D" w:rsidRDefault="00901B8D" w:rsidP="00901B8D">
            <w:pPr>
              <w:spacing w:after="0" w:line="240" w:lineRule="auto"/>
              <w:jc w:val="center"/>
              <w:rPr>
                <w:rFonts w:ascii="Cambria" w:eastAsia="Times New Roman" w:hAnsi="Cambria" w:cs="Arial"/>
                <w:color w:val="000000"/>
                <w:sz w:val="16"/>
                <w:szCs w:val="16"/>
                <w:lang w:eastAsia="lt-LT"/>
              </w:rPr>
            </w:pPr>
            <w:r w:rsidRPr="00901B8D">
              <w:rPr>
                <w:rFonts w:ascii="Cambria" w:eastAsia="Times New Roman" w:hAnsi="Cambria" w:cs="Arial"/>
                <w:color w:val="000000"/>
                <w:sz w:val="16"/>
                <w:szCs w:val="16"/>
                <w:lang w:eastAsia="lt-LT"/>
              </w:rPr>
              <w:t>Apskaičiuotos rodiklio reikšmės</w:t>
            </w:r>
          </w:p>
        </w:tc>
        <w:tc>
          <w:tcPr>
            <w:tcW w:w="889" w:type="dxa"/>
            <w:tcBorders>
              <w:top w:val="nil"/>
              <w:left w:val="nil"/>
              <w:bottom w:val="nil"/>
              <w:right w:val="single" w:sz="8" w:space="0" w:color="auto"/>
            </w:tcBorders>
            <w:shd w:val="clear" w:color="000000" w:fill="D9D9D9"/>
            <w:vAlign w:val="center"/>
            <w:hideMark/>
          </w:tcPr>
          <w:p w:rsidR="00901B8D" w:rsidRPr="00901B8D" w:rsidRDefault="00901B8D" w:rsidP="00901B8D">
            <w:pPr>
              <w:spacing w:after="0" w:line="240" w:lineRule="auto"/>
              <w:jc w:val="center"/>
              <w:rPr>
                <w:rFonts w:ascii="Cambria" w:eastAsia="Times New Roman" w:hAnsi="Cambria" w:cs="Arial"/>
                <w:color w:val="000000"/>
                <w:sz w:val="16"/>
                <w:szCs w:val="16"/>
                <w:lang w:eastAsia="lt-LT"/>
              </w:rPr>
            </w:pPr>
            <w:r w:rsidRPr="00901B8D">
              <w:rPr>
                <w:rFonts w:ascii="Cambria" w:eastAsia="Times New Roman" w:hAnsi="Cambria" w:cs="Arial"/>
                <w:color w:val="000000"/>
                <w:sz w:val="16"/>
                <w:szCs w:val="16"/>
                <w:lang w:eastAsia="lt-LT"/>
              </w:rPr>
              <w:t>Apskaičiuotos rodiklio reikšmės balas K</w:t>
            </w:r>
            <w:r w:rsidRPr="00901B8D">
              <w:rPr>
                <w:rFonts w:ascii="Cambria" w:eastAsia="Times New Roman" w:hAnsi="Cambria" w:cs="Arial"/>
                <w:color w:val="000000"/>
                <w:sz w:val="16"/>
                <w:szCs w:val="16"/>
                <w:vertAlign w:val="subscript"/>
                <w:lang w:eastAsia="lt-LT"/>
              </w:rPr>
              <w:t>i</w:t>
            </w:r>
          </w:p>
        </w:tc>
        <w:tc>
          <w:tcPr>
            <w:tcW w:w="889" w:type="dxa"/>
            <w:tcBorders>
              <w:top w:val="nil"/>
              <w:left w:val="nil"/>
              <w:bottom w:val="single" w:sz="8" w:space="0" w:color="auto"/>
              <w:right w:val="single" w:sz="8" w:space="0" w:color="auto"/>
            </w:tcBorders>
            <w:shd w:val="clear" w:color="000000" w:fill="D9D9D9"/>
            <w:vAlign w:val="center"/>
            <w:hideMark/>
          </w:tcPr>
          <w:p w:rsidR="00901B8D" w:rsidRPr="00901B8D" w:rsidRDefault="00901B8D" w:rsidP="00901B8D">
            <w:pPr>
              <w:spacing w:after="0" w:line="240" w:lineRule="auto"/>
              <w:jc w:val="center"/>
              <w:rPr>
                <w:rFonts w:ascii="Cambria" w:eastAsia="Times New Roman" w:hAnsi="Cambria" w:cs="Arial"/>
                <w:color w:val="000000"/>
                <w:sz w:val="16"/>
                <w:szCs w:val="16"/>
                <w:lang w:eastAsia="lt-LT"/>
              </w:rPr>
            </w:pPr>
            <w:r w:rsidRPr="00901B8D">
              <w:rPr>
                <w:rFonts w:ascii="Cambria" w:eastAsia="Times New Roman" w:hAnsi="Cambria" w:cs="Arial"/>
                <w:color w:val="000000"/>
                <w:sz w:val="16"/>
                <w:szCs w:val="16"/>
                <w:lang w:eastAsia="lt-LT"/>
              </w:rPr>
              <w:t>Apskaičiuotos rodiklio reikšmės</w:t>
            </w:r>
          </w:p>
        </w:tc>
        <w:tc>
          <w:tcPr>
            <w:tcW w:w="997" w:type="dxa"/>
            <w:tcBorders>
              <w:top w:val="nil"/>
              <w:left w:val="nil"/>
              <w:bottom w:val="nil"/>
              <w:right w:val="single" w:sz="8" w:space="0" w:color="auto"/>
            </w:tcBorders>
            <w:shd w:val="clear" w:color="000000" w:fill="D9D9D9"/>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Apskaičiuotos rodiklio reikšmės balas K</w:t>
            </w:r>
            <w:r w:rsidRPr="00901B8D">
              <w:rPr>
                <w:rFonts w:ascii="Cambria" w:eastAsia="Times New Roman" w:hAnsi="Cambria" w:cs="Arial"/>
                <w:color w:val="000000"/>
                <w:sz w:val="18"/>
                <w:szCs w:val="18"/>
                <w:vertAlign w:val="subscript"/>
                <w:lang w:eastAsia="lt-LT"/>
              </w:rPr>
              <w:t>i</w:t>
            </w:r>
          </w:p>
        </w:tc>
      </w:tr>
      <w:tr w:rsidR="00901B8D" w:rsidRPr="00901B8D" w:rsidTr="00901B8D">
        <w:trPr>
          <w:trHeight w:val="315"/>
        </w:trPr>
        <w:tc>
          <w:tcPr>
            <w:tcW w:w="252" w:type="dxa"/>
            <w:tcBorders>
              <w:top w:val="nil"/>
              <w:left w:val="single" w:sz="8" w:space="0" w:color="auto"/>
              <w:bottom w:val="single" w:sz="4" w:space="0" w:color="auto"/>
              <w:right w:val="nil"/>
            </w:tcBorders>
            <w:shd w:val="clear" w:color="auto" w:fill="auto"/>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1</w:t>
            </w:r>
          </w:p>
        </w:tc>
        <w:tc>
          <w:tcPr>
            <w:tcW w:w="2738" w:type="dxa"/>
            <w:tcBorders>
              <w:top w:val="nil"/>
              <w:left w:val="single" w:sz="8" w:space="0" w:color="auto"/>
              <w:bottom w:val="single" w:sz="4" w:space="0" w:color="auto"/>
              <w:right w:val="nil"/>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2</w:t>
            </w:r>
          </w:p>
        </w:tc>
        <w:tc>
          <w:tcPr>
            <w:tcW w:w="1560" w:type="dxa"/>
            <w:tcBorders>
              <w:top w:val="nil"/>
              <w:left w:val="nil"/>
              <w:bottom w:val="single" w:sz="4" w:space="0" w:color="auto"/>
              <w:right w:val="single" w:sz="8" w:space="0" w:color="auto"/>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3</w:t>
            </w:r>
          </w:p>
        </w:tc>
        <w:tc>
          <w:tcPr>
            <w:tcW w:w="889" w:type="dxa"/>
            <w:tcBorders>
              <w:top w:val="nil"/>
              <w:left w:val="nil"/>
              <w:bottom w:val="single" w:sz="4" w:space="0" w:color="auto"/>
              <w:right w:val="nil"/>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4</w:t>
            </w:r>
          </w:p>
        </w:tc>
        <w:tc>
          <w:tcPr>
            <w:tcW w:w="889"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5</w:t>
            </w:r>
          </w:p>
        </w:tc>
        <w:tc>
          <w:tcPr>
            <w:tcW w:w="889" w:type="dxa"/>
            <w:tcBorders>
              <w:top w:val="nil"/>
              <w:left w:val="nil"/>
              <w:bottom w:val="single" w:sz="4" w:space="0" w:color="auto"/>
              <w:right w:val="nil"/>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4</w:t>
            </w:r>
          </w:p>
        </w:tc>
        <w:tc>
          <w:tcPr>
            <w:tcW w:w="889"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5</w:t>
            </w:r>
          </w:p>
        </w:tc>
        <w:tc>
          <w:tcPr>
            <w:tcW w:w="889" w:type="dxa"/>
            <w:tcBorders>
              <w:top w:val="nil"/>
              <w:left w:val="nil"/>
              <w:bottom w:val="single" w:sz="4" w:space="0" w:color="auto"/>
              <w:right w:val="nil"/>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4</w:t>
            </w:r>
          </w:p>
        </w:tc>
        <w:tc>
          <w:tcPr>
            <w:tcW w:w="997"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5</w:t>
            </w:r>
          </w:p>
        </w:tc>
      </w:tr>
      <w:tr w:rsidR="00901B8D" w:rsidRPr="00901B8D" w:rsidTr="00901B8D">
        <w:trPr>
          <w:trHeight w:val="420"/>
        </w:trPr>
        <w:tc>
          <w:tcPr>
            <w:tcW w:w="252" w:type="dxa"/>
            <w:tcBorders>
              <w:top w:val="nil"/>
              <w:left w:val="single" w:sz="8" w:space="0" w:color="auto"/>
              <w:bottom w:val="single" w:sz="4" w:space="0" w:color="auto"/>
              <w:right w:val="nil"/>
            </w:tcBorders>
            <w:shd w:val="clear" w:color="000000" w:fill="C0C0C0"/>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I.</w:t>
            </w:r>
          </w:p>
        </w:tc>
        <w:tc>
          <w:tcPr>
            <w:tcW w:w="4298" w:type="dxa"/>
            <w:gridSpan w:val="2"/>
            <w:tcBorders>
              <w:top w:val="single" w:sz="4" w:space="0" w:color="auto"/>
              <w:left w:val="single" w:sz="8" w:space="0" w:color="auto"/>
              <w:bottom w:val="single" w:sz="4" w:space="0" w:color="auto"/>
              <w:right w:val="nil"/>
            </w:tcBorders>
            <w:shd w:val="clear" w:color="000000" w:fill="C0C0C0"/>
            <w:noWrap/>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 xml:space="preserve"> Pajamų apsaugos rodikliai</w:t>
            </w:r>
          </w:p>
        </w:tc>
        <w:tc>
          <w:tcPr>
            <w:tcW w:w="889" w:type="dxa"/>
            <w:tcBorders>
              <w:top w:val="nil"/>
              <w:left w:val="nil"/>
              <w:bottom w:val="single" w:sz="4" w:space="0" w:color="auto"/>
              <w:right w:val="nil"/>
            </w:tcBorders>
            <w:shd w:val="clear" w:color="000000" w:fill="C0C0C0"/>
            <w:noWrap/>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 </w:t>
            </w:r>
          </w:p>
        </w:tc>
        <w:tc>
          <w:tcPr>
            <w:tcW w:w="889" w:type="dxa"/>
            <w:tcBorders>
              <w:top w:val="nil"/>
              <w:left w:val="nil"/>
              <w:bottom w:val="single" w:sz="4" w:space="0" w:color="auto"/>
              <w:right w:val="single" w:sz="8" w:space="0" w:color="auto"/>
            </w:tcBorders>
            <w:shd w:val="clear" w:color="000000" w:fill="C0C0C0"/>
            <w:noWrap/>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 </w:t>
            </w:r>
          </w:p>
        </w:tc>
        <w:tc>
          <w:tcPr>
            <w:tcW w:w="889" w:type="dxa"/>
            <w:tcBorders>
              <w:top w:val="nil"/>
              <w:left w:val="nil"/>
              <w:bottom w:val="nil"/>
              <w:right w:val="nil"/>
            </w:tcBorders>
            <w:shd w:val="clear" w:color="000000" w:fill="C0C0C0"/>
            <w:vAlign w:val="bottom"/>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889" w:type="dxa"/>
            <w:tcBorders>
              <w:top w:val="nil"/>
              <w:left w:val="nil"/>
              <w:bottom w:val="nil"/>
              <w:right w:val="single" w:sz="8" w:space="0" w:color="auto"/>
            </w:tcBorders>
            <w:shd w:val="clear" w:color="000000" w:fill="C0C0C0"/>
            <w:vAlign w:val="bottom"/>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889" w:type="dxa"/>
            <w:tcBorders>
              <w:top w:val="nil"/>
              <w:left w:val="nil"/>
              <w:bottom w:val="nil"/>
              <w:right w:val="nil"/>
            </w:tcBorders>
            <w:shd w:val="clear" w:color="000000" w:fill="C0C0C0"/>
            <w:vAlign w:val="bottom"/>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997" w:type="dxa"/>
            <w:tcBorders>
              <w:top w:val="nil"/>
              <w:left w:val="nil"/>
              <w:bottom w:val="nil"/>
              <w:right w:val="nil"/>
            </w:tcBorders>
            <w:shd w:val="clear" w:color="000000" w:fill="C0C0C0"/>
            <w:vAlign w:val="bottom"/>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r>
      <w:tr w:rsidR="00901B8D" w:rsidRPr="00901B8D" w:rsidTr="00901B8D">
        <w:trPr>
          <w:trHeight w:val="799"/>
        </w:trPr>
        <w:tc>
          <w:tcPr>
            <w:tcW w:w="252" w:type="dxa"/>
            <w:tcBorders>
              <w:top w:val="nil"/>
              <w:left w:val="single" w:sz="8" w:space="0" w:color="auto"/>
              <w:bottom w:val="single" w:sz="4" w:space="0" w:color="auto"/>
              <w:right w:val="nil"/>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1.</w:t>
            </w:r>
          </w:p>
        </w:tc>
        <w:tc>
          <w:tcPr>
            <w:tcW w:w="2738" w:type="dxa"/>
            <w:tcBorders>
              <w:top w:val="nil"/>
              <w:left w:val="single" w:sz="8" w:space="0" w:color="auto"/>
              <w:bottom w:val="single" w:sz="4" w:space="0" w:color="auto"/>
              <w:right w:val="single" w:sz="4" w:space="0" w:color="auto"/>
            </w:tcBorders>
            <w:shd w:val="clear" w:color="auto" w:fill="auto"/>
            <w:noWrap/>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xml:space="preserve">Grynasis pelningumas  </w:t>
            </w:r>
            <w:r w:rsidRPr="00901B8D">
              <w:rPr>
                <w:rFonts w:ascii="Cambria" w:eastAsia="Times New Roman" w:hAnsi="Cambria" w:cs="Arial"/>
                <w:b/>
                <w:bCs/>
                <w:color w:val="000000"/>
                <w:sz w:val="18"/>
                <w:szCs w:val="18"/>
                <w:lang w:eastAsia="lt-LT"/>
              </w:rPr>
              <w:t>(R1)</w:t>
            </w:r>
          </w:p>
        </w:tc>
        <w:tc>
          <w:tcPr>
            <w:tcW w:w="1560" w:type="dxa"/>
            <w:tcBorders>
              <w:top w:val="nil"/>
              <w:left w:val="nil"/>
              <w:bottom w:val="single" w:sz="4" w:space="0" w:color="auto"/>
              <w:right w:val="nil"/>
            </w:tcBorders>
            <w:shd w:val="clear" w:color="auto" w:fill="auto"/>
            <w:vAlign w:val="center"/>
            <w:hideMark/>
          </w:tcPr>
          <w:p w:rsidR="00901B8D" w:rsidRPr="00901B8D" w:rsidRDefault="00901B8D" w:rsidP="00901B8D">
            <w:pPr>
              <w:spacing w:after="0" w:line="240" w:lineRule="auto"/>
              <w:jc w:val="center"/>
              <w:rPr>
                <w:rFonts w:ascii="Cambria" w:eastAsia="Times New Roman" w:hAnsi="Cambria" w:cs="Arial"/>
                <w:color w:val="000000"/>
                <w:sz w:val="16"/>
                <w:szCs w:val="16"/>
                <w:lang w:eastAsia="lt-LT"/>
              </w:rPr>
            </w:pPr>
            <w:r w:rsidRPr="00901B8D">
              <w:rPr>
                <w:rFonts w:ascii="Cambria" w:eastAsia="Times New Roman" w:hAnsi="Cambria" w:cs="Arial"/>
                <w:color w:val="000000"/>
                <w:sz w:val="16"/>
                <w:szCs w:val="16"/>
                <w:lang w:eastAsia="lt-LT"/>
              </w:rPr>
              <w:t>(grynasis pelnas / pardavimai ir paslaugos) x 100</w:t>
            </w:r>
          </w:p>
        </w:tc>
        <w:tc>
          <w:tcPr>
            <w:tcW w:w="889" w:type="dxa"/>
            <w:tcBorders>
              <w:top w:val="nil"/>
              <w:left w:val="single" w:sz="8" w:space="0" w:color="auto"/>
              <w:bottom w:val="single" w:sz="4" w:space="0" w:color="auto"/>
              <w:right w:val="single" w:sz="4" w:space="0" w:color="auto"/>
            </w:tcBorders>
            <w:shd w:val="clear" w:color="auto" w:fill="auto"/>
            <w:vAlign w:val="center"/>
            <w:hideMark/>
          </w:tcPr>
          <w:p w:rsidR="00901B8D" w:rsidRPr="00901B8D" w:rsidRDefault="005C3F22" w:rsidP="00CE0175">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-4,7</w:t>
            </w:r>
          </w:p>
        </w:tc>
        <w:tc>
          <w:tcPr>
            <w:tcW w:w="889" w:type="dxa"/>
            <w:tcBorders>
              <w:top w:val="nil"/>
              <w:left w:val="nil"/>
              <w:bottom w:val="single" w:sz="4" w:space="0" w:color="auto"/>
              <w:right w:val="single" w:sz="8" w:space="0" w:color="auto"/>
            </w:tcBorders>
            <w:shd w:val="clear" w:color="000000" w:fill="CCFFCC"/>
            <w:noWrap/>
            <w:vAlign w:val="center"/>
            <w:hideMark/>
          </w:tcPr>
          <w:p w:rsidR="00901B8D" w:rsidRPr="00901B8D" w:rsidRDefault="005C3F22" w:rsidP="005C3F22">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1</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901B8D" w:rsidRPr="00901B8D" w:rsidRDefault="00AD62E2" w:rsidP="00AD62E2">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1,16</w:t>
            </w:r>
          </w:p>
        </w:tc>
        <w:tc>
          <w:tcPr>
            <w:tcW w:w="889" w:type="dxa"/>
            <w:tcBorders>
              <w:top w:val="single" w:sz="4" w:space="0" w:color="auto"/>
              <w:left w:val="nil"/>
              <w:bottom w:val="single" w:sz="4" w:space="0" w:color="auto"/>
              <w:right w:val="single" w:sz="8" w:space="0" w:color="auto"/>
            </w:tcBorders>
            <w:shd w:val="clear" w:color="000000" w:fill="CCFFCC"/>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2</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901B8D" w:rsidRPr="00901B8D" w:rsidRDefault="00AD62E2" w:rsidP="00901B8D">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4,44</w:t>
            </w:r>
          </w:p>
        </w:tc>
        <w:tc>
          <w:tcPr>
            <w:tcW w:w="997" w:type="dxa"/>
            <w:tcBorders>
              <w:top w:val="single" w:sz="4" w:space="0" w:color="auto"/>
              <w:left w:val="nil"/>
              <w:bottom w:val="single" w:sz="4" w:space="0" w:color="auto"/>
              <w:right w:val="single" w:sz="8" w:space="0" w:color="auto"/>
            </w:tcBorders>
            <w:shd w:val="clear" w:color="000000" w:fill="CCFFCC"/>
            <w:noWrap/>
            <w:vAlign w:val="center"/>
            <w:hideMark/>
          </w:tcPr>
          <w:p w:rsidR="00901B8D" w:rsidRPr="00901B8D" w:rsidRDefault="00AD62E2" w:rsidP="00AD62E2">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2</w:t>
            </w:r>
          </w:p>
        </w:tc>
      </w:tr>
      <w:tr w:rsidR="00901B8D" w:rsidRPr="00901B8D" w:rsidTr="00901B8D">
        <w:trPr>
          <w:trHeight w:val="420"/>
        </w:trPr>
        <w:tc>
          <w:tcPr>
            <w:tcW w:w="252" w:type="dxa"/>
            <w:tcBorders>
              <w:top w:val="nil"/>
              <w:left w:val="single" w:sz="8" w:space="0" w:color="auto"/>
              <w:bottom w:val="single" w:sz="4" w:space="0" w:color="auto"/>
              <w:right w:val="nil"/>
            </w:tcBorders>
            <w:shd w:val="clear" w:color="000000" w:fill="C0C0C0"/>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II.</w:t>
            </w:r>
          </w:p>
        </w:tc>
        <w:tc>
          <w:tcPr>
            <w:tcW w:w="6076" w:type="dxa"/>
            <w:gridSpan w:val="4"/>
            <w:tcBorders>
              <w:top w:val="single" w:sz="4" w:space="0" w:color="auto"/>
              <w:left w:val="single" w:sz="8" w:space="0" w:color="auto"/>
              <w:bottom w:val="single" w:sz="4" w:space="0" w:color="auto"/>
              <w:right w:val="single" w:sz="8" w:space="0" w:color="000000"/>
            </w:tcBorders>
            <w:shd w:val="clear" w:color="000000" w:fill="C0C0C0"/>
            <w:noWrap/>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 xml:space="preserve">  Finansinio sverto rodikliai</w:t>
            </w:r>
          </w:p>
        </w:tc>
        <w:tc>
          <w:tcPr>
            <w:tcW w:w="889" w:type="dxa"/>
            <w:tcBorders>
              <w:top w:val="nil"/>
              <w:left w:val="nil"/>
              <w:bottom w:val="single" w:sz="4" w:space="0" w:color="auto"/>
              <w:right w:val="single" w:sz="4" w:space="0" w:color="auto"/>
            </w:tcBorders>
            <w:shd w:val="clear" w:color="000000" w:fill="C0C0C0"/>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889" w:type="dxa"/>
            <w:tcBorders>
              <w:top w:val="nil"/>
              <w:left w:val="nil"/>
              <w:bottom w:val="single" w:sz="4" w:space="0" w:color="auto"/>
              <w:right w:val="single" w:sz="8" w:space="0" w:color="auto"/>
            </w:tcBorders>
            <w:shd w:val="clear" w:color="000000" w:fill="C0C0C0"/>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889" w:type="dxa"/>
            <w:tcBorders>
              <w:top w:val="nil"/>
              <w:left w:val="nil"/>
              <w:bottom w:val="single" w:sz="4" w:space="0" w:color="auto"/>
              <w:right w:val="single" w:sz="4" w:space="0" w:color="auto"/>
            </w:tcBorders>
            <w:shd w:val="clear" w:color="000000" w:fill="C0C0C0"/>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997" w:type="dxa"/>
            <w:tcBorders>
              <w:top w:val="nil"/>
              <w:left w:val="nil"/>
              <w:bottom w:val="nil"/>
              <w:right w:val="nil"/>
            </w:tcBorders>
            <w:shd w:val="clear" w:color="000000" w:fill="C0C0C0"/>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r>
      <w:tr w:rsidR="00901B8D" w:rsidRPr="00901B8D" w:rsidTr="00901B8D">
        <w:trPr>
          <w:trHeight w:val="799"/>
        </w:trPr>
        <w:tc>
          <w:tcPr>
            <w:tcW w:w="252" w:type="dxa"/>
            <w:tcBorders>
              <w:top w:val="nil"/>
              <w:left w:val="single" w:sz="8" w:space="0" w:color="auto"/>
              <w:bottom w:val="single" w:sz="4" w:space="0" w:color="auto"/>
              <w:right w:val="nil"/>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2.</w:t>
            </w:r>
          </w:p>
        </w:tc>
        <w:tc>
          <w:tcPr>
            <w:tcW w:w="2738" w:type="dxa"/>
            <w:tcBorders>
              <w:top w:val="nil"/>
              <w:left w:val="single" w:sz="8" w:space="0" w:color="auto"/>
              <w:bottom w:val="single" w:sz="4" w:space="0" w:color="auto"/>
              <w:right w:val="single" w:sz="4" w:space="0" w:color="auto"/>
            </w:tcBorders>
            <w:shd w:val="clear" w:color="auto" w:fill="auto"/>
            <w:noWrap/>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xml:space="preserve">Įsiskolinimo koeficientas </w:t>
            </w:r>
            <w:r w:rsidRPr="00901B8D">
              <w:rPr>
                <w:rFonts w:ascii="Cambria" w:eastAsia="Times New Roman" w:hAnsi="Cambria" w:cs="Arial"/>
                <w:b/>
                <w:bCs/>
                <w:color w:val="000000"/>
                <w:sz w:val="18"/>
                <w:szCs w:val="18"/>
                <w:lang w:eastAsia="lt-LT"/>
              </w:rPr>
              <w:t>(R2)</w:t>
            </w:r>
          </w:p>
        </w:tc>
        <w:tc>
          <w:tcPr>
            <w:tcW w:w="1560" w:type="dxa"/>
            <w:tcBorders>
              <w:top w:val="nil"/>
              <w:left w:val="nil"/>
              <w:bottom w:val="single" w:sz="4" w:space="0" w:color="auto"/>
              <w:right w:val="nil"/>
            </w:tcBorders>
            <w:shd w:val="clear" w:color="auto" w:fill="auto"/>
            <w:vAlign w:val="center"/>
            <w:hideMark/>
          </w:tcPr>
          <w:p w:rsidR="00901B8D" w:rsidRPr="00901B8D" w:rsidRDefault="00901B8D" w:rsidP="00901B8D">
            <w:pPr>
              <w:spacing w:after="0" w:line="240" w:lineRule="auto"/>
              <w:jc w:val="center"/>
              <w:rPr>
                <w:rFonts w:ascii="Cambria" w:eastAsia="Times New Roman" w:hAnsi="Cambria" w:cs="Arial"/>
                <w:color w:val="000000"/>
                <w:sz w:val="16"/>
                <w:szCs w:val="16"/>
                <w:lang w:eastAsia="lt-LT"/>
              </w:rPr>
            </w:pPr>
            <w:r w:rsidRPr="00901B8D">
              <w:rPr>
                <w:rFonts w:ascii="Cambria" w:eastAsia="Times New Roman" w:hAnsi="Cambria" w:cs="Arial"/>
                <w:color w:val="000000"/>
                <w:sz w:val="16"/>
                <w:szCs w:val="16"/>
                <w:lang w:eastAsia="lt-LT"/>
              </w:rPr>
              <w:t>(visi įsipareigojimai / turtas) x 100</w:t>
            </w:r>
          </w:p>
        </w:tc>
        <w:tc>
          <w:tcPr>
            <w:tcW w:w="889" w:type="dxa"/>
            <w:tcBorders>
              <w:top w:val="nil"/>
              <w:left w:val="single" w:sz="8" w:space="0" w:color="auto"/>
              <w:bottom w:val="single" w:sz="4" w:space="0" w:color="auto"/>
              <w:right w:val="single" w:sz="4" w:space="0" w:color="auto"/>
            </w:tcBorders>
            <w:shd w:val="clear" w:color="auto" w:fill="auto"/>
            <w:vAlign w:val="center"/>
            <w:hideMark/>
          </w:tcPr>
          <w:p w:rsidR="00901B8D" w:rsidRPr="00901B8D" w:rsidRDefault="00530BA9" w:rsidP="00CE0175">
            <w:pPr>
              <w:spacing w:after="0" w:line="240" w:lineRule="auto"/>
              <w:jc w:val="center"/>
              <w:rPr>
                <w:rFonts w:ascii="Cambria" w:eastAsia="Times New Roman" w:hAnsi="Cambria" w:cs="Arial"/>
                <w:color w:val="000000"/>
                <w:sz w:val="18"/>
                <w:szCs w:val="18"/>
                <w:lang w:eastAsia="lt-LT"/>
              </w:rPr>
            </w:pPr>
            <w:r w:rsidRPr="00236A2E">
              <w:rPr>
                <w:rFonts w:ascii="Cambria" w:eastAsia="Times New Roman" w:hAnsi="Cambria" w:cs="Arial"/>
                <w:sz w:val="18"/>
                <w:szCs w:val="18"/>
                <w:lang w:eastAsia="lt-LT"/>
              </w:rPr>
              <w:t>51,5</w:t>
            </w:r>
          </w:p>
        </w:tc>
        <w:tc>
          <w:tcPr>
            <w:tcW w:w="889" w:type="dxa"/>
            <w:tcBorders>
              <w:top w:val="nil"/>
              <w:left w:val="nil"/>
              <w:bottom w:val="single" w:sz="4" w:space="0" w:color="auto"/>
              <w:right w:val="single" w:sz="8" w:space="0" w:color="auto"/>
            </w:tcBorders>
            <w:shd w:val="clear" w:color="000000" w:fill="CCFFCC"/>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3</w:t>
            </w:r>
          </w:p>
        </w:tc>
        <w:tc>
          <w:tcPr>
            <w:tcW w:w="889" w:type="dxa"/>
            <w:tcBorders>
              <w:top w:val="nil"/>
              <w:left w:val="nil"/>
              <w:bottom w:val="single" w:sz="4" w:space="0" w:color="auto"/>
              <w:right w:val="single" w:sz="4" w:space="0" w:color="auto"/>
            </w:tcBorders>
            <w:shd w:val="clear" w:color="auto" w:fill="auto"/>
            <w:vAlign w:val="center"/>
            <w:hideMark/>
          </w:tcPr>
          <w:p w:rsidR="00901B8D" w:rsidRPr="00901B8D" w:rsidRDefault="00901B8D" w:rsidP="00AD62E2">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5</w:t>
            </w:r>
            <w:r w:rsidR="00AD62E2">
              <w:rPr>
                <w:rFonts w:ascii="Cambria" w:eastAsia="Times New Roman" w:hAnsi="Cambria" w:cs="Arial"/>
                <w:color w:val="000000"/>
                <w:sz w:val="18"/>
                <w:szCs w:val="18"/>
                <w:lang w:eastAsia="lt-LT"/>
              </w:rPr>
              <w:t>1,9</w:t>
            </w:r>
          </w:p>
        </w:tc>
        <w:tc>
          <w:tcPr>
            <w:tcW w:w="889" w:type="dxa"/>
            <w:tcBorders>
              <w:top w:val="nil"/>
              <w:left w:val="nil"/>
              <w:bottom w:val="single" w:sz="4" w:space="0" w:color="auto"/>
              <w:right w:val="single" w:sz="8" w:space="0" w:color="auto"/>
            </w:tcBorders>
            <w:shd w:val="clear" w:color="000000" w:fill="CCFFCC"/>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3</w:t>
            </w:r>
          </w:p>
        </w:tc>
        <w:tc>
          <w:tcPr>
            <w:tcW w:w="889" w:type="dxa"/>
            <w:tcBorders>
              <w:top w:val="nil"/>
              <w:left w:val="nil"/>
              <w:bottom w:val="single" w:sz="4" w:space="0" w:color="auto"/>
              <w:right w:val="single" w:sz="4" w:space="0" w:color="auto"/>
            </w:tcBorders>
            <w:shd w:val="clear" w:color="auto" w:fill="auto"/>
            <w:vAlign w:val="center"/>
            <w:hideMark/>
          </w:tcPr>
          <w:p w:rsidR="00901B8D" w:rsidRPr="00901B8D" w:rsidRDefault="00AD62E2" w:rsidP="00901B8D">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53,4</w:t>
            </w:r>
          </w:p>
        </w:tc>
        <w:tc>
          <w:tcPr>
            <w:tcW w:w="997" w:type="dxa"/>
            <w:tcBorders>
              <w:top w:val="single" w:sz="4" w:space="0" w:color="auto"/>
              <w:left w:val="nil"/>
              <w:bottom w:val="single" w:sz="4" w:space="0" w:color="auto"/>
              <w:right w:val="single" w:sz="8" w:space="0" w:color="auto"/>
            </w:tcBorders>
            <w:shd w:val="clear" w:color="000000" w:fill="CCFFCC"/>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3</w:t>
            </w:r>
          </w:p>
        </w:tc>
      </w:tr>
      <w:tr w:rsidR="00901B8D" w:rsidRPr="00901B8D" w:rsidTr="00901B8D">
        <w:trPr>
          <w:trHeight w:val="799"/>
        </w:trPr>
        <w:tc>
          <w:tcPr>
            <w:tcW w:w="252" w:type="dxa"/>
            <w:tcBorders>
              <w:top w:val="nil"/>
              <w:left w:val="single" w:sz="8" w:space="0" w:color="auto"/>
              <w:bottom w:val="single" w:sz="4" w:space="0" w:color="auto"/>
              <w:right w:val="nil"/>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3.</w:t>
            </w:r>
          </w:p>
        </w:tc>
        <w:tc>
          <w:tcPr>
            <w:tcW w:w="2738" w:type="dxa"/>
            <w:tcBorders>
              <w:top w:val="nil"/>
              <w:left w:val="single" w:sz="8" w:space="0" w:color="auto"/>
              <w:bottom w:val="single" w:sz="4" w:space="0" w:color="auto"/>
              <w:right w:val="single" w:sz="4" w:space="0" w:color="auto"/>
            </w:tcBorders>
            <w:shd w:val="clear" w:color="auto" w:fill="auto"/>
            <w:noWrap/>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xml:space="preserve">Einamojo likvidumo koeficientas </w:t>
            </w:r>
            <w:r w:rsidRPr="00901B8D">
              <w:rPr>
                <w:rFonts w:ascii="Cambria" w:eastAsia="Times New Roman" w:hAnsi="Cambria" w:cs="Arial"/>
                <w:b/>
                <w:bCs/>
                <w:color w:val="000000"/>
                <w:sz w:val="18"/>
                <w:szCs w:val="18"/>
                <w:lang w:eastAsia="lt-LT"/>
              </w:rPr>
              <w:t>(R3)</w:t>
            </w:r>
          </w:p>
        </w:tc>
        <w:tc>
          <w:tcPr>
            <w:tcW w:w="1560" w:type="dxa"/>
            <w:tcBorders>
              <w:top w:val="nil"/>
              <w:left w:val="nil"/>
              <w:bottom w:val="single" w:sz="4" w:space="0" w:color="auto"/>
              <w:right w:val="nil"/>
            </w:tcBorders>
            <w:shd w:val="clear" w:color="auto" w:fill="auto"/>
            <w:vAlign w:val="center"/>
            <w:hideMark/>
          </w:tcPr>
          <w:p w:rsidR="00901B8D" w:rsidRPr="00901B8D" w:rsidRDefault="00901B8D" w:rsidP="00901B8D">
            <w:pPr>
              <w:spacing w:after="0" w:line="240" w:lineRule="auto"/>
              <w:jc w:val="center"/>
              <w:rPr>
                <w:rFonts w:ascii="Cambria" w:eastAsia="Times New Roman" w:hAnsi="Cambria" w:cs="Arial"/>
                <w:color w:val="000000"/>
                <w:sz w:val="16"/>
                <w:szCs w:val="16"/>
                <w:lang w:eastAsia="lt-LT"/>
              </w:rPr>
            </w:pPr>
            <w:r w:rsidRPr="00901B8D">
              <w:rPr>
                <w:rFonts w:ascii="Cambria" w:eastAsia="Times New Roman" w:hAnsi="Cambria" w:cs="Arial"/>
                <w:color w:val="000000"/>
                <w:sz w:val="16"/>
                <w:szCs w:val="16"/>
                <w:lang w:eastAsia="lt-LT"/>
              </w:rPr>
              <w:t>trumpalaikis turtas / trumpalaikiai įsipareigojimai</w:t>
            </w:r>
          </w:p>
        </w:tc>
        <w:tc>
          <w:tcPr>
            <w:tcW w:w="889" w:type="dxa"/>
            <w:tcBorders>
              <w:top w:val="nil"/>
              <w:left w:val="single" w:sz="8" w:space="0" w:color="auto"/>
              <w:bottom w:val="single" w:sz="4" w:space="0" w:color="auto"/>
              <w:right w:val="single" w:sz="4" w:space="0" w:color="auto"/>
            </w:tcBorders>
            <w:shd w:val="clear" w:color="auto" w:fill="auto"/>
            <w:vAlign w:val="center"/>
            <w:hideMark/>
          </w:tcPr>
          <w:p w:rsidR="00901B8D" w:rsidRPr="00901B8D" w:rsidRDefault="005D69F2" w:rsidP="00901B8D">
            <w:pPr>
              <w:spacing w:after="0" w:line="240" w:lineRule="auto"/>
              <w:jc w:val="center"/>
              <w:rPr>
                <w:rFonts w:ascii="Cambria" w:eastAsia="Times New Roman" w:hAnsi="Cambria" w:cs="Arial"/>
                <w:color w:val="000000"/>
                <w:sz w:val="18"/>
                <w:szCs w:val="18"/>
                <w:lang w:eastAsia="lt-LT"/>
              </w:rPr>
            </w:pPr>
            <w:r w:rsidRPr="00236A2E">
              <w:rPr>
                <w:rFonts w:ascii="Cambria" w:eastAsia="Times New Roman" w:hAnsi="Cambria" w:cs="Arial"/>
                <w:sz w:val="18"/>
                <w:szCs w:val="18"/>
                <w:lang w:eastAsia="lt-LT"/>
              </w:rPr>
              <w:t>0,66</w:t>
            </w:r>
          </w:p>
        </w:tc>
        <w:tc>
          <w:tcPr>
            <w:tcW w:w="889" w:type="dxa"/>
            <w:tcBorders>
              <w:top w:val="nil"/>
              <w:left w:val="nil"/>
              <w:bottom w:val="single" w:sz="4" w:space="0" w:color="auto"/>
              <w:right w:val="single" w:sz="8" w:space="0" w:color="auto"/>
            </w:tcBorders>
            <w:shd w:val="clear" w:color="000000" w:fill="CCFFCC"/>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1</w:t>
            </w:r>
          </w:p>
        </w:tc>
        <w:tc>
          <w:tcPr>
            <w:tcW w:w="889" w:type="dxa"/>
            <w:tcBorders>
              <w:top w:val="nil"/>
              <w:left w:val="nil"/>
              <w:bottom w:val="single" w:sz="4" w:space="0" w:color="auto"/>
              <w:right w:val="single" w:sz="4" w:space="0" w:color="auto"/>
            </w:tcBorders>
            <w:shd w:val="clear" w:color="auto" w:fill="auto"/>
            <w:vAlign w:val="center"/>
            <w:hideMark/>
          </w:tcPr>
          <w:p w:rsidR="00901B8D" w:rsidRPr="00901B8D" w:rsidRDefault="00901B8D" w:rsidP="00AD62E2">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0,</w:t>
            </w:r>
            <w:r w:rsidR="00AD62E2">
              <w:rPr>
                <w:rFonts w:ascii="Cambria" w:eastAsia="Times New Roman" w:hAnsi="Cambria" w:cs="Arial"/>
                <w:color w:val="000000"/>
                <w:sz w:val="18"/>
                <w:szCs w:val="18"/>
                <w:lang w:eastAsia="lt-LT"/>
              </w:rPr>
              <w:t>80</w:t>
            </w:r>
          </w:p>
        </w:tc>
        <w:tc>
          <w:tcPr>
            <w:tcW w:w="889" w:type="dxa"/>
            <w:tcBorders>
              <w:top w:val="nil"/>
              <w:left w:val="nil"/>
              <w:bottom w:val="single" w:sz="4" w:space="0" w:color="auto"/>
              <w:right w:val="single" w:sz="8" w:space="0" w:color="auto"/>
            </w:tcBorders>
            <w:shd w:val="clear" w:color="000000" w:fill="CCFFCC"/>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1</w:t>
            </w:r>
          </w:p>
        </w:tc>
        <w:tc>
          <w:tcPr>
            <w:tcW w:w="889" w:type="dxa"/>
            <w:tcBorders>
              <w:top w:val="nil"/>
              <w:left w:val="nil"/>
              <w:bottom w:val="single" w:sz="4" w:space="0" w:color="auto"/>
              <w:right w:val="single" w:sz="4" w:space="0" w:color="auto"/>
            </w:tcBorders>
            <w:shd w:val="clear" w:color="auto" w:fill="auto"/>
            <w:vAlign w:val="center"/>
            <w:hideMark/>
          </w:tcPr>
          <w:p w:rsidR="00901B8D" w:rsidRPr="00901B8D" w:rsidRDefault="00AD62E2" w:rsidP="00901B8D">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0,96</w:t>
            </w:r>
          </w:p>
        </w:tc>
        <w:tc>
          <w:tcPr>
            <w:tcW w:w="997" w:type="dxa"/>
            <w:tcBorders>
              <w:top w:val="nil"/>
              <w:left w:val="nil"/>
              <w:bottom w:val="single" w:sz="4" w:space="0" w:color="auto"/>
              <w:right w:val="single" w:sz="8" w:space="0" w:color="auto"/>
            </w:tcBorders>
            <w:shd w:val="clear" w:color="000000" w:fill="CCFFCC"/>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1</w:t>
            </w:r>
          </w:p>
        </w:tc>
      </w:tr>
      <w:tr w:rsidR="00901B8D" w:rsidRPr="00901B8D" w:rsidTr="00901B8D">
        <w:trPr>
          <w:trHeight w:val="420"/>
        </w:trPr>
        <w:tc>
          <w:tcPr>
            <w:tcW w:w="252" w:type="dxa"/>
            <w:tcBorders>
              <w:top w:val="nil"/>
              <w:left w:val="single" w:sz="8" w:space="0" w:color="auto"/>
              <w:bottom w:val="single" w:sz="4" w:space="0" w:color="auto"/>
              <w:right w:val="nil"/>
            </w:tcBorders>
            <w:shd w:val="clear" w:color="000000" w:fill="C0C0C0"/>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III.</w:t>
            </w:r>
          </w:p>
        </w:tc>
        <w:tc>
          <w:tcPr>
            <w:tcW w:w="6076" w:type="dxa"/>
            <w:gridSpan w:val="4"/>
            <w:tcBorders>
              <w:top w:val="single" w:sz="4" w:space="0" w:color="auto"/>
              <w:left w:val="single" w:sz="8" w:space="0" w:color="auto"/>
              <w:bottom w:val="single" w:sz="4" w:space="0" w:color="auto"/>
              <w:right w:val="single" w:sz="8" w:space="0" w:color="000000"/>
            </w:tcBorders>
            <w:shd w:val="clear" w:color="000000" w:fill="C0C0C0"/>
            <w:noWrap/>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Komercinio aktyvumo rodikliai</w:t>
            </w:r>
          </w:p>
        </w:tc>
        <w:tc>
          <w:tcPr>
            <w:tcW w:w="889" w:type="dxa"/>
            <w:tcBorders>
              <w:top w:val="nil"/>
              <w:left w:val="nil"/>
              <w:bottom w:val="single" w:sz="4" w:space="0" w:color="auto"/>
              <w:right w:val="single" w:sz="4" w:space="0" w:color="auto"/>
            </w:tcBorders>
            <w:shd w:val="clear" w:color="000000" w:fill="C0C0C0"/>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889" w:type="dxa"/>
            <w:tcBorders>
              <w:top w:val="nil"/>
              <w:left w:val="nil"/>
              <w:bottom w:val="single" w:sz="4" w:space="0" w:color="auto"/>
              <w:right w:val="single" w:sz="8" w:space="0" w:color="auto"/>
            </w:tcBorders>
            <w:shd w:val="clear" w:color="000000" w:fill="C0C0C0"/>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889" w:type="dxa"/>
            <w:tcBorders>
              <w:top w:val="nil"/>
              <w:left w:val="nil"/>
              <w:bottom w:val="single" w:sz="4" w:space="0" w:color="auto"/>
              <w:right w:val="single" w:sz="4" w:space="0" w:color="auto"/>
            </w:tcBorders>
            <w:shd w:val="clear" w:color="000000" w:fill="C0C0C0"/>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997" w:type="dxa"/>
            <w:tcBorders>
              <w:top w:val="nil"/>
              <w:left w:val="nil"/>
              <w:bottom w:val="nil"/>
              <w:right w:val="nil"/>
            </w:tcBorders>
            <w:shd w:val="clear" w:color="000000" w:fill="C0C0C0"/>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r>
      <w:tr w:rsidR="00901B8D" w:rsidRPr="00901B8D" w:rsidTr="00AD62E2">
        <w:trPr>
          <w:trHeight w:val="799"/>
        </w:trPr>
        <w:tc>
          <w:tcPr>
            <w:tcW w:w="252" w:type="dxa"/>
            <w:tcBorders>
              <w:top w:val="nil"/>
              <w:left w:val="single" w:sz="8" w:space="0" w:color="auto"/>
              <w:bottom w:val="nil"/>
              <w:right w:val="nil"/>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4.</w:t>
            </w:r>
          </w:p>
        </w:tc>
        <w:tc>
          <w:tcPr>
            <w:tcW w:w="2738" w:type="dxa"/>
            <w:tcBorders>
              <w:top w:val="nil"/>
              <w:left w:val="single" w:sz="8" w:space="0" w:color="auto"/>
              <w:bottom w:val="nil"/>
              <w:right w:val="single" w:sz="4" w:space="0" w:color="auto"/>
            </w:tcBorders>
            <w:shd w:val="clear" w:color="auto" w:fill="auto"/>
            <w:noWrap/>
            <w:vAlign w:val="center"/>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xml:space="preserve">Pirkėjų įsiskolinimo koef. (360 d.) </w:t>
            </w:r>
            <w:r w:rsidRPr="00901B8D">
              <w:rPr>
                <w:rFonts w:ascii="Cambria" w:eastAsia="Times New Roman" w:hAnsi="Cambria" w:cs="Arial"/>
                <w:b/>
                <w:bCs/>
                <w:color w:val="000000"/>
                <w:sz w:val="18"/>
                <w:szCs w:val="18"/>
                <w:lang w:eastAsia="lt-LT"/>
              </w:rPr>
              <w:t>(R8)</w:t>
            </w:r>
          </w:p>
        </w:tc>
        <w:tc>
          <w:tcPr>
            <w:tcW w:w="1560" w:type="dxa"/>
            <w:tcBorders>
              <w:top w:val="nil"/>
              <w:left w:val="nil"/>
              <w:bottom w:val="nil"/>
              <w:right w:val="nil"/>
            </w:tcBorders>
            <w:shd w:val="clear" w:color="auto" w:fill="auto"/>
            <w:vAlign w:val="center"/>
            <w:hideMark/>
          </w:tcPr>
          <w:p w:rsidR="00901B8D" w:rsidRPr="00901B8D" w:rsidRDefault="00901B8D" w:rsidP="00901B8D">
            <w:pPr>
              <w:spacing w:after="0" w:line="240" w:lineRule="auto"/>
              <w:jc w:val="center"/>
              <w:rPr>
                <w:rFonts w:ascii="Cambria" w:eastAsia="Times New Roman" w:hAnsi="Cambria" w:cs="Arial"/>
                <w:color w:val="000000"/>
                <w:sz w:val="16"/>
                <w:szCs w:val="16"/>
                <w:lang w:eastAsia="lt-LT"/>
              </w:rPr>
            </w:pPr>
            <w:r w:rsidRPr="00901B8D">
              <w:rPr>
                <w:rFonts w:ascii="Cambria" w:eastAsia="Times New Roman" w:hAnsi="Cambria" w:cs="Arial"/>
                <w:color w:val="000000"/>
                <w:sz w:val="16"/>
                <w:szCs w:val="16"/>
                <w:lang w:eastAsia="lt-LT"/>
              </w:rPr>
              <w:t xml:space="preserve">(pirkėjų įsiskolinimas / pardavimai ir paslaugos) x 365 </w:t>
            </w:r>
          </w:p>
        </w:tc>
        <w:tc>
          <w:tcPr>
            <w:tcW w:w="889" w:type="dxa"/>
            <w:tcBorders>
              <w:top w:val="nil"/>
              <w:left w:val="single" w:sz="8" w:space="0" w:color="auto"/>
              <w:bottom w:val="single" w:sz="4" w:space="0" w:color="auto"/>
              <w:right w:val="single" w:sz="4" w:space="0" w:color="auto"/>
            </w:tcBorders>
            <w:shd w:val="clear" w:color="auto" w:fill="auto"/>
            <w:vAlign w:val="center"/>
            <w:hideMark/>
          </w:tcPr>
          <w:p w:rsidR="00901B8D" w:rsidRPr="00901B8D" w:rsidRDefault="005C3F22" w:rsidP="00CE0175">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72,77</w:t>
            </w:r>
          </w:p>
        </w:tc>
        <w:tc>
          <w:tcPr>
            <w:tcW w:w="889" w:type="dxa"/>
            <w:tcBorders>
              <w:top w:val="nil"/>
              <w:left w:val="nil"/>
              <w:bottom w:val="nil"/>
              <w:right w:val="single" w:sz="8" w:space="0" w:color="auto"/>
            </w:tcBorders>
            <w:shd w:val="clear" w:color="000000" w:fill="CCFFCC"/>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2</w:t>
            </w:r>
          </w:p>
        </w:tc>
        <w:tc>
          <w:tcPr>
            <w:tcW w:w="889" w:type="dxa"/>
            <w:tcBorders>
              <w:top w:val="nil"/>
              <w:left w:val="nil"/>
              <w:bottom w:val="nil"/>
              <w:right w:val="single" w:sz="4" w:space="0" w:color="auto"/>
            </w:tcBorders>
            <w:shd w:val="clear" w:color="auto" w:fill="auto"/>
            <w:vAlign w:val="center"/>
            <w:hideMark/>
          </w:tcPr>
          <w:p w:rsidR="00901B8D" w:rsidRPr="00901B8D" w:rsidRDefault="00AD62E2" w:rsidP="00901B8D">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72,1</w:t>
            </w:r>
          </w:p>
        </w:tc>
        <w:tc>
          <w:tcPr>
            <w:tcW w:w="889" w:type="dxa"/>
            <w:tcBorders>
              <w:top w:val="nil"/>
              <w:left w:val="nil"/>
              <w:bottom w:val="nil"/>
              <w:right w:val="single" w:sz="8" w:space="0" w:color="auto"/>
            </w:tcBorders>
            <w:shd w:val="clear" w:color="000000" w:fill="CCFFCC"/>
            <w:noWrap/>
            <w:vAlign w:val="center"/>
            <w:hideMark/>
          </w:tcPr>
          <w:p w:rsidR="00901B8D" w:rsidRPr="00901B8D" w:rsidRDefault="00AD62E2" w:rsidP="00901B8D">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2</w:t>
            </w:r>
          </w:p>
        </w:tc>
        <w:tc>
          <w:tcPr>
            <w:tcW w:w="889" w:type="dxa"/>
            <w:tcBorders>
              <w:top w:val="nil"/>
              <w:left w:val="nil"/>
              <w:bottom w:val="nil"/>
              <w:right w:val="single" w:sz="4" w:space="0" w:color="auto"/>
            </w:tcBorders>
            <w:shd w:val="clear" w:color="auto" w:fill="auto"/>
            <w:vAlign w:val="center"/>
          </w:tcPr>
          <w:p w:rsidR="00901B8D" w:rsidRPr="00901B8D" w:rsidRDefault="00AD62E2" w:rsidP="00901B8D">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114</w:t>
            </w:r>
          </w:p>
        </w:tc>
        <w:tc>
          <w:tcPr>
            <w:tcW w:w="997" w:type="dxa"/>
            <w:tcBorders>
              <w:top w:val="single" w:sz="4" w:space="0" w:color="auto"/>
              <w:left w:val="nil"/>
              <w:bottom w:val="nil"/>
              <w:right w:val="single" w:sz="8" w:space="0" w:color="auto"/>
            </w:tcBorders>
            <w:shd w:val="clear" w:color="000000" w:fill="CCFFCC"/>
            <w:noWrap/>
            <w:vAlign w:val="center"/>
          </w:tcPr>
          <w:p w:rsidR="00901B8D" w:rsidRPr="00901B8D" w:rsidRDefault="00AD62E2" w:rsidP="00901B8D">
            <w:pPr>
              <w:spacing w:after="0" w:line="240" w:lineRule="auto"/>
              <w:jc w:val="center"/>
              <w:rPr>
                <w:rFonts w:ascii="Cambria" w:eastAsia="Times New Roman" w:hAnsi="Cambria" w:cs="Arial"/>
                <w:color w:val="000000"/>
                <w:sz w:val="18"/>
                <w:szCs w:val="18"/>
                <w:lang w:eastAsia="lt-LT"/>
              </w:rPr>
            </w:pPr>
            <w:r>
              <w:rPr>
                <w:rFonts w:ascii="Cambria" w:eastAsia="Times New Roman" w:hAnsi="Cambria" w:cs="Arial"/>
                <w:color w:val="000000"/>
                <w:sz w:val="18"/>
                <w:szCs w:val="18"/>
                <w:lang w:eastAsia="lt-LT"/>
              </w:rPr>
              <w:t>1</w:t>
            </w:r>
          </w:p>
        </w:tc>
      </w:tr>
      <w:tr w:rsidR="00901B8D" w:rsidRPr="00901B8D" w:rsidTr="00901B8D">
        <w:trPr>
          <w:trHeight w:val="420"/>
        </w:trPr>
        <w:tc>
          <w:tcPr>
            <w:tcW w:w="252" w:type="dxa"/>
            <w:tcBorders>
              <w:top w:val="single" w:sz="4" w:space="0" w:color="auto"/>
              <w:left w:val="single" w:sz="8" w:space="0" w:color="auto"/>
              <w:bottom w:val="single" w:sz="4" w:space="0" w:color="auto"/>
              <w:right w:val="nil"/>
            </w:tcBorders>
            <w:shd w:val="clear" w:color="000000" w:fill="C0C0C0"/>
            <w:noWrap/>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IV.</w:t>
            </w:r>
          </w:p>
        </w:tc>
        <w:tc>
          <w:tcPr>
            <w:tcW w:w="6076" w:type="dxa"/>
            <w:gridSpan w:val="4"/>
            <w:tcBorders>
              <w:top w:val="single" w:sz="4" w:space="0" w:color="auto"/>
              <w:left w:val="single" w:sz="8" w:space="0" w:color="auto"/>
              <w:bottom w:val="single" w:sz="4" w:space="0" w:color="auto"/>
              <w:right w:val="single" w:sz="8" w:space="0" w:color="000000"/>
            </w:tcBorders>
            <w:shd w:val="clear" w:color="000000" w:fill="C0C0C0"/>
            <w:noWrap/>
            <w:vAlign w:val="center"/>
            <w:hideMark/>
          </w:tcPr>
          <w:p w:rsidR="00901B8D" w:rsidRPr="00901B8D" w:rsidRDefault="00901B8D" w:rsidP="00901B8D">
            <w:pPr>
              <w:spacing w:after="0" w:line="240" w:lineRule="auto"/>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Įmonės bendrasis finansinio pajėgumo rodiklis (BR)</w:t>
            </w:r>
          </w:p>
        </w:tc>
        <w:tc>
          <w:tcPr>
            <w:tcW w:w="889" w:type="dxa"/>
            <w:tcBorders>
              <w:top w:val="single" w:sz="4" w:space="0" w:color="auto"/>
              <w:left w:val="nil"/>
              <w:bottom w:val="single" w:sz="4" w:space="0" w:color="auto"/>
              <w:right w:val="nil"/>
            </w:tcBorders>
            <w:shd w:val="clear" w:color="000000" w:fill="C0C0C0"/>
            <w:vAlign w:val="bottom"/>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889" w:type="dxa"/>
            <w:tcBorders>
              <w:top w:val="single" w:sz="4" w:space="0" w:color="auto"/>
              <w:left w:val="nil"/>
              <w:bottom w:val="single" w:sz="4" w:space="0" w:color="auto"/>
              <w:right w:val="single" w:sz="8" w:space="0" w:color="auto"/>
            </w:tcBorders>
            <w:shd w:val="clear" w:color="000000" w:fill="C0C0C0"/>
            <w:vAlign w:val="bottom"/>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889" w:type="dxa"/>
            <w:tcBorders>
              <w:top w:val="single" w:sz="4" w:space="0" w:color="auto"/>
              <w:left w:val="nil"/>
              <w:bottom w:val="single" w:sz="4" w:space="0" w:color="auto"/>
              <w:right w:val="nil"/>
            </w:tcBorders>
            <w:shd w:val="clear" w:color="000000" w:fill="C0C0C0"/>
            <w:vAlign w:val="bottom"/>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c>
          <w:tcPr>
            <w:tcW w:w="997" w:type="dxa"/>
            <w:tcBorders>
              <w:top w:val="single" w:sz="4" w:space="0" w:color="auto"/>
              <w:left w:val="nil"/>
              <w:bottom w:val="single" w:sz="4" w:space="0" w:color="auto"/>
              <w:right w:val="nil"/>
            </w:tcBorders>
            <w:shd w:val="clear" w:color="000000" w:fill="C0C0C0"/>
            <w:vAlign w:val="bottom"/>
            <w:hideMark/>
          </w:tcPr>
          <w:p w:rsidR="00901B8D" w:rsidRPr="00901B8D" w:rsidRDefault="00901B8D" w:rsidP="00901B8D">
            <w:pPr>
              <w:spacing w:after="0" w:line="240" w:lineRule="auto"/>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 </w:t>
            </w:r>
          </w:p>
        </w:tc>
      </w:tr>
      <w:tr w:rsidR="00901B8D" w:rsidRPr="00901B8D" w:rsidTr="00901B8D">
        <w:trPr>
          <w:trHeight w:val="900"/>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901B8D" w:rsidRPr="00901B8D" w:rsidRDefault="00901B8D" w:rsidP="00901B8D">
            <w:pPr>
              <w:spacing w:after="0" w:line="240" w:lineRule="auto"/>
              <w:jc w:val="center"/>
              <w:rPr>
                <w:rFonts w:ascii="Cambria" w:eastAsia="Times New Roman" w:hAnsi="Cambria" w:cs="Arial"/>
                <w:color w:val="000000"/>
                <w:sz w:val="18"/>
                <w:szCs w:val="18"/>
                <w:lang w:eastAsia="lt-LT"/>
              </w:rPr>
            </w:pPr>
            <w:r w:rsidRPr="00901B8D">
              <w:rPr>
                <w:rFonts w:ascii="Cambria" w:eastAsia="Times New Roman" w:hAnsi="Cambria" w:cs="Arial"/>
                <w:color w:val="000000"/>
                <w:sz w:val="18"/>
                <w:szCs w:val="18"/>
                <w:lang w:eastAsia="lt-LT"/>
              </w:rPr>
              <w:t>5.</w:t>
            </w:r>
          </w:p>
        </w:tc>
        <w:tc>
          <w:tcPr>
            <w:tcW w:w="2738" w:type="dxa"/>
            <w:tcBorders>
              <w:top w:val="nil"/>
              <w:left w:val="nil"/>
              <w:bottom w:val="single" w:sz="8" w:space="0" w:color="auto"/>
              <w:right w:val="single" w:sz="4" w:space="0" w:color="auto"/>
            </w:tcBorders>
            <w:shd w:val="clear" w:color="auto" w:fill="auto"/>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 xml:space="preserve">  Bendrasis finansinio pajėgumo rodiklis (BR)</w:t>
            </w:r>
          </w:p>
        </w:tc>
        <w:tc>
          <w:tcPr>
            <w:tcW w:w="1560" w:type="dxa"/>
            <w:tcBorders>
              <w:top w:val="nil"/>
              <w:left w:val="nil"/>
              <w:bottom w:val="single" w:sz="8" w:space="0" w:color="auto"/>
              <w:right w:val="single" w:sz="8" w:space="0" w:color="auto"/>
            </w:tcBorders>
            <w:shd w:val="clear" w:color="auto" w:fill="auto"/>
            <w:vAlign w:val="center"/>
            <w:hideMark/>
          </w:tcPr>
          <w:p w:rsidR="00901B8D" w:rsidRPr="00901B8D" w:rsidRDefault="00901B8D" w:rsidP="00901B8D">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 </w:t>
            </w:r>
          </w:p>
        </w:tc>
        <w:tc>
          <w:tcPr>
            <w:tcW w:w="1778" w:type="dxa"/>
            <w:gridSpan w:val="2"/>
            <w:tcBorders>
              <w:top w:val="nil"/>
              <w:left w:val="nil"/>
              <w:bottom w:val="single" w:sz="8" w:space="0" w:color="auto"/>
              <w:right w:val="single" w:sz="8" w:space="0" w:color="000000"/>
            </w:tcBorders>
            <w:shd w:val="clear" w:color="auto" w:fill="auto"/>
            <w:vAlign w:val="center"/>
            <w:hideMark/>
          </w:tcPr>
          <w:p w:rsidR="00901B8D" w:rsidRPr="00901B8D" w:rsidRDefault="005C3F22" w:rsidP="00901B8D">
            <w:pPr>
              <w:spacing w:after="0" w:line="240" w:lineRule="auto"/>
              <w:jc w:val="center"/>
              <w:rPr>
                <w:rFonts w:ascii="Cambria" w:eastAsia="Times New Roman" w:hAnsi="Cambria" w:cs="Arial"/>
                <w:b/>
                <w:bCs/>
                <w:color w:val="000000"/>
                <w:sz w:val="18"/>
                <w:szCs w:val="18"/>
                <w:lang w:eastAsia="lt-LT"/>
              </w:rPr>
            </w:pPr>
            <w:r>
              <w:rPr>
                <w:rFonts w:ascii="Cambria" w:eastAsia="Times New Roman" w:hAnsi="Cambria" w:cs="Arial"/>
                <w:b/>
                <w:bCs/>
                <w:color w:val="000000"/>
                <w:sz w:val="18"/>
                <w:szCs w:val="18"/>
                <w:lang w:eastAsia="lt-LT"/>
              </w:rPr>
              <w:t>1,75</w:t>
            </w:r>
          </w:p>
        </w:tc>
        <w:tc>
          <w:tcPr>
            <w:tcW w:w="1778" w:type="dxa"/>
            <w:gridSpan w:val="2"/>
            <w:tcBorders>
              <w:top w:val="nil"/>
              <w:left w:val="nil"/>
              <w:bottom w:val="single" w:sz="8" w:space="0" w:color="auto"/>
              <w:right w:val="single" w:sz="8" w:space="0" w:color="000000"/>
            </w:tcBorders>
            <w:shd w:val="clear" w:color="auto" w:fill="auto"/>
            <w:vAlign w:val="center"/>
            <w:hideMark/>
          </w:tcPr>
          <w:p w:rsidR="00901B8D" w:rsidRPr="00901B8D" w:rsidRDefault="00AD62E2" w:rsidP="005C3F22">
            <w:pPr>
              <w:spacing w:after="0" w:line="240" w:lineRule="auto"/>
              <w:jc w:val="center"/>
              <w:rPr>
                <w:rFonts w:ascii="Cambria" w:eastAsia="Times New Roman" w:hAnsi="Cambria" w:cs="Arial"/>
                <w:b/>
                <w:bCs/>
                <w:color w:val="000000"/>
                <w:sz w:val="18"/>
                <w:szCs w:val="18"/>
                <w:lang w:eastAsia="lt-LT"/>
              </w:rPr>
            </w:pPr>
            <w:r>
              <w:rPr>
                <w:rFonts w:ascii="Cambria" w:eastAsia="Times New Roman" w:hAnsi="Cambria" w:cs="Arial"/>
                <w:b/>
                <w:bCs/>
                <w:color w:val="000000"/>
                <w:sz w:val="18"/>
                <w:szCs w:val="18"/>
                <w:lang w:eastAsia="lt-LT"/>
              </w:rPr>
              <w:t>2</w:t>
            </w:r>
            <w:r w:rsidR="005C3F22">
              <w:rPr>
                <w:rFonts w:ascii="Cambria" w:eastAsia="Times New Roman" w:hAnsi="Cambria" w:cs="Arial"/>
                <w:b/>
                <w:bCs/>
                <w:color w:val="000000"/>
                <w:sz w:val="18"/>
                <w:szCs w:val="18"/>
                <w:lang w:eastAsia="lt-LT"/>
              </w:rPr>
              <w:t>,0</w:t>
            </w:r>
            <w:r>
              <w:rPr>
                <w:rFonts w:ascii="Cambria" w:eastAsia="Times New Roman" w:hAnsi="Cambria" w:cs="Arial"/>
                <w:b/>
                <w:bCs/>
                <w:color w:val="000000"/>
                <w:sz w:val="18"/>
                <w:szCs w:val="18"/>
                <w:lang w:eastAsia="lt-LT"/>
              </w:rPr>
              <w:t>,</w:t>
            </w:r>
          </w:p>
        </w:tc>
        <w:tc>
          <w:tcPr>
            <w:tcW w:w="1886" w:type="dxa"/>
            <w:gridSpan w:val="2"/>
            <w:tcBorders>
              <w:top w:val="nil"/>
              <w:left w:val="nil"/>
              <w:bottom w:val="single" w:sz="8" w:space="0" w:color="auto"/>
              <w:right w:val="single" w:sz="8" w:space="0" w:color="000000"/>
            </w:tcBorders>
            <w:shd w:val="clear" w:color="auto" w:fill="auto"/>
            <w:vAlign w:val="center"/>
            <w:hideMark/>
          </w:tcPr>
          <w:p w:rsidR="00901B8D" w:rsidRPr="00901B8D" w:rsidRDefault="00901B8D" w:rsidP="00AD62E2">
            <w:pPr>
              <w:spacing w:after="0" w:line="240" w:lineRule="auto"/>
              <w:jc w:val="center"/>
              <w:rPr>
                <w:rFonts w:ascii="Cambria" w:eastAsia="Times New Roman" w:hAnsi="Cambria" w:cs="Arial"/>
                <w:b/>
                <w:bCs/>
                <w:color w:val="000000"/>
                <w:sz w:val="18"/>
                <w:szCs w:val="18"/>
                <w:lang w:eastAsia="lt-LT"/>
              </w:rPr>
            </w:pPr>
            <w:r w:rsidRPr="00901B8D">
              <w:rPr>
                <w:rFonts w:ascii="Cambria" w:eastAsia="Times New Roman" w:hAnsi="Cambria" w:cs="Arial"/>
                <w:b/>
                <w:bCs/>
                <w:color w:val="000000"/>
                <w:sz w:val="18"/>
                <w:szCs w:val="18"/>
                <w:lang w:eastAsia="lt-LT"/>
              </w:rPr>
              <w:t>1,</w:t>
            </w:r>
            <w:r w:rsidR="00AD62E2">
              <w:rPr>
                <w:rFonts w:ascii="Cambria" w:eastAsia="Times New Roman" w:hAnsi="Cambria" w:cs="Arial"/>
                <w:b/>
                <w:bCs/>
                <w:color w:val="000000"/>
                <w:sz w:val="18"/>
                <w:szCs w:val="18"/>
                <w:lang w:eastAsia="lt-LT"/>
              </w:rPr>
              <w:t>75</w:t>
            </w:r>
          </w:p>
        </w:tc>
      </w:tr>
    </w:tbl>
    <w:p w:rsidR="00946D0E" w:rsidRDefault="00946D0E" w:rsidP="00901B8D">
      <w:pPr>
        <w:jc w:val="center"/>
        <w:rPr>
          <w:rFonts w:ascii="Times New Roman" w:hAnsi="Times New Roman" w:cs="Times New Roman"/>
          <w:b/>
        </w:rPr>
      </w:pPr>
    </w:p>
    <w:p w:rsidR="00901B8D" w:rsidRPr="00EC5130" w:rsidRDefault="00901B8D" w:rsidP="00901B8D">
      <w:pPr>
        <w:jc w:val="center"/>
        <w:rPr>
          <w:rFonts w:ascii="Times New Roman" w:hAnsi="Times New Roman" w:cs="Times New Roman"/>
          <w:b/>
        </w:rPr>
      </w:pPr>
      <w:r>
        <w:rPr>
          <w:rFonts w:ascii="Times New Roman" w:hAnsi="Times New Roman" w:cs="Times New Roman"/>
          <w:b/>
        </w:rPr>
        <w:t>7.</w:t>
      </w:r>
      <w:r w:rsidRPr="00EC5130">
        <w:rPr>
          <w:rFonts w:ascii="Times New Roman" w:hAnsi="Times New Roman" w:cs="Times New Roman"/>
          <w:b/>
        </w:rPr>
        <w:t>VEIKLOS PLANAS</w:t>
      </w:r>
    </w:p>
    <w:p w:rsidR="00901B8D" w:rsidRDefault="00901B8D" w:rsidP="00901B8D">
      <w:pPr>
        <w:spacing w:line="30" w:lineRule="atLeast"/>
        <w:contextualSpacing/>
        <w:rPr>
          <w:rFonts w:ascii="Times New Roman" w:hAnsi="Times New Roman" w:cs="Times New Roman"/>
          <w:b/>
          <w:sz w:val="24"/>
          <w:szCs w:val="24"/>
        </w:rPr>
      </w:pPr>
      <w:r w:rsidRPr="0082717D">
        <w:rPr>
          <w:rFonts w:ascii="Times New Roman" w:hAnsi="Times New Roman" w:cs="Times New Roman"/>
          <w:b/>
          <w:sz w:val="24"/>
          <w:szCs w:val="24"/>
        </w:rPr>
        <w:t>Bendrovės tikslai</w:t>
      </w:r>
    </w:p>
    <w:p w:rsidR="00901B8D" w:rsidRDefault="00901B8D" w:rsidP="00215A3C">
      <w:pPr>
        <w:spacing w:line="30" w:lineRule="atLeast"/>
        <w:contextualSpacing/>
        <w:rPr>
          <w:rFonts w:ascii="Times New Roman" w:hAnsi="Times New Roman" w:cs="Times New Roman"/>
          <w:b/>
          <w:sz w:val="24"/>
          <w:szCs w:val="24"/>
        </w:rPr>
      </w:pPr>
    </w:p>
    <w:p w:rsidR="000E1BF5" w:rsidRPr="0079525A" w:rsidRDefault="00417F64" w:rsidP="007E5DA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w:t>
      </w:r>
      <w:r w:rsidR="00EC5130" w:rsidRPr="0082717D">
        <w:rPr>
          <w:rFonts w:ascii="Times New Roman" w:hAnsi="Times New Roman" w:cs="Times New Roman"/>
          <w:sz w:val="24"/>
          <w:szCs w:val="24"/>
        </w:rPr>
        <w:t xml:space="preserve">agrindinis </w:t>
      </w:r>
      <w:r>
        <w:rPr>
          <w:rFonts w:ascii="Times New Roman" w:hAnsi="Times New Roman" w:cs="Times New Roman"/>
          <w:sz w:val="24"/>
          <w:szCs w:val="24"/>
        </w:rPr>
        <w:t xml:space="preserve">bendrovės </w:t>
      </w:r>
      <w:r w:rsidR="00EC5130" w:rsidRPr="0082717D">
        <w:rPr>
          <w:rFonts w:ascii="Times New Roman" w:hAnsi="Times New Roman" w:cs="Times New Roman"/>
          <w:sz w:val="24"/>
          <w:szCs w:val="24"/>
        </w:rPr>
        <w:t xml:space="preserve">tikslas – užtikrinti patikimą šilumos tiekimą vartotojams, </w:t>
      </w:r>
      <w:r w:rsidR="000E1BF5" w:rsidRPr="0079525A">
        <w:rPr>
          <w:rFonts w:ascii="Times New Roman" w:hAnsi="Times New Roman" w:cs="Times New Roman"/>
          <w:sz w:val="24"/>
          <w:szCs w:val="24"/>
        </w:rPr>
        <w:t>ir efektyvų šilumos perdavimo tinklo eksploatavimą</w:t>
      </w:r>
      <w:r w:rsidR="00F5019E">
        <w:rPr>
          <w:rFonts w:ascii="Times New Roman" w:hAnsi="Times New Roman" w:cs="Times New Roman"/>
          <w:sz w:val="24"/>
          <w:szCs w:val="24"/>
        </w:rPr>
        <w:t xml:space="preserve">, </w:t>
      </w:r>
      <w:r w:rsidR="000E1BF5" w:rsidRPr="0079525A">
        <w:rPr>
          <w:rFonts w:ascii="Times New Roman" w:hAnsi="Times New Roman" w:cs="Times New Roman"/>
          <w:sz w:val="24"/>
          <w:szCs w:val="24"/>
        </w:rPr>
        <w:t>laik</w:t>
      </w:r>
      <w:r>
        <w:rPr>
          <w:rFonts w:ascii="Times New Roman" w:hAnsi="Times New Roman" w:cs="Times New Roman"/>
          <w:sz w:val="24"/>
          <w:szCs w:val="24"/>
        </w:rPr>
        <w:t>antis</w:t>
      </w:r>
      <w:r w:rsidR="000E1BF5" w:rsidRPr="0079525A">
        <w:rPr>
          <w:rFonts w:ascii="Times New Roman" w:hAnsi="Times New Roman" w:cs="Times New Roman"/>
          <w:sz w:val="24"/>
          <w:szCs w:val="24"/>
        </w:rPr>
        <w:t xml:space="preserve"> aplinkos apsaugos ir visuomenės sveikatos saugos reikalavimų. </w:t>
      </w:r>
    </w:p>
    <w:p w:rsidR="00EC5130" w:rsidRPr="0082717D" w:rsidRDefault="00EC5130" w:rsidP="00F5019E">
      <w:pPr>
        <w:spacing w:line="240" w:lineRule="auto"/>
        <w:ind w:firstLine="709"/>
        <w:contextualSpacing/>
        <w:jc w:val="both"/>
        <w:rPr>
          <w:rFonts w:ascii="Times New Roman" w:hAnsi="Times New Roman" w:cs="Times New Roman"/>
          <w:sz w:val="24"/>
          <w:szCs w:val="24"/>
        </w:rPr>
      </w:pPr>
      <w:r w:rsidRPr="0082717D">
        <w:rPr>
          <w:rFonts w:ascii="Times New Roman" w:hAnsi="Times New Roman" w:cs="Times New Roman"/>
          <w:sz w:val="24"/>
          <w:szCs w:val="24"/>
        </w:rPr>
        <w:t>201</w:t>
      </w:r>
      <w:r w:rsidR="005C3F22">
        <w:rPr>
          <w:rFonts w:ascii="Times New Roman" w:hAnsi="Times New Roman" w:cs="Times New Roman"/>
          <w:sz w:val="24"/>
          <w:szCs w:val="24"/>
        </w:rPr>
        <w:t>8</w:t>
      </w:r>
      <w:r w:rsidR="007E5DAF">
        <w:rPr>
          <w:rFonts w:ascii="Times New Roman" w:hAnsi="Times New Roman" w:cs="Times New Roman"/>
          <w:sz w:val="24"/>
          <w:szCs w:val="24"/>
        </w:rPr>
        <w:t xml:space="preserve"> </w:t>
      </w:r>
      <w:r w:rsidRPr="0082717D">
        <w:rPr>
          <w:rFonts w:ascii="Times New Roman" w:hAnsi="Times New Roman" w:cs="Times New Roman"/>
          <w:sz w:val="24"/>
          <w:szCs w:val="24"/>
        </w:rPr>
        <w:t xml:space="preserve">m. bendrovė planuoja pagaminti </w:t>
      </w:r>
      <w:r w:rsidR="00417F64">
        <w:rPr>
          <w:rFonts w:ascii="Times New Roman" w:hAnsi="Times New Roman" w:cs="Times New Roman"/>
          <w:sz w:val="24"/>
          <w:szCs w:val="24"/>
        </w:rPr>
        <w:t>22</w:t>
      </w:r>
      <w:r w:rsidRPr="0082717D">
        <w:rPr>
          <w:rFonts w:ascii="Times New Roman" w:hAnsi="Times New Roman" w:cs="Times New Roman"/>
          <w:sz w:val="24"/>
          <w:szCs w:val="24"/>
        </w:rPr>
        <w:t xml:space="preserve"> tūkst. MWh šiluminės energijos,</w:t>
      </w:r>
      <w:r w:rsidR="00A52096">
        <w:rPr>
          <w:rFonts w:ascii="Times New Roman" w:hAnsi="Times New Roman" w:cs="Times New Roman"/>
          <w:sz w:val="24"/>
          <w:szCs w:val="24"/>
        </w:rPr>
        <w:t xml:space="preserve"> </w:t>
      </w:r>
      <w:r w:rsidRPr="0082717D">
        <w:rPr>
          <w:rFonts w:ascii="Times New Roman" w:hAnsi="Times New Roman" w:cs="Times New Roman"/>
          <w:sz w:val="24"/>
          <w:szCs w:val="24"/>
        </w:rPr>
        <w:t xml:space="preserve">nupirkti </w:t>
      </w:r>
      <w:r w:rsidR="00417F64">
        <w:rPr>
          <w:rFonts w:ascii="Times New Roman" w:hAnsi="Times New Roman" w:cs="Times New Roman"/>
          <w:sz w:val="24"/>
          <w:szCs w:val="24"/>
        </w:rPr>
        <w:t>4</w:t>
      </w:r>
      <w:r w:rsidR="00A52096">
        <w:rPr>
          <w:rFonts w:ascii="Times New Roman" w:hAnsi="Times New Roman" w:cs="Times New Roman"/>
          <w:sz w:val="24"/>
          <w:szCs w:val="24"/>
        </w:rPr>
        <w:t>0</w:t>
      </w:r>
      <w:r w:rsidRPr="0082717D">
        <w:rPr>
          <w:rFonts w:ascii="Times New Roman" w:hAnsi="Times New Roman" w:cs="Times New Roman"/>
          <w:sz w:val="24"/>
          <w:szCs w:val="24"/>
        </w:rPr>
        <w:t xml:space="preserve"> tūkst. MWh. Paruošti </w:t>
      </w:r>
      <w:r w:rsidR="00417F64">
        <w:rPr>
          <w:rFonts w:ascii="Times New Roman" w:hAnsi="Times New Roman" w:cs="Times New Roman"/>
          <w:sz w:val="24"/>
          <w:szCs w:val="24"/>
        </w:rPr>
        <w:t>90</w:t>
      </w:r>
      <w:r w:rsidRPr="0082717D">
        <w:rPr>
          <w:rFonts w:ascii="Times New Roman" w:hAnsi="Times New Roman" w:cs="Times New Roman"/>
          <w:sz w:val="24"/>
          <w:szCs w:val="24"/>
        </w:rPr>
        <w:t xml:space="preserve"> tūkst. m</w:t>
      </w:r>
      <w:r w:rsidRPr="0082717D">
        <w:rPr>
          <w:rFonts w:ascii="Times New Roman" w:hAnsi="Times New Roman" w:cs="Times New Roman"/>
          <w:sz w:val="24"/>
          <w:szCs w:val="24"/>
          <w:vertAlign w:val="superscript"/>
        </w:rPr>
        <w:t>3</w:t>
      </w:r>
      <w:r w:rsidRPr="0082717D">
        <w:rPr>
          <w:rFonts w:ascii="Times New Roman" w:hAnsi="Times New Roman" w:cs="Times New Roman"/>
          <w:sz w:val="24"/>
          <w:szCs w:val="24"/>
        </w:rPr>
        <w:t xml:space="preserve"> karšto vandens</w:t>
      </w:r>
      <w:r w:rsidR="007E5DAF">
        <w:rPr>
          <w:rFonts w:ascii="Times New Roman" w:hAnsi="Times New Roman" w:cs="Times New Roman"/>
          <w:sz w:val="24"/>
          <w:szCs w:val="24"/>
        </w:rPr>
        <w:t>.</w:t>
      </w:r>
    </w:p>
    <w:p w:rsidR="001D63EC" w:rsidRDefault="004408AB" w:rsidP="007E5DAF">
      <w:pPr>
        <w:spacing w:line="240" w:lineRule="auto"/>
        <w:ind w:firstLine="709"/>
        <w:contextualSpacing/>
        <w:jc w:val="both"/>
        <w:rPr>
          <w:rFonts w:ascii="Times New Roman" w:hAnsi="Times New Roman" w:cs="Times New Roman"/>
          <w:sz w:val="24"/>
          <w:szCs w:val="24"/>
        </w:rPr>
      </w:pPr>
      <w:r w:rsidRPr="00D222B7">
        <w:rPr>
          <w:rFonts w:ascii="Times New Roman" w:hAnsi="Times New Roman" w:cs="Times New Roman"/>
          <w:sz w:val="24"/>
          <w:szCs w:val="24"/>
        </w:rPr>
        <w:t>P</w:t>
      </w:r>
      <w:r w:rsidR="00EC5130" w:rsidRPr="00D222B7">
        <w:rPr>
          <w:rFonts w:ascii="Times New Roman" w:hAnsi="Times New Roman" w:cs="Times New Roman"/>
          <w:sz w:val="24"/>
          <w:szCs w:val="24"/>
        </w:rPr>
        <w:t xml:space="preserve">agal suderintą grafiką </w:t>
      </w:r>
      <w:r w:rsidR="004B67DD" w:rsidRPr="00D222B7">
        <w:rPr>
          <w:rFonts w:ascii="Times New Roman" w:hAnsi="Times New Roman" w:cs="Times New Roman"/>
          <w:sz w:val="24"/>
          <w:szCs w:val="24"/>
        </w:rPr>
        <w:t>vykdoma skolininkų prevencinė politika. Per 201</w:t>
      </w:r>
      <w:r w:rsidR="005C3F22">
        <w:rPr>
          <w:rFonts w:ascii="Times New Roman" w:hAnsi="Times New Roman" w:cs="Times New Roman"/>
          <w:sz w:val="24"/>
          <w:szCs w:val="24"/>
        </w:rPr>
        <w:t>7</w:t>
      </w:r>
      <w:r w:rsidR="004B67DD" w:rsidRPr="00D222B7">
        <w:rPr>
          <w:rFonts w:ascii="Times New Roman" w:hAnsi="Times New Roman" w:cs="Times New Roman"/>
          <w:sz w:val="24"/>
          <w:szCs w:val="24"/>
        </w:rPr>
        <w:t xml:space="preserve"> m</w:t>
      </w:r>
      <w:r w:rsidR="0095347A" w:rsidRPr="00D222B7">
        <w:rPr>
          <w:rFonts w:ascii="Times New Roman" w:hAnsi="Times New Roman" w:cs="Times New Roman"/>
          <w:sz w:val="24"/>
          <w:szCs w:val="24"/>
        </w:rPr>
        <w:t>. antstoliai</w:t>
      </w:r>
      <w:r w:rsidR="004B67DD" w:rsidRPr="00D222B7">
        <w:rPr>
          <w:rFonts w:ascii="Times New Roman" w:hAnsi="Times New Roman" w:cs="Times New Roman"/>
          <w:sz w:val="24"/>
          <w:szCs w:val="24"/>
        </w:rPr>
        <w:t xml:space="preserve"> išieško</w:t>
      </w:r>
      <w:r w:rsidR="0095347A" w:rsidRPr="00D222B7">
        <w:rPr>
          <w:rFonts w:ascii="Times New Roman" w:hAnsi="Times New Roman" w:cs="Times New Roman"/>
          <w:sz w:val="24"/>
          <w:szCs w:val="24"/>
        </w:rPr>
        <w:t>jo</w:t>
      </w:r>
      <w:r w:rsidR="004116FA" w:rsidRPr="00D222B7">
        <w:rPr>
          <w:rFonts w:ascii="Times New Roman" w:hAnsi="Times New Roman" w:cs="Times New Roman"/>
          <w:sz w:val="24"/>
          <w:szCs w:val="24"/>
        </w:rPr>
        <w:t xml:space="preserve"> </w:t>
      </w:r>
      <w:r w:rsidR="00047245">
        <w:rPr>
          <w:rFonts w:ascii="Times New Roman" w:hAnsi="Times New Roman" w:cs="Times New Roman"/>
          <w:sz w:val="24"/>
          <w:szCs w:val="24"/>
        </w:rPr>
        <w:t>48,3</w:t>
      </w:r>
      <w:r w:rsidR="00EC236C" w:rsidRPr="00D222B7">
        <w:rPr>
          <w:rFonts w:ascii="Times New Roman" w:hAnsi="Times New Roman" w:cs="Times New Roman"/>
          <w:sz w:val="24"/>
          <w:szCs w:val="24"/>
        </w:rPr>
        <w:t xml:space="preserve"> </w:t>
      </w:r>
      <w:r w:rsidR="0095347A" w:rsidRPr="00D222B7">
        <w:rPr>
          <w:rFonts w:ascii="Times New Roman" w:hAnsi="Times New Roman" w:cs="Times New Roman"/>
          <w:sz w:val="24"/>
          <w:szCs w:val="24"/>
        </w:rPr>
        <w:t xml:space="preserve">tūkst. </w:t>
      </w:r>
      <w:r w:rsidR="00047245" w:rsidRPr="00D222B7">
        <w:rPr>
          <w:rFonts w:ascii="Times New Roman" w:hAnsi="Times New Roman" w:cs="Times New Roman"/>
          <w:sz w:val="24"/>
          <w:szCs w:val="24"/>
        </w:rPr>
        <w:t>E</w:t>
      </w:r>
      <w:r w:rsidR="00A52096" w:rsidRPr="00D222B7">
        <w:rPr>
          <w:rFonts w:ascii="Times New Roman" w:hAnsi="Times New Roman" w:cs="Times New Roman"/>
          <w:sz w:val="24"/>
          <w:szCs w:val="24"/>
        </w:rPr>
        <w:t>urų</w:t>
      </w:r>
      <w:r w:rsidR="00047245">
        <w:rPr>
          <w:rFonts w:ascii="Times New Roman" w:hAnsi="Times New Roman" w:cs="Times New Roman"/>
          <w:sz w:val="24"/>
          <w:szCs w:val="24"/>
        </w:rPr>
        <w:t xml:space="preserve">. </w:t>
      </w:r>
      <w:r w:rsidR="005C3F22">
        <w:rPr>
          <w:rFonts w:ascii="Times New Roman" w:hAnsi="Times New Roman" w:cs="Times New Roman"/>
          <w:sz w:val="24"/>
          <w:szCs w:val="24"/>
        </w:rPr>
        <w:t xml:space="preserve">2016 m - 47,6 </w:t>
      </w:r>
      <w:r w:rsidR="005C3F22" w:rsidRPr="00D222B7">
        <w:rPr>
          <w:rFonts w:ascii="Times New Roman" w:hAnsi="Times New Roman" w:cs="Times New Roman"/>
          <w:sz w:val="24"/>
          <w:szCs w:val="24"/>
        </w:rPr>
        <w:t xml:space="preserve">tūkst. eurų; </w:t>
      </w:r>
      <w:r w:rsidR="00102805" w:rsidRPr="00D222B7">
        <w:rPr>
          <w:rFonts w:ascii="Times New Roman" w:hAnsi="Times New Roman" w:cs="Times New Roman"/>
          <w:sz w:val="24"/>
          <w:szCs w:val="24"/>
        </w:rPr>
        <w:t>2015 m- 29,7</w:t>
      </w:r>
      <w:r w:rsidR="005C3F22">
        <w:rPr>
          <w:rFonts w:ascii="Times New Roman" w:hAnsi="Times New Roman" w:cs="Times New Roman"/>
          <w:sz w:val="24"/>
          <w:szCs w:val="24"/>
        </w:rPr>
        <w:t xml:space="preserve"> </w:t>
      </w:r>
      <w:r w:rsidR="005C3F22" w:rsidRPr="00D222B7">
        <w:rPr>
          <w:rFonts w:ascii="Times New Roman" w:hAnsi="Times New Roman" w:cs="Times New Roman"/>
          <w:sz w:val="24"/>
          <w:szCs w:val="24"/>
        </w:rPr>
        <w:t>tūkst. eurų;</w:t>
      </w:r>
      <w:r w:rsidR="00102805" w:rsidRPr="00D222B7">
        <w:rPr>
          <w:rFonts w:ascii="Times New Roman" w:hAnsi="Times New Roman" w:cs="Times New Roman"/>
          <w:sz w:val="24"/>
          <w:szCs w:val="24"/>
        </w:rPr>
        <w:t xml:space="preserve">; </w:t>
      </w:r>
      <w:r w:rsidR="00A52096" w:rsidRPr="00D222B7">
        <w:rPr>
          <w:rFonts w:ascii="Times New Roman" w:hAnsi="Times New Roman" w:cs="Times New Roman"/>
          <w:sz w:val="24"/>
          <w:szCs w:val="24"/>
        </w:rPr>
        <w:t xml:space="preserve">2014 m – 53,4 </w:t>
      </w:r>
      <w:bookmarkStart w:id="14" w:name="OLE_LINK5"/>
      <w:bookmarkStart w:id="15" w:name="OLE_LINK6"/>
      <w:bookmarkStart w:id="16" w:name="OLE_LINK7"/>
      <w:bookmarkStart w:id="17" w:name="OLE_LINK8"/>
      <w:bookmarkStart w:id="18" w:name="OLE_LINK9"/>
      <w:r w:rsidR="00A52096" w:rsidRPr="00D222B7">
        <w:rPr>
          <w:rFonts w:ascii="Times New Roman" w:hAnsi="Times New Roman" w:cs="Times New Roman"/>
          <w:sz w:val="24"/>
          <w:szCs w:val="24"/>
        </w:rPr>
        <w:t>tūkst. eurų</w:t>
      </w:r>
      <w:bookmarkEnd w:id="14"/>
      <w:bookmarkEnd w:id="15"/>
      <w:bookmarkEnd w:id="16"/>
      <w:r w:rsidR="00A52096" w:rsidRPr="00D222B7">
        <w:rPr>
          <w:rFonts w:ascii="Times New Roman" w:hAnsi="Times New Roman" w:cs="Times New Roman"/>
          <w:sz w:val="24"/>
          <w:szCs w:val="24"/>
        </w:rPr>
        <w:t xml:space="preserve">; </w:t>
      </w:r>
      <w:bookmarkEnd w:id="17"/>
      <w:bookmarkEnd w:id="18"/>
      <w:r w:rsidR="0095347A" w:rsidRPr="00D222B7">
        <w:rPr>
          <w:rFonts w:ascii="Times New Roman" w:hAnsi="Times New Roman" w:cs="Times New Roman"/>
          <w:sz w:val="24"/>
          <w:szCs w:val="24"/>
        </w:rPr>
        <w:t xml:space="preserve">2013 m. </w:t>
      </w:r>
      <w:r w:rsidR="00A52096" w:rsidRPr="00D222B7">
        <w:rPr>
          <w:rFonts w:ascii="Times New Roman" w:hAnsi="Times New Roman" w:cs="Times New Roman"/>
          <w:sz w:val="24"/>
          <w:szCs w:val="24"/>
        </w:rPr>
        <w:t>70,3</w:t>
      </w:r>
      <w:r w:rsidR="004B67DD" w:rsidRPr="00D222B7">
        <w:rPr>
          <w:rFonts w:ascii="Times New Roman" w:hAnsi="Times New Roman" w:cs="Times New Roman"/>
          <w:sz w:val="24"/>
          <w:szCs w:val="24"/>
        </w:rPr>
        <w:t xml:space="preserve"> tūkst</w:t>
      </w:r>
      <w:r w:rsidRPr="00D222B7">
        <w:rPr>
          <w:rFonts w:ascii="Times New Roman" w:hAnsi="Times New Roman" w:cs="Times New Roman"/>
          <w:sz w:val="24"/>
          <w:szCs w:val="24"/>
        </w:rPr>
        <w:t xml:space="preserve">. </w:t>
      </w:r>
      <w:r w:rsidR="00A52096" w:rsidRPr="00D222B7">
        <w:rPr>
          <w:rFonts w:ascii="Times New Roman" w:hAnsi="Times New Roman" w:cs="Times New Roman"/>
          <w:sz w:val="24"/>
          <w:szCs w:val="24"/>
        </w:rPr>
        <w:t>eurų</w:t>
      </w:r>
      <w:r w:rsidRPr="00D222B7">
        <w:rPr>
          <w:rFonts w:ascii="Times New Roman" w:hAnsi="Times New Roman" w:cs="Times New Roman"/>
          <w:sz w:val="24"/>
          <w:szCs w:val="24"/>
        </w:rPr>
        <w:t>.,</w:t>
      </w:r>
      <w:r w:rsidR="0095347A" w:rsidRPr="00D222B7">
        <w:rPr>
          <w:rFonts w:ascii="Times New Roman" w:hAnsi="Times New Roman" w:cs="Times New Roman"/>
          <w:sz w:val="24"/>
          <w:szCs w:val="24"/>
        </w:rPr>
        <w:t xml:space="preserve"> </w:t>
      </w:r>
      <w:r w:rsidR="004B67DD" w:rsidRPr="00D222B7">
        <w:rPr>
          <w:rFonts w:ascii="Times New Roman" w:hAnsi="Times New Roman" w:cs="Times New Roman"/>
          <w:sz w:val="24"/>
          <w:szCs w:val="24"/>
        </w:rPr>
        <w:t>gyventojams</w:t>
      </w:r>
      <w:r w:rsidR="0095347A" w:rsidRPr="00D222B7">
        <w:rPr>
          <w:rFonts w:ascii="Times New Roman" w:hAnsi="Times New Roman" w:cs="Times New Roman"/>
          <w:sz w:val="24"/>
          <w:szCs w:val="24"/>
        </w:rPr>
        <w:t xml:space="preserve"> įteikti</w:t>
      </w:r>
      <w:r w:rsidR="004B67DD" w:rsidRPr="00D222B7">
        <w:rPr>
          <w:rFonts w:ascii="Times New Roman" w:hAnsi="Times New Roman" w:cs="Times New Roman"/>
          <w:sz w:val="24"/>
          <w:szCs w:val="24"/>
        </w:rPr>
        <w:t xml:space="preserve"> </w:t>
      </w:r>
      <w:r w:rsidR="00047245">
        <w:rPr>
          <w:rFonts w:ascii="Times New Roman" w:hAnsi="Times New Roman" w:cs="Times New Roman"/>
          <w:sz w:val="24"/>
          <w:szCs w:val="24"/>
        </w:rPr>
        <w:t>739</w:t>
      </w:r>
      <w:r w:rsidR="0095347A" w:rsidRPr="00D222B7">
        <w:rPr>
          <w:rFonts w:ascii="Times New Roman" w:hAnsi="Times New Roman" w:cs="Times New Roman"/>
          <w:sz w:val="24"/>
          <w:szCs w:val="24"/>
        </w:rPr>
        <w:t xml:space="preserve"> raginimai</w:t>
      </w:r>
      <w:r w:rsidR="00047245">
        <w:rPr>
          <w:rFonts w:ascii="Times New Roman" w:hAnsi="Times New Roman" w:cs="Times New Roman"/>
          <w:sz w:val="24"/>
          <w:szCs w:val="24"/>
        </w:rPr>
        <w:t>.</w:t>
      </w:r>
      <w:bookmarkStart w:id="19" w:name="OLE_LINK10"/>
      <w:r w:rsidR="00047245">
        <w:rPr>
          <w:rFonts w:ascii="Times New Roman" w:hAnsi="Times New Roman" w:cs="Times New Roman"/>
          <w:sz w:val="24"/>
          <w:szCs w:val="24"/>
        </w:rPr>
        <w:t xml:space="preserve"> </w:t>
      </w:r>
      <w:r w:rsidR="005C3F22" w:rsidRPr="00D222B7">
        <w:rPr>
          <w:rFonts w:ascii="Times New Roman" w:hAnsi="Times New Roman" w:cs="Times New Roman"/>
          <w:sz w:val="24"/>
          <w:szCs w:val="24"/>
        </w:rPr>
        <w:t>201</w:t>
      </w:r>
      <w:r w:rsidR="005C3F22">
        <w:rPr>
          <w:rFonts w:ascii="Times New Roman" w:hAnsi="Times New Roman" w:cs="Times New Roman"/>
          <w:sz w:val="24"/>
          <w:szCs w:val="24"/>
        </w:rPr>
        <w:t>6</w:t>
      </w:r>
      <w:r w:rsidR="005C3F22" w:rsidRPr="00D222B7">
        <w:rPr>
          <w:rFonts w:ascii="Times New Roman" w:hAnsi="Times New Roman" w:cs="Times New Roman"/>
          <w:sz w:val="24"/>
          <w:szCs w:val="24"/>
        </w:rPr>
        <w:t xml:space="preserve"> m</w:t>
      </w:r>
      <w:r w:rsidR="00047245">
        <w:rPr>
          <w:rFonts w:ascii="Times New Roman" w:hAnsi="Times New Roman" w:cs="Times New Roman"/>
          <w:sz w:val="24"/>
          <w:szCs w:val="24"/>
        </w:rPr>
        <w:t>.-</w:t>
      </w:r>
      <w:r w:rsidR="005C3F22" w:rsidRPr="00D222B7">
        <w:rPr>
          <w:rFonts w:ascii="Times New Roman" w:hAnsi="Times New Roman" w:cs="Times New Roman"/>
          <w:sz w:val="24"/>
          <w:szCs w:val="24"/>
        </w:rPr>
        <w:t xml:space="preserve"> </w:t>
      </w:r>
      <w:r w:rsidR="005C3F22">
        <w:rPr>
          <w:rFonts w:ascii="Times New Roman" w:hAnsi="Times New Roman" w:cs="Times New Roman"/>
          <w:sz w:val="24"/>
          <w:szCs w:val="24"/>
        </w:rPr>
        <w:t>722;</w:t>
      </w:r>
      <w:r w:rsidR="005C3F22" w:rsidRPr="00D222B7">
        <w:rPr>
          <w:rFonts w:ascii="Times New Roman" w:hAnsi="Times New Roman" w:cs="Times New Roman"/>
          <w:sz w:val="24"/>
          <w:szCs w:val="24"/>
        </w:rPr>
        <w:t xml:space="preserve"> </w:t>
      </w:r>
      <w:r w:rsidR="00102805" w:rsidRPr="00D222B7">
        <w:rPr>
          <w:rFonts w:ascii="Times New Roman" w:hAnsi="Times New Roman" w:cs="Times New Roman"/>
          <w:sz w:val="24"/>
          <w:szCs w:val="24"/>
        </w:rPr>
        <w:t xml:space="preserve">2015 m </w:t>
      </w:r>
      <w:r w:rsidR="00047245">
        <w:rPr>
          <w:rFonts w:ascii="Times New Roman" w:hAnsi="Times New Roman" w:cs="Times New Roman"/>
          <w:sz w:val="24"/>
          <w:szCs w:val="24"/>
        </w:rPr>
        <w:t>–</w:t>
      </w:r>
      <w:r w:rsidR="00102805" w:rsidRPr="00D222B7">
        <w:rPr>
          <w:rFonts w:ascii="Times New Roman" w:hAnsi="Times New Roman" w:cs="Times New Roman"/>
          <w:sz w:val="24"/>
          <w:szCs w:val="24"/>
        </w:rPr>
        <w:t xml:space="preserve"> 595</w:t>
      </w:r>
      <w:bookmarkEnd w:id="19"/>
      <w:r w:rsidR="00047245">
        <w:rPr>
          <w:rFonts w:ascii="Times New Roman" w:hAnsi="Times New Roman" w:cs="Times New Roman"/>
          <w:sz w:val="24"/>
          <w:szCs w:val="24"/>
        </w:rPr>
        <w:t xml:space="preserve"> </w:t>
      </w:r>
      <w:r w:rsidR="00102805" w:rsidRPr="00D222B7">
        <w:rPr>
          <w:rFonts w:ascii="Times New Roman" w:hAnsi="Times New Roman" w:cs="Times New Roman"/>
          <w:sz w:val="24"/>
          <w:szCs w:val="24"/>
        </w:rPr>
        <w:t>;</w:t>
      </w:r>
      <w:r w:rsidR="00A52096" w:rsidRPr="00D222B7">
        <w:rPr>
          <w:rFonts w:ascii="Times New Roman" w:hAnsi="Times New Roman" w:cs="Times New Roman"/>
          <w:sz w:val="24"/>
          <w:szCs w:val="24"/>
        </w:rPr>
        <w:t>2014</w:t>
      </w:r>
      <w:r w:rsidR="007E5DAF" w:rsidRPr="00D222B7">
        <w:rPr>
          <w:rFonts w:ascii="Times New Roman" w:hAnsi="Times New Roman" w:cs="Times New Roman"/>
          <w:sz w:val="24"/>
          <w:szCs w:val="24"/>
        </w:rPr>
        <w:t xml:space="preserve"> </w:t>
      </w:r>
      <w:r w:rsidR="00A52096" w:rsidRPr="00D222B7">
        <w:rPr>
          <w:rFonts w:ascii="Times New Roman" w:hAnsi="Times New Roman" w:cs="Times New Roman"/>
          <w:sz w:val="24"/>
          <w:szCs w:val="24"/>
        </w:rPr>
        <w:t xml:space="preserve">m – 595; </w:t>
      </w:r>
      <w:r w:rsidR="0095347A" w:rsidRPr="00D222B7">
        <w:rPr>
          <w:rFonts w:ascii="Times New Roman" w:hAnsi="Times New Roman" w:cs="Times New Roman"/>
          <w:sz w:val="24"/>
          <w:szCs w:val="24"/>
        </w:rPr>
        <w:t>2013 m.</w:t>
      </w:r>
      <w:r w:rsidR="007E5DAF" w:rsidRPr="00D222B7">
        <w:rPr>
          <w:rFonts w:ascii="Times New Roman" w:hAnsi="Times New Roman" w:cs="Times New Roman"/>
          <w:sz w:val="24"/>
          <w:szCs w:val="24"/>
        </w:rPr>
        <w:t>-</w:t>
      </w:r>
      <w:r w:rsidR="004B67DD" w:rsidRPr="00D222B7">
        <w:rPr>
          <w:rFonts w:ascii="Times New Roman" w:hAnsi="Times New Roman" w:cs="Times New Roman"/>
          <w:sz w:val="24"/>
          <w:szCs w:val="24"/>
        </w:rPr>
        <w:t>1180</w:t>
      </w:r>
      <w:r w:rsidR="00A52096" w:rsidRPr="00D222B7">
        <w:rPr>
          <w:rFonts w:ascii="Times New Roman" w:hAnsi="Times New Roman" w:cs="Times New Roman"/>
          <w:sz w:val="24"/>
          <w:szCs w:val="24"/>
        </w:rPr>
        <w:t>.</w:t>
      </w:r>
      <w:r w:rsidR="004116FA">
        <w:rPr>
          <w:rFonts w:ascii="Times New Roman" w:hAnsi="Times New Roman" w:cs="Times New Roman"/>
          <w:sz w:val="24"/>
          <w:szCs w:val="24"/>
        </w:rPr>
        <w:t xml:space="preserve"> </w:t>
      </w:r>
    </w:p>
    <w:p w:rsidR="00C7385D" w:rsidRDefault="007E5DAF" w:rsidP="007E5DA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w:t>
      </w:r>
      <w:r w:rsidRPr="0095347A">
        <w:rPr>
          <w:rFonts w:ascii="Times New Roman" w:hAnsi="Times New Roman" w:cs="Times New Roman"/>
          <w:sz w:val="24"/>
          <w:szCs w:val="24"/>
        </w:rPr>
        <w:t xml:space="preserve">endrovei lieka </w:t>
      </w:r>
      <w:r>
        <w:rPr>
          <w:rFonts w:ascii="Times New Roman" w:hAnsi="Times New Roman" w:cs="Times New Roman"/>
          <w:sz w:val="24"/>
          <w:szCs w:val="24"/>
        </w:rPr>
        <w:t>a</w:t>
      </w:r>
      <w:r w:rsidRPr="0095347A">
        <w:rPr>
          <w:rFonts w:ascii="Times New Roman" w:hAnsi="Times New Roman" w:cs="Times New Roman"/>
          <w:sz w:val="24"/>
          <w:szCs w:val="24"/>
        </w:rPr>
        <w:t>ktuali</w:t>
      </w:r>
      <w:r>
        <w:rPr>
          <w:rFonts w:ascii="Times New Roman" w:hAnsi="Times New Roman" w:cs="Times New Roman"/>
          <w:sz w:val="24"/>
          <w:szCs w:val="24"/>
        </w:rPr>
        <w:t xml:space="preserve"> p</w:t>
      </w:r>
      <w:r w:rsidR="004B67DD" w:rsidRPr="0095347A">
        <w:rPr>
          <w:rFonts w:ascii="Times New Roman" w:hAnsi="Times New Roman" w:cs="Times New Roman"/>
          <w:sz w:val="24"/>
          <w:szCs w:val="24"/>
        </w:rPr>
        <w:t xml:space="preserve">roblema </w:t>
      </w:r>
      <w:r w:rsidR="004116FA" w:rsidRPr="0095347A">
        <w:rPr>
          <w:rFonts w:ascii="Times New Roman" w:hAnsi="Times New Roman" w:cs="Times New Roman"/>
          <w:sz w:val="24"/>
          <w:szCs w:val="24"/>
        </w:rPr>
        <w:t xml:space="preserve">su savivaldybei priklausančiais butais </w:t>
      </w:r>
      <w:r w:rsidR="004116FA">
        <w:rPr>
          <w:rFonts w:ascii="Times New Roman" w:hAnsi="Times New Roman" w:cs="Times New Roman"/>
          <w:sz w:val="24"/>
          <w:szCs w:val="24"/>
        </w:rPr>
        <w:t>dėl</w:t>
      </w:r>
      <w:r w:rsidR="004B67DD" w:rsidRPr="0095347A">
        <w:rPr>
          <w:rFonts w:ascii="Times New Roman" w:hAnsi="Times New Roman" w:cs="Times New Roman"/>
          <w:sz w:val="24"/>
          <w:szCs w:val="24"/>
        </w:rPr>
        <w:t xml:space="preserve"> vartotojų įsiskolinimo</w:t>
      </w:r>
      <w:r>
        <w:rPr>
          <w:rFonts w:ascii="Times New Roman" w:hAnsi="Times New Roman" w:cs="Times New Roman"/>
          <w:sz w:val="24"/>
          <w:szCs w:val="24"/>
        </w:rPr>
        <w:t>,</w:t>
      </w:r>
      <w:r w:rsidR="004B67DD" w:rsidRPr="0095347A">
        <w:rPr>
          <w:rFonts w:ascii="Times New Roman" w:hAnsi="Times New Roman" w:cs="Times New Roman"/>
          <w:sz w:val="24"/>
          <w:szCs w:val="24"/>
        </w:rPr>
        <w:t xml:space="preserve"> nes skola siekia</w:t>
      </w:r>
      <w:r w:rsidR="004116FA">
        <w:rPr>
          <w:rFonts w:ascii="Times New Roman" w:hAnsi="Times New Roman" w:cs="Times New Roman"/>
          <w:sz w:val="24"/>
          <w:szCs w:val="24"/>
        </w:rPr>
        <w:t xml:space="preserve"> </w:t>
      </w:r>
      <w:r w:rsidR="00047245">
        <w:rPr>
          <w:rFonts w:ascii="Times New Roman" w:hAnsi="Times New Roman" w:cs="Times New Roman"/>
          <w:sz w:val="24"/>
          <w:szCs w:val="24"/>
        </w:rPr>
        <w:t>133,5</w:t>
      </w:r>
      <w:r w:rsidR="004116FA">
        <w:rPr>
          <w:rFonts w:ascii="Times New Roman" w:hAnsi="Times New Roman" w:cs="Times New Roman"/>
          <w:sz w:val="24"/>
          <w:szCs w:val="24"/>
        </w:rPr>
        <w:t xml:space="preserve"> tūkst. eurų</w:t>
      </w:r>
      <w:r w:rsidR="00A52096">
        <w:rPr>
          <w:rFonts w:ascii="Times New Roman" w:hAnsi="Times New Roman" w:cs="Times New Roman"/>
          <w:sz w:val="24"/>
          <w:szCs w:val="24"/>
        </w:rPr>
        <w:t xml:space="preserve"> (</w:t>
      </w:r>
      <w:bookmarkStart w:id="20" w:name="OLE_LINK11"/>
      <w:bookmarkStart w:id="21" w:name="OLE_LINK12"/>
      <w:r w:rsidR="005C3F22">
        <w:rPr>
          <w:rFonts w:ascii="Times New Roman" w:hAnsi="Times New Roman" w:cs="Times New Roman"/>
          <w:sz w:val="24"/>
          <w:szCs w:val="24"/>
        </w:rPr>
        <w:t xml:space="preserve">2016 m – 128 tūkst. eurų </w:t>
      </w:r>
      <w:r w:rsidR="00102805">
        <w:rPr>
          <w:rFonts w:ascii="Times New Roman" w:hAnsi="Times New Roman" w:cs="Times New Roman"/>
          <w:sz w:val="24"/>
          <w:szCs w:val="24"/>
        </w:rPr>
        <w:t>2015 m – 146 tūkst. eurų</w:t>
      </w:r>
      <w:bookmarkEnd w:id="20"/>
      <w:bookmarkEnd w:id="21"/>
      <w:r w:rsidR="00102805">
        <w:rPr>
          <w:rFonts w:ascii="Times New Roman" w:hAnsi="Times New Roman" w:cs="Times New Roman"/>
          <w:sz w:val="24"/>
          <w:szCs w:val="24"/>
        </w:rPr>
        <w:t xml:space="preserve">; </w:t>
      </w:r>
      <w:r w:rsidR="00A52096">
        <w:rPr>
          <w:rFonts w:ascii="Times New Roman" w:hAnsi="Times New Roman" w:cs="Times New Roman"/>
          <w:sz w:val="24"/>
          <w:szCs w:val="24"/>
        </w:rPr>
        <w:t>2014 m</w:t>
      </w:r>
      <w:r>
        <w:rPr>
          <w:rFonts w:ascii="Times New Roman" w:hAnsi="Times New Roman" w:cs="Times New Roman"/>
          <w:sz w:val="24"/>
          <w:szCs w:val="24"/>
        </w:rPr>
        <w:t>.-</w:t>
      </w:r>
      <w:r w:rsidR="00A52096">
        <w:rPr>
          <w:rFonts w:ascii="Times New Roman" w:hAnsi="Times New Roman" w:cs="Times New Roman"/>
          <w:sz w:val="24"/>
          <w:szCs w:val="24"/>
        </w:rPr>
        <w:t xml:space="preserve"> 124,1 tūkst. eurų)</w:t>
      </w:r>
      <w:r w:rsidR="00047245">
        <w:rPr>
          <w:rFonts w:ascii="Times New Roman" w:hAnsi="Times New Roman" w:cs="Times New Roman"/>
          <w:sz w:val="24"/>
          <w:szCs w:val="24"/>
        </w:rPr>
        <w:t>. 2017 m. kreipėmės į Savivaldybės administraciją dėl mirusių gyventojų, gyvenusių socialiniame būste skolų padengimo. 2018 m. vasario mėn. skolos buvo apmokėtos.</w:t>
      </w:r>
      <w:r w:rsidR="004B67DD">
        <w:rPr>
          <w:rFonts w:ascii="Times New Roman" w:hAnsi="Times New Roman" w:cs="Times New Roman"/>
          <w:sz w:val="24"/>
          <w:szCs w:val="24"/>
        </w:rPr>
        <w:t xml:space="preserve"> </w:t>
      </w:r>
    </w:p>
    <w:p w:rsidR="00946D0E" w:rsidRDefault="00946D0E" w:rsidP="009A23B6">
      <w:pPr>
        <w:spacing w:line="240" w:lineRule="auto"/>
        <w:contextualSpacing/>
        <w:jc w:val="both"/>
        <w:rPr>
          <w:rFonts w:ascii="Times New Roman" w:hAnsi="Times New Roman" w:cs="Times New Roman"/>
          <w:b/>
          <w:sz w:val="24"/>
          <w:szCs w:val="24"/>
        </w:rPr>
      </w:pPr>
    </w:p>
    <w:p w:rsidR="00AD0332" w:rsidRDefault="00EC5130" w:rsidP="009A23B6">
      <w:pPr>
        <w:spacing w:line="240" w:lineRule="auto"/>
        <w:contextualSpacing/>
        <w:jc w:val="both"/>
        <w:rPr>
          <w:rFonts w:ascii="Times New Roman" w:hAnsi="Times New Roman" w:cs="Times New Roman"/>
          <w:b/>
          <w:sz w:val="24"/>
          <w:szCs w:val="24"/>
        </w:rPr>
      </w:pPr>
      <w:r w:rsidRPr="0082717D">
        <w:rPr>
          <w:rFonts w:ascii="Times New Roman" w:hAnsi="Times New Roman" w:cs="Times New Roman"/>
          <w:b/>
          <w:sz w:val="24"/>
          <w:szCs w:val="24"/>
        </w:rPr>
        <w:t>Pardavimai</w:t>
      </w:r>
    </w:p>
    <w:p w:rsidR="001E5AE9" w:rsidRPr="0082717D" w:rsidRDefault="001E5AE9" w:rsidP="009A23B6">
      <w:pPr>
        <w:spacing w:line="240" w:lineRule="auto"/>
        <w:contextualSpacing/>
        <w:jc w:val="both"/>
        <w:rPr>
          <w:rFonts w:ascii="Times New Roman" w:hAnsi="Times New Roman" w:cs="Times New Roman"/>
          <w:b/>
          <w:sz w:val="24"/>
          <w:szCs w:val="24"/>
        </w:rPr>
      </w:pPr>
    </w:p>
    <w:p w:rsidR="00197776" w:rsidRPr="000B177C" w:rsidRDefault="00EC5130" w:rsidP="002300FC">
      <w:pPr>
        <w:spacing w:line="30" w:lineRule="atLeast"/>
        <w:ind w:firstLine="709"/>
        <w:contextualSpacing/>
        <w:jc w:val="both"/>
        <w:rPr>
          <w:rFonts w:ascii="Times New Roman" w:hAnsi="Times New Roman" w:cs="Times New Roman"/>
          <w:bCs/>
          <w:sz w:val="24"/>
          <w:szCs w:val="24"/>
        </w:rPr>
      </w:pPr>
      <w:r w:rsidRPr="0082717D">
        <w:rPr>
          <w:rFonts w:ascii="Times New Roman" w:hAnsi="Times New Roman" w:cs="Times New Roman"/>
          <w:sz w:val="24"/>
          <w:szCs w:val="24"/>
        </w:rPr>
        <w:t>201</w:t>
      </w:r>
      <w:r w:rsidR="005C3F22">
        <w:rPr>
          <w:rFonts w:ascii="Times New Roman" w:hAnsi="Times New Roman" w:cs="Times New Roman"/>
          <w:sz w:val="24"/>
          <w:szCs w:val="24"/>
        </w:rPr>
        <w:t>8</w:t>
      </w:r>
      <w:r w:rsidRPr="0082717D">
        <w:rPr>
          <w:rFonts w:ascii="Times New Roman" w:hAnsi="Times New Roman" w:cs="Times New Roman"/>
          <w:sz w:val="24"/>
          <w:szCs w:val="24"/>
        </w:rPr>
        <w:t xml:space="preserve"> m. bendrovė planuoja parduoti </w:t>
      </w:r>
      <w:r w:rsidR="00417F64">
        <w:rPr>
          <w:rFonts w:ascii="Times New Roman" w:hAnsi="Times New Roman" w:cs="Times New Roman"/>
          <w:sz w:val="24"/>
          <w:szCs w:val="24"/>
        </w:rPr>
        <w:t>5</w:t>
      </w:r>
      <w:r w:rsidR="00A52096">
        <w:rPr>
          <w:rFonts w:ascii="Times New Roman" w:hAnsi="Times New Roman" w:cs="Times New Roman"/>
          <w:sz w:val="24"/>
          <w:szCs w:val="24"/>
        </w:rPr>
        <w:t>0</w:t>
      </w:r>
      <w:r w:rsidRPr="0082717D">
        <w:rPr>
          <w:rFonts w:ascii="Times New Roman" w:hAnsi="Times New Roman" w:cs="Times New Roman"/>
          <w:sz w:val="24"/>
          <w:szCs w:val="24"/>
        </w:rPr>
        <w:t xml:space="preserve"> tūkst. MWh šiluminės energijos</w:t>
      </w:r>
      <w:r w:rsidR="001E5AE9">
        <w:rPr>
          <w:rFonts w:ascii="Times New Roman" w:hAnsi="Times New Roman" w:cs="Times New Roman"/>
          <w:sz w:val="24"/>
          <w:szCs w:val="24"/>
        </w:rPr>
        <w:t>.</w:t>
      </w:r>
      <w:r w:rsidR="00A115F3">
        <w:rPr>
          <w:rFonts w:ascii="Times New Roman" w:hAnsi="Times New Roman" w:cs="Times New Roman"/>
          <w:sz w:val="24"/>
          <w:szCs w:val="24"/>
        </w:rPr>
        <w:t xml:space="preserve"> </w:t>
      </w:r>
      <w:r w:rsidR="002914B1">
        <w:rPr>
          <w:rFonts w:ascii="Times New Roman" w:hAnsi="Times New Roman" w:cs="Times New Roman"/>
          <w:sz w:val="24"/>
          <w:szCs w:val="24"/>
        </w:rPr>
        <w:t>A</w:t>
      </w:r>
      <w:r w:rsidR="002914B1" w:rsidRPr="002914B1">
        <w:rPr>
          <w:rFonts w:ascii="Times New Roman" w:hAnsi="Times New Roman" w:cs="Times New Roman"/>
          <w:sz w:val="24"/>
          <w:szCs w:val="24"/>
        </w:rPr>
        <w:t>rtimiausioje ateityje pokyčių rinkoje dėl galimybių didinti šilumos</w:t>
      </w:r>
      <w:r w:rsidR="0006745F">
        <w:rPr>
          <w:rFonts w:ascii="Times New Roman" w:hAnsi="Times New Roman" w:cs="Times New Roman"/>
          <w:sz w:val="24"/>
          <w:szCs w:val="24"/>
        </w:rPr>
        <w:t xml:space="preserve"> vartotojų</w:t>
      </w:r>
      <w:r w:rsidR="002914B1" w:rsidRPr="002914B1">
        <w:rPr>
          <w:rFonts w:ascii="Times New Roman" w:hAnsi="Times New Roman" w:cs="Times New Roman"/>
          <w:sz w:val="24"/>
          <w:szCs w:val="24"/>
        </w:rPr>
        <w:t xml:space="preserve"> nenumatyta</w:t>
      </w:r>
      <w:r w:rsidR="002914B1">
        <w:rPr>
          <w:rFonts w:ascii="Times New Roman" w:hAnsi="Times New Roman" w:cs="Times New Roman"/>
          <w:sz w:val="24"/>
          <w:szCs w:val="24"/>
        </w:rPr>
        <w:t>, o p</w:t>
      </w:r>
      <w:r w:rsidRPr="0082717D">
        <w:rPr>
          <w:rFonts w:ascii="Times New Roman" w:hAnsi="Times New Roman" w:cs="Times New Roman"/>
          <w:sz w:val="24"/>
          <w:szCs w:val="24"/>
        </w:rPr>
        <w:t>ardavim</w:t>
      </w:r>
      <w:r w:rsidR="00670C49">
        <w:rPr>
          <w:rFonts w:ascii="Times New Roman" w:hAnsi="Times New Roman" w:cs="Times New Roman"/>
          <w:sz w:val="24"/>
          <w:szCs w:val="24"/>
        </w:rPr>
        <w:t>ų mažėjimas planuojamas dėl namų renovacijos</w:t>
      </w:r>
      <w:r w:rsidR="000B177C">
        <w:rPr>
          <w:rFonts w:ascii="Times New Roman" w:hAnsi="Times New Roman" w:cs="Times New Roman"/>
          <w:sz w:val="24"/>
          <w:szCs w:val="24"/>
        </w:rPr>
        <w:t>.</w:t>
      </w:r>
      <w:r w:rsidR="0006745F">
        <w:rPr>
          <w:rFonts w:ascii="Times New Roman" w:hAnsi="Times New Roman" w:cs="Times New Roman"/>
          <w:sz w:val="24"/>
          <w:szCs w:val="24"/>
        </w:rPr>
        <w:t xml:space="preserve"> Šilumos suvartojimas priklauso nuo pastatų būklės ir šildymo bei karšto vandens sistemų priežiūros, nes m</w:t>
      </w:r>
      <w:r w:rsidR="000B177C">
        <w:rPr>
          <w:rFonts w:ascii="Times New Roman" w:hAnsi="Times New Roman" w:cs="Times New Roman"/>
          <w:bCs/>
          <w:sz w:val="24"/>
          <w:szCs w:val="24"/>
        </w:rPr>
        <w:t xml:space="preserve">okėjimas už šilumą priklauso nuo šilumos kiekio ir šilumos kainos. </w:t>
      </w:r>
      <w:r w:rsidR="000B177C" w:rsidRPr="000B177C">
        <w:rPr>
          <w:rFonts w:ascii="Times New Roman" w:hAnsi="Times New Roman" w:cs="Times New Roman"/>
          <w:bCs/>
          <w:sz w:val="24"/>
          <w:szCs w:val="24"/>
        </w:rPr>
        <w:t xml:space="preserve">Jautriausiai šilumos </w:t>
      </w:r>
      <w:r w:rsidR="000B177C">
        <w:rPr>
          <w:rFonts w:ascii="Times New Roman" w:hAnsi="Times New Roman" w:cs="Times New Roman"/>
          <w:bCs/>
          <w:sz w:val="24"/>
          <w:szCs w:val="24"/>
        </w:rPr>
        <w:t>išlaidos būstui</w:t>
      </w:r>
      <w:r w:rsidR="000B177C" w:rsidRPr="000B177C">
        <w:rPr>
          <w:rFonts w:ascii="Times New Roman" w:hAnsi="Times New Roman" w:cs="Times New Roman"/>
          <w:bCs/>
          <w:sz w:val="24"/>
          <w:szCs w:val="24"/>
        </w:rPr>
        <w:t xml:space="preserve"> atsiliepia pasenusių daugiabučių namų gyventojams</w:t>
      </w:r>
      <w:r w:rsidR="000B177C">
        <w:rPr>
          <w:rFonts w:ascii="Times New Roman" w:hAnsi="Times New Roman" w:cs="Times New Roman"/>
          <w:bCs/>
          <w:sz w:val="24"/>
          <w:szCs w:val="24"/>
        </w:rPr>
        <w:t>, dėl didesnio šilumos kiekio suvartojimo.</w:t>
      </w:r>
      <w:r w:rsidR="000B177C" w:rsidRPr="000B177C">
        <w:rPr>
          <w:rFonts w:ascii="Times New Roman" w:hAnsi="Times New Roman" w:cs="Times New Roman"/>
          <w:bCs/>
          <w:sz w:val="24"/>
          <w:szCs w:val="24"/>
        </w:rPr>
        <w:t xml:space="preserve"> </w:t>
      </w:r>
    </w:p>
    <w:p w:rsidR="000B177C" w:rsidRPr="0006745F" w:rsidRDefault="0006745F" w:rsidP="002300FC">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Bendrovė planuoja 201</w:t>
      </w:r>
      <w:r w:rsidR="005C3F22">
        <w:rPr>
          <w:rFonts w:ascii="Times New Roman" w:hAnsi="Times New Roman" w:cs="Times New Roman"/>
          <w:sz w:val="24"/>
          <w:szCs w:val="24"/>
        </w:rPr>
        <w:t>7</w:t>
      </w:r>
      <w:r>
        <w:rPr>
          <w:rFonts w:ascii="Times New Roman" w:hAnsi="Times New Roman" w:cs="Times New Roman"/>
          <w:sz w:val="24"/>
          <w:szCs w:val="24"/>
        </w:rPr>
        <w:t xml:space="preserve"> metais r</w:t>
      </w:r>
      <w:r w:rsidR="000B177C" w:rsidRPr="0082717D">
        <w:rPr>
          <w:rFonts w:ascii="Times New Roman" w:hAnsi="Times New Roman" w:cs="Times New Roman"/>
          <w:sz w:val="24"/>
          <w:szCs w:val="24"/>
        </w:rPr>
        <w:t xml:space="preserve">ealizuoti </w:t>
      </w:r>
      <w:r w:rsidR="000B177C">
        <w:rPr>
          <w:rFonts w:ascii="Times New Roman" w:hAnsi="Times New Roman" w:cs="Times New Roman"/>
          <w:sz w:val="24"/>
          <w:szCs w:val="24"/>
        </w:rPr>
        <w:t>85</w:t>
      </w:r>
      <w:r w:rsidR="000B177C" w:rsidRPr="0082717D">
        <w:rPr>
          <w:rFonts w:ascii="Times New Roman" w:hAnsi="Times New Roman" w:cs="Times New Roman"/>
          <w:sz w:val="24"/>
          <w:szCs w:val="24"/>
        </w:rPr>
        <w:t xml:space="preserve"> m</w:t>
      </w:r>
      <w:r w:rsidR="000B177C" w:rsidRPr="0082717D">
        <w:rPr>
          <w:rFonts w:ascii="Times New Roman" w:hAnsi="Times New Roman" w:cs="Times New Roman"/>
          <w:sz w:val="24"/>
          <w:szCs w:val="24"/>
          <w:vertAlign w:val="superscript"/>
        </w:rPr>
        <w:t>3</w:t>
      </w:r>
      <w:r w:rsidR="000B177C" w:rsidRPr="00717B5D">
        <w:rPr>
          <w:rFonts w:ascii="Times New Roman" w:hAnsi="Times New Roman" w:cs="Times New Roman"/>
          <w:sz w:val="24"/>
          <w:szCs w:val="24"/>
        </w:rPr>
        <w:t xml:space="preserve"> </w:t>
      </w:r>
      <w:r w:rsidR="000B177C" w:rsidRPr="0082717D">
        <w:rPr>
          <w:rFonts w:ascii="Times New Roman" w:hAnsi="Times New Roman" w:cs="Times New Roman"/>
          <w:sz w:val="24"/>
          <w:szCs w:val="24"/>
        </w:rPr>
        <w:t>tūkst.</w:t>
      </w:r>
      <w:r w:rsidR="000B177C" w:rsidRPr="0082717D">
        <w:rPr>
          <w:rFonts w:ascii="Times New Roman" w:hAnsi="Times New Roman" w:cs="Times New Roman"/>
          <w:sz w:val="24"/>
          <w:szCs w:val="24"/>
          <w:vertAlign w:val="superscript"/>
        </w:rPr>
        <w:t xml:space="preserve"> </w:t>
      </w:r>
      <w:r w:rsidR="000B177C" w:rsidRPr="0082717D">
        <w:rPr>
          <w:rFonts w:ascii="Times New Roman" w:hAnsi="Times New Roman" w:cs="Times New Roman"/>
          <w:sz w:val="24"/>
          <w:szCs w:val="24"/>
        </w:rPr>
        <w:t>karšto vandens</w:t>
      </w:r>
      <w:r>
        <w:rPr>
          <w:rFonts w:ascii="Times New Roman" w:hAnsi="Times New Roman" w:cs="Times New Roman"/>
          <w:sz w:val="24"/>
          <w:szCs w:val="24"/>
        </w:rPr>
        <w:t xml:space="preserve">. Vidutiniškai vienas karšto vandens vartotojas per mėnesį suvartoja 1 </w:t>
      </w:r>
      <w:r w:rsidRPr="0082717D">
        <w:rPr>
          <w:rFonts w:ascii="Times New Roman" w:hAnsi="Times New Roman" w:cs="Times New Roman"/>
          <w:sz w:val="24"/>
          <w:szCs w:val="24"/>
        </w:rPr>
        <w:t>m</w:t>
      </w:r>
      <w:r w:rsidRPr="0082717D">
        <w:rPr>
          <w:rFonts w:ascii="Times New Roman" w:hAnsi="Times New Roman" w:cs="Times New Roman"/>
          <w:sz w:val="24"/>
          <w:szCs w:val="24"/>
          <w:vertAlign w:val="superscript"/>
        </w:rPr>
        <w:t>3</w:t>
      </w:r>
      <w:r>
        <w:rPr>
          <w:rFonts w:ascii="Times New Roman" w:hAnsi="Times New Roman" w:cs="Times New Roman"/>
          <w:sz w:val="24"/>
          <w:szCs w:val="24"/>
        </w:rPr>
        <w:t>.</w:t>
      </w:r>
    </w:p>
    <w:p w:rsidR="000B177C" w:rsidRPr="000B177C" w:rsidRDefault="000B177C" w:rsidP="002300FC">
      <w:pPr>
        <w:spacing w:line="240" w:lineRule="auto"/>
        <w:ind w:firstLine="1296"/>
        <w:contextualSpacing/>
        <w:jc w:val="both"/>
        <w:rPr>
          <w:rFonts w:ascii="Times New Roman" w:hAnsi="Times New Roman" w:cs="Times New Roman"/>
          <w:bCs/>
          <w:sz w:val="24"/>
          <w:szCs w:val="24"/>
        </w:rPr>
      </w:pPr>
      <w:r w:rsidRPr="0082717D">
        <w:rPr>
          <w:rFonts w:ascii="Times New Roman" w:hAnsi="Times New Roman" w:cs="Times New Roman"/>
          <w:color w:val="000000"/>
          <w:sz w:val="24"/>
          <w:szCs w:val="24"/>
        </w:rPr>
        <w:t>201</w:t>
      </w:r>
      <w:r w:rsidR="007E4B4C">
        <w:rPr>
          <w:rFonts w:ascii="Times New Roman" w:hAnsi="Times New Roman" w:cs="Times New Roman"/>
          <w:color w:val="000000"/>
          <w:sz w:val="24"/>
          <w:szCs w:val="24"/>
        </w:rPr>
        <w:t>8</w:t>
      </w:r>
      <w:r w:rsidRPr="0082717D">
        <w:rPr>
          <w:rFonts w:ascii="Times New Roman" w:hAnsi="Times New Roman" w:cs="Times New Roman"/>
          <w:color w:val="000000"/>
          <w:sz w:val="24"/>
          <w:szCs w:val="24"/>
        </w:rPr>
        <w:t xml:space="preserve"> m. </w:t>
      </w:r>
      <w:r w:rsidR="007E4B4C">
        <w:rPr>
          <w:rFonts w:ascii="Times New Roman" w:hAnsi="Times New Roman" w:cs="Times New Roman"/>
          <w:color w:val="000000"/>
          <w:sz w:val="24"/>
          <w:szCs w:val="24"/>
        </w:rPr>
        <w:t>siektina</w:t>
      </w:r>
      <w:r w:rsidRPr="0082717D">
        <w:rPr>
          <w:rFonts w:ascii="Times New Roman" w:hAnsi="Times New Roman" w:cs="Times New Roman"/>
          <w:color w:val="000000"/>
          <w:sz w:val="24"/>
          <w:szCs w:val="24"/>
        </w:rPr>
        <w:t xml:space="preserve"> pelninga šilumos gamybos veikla.</w:t>
      </w:r>
    </w:p>
    <w:p w:rsidR="00AD0332" w:rsidRDefault="00AD0332" w:rsidP="00AD0332">
      <w:pPr>
        <w:spacing w:line="30" w:lineRule="atLeast"/>
        <w:contextualSpacing/>
        <w:jc w:val="both"/>
        <w:rPr>
          <w:rFonts w:ascii="Times New Roman" w:hAnsi="Times New Roman" w:cs="Times New Roman"/>
          <w:b/>
          <w:color w:val="000000"/>
          <w:sz w:val="24"/>
          <w:szCs w:val="24"/>
        </w:rPr>
      </w:pPr>
    </w:p>
    <w:p w:rsidR="00F90BFE" w:rsidRPr="0082717D" w:rsidRDefault="00F90BFE" w:rsidP="00215A3C">
      <w:pPr>
        <w:spacing w:line="30" w:lineRule="atLeast"/>
        <w:contextualSpacing/>
        <w:rPr>
          <w:rFonts w:ascii="Times New Roman" w:hAnsi="Times New Roman" w:cs="Times New Roman"/>
          <w:color w:val="000000"/>
          <w:sz w:val="24"/>
          <w:szCs w:val="24"/>
        </w:rPr>
      </w:pPr>
      <w:r w:rsidRPr="0082717D">
        <w:rPr>
          <w:rFonts w:ascii="Times New Roman" w:hAnsi="Times New Roman" w:cs="Times New Roman"/>
          <w:b/>
          <w:color w:val="000000"/>
          <w:sz w:val="24"/>
          <w:szCs w:val="24"/>
        </w:rPr>
        <w:t>Personalas</w:t>
      </w:r>
    </w:p>
    <w:p w:rsidR="00AD0332" w:rsidRDefault="00AD0332" w:rsidP="00215A3C">
      <w:pPr>
        <w:spacing w:line="30" w:lineRule="atLeast"/>
        <w:contextualSpacing/>
        <w:jc w:val="both"/>
        <w:rPr>
          <w:rFonts w:ascii="Times New Roman" w:hAnsi="Times New Roman" w:cs="Times New Roman"/>
          <w:color w:val="000000"/>
          <w:sz w:val="24"/>
          <w:szCs w:val="24"/>
        </w:rPr>
      </w:pPr>
    </w:p>
    <w:p w:rsidR="00F90BFE" w:rsidRDefault="00F90BFE" w:rsidP="00AD0332">
      <w:pPr>
        <w:spacing w:line="30" w:lineRule="atLeast"/>
        <w:ind w:firstLine="709"/>
        <w:contextualSpacing/>
        <w:jc w:val="both"/>
        <w:rPr>
          <w:rFonts w:ascii="Times New Roman" w:hAnsi="Times New Roman" w:cs="Times New Roman"/>
          <w:color w:val="000000"/>
          <w:spacing w:val="2"/>
          <w:sz w:val="24"/>
          <w:szCs w:val="24"/>
        </w:rPr>
      </w:pPr>
      <w:r w:rsidRPr="0082717D">
        <w:rPr>
          <w:rFonts w:ascii="Times New Roman" w:hAnsi="Times New Roman" w:cs="Times New Roman"/>
          <w:color w:val="000000"/>
          <w:sz w:val="24"/>
          <w:szCs w:val="24"/>
        </w:rPr>
        <w:t>201</w:t>
      </w:r>
      <w:r w:rsidR="00ED37F3">
        <w:rPr>
          <w:rFonts w:ascii="Times New Roman" w:hAnsi="Times New Roman" w:cs="Times New Roman"/>
          <w:color w:val="000000"/>
          <w:sz w:val="24"/>
          <w:szCs w:val="24"/>
        </w:rPr>
        <w:t>7</w:t>
      </w:r>
      <w:r w:rsidRPr="0082717D">
        <w:rPr>
          <w:rFonts w:ascii="Times New Roman" w:hAnsi="Times New Roman" w:cs="Times New Roman"/>
          <w:color w:val="000000"/>
          <w:sz w:val="24"/>
          <w:szCs w:val="24"/>
        </w:rPr>
        <w:t xml:space="preserve"> m. </w:t>
      </w:r>
      <w:r w:rsidRPr="00F50CEF">
        <w:rPr>
          <w:rFonts w:ascii="Times New Roman" w:hAnsi="Times New Roman" w:cs="Times New Roman"/>
          <w:color w:val="000000" w:themeColor="text1"/>
          <w:sz w:val="24"/>
          <w:szCs w:val="24"/>
        </w:rPr>
        <w:t xml:space="preserve">pabaigoje </w:t>
      </w:r>
      <w:r w:rsidR="00EC236C" w:rsidRPr="00F50CEF">
        <w:rPr>
          <w:rFonts w:ascii="Times New Roman" w:hAnsi="Times New Roman" w:cs="Times New Roman"/>
          <w:color w:val="000000" w:themeColor="text1"/>
          <w:sz w:val="24"/>
          <w:szCs w:val="24"/>
        </w:rPr>
        <w:t xml:space="preserve">bendrovėje dirbo </w:t>
      </w:r>
      <w:r w:rsidR="00D9077E">
        <w:rPr>
          <w:rFonts w:ascii="Times New Roman" w:hAnsi="Times New Roman" w:cs="Times New Roman"/>
          <w:color w:val="000000" w:themeColor="text1"/>
          <w:sz w:val="24"/>
          <w:szCs w:val="24"/>
        </w:rPr>
        <w:t>6</w:t>
      </w:r>
      <w:r w:rsidR="00B73700">
        <w:rPr>
          <w:rFonts w:ascii="Times New Roman" w:hAnsi="Times New Roman" w:cs="Times New Roman"/>
          <w:color w:val="000000" w:themeColor="text1"/>
          <w:sz w:val="24"/>
          <w:szCs w:val="24"/>
        </w:rPr>
        <w:t>3</w:t>
      </w:r>
      <w:r w:rsidR="00EC236C" w:rsidRPr="00F50CEF">
        <w:rPr>
          <w:rFonts w:ascii="Times New Roman" w:hAnsi="Times New Roman" w:cs="Times New Roman"/>
          <w:color w:val="000000" w:themeColor="text1"/>
          <w:sz w:val="24"/>
          <w:szCs w:val="24"/>
        </w:rPr>
        <w:t xml:space="preserve"> </w:t>
      </w:r>
      <w:r w:rsidRPr="00F50CEF">
        <w:rPr>
          <w:rFonts w:ascii="Times New Roman" w:hAnsi="Times New Roman" w:cs="Times New Roman"/>
          <w:color w:val="000000" w:themeColor="text1"/>
          <w:sz w:val="24"/>
          <w:szCs w:val="24"/>
        </w:rPr>
        <w:t>darbuotoj</w:t>
      </w:r>
      <w:r w:rsidR="00EC236C" w:rsidRPr="00F50CEF">
        <w:rPr>
          <w:rFonts w:ascii="Times New Roman" w:hAnsi="Times New Roman" w:cs="Times New Roman"/>
          <w:color w:val="000000" w:themeColor="text1"/>
          <w:sz w:val="24"/>
          <w:szCs w:val="24"/>
        </w:rPr>
        <w:t>ai</w:t>
      </w:r>
      <w:r w:rsidR="00B73700">
        <w:rPr>
          <w:rFonts w:ascii="Times New Roman" w:hAnsi="Times New Roman" w:cs="Times New Roman"/>
          <w:color w:val="000000" w:themeColor="text1"/>
          <w:sz w:val="24"/>
          <w:szCs w:val="24"/>
        </w:rPr>
        <w:t xml:space="preserve">, </w:t>
      </w:r>
      <w:r w:rsidR="00EC236C" w:rsidRPr="00F50CEF">
        <w:rPr>
          <w:rFonts w:ascii="Times New Roman" w:hAnsi="Times New Roman" w:cs="Times New Roman"/>
          <w:color w:val="000000" w:themeColor="text1"/>
          <w:sz w:val="24"/>
          <w:szCs w:val="24"/>
        </w:rPr>
        <w:t>201</w:t>
      </w:r>
      <w:r w:rsidR="00ED37F3">
        <w:rPr>
          <w:rFonts w:ascii="Times New Roman" w:hAnsi="Times New Roman" w:cs="Times New Roman"/>
          <w:color w:val="000000" w:themeColor="text1"/>
          <w:sz w:val="24"/>
          <w:szCs w:val="24"/>
        </w:rPr>
        <w:t>6</w:t>
      </w:r>
      <w:r w:rsidR="00B73700">
        <w:rPr>
          <w:rFonts w:ascii="Times New Roman" w:hAnsi="Times New Roman" w:cs="Times New Roman"/>
          <w:color w:val="000000" w:themeColor="text1"/>
          <w:sz w:val="24"/>
          <w:szCs w:val="24"/>
        </w:rPr>
        <w:t xml:space="preserve"> </w:t>
      </w:r>
      <w:r w:rsidR="00EC236C" w:rsidRPr="00F50CEF">
        <w:rPr>
          <w:rFonts w:ascii="Times New Roman" w:hAnsi="Times New Roman" w:cs="Times New Roman"/>
          <w:color w:val="000000" w:themeColor="text1"/>
          <w:sz w:val="24"/>
          <w:szCs w:val="24"/>
        </w:rPr>
        <w:t>m</w:t>
      </w:r>
      <w:r w:rsidR="00D9077E">
        <w:rPr>
          <w:rFonts w:ascii="Times New Roman" w:hAnsi="Times New Roman" w:cs="Times New Roman"/>
          <w:color w:val="000000" w:themeColor="text1"/>
          <w:sz w:val="24"/>
          <w:szCs w:val="24"/>
        </w:rPr>
        <w:t>.</w:t>
      </w:r>
      <w:r w:rsidR="00B73700">
        <w:rPr>
          <w:rFonts w:ascii="Times New Roman" w:hAnsi="Times New Roman" w:cs="Times New Roman"/>
          <w:color w:val="000000" w:themeColor="text1"/>
          <w:sz w:val="24"/>
          <w:szCs w:val="24"/>
        </w:rPr>
        <w:t xml:space="preserve">- </w:t>
      </w:r>
      <w:r w:rsidR="00EC236C" w:rsidRPr="00F50CEF">
        <w:rPr>
          <w:rFonts w:ascii="Times New Roman" w:hAnsi="Times New Roman" w:cs="Times New Roman"/>
          <w:color w:val="000000" w:themeColor="text1"/>
          <w:sz w:val="24"/>
          <w:szCs w:val="24"/>
        </w:rPr>
        <w:t>6</w:t>
      </w:r>
      <w:r w:rsidR="00ED37F3">
        <w:rPr>
          <w:rFonts w:ascii="Times New Roman" w:hAnsi="Times New Roman" w:cs="Times New Roman"/>
          <w:color w:val="000000" w:themeColor="text1"/>
          <w:sz w:val="24"/>
          <w:szCs w:val="24"/>
        </w:rPr>
        <w:t>6</w:t>
      </w:r>
      <w:r w:rsidR="00B73700">
        <w:rPr>
          <w:rFonts w:ascii="Times New Roman" w:hAnsi="Times New Roman" w:cs="Times New Roman"/>
          <w:color w:val="000000" w:themeColor="text1"/>
          <w:sz w:val="24"/>
          <w:szCs w:val="24"/>
        </w:rPr>
        <w:t xml:space="preserve"> darbuotojai. Šildymo sezono metu bendrovė </w:t>
      </w:r>
      <w:r w:rsidR="00AD0332" w:rsidRPr="00F50CEF">
        <w:rPr>
          <w:rFonts w:ascii="Times New Roman" w:hAnsi="Times New Roman" w:cs="Times New Roman"/>
          <w:color w:val="000000"/>
          <w:spacing w:val="2"/>
          <w:sz w:val="24"/>
          <w:szCs w:val="24"/>
        </w:rPr>
        <w:t xml:space="preserve"> </w:t>
      </w:r>
      <w:r w:rsidR="00B73700">
        <w:rPr>
          <w:rFonts w:ascii="Times New Roman" w:hAnsi="Times New Roman" w:cs="Times New Roman"/>
          <w:color w:val="000000"/>
          <w:spacing w:val="2"/>
          <w:sz w:val="24"/>
          <w:szCs w:val="24"/>
        </w:rPr>
        <w:t>ti</w:t>
      </w:r>
      <w:r w:rsidR="008F797D">
        <w:rPr>
          <w:rFonts w:ascii="Times New Roman" w:hAnsi="Times New Roman" w:cs="Times New Roman"/>
          <w:color w:val="000000"/>
          <w:spacing w:val="2"/>
          <w:sz w:val="24"/>
          <w:szCs w:val="24"/>
        </w:rPr>
        <w:t>e</w:t>
      </w:r>
      <w:r w:rsidR="00B73700">
        <w:rPr>
          <w:rFonts w:ascii="Times New Roman" w:hAnsi="Times New Roman" w:cs="Times New Roman"/>
          <w:color w:val="000000"/>
          <w:spacing w:val="2"/>
          <w:sz w:val="24"/>
          <w:szCs w:val="24"/>
        </w:rPr>
        <w:t xml:space="preserve">kia šilumos energiją 11 Plungės rajono miestelių ir kaimų katilinėms, todėl priimame 16 kvalifikuotų darbuotojų dirbti kūrikų pareigose pagal sezonines darbo sutartis. Ne sezono metu bendrovėje dirba apie 50 darbuotojų. </w:t>
      </w:r>
    </w:p>
    <w:p w:rsidR="008F797D" w:rsidRDefault="008F797D" w:rsidP="00AD0332">
      <w:pPr>
        <w:spacing w:line="30" w:lineRule="atLeast"/>
        <w:ind w:firstLine="709"/>
        <w:contextualSpacing/>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Be sezoninių darbuotojų 2017 m. buvo priimta į darbą 4 darbuotojai, atleisti 7 darbuotojai. </w:t>
      </w:r>
    </w:p>
    <w:p w:rsidR="008F797D" w:rsidRPr="00253B5B" w:rsidRDefault="00253B5B" w:rsidP="00215A3C">
      <w:pPr>
        <w:spacing w:line="30" w:lineRule="atLeast"/>
        <w:contextualSpacing/>
        <w:jc w:val="both"/>
        <w:rPr>
          <w:rFonts w:ascii="Times New Roman" w:hAnsi="Times New Roman" w:cs="Times New Roman"/>
          <w:color w:val="000000"/>
          <w:spacing w:val="-2"/>
          <w:sz w:val="24"/>
          <w:szCs w:val="24"/>
        </w:rPr>
      </w:pPr>
      <w:r>
        <w:rPr>
          <w:rFonts w:ascii="Times New Roman" w:hAnsi="Times New Roman" w:cs="Times New Roman"/>
          <w:b/>
          <w:color w:val="000000"/>
          <w:spacing w:val="-2"/>
          <w:sz w:val="24"/>
          <w:szCs w:val="24"/>
        </w:rPr>
        <w:tab/>
      </w:r>
      <w:r w:rsidRPr="00253B5B">
        <w:rPr>
          <w:rFonts w:ascii="Times New Roman" w:hAnsi="Times New Roman" w:cs="Times New Roman"/>
          <w:color w:val="000000"/>
          <w:spacing w:val="-2"/>
          <w:sz w:val="24"/>
          <w:szCs w:val="24"/>
        </w:rPr>
        <w:t>Bendrovės darbuotojai kvalifikacijas</w:t>
      </w:r>
      <w:r>
        <w:rPr>
          <w:rFonts w:ascii="Times New Roman" w:hAnsi="Times New Roman" w:cs="Times New Roman"/>
          <w:color w:val="000000"/>
          <w:spacing w:val="-2"/>
          <w:sz w:val="24"/>
          <w:szCs w:val="24"/>
        </w:rPr>
        <w:t xml:space="preserve">  kelia</w:t>
      </w:r>
      <w:r w:rsidR="002D7585">
        <w:rPr>
          <w:rFonts w:ascii="Times New Roman" w:hAnsi="Times New Roman" w:cs="Times New Roman"/>
          <w:color w:val="000000"/>
          <w:spacing w:val="-2"/>
          <w:sz w:val="24"/>
          <w:szCs w:val="24"/>
        </w:rPr>
        <w:t xml:space="preserve"> dalyvaudami kursuose ir seminaruose. Pagal nustatytus terminus ir atliekamus darbus  yra atestuojami bendrovės arba mokymo įstaigų specialistų.</w:t>
      </w:r>
    </w:p>
    <w:p w:rsidR="00F90BFE" w:rsidRDefault="00F90BFE" w:rsidP="00215A3C">
      <w:pPr>
        <w:spacing w:line="30" w:lineRule="atLeast"/>
        <w:contextualSpacing/>
        <w:jc w:val="both"/>
        <w:rPr>
          <w:rFonts w:ascii="Times New Roman" w:hAnsi="Times New Roman" w:cs="Times New Roman"/>
          <w:b/>
          <w:color w:val="000000"/>
          <w:spacing w:val="-2"/>
          <w:sz w:val="24"/>
          <w:szCs w:val="24"/>
        </w:rPr>
      </w:pPr>
      <w:r w:rsidRPr="0042568D">
        <w:rPr>
          <w:rFonts w:ascii="Times New Roman" w:hAnsi="Times New Roman" w:cs="Times New Roman"/>
          <w:b/>
          <w:color w:val="000000"/>
          <w:spacing w:val="-2"/>
          <w:sz w:val="24"/>
          <w:szCs w:val="24"/>
        </w:rPr>
        <w:t>Prioritetai</w:t>
      </w:r>
    </w:p>
    <w:p w:rsidR="00AD0332" w:rsidRPr="0042568D" w:rsidRDefault="00AD0332" w:rsidP="00215A3C">
      <w:pPr>
        <w:spacing w:line="30" w:lineRule="atLeast"/>
        <w:contextualSpacing/>
        <w:jc w:val="both"/>
        <w:rPr>
          <w:rFonts w:ascii="Times New Roman" w:hAnsi="Times New Roman" w:cs="Times New Roman"/>
          <w:b/>
          <w:color w:val="000000"/>
          <w:spacing w:val="-2"/>
          <w:sz w:val="24"/>
          <w:szCs w:val="24"/>
        </w:rPr>
      </w:pPr>
    </w:p>
    <w:p w:rsidR="00F4661C" w:rsidRPr="00AD0332" w:rsidRDefault="001E5AE9" w:rsidP="00AD0332">
      <w:pPr>
        <w:spacing w:line="240" w:lineRule="auto"/>
        <w:ind w:firstLine="709"/>
        <w:contextualSpacing/>
        <w:jc w:val="both"/>
        <w:rPr>
          <w:rStyle w:val="FontStyle222"/>
          <w:sz w:val="24"/>
          <w:szCs w:val="24"/>
        </w:rPr>
      </w:pPr>
      <w:r>
        <w:rPr>
          <w:rStyle w:val="FontStyle222"/>
          <w:sz w:val="24"/>
          <w:szCs w:val="24"/>
        </w:rPr>
        <w:t>Bendrovė</w:t>
      </w:r>
      <w:r w:rsidR="00F4661C" w:rsidRPr="00AD0332">
        <w:rPr>
          <w:rStyle w:val="FontStyle222"/>
          <w:sz w:val="24"/>
          <w:szCs w:val="24"/>
        </w:rPr>
        <w:t xml:space="preserve"> nuosekliai </w:t>
      </w:r>
      <w:r>
        <w:rPr>
          <w:rStyle w:val="FontStyle222"/>
          <w:sz w:val="24"/>
          <w:szCs w:val="24"/>
        </w:rPr>
        <w:t>atnaujina</w:t>
      </w:r>
      <w:r w:rsidR="00F4661C" w:rsidRPr="00AD0332">
        <w:rPr>
          <w:rStyle w:val="FontStyle222"/>
          <w:sz w:val="24"/>
          <w:szCs w:val="24"/>
        </w:rPr>
        <w:t xml:space="preserve"> bendrovės interneto svetainėje </w:t>
      </w:r>
      <w:hyperlink r:id="rId13" w:history="1">
        <w:r w:rsidR="00F4661C" w:rsidRPr="00AD0332">
          <w:rPr>
            <w:rStyle w:val="Hipersaitas"/>
            <w:rFonts w:ascii="Times New Roman" w:hAnsi="Times New Roman"/>
            <w:sz w:val="24"/>
            <w:szCs w:val="24"/>
            <w:lang w:val="en-US"/>
          </w:rPr>
          <w:t>www.plungesiluma.lt</w:t>
        </w:r>
      </w:hyperlink>
      <w:r w:rsidR="00F4661C" w:rsidRPr="00AD0332">
        <w:rPr>
          <w:rStyle w:val="FontStyle222"/>
          <w:sz w:val="24"/>
          <w:szCs w:val="24"/>
        </w:rPr>
        <w:t xml:space="preserve"> </w:t>
      </w:r>
      <w:r w:rsidR="00F4661C" w:rsidRPr="00AD0332">
        <w:rPr>
          <w:rStyle w:val="FontStyle219"/>
          <w:b w:val="0"/>
          <w:sz w:val="24"/>
          <w:szCs w:val="24"/>
        </w:rPr>
        <w:t>pateikiam</w:t>
      </w:r>
      <w:r>
        <w:rPr>
          <w:rStyle w:val="FontStyle219"/>
          <w:b w:val="0"/>
          <w:sz w:val="24"/>
          <w:szCs w:val="24"/>
        </w:rPr>
        <w:t>ą</w:t>
      </w:r>
      <w:r w:rsidR="00F4661C" w:rsidRPr="00AD0332">
        <w:rPr>
          <w:rStyle w:val="FontStyle219"/>
          <w:b w:val="0"/>
          <w:sz w:val="24"/>
          <w:szCs w:val="24"/>
        </w:rPr>
        <w:t xml:space="preserve"> informacij</w:t>
      </w:r>
      <w:r>
        <w:rPr>
          <w:rStyle w:val="FontStyle219"/>
          <w:b w:val="0"/>
          <w:sz w:val="24"/>
          <w:szCs w:val="24"/>
        </w:rPr>
        <w:t>ą,</w:t>
      </w:r>
      <w:r w:rsidR="00F4661C" w:rsidRPr="00AD0332">
        <w:rPr>
          <w:rStyle w:val="FontStyle222"/>
          <w:sz w:val="24"/>
          <w:szCs w:val="24"/>
        </w:rPr>
        <w:t xml:space="preserve"> informuo</w:t>
      </w:r>
      <w:r>
        <w:rPr>
          <w:rStyle w:val="FontStyle222"/>
          <w:sz w:val="24"/>
          <w:szCs w:val="24"/>
        </w:rPr>
        <w:t>dama</w:t>
      </w:r>
      <w:r w:rsidR="00F4661C" w:rsidRPr="00AD0332">
        <w:rPr>
          <w:rStyle w:val="FontStyle222"/>
          <w:sz w:val="24"/>
          <w:szCs w:val="24"/>
        </w:rPr>
        <w:t xml:space="preserve"> vartotojus ir žiniasklaidą apie priimamus sprendimus. Įstatymų pokyčiai ir aktyvesnis rinkos reguliavimas skatina ieškoti galimybių informaciją pateikti suprantamai ir paprastai, tuo pačiu ugdyti energetinį raštingumą, domėtis šio sektoriaus aktualijomis.</w:t>
      </w:r>
    </w:p>
    <w:p w:rsidR="005B357B" w:rsidRDefault="00F4661C" w:rsidP="00AD0332">
      <w:pPr>
        <w:spacing w:line="240" w:lineRule="auto"/>
        <w:ind w:firstLine="1296"/>
        <w:contextualSpacing/>
        <w:jc w:val="both"/>
        <w:rPr>
          <w:rFonts w:ascii="Times New Roman" w:hAnsi="Times New Roman" w:cs="Times New Roman"/>
          <w:sz w:val="24"/>
          <w:szCs w:val="24"/>
        </w:rPr>
      </w:pPr>
      <w:r w:rsidRPr="00AD0332">
        <w:rPr>
          <w:rStyle w:val="FontStyle222"/>
          <w:sz w:val="24"/>
          <w:szCs w:val="24"/>
        </w:rPr>
        <w:t>Svarbiausias bendrovės informacinės veiklos principas - skaidrumas ir prieinamumas, užtikrinant, kad visi besidomintys galėtų lengvai ir greitai rasti aktualią</w:t>
      </w:r>
      <w:r w:rsidR="005B357B">
        <w:rPr>
          <w:rStyle w:val="FontStyle222"/>
          <w:sz w:val="24"/>
          <w:szCs w:val="24"/>
        </w:rPr>
        <w:t>,</w:t>
      </w:r>
      <w:r w:rsidRPr="00AD0332">
        <w:rPr>
          <w:rStyle w:val="FontStyle222"/>
          <w:sz w:val="24"/>
          <w:szCs w:val="24"/>
        </w:rPr>
        <w:t xml:space="preserve"> aiškiai bei suprantamai pateikiamą informaciją</w:t>
      </w:r>
      <w:r w:rsidR="00AD0332">
        <w:rPr>
          <w:rStyle w:val="FontStyle222"/>
          <w:sz w:val="24"/>
          <w:szCs w:val="24"/>
        </w:rPr>
        <w:t>, o v</w:t>
      </w:r>
      <w:r w:rsidR="000E1BF5" w:rsidRPr="00AD0332">
        <w:rPr>
          <w:rFonts w:ascii="Times New Roman" w:hAnsi="Times New Roman" w:cs="Times New Roman"/>
          <w:sz w:val="24"/>
          <w:szCs w:val="24"/>
        </w:rPr>
        <w:t>artotojų konsultavimas tampa vis svarbesnė bendrovės veikla.</w:t>
      </w:r>
    </w:p>
    <w:p w:rsidR="00D9077E" w:rsidRDefault="00D9077E" w:rsidP="00215A3C">
      <w:pPr>
        <w:spacing w:line="30" w:lineRule="atLeast"/>
        <w:jc w:val="both"/>
        <w:rPr>
          <w:rFonts w:ascii="Times New Roman" w:hAnsi="Times New Roman" w:cs="Times New Roman"/>
          <w:sz w:val="24"/>
          <w:szCs w:val="24"/>
        </w:rPr>
      </w:pPr>
    </w:p>
    <w:p w:rsidR="00EB720C" w:rsidRDefault="00EB720C" w:rsidP="00215A3C">
      <w:pPr>
        <w:spacing w:line="30" w:lineRule="atLeast"/>
        <w:jc w:val="both"/>
        <w:rPr>
          <w:rFonts w:ascii="Times New Roman" w:hAnsi="Times New Roman" w:cs="Times New Roman"/>
          <w:sz w:val="24"/>
          <w:szCs w:val="24"/>
        </w:rPr>
      </w:pPr>
      <w:r>
        <w:rPr>
          <w:rFonts w:ascii="Times New Roman" w:hAnsi="Times New Roman" w:cs="Times New Roman"/>
          <w:sz w:val="24"/>
          <w:szCs w:val="24"/>
        </w:rPr>
        <w:t>Generalinis direktorius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Petras Piekus</w:t>
      </w:r>
    </w:p>
    <w:sectPr w:rsidR="00EB720C" w:rsidSect="00EC32E7">
      <w:footerReference w:type="default" r:id="rId14"/>
      <w:pgSz w:w="11906" w:h="16838"/>
      <w:pgMar w:top="851" w:right="567" w:bottom="851"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F3" w:rsidRDefault="001C29F3" w:rsidP="003B30D9">
      <w:pPr>
        <w:spacing w:after="0" w:line="240" w:lineRule="auto"/>
      </w:pPr>
      <w:r>
        <w:separator/>
      </w:r>
    </w:p>
  </w:endnote>
  <w:endnote w:type="continuationSeparator" w:id="0">
    <w:p w:rsidR="001C29F3" w:rsidRDefault="001C29F3" w:rsidP="003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43" w:rsidRPr="003B30D9" w:rsidRDefault="00CE0A43" w:rsidP="003B30D9">
    <w:pPr>
      <w:pStyle w:val="Porat"/>
      <w:jc w:val="right"/>
      <w:rPr>
        <w:color w:val="7F7F7F" w:themeColor="text1" w:themeTint="80"/>
      </w:rPr>
    </w:pPr>
    <w:r w:rsidRPr="003B30D9">
      <w:rPr>
        <w:color w:val="7F7F7F" w:themeColor="text1" w:themeTint="80"/>
      </w:rPr>
      <w:t xml:space="preserve">Puslapis </w:t>
    </w:r>
    <w:r w:rsidRPr="003B30D9">
      <w:rPr>
        <w:color w:val="7F7F7F" w:themeColor="text1" w:themeTint="80"/>
      </w:rPr>
      <w:fldChar w:fldCharType="begin"/>
    </w:r>
    <w:r w:rsidRPr="003B30D9">
      <w:rPr>
        <w:color w:val="7F7F7F" w:themeColor="text1" w:themeTint="80"/>
      </w:rPr>
      <w:instrText>PAGE  \* Arabic  \* MERGEFORMAT</w:instrText>
    </w:r>
    <w:r w:rsidRPr="003B30D9">
      <w:rPr>
        <w:color w:val="7F7F7F" w:themeColor="text1" w:themeTint="80"/>
      </w:rPr>
      <w:fldChar w:fldCharType="separate"/>
    </w:r>
    <w:r w:rsidR="004B4C47">
      <w:rPr>
        <w:noProof/>
        <w:color w:val="7F7F7F" w:themeColor="text1" w:themeTint="80"/>
      </w:rPr>
      <w:t>1</w:t>
    </w:r>
    <w:r w:rsidRPr="003B30D9">
      <w:rPr>
        <w:color w:val="7F7F7F" w:themeColor="text1" w:themeTint="80"/>
      </w:rPr>
      <w:fldChar w:fldCharType="end"/>
    </w:r>
    <w:r w:rsidRPr="003B30D9">
      <w:rPr>
        <w:color w:val="7F7F7F" w:themeColor="text1" w:themeTint="80"/>
      </w:rPr>
      <w:t xml:space="preserve"> iš </w:t>
    </w:r>
    <w:r w:rsidRPr="003B30D9">
      <w:rPr>
        <w:color w:val="7F7F7F" w:themeColor="text1" w:themeTint="80"/>
      </w:rPr>
      <w:fldChar w:fldCharType="begin"/>
    </w:r>
    <w:r w:rsidRPr="003B30D9">
      <w:rPr>
        <w:color w:val="7F7F7F" w:themeColor="text1" w:themeTint="80"/>
      </w:rPr>
      <w:instrText>NUMPAGES  \* Arabic  \* MERGEFORMAT</w:instrText>
    </w:r>
    <w:r w:rsidRPr="003B30D9">
      <w:rPr>
        <w:color w:val="7F7F7F" w:themeColor="text1" w:themeTint="80"/>
      </w:rPr>
      <w:fldChar w:fldCharType="separate"/>
    </w:r>
    <w:r w:rsidR="004B4C47">
      <w:rPr>
        <w:noProof/>
        <w:color w:val="7F7F7F" w:themeColor="text1" w:themeTint="80"/>
      </w:rPr>
      <w:t>3</w:t>
    </w:r>
    <w:r w:rsidRPr="003B30D9">
      <w:rPr>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F3" w:rsidRDefault="001C29F3" w:rsidP="003B30D9">
      <w:pPr>
        <w:spacing w:after="0" w:line="240" w:lineRule="auto"/>
      </w:pPr>
      <w:r>
        <w:separator/>
      </w:r>
    </w:p>
  </w:footnote>
  <w:footnote w:type="continuationSeparator" w:id="0">
    <w:p w:rsidR="001C29F3" w:rsidRDefault="001C29F3" w:rsidP="003B3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4A7EA4"/>
    <w:lvl w:ilvl="0">
      <w:numFmt w:val="bullet"/>
      <w:lvlText w:val="*"/>
      <w:lvlJc w:val="left"/>
    </w:lvl>
  </w:abstractNum>
  <w:abstractNum w:abstractNumId="1">
    <w:nsid w:val="2AE719BA"/>
    <w:multiLevelType w:val="hybridMultilevel"/>
    <w:tmpl w:val="88F47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1B54D9"/>
    <w:multiLevelType w:val="hybridMultilevel"/>
    <w:tmpl w:val="B25873AE"/>
    <w:lvl w:ilvl="0" w:tplc="0427000F">
      <w:start w:val="1"/>
      <w:numFmt w:val="decimal"/>
      <w:lvlText w:val="%1."/>
      <w:lvlJc w:val="left"/>
      <w:pPr>
        <w:ind w:left="2070" w:hanging="360"/>
      </w:pPr>
    </w:lvl>
    <w:lvl w:ilvl="1" w:tplc="04270019" w:tentative="1">
      <w:start w:val="1"/>
      <w:numFmt w:val="lowerLetter"/>
      <w:lvlText w:val="%2."/>
      <w:lvlJc w:val="left"/>
      <w:pPr>
        <w:ind w:left="2790" w:hanging="360"/>
      </w:pPr>
    </w:lvl>
    <w:lvl w:ilvl="2" w:tplc="0427001B" w:tentative="1">
      <w:start w:val="1"/>
      <w:numFmt w:val="lowerRoman"/>
      <w:lvlText w:val="%3."/>
      <w:lvlJc w:val="right"/>
      <w:pPr>
        <w:ind w:left="3510" w:hanging="180"/>
      </w:pPr>
    </w:lvl>
    <w:lvl w:ilvl="3" w:tplc="0427000F" w:tentative="1">
      <w:start w:val="1"/>
      <w:numFmt w:val="decimal"/>
      <w:lvlText w:val="%4."/>
      <w:lvlJc w:val="left"/>
      <w:pPr>
        <w:ind w:left="4230" w:hanging="360"/>
      </w:pPr>
    </w:lvl>
    <w:lvl w:ilvl="4" w:tplc="04270019" w:tentative="1">
      <w:start w:val="1"/>
      <w:numFmt w:val="lowerLetter"/>
      <w:lvlText w:val="%5."/>
      <w:lvlJc w:val="left"/>
      <w:pPr>
        <w:ind w:left="4950" w:hanging="360"/>
      </w:pPr>
    </w:lvl>
    <w:lvl w:ilvl="5" w:tplc="0427001B" w:tentative="1">
      <w:start w:val="1"/>
      <w:numFmt w:val="lowerRoman"/>
      <w:lvlText w:val="%6."/>
      <w:lvlJc w:val="right"/>
      <w:pPr>
        <w:ind w:left="5670" w:hanging="180"/>
      </w:pPr>
    </w:lvl>
    <w:lvl w:ilvl="6" w:tplc="0427000F" w:tentative="1">
      <w:start w:val="1"/>
      <w:numFmt w:val="decimal"/>
      <w:lvlText w:val="%7."/>
      <w:lvlJc w:val="left"/>
      <w:pPr>
        <w:ind w:left="6390" w:hanging="360"/>
      </w:pPr>
    </w:lvl>
    <w:lvl w:ilvl="7" w:tplc="04270019" w:tentative="1">
      <w:start w:val="1"/>
      <w:numFmt w:val="lowerLetter"/>
      <w:lvlText w:val="%8."/>
      <w:lvlJc w:val="left"/>
      <w:pPr>
        <w:ind w:left="7110" w:hanging="360"/>
      </w:pPr>
    </w:lvl>
    <w:lvl w:ilvl="8" w:tplc="0427001B" w:tentative="1">
      <w:start w:val="1"/>
      <w:numFmt w:val="lowerRoman"/>
      <w:lvlText w:val="%9."/>
      <w:lvlJc w:val="right"/>
      <w:pPr>
        <w:ind w:left="7830" w:hanging="180"/>
      </w:pPr>
    </w:lvl>
  </w:abstractNum>
  <w:abstractNum w:abstractNumId="3">
    <w:nsid w:val="44250E38"/>
    <w:multiLevelType w:val="hybridMultilevel"/>
    <w:tmpl w:val="DC8C8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49C550B"/>
    <w:multiLevelType w:val="hybridMultilevel"/>
    <w:tmpl w:val="8BD60354"/>
    <w:lvl w:ilvl="0" w:tplc="0427000D">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B0"/>
    <w:rsid w:val="00006FED"/>
    <w:rsid w:val="00007E29"/>
    <w:rsid w:val="0002345A"/>
    <w:rsid w:val="000240A2"/>
    <w:rsid w:val="00031D4D"/>
    <w:rsid w:val="0003508E"/>
    <w:rsid w:val="0003604E"/>
    <w:rsid w:val="000426BF"/>
    <w:rsid w:val="0004626E"/>
    <w:rsid w:val="00046B86"/>
    <w:rsid w:val="00047245"/>
    <w:rsid w:val="00050CD1"/>
    <w:rsid w:val="0005301C"/>
    <w:rsid w:val="0005312E"/>
    <w:rsid w:val="0005614C"/>
    <w:rsid w:val="000660FC"/>
    <w:rsid w:val="0006687D"/>
    <w:rsid w:val="0006745F"/>
    <w:rsid w:val="0007103A"/>
    <w:rsid w:val="00072660"/>
    <w:rsid w:val="00081645"/>
    <w:rsid w:val="0008226C"/>
    <w:rsid w:val="00091D9C"/>
    <w:rsid w:val="00091E9D"/>
    <w:rsid w:val="000931B1"/>
    <w:rsid w:val="000A049C"/>
    <w:rsid w:val="000A0B80"/>
    <w:rsid w:val="000A51C5"/>
    <w:rsid w:val="000A6914"/>
    <w:rsid w:val="000B177C"/>
    <w:rsid w:val="000B30C3"/>
    <w:rsid w:val="000C0833"/>
    <w:rsid w:val="000C4F68"/>
    <w:rsid w:val="000D1CB6"/>
    <w:rsid w:val="000D56C7"/>
    <w:rsid w:val="000D5D02"/>
    <w:rsid w:val="000D6E5B"/>
    <w:rsid w:val="000D7CED"/>
    <w:rsid w:val="000E1BF5"/>
    <w:rsid w:val="000F2315"/>
    <w:rsid w:val="000F2F1F"/>
    <w:rsid w:val="000F4B93"/>
    <w:rsid w:val="000F4E6D"/>
    <w:rsid w:val="000F63A6"/>
    <w:rsid w:val="00102805"/>
    <w:rsid w:val="00105195"/>
    <w:rsid w:val="00105EA0"/>
    <w:rsid w:val="00111375"/>
    <w:rsid w:val="00111E24"/>
    <w:rsid w:val="00115697"/>
    <w:rsid w:val="0012012B"/>
    <w:rsid w:val="001239ED"/>
    <w:rsid w:val="001277DC"/>
    <w:rsid w:val="00135F25"/>
    <w:rsid w:val="00136A23"/>
    <w:rsid w:val="00137321"/>
    <w:rsid w:val="00141199"/>
    <w:rsid w:val="001436B6"/>
    <w:rsid w:val="00144BB8"/>
    <w:rsid w:val="00147F4D"/>
    <w:rsid w:val="00151986"/>
    <w:rsid w:val="00153EA8"/>
    <w:rsid w:val="00154975"/>
    <w:rsid w:val="001557BE"/>
    <w:rsid w:val="00163031"/>
    <w:rsid w:val="0016318C"/>
    <w:rsid w:val="00163F35"/>
    <w:rsid w:val="00164E6C"/>
    <w:rsid w:val="0016542E"/>
    <w:rsid w:val="0016615D"/>
    <w:rsid w:val="00166C61"/>
    <w:rsid w:val="001714FA"/>
    <w:rsid w:val="00171F8C"/>
    <w:rsid w:val="0017397A"/>
    <w:rsid w:val="00181896"/>
    <w:rsid w:val="00183342"/>
    <w:rsid w:val="00186A65"/>
    <w:rsid w:val="0018713C"/>
    <w:rsid w:val="00192321"/>
    <w:rsid w:val="0019311E"/>
    <w:rsid w:val="001966C8"/>
    <w:rsid w:val="001973C2"/>
    <w:rsid w:val="00197776"/>
    <w:rsid w:val="001A3A15"/>
    <w:rsid w:val="001A5807"/>
    <w:rsid w:val="001A62D3"/>
    <w:rsid w:val="001A6FA4"/>
    <w:rsid w:val="001B4E37"/>
    <w:rsid w:val="001B7E27"/>
    <w:rsid w:val="001C23EA"/>
    <w:rsid w:val="001C29F3"/>
    <w:rsid w:val="001C521B"/>
    <w:rsid w:val="001C74B1"/>
    <w:rsid w:val="001D16AE"/>
    <w:rsid w:val="001D430C"/>
    <w:rsid w:val="001D496E"/>
    <w:rsid w:val="001D5CA9"/>
    <w:rsid w:val="001D5CE5"/>
    <w:rsid w:val="001D63EC"/>
    <w:rsid w:val="001E35DF"/>
    <w:rsid w:val="001E5AE9"/>
    <w:rsid w:val="001F04C6"/>
    <w:rsid w:val="001F0905"/>
    <w:rsid w:val="001F0AEA"/>
    <w:rsid w:val="001F1771"/>
    <w:rsid w:val="001F2940"/>
    <w:rsid w:val="001F2CA5"/>
    <w:rsid w:val="001F411C"/>
    <w:rsid w:val="001F592A"/>
    <w:rsid w:val="00203A42"/>
    <w:rsid w:val="0020521B"/>
    <w:rsid w:val="00205B44"/>
    <w:rsid w:val="00206803"/>
    <w:rsid w:val="00206C14"/>
    <w:rsid w:val="00207CF7"/>
    <w:rsid w:val="00212276"/>
    <w:rsid w:val="00214D85"/>
    <w:rsid w:val="00215A3C"/>
    <w:rsid w:val="0022302A"/>
    <w:rsid w:val="002300FC"/>
    <w:rsid w:val="00230937"/>
    <w:rsid w:val="00232937"/>
    <w:rsid w:val="00235F94"/>
    <w:rsid w:val="00236A2E"/>
    <w:rsid w:val="00237C7C"/>
    <w:rsid w:val="00240367"/>
    <w:rsid w:val="002438B1"/>
    <w:rsid w:val="002470DD"/>
    <w:rsid w:val="00247569"/>
    <w:rsid w:val="0025033F"/>
    <w:rsid w:val="00253A0B"/>
    <w:rsid w:val="00253B5B"/>
    <w:rsid w:val="002546A6"/>
    <w:rsid w:val="002546F1"/>
    <w:rsid w:val="00254CE8"/>
    <w:rsid w:val="00255A07"/>
    <w:rsid w:val="00257C0D"/>
    <w:rsid w:val="002613E3"/>
    <w:rsid w:val="00261419"/>
    <w:rsid w:val="00261A31"/>
    <w:rsid w:val="00262A8E"/>
    <w:rsid w:val="002630E7"/>
    <w:rsid w:val="00264172"/>
    <w:rsid w:val="00264793"/>
    <w:rsid w:val="00264CDF"/>
    <w:rsid w:val="00267470"/>
    <w:rsid w:val="002676FE"/>
    <w:rsid w:val="00271343"/>
    <w:rsid w:val="00273E6A"/>
    <w:rsid w:val="0027585F"/>
    <w:rsid w:val="00277665"/>
    <w:rsid w:val="002828C4"/>
    <w:rsid w:val="0028433F"/>
    <w:rsid w:val="00284996"/>
    <w:rsid w:val="002878C9"/>
    <w:rsid w:val="002914B1"/>
    <w:rsid w:val="002A23B4"/>
    <w:rsid w:val="002A275B"/>
    <w:rsid w:val="002A566A"/>
    <w:rsid w:val="002B238D"/>
    <w:rsid w:val="002B3C66"/>
    <w:rsid w:val="002B639C"/>
    <w:rsid w:val="002C0F33"/>
    <w:rsid w:val="002C10D0"/>
    <w:rsid w:val="002C3DC5"/>
    <w:rsid w:val="002D1800"/>
    <w:rsid w:val="002D1E05"/>
    <w:rsid w:val="002D27B6"/>
    <w:rsid w:val="002D7585"/>
    <w:rsid w:val="002D7FF1"/>
    <w:rsid w:val="002E217E"/>
    <w:rsid w:val="002E47B9"/>
    <w:rsid w:val="002E70AF"/>
    <w:rsid w:val="002F1242"/>
    <w:rsid w:val="002F2B44"/>
    <w:rsid w:val="002F4402"/>
    <w:rsid w:val="002F5872"/>
    <w:rsid w:val="002F7C62"/>
    <w:rsid w:val="0030017A"/>
    <w:rsid w:val="00301FA8"/>
    <w:rsid w:val="00303691"/>
    <w:rsid w:val="00303807"/>
    <w:rsid w:val="00304271"/>
    <w:rsid w:val="00307043"/>
    <w:rsid w:val="00312AB8"/>
    <w:rsid w:val="0031526A"/>
    <w:rsid w:val="00320494"/>
    <w:rsid w:val="003244D1"/>
    <w:rsid w:val="00324725"/>
    <w:rsid w:val="003267FE"/>
    <w:rsid w:val="00332055"/>
    <w:rsid w:val="00333CAA"/>
    <w:rsid w:val="00341808"/>
    <w:rsid w:val="00342155"/>
    <w:rsid w:val="00342670"/>
    <w:rsid w:val="00343502"/>
    <w:rsid w:val="0034618C"/>
    <w:rsid w:val="00351B74"/>
    <w:rsid w:val="00357484"/>
    <w:rsid w:val="003609DB"/>
    <w:rsid w:val="00362FA4"/>
    <w:rsid w:val="00363BD7"/>
    <w:rsid w:val="00366954"/>
    <w:rsid w:val="003700BF"/>
    <w:rsid w:val="00370E01"/>
    <w:rsid w:val="003720C9"/>
    <w:rsid w:val="0037524F"/>
    <w:rsid w:val="00377179"/>
    <w:rsid w:val="00382624"/>
    <w:rsid w:val="00383E6A"/>
    <w:rsid w:val="00384F1F"/>
    <w:rsid w:val="00386F16"/>
    <w:rsid w:val="003945E4"/>
    <w:rsid w:val="00394C11"/>
    <w:rsid w:val="00397AB9"/>
    <w:rsid w:val="003A15F2"/>
    <w:rsid w:val="003A274D"/>
    <w:rsid w:val="003A32F0"/>
    <w:rsid w:val="003A3F5A"/>
    <w:rsid w:val="003A64E0"/>
    <w:rsid w:val="003B30D9"/>
    <w:rsid w:val="003B4308"/>
    <w:rsid w:val="003B5717"/>
    <w:rsid w:val="003B5F3B"/>
    <w:rsid w:val="003C1163"/>
    <w:rsid w:val="003C152B"/>
    <w:rsid w:val="003C41D1"/>
    <w:rsid w:val="003D1076"/>
    <w:rsid w:val="003D56B9"/>
    <w:rsid w:val="003D72A2"/>
    <w:rsid w:val="003E28FD"/>
    <w:rsid w:val="003E5DEB"/>
    <w:rsid w:val="003F12DA"/>
    <w:rsid w:val="003F509B"/>
    <w:rsid w:val="003F557E"/>
    <w:rsid w:val="00402CC1"/>
    <w:rsid w:val="00405A74"/>
    <w:rsid w:val="00407A1C"/>
    <w:rsid w:val="00411544"/>
    <w:rsid w:val="004116FA"/>
    <w:rsid w:val="004145DD"/>
    <w:rsid w:val="00415165"/>
    <w:rsid w:val="00415DCF"/>
    <w:rsid w:val="00416CBE"/>
    <w:rsid w:val="0041755E"/>
    <w:rsid w:val="00417F64"/>
    <w:rsid w:val="00423714"/>
    <w:rsid w:val="004237B3"/>
    <w:rsid w:val="0042568D"/>
    <w:rsid w:val="004261BB"/>
    <w:rsid w:val="00427996"/>
    <w:rsid w:val="004322CC"/>
    <w:rsid w:val="0043355A"/>
    <w:rsid w:val="00436E4A"/>
    <w:rsid w:val="004400FF"/>
    <w:rsid w:val="004408AB"/>
    <w:rsid w:val="00444027"/>
    <w:rsid w:val="004449BA"/>
    <w:rsid w:val="004457E9"/>
    <w:rsid w:val="0045181B"/>
    <w:rsid w:val="004551B8"/>
    <w:rsid w:val="00461457"/>
    <w:rsid w:val="004626AC"/>
    <w:rsid w:val="00464865"/>
    <w:rsid w:val="00464A31"/>
    <w:rsid w:val="00471326"/>
    <w:rsid w:val="00475BA0"/>
    <w:rsid w:val="00477070"/>
    <w:rsid w:val="004777D0"/>
    <w:rsid w:val="00486B1B"/>
    <w:rsid w:val="0049434A"/>
    <w:rsid w:val="00494D9B"/>
    <w:rsid w:val="004951F4"/>
    <w:rsid w:val="004963D3"/>
    <w:rsid w:val="004B00F5"/>
    <w:rsid w:val="004B1B74"/>
    <w:rsid w:val="004B4C47"/>
    <w:rsid w:val="004B4C6A"/>
    <w:rsid w:val="004B67DD"/>
    <w:rsid w:val="004C3E9E"/>
    <w:rsid w:val="004C3FE8"/>
    <w:rsid w:val="004C6764"/>
    <w:rsid w:val="004C7681"/>
    <w:rsid w:val="004D0802"/>
    <w:rsid w:val="004D2B9D"/>
    <w:rsid w:val="004D2DDF"/>
    <w:rsid w:val="004D623F"/>
    <w:rsid w:val="004F0545"/>
    <w:rsid w:val="004F674D"/>
    <w:rsid w:val="005022B3"/>
    <w:rsid w:val="00505F53"/>
    <w:rsid w:val="00506BB6"/>
    <w:rsid w:val="00507ABB"/>
    <w:rsid w:val="00507D2B"/>
    <w:rsid w:val="00512672"/>
    <w:rsid w:val="0051346F"/>
    <w:rsid w:val="00515D9E"/>
    <w:rsid w:val="005171FF"/>
    <w:rsid w:val="00525C52"/>
    <w:rsid w:val="00530BA9"/>
    <w:rsid w:val="00533564"/>
    <w:rsid w:val="00533AAE"/>
    <w:rsid w:val="005342A2"/>
    <w:rsid w:val="0053499D"/>
    <w:rsid w:val="0053633E"/>
    <w:rsid w:val="00541783"/>
    <w:rsid w:val="0055364A"/>
    <w:rsid w:val="00556B57"/>
    <w:rsid w:val="0056130C"/>
    <w:rsid w:val="005706BF"/>
    <w:rsid w:val="00572C75"/>
    <w:rsid w:val="005734CB"/>
    <w:rsid w:val="00574317"/>
    <w:rsid w:val="00577D0A"/>
    <w:rsid w:val="005813EC"/>
    <w:rsid w:val="0058232C"/>
    <w:rsid w:val="00583B3E"/>
    <w:rsid w:val="00583EF7"/>
    <w:rsid w:val="005956D7"/>
    <w:rsid w:val="005A58D8"/>
    <w:rsid w:val="005A7065"/>
    <w:rsid w:val="005A77D3"/>
    <w:rsid w:val="005B357B"/>
    <w:rsid w:val="005C0D6B"/>
    <w:rsid w:val="005C30DB"/>
    <w:rsid w:val="005C3F22"/>
    <w:rsid w:val="005D69F2"/>
    <w:rsid w:val="005E29E0"/>
    <w:rsid w:val="005E7428"/>
    <w:rsid w:val="005F5821"/>
    <w:rsid w:val="005F63EA"/>
    <w:rsid w:val="005F7130"/>
    <w:rsid w:val="00602657"/>
    <w:rsid w:val="006122D7"/>
    <w:rsid w:val="0061296A"/>
    <w:rsid w:val="00614977"/>
    <w:rsid w:val="00615A3B"/>
    <w:rsid w:val="00615BFD"/>
    <w:rsid w:val="00616E06"/>
    <w:rsid w:val="00624D94"/>
    <w:rsid w:val="00626472"/>
    <w:rsid w:val="006275CD"/>
    <w:rsid w:val="00627B1D"/>
    <w:rsid w:val="0063017E"/>
    <w:rsid w:val="00630BE8"/>
    <w:rsid w:val="00634CD4"/>
    <w:rsid w:val="006359D6"/>
    <w:rsid w:val="00635AA7"/>
    <w:rsid w:val="0063739A"/>
    <w:rsid w:val="0064298D"/>
    <w:rsid w:val="0064548F"/>
    <w:rsid w:val="00647204"/>
    <w:rsid w:val="00647B6C"/>
    <w:rsid w:val="00651317"/>
    <w:rsid w:val="006531D0"/>
    <w:rsid w:val="0065756F"/>
    <w:rsid w:val="00661B10"/>
    <w:rsid w:val="00664886"/>
    <w:rsid w:val="00666B1E"/>
    <w:rsid w:val="00667B13"/>
    <w:rsid w:val="00670C49"/>
    <w:rsid w:val="0067584F"/>
    <w:rsid w:val="00677BAB"/>
    <w:rsid w:val="00681187"/>
    <w:rsid w:val="00681AE2"/>
    <w:rsid w:val="006833B0"/>
    <w:rsid w:val="00685A83"/>
    <w:rsid w:val="006921DA"/>
    <w:rsid w:val="00692764"/>
    <w:rsid w:val="00695826"/>
    <w:rsid w:val="00697C2E"/>
    <w:rsid w:val="006A4C02"/>
    <w:rsid w:val="006A4CE4"/>
    <w:rsid w:val="006A58EF"/>
    <w:rsid w:val="006A66AC"/>
    <w:rsid w:val="006B0ADB"/>
    <w:rsid w:val="006B22D9"/>
    <w:rsid w:val="006B25B1"/>
    <w:rsid w:val="006B6A95"/>
    <w:rsid w:val="006C26D6"/>
    <w:rsid w:val="006D1235"/>
    <w:rsid w:val="006D1F1B"/>
    <w:rsid w:val="006D4650"/>
    <w:rsid w:val="006D68F2"/>
    <w:rsid w:val="006E0BFA"/>
    <w:rsid w:val="006E2D3A"/>
    <w:rsid w:val="006E64D1"/>
    <w:rsid w:val="006E76A2"/>
    <w:rsid w:val="006F5DB9"/>
    <w:rsid w:val="00704D30"/>
    <w:rsid w:val="00717B5D"/>
    <w:rsid w:val="007204E1"/>
    <w:rsid w:val="00723AE5"/>
    <w:rsid w:val="00725B68"/>
    <w:rsid w:val="00725E98"/>
    <w:rsid w:val="0072662A"/>
    <w:rsid w:val="00731D2C"/>
    <w:rsid w:val="00732C50"/>
    <w:rsid w:val="007337CC"/>
    <w:rsid w:val="00735282"/>
    <w:rsid w:val="00736F96"/>
    <w:rsid w:val="00753ADA"/>
    <w:rsid w:val="00754246"/>
    <w:rsid w:val="007648F2"/>
    <w:rsid w:val="007661C6"/>
    <w:rsid w:val="007674BE"/>
    <w:rsid w:val="00767BB9"/>
    <w:rsid w:val="00771595"/>
    <w:rsid w:val="00773A87"/>
    <w:rsid w:val="007741FD"/>
    <w:rsid w:val="00774705"/>
    <w:rsid w:val="007800B8"/>
    <w:rsid w:val="00782995"/>
    <w:rsid w:val="00783186"/>
    <w:rsid w:val="007842EE"/>
    <w:rsid w:val="00795247"/>
    <w:rsid w:val="0079525A"/>
    <w:rsid w:val="007A0237"/>
    <w:rsid w:val="007A60CE"/>
    <w:rsid w:val="007B4CF5"/>
    <w:rsid w:val="007B7463"/>
    <w:rsid w:val="007B77A2"/>
    <w:rsid w:val="007B7CE2"/>
    <w:rsid w:val="007C0CF2"/>
    <w:rsid w:val="007C0EE9"/>
    <w:rsid w:val="007C58B1"/>
    <w:rsid w:val="007D0921"/>
    <w:rsid w:val="007D09C4"/>
    <w:rsid w:val="007D2FDE"/>
    <w:rsid w:val="007D4B7F"/>
    <w:rsid w:val="007D59AE"/>
    <w:rsid w:val="007D7851"/>
    <w:rsid w:val="007E4B4C"/>
    <w:rsid w:val="007E5DAF"/>
    <w:rsid w:val="007E7BD7"/>
    <w:rsid w:val="007F1214"/>
    <w:rsid w:val="007F259D"/>
    <w:rsid w:val="007F316A"/>
    <w:rsid w:val="007F3524"/>
    <w:rsid w:val="007F3E44"/>
    <w:rsid w:val="007F4441"/>
    <w:rsid w:val="007F6F66"/>
    <w:rsid w:val="007F75B4"/>
    <w:rsid w:val="007F788E"/>
    <w:rsid w:val="00804FDE"/>
    <w:rsid w:val="00806A8F"/>
    <w:rsid w:val="0080747E"/>
    <w:rsid w:val="00812665"/>
    <w:rsid w:val="00815B35"/>
    <w:rsid w:val="0082717D"/>
    <w:rsid w:val="008327C3"/>
    <w:rsid w:val="00836793"/>
    <w:rsid w:val="0083727F"/>
    <w:rsid w:val="00843F1A"/>
    <w:rsid w:val="00845CD1"/>
    <w:rsid w:val="00850245"/>
    <w:rsid w:val="0085194F"/>
    <w:rsid w:val="00851DA1"/>
    <w:rsid w:val="00851F68"/>
    <w:rsid w:val="00852694"/>
    <w:rsid w:val="00854919"/>
    <w:rsid w:val="0086131E"/>
    <w:rsid w:val="00862721"/>
    <w:rsid w:val="008646D9"/>
    <w:rsid w:val="00867D2E"/>
    <w:rsid w:val="008719BD"/>
    <w:rsid w:val="00873166"/>
    <w:rsid w:val="00874A76"/>
    <w:rsid w:val="00874D9D"/>
    <w:rsid w:val="00874F64"/>
    <w:rsid w:val="00876266"/>
    <w:rsid w:val="00876352"/>
    <w:rsid w:val="0087752A"/>
    <w:rsid w:val="00877916"/>
    <w:rsid w:val="00891C79"/>
    <w:rsid w:val="00892839"/>
    <w:rsid w:val="00893ED5"/>
    <w:rsid w:val="00896AB7"/>
    <w:rsid w:val="008A5F89"/>
    <w:rsid w:val="008B21F8"/>
    <w:rsid w:val="008B333B"/>
    <w:rsid w:val="008C379A"/>
    <w:rsid w:val="008C69D6"/>
    <w:rsid w:val="008D2478"/>
    <w:rsid w:val="008D6981"/>
    <w:rsid w:val="008E0A17"/>
    <w:rsid w:val="008E1C55"/>
    <w:rsid w:val="008E2FF0"/>
    <w:rsid w:val="008E518F"/>
    <w:rsid w:val="008F06B1"/>
    <w:rsid w:val="008F20B1"/>
    <w:rsid w:val="008F797D"/>
    <w:rsid w:val="00901B8D"/>
    <w:rsid w:val="00904353"/>
    <w:rsid w:val="00904884"/>
    <w:rsid w:val="00904CF4"/>
    <w:rsid w:val="0090695C"/>
    <w:rsid w:val="00907CA9"/>
    <w:rsid w:val="00911E08"/>
    <w:rsid w:val="00912155"/>
    <w:rsid w:val="0092480C"/>
    <w:rsid w:val="009248DA"/>
    <w:rsid w:val="00924B5C"/>
    <w:rsid w:val="00932980"/>
    <w:rsid w:val="00932D64"/>
    <w:rsid w:val="0094054C"/>
    <w:rsid w:val="00940665"/>
    <w:rsid w:val="00943302"/>
    <w:rsid w:val="00945CAE"/>
    <w:rsid w:val="00945EC6"/>
    <w:rsid w:val="00946D0E"/>
    <w:rsid w:val="00947818"/>
    <w:rsid w:val="0095347A"/>
    <w:rsid w:val="009546F8"/>
    <w:rsid w:val="0095476E"/>
    <w:rsid w:val="00956154"/>
    <w:rsid w:val="009603D2"/>
    <w:rsid w:val="00963A39"/>
    <w:rsid w:val="00964C06"/>
    <w:rsid w:val="00964E7B"/>
    <w:rsid w:val="009734A1"/>
    <w:rsid w:val="00975271"/>
    <w:rsid w:val="00977A0B"/>
    <w:rsid w:val="00980A23"/>
    <w:rsid w:val="0098191D"/>
    <w:rsid w:val="00983676"/>
    <w:rsid w:val="00984F8A"/>
    <w:rsid w:val="00985D06"/>
    <w:rsid w:val="00987466"/>
    <w:rsid w:val="00990224"/>
    <w:rsid w:val="00990C29"/>
    <w:rsid w:val="00992D2D"/>
    <w:rsid w:val="0099694A"/>
    <w:rsid w:val="009A23B6"/>
    <w:rsid w:val="009B564E"/>
    <w:rsid w:val="009B648A"/>
    <w:rsid w:val="009B71FB"/>
    <w:rsid w:val="009C0814"/>
    <w:rsid w:val="009C2814"/>
    <w:rsid w:val="009C2A16"/>
    <w:rsid w:val="009C42B5"/>
    <w:rsid w:val="009D55FA"/>
    <w:rsid w:val="009D6889"/>
    <w:rsid w:val="009E09EB"/>
    <w:rsid w:val="009E2A6D"/>
    <w:rsid w:val="009E4D04"/>
    <w:rsid w:val="009E713E"/>
    <w:rsid w:val="009F15C8"/>
    <w:rsid w:val="009F470F"/>
    <w:rsid w:val="009F4712"/>
    <w:rsid w:val="00A01732"/>
    <w:rsid w:val="00A060D2"/>
    <w:rsid w:val="00A115F3"/>
    <w:rsid w:val="00A12034"/>
    <w:rsid w:val="00A15096"/>
    <w:rsid w:val="00A162C5"/>
    <w:rsid w:val="00A209CC"/>
    <w:rsid w:val="00A2131D"/>
    <w:rsid w:val="00A23526"/>
    <w:rsid w:val="00A30B25"/>
    <w:rsid w:val="00A34666"/>
    <w:rsid w:val="00A36BCF"/>
    <w:rsid w:val="00A36C06"/>
    <w:rsid w:val="00A4530B"/>
    <w:rsid w:val="00A45647"/>
    <w:rsid w:val="00A52096"/>
    <w:rsid w:val="00A53E7B"/>
    <w:rsid w:val="00A55665"/>
    <w:rsid w:val="00A56FD2"/>
    <w:rsid w:val="00A572E9"/>
    <w:rsid w:val="00A6130F"/>
    <w:rsid w:val="00A667D7"/>
    <w:rsid w:val="00A669B0"/>
    <w:rsid w:val="00A7094C"/>
    <w:rsid w:val="00A70A6E"/>
    <w:rsid w:val="00A76EF3"/>
    <w:rsid w:val="00A80DA0"/>
    <w:rsid w:val="00A82E09"/>
    <w:rsid w:val="00A83314"/>
    <w:rsid w:val="00A86705"/>
    <w:rsid w:val="00A90830"/>
    <w:rsid w:val="00A920EA"/>
    <w:rsid w:val="00A95B94"/>
    <w:rsid w:val="00AA2544"/>
    <w:rsid w:val="00AA3C4F"/>
    <w:rsid w:val="00AA6D6A"/>
    <w:rsid w:val="00AB0A4F"/>
    <w:rsid w:val="00AB3805"/>
    <w:rsid w:val="00AB3EF4"/>
    <w:rsid w:val="00AB5D3D"/>
    <w:rsid w:val="00AB60AC"/>
    <w:rsid w:val="00AC5B09"/>
    <w:rsid w:val="00AC7898"/>
    <w:rsid w:val="00AC7957"/>
    <w:rsid w:val="00AD0332"/>
    <w:rsid w:val="00AD37C9"/>
    <w:rsid w:val="00AD62E2"/>
    <w:rsid w:val="00AE0440"/>
    <w:rsid w:val="00AE05FC"/>
    <w:rsid w:val="00AE1731"/>
    <w:rsid w:val="00AF0043"/>
    <w:rsid w:val="00AF2372"/>
    <w:rsid w:val="00AF2B91"/>
    <w:rsid w:val="00AF67D7"/>
    <w:rsid w:val="00B0553E"/>
    <w:rsid w:val="00B06045"/>
    <w:rsid w:val="00B102E9"/>
    <w:rsid w:val="00B118DC"/>
    <w:rsid w:val="00B174D2"/>
    <w:rsid w:val="00B22196"/>
    <w:rsid w:val="00B257F4"/>
    <w:rsid w:val="00B26120"/>
    <w:rsid w:val="00B26411"/>
    <w:rsid w:val="00B317CE"/>
    <w:rsid w:val="00B338D1"/>
    <w:rsid w:val="00B34355"/>
    <w:rsid w:val="00B3742D"/>
    <w:rsid w:val="00B41B29"/>
    <w:rsid w:val="00B42746"/>
    <w:rsid w:val="00B60C54"/>
    <w:rsid w:val="00B62487"/>
    <w:rsid w:val="00B62D30"/>
    <w:rsid w:val="00B67603"/>
    <w:rsid w:val="00B703EB"/>
    <w:rsid w:val="00B72068"/>
    <w:rsid w:val="00B73700"/>
    <w:rsid w:val="00B752F4"/>
    <w:rsid w:val="00B84822"/>
    <w:rsid w:val="00B94332"/>
    <w:rsid w:val="00B94B67"/>
    <w:rsid w:val="00B97C92"/>
    <w:rsid w:val="00BA171D"/>
    <w:rsid w:val="00BA2D40"/>
    <w:rsid w:val="00BA3264"/>
    <w:rsid w:val="00BA60F1"/>
    <w:rsid w:val="00BA7BD3"/>
    <w:rsid w:val="00BC0EAF"/>
    <w:rsid w:val="00BC1CE5"/>
    <w:rsid w:val="00BC6E92"/>
    <w:rsid w:val="00BD08E2"/>
    <w:rsid w:val="00BD6E83"/>
    <w:rsid w:val="00BE0622"/>
    <w:rsid w:val="00BE1590"/>
    <w:rsid w:val="00BE31A4"/>
    <w:rsid w:val="00BE5D12"/>
    <w:rsid w:val="00BE7C00"/>
    <w:rsid w:val="00BF0AE1"/>
    <w:rsid w:val="00BF2612"/>
    <w:rsid w:val="00BF2D5A"/>
    <w:rsid w:val="00BF4243"/>
    <w:rsid w:val="00C004CF"/>
    <w:rsid w:val="00C00DA0"/>
    <w:rsid w:val="00C01115"/>
    <w:rsid w:val="00C0141B"/>
    <w:rsid w:val="00C0176B"/>
    <w:rsid w:val="00C12820"/>
    <w:rsid w:val="00C17829"/>
    <w:rsid w:val="00C225DB"/>
    <w:rsid w:val="00C22D88"/>
    <w:rsid w:val="00C22EA7"/>
    <w:rsid w:val="00C25FEA"/>
    <w:rsid w:val="00C356B6"/>
    <w:rsid w:val="00C37EC8"/>
    <w:rsid w:val="00C4101A"/>
    <w:rsid w:val="00C410F6"/>
    <w:rsid w:val="00C41655"/>
    <w:rsid w:val="00C42F9C"/>
    <w:rsid w:val="00C4701D"/>
    <w:rsid w:val="00C52DA3"/>
    <w:rsid w:val="00C5319F"/>
    <w:rsid w:val="00C53AB2"/>
    <w:rsid w:val="00C53B1D"/>
    <w:rsid w:val="00C54C53"/>
    <w:rsid w:val="00C57AD5"/>
    <w:rsid w:val="00C60895"/>
    <w:rsid w:val="00C61DE0"/>
    <w:rsid w:val="00C62338"/>
    <w:rsid w:val="00C6297D"/>
    <w:rsid w:val="00C6495D"/>
    <w:rsid w:val="00C64FC5"/>
    <w:rsid w:val="00C65370"/>
    <w:rsid w:val="00C701E2"/>
    <w:rsid w:val="00C7385D"/>
    <w:rsid w:val="00C80194"/>
    <w:rsid w:val="00C83AF2"/>
    <w:rsid w:val="00C846CB"/>
    <w:rsid w:val="00C87726"/>
    <w:rsid w:val="00C877AB"/>
    <w:rsid w:val="00C90E6F"/>
    <w:rsid w:val="00C93208"/>
    <w:rsid w:val="00C95235"/>
    <w:rsid w:val="00C9590D"/>
    <w:rsid w:val="00CA2244"/>
    <w:rsid w:val="00CA276C"/>
    <w:rsid w:val="00CA4F6B"/>
    <w:rsid w:val="00CA5E18"/>
    <w:rsid w:val="00CA5FAA"/>
    <w:rsid w:val="00CB7FB6"/>
    <w:rsid w:val="00CC5014"/>
    <w:rsid w:val="00CD2B86"/>
    <w:rsid w:val="00CD548A"/>
    <w:rsid w:val="00CD672E"/>
    <w:rsid w:val="00CD7186"/>
    <w:rsid w:val="00CD74D6"/>
    <w:rsid w:val="00CE006B"/>
    <w:rsid w:val="00CE0175"/>
    <w:rsid w:val="00CE0A43"/>
    <w:rsid w:val="00CE2CB6"/>
    <w:rsid w:val="00CE49F3"/>
    <w:rsid w:val="00CF7456"/>
    <w:rsid w:val="00D01B93"/>
    <w:rsid w:val="00D02BA3"/>
    <w:rsid w:val="00D04766"/>
    <w:rsid w:val="00D1032F"/>
    <w:rsid w:val="00D10A2A"/>
    <w:rsid w:val="00D123CE"/>
    <w:rsid w:val="00D1464A"/>
    <w:rsid w:val="00D17CA3"/>
    <w:rsid w:val="00D17F78"/>
    <w:rsid w:val="00D222B7"/>
    <w:rsid w:val="00D23081"/>
    <w:rsid w:val="00D234D5"/>
    <w:rsid w:val="00D24A67"/>
    <w:rsid w:val="00D30CBE"/>
    <w:rsid w:val="00D3370B"/>
    <w:rsid w:val="00D41360"/>
    <w:rsid w:val="00D41A7A"/>
    <w:rsid w:val="00D41C20"/>
    <w:rsid w:val="00D42568"/>
    <w:rsid w:val="00D42828"/>
    <w:rsid w:val="00D43256"/>
    <w:rsid w:val="00D45512"/>
    <w:rsid w:val="00D513A5"/>
    <w:rsid w:val="00D51C61"/>
    <w:rsid w:val="00D51FF7"/>
    <w:rsid w:val="00D53316"/>
    <w:rsid w:val="00D5679E"/>
    <w:rsid w:val="00D5686A"/>
    <w:rsid w:val="00D56D26"/>
    <w:rsid w:val="00D61121"/>
    <w:rsid w:val="00D61B36"/>
    <w:rsid w:val="00D646D3"/>
    <w:rsid w:val="00D67FC0"/>
    <w:rsid w:val="00D774F3"/>
    <w:rsid w:val="00D819EB"/>
    <w:rsid w:val="00D81FAF"/>
    <w:rsid w:val="00D83861"/>
    <w:rsid w:val="00D9077E"/>
    <w:rsid w:val="00D91115"/>
    <w:rsid w:val="00D911A7"/>
    <w:rsid w:val="00D961C8"/>
    <w:rsid w:val="00D963FB"/>
    <w:rsid w:val="00D96F1F"/>
    <w:rsid w:val="00DA0F96"/>
    <w:rsid w:val="00DA2924"/>
    <w:rsid w:val="00DA771E"/>
    <w:rsid w:val="00DA775C"/>
    <w:rsid w:val="00DB0F2B"/>
    <w:rsid w:val="00DB4AB0"/>
    <w:rsid w:val="00DB63DA"/>
    <w:rsid w:val="00DB6BB5"/>
    <w:rsid w:val="00DC0750"/>
    <w:rsid w:val="00DC322D"/>
    <w:rsid w:val="00DD3538"/>
    <w:rsid w:val="00DD3CB4"/>
    <w:rsid w:val="00DD54EF"/>
    <w:rsid w:val="00DD6E45"/>
    <w:rsid w:val="00DE009F"/>
    <w:rsid w:val="00DE43B1"/>
    <w:rsid w:val="00DE53ED"/>
    <w:rsid w:val="00DE77A6"/>
    <w:rsid w:val="00DF07E5"/>
    <w:rsid w:val="00DF0C1D"/>
    <w:rsid w:val="00DF5454"/>
    <w:rsid w:val="00DF67E2"/>
    <w:rsid w:val="00DF775E"/>
    <w:rsid w:val="00E00B31"/>
    <w:rsid w:val="00E014F0"/>
    <w:rsid w:val="00E0283A"/>
    <w:rsid w:val="00E05F8A"/>
    <w:rsid w:val="00E17A79"/>
    <w:rsid w:val="00E237EC"/>
    <w:rsid w:val="00E2623B"/>
    <w:rsid w:val="00E30FCC"/>
    <w:rsid w:val="00E321F2"/>
    <w:rsid w:val="00E35561"/>
    <w:rsid w:val="00E37A7E"/>
    <w:rsid w:val="00E42D71"/>
    <w:rsid w:val="00E43408"/>
    <w:rsid w:val="00E43724"/>
    <w:rsid w:val="00E4583D"/>
    <w:rsid w:val="00E47926"/>
    <w:rsid w:val="00E52BF5"/>
    <w:rsid w:val="00E54C9C"/>
    <w:rsid w:val="00E57332"/>
    <w:rsid w:val="00E60B3B"/>
    <w:rsid w:val="00E61AC9"/>
    <w:rsid w:val="00E62A78"/>
    <w:rsid w:val="00E65080"/>
    <w:rsid w:val="00E66E87"/>
    <w:rsid w:val="00E705BD"/>
    <w:rsid w:val="00E70A5F"/>
    <w:rsid w:val="00E8033A"/>
    <w:rsid w:val="00E856CF"/>
    <w:rsid w:val="00E86AFD"/>
    <w:rsid w:val="00E86FEA"/>
    <w:rsid w:val="00E9636C"/>
    <w:rsid w:val="00EA10F4"/>
    <w:rsid w:val="00EA1405"/>
    <w:rsid w:val="00EB0AB2"/>
    <w:rsid w:val="00EB1073"/>
    <w:rsid w:val="00EB720C"/>
    <w:rsid w:val="00EB7C9C"/>
    <w:rsid w:val="00EC236C"/>
    <w:rsid w:val="00EC32E7"/>
    <w:rsid w:val="00EC5130"/>
    <w:rsid w:val="00EC70DE"/>
    <w:rsid w:val="00ED031A"/>
    <w:rsid w:val="00ED37F3"/>
    <w:rsid w:val="00ED40C5"/>
    <w:rsid w:val="00ED683C"/>
    <w:rsid w:val="00ED6B61"/>
    <w:rsid w:val="00EE22A5"/>
    <w:rsid w:val="00EE567C"/>
    <w:rsid w:val="00EF13FC"/>
    <w:rsid w:val="00EF3ADC"/>
    <w:rsid w:val="00EF6ACE"/>
    <w:rsid w:val="00F044F1"/>
    <w:rsid w:val="00F1127A"/>
    <w:rsid w:val="00F16F0E"/>
    <w:rsid w:val="00F24A15"/>
    <w:rsid w:val="00F26A24"/>
    <w:rsid w:val="00F2776F"/>
    <w:rsid w:val="00F30630"/>
    <w:rsid w:val="00F32336"/>
    <w:rsid w:val="00F33CBE"/>
    <w:rsid w:val="00F34975"/>
    <w:rsid w:val="00F34A5D"/>
    <w:rsid w:val="00F45BEE"/>
    <w:rsid w:val="00F4661C"/>
    <w:rsid w:val="00F5019E"/>
    <w:rsid w:val="00F50CEF"/>
    <w:rsid w:val="00F54A11"/>
    <w:rsid w:val="00F617B1"/>
    <w:rsid w:val="00F62295"/>
    <w:rsid w:val="00F6573E"/>
    <w:rsid w:val="00F6646B"/>
    <w:rsid w:val="00F7518D"/>
    <w:rsid w:val="00F809F1"/>
    <w:rsid w:val="00F90BFE"/>
    <w:rsid w:val="00F91004"/>
    <w:rsid w:val="00F91C36"/>
    <w:rsid w:val="00FA0BA3"/>
    <w:rsid w:val="00FA0FBB"/>
    <w:rsid w:val="00FA6872"/>
    <w:rsid w:val="00FA7B8E"/>
    <w:rsid w:val="00FB1D16"/>
    <w:rsid w:val="00FB1E42"/>
    <w:rsid w:val="00FB2AEA"/>
    <w:rsid w:val="00FB5CF4"/>
    <w:rsid w:val="00FC3C5F"/>
    <w:rsid w:val="00FC4A21"/>
    <w:rsid w:val="00FC775B"/>
    <w:rsid w:val="00FD0EA2"/>
    <w:rsid w:val="00FD1556"/>
    <w:rsid w:val="00FD2423"/>
    <w:rsid w:val="00FD65FA"/>
    <w:rsid w:val="00FD6AC0"/>
    <w:rsid w:val="00FE2AA5"/>
    <w:rsid w:val="00FE3760"/>
    <w:rsid w:val="00FE3B76"/>
    <w:rsid w:val="00FE5730"/>
    <w:rsid w:val="00FE617B"/>
    <w:rsid w:val="00FE6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77D3"/>
  </w:style>
  <w:style w:type="paragraph" w:styleId="Antrat1">
    <w:name w:val="heading 1"/>
    <w:basedOn w:val="prastasis"/>
    <w:next w:val="prastasis"/>
    <w:link w:val="Antrat1Diagrama"/>
    <w:qFormat/>
    <w:rsid w:val="00C12820"/>
    <w:pPr>
      <w:keepNext/>
      <w:widowControl w:val="0"/>
      <w:shd w:val="clear" w:color="auto" w:fill="FFFFFF"/>
      <w:autoSpaceDE w:val="0"/>
      <w:autoSpaceDN w:val="0"/>
      <w:adjustRightInd w:val="0"/>
      <w:spacing w:before="100" w:beforeAutospacing="1" w:after="0" w:line="240" w:lineRule="auto"/>
      <w:jc w:val="center"/>
      <w:outlineLvl w:val="0"/>
    </w:pPr>
    <w:rPr>
      <w:rFonts w:ascii="Times New Roman" w:eastAsia="Times New Roman" w:hAnsi="Times New Roman" w:cs="Times New Roman"/>
      <w:sz w:val="40"/>
      <w:szCs w:val="40"/>
    </w:rPr>
  </w:style>
  <w:style w:type="paragraph" w:styleId="Antrat2">
    <w:name w:val="heading 2"/>
    <w:basedOn w:val="prastasis"/>
    <w:next w:val="prastasis"/>
    <w:link w:val="Antrat2Diagrama"/>
    <w:uiPriority w:val="9"/>
    <w:unhideWhenUsed/>
    <w:qFormat/>
    <w:rsid w:val="004F67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1">
    <w:name w:val="Pa1"/>
    <w:basedOn w:val="prastasis"/>
    <w:next w:val="prastasis"/>
    <w:uiPriority w:val="99"/>
    <w:rsid w:val="00A669B0"/>
    <w:pPr>
      <w:autoSpaceDE w:val="0"/>
      <w:autoSpaceDN w:val="0"/>
      <w:adjustRightInd w:val="0"/>
      <w:spacing w:after="0" w:line="191" w:lineRule="atLeast"/>
    </w:pPr>
    <w:rPr>
      <w:rFonts w:ascii="Arial" w:hAnsi="Arial" w:cs="Arial"/>
      <w:sz w:val="24"/>
      <w:szCs w:val="24"/>
    </w:rPr>
  </w:style>
  <w:style w:type="character" w:customStyle="1" w:styleId="A1">
    <w:name w:val="A1"/>
    <w:uiPriority w:val="99"/>
    <w:rsid w:val="00A669B0"/>
    <w:rPr>
      <w:color w:val="000000"/>
      <w:sz w:val="19"/>
      <w:szCs w:val="19"/>
    </w:rPr>
  </w:style>
  <w:style w:type="character" w:customStyle="1" w:styleId="A3">
    <w:name w:val="A3"/>
    <w:uiPriority w:val="99"/>
    <w:rsid w:val="00A669B0"/>
    <w:rPr>
      <w:color w:val="000000"/>
      <w:sz w:val="11"/>
      <w:szCs w:val="11"/>
    </w:rPr>
  </w:style>
  <w:style w:type="paragraph" w:styleId="Debesliotekstas">
    <w:name w:val="Balloon Text"/>
    <w:basedOn w:val="prastasis"/>
    <w:link w:val="DebesliotekstasDiagrama"/>
    <w:uiPriority w:val="99"/>
    <w:semiHidden/>
    <w:unhideWhenUsed/>
    <w:rsid w:val="00153E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3EA8"/>
    <w:rPr>
      <w:rFonts w:ascii="Tahoma" w:hAnsi="Tahoma" w:cs="Tahoma"/>
      <w:sz w:val="16"/>
      <w:szCs w:val="16"/>
    </w:rPr>
  </w:style>
  <w:style w:type="character" w:customStyle="1" w:styleId="Antrat1Diagrama">
    <w:name w:val="Antraštė 1 Diagrama"/>
    <w:basedOn w:val="Numatytasispastraiposriftas"/>
    <w:link w:val="Antrat1"/>
    <w:rsid w:val="00C12820"/>
    <w:rPr>
      <w:rFonts w:ascii="Times New Roman" w:eastAsia="Times New Roman" w:hAnsi="Times New Roman" w:cs="Times New Roman"/>
      <w:sz w:val="40"/>
      <w:szCs w:val="40"/>
      <w:shd w:val="clear" w:color="auto" w:fill="FFFFFF"/>
    </w:rPr>
  </w:style>
  <w:style w:type="paragraph" w:styleId="Pagrindinistekstas3">
    <w:name w:val="Body Text 3"/>
    <w:basedOn w:val="prastasis"/>
    <w:link w:val="Pagrindinistekstas3Diagrama"/>
    <w:rsid w:val="00C12820"/>
    <w:pPr>
      <w:spacing w:after="0" w:line="240" w:lineRule="auto"/>
      <w:jc w:val="both"/>
    </w:pPr>
    <w:rPr>
      <w:rFonts w:ascii="Times New Roman" w:eastAsia="Times New Roman" w:hAnsi="Times New Roman" w:cs="Times New Roman"/>
      <w:color w:val="0000FF"/>
      <w:sz w:val="24"/>
      <w:szCs w:val="20"/>
      <w:lang w:eastAsia="lt-LT"/>
    </w:rPr>
  </w:style>
  <w:style w:type="character" w:customStyle="1" w:styleId="Pagrindinistekstas3Diagrama">
    <w:name w:val="Pagrindinis tekstas 3 Diagrama"/>
    <w:basedOn w:val="Numatytasispastraiposriftas"/>
    <w:link w:val="Pagrindinistekstas3"/>
    <w:rsid w:val="00C12820"/>
    <w:rPr>
      <w:rFonts w:ascii="Times New Roman" w:eastAsia="Times New Roman" w:hAnsi="Times New Roman" w:cs="Times New Roman"/>
      <w:color w:val="0000FF"/>
      <w:sz w:val="24"/>
      <w:szCs w:val="20"/>
      <w:lang w:eastAsia="lt-LT"/>
    </w:rPr>
  </w:style>
  <w:style w:type="character" w:styleId="Hipersaitas">
    <w:name w:val="Hyperlink"/>
    <w:rsid w:val="00C12820"/>
    <w:rPr>
      <w:rFonts w:cs="Times New Roman"/>
      <w:color w:val="0000FF"/>
      <w:u w:val="single"/>
    </w:rPr>
  </w:style>
  <w:style w:type="paragraph" w:styleId="Antrats">
    <w:name w:val="header"/>
    <w:basedOn w:val="prastasis"/>
    <w:link w:val="AntratsDiagrama"/>
    <w:uiPriority w:val="99"/>
    <w:unhideWhenUsed/>
    <w:rsid w:val="003B30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30D9"/>
  </w:style>
  <w:style w:type="paragraph" w:styleId="Porat">
    <w:name w:val="footer"/>
    <w:basedOn w:val="prastasis"/>
    <w:link w:val="PoratDiagrama"/>
    <w:uiPriority w:val="99"/>
    <w:unhideWhenUsed/>
    <w:rsid w:val="003B30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30D9"/>
  </w:style>
  <w:style w:type="paragraph" w:customStyle="1" w:styleId="Default">
    <w:name w:val="Default"/>
    <w:rsid w:val="00D96F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prastasis"/>
    <w:qFormat/>
    <w:rsid w:val="00477070"/>
    <w:pPr>
      <w:spacing w:after="0" w:line="240" w:lineRule="auto"/>
      <w:ind w:left="720"/>
      <w:jc w:val="both"/>
    </w:pPr>
    <w:rPr>
      <w:rFonts w:ascii="Times New Roman" w:eastAsia="Times New Roman" w:hAnsi="Times New Roman" w:cs="Times New Roman"/>
      <w:sz w:val="24"/>
      <w:szCs w:val="24"/>
    </w:rPr>
  </w:style>
  <w:style w:type="paragraph" w:customStyle="1" w:styleId="Style9">
    <w:name w:val="Style9"/>
    <w:basedOn w:val="prastasis"/>
    <w:uiPriority w:val="99"/>
    <w:rsid w:val="00731D2C"/>
    <w:pPr>
      <w:widowControl w:val="0"/>
      <w:autoSpaceDE w:val="0"/>
      <w:autoSpaceDN w:val="0"/>
      <w:adjustRightInd w:val="0"/>
      <w:spacing w:after="0" w:line="278" w:lineRule="exact"/>
      <w:ind w:firstLine="691"/>
      <w:jc w:val="both"/>
    </w:pPr>
    <w:rPr>
      <w:rFonts w:ascii="Times New Roman" w:eastAsiaTheme="minorEastAsia" w:hAnsi="Times New Roman" w:cs="Times New Roman"/>
      <w:sz w:val="24"/>
      <w:szCs w:val="24"/>
      <w:lang w:eastAsia="lt-LT"/>
    </w:rPr>
  </w:style>
  <w:style w:type="paragraph" w:customStyle="1" w:styleId="Style13">
    <w:name w:val="Style13"/>
    <w:basedOn w:val="prastasis"/>
    <w:uiPriority w:val="99"/>
    <w:rsid w:val="00731D2C"/>
    <w:pPr>
      <w:widowControl w:val="0"/>
      <w:autoSpaceDE w:val="0"/>
      <w:autoSpaceDN w:val="0"/>
      <w:adjustRightInd w:val="0"/>
      <w:spacing w:after="0" w:line="276" w:lineRule="exact"/>
      <w:ind w:firstLine="600"/>
      <w:jc w:val="both"/>
    </w:pPr>
    <w:rPr>
      <w:rFonts w:ascii="Times New Roman" w:eastAsiaTheme="minorEastAsia" w:hAnsi="Times New Roman" w:cs="Times New Roman"/>
      <w:sz w:val="24"/>
      <w:szCs w:val="24"/>
      <w:lang w:eastAsia="lt-LT"/>
    </w:rPr>
  </w:style>
  <w:style w:type="character" w:customStyle="1" w:styleId="FontStyle23">
    <w:name w:val="Font Style23"/>
    <w:basedOn w:val="Numatytasispastraiposriftas"/>
    <w:uiPriority w:val="99"/>
    <w:rsid w:val="00731D2C"/>
    <w:rPr>
      <w:rFonts w:ascii="Times New Roman" w:hAnsi="Times New Roman" w:cs="Times New Roman"/>
      <w:color w:val="000000"/>
      <w:sz w:val="22"/>
      <w:szCs w:val="22"/>
    </w:rPr>
  </w:style>
  <w:style w:type="paragraph" w:customStyle="1" w:styleId="Style2">
    <w:name w:val="Style2"/>
    <w:basedOn w:val="prastasis"/>
    <w:uiPriority w:val="99"/>
    <w:rsid w:val="00616E06"/>
    <w:pPr>
      <w:widowControl w:val="0"/>
      <w:autoSpaceDE w:val="0"/>
      <w:autoSpaceDN w:val="0"/>
      <w:adjustRightInd w:val="0"/>
      <w:spacing w:after="0" w:line="277" w:lineRule="exact"/>
    </w:pPr>
    <w:rPr>
      <w:rFonts w:ascii="Times New Roman" w:eastAsiaTheme="minorEastAsia" w:hAnsi="Times New Roman" w:cs="Times New Roman"/>
      <w:sz w:val="24"/>
      <w:szCs w:val="24"/>
      <w:lang w:eastAsia="lt-LT"/>
    </w:rPr>
  </w:style>
  <w:style w:type="character" w:customStyle="1" w:styleId="Antrat2Diagrama">
    <w:name w:val="Antraštė 2 Diagrama"/>
    <w:basedOn w:val="Numatytasispastraiposriftas"/>
    <w:link w:val="Antrat2"/>
    <w:uiPriority w:val="9"/>
    <w:rsid w:val="004F674D"/>
    <w:rPr>
      <w:rFonts w:asciiTheme="majorHAnsi" w:eastAsiaTheme="majorEastAsia" w:hAnsiTheme="majorHAnsi" w:cstheme="majorBidi"/>
      <w:b/>
      <w:bCs/>
      <w:color w:val="4F81BD" w:themeColor="accent1"/>
      <w:sz w:val="26"/>
      <w:szCs w:val="26"/>
    </w:rPr>
  </w:style>
  <w:style w:type="paragraph" w:styleId="prastasistinklapis">
    <w:name w:val="Normal (Web)"/>
    <w:basedOn w:val="prastasis"/>
    <w:uiPriority w:val="99"/>
    <w:unhideWhenUsed/>
    <w:rsid w:val="00BE06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72660"/>
    <w:pPr>
      <w:ind w:left="720"/>
      <w:contextualSpacing/>
    </w:pPr>
  </w:style>
  <w:style w:type="paragraph" w:styleId="Betarp">
    <w:name w:val="No Spacing"/>
    <w:uiPriority w:val="1"/>
    <w:qFormat/>
    <w:rsid w:val="002878C9"/>
    <w:pPr>
      <w:spacing w:after="0" w:line="240" w:lineRule="auto"/>
    </w:pPr>
    <w:rPr>
      <w:rFonts w:ascii="Calibri" w:eastAsia="Calibri" w:hAnsi="Calibri" w:cs="Times New Roman"/>
      <w:lang w:val="ru-RU"/>
    </w:rPr>
  </w:style>
  <w:style w:type="paragraph" w:styleId="Pagrindinistekstas2">
    <w:name w:val="Body Text 2"/>
    <w:basedOn w:val="prastasis"/>
    <w:link w:val="Pagrindinistekstas2Diagrama"/>
    <w:uiPriority w:val="99"/>
    <w:semiHidden/>
    <w:unhideWhenUsed/>
    <w:rsid w:val="00D04766"/>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04766"/>
  </w:style>
  <w:style w:type="paragraph" w:styleId="Pagrindinistekstas">
    <w:name w:val="Body Text"/>
    <w:basedOn w:val="prastasis"/>
    <w:link w:val="PagrindinistekstasDiagrama"/>
    <w:uiPriority w:val="99"/>
    <w:semiHidden/>
    <w:unhideWhenUsed/>
    <w:rsid w:val="00850245"/>
    <w:pPr>
      <w:spacing w:after="120"/>
    </w:pPr>
  </w:style>
  <w:style w:type="character" w:customStyle="1" w:styleId="PagrindinistekstasDiagrama">
    <w:name w:val="Pagrindinis tekstas Diagrama"/>
    <w:basedOn w:val="Numatytasispastraiposriftas"/>
    <w:link w:val="Pagrindinistekstas"/>
    <w:uiPriority w:val="99"/>
    <w:semiHidden/>
    <w:rsid w:val="00850245"/>
  </w:style>
  <w:style w:type="paragraph" w:customStyle="1" w:styleId="Style8">
    <w:name w:val="Style8"/>
    <w:basedOn w:val="prastasis"/>
    <w:uiPriority w:val="99"/>
    <w:rsid w:val="00FE617B"/>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lang w:eastAsia="lt-LT"/>
    </w:rPr>
  </w:style>
  <w:style w:type="character" w:customStyle="1" w:styleId="FontStyle25">
    <w:name w:val="Font Style25"/>
    <w:basedOn w:val="Numatytasispastraiposriftas"/>
    <w:uiPriority w:val="99"/>
    <w:rsid w:val="00FE617B"/>
    <w:rPr>
      <w:rFonts w:ascii="Times New Roman" w:hAnsi="Times New Roman" w:cs="Times New Roman"/>
      <w:b/>
      <w:bCs/>
      <w:color w:val="000000"/>
      <w:sz w:val="22"/>
      <w:szCs w:val="22"/>
    </w:rPr>
  </w:style>
  <w:style w:type="character" w:customStyle="1" w:styleId="FontStyle27">
    <w:name w:val="Font Style27"/>
    <w:basedOn w:val="Numatytasispastraiposriftas"/>
    <w:uiPriority w:val="99"/>
    <w:rsid w:val="00FE617B"/>
    <w:rPr>
      <w:rFonts w:ascii="Times New Roman" w:hAnsi="Times New Roman" w:cs="Times New Roman"/>
      <w:color w:val="000000"/>
      <w:sz w:val="22"/>
      <w:szCs w:val="22"/>
    </w:rPr>
  </w:style>
  <w:style w:type="character" w:customStyle="1" w:styleId="FontStyle28">
    <w:name w:val="Font Style28"/>
    <w:uiPriority w:val="99"/>
    <w:rsid w:val="00FE617B"/>
    <w:rPr>
      <w:rFonts w:ascii="Times New Roman" w:hAnsi="Times New Roman"/>
      <w:color w:val="000000"/>
      <w:sz w:val="22"/>
    </w:rPr>
  </w:style>
  <w:style w:type="paragraph" w:customStyle="1" w:styleId="Style3">
    <w:name w:val="Style3"/>
    <w:basedOn w:val="prastasis"/>
    <w:uiPriority w:val="99"/>
    <w:rsid w:val="00FE617B"/>
    <w:pPr>
      <w:widowControl w:val="0"/>
      <w:autoSpaceDE w:val="0"/>
      <w:autoSpaceDN w:val="0"/>
      <w:adjustRightInd w:val="0"/>
      <w:spacing w:after="0" w:line="277" w:lineRule="exact"/>
      <w:ind w:firstLine="509"/>
      <w:jc w:val="both"/>
    </w:pPr>
    <w:rPr>
      <w:rFonts w:ascii="Times New Roman" w:eastAsiaTheme="minorEastAsia" w:hAnsi="Times New Roman" w:cs="Times New Roman"/>
      <w:sz w:val="24"/>
      <w:szCs w:val="24"/>
      <w:lang w:eastAsia="lt-LT"/>
    </w:rPr>
  </w:style>
  <w:style w:type="character" w:customStyle="1" w:styleId="FontStyle21">
    <w:name w:val="Font Style21"/>
    <w:basedOn w:val="Numatytasispastraiposriftas"/>
    <w:uiPriority w:val="99"/>
    <w:rsid w:val="00FE617B"/>
    <w:rPr>
      <w:rFonts w:ascii="Times New Roman" w:hAnsi="Times New Roman" w:cs="Times New Roman"/>
      <w:color w:val="000000"/>
      <w:sz w:val="22"/>
      <w:szCs w:val="22"/>
    </w:rPr>
  </w:style>
  <w:style w:type="character" w:customStyle="1" w:styleId="FontStyle20">
    <w:name w:val="Font Style20"/>
    <w:basedOn w:val="Numatytasispastraiposriftas"/>
    <w:uiPriority w:val="99"/>
    <w:rsid w:val="00FE617B"/>
    <w:rPr>
      <w:rFonts w:ascii="Times New Roman" w:hAnsi="Times New Roman" w:cs="Times New Roman"/>
      <w:color w:val="000000"/>
      <w:sz w:val="22"/>
      <w:szCs w:val="22"/>
    </w:rPr>
  </w:style>
  <w:style w:type="table" w:styleId="Lentelstinklelis">
    <w:name w:val="Table Grid"/>
    <w:basedOn w:val="prastojilentel"/>
    <w:uiPriority w:val="59"/>
    <w:rsid w:val="0070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Numatytasispastraiposriftas"/>
    <w:uiPriority w:val="99"/>
    <w:rsid w:val="001239ED"/>
    <w:rPr>
      <w:rFonts w:ascii="Times New Roman" w:hAnsi="Times New Roman" w:cs="Times New Roman"/>
      <w:color w:val="000000"/>
      <w:sz w:val="22"/>
      <w:szCs w:val="22"/>
    </w:rPr>
  </w:style>
  <w:style w:type="character" w:styleId="Grietas">
    <w:name w:val="Strong"/>
    <w:basedOn w:val="Numatytasispastraiposriftas"/>
    <w:uiPriority w:val="22"/>
    <w:qFormat/>
    <w:rsid w:val="00C83AF2"/>
    <w:rPr>
      <w:b/>
      <w:bCs/>
    </w:rPr>
  </w:style>
  <w:style w:type="paragraph" w:customStyle="1" w:styleId="Style11">
    <w:name w:val="Style11"/>
    <w:basedOn w:val="prastasis"/>
    <w:uiPriority w:val="99"/>
    <w:rsid w:val="00795247"/>
    <w:pPr>
      <w:widowControl w:val="0"/>
      <w:autoSpaceDE w:val="0"/>
      <w:autoSpaceDN w:val="0"/>
      <w:adjustRightInd w:val="0"/>
      <w:spacing w:after="0" w:line="276" w:lineRule="exact"/>
      <w:ind w:firstLine="912"/>
      <w:jc w:val="both"/>
    </w:pPr>
    <w:rPr>
      <w:rFonts w:ascii="Times New Roman" w:eastAsiaTheme="minorEastAsia" w:hAnsi="Times New Roman" w:cs="Times New Roman"/>
      <w:sz w:val="24"/>
      <w:szCs w:val="24"/>
      <w:lang w:eastAsia="lt-LT"/>
    </w:rPr>
  </w:style>
  <w:style w:type="character" w:customStyle="1" w:styleId="FontStyle26">
    <w:name w:val="Font Style26"/>
    <w:basedOn w:val="Numatytasispastraiposriftas"/>
    <w:uiPriority w:val="99"/>
    <w:rsid w:val="00795247"/>
    <w:rPr>
      <w:rFonts w:ascii="Times New Roman" w:hAnsi="Times New Roman" w:cs="Times New Roman"/>
      <w:color w:val="000000"/>
      <w:sz w:val="22"/>
      <w:szCs w:val="22"/>
    </w:rPr>
  </w:style>
  <w:style w:type="paragraph" w:customStyle="1" w:styleId="Style15">
    <w:name w:val="Style15"/>
    <w:basedOn w:val="prastasis"/>
    <w:uiPriority w:val="99"/>
    <w:rsid w:val="005C0D6B"/>
    <w:pPr>
      <w:widowControl w:val="0"/>
      <w:autoSpaceDE w:val="0"/>
      <w:autoSpaceDN w:val="0"/>
      <w:adjustRightInd w:val="0"/>
      <w:spacing w:after="0" w:line="226" w:lineRule="exact"/>
      <w:jc w:val="right"/>
    </w:pPr>
    <w:rPr>
      <w:rFonts w:ascii="Times New Roman" w:eastAsiaTheme="minorEastAsia" w:hAnsi="Times New Roman" w:cs="Times New Roman"/>
      <w:sz w:val="24"/>
      <w:szCs w:val="24"/>
      <w:lang w:eastAsia="lt-LT"/>
    </w:rPr>
  </w:style>
  <w:style w:type="character" w:customStyle="1" w:styleId="st">
    <w:name w:val="st"/>
    <w:basedOn w:val="Numatytasispastraiposriftas"/>
    <w:rsid w:val="0056130C"/>
  </w:style>
  <w:style w:type="character" w:styleId="Emfaz">
    <w:name w:val="Emphasis"/>
    <w:basedOn w:val="Numatytasispastraiposriftas"/>
    <w:uiPriority w:val="20"/>
    <w:qFormat/>
    <w:rsid w:val="0056130C"/>
    <w:rPr>
      <w:i/>
      <w:iCs/>
    </w:rPr>
  </w:style>
  <w:style w:type="paragraph" w:customStyle="1" w:styleId="Style77">
    <w:name w:val="Style77"/>
    <w:basedOn w:val="prastasis"/>
    <w:uiPriority w:val="99"/>
    <w:rsid w:val="007337CC"/>
    <w:pPr>
      <w:widowControl w:val="0"/>
      <w:autoSpaceDE w:val="0"/>
      <w:autoSpaceDN w:val="0"/>
      <w:adjustRightInd w:val="0"/>
      <w:spacing w:after="0" w:line="278" w:lineRule="exact"/>
      <w:ind w:firstLine="710"/>
      <w:jc w:val="both"/>
    </w:pPr>
    <w:rPr>
      <w:rFonts w:ascii="Consolas" w:eastAsiaTheme="minorEastAsia" w:hAnsi="Consolas" w:cs="Times New Roman"/>
      <w:sz w:val="24"/>
      <w:szCs w:val="24"/>
      <w:lang w:eastAsia="lt-LT"/>
    </w:rPr>
  </w:style>
  <w:style w:type="paragraph" w:customStyle="1" w:styleId="Style169">
    <w:name w:val="Style169"/>
    <w:basedOn w:val="prastasis"/>
    <w:uiPriority w:val="99"/>
    <w:rsid w:val="007337CC"/>
    <w:pPr>
      <w:widowControl w:val="0"/>
      <w:autoSpaceDE w:val="0"/>
      <w:autoSpaceDN w:val="0"/>
      <w:adjustRightInd w:val="0"/>
      <w:spacing w:after="0" w:line="283" w:lineRule="exact"/>
      <w:jc w:val="both"/>
    </w:pPr>
    <w:rPr>
      <w:rFonts w:ascii="Consolas" w:eastAsiaTheme="minorEastAsia" w:hAnsi="Consolas" w:cs="Times New Roman"/>
      <w:sz w:val="24"/>
      <w:szCs w:val="24"/>
      <w:lang w:eastAsia="lt-LT"/>
    </w:rPr>
  </w:style>
  <w:style w:type="character" w:customStyle="1" w:styleId="FontStyle219">
    <w:name w:val="Font Style219"/>
    <w:basedOn w:val="Numatytasispastraiposriftas"/>
    <w:uiPriority w:val="99"/>
    <w:rsid w:val="007337CC"/>
    <w:rPr>
      <w:rFonts w:ascii="Times New Roman" w:hAnsi="Times New Roman" w:cs="Times New Roman"/>
      <w:b/>
      <w:bCs/>
      <w:color w:val="000000"/>
      <w:sz w:val="22"/>
      <w:szCs w:val="22"/>
    </w:rPr>
  </w:style>
  <w:style w:type="character" w:customStyle="1" w:styleId="FontStyle222">
    <w:name w:val="Font Style222"/>
    <w:basedOn w:val="Numatytasispastraiposriftas"/>
    <w:uiPriority w:val="99"/>
    <w:rsid w:val="007337CC"/>
    <w:rPr>
      <w:rFonts w:ascii="Times New Roman" w:hAnsi="Times New Roman" w:cs="Times New Roman"/>
      <w:color w:val="000000"/>
      <w:sz w:val="22"/>
      <w:szCs w:val="22"/>
    </w:rPr>
  </w:style>
  <w:style w:type="character" w:customStyle="1" w:styleId="FontStyle245">
    <w:name w:val="Font Style245"/>
    <w:basedOn w:val="Numatytasispastraiposriftas"/>
    <w:uiPriority w:val="99"/>
    <w:rsid w:val="007337CC"/>
    <w:rPr>
      <w:rFonts w:ascii="Georgia" w:hAnsi="Georgia" w:cs="Georgia"/>
      <w:b/>
      <w:bCs/>
      <w:color w:val="000000"/>
      <w:sz w:val="22"/>
      <w:szCs w:val="22"/>
    </w:rPr>
  </w:style>
  <w:style w:type="paragraph" w:customStyle="1" w:styleId="Style92">
    <w:name w:val="Style92"/>
    <w:basedOn w:val="prastasis"/>
    <w:uiPriority w:val="99"/>
    <w:rsid w:val="007337CC"/>
    <w:pPr>
      <w:widowControl w:val="0"/>
      <w:autoSpaceDE w:val="0"/>
      <w:autoSpaceDN w:val="0"/>
      <w:adjustRightInd w:val="0"/>
      <w:spacing w:after="0" w:line="278" w:lineRule="exact"/>
      <w:ind w:firstLine="734"/>
    </w:pPr>
    <w:rPr>
      <w:rFonts w:ascii="Consolas" w:eastAsiaTheme="minorEastAsia" w:hAnsi="Consolas" w:cs="Times New Roman"/>
      <w:sz w:val="24"/>
      <w:szCs w:val="24"/>
      <w:lang w:eastAsia="lt-LT"/>
    </w:rPr>
  </w:style>
  <w:style w:type="paragraph" w:customStyle="1" w:styleId="Style184">
    <w:name w:val="Style184"/>
    <w:basedOn w:val="prastasis"/>
    <w:uiPriority w:val="99"/>
    <w:rsid w:val="007337CC"/>
    <w:pPr>
      <w:widowControl w:val="0"/>
      <w:autoSpaceDE w:val="0"/>
      <w:autoSpaceDN w:val="0"/>
      <w:adjustRightInd w:val="0"/>
      <w:spacing w:after="0" w:line="240" w:lineRule="auto"/>
      <w:jc w:val="both"/>
    </w:pPr>
    <w:rPr>
      <w:rFonts w:ascii="Consolas" w:eastAsiaTheme="minorEastAsia" w:hAnsi="Consolas" w:cs="Times New Roman"/>
      <w:sz w:val="24"/>
      <w:szCs w:val="24"/>
      <w:lang w:eastAsia="lt-LT"/>
    </w:rPr>
  </w:style>
  <w:style w:type="paragraph" w:customStyle="1" w:styleId="Style20">
    <w:name w:val="Style20"/>
    <w:basedOn w:val="prastasis"/>
    <w:uiPriority w:val="99"/>
    <w:rsid w:val="00EA10F4"/>
    <w:pPr>
      <w:widowControl w:val="0"/>
      <w:autoSpaceDE w:val="0"/>
      <w:autoSpaceDN w:val="0"/>
      <w:adjustRightInd w:val="0"/>
      <w:spacing w:after="0" w:line="276" w:lineRule="exact"/>
      <w:ind w:firstLine="696"/>
      <w:jc w:val="both"/>
    </w:pPr>
    <w:rPr>
      <w:rFonts w:ascii="Consolas" w:eastAsiaTheme="minorEastAsia" w:hAnsi="Consolas" w:cs="Times New Roman"/>
      <w:sz w:val="24"/>
      <w:szCs w:val="24"/>
      <w:lang w:eastAsia="lt-LT"/>
    </w:rPr>
  </w:style>
  <w:style w:type="paragraph" w:customStyle="1" w:styleId="Style24">
    <w:name w:val="Style24"/>
    <w:basedOn w:val="prastasis"/>
    <w:uiPriority w:val="99"/>
    <w:rsid w:val="00EA10F4"/>
    <w:pPr>
      <w:widowControl w:val="0"/>
      <w:autoSpaceDE w:val="0"/>
      <w:autoSpaceDN w:val="0"/>
      <w:adjustRightInd w:val="0"/>
      <w:spacing w:after="0" w:line="275" w:lineRule="exact"/>
      <w:ind w:firstLine="715"/>
      <w:jc w:val="both"/>
    </w:pPr>
    <w:rPr>
      <w:rFonts w:ascii="Consolas" w:eastAsiaTheme="minorEastAsia" w:hAnsi="Consolas" w:cs="Times New Roman"/>
      <w:sz w:val="24"/>
      <w:szCs w:val="24"/>
      <w:lang w:eastAsia="lt-LT"/>
    </w:rPr>
  </w:style>
  <w:style w:type="character" w:customStyle="1" w:styleId="FontStyle19">
    <w:name w:val="Font Style19"/>
    <w:basedOn w:val="Numatytasispastraiposriftas"/>
    <w:uiPriority w:val="99"/>
    <w:rsid w:val="0053499D"/>
    <w:rPr>
      <w:rFonts w:ascii="Times New Roman" w:hAnsi="Times New Roman" w:cs="Times New Roman"/>
      <w:b/>
      <w:bCs/>
      <w:color w:val="000000"/>
      <w:sz w:val="20"/>
      <w:szCs w:val="20"/>
    </w:rPr>
  </w:style>
  <w:style w:type="paragraph" w:styleId="Antrat">
    <w:name w:val="caption"/>
    <w:basedOn w:val="prastasis"/>
    <w:next w:val="prastasis"/>
    <w:uiPriority w:val="35"/>
    <w:unhideWhenUsed/>
    <w:qFormat/>
    <w:rsid w:val="0019777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77D3"/>
  </w:style>
  <w:style w:type="paragraph" w:styleId="Antrat1">
    <w:name w:val="heading 1"/>
    <w:basedOn w:val="prastasis"/>
    <w:next w:val="prastasis"/>
    <w:link w:val="Antrat1Diagrama"/>
    <w:qFormat/>
    <w:rsid w:val="00C12820"/>
    <w:pPr>
      <w:keepNext/>
      <w:widowControl w:val="0"/>
      <w:shd w:val="clear" w:color="auto" w:fill="FFFFFF"/>
      <w:autoSpaceDE w:val="0"/>
      <w:autoSpaceDN w:val="0"/>
      <w:adjustRightInd w:val="0"/>
      <w:spacing w:before="100" w:beforeAutospacing="1" w:after="0" w:line="240" w:lineRule="auto"/>
      <w:jc w:val="center"/>
      <w:outlineLvl w:val="0"/>
    </w:pPr>
    <w:rPr>
      <w:rFonts w:ascii="Times New Roman" w:eastAsia="Times New Roman" w:hAnsi="Times New Roman" w:cs="Times New Roman"/>
      <w:sz w:val="40"/>
      <w:szCs w:val="40"/>
    </w:rPr>
  </w:style>
  <w:style w:type="paragraph" w:styleId="Antrat2">
    <w:name w:val="heading 2"/>
    <w:basedOn w:val="prastasis"/>
    <w:next w:val="prastasis"/>
    <w:link w:val="Antrat2Diagrama"/>
    <w:uiPriority w:val="9"/>
    <w:unhideWhenUsed/>
    <w:qFormat/>
    <w:rsid w:val="004F67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1">
    <w:name w:val="Pa1"/>
    <w:basedOn w:val="prastasis"/>
    <w:next w:val="prastasis"/>
    <w:uiPriority w:val="99"/>
    <w:rsid w:val="00A669B0"/>
    <w:pPr>
      <w:autoSpaceDE w:val="0"/>
      <w:autoSpaceDN w:val="0"/>
      <w:adjustRightInd w:val="0"/>
      <w:spacing w:after="0" w:line="191" w:lineRule="atLeast"/>
    </w:pPr>
    <w:rPr>
      <w:rFonts w:ascii="Arial" w:hAnsi="Arial" w:cs="Arial"/>
      <w:sz w:val="24"/>
      <w:szCs w:val="24"/>
    </w:rPr>
  </w:style>
  <w:style w:type="character" w:customStyle="1" w:styleId="A1">
    <w:name w:val="A1"/>
    <w:uiPriority w:val="99"/>
    <w:rsid w:val="00A669B0"/>
    <w:rPr>
      <w:color w:val="000000"/>
      <w:sz w:val="19"/>
      <w:szCs w:val="19"/>
    </w:rPr>
  </w:style>
  <w:style w:type="character" w:customStyle="1" w:styleId="A3">
    <w:name w:val="A3"/>
    <w:uiPriority w:val="99"/>
    <w:rsid w:val="00A669B0"/>
    <w:rPr>
      <w:color w:val="000000"/>
      <w:sz w:val="11"/>
      <w:szCs w:val="11"/>
    </w:rPr>
  </w:style>
  <w:style w:type="paragraph" w:styleId="Debesliotekstas">
    <w:name w:val="Balloon Text"/>
    <w:basedOn w:val="prastasis"/>
    <w:link w:val="DebesliotekstasDiagrama"/>
    <w:uiPriority w:val="99"/>
    <w:semiHidden/>
    <w:unhideWhenUsed/>
    <w:rsid w:val="00153E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3EA8"/>
    <w:rPr>
      <w:rFonts w:ascii="Tahoma" w:hAnsi="Tahoma" w:cs="Tahoma"/>
      <w:sz w:val="16"/>
      <w:szCs w:val="16"/>
    </w:rPr>
  </w:style>
  <w:style w:type="character" w:customStyle="1" w:styleId="Antrat1Diagrama">
    <w:name w:val="Antraštė 1 Diagrama"/>
    <w:basedOn w:val="Numatytasispastraiposriftas"/>
    <w:link w:val="Antrat1"/>
    <w:rsid w:val="00C12820"/>
    <w:rPr>
      <w:rFonts w:ascii="Times New Roman" w:eastAsia="Times New Roman" w:hAnsi="Times New Roman" w:cs="Times New Roman"/>
      <w:sz w:val="40"/>
      <w:szCs w:val="40"/>
      <w:shd w:val="clear" w:color="auto" w:fill="FFFFFF"/>
    </w:rPr>
  </w:style>
  <w:style w:type="paragraph" w:styleId="Pagrindinistekstas3">
    <w:name w:val="Body Text 3"/>
    <w:basedOn w:val="prastasis"/>
    <w:link w:val="Pagrindinistekstas3Diagrama"/>
    <w:rsid w:val="00C12820"/>
    <w:pPr>
      <w:spacing w:after="0" w:line="240" w:lineRule="auto"/>
      <w:jc w:val="both"/>
    </w:pPr>
    <w:rPr>
      <w:rFonts w:ascii="Times New Roman" w:eastAsia="Times New Roman" w:hAnsi="Times New Roman" w:cs="Times New Roman"/>
      <w:color w:val="0000FF"/>
      <w:sz w:val="24"/>
      <w:szCs w:val="20"/>
      <w:lang w:eastAsia="lt-LT"/>
    </w:rPr>
  </w:style>
  <w:style w:type="character" w:customStyle="1" w:styleId="Pagrindinistekstas3Diagrama">
    <w:name w:val="Pagrindinis tekstas 3 Diagrama"/>
    <w:basedOn w:val="Numatytasispastraiposriftas"/>
    <w:link w:val="Pagrindinistekstas3"/>
    <w:rsid w:val="00C12820"/>
    <w:rPr>
      <w:rFonts w:ascii="Times New Roman" w:eastAsia="Times New Roman" w:hAnsi="Times New Roman" w:cs="Times New Roman"/>
      <w:color w:val="0000FF"/>
      <w:sz w:val="24"/>
      <w:szCs w:val="20"/>
      <w:lang w:eastAsia="lt-LT"/>
    </w:rPr>
  </w:style>
  <w:style w:type="character" w:styleId="Hipersaitas">
    <w:name w:val="Hyperlink"/>
    <w:rsid w:val="00C12820"/>
    <w:rPr>
      <w:rFonts w:cs="Times New Roman"/>
      <w:color w:val="0000FF"/>
      <w:u w:val="single"/>
    </w:rPr>
  </w:style>
  <w:style w:type="paragraph" w:styleId="Antrats">
    <w:name w:val="header"/>
    <w:basedOn w:val="prastasis"/>
    <w:link w:val="AntratsDiagrama"/>
    <w:uiPriority w:val="99"/>
    <w:unhideWhenUsed/>
    <w:rsid w:val="003B30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30D9"/>
  </w:style>
  <w:style w:type="paragraph" w:styleId="Porat">
    <w:name w:val="footer"/>
    <w:basedOn w:val="prastasis"/>
    <w:link w:val="PoratDiagrama"/>
    <w:uiPriority w:val="99"/>
    <w:unhideWhenUsed/>
    <w:rsid w:val="003B30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30D9"/>
  </w:style>
  <w:style w:type="paragraph" w:customStyle="1" w:styleId="Default">
    <w:name w:val="Default"/>
    <w:rsid w:val="00D96F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prastasis"/>
    <w:qFormat/>
    <w:rsid w:val="00477070"/>
    <w:pPr>
      <w:spacing w:after="0" w:line="240" w:lineRule="auto"/>
      <w:ind w:left="720"/>
      <w:jc w:val="both"/>
    </w:pPr>
    <w:rPr>
      <w:rFonts w:ascii="Times New Roman" w:eastAsia="Times New Roman" w:hAnsi="Times New Roman" w:cs="Times New Roman"/>
      <w:sz w:val="24"/>
      <w:szCs w:val="24"/>
    </w:rPr>
  </w:style>
  <w:style w:type="paragraph" w:customStyle="1" w:styleId="Style9">
    <w:name w:val="Style9"/>
    <w:basedOn w:val="prastasis"/>
    <w:uiPriority w:val="99"/>
    <w:rsid w:val="00731D2C"/>
    <w:pPr>
      <w:widowControl w:val="0"/>
      <w:autoSpaceDE w:val="0"/>
      <w:autoSpaceDN w:val="0"/>
      <w:adjustRightInd w:val="0"/>
      <w:spacing w:after="0" w:line="278" w:lineRule="exact"/>
      <w:ind w:firstLine="691"/>
      <w:jc w:val="both"/>
    </w:pPr>
    <w:rPr>
      <w:rFonts w:ascii="Times New Roman" w:eastAsiaTheme="minorEastAsia" w:hAnsi="Times New Roman" w:cs="Times New Roman"/>
      <w:sz w:val="24"/>
      <w:szCs w:val="24"/>
      <w:lang w:eastAsia="lt-LT"/>
    </w:rPr>
  </w:style>
  <w:style w:type="paragraph" w:customStyle="1" w:styleId="Style13">
    <w:name w:val="Style13"/>
    <w:basedOn w:val="prastasis"/>
    <w:uiPriority w:val="99"/>
    <w:rsid w:val="00731D2C"/>
    <w:pPr>
      <w:widowControl w:val="0"/>
      <w:autoSpaceDE w:val="0"/>
      <w:autoSpaceDN w:val="0"/>
      <w:adjustRightInd w:val="0"/>
      <w:spacing w:after="0" w:line="276" w:lineRule="exact"/>
      <w:ind w:firstLine="600"/>
      <w:jc w:val="both"/>
    </w:pPr>
    <w:rPr>
      <w:rFonts w:ascii="Times New Roman" w:eastAsiaTheme="minorEastAsia" w:hAnsi="Times New Roman" w:cs="Times New Roman"/>
      <w:sz w:val="24"/>
      <w:szCs w:val="24"/>
      <w:lang w:eastAsia="lt-LT"/>
    </w:rPr>
  </w:style>
  <w:style w:type="character" w:customStyle="1" w:styleId="FontStyle23">
    <w:name w:val="Font Style23"/>
    <w:basedOn w:val="Numatytasispastraiposriftas"/>
    <w:uiPriority w:val="99"/>
    <w:rsid w:val="00731D2C"/>
    <w:rPr>
      <w:rFonts w:ascii="Times New Roman" w:hAnsi="Times New Roman" w:cs="Times New Roman"/>
      <w:color w:val="000000"/>
      <w:sz w:val="22"/>
      <w:szCs w:val="22"/>
    </w:rPr>
  </w:style>
  <w:style w:type="paragraph" w:customStyle="1" w:styleId="Style2">
    <w:name w:val="Style2"/>
    <w:basedOn w:val="prastasis"/>
    <w:uiPriority w:val="99"/>
    <w:rsid w:val="00616E06"/>
    <w:pPr>
      <w:widowControl w:val="0"/>
      <w:autoSpaceDE w:val="0"/>
      <w:autoSpaceDN w:val="0"/>
      <w:adjustRightInd w:val="0"/>
      <w:spacing w:after="0" w:line="277" w:lineRule="exact"/>
    </w:pPr>
    <w:rPr>
      <w:rFonts w:ascii="Times New Roman" w:eastAsiaTheme="minorEastAsia" w:hAnsi="Times New Roman" w:cs="Times New Roman"/>
      <w:sz w:val="24"/>
      <w:szCs w:val="24"/>
      <w:lang w:eastAsia="lt-LT"/>
    </w:rPr>
  </w:style>
  <w:style w:type="character" w:customStyle="1" w:styleId="Antrat2Diagrama">
    <w:name w:val="Antraštė 2 Diagrama"/>
    <w:basedOn w:val="Numatytasispastraiposriftas"/>
    <w:link w:val="Antrat2"/>
    <w:uiPriority w:val="9"/>
    <w:rsid w:val="004F674D"/>
    <w:rPr>
      <w:rFonts w:asciiTheme="majorHAnsi" w:eastAsiaTheme="majorEastAsia" w:hAnsiTheme="majorHAnsi" w:cstheme="majorBidi"/>
      <w:b/>
      <w:bCs/>
      <w:color w:val="4F81BD" w:themeColor="accent1"/>
      <w:sz w:val="26"/>
      <w:szCs w:val="26"/>
    </w:rPr>
  </w:style>
  <w:style w:type="paragraph" w:styleId="prastasistinklapis">
    <w:name w:val="Normal (Web)"/>
    <w:basedOn w:val="prastasis"/>
    <w:uiPriority w:val="99"/>
    <w:unhideWhenUsed/>
    <w:rsid w:val="00BE062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72660"/>
    <w:pPr>
      <w:ind w:left="720"/>
      <w:contextualSpacing/>
    </w:pPr>
  </w:style>
  <w:style w:type="paragraph" w:styleId="Betarp">
    <w:name w:val="No Spacing"/>
    <w:uiPriority w:val="1"/>
    <w:qFormat/>
    <w:rsid w:val="002878C9"/>
    <w:pPr>
      <w:spacing w:after="0" w:line="240" w:lineRule="auto"/>
    </w:pPr>
    <w:rPr>
      <w:rFonts w:ascii="Calibri" w:eastAsia="Calibri" w:hAnsi="Calibri" w:cs="Times New Roman"/>
      <w:lang w:val="ru-RU"/>
    </w:rPr>
  </w:style>
  <w:style w:type="paragraph" w:styleId="Pagrindinistekstas2">
    <w:name w:val="Body Text 2"/>
    <w:basedOn w:val="prastasis"/>
    <w:link w:val="Pagrindinistekstas2Diagrama"/>
    <w:uiPriority w:val="99"/>
    <w:semiHidden/>
    <w:unhideWhenUsed/>
    <w:rsid w:val="00D04766"/>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04766"/>
  </w:style>
  <w:style w:type="paragraph" w:styleId="Pagrindinistekstas">
    <w:name w:val="Body Text"/>
    <w:basedOn w:val="prastasis"/>
    <w:link w:val="PagrindinistekstasDiagrama"/>
    <w:uiPriority w:val="99"/>
    <w:semiHidden/>
    <w:unhideWhenUsed/>
    <w:rsid w:val="00850245"/>
    <w:pPr>
      <w:spacing w:after="120"/>
    </w:pPr>
  </w:style>
  <w:style w:type="character" w:customStyle="1" w:styleId="PagrindinistekstasDiagrama">
    <w:name w:val="Pagrindinis tekstas Diagrama"/>
    <w:basedOn w:val="Numatytasispastraiposriftas"/>
    <w:link w:val="Pagrindinistekstas"/>
    <w:uiPriority w:val="99"/>
    <w:semiHidden/>
    <w:rsid w:val="00850245"/>
  </w:style>
  <w:style w:type="paragraph" w:customStyle="1" w:styleId="Style8">
    <w:name w:val="Style8"/>
    <w:basedOn w:val="prastasis"/>
    <w:uiPriority w:val="99"/>
    <w:rsid w:val="00FE617B"/>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lang w:eastAsia="lt-LT"/>
    </w:rPr>
  </w:style>
  <w:style w:type="character" w:customStyle="1" w:styleId="FontStyle25">
    <w:name w:val="Font Style25"/>
    <w:basedOn w:val="Numatytasispastraiposriftas"/>
    <w:uiPriority w:val="99"/>
    <w:rsid w:val="00FE617B"/>
    <w:rPr>
      <w:rFonts w:ascii="Times New Roman" w:hAnsi="Times New Roman" w:cs="Times New Roman"/>
      <w:b/>
      <w:bCs/>
      <w:color w:val="000000"/>
      <w:sz w:val="22"/>
      <w:szCs w:val="22"/>
    </w:rPr>
  </w:style>
  <w:style w:type="character" w:customStyle="1" w:styleId="FontStyle27">
    <w:name w:val="Font Style27"/>
    <w:basedOn w:val="Numatytasispastraiposriftas"/>
    <w:uiPriority w:val="99"/>
    <w:rsid w:val="00FE617B"/>
    <w:rPr>
      <w:rFonts w:ascii="Times New Roman" w:hAnsi="Times New Roman" w:cs="Times New Roman"/>
      <w:color w:val="000000"/>
      <w:sz w:val="22"/>
      <w:szCs w:val="22"/>
    </w:rPr>
  </w:style>
  <w:style w:type="character" w:customStyle="1" w:styleId="FontStyle28">
    <w:name w:val="Font Style28"/>
    <w:uiPriority w:val="99"/>
    <w:rsid w:val="00FE617B"/>
    <w:rPr>
      <w:rFonts w:ascii="Times New Roman" w:hAnsi="Times New Roman"/>
      <w:color w:val="000000"/>
      <w:sz w:val="22"/>
    </w:rPr>
  </w:style>
  <w:style w:type="paragraph" w:customStyle="1" w:styleId="Style3">
    <w:name w:val="Style3"/>
    <w:basedOn w:val="prastasis"/>
    <w:uiPriority w:val="99"/>
    <w:rsid w:val="00FE617B"/>
    <w:pPr>
      <w:widowControl w:val="0"/>
      <w:autoSpaceDE w:val="0"/>
      <w:autoSpaceDN w:val="0"/>
      <w:adjustRightInd w:val="0"/>
      <w:spacing w:after="0" w:line="277" w:lineRule="exact"/>
      <w:ind w:firstLine="509"/>
      <w:jc w:val="both"/>
    </w:pPr>
    <w:rPr>
      <w:rFonts w:ascii="Times New Roman" w:eastAsiaTheme="minorEastAsia" w:hAnsi="Times New Roman" w:cs="Times New Roman"/>
      <w:sz w:val="24"/>
      <w:szCs w:val="24"/>
      <w:lang w:eastAsia="lt-LT"/>
    </w:rPr>
  </w:style>
  <w:style w:type="character" w:customStyle="1" w:styleId="FontStyle21">
    <w:name w:val="Font Style21"/>
    <w:basedOn w:val="Numatytasispastraiposriftas"/>
    <w:uiPriority w:val="99"/>
    <w:rsid w:val="00FE617B"/>
    <w:rPr>
      <w:rFonts w:ascii="Times New Roman" w:hAnsi="Times New Roman" w:cs="Times New Roman"/>
      <w:color w:val="000000"/>
      <w:sz w:val="22"/>
      <w:szCs w:val="22"/>
    </w:rPr>
  </w:style>
  <w:style w:type="character" w:customStyle="1" w:styleId="FontStyle20">
    <w:name w:val="Font Style20"/>
    <w:basedOn w:val="Numatytasispastraiposriftas"/>
    <w:uiPriority w:val="99"/>
    <w:rsid w:val="00FE617B"/>
    <w:rPr>
      <w:rFonts w:ascii="Times New Roman" w:hAnsi="Times New Roman" w:cs="Times New Roman"/>
      <w:color w:val="000000"/>
      <w:sz w:val="22"/>
      <w:szCs w:val="22"/>
    </w:rPr>
  </w:style>
  <w:style w:type="table" w:styleId="Lentelstinklelis">
    <w:name w:val="Table Grid"/>
    <w:basedOn w:val="prastojilentel"/>
    <w:uiPriority w:val="59"/>
    <w:rsid w:val="0070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Numatytasispastraiposriftas"/>
    <w:uiPriority w:val="99"/>
    <w:rsid w:val="001239ED"/>
    <w:rPr>
      <w:rFonts w:ascii="Times New Roman" w:hAnsi="Times New Roman" w:cs="Times New Roman"/>
      <w:color w:val="000000"/>
      <w:sz w:val="22"/>
      <w:szCs w:val="22"/>
    </w:rPr>
  </w:style>
  <w:style w:type="character" w:styleId="Grietas">
    <w:name w:val="Strong"/>
    <w:basedOn w:val="Numatytasispastraiposriftas"/>
    <w:uiPriority w:val="22"/>
    <w:qFormat/>
    <w:rsid w:val="00C83AF2"/>
    <w:rPr>
      <w:b/>
      <w:bCs/>
    </w:rPr>
  </w:style>
  <w:style w:type="paragraph" w:customStyle="1" w:styleId="Style11">
    <w:name w:val="Style11"/>
    <w:basedOn w:val="prastasis"/>
    <w:uiPriority w:val="99"/>
    <w:rsid w:val="00795247"/>
    <w:pPr>
      <w:widowControl w:val="0"/>
      <w:autoSpaceDE w:val="0"/>
      <w:autoSpaceDN w:val="0"/>
      <w:adjustRightInd w:val="0"/>
      <w:spacing w:after="0" w:line="276" w:lineRule="exact"/>
      <w:ind w:firstLine="912"/>
      <w:jc w:val="both"/>
    </w:pPr>
    <w:rPr>
      <w:rFonts w:ascii="Times New Roman" w:eastAsiaTheme="minorEastAsia" w:hAnsi="Times New Roman" w:cs="Times New Roman"/>
      <w:sz w:val="24"/>
      <w:szCs w:val="24"/>
      <w:lang w:eastAsia="lt-LT"/>
    </w:rPr>
  </w:style>
  <w:style w:type="character" w:customStyle="1" w:styleId="FontStyle26">
    <w:name w:val="Font Style26"/>
    <w:basedOn w:val="Numatytasispastraiposriftas"/>
    <w:uiPriority w:val="99"/>
    <w:rsid w:val="00795247"/>
    <w:rPr>
      <w:rFonts w:ascii="Times New Roman" w:hAnsi="Times New Roman" w:cs="Times New Roman"/>
      <w:color w:val="000000"/>
      <w:sz w:val="22"/>
      <w:szCs w:val="22"/>
    </w:rPr>
  </w:style>
  <w:style w:type="paragraph" w:customStyle="1" w:styleId="Style15">
    <w:name w:val="Style15"/>
    <w:basedOn w:val="prastasis"/>
    <w:uiPriority w:val="99"/>
    <w:rsid w:val="005C0D6B"/>
    <w:pPr>
      <w:widowControl w:val="0"/>
      <w:autoSpaceDE w:val="0"/>
      <w:autoSpaceDN w:val="0"/>
      <w:adjustRightInd w:val="0"/>
      <w:spacing w:after="0" w:line="226" w:lineRule="exact"/>
      <w:jc w:val="right"/>
    </w:pPr>
    <w:rPr>
      <w:rFonts w:ascii="Times New Roman" w:eastAsiaTheme="minorEastAsia" w:hAnsi="Times New Roman" w:cs="Times New Roman"/>
      <w:sz w:val="24"/>
      <w:szCs w:val="24"/>
      <w:lang w:eastAsia="lt-LT"/>
    </w:rPr>
  </w:style>
  <w:style w:type="character" w:customStyle="1" w:styleId="st">
    <w:name w:val="st"/>
    <w:basedOn w:val="Numatytasispastraiposriftas"/>
    <w:rsid w:val="0056130C"/>
  </w:style>
  <w:style w:type="character" w:styleId="Emfaz">
    <w:name w:val="Emphasis"/>
    <w:basedOn w:val="Numatytasispastraiposriftas"/>
    <w:uiPriority w:val="20"/>
    <w:qFormat/>
    <w:rsid w:val="0056130C"/>
    <w:rPr>
      <w:i/>
      <w:iCs/>
    </w:rPr>
  </w:style>
  <w:style w:type="paragraph" w:customStyle="1" w:styleId="Style77">
    <w:name w:val="Style77"/>
    <w:basedOn w:val="prastasis"/>
    <w:uiPriority w:val="99"/>
    <w:rsid w:val="007337CC"/>
    <w:pPr>
      <w:widowControl w:val="0"/>
      <w:autoSpaceDE w:val="0"/>
      <w:autoSpaceDN w:val="0"/>
      <w:adjustRightInd w:val="0"/>
      <w:spacing w:after="0" w:line="278" w:lineRule="exact"/>
      <w:ind w:firstLine="710"/>
      <w:jc w:val="both"/>
    </w:pPr>
    <w:rPr>
      <w:rFonts w:ascii="Consolas" w:eastAsiaTheme="minorEastAsia" w:hAnsi="Consolas" w:cs="Times New Roman"/>
      <w:sz w:val="24"/>
      <w:szCs w:val="24"/>
      <w:lang w:eastAsia="lt-LT"/>
    </w:rPr>
  </w:style>
  <w:style w:type="paragraph" w:customStyle="1" w:styleId="Style169">
    <w:name w:val="Style169"/>
    <w:basedOn w:val="prastasis"/>
    <w:uiPriority w:val="99"/>
    <w:rsid w:val="007337CC"/>
    <w:pPr>
      <w:widowControl w:val="0"/>
      <w:autoSpaceDE w:val="0"/>
      <w:autoSpaceDN w:val="0"/>
      <w:adjustRightInd w:val="0"/>
      <w:spacing w:after="0" w:line="283" w:lineRule="exact"/>
      <w:jc w:val="both"/>
    </w:pPr>
    <w:rPr>
      <w:rFonts w:ascii="Consolas" w:eastAsiaTheme="minorEastAsia" w:hAnsi="Consolas" w:cs="Times New Roman"/>
      <w:sz w:val="24"/>
      <w:szCs w:val="24"/>
      <w:lang w:eastAsia="lt-LT"/>
    </w:rPr>
  </w:style>
  <w:style w:type="character" w:customStyle="1" w:styleId="FontStyle219">
    <w:name w:val="Font Style219"/>
    <w:basedOn w:val="Numatytasispastraiposriftas"/>
    <w:uiPriority w:val="99"/>
    <w:rsid w:val="007337CC"/>
    <w:rPr>
      <w:rFonts w:ascii="Times New Roman" w:hAnsi="Times New Roman" w:cs="Times New Roman"/>
      <w:b/>
      <w:bCs/>
      <w:color w:val="000000"/>
      <w:sz w:val="22"/>
      <w:szCs w:val="22"/>
    </w:rPr>
  </w:style>
  <w:style w:type="character" w:customStyle="1" w:styleId="FontStyle222">
    <w:name w:val="Font Style222"/>
    <w:basedOn w:val="Numatytasispastraiposriftas"/>
    <w:uiPriority w:val="99"/>
    <w:rsid w:val="007337CC"/>
    <w:rPr>
      <w:rFonts w:ascii="Times New Roman" w:hAnsi="Times New Roman" w:cs="Times New Roman"/>
      <w:color w:val="000000"/>
      <w:sz w:val="22"/>
      <w:szCs w:val="22"/>
    </w:rPr>
  </w:style>
  <w:style w:type="character" w:customStyle="1" w:styleId="FontStyle245">
    <w:name w:val="Font Style245"/>
    <w:basedOn w:val="Numatytasispastraiposriftas"/>
    <w:uiPriority w:val="99"/>
    <w:rsid w:val="007337CC"/>
    <w:rPr>
      <w:rFonts w:ascii="Georgia" w:hAnsi="Georgia" w:cs="Georgia"/>
      <w:b/>
      <w:bCs/>
      <w:color w:val="000000"/>
      <w:sz w:val="22"/>
      <w:szCs w:val="22"/>
    </w:rPr>
  </w:style>
  <w:style w:type="paragraph" w:customStyle="1" w:styleId="Style92">
    <w:name w:val="Style92"/>
    <w:basedOn w:val="prastasis"/>
    <w:uiPriority w:val="99"/>
    <w:rsid w:val="007337CC"/>
    <w:pPr>
      <w:widowControl w:val="0"/>
      <w:autoSpaceDE w:val="0"/>
      <w:autoSpaceDN w:val="0"/>
      <w:adjustRightInd w:val="0"/>
      <w:spacing w:after="0" w:line="278" w:lineRule="exact"/>
      <w:ind w:firstLine="734"/>
    </w:pPr>
    <w:rPr>
      <w:rFonts w:ascii="Consolas" w:eastAsiaTheme="minorEastAsia" w:hAnsi="Consolas" w:cs="Times New Roman"/>
      <w:sz w:val="24"/>
      <w:szCs w:val="24"/>
      <w:lang w:eastAsia="lt-LT"/>
    </w:rPr>
  </w:style>
  <w:style w:type="paragraph" w:customStyle="1" w:styleId="Style184">
    <w:name w:val="Style184"/>
    <w:basedOn w:val="prastasis"/>
    <w:uiPriority w:val="99"/>
    <w:rsid w:val="007337CC"/>
    <w:pPr>
      <w:widowControl w:val="0"/>
      <w:autoSpaceDE w:val="0"/>
      <w:autoSpaceDN w:val="0"/>
      <w:adjustRightInd w:val="0"/>
      <w:spacing w:after="0" w:line="240" w:lineRule="auto"/>
      <w:jc w:val="both"/>
    </w:pPr>
    <w:rPr>
      <w:rFonts w:ascii="Consolas" w:eastAsiaTheme="minorEastAsia" w:hAnsi="Consolas" w:cs="Times New Roman"/>
      <w:sz w:val="24"/>
      <w:szCs w:val="24"/>
      <w:lang w:eastAsia="lt-LT"/>
    </w:rPr>
  </w:style>
  <w:style w:type="paragraph" w:customStyle="1" w:styleId="Style20">
    <w:name w:val="Style20"/>
    <w:basedOn w:val="prastasis"/>
    <w:uiPriority w:val="99"/>
    <w:rsid w:val="00EA10F4"/>
    <w:pPr>
      <w:widowControl w:val="0"/>
      <w:autoSpaceDE w:val="0"/>
      <w:autoSpaceDN w:val="0"/>
      <w:adjustRightInd w:val="0"/>
      <w:spacing w:after="0" w:line="276" w:lineRule="exact"/>
      <w:ind w:firstLine="696"/>
      <w:jc w:val="both"/>
    </w:pPr>
    <w:rPr>
      <w:rFonts w:ascii="Consolas" w:eastAsiaTheme="minorEastAsia" w:hAnsi="Consolas" w:cs="Times New Roman"/>
      <w:sz w:val="24"/>
      <w:szCs w:val="24"/>
      <w:lang w:eastAsia="lt-LT"/>
    </w:rPr>
  </w:style>
  <w:style w:type="paragraph" w:customStyle="1" w:styleId="Style24">
    <w:name w:val="Style24"/>
    <w:basedOn w:val="prastasis"/>
    <w:uiPriority w:val="99"/>
    <w:rsid w:val="00EA10F4"/>
    <w:pPr>
      <w:widowControl w:val="0"/>
      <w:autoSpaceDE w:val="0"/>
      <w:autoSpaceDN w:val="0"/>
      <w:adjustRightInd w:val="0"/>
      <w:spacing w:after="0" w:line="275" w:lineRule="exact"/>
      <w:ind w:firstLine="715"/>
      <w:jc w:val="both"/>
    </w:pPr>
    <w:rPr>
      <w:rFonts w:ascii="Consolas" w:eastAsiaTheme="minorEastAsia" w:hAnsi="Consolas" w:cs="Times New Roman"/>
      <w:sz w:val="24"/>
      <w:szCs w:val="24"/>
      <w:lang w:eastAsia="lt-LT"/>
    </w:rPr>
  </w:style>
  <w:style w:type="character" w:customStyle="1" w:styleId="FontStyle19">
    <w:name w:val="Font Style19"/>
    <w:basedOn w:val="Numatytasispastraiposriftas"/>
    <w:uiPriority w:val="99"/>
    <w:rsid w:val="0053499D"/>
    <w:rPr>
      <w:rFonts w:ascii="Times New Roman" w:hAnsi="Times New Roman" w:cs="Times New Roman"/>
      <w:b/>
      <w:bCs/>
      <w:color w:val="000000"/>
      <w:sz w:val="20"/>
      <w:szCs w:val="20"/>
    </w:rPr>
  </w:style>
  <w:style w:type="paragraph" w:styleId="Antrat">
    <w:name w:val="caption"/>
    <w:basedOn w:val="prastasis"/>
    <w:next w:val="prastasis"/>
    <w:uiPriority w:val="35"/>
    <w:unhideWhenUsed/>
    <w:qFormat/>
    <w:rsid w:val="0019777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35">
      <w:bodyDiv w:val="1"/>
      <w:marLeft w:val="0"/>
      <w:marRight w:val="0"/>
      <w:marTop w:val="0"/>
      <w:marBottom w:val="0"/>
      <w:divBdr>
        <w:top w:val="none" w:sz="0" w:space="0" w:color="auto"/>
        <w:left w:val="none" w:sz="0" w:space="0" w:color="auto"/>
        <w:bottom w:val="none" w:sz="0" w:space="0" w:color="auto"/>
        <w:right w:val="none" w:sz="0" w:space="0" w:color="auto"/>
      </w:divBdr>
      <w:divsChild>
        <w:div w:id="243420445">
          <w:marLeft w:val="0"/>
          <w:marRight w:val="0"/>
          <w:marTop w:val="0"/>
          <w:marBottom w:val="0"/>
          <w:divBdr>
            <w:top w:val="none" w:sz="0" w:space="0" w:color="auto"/>
            <w:left w:val="none" w:sz="0" w:space="0" w:color="auto"/>
            <w:bottom w:val="none" w:sz="0" w:space="0" w:color="auto"/>
            <w:right w:val="none" w:sz="0" w:space="0" w:color="auto"/>
          </w:divBdr>
        </w:div>
      </w:divsChild>
    </w:div>
    <w:div w:id="9842022">
      <w:bodyDiv w:val="1"/>
      <w:marLeft w:val="0"/>
      <w:marRight w:val="0"/>
      <w:marTop w:val="0"/>
      <w:marBottom w:val="0"/>
      <w:divBdr>
        <w:top w:val="none" w:sz="0" w:space="0" w:color="auto"/>
        <w:left w:val="none" w:sz="0" w:space="0" w:color="auto"/>
        <w:bottom w:val="none" w:sz="0" w:space="0" w:color="auto"/>
        <w:right w:val="none" w:sz="0" w:space="0" w:color="auto"/>
      </w:divBdr>
    </w:div>
    <w:div w:id="248661731">
      <w:bodyDiv w:val="1"/>
      <w:marLeft w:val="0"/>
      <w:marRight w:val="0"/>
      <w:marTop w:val="0"/>
      <w:marBottom w:val="0"/>
      <w:divBdr>
        <w:top w:val="none" w:sz="0" w:space="0" w:color="auto"/>
        <w:left w:val="none" w:sz="0" w:space="0" w:color="auto"/>
        <w:bottom w:val="none" w:sz="0" w:space="0" w:color="auto"/>
        <w:right w:val="none" w:sz="0" w:space="0" w:color="auto"/>
      </w:divBdr>
    </w:div>
    <w:div w:id="255867636">
      <w:bodyDiv w:val="1"/>
      <w:marLeft w:val="0"/>
      <w:marRight w:val="0"/>
      <w:marTop w:val="0"/>
      <w:marBottom w:val="0"/>
      <w:divBdr>
        <w:top w:val="none" w:sz="0" w:space="0" w:color="auto"/>
        <w:left w:val="none" w:sz="0" w:space="0" w:color="auto"/>
        <w:bottom w:val="none" w:sz="0" w:space="0" w:color="auto"/>
        <w:right w:val="none" w:sz="0" w:space="0" w:color="auto"/>
      </w:divBdr>
    </w:div>
    <w:div w:id="322316854">
      <w:bodyDiv w:val="1"/>
      <w:marLeft w:val="0"/>
      <w:marRight w:val="0"/>
      <w:marTop w:val="0"/>
      <w:marBottom w:val="0"/>
      <w:divBdr>
        <w:top w:val="none" w:sz="0" w:space="0" w:color="auto"/>
        <w:left w:val="none" w:sz="0" w:space="0" w:color="auto"/>
        <w:bottom w:val="none" w:sz="0" w:space="0" w:color="auto"/>
        <w:right w:val="none" w:sz="0" w:space="0" w:color="auto"/>
      </w:divBdr>
    </w:div>
    <w:div w:id="439615578">
      <w:bodyDiv w:val="1"/>
      <w:marLeft w:val="0"/>
      <w:marRight w:val="0"/>
      <w:marTop w:val="0"/>
      <w:marBottom w:val="0"/>
      <w:divBdr>
        <w:top w:val="none" w:sz="0" w:space="0" w:color="auto"/>
        <w:left w:val="none" w:sz="0" w:space="0" w:color="auto"/>
        <w:bottom w:val="none" w:sz="0" w:space="0" w:color="auto"/>
        <w:right w:val="none" w:sz="0" w:space="0" w:color="auto"/>
      </w:divBdr>
    </w:div>
    <w:div w:id="464011867">
      <w:bodyDiv w:val="1"/>
      <w:marLeft w:val="0"/>
      <w:marRight w:val="0"/>
      <w:marTop w:val="0"/>
      <w:marBottom w:val="0"/>
      <w:divBdr>
        <w:top w:val="none" w:sz="0" w:space="0" w:color="auto"/>
        <w:left w:val="none" w:sz="0" w:space="0" w:color="auto"/>
        <w:bottom w:val="none" w:sz="0" w:space="0" w:color="auto"/>
        <w:right w:val="none" w:sz="0" w:space="0" w:color="auto"/>
      </w:divBdr>
    </w:div>
    <w:div w:id="528107380">
      <w:bodyDiv w:val="1"/>
      <w:marLeft w:val="0"/>
      <w:marRight w:val="0"/>
      <w:marTop w:val="0"/>
      <w:marBottom w:val="0"/>
      <w:divBdr>
        <w:top w:val="none" w:sz="0" w:space="0" w:color="auto"/>
        <w:left w:val="none" w:sz="0" w:space="0" w:color="auto"/>
        <w:bottom w:val="none" w:sz="0" w:space="0" w:color="auto"/>
        <w:right w:val="none" w:sz="0" w:space="0" w:color="auto"/>
      </w:divBdr>
    </w:div>
    <w:div w:id="664892510">
      <w:bodyDiv w:val="1"/>
      <w:marLeft w:val="0"/>
      <w:marRight w:val="0"/>
      <w:marTop w:val="0"/>
      <w:marBottom w:val="0"/>
      <w:divBdr>
        <w:top w:val="none" w:sz="0" w:space="0" w:color="auto"/>
        <w:left w:val="none" w:sz="0" w:space="0" w:color="auto"/>
        <w:bottom w:val="none" w:sz="0" w:space="0" w:color="auto"/>
        <w:right w:val="none" w:sz="0" w:space="0" w:color="auto"/>
      </w:divBdr>
      <w:divsChild>
        <w:div w:id="1879128075">
          <w:marLeft w:val="0"/>
          <w:marRight w:val="0"/>
          <w:marTop w:val="0"/>
          <w:marBottom w:val="0"/>
          <w:divBdr>
            <w:top w:val="none" w:sz="0" w:space="0" w:color="auto"/>
            <w:left w:val="none" w:sz="0" w:space="0" w:color="auto"/>
            <w:bottom w:val="none" w:sz="0" w:space="0" w:color="auto"/>
            <w:right w:val="none" w:sz="0" w:space="0" w:color="auto"/>
          </w:divBdr>
          <w:divsChild>
            <w:div w:id="2000578320">
              <w:marLeft w:val="0"/>
              <w:marRight w:val="0"/>
              <w:marTop w:val="0"/>
              <w:marBottom w:val="0"/>
              <w:divBdr>
                <w:top w:val="none" w:sz="0" w:space="0" w:color="auto"/>
                <w:left w:val="none" w:sz="0" w:space="0" w:color="auto"/>
                <w:bottom w:val="none" w:sz="0" w:space="0" w:color="auto"/>
                <w:right w:val="none" w:sz="0" w:space="0" w:color="auto"/>
              </w:divBdr>
              <w:divsChild>
                <w:div w:id="1507330345">
                  <w:marLeft w:val="0"/>
                  <w:marRight w:val="0"/>
                  <w:marTop w:val="0"/>
                  <w:marBottom w:val="0"/>
                  <w:divBdr>
                    <w:top w:val="none" w:sz="0" w:space="0" w:color="auto"/>
                    <w:left w:val="none" w:sz="0" w:space="0" w:color="auto"/>
                    <w:bottom w:val="none" w:sz="0" w:space="0" w:color="auto"/>
                    <w:right w:val="none" w:sz="0" w:space="0" w:color="auto"/>
                  </w:divBdr>
                  <w:divsChild>
                    <w:div w:id="1388649172">
                      <w:marLeft w:val="0"/>
                      <w:marRight w:val="0"/>
                      <w:marTop w:val="0"/>
                      <w:marBottom w:val="0"/>
                      <w:divBdr>
                        <w:top w:val="none" w:sz="0" w:space="0" w:color="auto"/>
                        <w:left w:val="none" w:sz="0" w:space="0" w:color="auto"/>
                        <w:bottom w:val="none" w:sz="0" w:space="0" w:color="auto"/>
                        <w:right w:val="none" w:sz="0" w:space="0" w:color="auto"/>
                      </w:divBdr>
                      <w:divsChild>
                        <w:div w:id="236744951">
                          <w:marLeft w:val="0"/>
                          <w:marRight w:val="0"/>
                          <w:marTop w:val="0"/>
                          <w:marBottom w:val="0"/>
                          <w:divBdr>
                            <w:top w:val="none" w:sz="0" w:space="0" w:color="auto"/>
                            <w:left w:val="none" w:sz="0" w:space="0" w:color="auto"/>
                            <w:bottom w:val="none" w:sz="0" w:space="0" w:color="auto"/>
                            <w:right w:val="none" w:sz="0" w:space="0" w:color="auto"/>
                          </w:divBdr>
                          <w:divsChild>
                            <w:div w:id="456995433">
                              <w:marLeft w:val="0"/>
                              <w:marRight w:val="0"/>
                              <w:marTop w:val="0"/>
                              <w:marBottom w:val="0"/>
                              <w:divBdr>
                                <w:top w:val="none" w:sz="0" w:space="0" w:color="auto"/>
                                <w:left w:val="none" w:sz="0" w:space="0" w:color="auto"/>
                                <w:bottom w:val="none" w:sz="0" w:space="0" w:color="auto"/>
                                <w:right w:val="none" w:sz="0" w:space="0" w:color="auto"/>
                              </w:divBdr>
                              <w:divsChild>
                                <w:div w:id="1052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70282">
      <w:bodyDiv w:val="1"/>
      <w:marLeft w:val="0"/>
      <w:marRight w:val="0"/>
      <w:marTop w:val="0"/>
      <w:marBottom w:val="0"/>
      <w:divBdr>
        <w:top w:val="none" w:sz="0" w:space="0" w:color="auto"/>
        <w:left w:val="none" w:sz="0" w:space="0" w:color="auto"/>
        <w:bottom w:val="none" w:sz="0" w:space="0" w:color="auto"/>
        <w:right w:val="none" w:sz="0" w:space="0" w:color="auto"/>
      </w:divBdr>
    </w:div>
    <w:div w:id="866143506">
      <w:bodyDiv w:val="1"/>
      <w:marLeft w:val="0"/>
      <w:marRight w:val="0"/>
      <w:marTop w:val="0"/>
      <w:marBottom w:val="0"/>
      <w:divBdr>
        <w:top w:val="none" w:sz="0" w:space="0" w:color="auto"/>
        <w:left w:val="none" w:sz="0" w:space="0" w:color="auto"/>
        <w:bottom w:val="none" w:sz="0" w:space="0" w:color="auto"/>
        <w:right w:val="none" w:sz="0" w:space="0" w:color="auto"/>
      </w:divBdr>
    </w:div>
    <w:div w:id="902253399">
      <w:bodyDiv w:val="1"/>
      <w:marLeft w:val="0"/>
      <w:marRight w:val="0"/>
      <w:marTop w:val="0"/>
      <w:marBottom w:val="0"/>
      <w:divBdr>
        <w:top w:val="none" w:sz="0" w:space="0" w:color="auto"/>
        <w:left w:val="none" w:sz="0" w:space="0" w:color="auto"/>
        <w:bottom w:val="none" w:sz="0" w:space="0" w:color="auto"/>
        <w:right w:val="none" w:sz="0" w:space="0" w:color="auto"/>
      </w:divBdr>
    </w:div>
    <w:div w:id="924920183">
      <w:bodyDiv w:val="1"/>
      <w:marLeft w:val="0"/>
      <w:marRight w:val="0"/>
      <w:marTop w:val="0"/>
      <w:marBottom w:val="0"/>
      <w:divBdr>
        <w:top w:val="none" w:sz="0" w:space="0" w:color="auto"/>
        <w:left w:val="none" w:sz="0" w:space="0" w:color="auto"/>
        <w:bottom w:val="none" w:sz="0" w:space="0" w:color="auto"/>
        <w:right w:val="none" w:sz="0" w:space="0" w:color="auto"/>
      </w:divBdr>
    </w:div>
    <w:div w:id="963970250">
      <w:bodyDiv w:val="1"/>
      <w:marLeft w:val="0"/>
      <w:marRight w:val="0"/>
      <w:marTop w:val="0"/>
      <w:marBottom w:val="0"/>
      <w:divBdr>
        <w:top w:val="none" w:sz="0" w:space="0" w:color="auto"/>
        <w:left w:val="none" w:sz="0" w:space="0" w:color="auto"/>
        <w:bottom w:val="none" w:sz="0" w:space="0" w:color="auto"/>
        <w:right w:val="none" w:sz="0" w:space="0" w:color="auto"/>
      </w:divBdr>
    </w:div>
    <w:div w:id="1063213800">
      <w:bodyDiv w:val="1"/>
      <w:marLeft w:val="0"/>
      <w:marRight w:val="0"/>
      <w:marTop w:val="0"/>
      <w:marBottom w:val="0"/>
      <w:divBdr>
        <w:top w:val="none" w:sz="0" w:space="0" w:color="auto"/>
        <w:left w:val="none" w:sz="0" w:space="0" w:color="auto"/>
        <w:bottom w:val="none" w:sz="0" w:space="0" w:color="auto"/>
        <w:right w:val="none" w:sz="0" w:space="0" w:color="auto"/>
      </w:divBdr>
    </w:div>
    <w:div w:id="1214275553">
      <w:bodyDiv w:val="1"/>
      <w:marLeft w:val="0"/>
      <w:marRight w:val="0"/>
      <w:marTop w:val="0"/>
      <w:marBottom w:val="0"/>
      <w:divBdr>
        <w:top w:val="none" w:sz="0" w:space="0" w:color="auto"/>
        <w:left w:val="none" w:sz="0" w:space="0" w:color="auto"/>
        <w:bottom w:val="none" w:sz="0" w:space="0" w:color="auto"/>
        <w:right w:val="none" w:sz="0" w:space="0" w:color="auto"/>
      </w:divBdr>
    </w:div>
    <w:div w:id="1458639393">
      <w:bodyDiv w:val="1"/>
      <w:marLeft w:val="0"/>
      <w:marRight w:val="0"/>
      <w:marTop w:val="0"/>
      <w:marBottom w:val="0"/>
      <w:divBdr>
        <w:top w:val="none" w:sz="0" w:space="0" w:color="auto"/>
        <w:left w:val="none" w:sz="0" w:space="0" w:color="auto"/>
        <w:bottom w:val="none" w:sz="0" w:space="0" w:color="auto"/>
        <w:right w:val="none" w:sz="0" w:space="0" w:color="auto"/>
      </w:divBdr>
    </w:div>
    <w:div w:id="1523669567">
      <w:bodyDiv w:val="1"/>
      <w:marLeft w:val="0"/>
      <w:marRight w:val="0"/>
      <w:marTop w:val="0"/>
      <w:marBottom w:val="0"/>
      <w:divBdr>
        <w:top w:val="none" w:sz="0" w:space="0" w:color="auto"/>
        <w:left w:val="none" w:sz="0" w:space="0" w:color="auto"/>
        <w:bottom w:val="none" w:sz="0" w:space="0" w:color="auto"/>
        <w:right w:val="none" w:sz="0" w:space="0" w:color="auto"/>
      </w:divBdr>
    </w:div>
    <w:div w:id="1577783669">
      <w:bodyDiv w:val="1"/>
      <w:marLeft w:val="0"/>
      <w:marRight w:val="0"/>
      <w:marTop w:val="0"/>
      <w:marBottom w:val="0"/>
      <w:divBdr>
        <w:top w:val="none" w:sz="0" w:space="0" w:color="auto"/>
        <w:left w:val="none" w:sz="0" w:space="0" w:color="auto"/>
        <w:bottom w:val="none" w:sz="0" w:space="0" w:color="auto"/>
        <w:right w:val="none" w:sz="0" w:space="0" w:color="auto"/>
      </w:divBdr>
    </w:div>
    <w:div w:id="1684670050">
      <w:bodyDiv w:val="1"/>
      <w:marLeft w:val="0"/>
      <w:marRight w:val="0"/>
      <w:marTop w:val="0"/>
      <w:marBottom w:val="0"/>
      <w:divBdr>
        <w:top w:val="none" w:sz="0" w:space="0" w:color="auto"/>
        <w:left w:val="none" w:sz="0" w:space="0" w:color="auto"/>
        <w:bottom w:val="none" w:sz="0" w:space="0" w:color="auto"/>
        <w:right w:val="none" w:sz="0" w:space="0" w:color="auto"/>
      </w:divBdr>
    </w:div>
    <w:div w:id="1922594168">
      <w:bodyDiv w:val="1"/>
      <w:marLeft w:val="0"/>
      <w:marRight w:val="0"/>
      <w:marTop w:val="0"/>
      <w:marBottom w:val="0"/>
      <w:divBdr>
        <w:top w:val="none" w:sz="0" w:space="0" w:color="auto"/>
        <w:left w:val="none" w:sz="0" w:space="0" w:color="auto"/>
        <w:bottom w:val="none" w:sz="0" w:space="0" w:color="auto"/>
        <w:right w:val="none" w:sz="0" w:space="0" w:color="auto"/>
      </w:divBdr>
    </w:div>
    <w:div w:id="19559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ungesiluma.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ungessiluma.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aima\My%20Documents\Duomen\Sanaudos\Info%20veiklos%20ataskaitai\2017_veiklos%20ataskaitai_diag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aima\My%20Documents\Duomen\Sanaudos\Info%20veiklos%20ataskaitai\Grafika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Laima\My%20Documents\Duomen\Sanaudos\Info%20veiklos%20ataskaitai\Grafik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mj-lt"/>
                <a:ea typeface="Arial"/>
                <a:cs typeface="Arial"/>
              </a:defRPr>
            </a:pPr>
            <a:r>
              <a:rPr lang="lt-LT">
                <a:latin typeface="+mj-lt"/>
              </a:rPr>
              <a:t>Patiektos  šilumos struktūra 2012-2017 m.(tūkst. MWh)</a:t>
            </a:r>
          </a:p>
          <a:p>
            <a:pPr>
              <a:defRPr sz="1200" b="1" i="0" u="none" strike="noStrike" baseline="0">
                <a:solidFill>
                  <a:srgbClr val="000000"/>
                </a:solidFill>
                <a:latin typeface="+mj-lt"/>
                <a:ea typeface="Arial"/>
                <a:cs typeface="Arial"/>
              </a:defRPr>
            </a:pPr>
            <a:r>
              <a:rPr lang="lt-LT" sz="1000" b="0">
                <a:latin typeface="+mj-lt"/>
              </a:rPr>
              <a:t>(</a:t>
            </a:r>
            <a:r>
              <a:rPr lang="en-US" sz="1000" b="0">
                <a:latin typeface="+mj-lt"/>
              </a:rPr>
              <a:t> </a:t>
            </a:r>
            <a:r>
              <a:rPr lang="lt-LT" sz="1000" b="0">
                <a:latin typeface="+mj-lt"/>
              </a:rPr>
              <a:t>šilumos suvartojimas</a:t>
            </a:r>
            <a:r>
              <a:rPr lang="en-US" sz="1000" b="0">
                <a:latin typeface="+mj-lt"/>
              </a:rPr>
              <a:t> 8 proc.</a:t>
            </a:r>
            <a:r>
              <a:rPr lang="lt-LT" sz="1000" b="0">
                <a:latin typeface="+mj-lt"/>
              </a:rPr>
              <a:t> mažėja dėl renovacijos  ir klimato atšilimo)</a:t>
            </a:r>
          </a:p>
        </c:rich>
      </c:tx>
      <c:layout>
        <c:manualLayout>
          <c:xMode val="edge"/>
          <c:yMode val="edge"/>
          <c:x val="0.18411555351697542"/>
          <c:y val="3.3232628398791542E-2"/>
        </c:manualLayout>
      </c:layout>
      <c:overlay val="0"/>
      <c:spPr>
        <a:noFill/>
        <a:ln w="25400">
          <a:noFill/>
        </a:ln>
      </c:spPr>
    </c:title>
    <c:autoTitleDeleted val="0"/>
    <c:view3D>
      <c:rotX val="15"/>
      <c:hPercent val="44"/>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1371841155234655E-2"/>
          <c:y val="0.17220569209912567"/>
          <c:w val="0.91155234657039708"/>
          <c:h val="0.63142087103012745"/>
        </c:manualLayout>
      </c:layout>
      <c:bar3DChart>
        <c:barDir val="col"/>
        <c:grouping val="stacked"/>
        <c:varyColors val="0"/>
        <c:ser>
          <c:idx val="0"/>
          <c:order val="0"/>
          <c:tx>
            <c:strRef>
              <c:f>'2012_2016 patiekta šiluma'!$B$6</c:f>
              <c:strCache>
                <c:ptCount val="1"/>
                <c:pt idx="0">
                  <c:v>Pirkta šiluma</c:v>
                </c:pt>
              </c:strCache>
            </c:strRef>
          </c:tx>
          <c:spPr>
            <a:solidFill>
              <a:schemeClr val="accent6">
                <a:lumMod val="75000"/>
              </a:schemeClr>
            </a:solidFill>
            <a:ln w="12700">
              <a:solidFill>
                <a:schemeClr val="accent2"/>
              </a:solidFill>
              <a:prstDash val="solid"/>
            </a:ln>
          </c:spPr>
          <c:invertIfNegative val="0"/>
          <c:dLbls>
            <c:spPr>
              <a:noFill/>
              <a:ln w="25400">
                <a:noFill/>
              </a:ln>
            </c:spPr>
            <c:txPr>
              <a:bodyPr/>
              <a:lstStyle/>
              <a:p>
                <a:pPr>
                  <a:defRPr sz="1000" b="1" i="0" u="none" strike="noStrike" baseline="0">
                    <a:solidFill>
                      <a:schemeClr val="tx1"/>
                    </a:solidFill>
                    <a:latin typeface="+mj-lt"/>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'2012_2016 patiekta šiluma'!$C$5:$H$5</c:f>
              <c:strCache>
                <c:ptCount val="6"/>
                <c:pt idx="0">
                  <c:v>2012 m .</c:v>
                </c:pt>
                <c:pt idx="1">
                  <c:v>2013 m .</c:v>
                </c:pt>
                <c:pt idx="2">
                  <c:v>2014 m .</c:v>
                </c:pt>
                <c:pt idx="3">
                  <c:v>2015 m .</c:v>
                </c:pt>
                <c:pt idx="4">
                  <c:v>2016 m .</c:v>
                </c:pt>
                <c:pt idx="5">
                  <c:v>2017 m .</c:v>
                </c:pt>
              </c:strCache>
            </c:strRef>
          </c:cat>
          <c:val>
            <c:numRef>
              <c:f>'2012_2016 patiekta šiluma'!$C$6:$H$6</c:f>
              <c:numCache>
                <c:formatCode>General</c:formatCode>
                <c:ptCount val="6"/>
                <c:pt idx="0">
                  <c:v>54.8</c:v>
                </c:pt>
                <c:pt idx="1">
                  <c:v>51.5</c:v>
                </c:pt>
                <c:pt idx="2">
                  <c:v>47.7</c:v>
                </c:pt>
                <c:pt idx="3">
                  <c:v>44.6</c:v>
                </c:pt>
                <c:pt idx="4">
                  <c:v>47.2</c:v>
                </c:pt>
                <c:pt idx="5">
                  <c:v>47.8</c:v>
                </c:pt>
              </c:numCache>
            </c:numRef>
          </c:val>
        </c:ser>
        <c:ser>
          <c:idx val="1"/>
          <c:order val="1"/>
          <c:tx>
            <c:strRef>
              <c:f>'2012_2016 patiekta šiluma'!$B$7</c:f>
              <c:strCache>
                <c:ptCount val="1"/>
                <c:pt idx="0">
                  <c:v>Mačernio k.gamyba</c:v>
                </c:pt>
              </c:strCache>
            </c:strRef>
          </c:tx>
          <c:spPr>
            <a:solidFill>
              <a:schemeClr val="tx1"/>
            </a:solidFill>
            <a:ln w="12700">
              <a:solidFill>
                <a:srgbClr val="FF6600"/>
              </a:solidFill>
              <a:prstDash val="solid"/>
            </a:ln>
          </c:spPr>
          <c:invertIfNegative val="0"/>
          <c:cat>
            <c:strRef>
              <c:f>'2012_2016 patiekta šiluma'!$C$5:$H$5</c:f>
              <c:strCache>
                <c:ptCount val="6"/>
                <c:pt idx="0">
                  <c:v>2012 m .</c:v>
                </c:pt>
                <c:pt idx="1">
                  <c:v>2013 m .</c:v>
                </c:pt>
                <c:pt idx="2">
                  <c:v>2014 m .</c:v>
                </c:pt>
                <c:pt idx="3">
                  <c:v>2015 m .</c:v>
                </c:pt>
                <c:pt idx="4">
                  <c:v>2016 m .</c:v>
                </c:pt>
                <c:pt idx="5">
                  <c:v>2017 m .</c:v>
                </c:pt>
              </c:strCache>
            </c:strRef>
          </c:cat>
          <c:val>
            <c:numRef>
              <c:f>'2012_2016 patiekta šiluma'!$C$7:$H$7</c:f>
              <c:numCache>
                <c:formatCode>General</c:formatCode>
                <c:ptCount val="6"/>
                <c:pt idx="0">
                  <c:v>1.5</c:v>
                </c:pt>
                <c:pt idx="1">
                  <c:v>1.1000000000000001</c:v>
                </c:pt>
                <c:pt idx="2">
                  <c:v>0.5</c:v>
                </c:pt>
                <c:pt idx="3">
                  <c:v>1</c:v>
                </c:pt>
                <c:pt idx="4">
                  <c:v>1</c:v>
                </c:pt>
                <c:pt idx="5">
                  <c:v>1</c:v>
                </c:pt>
              </c:numCache>
            </c:numRef>
          </c:val>
        </c:ser>
        <c:ser>
          <c:idx val="2"/>
          <c:order val="2"/>
          <c:tx>
            <c:strRef>
              <c:f>'2012_2016 patiekta šiluma'!$B$8</c:f>
              <c:strCache>
                <c:ptCount val="1"/>
                <c:pt idx="0">
                  <c:v>Lentpjūvės k.</c:v>
                </c:pt>
              </c:strCache>
            </c:strRef>
          </c:tx>
          <c:spPr>
            <a:solidFill>
              <a:srgbClr val="FFFF00"/>
            </a:solidFill>
          </c:spPr>
          <c:invertIfNegative val="0"/>
          <c:dPt>
            <c:idx val="0"/>
            <c:invertIfNegative val="0"/>
            <c:bubble3D val="0"/>
          </c:dPt>
          <c:dPt>
            <c:idx val="1"/>
            <c:invertIfNegative val="0"/>
            <c:bubble3D val="0"/>
          </c:dPt>
          <c:dPt>
            <c:idx val="2"/>
            <c:invertIfNegative val="0"/>
            <c:bubble3D val="0"/>
          </c:dPt>
          <c:dPt>
            <c:idx val="3"/>
            <c:invertIfNegative val="0"/>
            <c:bubble3D val="0"/>
          </c:dPt>
          <c:dLbls>
            <c:spPr>
              <a:noFill/>
              <a:ln>
                <a:noFill/>
              </a:ln>
              <a:effectLst/>
            </c:spPr>
            <c:txPr>
              <a:bodyPr/>
              <a:lstStyle/>
              <a:p>
                <a:pPr>
                  <a:defRPr sz="1000" b="1">
                    <a:latin typeface="+mj-lt"/>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'2012_2016 patiekta šiluma'!$C$5:$H$5</c:f>
              <c:strCache>
                <c:ptCount val="6"/>
                <c:pt idx="0">
                  <c:v>2012 m .</c:v>
                </c:pt>
                <c:pt idx="1">
                  <c:v>2013 m .</c:v>
                </c:pt>
                <c:pt idx="2">
                  <c:v>2014 m .</c:v>
                </c:pt>
                <c:pt idx="3">
                  <c:v>2015 m .</c:v>
                </c:pt>
                <c:pt idx="4">
                  <c:v>2016 m .</c:v>
                </c:pt>
                <c:pt idx="5">
                  <c:v>2017 m .</c:v>
                </c:pt>
              </c:strCache>
            </c:strRef>
          </c:cat>
          <c:val>
            <c:numRef>
              <c:f>'2012_2016 patiekta šiluma'!$C$8:$H$8</c:f>
              <c:numCache>
                <c:formatCode>General</c:formatCode>
                <c:ptCount val="6"/>
                <c:pt idx="0">
                  <c:v>10.3</c:v>
                </c:pt>
                <c:pt idx="1">
                  <c:v>9.9</c:v>
                </c:pt>
                <c:pt idx="2">
                  <c:v>15.7</c:v>
                </c:pt>
                <c:pt idx="3" formatCode="#,#00">
                  <c:v>17</c:v>
                </c:pt>
                <c:pt idx="4" formatCode="#,#00">
                  <c:v>17.600000000000001</c:v>
                </c:pt>
                <c:pt idx="5">
                  <c:v>16.7</c:v>
                </c:pt>
              </c:numCache>
            </c:numRef>
          </c:val>
        </c:ser>
        <c:ser>
          <c:idx val="3"/>
          <c:order val="3"/>
          <c:tx>
            <c:strRef>
              <c:f>'2012_2016 patiekta šiluma'!$B$9</c:f>
              <c:strCache>
                <c:ptCount val="1"/>
                <c:pt idx="0">
                  <c:v>Stoties k.</c:v>
                </c:pt>
              </c:strCache>
            </c:strRef>
          </c:tx>
          <c:spPr>
            <a:solidFill>
              <a:schemeClr val="tx2"/>
            </a:solidFill>
          </c:spPr>
          <c:invertIfNegative val="0"/>
          <c:cat>
            <c:strRef>
              <c:f>'2012_2016 patiekta šiluma'!$C$5:$H$5</c:f>
              <c:strCache>
                <c:ptCount val="6"/>
                <c:pt idx="0">
                  <c:v>2012 m .</c:v>
                </c:pt>
                <c:pt idx="1">
                  <c:v>2013 m .</c:v>
                </c:pt>
                <c:pt idx="2">
                  <c:v>2014 m .</c:v>
                </c:pt>
                <c:pt idx="3">
                  <c:v>2015 m .</c:v>
                </c:pt>
                <c:pt idx="4">
                  <c:v>2016 m .</c:v>
                </c:pt>
                <c:pt idx="5">
                  <c:v>2017 m .</c:v>
                </c:pt>
              </c:strCache>
            </c:strRef>
          </c:cat>
          <c:val>
            <c:numRef>
              <c:f>'2012_2016 patiekta šiluma'!$C$9:$H$9</c:f>
              <c:numCache>
                <c:formatCode>General</c:formatCode>
                <c:ptCount val="6"/>
                <c:pt idx="0">
                  <c:v>6.5</c:v>
                </c:pt>
                <c:pt idx="1">
                  <c:v>6.2</c:v>
                </c:pt>
                <c:pt idx="2">
                  <c:v>0</c:v>
                </c:pt>
                <c:pt idx="3">
                  <c:v>0</c:v>
                </c:pt>
                <c:pt idx="4">
                  <c:v>0</c:v>
                </c:pt>
                <c:pt idx="5">
                  <c:v>0</c:v>
                </c:pt>
              </c:numCache>
            </c:numRef>
          </c:val>
        </c:ser>
        <c:ser>
          <c:idx val="4"/>
          <c:order val="4"/>
          <c:tx>
            <c:strRef>
              <c:f>'2012_2016 patiekta šiluma'!$B$10</c:f>
              <c:strCache>
                <c:ptCount val="1"/>
                <c:pt idx="0">
                  <c:v>Kitose katilinėse</c:v>
                </c:pt>
              </c:strCache>
            </c:strRef>
          </c:tx>
          <c:spPr>
            <a:solidFill>
              <a:schemeClr val="accent3">
                <a:lumMod val="75000"/>
              </a:schemeClr>
            </a:solidFill>
          </c:spPr>
          <c:invertIfNegative val="0"/>
          <c:dLbls>
            <c:dLbl>
              <c:idx val="0"/>
              <c:layout>
                <c:manualLayout>
                  <c:x val="1.444043321299639E-2"/>
                  <c:y val="-6.0422960725075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44043321299639E-2"/>
                  <c:y val="-7.25075528700906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660649819494584E-2"/>
                  <c:y val="-8.4592145015105771E-2"/>
                </c:manualLayout>
              </c:layout>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6474127557160047E-2"/>
                  <c:y val="-7.6536067432658533E-2"/>
                </c:manualLayout>
              </c:layout>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2944983818770227E-2"/>
                  <c:y val="-7.2507552870090641E-2"/>
                </c:manualLayout>
              </c:layout>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1.2944983818770227E-2"/>
                  <c:y val="-9.6676737160120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baseline="0">
                    <a:latin typeface="Cambria" panose="020405030504060302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'2012_2016 patiekta šiluma'!$C$5:$H$5</c:f>
              <c:strCache>
                <c:ptCount val="6"/>
                <c:pt idx="0">
                  <c:v>2012 m .</c:v>
                </c:pt>
                <c:pt idx="1">
                  <c:v>2013 m .</c:v>
                </c:pt>
                <c:pt idx="2">
                  <c:v>2014 m .</c:v>
                </c:pt>
                <c:pt idx="3">
                  <c:v>2015 m .</c:v>
                </c:pt>
                <c:pt idx="4">
                  <c:v>2016 m .</c:v>
                </c:pt>
                <c:pt idx="5">
                  <c:v>2017 m .</c:v>
                </c:pt>
              </c:strCache>
            </c:strRef>
          </c:cat>
          <c:val>
            <c:numRef>
              <c:f>'2012_2016 patiekta šiluma'!$C$10:$H$10</c:f>
              <c:numCache>
                <c:formatCode>General</c:formatCode>
                <c:ptCount val="6"/>
                <c:pt idx="0">
                  <c:v>3.6</c:v>
                </c:pt>
                <c:pt idx="1">
                  <c:v>3.4</c:v>
                </c:pt>
                <c:pt idx="2" formatCode="#,#00">
                  <c:v>6</c:v>
                </c:pt>
                <c:pt idx="3" formatCode="#,#00">
                  <c:v>4</c:v>
                </c:pt>
                <c:pt idx="4" formatCode="#,#00">
                  <c:v>4.5</c:v>
                </c:pt>
                <c:pt idx="5">
                  <c:v>4.5</c:v>
                </c:pt>
              </c:numCache>
            </c:numRef>
          </c:val>
        </c:ser>
        <c:dLbls>
          <c:showLegendKey val="0"/>
          <c:showVal val="0"/>
          <c:showCatName val="0"/>
          <c:showSerName val="0"/>
          <c:showPercent val="0"/>
          <c:showBubbleSize val="0"/>
        </c:dLbls>
        <c:gapWidth val="150"/>
        <c:shape val="box"/>
        <c:axId val="45870080"/>
        <c:axId val="145165120"/>
        <c:axId val="0"/>
      </c:bar3DChart>
      <c:catAx>
        <c:axId val="45870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mj-lt"/>
                <a:ea typeface="Arial"/>
                <a:cs typeface="Arial"/>
              </a:defRPr>
            </a:pPr>
            <a:endParaRPr lang="lt-LT"/>
          </a:p>
        </c:txPr>
        <c:crossAx val="145165120"/>
        <c:crosses val="autoZero"/>
        <c:auto val="1"/>
        <c:lblAlgn val="ctr"/>
        <c:lblOffset val="100"/>
        <c:tickLblSkip val="1"/>
        <c:tickMarkSkip val="1"/>
        <c:noMultiLvlLbl val="0"/>
      </c:catAx>
      <c:valAx>
        <c:axId val="145165120"/>
        <c:scaling>
          <c:orientation val="minMax"/>
          <c:min val="2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mj-lt"/>
                <a:ea typeface="Arial"/>
                <a:cs typeface="Arial"/>
              </a:defRPr>
            </a:pPr>
            <a:endParaRPr lang="lt-LT"/>
          </a:p>
        </c:txPr>
        <c:crossAx val="45870080"/>
        <c:crosses val="autoZero"/>
        <c:crossBetween val="between"/>
        <c:majorUnit val="10"/>
      </c:valAx>
      <c:spPr>
        <a:noFill/>
        <a:ln w="25400">
          <a:noFill/>
        </a:ln>
      </c:spPr>
    </c:plotArea>
    <c:legend>
      <c:legendPos val="b"/>
      <c:layout>
        <c:manualLayout>
          <c:xMode val="edge"/>
          <c:yMode val="edge"/>
          <c:x val="8.0024123198192465E-2"/>
          <c:y val="0.90936682763597143"/>
          <c:w val="0.83265771390226706"/>
          <c:h val="6.1555613705386536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mj-lt"/>
              <a:ea typeface="Arial"/>
              <a:cs typeface="Arial"/>
            </a:defRPr>
          </a:pPr>
          <a:endParaRPr lang="lt-LT"/>
        </a:p>
      </c:txPr>
    </c:legend>
    <c:plotVisOnly val="1"/>
    <c:dispBlanksAs val="gap"/>
    <c:showDLblsOverMax val="0"/>
  </c:chart>
  <c:spPr>
    <a:solidFill>
      <a:srgbClr val="FFFFCC"/>
    </a:solidFill>
    <a:ln w="25400">
      <a:solidFill>
        <a:srgbClr val="993300"/>
      </a:solidFill>
      <a:prstDash val="solid"/>
    </a:ln>
  </c:spPr>
  <c:txPr>
    <a:bodyPr/>
    <a:lstStyle/>
    <a:p>
      <a:pPr>
        <a:defRPr sz="1000" b="0"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mj-lt"/>
              </a:defRPr>
            </a:pPr>
            <a:r>
              <a:rPr lang="lt-LT" sz="1200">
                <a:latin typeface="+mj-lt"/>
              </a:rPr>
              <a:t>Kuro sąnaudų (tūkst. eurų) ir šilumos kainos (euro ct/kWh) dinamika</a:t>
            </a:r>
          </a:p>
          <a:p>
            <a:pPr>
              <a:defRPr sz="1400">
                <a:latin typeface="+mj-lt"/>
              </a:defRPr>
            </a:pPr>
            <a:r>
              <a:rPr lang="lt-LT" sz="1200">
                <a:latin typeface="+mj-lt"/>
              </a:rPr>
              <a:t> 2012-2017 m.</a:t>
            </a:r>
            <a:endParaRPr lang="en-US" sz="1200">
              <a:latin typeface="+mj-lt"/>
            </a:endParaRPr>
          </a:p>
          <a:p>
            <a:pPr>
              <a:defRPr sz="1400">
                <a:latin typeface="+mj-lt"/>
              </a:defRPr>
            </a:pPr>
            <a:r>
              <a:rPr lang="en-US" sz="1200" b="0">
                <a:latin typeface="+mj-lt"/>
              </a:rPr>
              <a:t>( </a:t>
            </a:r>
            <a:r>
              <a:rPr lang="lt-LT" sz="1200" b="0">
                <a:latin typeface="+mj-lt"/>
              </a:rPr>
              <a:t>kuro sąnaudos sumažintos daugiau nei du kartus, šilumos kaina 21,9 proc.</a:t>
            </a:r>
            <a:r>
              <a:rPr lang="lt-LT" sz="1000" b="0">
                <a:latin typeface="+mj-lt"/>
              </a:rPr>
              <a:t>  </a:t>
            </a:r>
            <a:r>
              <a:rPr lang="lt-LT" sz="1200" b="0">
                <a:latin typeface="+mj-lt"/>
              </a:rPr>
              <a:t>) </a:t>
            </a:r>
          </a:p>
        </c:rich>
      </c:tx>
      <c:layout>
        <c:manualLayout>
          <c:xMode val="edge"/>
          <c:yMode val="edge"/>
          <c:x val="0.12277722505496347"/>
          <c:y val="1.351341251835046E-2"/>
        </c:manualLayout>
      </c:layout>
      <c:overlay val="0"/>
    </c:title>
    <c:autoTitleDeleted val="0"/>
    <c:plotArea>
      <c:layout>
        <c:manualLayout>
          <c:layoutTarget val="inner"/>
          <c:xMode val="edge"/>
          <c:yMode val="edge"/>
          <c:x val="6.7606723486030168E-2"/>
          <c:y val="0.22006356673886882"/>
          <c:w val="0.85667152841756833"/>
          <c:h val="0.57845356724235375"/>
        </c:manualLayout>
      </c:layout>
      <c:barChart>
        <c:barDir val="col"/>
        <c:grouping val="stacked"/>
        <c:varyColors val="0"/>
        <c:ser>
          <c:idx val="1"/>
          <c:order val="1"/>
          <c:tx>
            <c:strRef>
              <c:f>'2012-2016 kuro sanaudos ir kain'!$F$2</c:f>
              <c:strCache>
                <c:ptCount val="1"/>
                <c:pt idx="0">
                  <c:v>G.dujos</c:v>
                </c:pt>
              </c:strCache>
            </c:strRef>
          </c:tx>
          <c:spPr>
            <a:solidFill>
              <a:srgbClr val="FF9900"/>
            </a:solidFill>
          </c:spPr>
          <c:invertIfNegative val="0"/>
          <c:dLbls>
            <c:numFmt formatCode="General" sourceLinked="0"/>
            <c:spPr>
              <a:noFill/>
              <a:ln>
                <a:noFill/>
              </a:ln>
              <a:effectLst/>
            </c:spPr>
            <c:txPr>
              <a:bodyPr/>
              <a:lstStyle/>
              <a:p>
                <a:pPr>
                  <a:defRPr b="1">
                    <a:latin typeface="+mj-lt"/>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'2012-2016 kuro sanaudos ir kain'!$D$3:$D$8</c:f>
              <c:strCache>
                <c:ptCount val="6"/>
                <c:pt idx="0">
                  <c:v>2012 m.</c:v>
                </c:pt>
                <c:pt idx="1">
                  <c:v>2013 m.</c:v>
                </c:pt>
                <c:pt idx="2">
                  <c:v>2014 m.</c:v>
                </c:pt>
                <c:pt idx="3">
                  <c:v>2015 m.</c:v>
                </c:pt>
                <c:pt idx="4">
                  <c:v>2016 m.</c:v>
                </c:pt>
                <c:pt idx="5">
                  <c:v>2017 m.</c:v>
                </c:pt>
              </c:strCache>
            </c:strRef>
          </c:cat>
          <c:val>
            <c:numRef>
              <c:f>'2012-2016 kuro sanaudos ir kain'!$F$3:$F$8</c:f>
              <c:numCache>
                <c:formatCode>#,#00</c:formatCode>
                <c:ptCount val="6"/>
                <c:pt idx="0">
                  <c:v>502.1</c:v>
                </c:pt>
                <c:pt idx="1">
                  <c:v>454.6</c:v>
                </c:pt>
                <c:pt idx="2">
                  <c:v>184.4</c:v>
                </c:pt>
                <c:pt idx="3">
                  <c:v>90.82</c:v>
                </c:pt>
                <c:pt idx="4">
                  <c:v>78.599999999999994</c:v>
                </c:pt>
                <c:pt idx="5" formatCode="General">
                  <c:v>106.5</c:v>
                </c:pt>
              </c:numCache>
            </c:numRef>
          </c:val>
        </c:ser>
        <c:ser>
          <c:idx val="2"/>
          <c:order val="2"/>
          <c:tx>
            <c:strRef>
              <c:f>'2012-2016 kuro sanaudos ir kain'!$G$2</c:f>
              <c:strCache>
                <c:ptCount val="1"/>
                <c:pt idx="0">
                  <c:v>Biokuras</c:v>
                </c:pt>
              </c:strCache>
            </c:strRef>
          </c:tx>
          <c:spPr>
            <a:solidFill>
              <a:srgbClr val="66FF33"/>
            </a:solidFill>
          </c:spPr>
          <c:invertIfNegative val="0"/>
          <c:dLbls>
            <c:spPr>
              <a:noFill/>
              <a:ln>
                <a:noFill/>
              </a:ln>
              <a:effectLst/>
            </c:spPr>
            <c:txPr>
              <a:bodyPr/>
              <a:lstStyle/>
              <a:p>
                <a:pPr>
                  <a:defRPr sz="1000" b="1">
                    <a:solidFill>
                      <a:schemeClr val="tx1"/>
                    </a:solidFill>
                    <a:latin typeface="+mj-lt"/>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'2012-2016 kuro sanaudos ir kain'!$D$3:$D$8</c:f>
              <c:strCache>
                <c:ptCount val="6"/>
                <c:pt idx="0">
                  <c:v>2012 m.</c:v>
                </c:pt>
                <c:pt idx="1">
                  <c:v>2013 m.</c:v>
                </c:pt>
                <c:pt idx="2">
                  <c:v>2014 m.</c:v>
                </c:pt>
                <c:pt idx="3">
                  <c:v>2015 m.</c:v>
                </c:pt>
                <c:pt idx="4">
                  <c:v>2016 m.</c:v>
                </c:pt>
                <c:pt idx="5">
                  <c:v>2017 m.</c:v>
                </c:pt>
              </c:strCache>
            </c:strRef>
          </c:cat>
          <c:val>
            <c:numRef>
              <c:f>'2012-2016 kuro sanaudos ir kain'!$G$3:$G$8</c:f>
              <c:numCache>
                <c:formatCode>#,#00</c:formatCode>
                <c:ptCount val="6"/>
                <c:pt idx="0">
                  <c:v>286.60000000000002</c:v>
                </c:pt>
                <c:pt idx="1">
                  <c:v>304.39999999999998</c:v>
                </c:pt>
                <c:pt idx="2">
                  <c:v>327.39999999999998</c:v>
                </c:pt>
                <c:pt idx="3">
                  <c:v>278.2</c:v>
                </c:pt>
                <c:pt idx="4">
                  <c:v>294.7</c:v>
                </c:pt>
                <c:pt idx="5">
                  <c:v>305.988</c:v>
                </c:pt>
              </c:numCache>
            </c:numRef>
          </c:val>
        </c:ser>
        <c:ser>
          <c:idx val="3"/>
          <c:order val="3"/>
          <c:tx>
            <c:strRef>
              <c:f>'2012-2016 kuro sanaudos ir kain'!$H$2</c:f>
              <c:strCache>
                <c:ptCount val="1"/>
                <c:pt idx="0">
                  <c:v>Kitas kuras</c:v>
                </c:pt>
              </c:strCache>
            </c:strRef>
          </c:tx>
          <c:invertIfNegative val="0"/>
          <c:dPt>
            <c:idx val="3"/>
            <c:invertIfNegative val="0"/>
            <c:bubble3D val="0"/>
          </c:dPt>
          <c:cat>
            <c:strRef>
              <c:f>'2012-2016 kuro sanaudos ir kain'!$D$3:$D$8</c:f>
              <c:strCache>
                <c:ptCount val="6"/>
                <c:pt idx="0">
                  <c:v>2012 m.</c:v>
                </c:pt>
                <c:pt idx="1">
                  <c:v>2013 m.</c:v>
                </c:pt>
                <c:pt idx="2">
                  <c:v>2014 m.</c:v>
                </c:pt>
                <c:pt idx="3">
                  <c:v>2015 m.</c:v>
                </c:pt>
                <c:pt idx="4">
                  <c:v>2016 m.</c:v>
                </c:pt>
                <c:pt idx="5">
                  <c:v>2017 m.</c:v>
                </c:pt>
              </c:strCache>
            </c:strRef>
          </c:cat>
          <c:val>
            <c:numRef>
              <c:f>'2012-2016 kuro sanaudos ir kain'!$H$3:$H$8</c:f>
              <c:numCache>
                <c:formatCode>#,#00</c:formatCode>
                <c:ptCount val="6"/>
                <c:pt idx="0">
                  <c:v>103.3</c:v>
                </c:pt>
                <c:pt idx="1">
                  <c:v>56.6</c:v>
                </c:pt>
                <c:pt idx="2">
                  <c:v>50.8</c:v>
                </c:pt>
                <c:pt idx="3">
                  <c:v>45.68</c:v>
                </c:pt>
                <c:pt idx="4">
                  <c:v>20.3</c:v>
                </c:pt>
                <c:pt idx="5" formatCode="General">
                  <c:v>25.466000000000001</c:v>
                </c:pt>
              </c:numCache>
            </c:numRef>
          </c:val>
        </c:ser>
        <c:dLbls>
          <c:showLegendKey val="0"/>
          <c:showVal val="0"/>
          <c:showCatName val="0"/>
          <c:showSerName val="0"/>
          <c:showPercent val="0"/>
          <c:showBubbleSize val="0"/>
        </c:dLbls>
        <c:gapWidth val="150"/>
        <c:overlap val="100"/>
        <c:axId val="149389824"/>
        <c:axId val="145164544"/>
      </c:barChart>
      <c:lineChart>
        <c:grouping val="standard"/>
        <c:varyColors val="0"/>
        <c:ser>
          <c:idx val="0"/>
          <c:order val="0"/>
          <c:tx>
            <c:strRef>
              <c:f>'2012-2016 kuro sanaudos ir kain'!$E$2</c:f>
              <c:strCache>
                <c:ptCount val="1"/>
                <c:pt idx="0">
                  <c:v>Kaina</c:v>
                </c:pt>
              </c:strCache>
            </c:strRef>
          </c:tx>
          <c:spPr>
            <a:ln w="28575">
              <a:solidFill>
                <a:schemeClr val="tx1"/>
              </a:solidFill>
            </a:ln>
          </c:spPr>
          <c:marker>
            <c:symbol val="triangle"/>
            <c:size val="5"/>
            <c:spPr>
              <a:solidFill>
                <a:schemeClr val="tx1"/>
              </a:solidFill>
            </c:spPr>
          </c:marker>
          <c:dLbls>
            <c:dLbl>
              <c:idx val="0"/>
              <c:layout>
                <c:manualLayout>
                  <c:x val="4.226096143687269E-3"/>
                  <c:y val="-3.60360488174962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2905723310345783E-2"/>
                  <c:y val="-6.06846714077820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0657277483643476E-2"/>
                  <c:y val="-5.76103748340506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11071816155081E-2"/>
                  <c:y val="-5.37266992060750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7700831024930747E-2"/>
                  <c:y val="-3.911112206085656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nchor="t" anchorCtr="0"/>
              <a:lstStyle/>
              <a:p>
                <a:pPr>
                  <a:defRPr b="1">
                    <a:latin typeface="+mj-lt"/>
                  </a:defRPr>
                </a:pPr>
                <a:endParaRPr lang="lt-L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'2012-2016 kuro sanaudos ir kain'!$D$3:$D$8</c:f>
              <c:strCache>
                <c:ptCount val="6"/>
                <c:pt idx="0">
                  <c:v>2012 m.</c:v>
                </c:pt>
                <c:pt idx="1">
                  <c:v>2013 m.</c:v>
                </c:pt>
                <c:pt idx="2">
                  <c:v>2014 m.</c:v>
                </c:pt>
                <c:pt idx="3">
                  <c:v>2015 m.</c:v>
                </c:pt>
                <c:pt idx="4">
                  <c:v>2016 m.</c:v>
                </c:pt>
                <c:pt idx="5">
                  <c:v>2017 m.</c:v>
                </c:pt>
              </c:strCache>
            </c:strRef>
          </c:cat>
          <c:val>
            <c:numRef>
              <c:f>'2012-2016 kuro sanaudos ir kain'!$E$3:$E$8</c:f>
              <c:numCache>
                <c:formatCode>General</c:formatCode>
                <c:ptCount val="6"/>
                <c:pt idx="0">
                  <c:v>7.12</c:v>
                </c:pt>
                <c:pt idx="1">
                  <c:v>6.37</c:v>
                </c:pt>
                <c:pt idx="2">
                  <c:v>5.94</c:v>
                </c:pt>
                <c:pt idx="3">
                  <c:v>6.11</c:v>
                </c:pt>
                <c:pt idx="4">
                  <c:v>5.81</c:v>
                </c:pt>
                <c:pt idx="5">
                  <c:v>5.56</c:v>
                </c:pt>
              </c:numCache>
            </c:numRef>
          </c:val>
          <c:smooth val="0"/>
        </c:ser>
        <c:dLbls>
          <c:showLegendKey val="0"/>
          <c:showVal val="0"/>
          <c:showCatName val="0"/>
          <c:showSerName val="0"/>
          <c:showPercent val="0"/>
          <c:showBubbleSize val="0"/>
        </c:dLbls>
        <c:marker val="1"/>
        <c:smooth val="0"/>
        <c:axId val="149390336"/>
        <c:axId val="145165696"/>
      </c:lineChart>
      <c:catAx>
        <c:axId val="149389824"/>
        <c:scaling>
          <c:orientation val="minMax"/>
        </c:scaling>
        <c:delete val="0"/>
        <c:axPos val="b"/>
        <c:numFmt formatCode="General" sourceLinked="0"/>
        <c:majorTickMark val="none"/>
        <c:minorTickMark val="none"/>
        <c:tickLblPos val="nextTo"/>
        <c:crossAx val="145164544"/>
        <c:crosses val="autoZero"/>
        <c:auto val="1"/>
        <c:lblAlgn val="ctr"/>
        <c:lblOffset val="100"/>
        <c:noMultiLvlLbl val="0"/>
      </c:catAx>
      <c:valAx>
        <c:axId val="145164544"/>
        <c:scaling>
          <c:orientation val="minMax"/>
        </c:scaling>
        <c:delete val="0"/>
        <c:axPos val="l"/>
        <c:majorGridlines/>
        <c:numFmt formatCode="#,#00" sourceLinked="1"/>
        <c:majorTickMark val="none"/>
        <c:minorTickMark val="none"/>
        <c:tickLblPos val="nextTo"/>
        <c:txPr>
          <a:bodyPr/>
          <a:lstStyle/>
          <a:p>
            <a:pPr>
              <a:defRPr sz="900"/>
            </a:pPr>
            <a:endParaRPr lang="lt-LT"/>
          </a:p>
        </c:txPr>
        <c:crossAx val="149389824"/>
        <c:crosses val="autoZero"/>
        <c:crossBetween val="between"/>
        <c:majorUnit val="200"/>
      </c:valAx>
      <c:valAx>
        <c:axId val="145165696"/>
        <c:scaling>
          <c:orientation val="minMax"/>
        </c:scaling>
        <c:delete val="0"/>
        <c:axPos val="r"/>
        <c:numFmt formatCode="General" sourceLinked="1"/>
        <c:majorTickMark val="out"/>
        <c:minorTickMark val="none"/>
        <c:tickLblPos val="nextTo"/>
        <c:crossAx val="149390336"/>
        <c:crosses val="max"/>
        <c:crossBetween val="between"/>
      </c:valAx>
      <c:catAx>
        <c:axId val="149390336"/>
        <c:scaling>
          <c:orientation val="minMax"/>
        </c:scaling>
        <c:delete val="1"/>
        <c:axPos val="b"/>
        <c:numFmt formatCode="General" sourceLinked="1"/>
        <c:majorTickMark val="out"/>
        <c:minorTickMark val="none"/>
        <c:tickLblPos val="nextTo"/>
        <c:crossAx val="145165696"/>
        <c:crosses val="autoZero"/>
        <c:auto val="1"/>
        <c:lblAlgn val="ctr"/>
        <c:lblOffset val="100"/>
        <c:noMultiLvlLbl val="0"/>
      </c:catAx>
    </c:plotArea>
    <c:legend>
      <c:legendPos val="b"/>
      <c:legendEntry>
        <c:idx val="2"/>
        <c:delete val="1"/>
      </c:legendEntry>
      <c:layout>
        <c:manualLayout>
          <c:xMode val="edge"/>
          <c:yMode val="edge"/>
          <c:x val="0.22639317377269716"/>
          <c:y val="0.914371839544172"/>
          <c:w val="0.5560203455413516"/>
          <c:h val="6.4294821149906187E-2"/>
        </c:manualLayout>
      </c:layout>
      <c:overlay val="0"/>
    </c:legend>
    <c:plotVisOnly val="0"/>
    <c:dispBlanksAs val="gap"/>
    <c:showDLblsOverMax val="0"/>
  </c:chart>
  <c:spPr>
    <a:ln w="25400">
      <a:solidFill>
        <a:schemeClr val="accent2">
          <a:lumMod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j-lt"/>
                <a:ea typeface="+mn-ea"/>
                <a:cs typeface="+mn-cs"/>
              </a:defRPr>
            </a:pPr>
            <a:r>
              <a:rPr lang="en-US" sz="1200">
                <a:latin typeface="+mj-lt"/>
              </a:rPr>
              <a:t>Vidutin</a:t>
            </a:r>
            <a:r>
              <a:rPr lang="lt-LT" sz="1200">
                <a:latin typeface="+mj-lt"/>
              </a:rPr>
              <a:t>ė šilumos kaina Plungėje </a:t>
            </a:r>
            <a:r>
              <a:rPr lang="en-US" sz="1200">
                <a:latin typeface="+mj-lt"/>
              </a:rPr>
              <a:t> </a:t>
            </a:r>
            <a:r>
              <a:rPr lang="lt-LT" sz="1200">
                <a:latin typeface="+mj-lt"/>
              </a:rPr>
              <a:t>2012 - 2017 m </a:t>
            </a:r>
            <a:r>
              <a:rPr lang="lt-LT" sz="1200" b="1" i="0" baseline="0">
                <a:effectLst/>
              </a:rPr>
              <a:t>(euro ct/kWh)</a:t>
            </a:r>
            <a:endParaRPr lang="lt-LT"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j-lt"/>
                <a:ea typeface="+mn-ea"/>
                <a:cs typeface="+mn-cs"/>
              </a:defRPr>
            </a:pPr>
            <a:r>
              <a:rPr lang="lt-LT" sz="1000" b="0">
                <a:latin typeface="+mj-lt"/>
              </a:rPr>
              <a:t>( s</a:t>
            </a:r>
            <a:r>
              <a:rPr lang="en-US" sz="1000" b="0">
                <a:latin typeface="+mj-lt"/>
              </a:rPr>
              <a:t>uma</a:t>
            </a:r>
            <a:r>
              <a:rPr lang="lt-LT" sz="1000" b="0">
                <a:latin typeface="+mj-lt"/>
              </a:rPr>
              <a:t>žėjo</a:t>
            </a:r>
            <a:r>
              <a:rPr lang="en-US" sz="1000" b="0">
                <a:latin typeface="+mj-lt"/>
              </a:rPr>
              <a:t> </a:t>
            </a:r>
            <a:r>
              <a:rPr lang="lt-LT" sz="1000" b="0">
                <a:latin typeface="+mj-lt"/>
              </a:rPr>
              <a:t>21,9</a:t>
            </a:r>
            <a:r>
              <a:rPr lang="en-US" sz="1000" b="0">
                <a:latin typeface="+mj-lt"/>
              </a:rPr>
              <a:t> proc.</a:t>
            </a:r>
            <a:r>
              <a:rPr lang="lt-LT" sz="1000" b="0">
                <a:latin typeface="+mj-lt"/>
              </a:rPr>
              <a:t>) </a:t>
            </a:r>
          </a:p>
        </c:rich>
      </c:tx>
      <c:layout>
        <c:manualLayout>
          <c:xMode val="edge"/>
          <c:yMode val="edge"/>
          <c:x val="0.11209639514863698"/>
          <c:y val="2.027883126868040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'2012-2017 vid. kaina Plungeje'!$C$7</c:f>
              <c:strCache>
                <c:ptCount val="1"/>
                <c:pt idx="0">
                  <c:v>Plungė</c:v>
                </c:pt>
              </c:strCache>
            </c:strRef>
          </c:tx>
          <c:spPr>
            <a:solidFill>
              <a:srgbClr val="FFC000"/>
            </a:solidFill>
          </c:spPr>
          <c:invertIfNegative val="0"/>
          <c:dLbls>
            <c:dLbl>
              <c:idx val="0"/>
              <c:layout>
                <c:manualLayout>
                  <c:x val="-8.918617614269788E-3"/>
                  <c:y val="7.9207909029998622E-2"/>
                </c:manualLayout>
              </c:layout>
              <c:tx>
                <c:rich>
                  <a:bodyPr/>
                  <a:lstStyle/>
                  <a:p>
                    <a:r>
                      <a:rPr lang="en-US"/>
                      <a:t>7,12</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229654403567447E-3"/>
                  <c:y val="9.8066934989522098E-2"/>
                </c:manualLayout>
              </c:layout>
              <c:tx>
                <c:rich>
                  <a:bodyPr/>
                  <a:lstStyle/>
                  <a:p>
                    <a:r>
                      <a:rPr lang="en-US"/>
                      <a:t>6,37</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229654403567447E-3"/>
                  <c:y val="9.0523324605712704E-2"/>
                </c:manualLayout>
              </c:layout>
              <c:tx>
                <c:rich>
                  <a:bodyPr/>
                  <a:lstStyle/>
                  <a:p>
                    <a:r>
                      <a:rPr lang="en-US"/>
                      <a:t>5,94</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229654403567447E-3"/>
                  <c:y val="8.2979714221903325E-2"/>
                </c:manualLayout>
              </c:layout>
              <c:tx>
                <c:rich>
                  <a:bodyPr/>
                  <a:lstStyle/>
                  <a:p>
                    <a:r>
                      <a:rPr lang="en-US"/>
                      <a:t>6,11</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2.229654403567447E-3"/>
                  <c:y val="8.6751519413808015E-2"/>
                </c:manualLayout>
              </c:layout>
              <c:tx>
                <c:rich>
                  <a:bodyPr/>
                  <a:lstStyle/>
                  <a:p>
                    <a:r>
                      <a:rPr lang="en-US"/>
                      <a:t>5,81</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1.0249718785151856E-2"/>
                  <c:y val="0.10602703020331414"/>
                </c:manualLayout>
              </c:layout>
              <c:tx>
                <c:rich>
                  <a:bodyPr/>
                  <a:lstStyle/>
                  <a:p>
                    <a:r>
                      <a:rPr lang="en-US"/>
                      <a:t>5,56</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297971422190332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018387401814268"/>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6755852842809364E-2"/>
                  <c:y val="0.13955679210047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'2012-2017 vid. kaina Plungeje'!$B$8:$B$13</c:f>
              <c:strCache>
                <c:ptCount val="6"/>
                <c:pt idx="0">
                  <c:v>2012 m</c:v>
                </c:pt>
                <c:pt idx="1">
                  <c:v>2013 m</c:v>
                </c:pt>
                <c:pt idx="2">
                  <c:v>2014 m</c:v>
                </c:pt>
                <c:pt idx="3">
                  <c:v>2015 m</c:v>
                </c:pt>
                <c:pt idx="4">
                  <c:v>2016 m</c:v>
                </c:pt>
                <c:pt idx="5">
                  <c:v>2017 m</c:v>
                </c:pt>
              </c:strCache>
            </c:strRef>
          </c:cat>
          <c:val>
            <c:numRef>
              <c:f>'2012-2017 vid. kaina Plungeje'!$C$8:$C$13</c:f>
              <c:numCache>
                <c:formatCode>#,000</c:formatCode>
                <c:ptCount val="6"/>
                <c:pt idx="0">
                  <c:v>7.12</c:v>
                </c:pt>
                <c:pt idx="1">
                  <c:v>6.37</c:v>
                </c:pt>
                <c:pt idx="2">
                  <c:v>5.94</c:v>
                </c:pt>
                <c:pt idx="3">
                  <c:v>6.11</c:v>
                </c:pt>
                <c:pt idx="4">
                  <c:v>5.81</c:v>
                </c:pt>
                <c:pt idx="5">
                  <c:v>5.56</c:v>
                </c:pt>
              </c:numCache>
            </c:numRef>
          </c:val>
        </c:ser>
        <c:dLbls>
          <c:showLegendKey val="0"/>
          <c:showVal val="0"/>
          <c:showCatName val="0"/>
          <c:showSerName val="0"/>
          <c:showPercent val="0"/>
          <c:showBubbleSize val="0"/>
        </c:dLbls>
        <c:gapWidth val="75"/>
        <c:shape val="box"/>
        <c:axId val="149390848"/>
        <c:axId val="145169728"/>
        <c:axId val="0"/>
      </c:bar3DChart>
      <c:catAx>
        <c:axId val="149390848"/>
        <c:scaling>
          <c:orientation val="minMax"/>
        </c:scaling>
        <c:delete val="0"/>
        <c:axPos val="b"/>
        <c:numFmt formatCode="General" sourceLinked="0"/>
        <c:majorTickMark val="none"/>
        <c:minorTickMark val="none"/>
        <c:tickLblPos val="nextTo"/>
        <c:txPr>
          <a:bodyPr/>
          <a:lstStyle/>
          <a:p>
            <a:pPr>
              <a:defRPr sz="800" b="1">
                <a:latin typeface="+mj-lt"/>
              </a:defRPr>
            </a:pPr>
            <a:endParaRPr lang="lt-LT"/>
          </a:p>
        </c:txPr>
        <c:crossAx val="145169728"/>
        <c:crossesAt val="0"/>
        <c:auto val="1"/>
        <c:lblAlgn val="ctr"/>
        <c:lblOffset val="100"/>
        <c:noMultiLvlLbl val="0"/>
      </c:catAx>
      <c:valAx>
        <c:axId val="145169728"/>
        <c:scaling>
          <c:orientation val="minMax"/>
          <c:min val="4"/>
        </c:scaling>
        <c:delete val="0"/>
        <c:axPos val="l"/>
        <c:majorGridlines/>
        <c:numFmt formatCode="#,000" sourceLinked="1"/>
        <c:majorTickMark val="none"/>
        <c:minorTickMark val="none"/>
        <c:tickLblPos val="nextTo"/>
        <c:spPr>
          <a:ln w="9525">
            <a:noFill/>
          </a:ln>
        </c:spPr>
        <c:txPr>
          <a:bodyPr/>
          <a:lstStyle/>
          <a:p>
            <a:pPr>
              <a:defRPr sz="800" b="1">
                <a:latin typeface="+mj-lt"/>
              </a:defRPr>
            </a:pPr>
            <a:endParaRPr lang="lt-LT"/>
          </a:p>
        </c:txPr>
        <c:crossAx val="149390848"/>
        <c:crosses val="autoZero"/>
        <c:crossBetween val="between"/>
        <c:majorUnit val="0.5"/>
      </c:valAx>
    </c:plotArea>
    <c:plotVisOnly val="1"/>
    <c:dispBlanksAs val="gap"/>
    <c:showDLblsOverMax val="0"/>
  </c:chart>
  <c:spPr>
    <a:solidFill>
      <a:srgbClr val="FFFFCC"/>
    </a:solidFill>
    <a:ln w="25400">
      <a:solidFill>
        <a:schemeClr val="accent2">
          <a:lumMod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B954-6CB8-4345-BBBF-4888CC44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9DE7BAE1</Template>
  <TotalTime>0</TotalTime>
  <Pages>3</Pages>
  <Words>13456</Words>
  <Characters>7671</Characters>
  <Application>Microsoft Office Word</Application>
  <DocSecurity>4</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Milda Šapalienė</cp:lastModifiedBy>
  <cp:revision>2</cp:revision>
  <cp:lastPrinted>2018-03-28T09:00:00Z</cp:lastPrinted>
  <dcterms:created xsi:type="dcterms:W3CDTF">2018-04-12T06:30:00Z</dcterms:created>
  <dcterms:modified xsi:type="dcterms:W3CDTF">2018-04-12T06:30:00Z</dcterms:modified>
</cp:coreProperties>
</file>