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E" w:rsidRPr="00646100" w:rsidRDefault="00015823" w:rsidP="00015823">
      <w:pPr>
        <w:jc w:val="center"/>
        <w:rPr>
          <w:b/>
        </w:rPr>
      </w:pPr>
      <w:r w:rsidRPr="00646100">
        <w:rPr>
          <w:b/>
        </w:rPr>
        <w:t>Plungės r. savivaldybės bendrojo ugdymo mokyklų tinklo pertvarkos 2016 – 2020 metų bendrojo plano vykdymo ataskaita</w:t>
      </w:r>
    </w:p>
    <w:p w:rsidR="00015823" w:rsidRDefault="00015823" w:rsidP="00F251DA">
      <w:pPr>
        <w:rPr>
          <w:b/>
          <w:sz w:val="28"/>
          <w:szCs w:val="28"/>
        </w:rPr>
      </w:pPr>
    </w:p>
    <w:p w:rsidR="00015823" w:rsidRDefault="008A218F" w:rsidP="00015823">
      <w:pPr>
        <w:ind w:firstLine="426"/>
        <w:jc w:val="both"/>
      </w:pPr>
      <w:r>
        <w:t xml:space="preserve">Plungės rajono savivaldybės </w:t>
      </w:r>
      <w:r w:rsidR="00015823">
        <w:t xml:space="preserve">tarybos </w:t>
      </w:r>
      <w:r w:rsidR="00F8061D">
        <w:t xml:space="preserve">2016 m. gruodžio 22 d. </w:t>
      </w:r>
      <w:r w:rsidR="00015823">
        <w:t>sprendimu Nr. T1-316</w:t>
      </w:r>
      <w:r w:rsidR="00F8061D">
        <w:t xml:space="preserve"> </w:t>
      </w:r>
      <w:r w:rsidR="00015823">
        <w:t xml:space="preserve">patvirtintas Plungės rajono savivaldybės bendrojo ugdymo mokyklų tinklo pertvarkos 2016 – 2020 m. bendrasis planas. Šiame plane </w:t>
      </w:r>
      <w:r w:rsidR="00566B3B">
        <w:t>2018</w:t>
      </w:r>
      <w:r w:rsidR="00A17E30">
        <w:t xml:space="preserve"> meta</w:t>
      </w:r>
      <w:r w:rsidR="00F8061D">
        <w:t>i</w:t>
      </w:r>
      <w:r w:rsidR="00A17E30">
        <w:t>s</w:t>
      </w:r>
      <w:r w:rsidR="00566B3B">
        <w:t xml:space="preserve"> buvo</w:t>
      </w:r>
      <w:r w:rsidR="00A17E30">
        <w:t xml:space="preserve"> numatyti šie struktūriniai pokyčiai:</w:t>
      </w:r>
    </w:p>
    <w:p w:rsidR="00A17E30" w:rsidRDefault="00A17E30" w:rsidP="00A17E30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709"/>
      </w:tblGrid>
      <w:tr w:rsidR="00566B3B" w:rsidTr="00566B3B">
        <w:tc>
          <w:tcPr>
            <w:tcW w:w="3936" w:type="dxa"/>
          </w:tcPr>
          <w:p w:rsidR="00566B3B" w:rsidRPr="00566B3B" w:rsidRDefault="00566B3B" w:rsidP="00566B3B">
            <w:pPr>
              <w:jc w:val="center"/>
              <w:rPr>
                <w:b/>
              </w:rPr>
            </w:pPr>
            <w:r w:rsidRPr="00566B3B">
              <w:rPr>
                <w:b/>
              </w:rPr>
              <w:t>Švietimo</w:t>
            </w:r>
            <w:r w:rsidR="00582556">
              <w:rPr>
                <w:b/>
              </w:rPr>
              <w:t xml:space="preserve"> (pagalbos)</w:t>
            </w:r>
            <w:r w:rsidRPr="00566B3B">
              <w:rPr>
                <w:b/>
              </w:rPr>
              <w:t xml:space="preserve"> įstaiga</w:t>
            </w:r>
          </w:p>
        </w:tc>
        <w:tc>
          <w:tcPr>
            <w:tcW w:w="3543" w:type="dxa"/>
          </w:tcPr>
          <w:p w:rsidR="00566B3B" w:rsidRPr="00566B3B" w:rsidRDefault="00566B3B" w:rsidP="00566B3B">
            <w:pPr>
              <w:jc w:val="center"/>
              <w:rPr>
                <w:b/>
              </w:rPr>
            </w:pPr>
            <w:r w:rsidRPr="00566B3B">
              <w:rPr>
                <w:b/>
              </w:rPr>
              <w:t>Bendrojo ugdymo mokyklų tinklo pertvarkos plano pokyčiai 2018 m.</w:t>
            </w:r>
          </w:p>
        </w:tc>
        <w:tc>
          <w:tcPr>
            <w:tcW w:w="2709" w:type="dxa"/>
          </w:tcPr>
          <w:p w:rsidR="00566B3B" w:rsidRDefault="00566B3B" w:rsidP="00566B3B">
            <w:pPr>
              <w:jc w:val="center"/>
              <w:rPr>
                <w:b/>
              </w:rPr>
            </w:pPr>
            <w:r>
              <w:rPr>
                <w:b/>
              </w:rPr>
              <w:t>Švietimo įstaiga (padalinys), kuri nebevykdo veiklos</w:t>
            </w:r>
          </w:p>
          <w:p w:rsidR="00566B3B" w:rsidRPr="00566B3B" w:rsidRDefault="00566B3B" w:rsidP="00566B3B">
            <w:pPr>
              <w:jc w:val="center"/>
              <w:rPr>
                <w:b/>
              </w:rPr>
            </w:pPr>
          </w:p>
        </w:tc>
      </w:tr>
      <w:tr w:rsidR="00566B3B" w:rsidTr="00566B3B">
        <w:tc>
          <w:tcPr>
            <w:tcW w:w="3936" w:type="dxa"/>
          </w:tcPr>
          <w:p w:rsidR="00566B3B" w:rsidRDefault="00566B3B" w:rsidP="00566B3B">
            <w:r w:rsidRPr="00044632">
              <w:t>Plungės „Saulės“ gimnazija</w:t>
            </w:r>
          </w:p>
        </w:tc>
        <w:tc>
          <w:tcPr>
            <w:tcW w:w="3543" w:type="dxa"/>
          </w:tcPr>
          <w:p w:rsidR="00566B3B" w:rsidRDefault="00566B3B" w:rsidP="005B75B3">
            <w:pPr>
              <w:jc w:val="both"/>
            </w:pPr>
            <w:r w:rsidRPr="00044632">
              <w:t xml:space="preserve">Nuo 2018 m. rugsėjo 1 d. </w:t>
            </w:r>
            <w:r>
              <w:t>prad</w:t>
            </w:r>
            <w:r w:rsidR="005B75B3">
              <w:t>ėtas</w:t>
            </w:r>
            <w:r>
              <w:t xml:space="preserve"> ugdymas pagal suaugusiųjų pradinio, pagrindinio ir vidurinio ugdymo programas</w:t>
            </w:r>
          </w:p>
        </w:tc>
        <w:tc>
          <w:tcPr>
            <w:tcW w:w="2709" w:type="dxa"/>
          </w:tcPr>
          <w:p w:rsidR="00566B3B" w:rsidRDefault="00566B3B" w:rsidP="00566B3B">
            <w:pPr>
              <w:jc w:val="both"/>
            </w:pPr>
            <w:r>
              <w:t>Plungės suaugusiųjų švietimo centras</w:t>
            </w:r>
          </w:p>
        </w:tc>
      </w:tr>
      <w:tr w:rsidR="00566B3B" w:rsidTr="00566B3B">
        <w:tc>
          <w:tcPr>
            <w:tcW w:w="3936" w:type="dxa"/>
          </w:tcPr>
          <w:p w:rsidR="00566B3B" w:rsidRDefault="002E5BD9" w:rsidP="00015823">
            <w:pPr>
              <w:jc w:val="both"/>
            </w:pPr>
            <w:r w:rsidRPr="00044632">
              <w:t>Plungės akademiko Adolfo Jucio pagrindinė mokykla</w:t>
            </w:r>
          </w:p>
        </w:tc>
        <w:tc>
          <w:tcPr>
            <w:tcW w:w="3543" w:type="dxa"/>
          </w:tcPr>
          <w:p w:rsidR="00566B3B" w:rsidRDefault="002A67D3" w:rsidP="00015823">
            <w:pPr>
              <w:jc w:val="both"/>
            </w:pPr>
            <w:r>
              <w:t>Nuo 2018 m. rugsėjo 1 d. vykdomas ugdymas tik pagal pradinio ir pagrindinio ugdymo 1 dalies programą (5 – 8 klasės)</w:t>
            </w:r>
          </w:p>
        </w:tc>
        <w:tc>
          <w:tcPr>
            <w:tcW w:w="2709" w:type="dxa"/>
          </w:tcPr>
          <w:p w:rsidR="00566B3B" w:rsidRDefault="00566B3B" w:rsidP="00015823">
            <w:pPr>
              <w:jc w:val="both"/>
            </w:pPr>
          </w:p>
        </w:tc>
      </w:tr>
      <w:tr w:rsidR="00566B3B" w:rsidTr="00566B3B">
        <w:tc>
          <w:tcPr>
            <w:tcW w:w="3936" w:type="dxa"/>
          </w:tcPr>
          <w:p w:rsidR="00566B3B" w:rsidRDefault="002E5BD9" w:rsidP="00015823">
            <w:pPr>
              <w:jc w:val="both"/>
            </w:pPr>
            <w:r w:rsidRPr="00044632">
              <w:t xml:space="preserve">Plungės „Babrungo“ pagrindinė </w:t>
            </w:r>
            <w:r w:rsidRPr="008D58E9">
              <w:t>mokykla</w:t>
            </w:r>
          </w:p>
        </w:tc>
        <w:tc>
          <w:tcPr>
            <w:tcW w:w="3543" w:type="dxa"/>
          </w:tcPr>
          <w:p w:rsidR="00566B3B" w:rsidRDefault="002A67D3" w:rsidP="00015823">
            <w:pPr>
              <w:jc w:val="both"/>
            </w:pPr>
            <w:r>
              <w:t>Nuo 2018 m. rugsėjo 1 d. vykdomas ugdymas tik pagal pradinio ir pagrindinio ugdymo 1 dalies programą (5 – 8 klasės)</w:t>
            </w:r>
          </w:p>
        </w:tc>
        <w:tc>
          <w:tcPr>
            <w:tcW w:w="2709" w:type="dxa"/>
          </w:tcPr>
          <w:p w:rsidR="00566B3B" w:rsidRDefault="00566B3B" w:rsidP="00015823">
            <w:pPr>
              <w:jc w:val="both"/>
            </w:pPr>
          </w:p>
        </w:tc>
      </w:tr>
      <w:tr w:rsidR="00566B3B" w:rsidTr="00566B3B">
        <w:tc>
          <w:tcPr>
            <w:tcW w:w="3936" w:type="dxa"/>
          </w:tcPr>
          <w:p w:rsidR="00566B3B" w:rsidRDefault="00582556" w:rsidP="00015823">
            <w:pPr>
              <w:jc w:val="both"/>
            </w:pPr>
            <w:r>
              <w:t>Plungės Senamiesčio mokykla</w:t>
            </w:r>
          </w:p>
        </w:tc>
        <w:tc>
          <w:tcPr>
            <w:tcW w:w="3543" w:type="dxa"/>
          </w:tcPr>
          <w:p w:rsidR="00566B3B" w:rsidRDefault="00582556" w:rsidP="005B75B3">
            <w:pPr>
              <w:jc w:val="both"/>
            </w:pPr>
            <w:r>
              <w:t xml:space="preserve">Plungės rajono savivaldybės </w:t>
            </w:r>
            <w:r w:rsidR="005B75B3">
              <w:t>t</w:t>
            </w:r>
            <w:r>
              <w:t>arybos 2018 m. rugsėjo 27 d. sprendimu Nr. T1-173 likviduojamas Plungės Senamiesčio mokyklos Kantaučių skyrius</w:t>
            </w:r>
          </w:p>
        </w:tc>
        <w:tc>
          <w:tcPr>
            <w:tcW w:w="2709" w:type="dxa"/>
          </w:tcPr>
          <w:p w:rsidR="00566B3B" w:rsidRDefault="00582556" w:rsidP="00015823">
            <w:pPr>
              <w:jc w:val="both"/>
            </w:pPr>
            <w:r>
              <w:t>Plungės Senamiesčio mokyklos Kantaučių skyrius</w:t>
            </w:r>
          </w:p>
        </w:tc>
      </w:tr>
      <w:tr w:rsidR="00566B3B" w:rsidTr="00566B3B">
        <w:tc>
          <w:tcPr>
            <w:tcW w:w="3936" w:type="dxa"/>
          </w:tcPr>
          <w:p w:rsidR="00566B3B" w:rsidRDefault="00582556" w:rsidP="00015823">
            <w:pPr>
              <w:jc w:val="both"/>
            </w:pPr>
            <w:r>
              <w:t>Plungės r. Žemaičių Kalvarijos Motiejaus Valančiaus gimnazija</w:t>
            </w:r>
          </w:p>
        </w:tc>
        <w:tc>
          <w:tcPr>
            <w:tcW w:w="3543" w:type="dxa"/>
          </w:tcPr>
          <w:p w:rsidR="00566B3B" w:rsidRDefault="00582556" w:rsidP="003C510D">
            <w:pPr>
              <w:jc w:val="both"/>
            </w:pPr>
            <w:r>
              <w:t>Nuo 2018 m. rugsėjo 1 d. prad</w:t>
            </w:r>
            <w:r w:rsidR="003C510D">
              <w:t>ėtas</w:t>
            </w:r>
            <w:r>
              <w:t xml:space="preserve"> vykdyti ikimokyklinis ir priešmokyklinis ugdymas </w:t>
            </w:r>
          </w:p>
        </w:tc>
        <w:tc>
          <w:tcPr>
            <w:tcW w:w="2709" w:type="dxa"/>
          </w:tcPr>
          <w:p w:rsidR="00566B3B" w:rsidRDefault="00582556" w:rsidP="00015823">
            <w:pPr>
              <w:jc w:val="both"/>
            </w:pPr>
            <w:r>
              <w:t>Plungės r. Žemaičių Kalvarijos lopšelis - darželis</w:t>
            </w:r>
          </w:p>
        </w:tc>
      </w:tr>
      <w:tr w:rsidR="00582556" w:rsidTr="00566B3B">
        <w:tc>
          <w:tcPr>
            <w:tcW w:w="3936" w:type="dxa"/>
          </w:tcPr>
          <w:p w:rsidR="00582556" w:rsidRDefault="00582556" w:rsidP="00015823">
            <w:pPr>
              <w:jc w:val="both"/>
            </w:pPr>
            <w:r>
              <w:t xml:space="preserve">Plungės r. </w:t>
            </w:r>
            <w:proofErr w:type="spellStart"/>
            <w:r>
              <w:t>Šateikių</w:t>
            </w:r>
            <w:proofErr w:type="spellEnd"/>
            <w:r>
              <w:t xml:space="preserve"> pagrindinė mokykla</w:t>
            </w:r>
          </w:p>
        </w:tc>
        <w:tc>
          <w:tcPr>
            <w:tcW w:w="3543" w:type="dxa"/>
          </w:tcPr>
          <w:p w:rsidR="00582556" w:rsidRDefault="00582556" w:rsidP="003C510D">
            <w:pPr>
              <w:jc w:val="both"/>
            </w:pPr>
            <w:r>
              <w:t>Nuo 2018 m. rugsėjo 1 d. prad</w:t>
            </w:r>
            <w:r w:rsidR="003C510D">
              <w:t>ėtas</w:t>
            </w:r>
            <w:r>
              <w:t xml:space="preserve"> vykdyti ikimokyklinis ugdymas</w:t>
            </w:r>
          </w:p>
        </w:tc>
        <w:tc>
          <w:tcPr>
            <w:tcW w:w="2709" w:type="dxa"/>
          </w:tcPr>
          <w:p w:rsidR="00582556" w:rsidRDefault="00582556" w:rsidP="00015823">
            <w:pPr>
              <w:jc w:val="both"/>
            </w:pPr>
          </w:p>
        </w:tc>
      </w:tr>
      <w:tr w:rsidR="00566B3B" w:rsidTr="00566B3B">
        <w:tc>
          <w:tcPr>
            <w:tcW w:w="3936" w:type="dxa"/>
          </w:tcPr>
          <w:p w:rsidR="00566B3B" w:rsidRDefault="00582556" w:rsidP="00015823">
            <w:pPr>
              <w:jc w:val="both"/>
            </w:pPr>
            <w:r>
              <w:t>Plungės paslaugų ir švietimo pagalbos centras</w:t>
            </w:r>
          </w:p>
        </w:tc>
        <w:tc>
          <w:tcPr>
            <w:tcW w:w="3543" w:type="dxa"/>
          </w:tcPr>
          <w:p w:rsidR="00566B3B" w:rsidRDefault="00582556" w:rsidP="00582556">
            <w:pPr>
              <w:jc w:val="both"/>
            </w:pPr>
            <w:r>
              <w:t>Nuo 2018 m. rugsėjo 1 d. nebevykdomas suaugusiųjų ugdymas pagal suaugusiųjų pradinio, pagrindinio ir vidurinio ugdymo programas</w:t>
            </w:r>
          </w:p>
        </w:tc>
        <w:tc>
          <w:tcPr>
            <w:tcW w:w="2709" w:type="dxa"/>
          </w:tcPr>
          <w:p w:rsidR="00566B3B" w:rsidRDefault="00582556" w:rsidP="00015823">
            <w:pPr>
              <w:jc w:val="both"/>
            </w:pPr>
            <w:r>
              <w:t>Plungės suaugusiųjų švietimo centras</w:t>
            </w:r>
          </w:p>
        </w:tc>
      </w:tr>
    </w:tbl>
    <w:p w:rsidR="00A17E30" w:rsidRDefault="00A17E30" w:rsidP="00015823">
      <w:pPr>
        <w:ind w:firstLine="426"/>
        <w:jc w:val="both"/>
      </w:pPr>
    </w:p>
    <w:p w:rsidR="004F0F5D" w:rsidRDefault="004F0F5D" w:rsidP="00015823">
      <w:pPr>
        <w:ind w:firstLine="426"/>
        <w:jc w:val="both"/>
      </w:pPr>
    </w:p>
    <w:p w:rsidR="004F0F5D" w:rsidRDefault="004F0F5D" w:rsidP="00015823">
      <w:pPr>
        <w:ind w:firstLine="426"/>
        <w:jc w:val="both"/>
      </w:pPr>
    </w:p>
    <w:p w:rsidR="004F0F5D" w:rsidRDefault="004F0F5D" w:rsidP="00015823">
      <w:pPr>
        <w:ind w:firstLine="426"/>
        <w:jc w:val="both"/>
      </w:pPr>
    </w:p>
    <w:p w:rsidR="004F0F5D" w:rsidRDefault="004F0F5D" w:rsidP="00015823">
      <w:pPr>
        <w:ind w:firstLine="426"/>
        <w:jc w:val="both"/>
      </w:pPr>
    </w:p>
    <w:p w:rsidR="00582556" w:rsidRDefault="004F0F5D" w:rsidP="00015823">
      <w:pPr>
        <w:ind w:firstLine="426"/>
        <w:jc w:val="both"/>
      </w:pPr>
      <w:r>
        <w:t>Kiti vykdyti pokyčiai Plungės r.</w:t>
      </w:r>
      <w:r w:rsidR="003C510D">
        <w:t>,</w:t>
      </w:r>
      <w:r>
        <w:t xml:space="preserve"> susiję su ugdymo prieinamumo didinimu:</w:t>
      </w:r>
    </w:p>
    <w:p w:rsidR="004F0F5D" w:rsidRDefault="004F0F5D" w:rsidP="00015823">
      <w:pPr>
        <w:ind w:firstLine="426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4F0F5D" w:rsidTr="004F0F5D">
        <w:tc>
          <w:tcPr>
            <w:tcW w:w="4928" w:type="dxa"/>
          </w:tcPr>
          <w:p w:rsidR="004F0F5D" w:rsidRPr="00566B3B" w:rsidRDefault="004F0F5D" w:rsidP="003C51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Į</w:t>
            </w:r>
            <w:r w:rsidRPr="00566B3B">
              <w:rPr>
                <w:b/>
              </w:rPr>
              <w:t>staiga</w:t>
            </w:r>
          </w:p>
        </w:tc>
        <w:tc>
          <w:tcPr>
            <w:tcW w:w="4961" w:type="dxa"/>
          </w:tcPr>
          <w:p w:rsidR="004F0F5D" w:rsidRPr="00566B3B" w:rsidRDefault="004F0F5D" w:rsidP="003C510D">
            <w:pPr>
              <w:jc w:val="center"/>
              <w:rPr>
                <w:b/>
              </w:rPr>
            </w:pPr>
            <w:r>
              <w:rPr>
                <w:b/>
              </w:rPr>
              <w:t>Pokytis</w:t>
            </w:r>
          </w:p>
        </w:tc>
      </w:tr>
      <w:tr w:rsidR="004F0F5D" w:rsidTr="004F0F5D">
        <w:tc>
          <w:tcPr>
            <w:tcW w:w="4928" w:type="dxa"/>
          </w:tcPr>
          <w:p w:rsidR="004F0F5D" w:rsidRDefault="004F0F5D" w:rsidP="003C510D">
            <w:r>
              <w:t xml:space="preserve">Plungės r. </w:t>
            </w:r>
            <w:proofErr w:type="spellStart"/>
            <w:r>
              <w:t>Žlibinų</w:t>
            </w:r>
            <w:proofErr w:type="spellEnd"/>
            <w:r>
              <w:t xml:space="preserve"> kultūros centras</w:t>
            </w:r>
          </w:p>
        </w:tc>
        <w:tc>
          <w:tcPr>
            <w:tcW w:w="4961" w:type="dxa"/>
          </w:tcPr>
          <w:p w:rsidR="004F0F5D" w:rsidRDefault="004F0F5D" w:rsidP="003C510D">
            <w:pPr>
              <w:jc w:val="both"/>
            </w:pPr>
            <w:r w:rsidRPr="00044632">
              <w:t xml:space="preserve">Nuo 2018 m. rugsėjo 1 d. </w:t>
            </w:r>
            <w:r>
              <w:t>kultūros centro Kantaučių padalinys pertvark</w:t>
            </w:r>
            <w:r w:rsidR="003C510D">
              <w:t>ytas</w:t>
            </w:r>
            <w:r>
              <w:t xml:space="preserve"> į </w:t>
            </w:r>
            <w:proofErr w:type="spellStart"/>
            <w:r>
              <w:t>daugiafunkcį</w:t>
            </w:r>
            <w:proofErr w:type="spellEnd"/>
            <w:r>
              <w:t xml:space="preserve"> centrą, kuriame vykdomas ikimokyklinis ir priešmokyklinis ugdymas</w:t>
            </w:r>
          </w:p>
        </w:tc>
      </w:tr>
      <w:tr w:rsidR="004F0F5D" w:rsidTr="004F0F5D">
        <w:tc>
          <w:tcPr>
            <w:tcW w:w="4928" w:type="dxa"/>
          </w:tcPr>
          <w:p w:rsidR="004F0F5D" w:rsidRDefault="004F0F5D" w:rsidP="003C510D">
            <w:r>
              <w:t>Plungės lopšelis – darželis „Vyturėlis“</w:t>
            </w:r>
          </w:p>
        </w:tc>
        <w:tc>
          <w:tcPr>
            <w:tcW w:w="4961" w:type="dxa"/>
          </w:tcPr>
          <w:p w:rsidR="004F0F5D" w:rsidRPr="00044632" w:rsidRDefault="004F0F5D" w:rsidP="004F0F5D">
            <w:pPr>
              <w:jc w:val="both"/>
            </w:pPr>
            <w:r>
              <w:t>Įsteigta papildoma ikimokyklinio ugdymo grupė</w:t>
            </w:r>
          </w:p>
        </w:tc>
      </w:tr>
    </w:tbl>
    <w:p w:rsidR="002968F5" w:rsidRDefault="002968F5" w:rsidP="00015823">
      <w:pPr>
        <w:ind w:firstLine="426"/>
        <w:jc w:val="both"/>
      </w:pPr>
    </w:p>
    <w:p w:rsidR="004F0F5D" w:rsidRDefault="004F0F5D" w:rsidP="00015823">
      <w:pPr>
        <w:ind w:firstLine="426"/>
        <w:jc w:val="both"/>
      </w:pPr>
      <w:r>
        <w:t>Teigiami rezultatai</w:t>
      </w:r>
      <w:r w:rsidR="003C510D">
        <w:t>,</w:t>
      </w:r>
      <w:r>
        <w:t xml:space="preserve"> </w:t>
      </w:r>
      <w:r w:rsidR="00C613F4">
        <w:t>vykdant švietimo įstaigų tinklo pertvarką</w:t>
      </w:r>
      <w:r>
        <w:t>:</w:t>
      </w:r>
    </w:p>
    <w:p w:rsidR="00BF0903" w:rsidRDefault="00BF0903" w:rsidP="00015823">
      <w:pPr>
        <w:ind w:firstLine="426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F0F5D" w:rsidTr="004F0F5D">
        <w:tc>
          <w:tcPr>
            <w:tcW w:w="2547" w:type="dxa"/>
          </w:tcPr>
          <w:p w:rsidR="004F0F5D" w:rsidRPr="00BF0903" w:rsidRDefault="004F0F5D" w:rsidP="00015823">
            <w:pPr>
              <w:jc w:val="both"/>
              <w:rPr>
                <w:b/>
              </w:rPr>
            </w:pPr>
            <w:r w:rsidRPr="00BF0903">
              <w:rPr>
                <w:b/>
              </w:rPr>
              <w:t>Įstaigos pavadinimas</w:t>
            </w:r>
          </w:p>
        </w:tc>
        <w:tc>
          <w:tcPr>
            <w:tcW w:w="2547" w:type="dxa"/>
          </w:tcPr>
          <w:p w:rsidR="004F0F5D" w:rsidRPr="00BF0903" w:rsidRDefault="004F0F5D" w:rsidP="00015823">
            <w:pPr>
              <w:jc w:val="both"/>
              <w:rPr>
                <w:b/>
              </w:rPr>
            </w:pPr>
            <w:r w:rsidRPr="00BF0903">
              <w:rPr>
                <w:b/>
              </w:rPr>
              <w:t>Vaikų skaičiaus pokytis</w:t>
            </w:r>
          </w:p>
        </w:tc>
        <w:tc>
          <w:tcPr>
            <w:tcW w:w="2547" w:type="dxa"/>
          </w:tcPr>
          <w:p w:rsidR="004F0F5D" w:rsidRPr="00BF0903" w:rsidRDefault="004F0F5D" w:rsidP="00015823">
            <w:pPr>
              <w:jc w:val="both"/>
              <w:rPr>
                <w:b/>
              </w:rPr>
            </w:pPr>
            <w:r w:rsidRPr="00BF0903">
              <w:rPr>
                <w:b/>
              </w:rPr>
              <w:t>Rezultatai</w:t>
            </w:r>
          </w:p>
        </w:tc>
        <w:tc>
          <w:tcPr>
            <w:tcW w:w="2547" w:type="dxa"/>
          </w:tcPr>
          <w:p w:rsidR="004F0F5D" w:rsidRPr="00BF0903" w:rsidRDefault="004F0F5D" w:rsidP="00015823">
            <w:pPr>
              <w:jc w:val="both"/>
              <w:rPr>
                <w:b/>
              </w:rPr>
            </w:pPr>
            <w:r w:rsidRPr="00BF0903">
              <w:rPr>
                <w:b/>
              </w:rPr>
              <w:t>Pastabos</w:t>
            </w:r>
          </w:p>
        </w:tc>
      </w:tr>
      <w:tr w:rsidR="004F0F5D" w:rsidTr="004F0F5D">
        <w:tc>
          <w:tcPr>
            <w:tcW w:w="2547" w:type="dxa"/>
          </w:tcPr>
          <w:p w:rsidR="004F0F5D" w:rsidRDefault="004F0F5D" w:rsidP="00015823">
            <w:pPr>
              <w:jc w:val="both"/>
            </w:pPr>
            <w:r>
              <w:t xml:space="preserve">Plungės r. </w:t>
            </w:r>
            <w:proofErr w:type="spellStart"/>
            <w:r>
              <w:t>Žlibinų</w:t>
            </w:r>
            <w:proofErr w:type="spellEnd"/>
            <w:r>
              <w:t xml:space="preserve"> kultūros centras</w:t>
            </w:r>
          </w:p>
        </w:tc>
        <w:tc>
          <w:tcPr>
            <w:tcW w:w="2547" w:type="dxa"/>
          </w:tcPr>
          <w:p w:rsidR="004F0F5D" w:rsidRDefault="004F0F5D" w:rsidP="00015823">
            <w:pPr>
              <w:jc w:val="both"/>
            </w:pPr>
            <w:r>
              <w:t>+17 vaikų</w:t>
            </w:r>
          </w:p>
        </w:tc>
        <w:tc>
          <w:tcPr>
            <w:tcW w:w="2547" w:type="dxa"/>
          </w:tcPr>
          <w:p w:rsidR="004F0F5D" w:rsidRDefault="004F0F5D" w:rsidP="004F0F5D">
            <w:pPr>
              <w:jc w:val="both"/>
            </w:pPr>
            <w:r>
              <w:t>Užtikrintas ankstyvasis ugdymas arčiausiai gyvenamosios vietos</w:t>
            </w:r>
          </w:p>
        </w:tc>
        <w:tc>
          <w:tcPr>
            <w:tcW w:w="2547" w:type="dxa"/>
          </w:tcPr>
          <w:p w:rsidR="004F0F5D" w:rsidRDefault="004F0F5D" w:rsidP="00015823">
            <w:pPr>
              <w:jc w:val="both"/>
            </w:pPr>
          </w:p>
        </w:tc>
      </w:tr>
      <w:tr w:rsidR="004F0F5D" w:rsidTr="004F0F5D">
        <w:tc>
          <w:tcPr>
            <w:tcW w:w="2547" w:type="dxa"/>
          </w:tcPr>
          <w:p w:rsidR="004F0F5D" w:rsidRDefault="004F0F5D" w:rsidP="00015823">
            <w:pPr>
              <w:jc w:val="both"/>
            </w:pPr>
            <w:r>
              <w:t xml:space="preserve">Plungės r. </w:t>
            </w:r>
            <w:proofErr w:type="spellStart"/>
            <w:r>
              <w:t>Šateikių</w:t>
            </w:r>
            <w:proofErr w:type="spellEnd"/>
            <w:r>
              <w:t xml:space="preserve"> pagrindinė mokykla</w:t>
            </w:r>
          </w:p>
        </w:tc>
        <w:tc>
          <w:tcPr>
            <w:tcW w:w="2547" w:type="dxa"/>
          </w:tcPr>
          <w:p w:rsidR="004F0F5D" w:rsidRDefault="004F0F5D" w:rsidP="00015823">
            <w:pPr>
              <w:jc w:val="both"/>
            </w:pPr>
            <w:r>
              <w:t>+ 18 vaikų</w:t>
            </w:r>
          </w:p>
        </w:tc>
        <w:tc>
          <w:tcPr>
            <w:tcW w:w="2547" w:type="dxa"/>
          </w:tcPr>
          <w:p w:rsidR="004F0F5D" w:rsidRDefault="004F0F5D" w:rsidP="00015823">
            <w:pPr>
              <w:jc w:val="both"/>
            </w:pPr>
            <w:r>
              <w:t>Užtikrintas ankstyvasis ugdymas arčiausiai gyvenamosios vietos</w:t>
            </w:r>
          </w:p>
        </w:tc>
        <w:tc>
          <w:tcPr>
            <w:tcW w:w="2547" w:type="dxa"/>
          </w:tcPr>
          <w:p w:rsidR="004F0F5D" w:rsidRDefault="004F0F5D" w:rsidP="004F0F5D">
            <w:pPr>
              <w:jc w:val="both"/>
            </w:pPr>
            <w:r>
              <w:t>Yra poreikis steigti dar vieną ikimokyklinio ugdymo grupę</w:t>
            </w:r>
          </w:p>
        </w:tc>
      </w:tr>
      <w:tr w:rsidR="004F0F5D" w:rsidTr="004F0F5D">
        <w:tc>
          <w:tcPr>
            <w:tcW w:w="2547" w:type="dxa"/>
          </w:tcPr>
          <w:p w:rsidR="004F0F5D" w:rsidRDefault="00BF0903" w:rsidP="00015823">
            <w:pPr>
              <w:jc w:val="both"/>
            </w:pPr>
            <w:r>
              <w:t>Plungės r. Žemaičių Kalvarijos Motiejaus Valančiaus gimnazija</w:t>
            </w:r>
          </w:p>
        </w:tc>
        <w:tc>
          <w:tcPr>
            <w:tcW w:w="2547" w:type="dxa"/>
          </w:tcPr>
          <w:p w:rsidR="004F0F5D" w:rsidRDefault="00BF0903" w:rsidP="00015823">
            <w:pPr>
              <w:jc w:val="both"/>
            </w:pPr>
            <w:r>
              <w:t>+ 2 vaikai (buvo 38)</w:t>
            </w:r>
          </w:p>
        </w:tc>
        <w:tc>
          <w:tcPr>
            <w:tcW w:w="2547" w:type="dxa"/>
          </w:tcPr>
          <w:p w:rsidR="004F0F5D" w:rsidRDefault="00BF0903" w:rsidP="003C510D">
            <w:pPr>
              <w:jc w:val="both"/>
            </w:pPr>
            <w:r>
              <w:t xml:space="preserve">Ugdymas </w:t>
            </w:r>
            <w:r w:rsidR="003C510D">
              <w:t xml:space="preserve">vykdomas viename </w:t>
            </w:r>
            <w:r>
              <w:t>pastat</w:t>
            </w:r>
            <w:r w:rsidR="003C510D">
              <w:t>e</w:t>
            </w:r>
            <w:r>
              <w:t xml:space="preserve">, modernizuojama ugdymo aplinka </w:t>
            </w:r>
          </w:p>
        </w:tc>
        <w:tc>
          <w:tcPr>
            <w:tcW w:w="2547" w:type="dxa"/>
          </w:tcPr>
          <w:p w:rsidR="004F0F5D" w:rsidRDefault="005038D9" w:rsidP="00015823">
            <w:pPr>
              <w:jc w:val="both"/>
            </w:pPr>
            <w:r>
              <w:t>Kitų metų biudžete sutaupymai turėtų siekti apie 43 tūkst. Eur.</w:t>
            </w:r>
            <w:bookmarkStart w:id="0" w:name="_GoBack"/>
            <w:bookmarkEnd w:id="0"/>
          </w:p>
        </w:tc>
      </w:tr>
    </w:tbl>
    <w:p w:rsidR="00226CC3" w:rsidRDefault="00226CC3" w:rsidP="00015823">
      <w:pPr>
        <w:ind w:firstLine="426"/>
        <w:jc w:val="both"/>
      </w:pPr>
    </w:p>
    <w:p w:rsidR="00226CC3" w:rsidRDefault="00226CC3" w:rsidP="00226CC3">
      <w:pPr>
        <w:jc w:val="both"/>
      </w:pPr>
      <w:r>
        <w:t xml:space="preserve">- Pagrindines įstaigas pertvarkius į progimnazijas, nėra dubliuojamos pagrindinio ugdymo 2 dalies programos. </w:t>
      </w:r>
    </w:p>
    <w:p w:rsidR="00226CC3" w:rsidRDefault="00226CC3" w:rsidP="00226CC3">
      <w:pPr>
        <w:jc w:val="both"/>
      </w:pPr>
      <w:r>
        <w:t xml:space="preserve">- </w:t>
      </w:r>
      <w:r w:rsidRPr="00226CC3">
        <w:t xml:space="preserve">Nacionalinės mokyklų vertinimo agentūros (NMVA) mokyklų veiklos kokybės išorinio vertinimo duomenys ir </w:t>
      </w:r>
      <w:r w:rsidR="003C510D">
        <w:t>n</w:t>
      </w:r>
      <w:r w:rsidRPr="00226CC3">
        <w:t xml:space="preserve">acionaliniai mokinių pasiekimų tyrimo (NMPT) duomenys atskleidė, kad progimnazijos veiklos kokybė, sukuriama pridėtinė vertė ir mokinių mokymosi pasiekimai, </w:t>
      </w:r>
      <w:r w:rsidR="003C510D">
        <w:t>pa</w:t>
      </w:r>
      <w:r w:rsidRPr="00226CC3">
        <w:t>lygint</w:t>
      </w:r>
      <w:r w:rsidR="003C510D">
        <w:t>i</w:t>
      </w:r>
      <w:r w:rsidRPr="00226CC3">
        <w:t xml:space="preserve"> su kitais mokyklos tipais, yra vieni iš geriausių*.</w:t>
      </w:r>
    </w:p>
    <w:p w:rsidR="00226CC3" w:rsidRPr="00226CC3" w:rsidRDefault="00226CC3" w:rsidP="00226CC3">
      <w:r w:rsidRPr="00226CC3">
        <w:t>- ŠVIS duomenimis, pagrindines mokyklas, baigę 8 klasę, palieka net 47 proc. mokinių, todėl dažniausiai mokyklose lieka mokytis mažai motyvuoti mokiniai</w:t>
      </w:r>
      <w:r w:rsidR="00C94AFB">
        <w:t xml:space="preserve"> (Plungės miesto mokyklose </w:t>
      </w:r>
      <w:r w:rsidR="003C510D">
        <w:t xml:space="preserve">- </w:t>
      </w:r>
      <w:r w:rsidR="00C94AFB">
        <w:t>33 proc.)</w:t>
      </w:r>
      <w:r>
        <w:t>*</w:t>
      </w:r>
      <w:r w:rsidRPr="00226CC3">
        <w:t>.</w:t>
      </w:r>
    </w:p>
    <w:p w:rsidR="00570F04" w:rsidRDefault="00570F04" w:rsidP="00570F04">
      <w:pPr>
        <w:jc w:val="both"/>
        <w:rPr>
          <w:sz w:val="16"/>
          <w:szCs w:val="16"/>
        </w:rPr>
      </w:pPr>
    </w:p>
    <w:p w:rsidR="00570F04" w:rsidRDefault="00570F04" w:rsidP="00570F04">
      <w:pPr>
        <w:jc w:val="both"/>
      </w:pPr>
      <w:r w:rsidRPr="00226CC3">
        <w:rPr>
          <w:sz w:val="16"/>
          <w:szCs w:val="16"/>
        </w:rPr>
        <w:t xml:space="preserve">* </w:t>
      </w:r>
      <w:r w:rsidRPr="00226CC3">
        <w:rPr>
          <w:sz w:val="16"/>
        </w:rPr>
        <w:t>Progimnazijų ir pagrindinių mokyklų paskirtis ir vieta bendrojo ugdymo sistemoje (</w:t>
      </w:r>
      <w:r w:rsidRPr="00226CC3">
        <w:rPr>
          <w:i/>
          <w:sz w:val="16"/>
        </w:rPr>
        <w:t>Švietimo problemos analizė, 2016</w:t>
      </w:r>
      <w:r w:rsidRPr="00226CC3">
        <w:rPr>
          <w:sz w:val="16"/>
        </w:rPr>
        <w:t>)</w:t>
      </w:r>
    </w:p>
    <w:p w:rsidR="00226CC3" w:rsidRDefault="00226CC3" w:rsidP="00226CC3">
      <w:pPr>
        <w:jc w:val="both"/>
      </w:pPr>
    </w:p>
    <w:p w:rsidR="00570F04" w:rsidRDefault="00570F04" w:rsidP="00226CC3">
      <w:pPr>
        <w:jc w:val="both"/>
      </w:pPr>
    </w:p>
    <w:p w:rsidR="00C94AFB" w:rsidRDefault="00C94AFB" w:rsidP="00646100">
      <w:pPr>
        <w:ind w:firstLine="720"/>
        <w:jc w:val="both"/>
      </w:pPr>
      <w:r>
        <w:t>Švietimo įstaigose esančios jungtinės klasės:</w:t>
      </w:r>
    </w:p>
    <w:p w:rsidR="00C94AFB" w:rsidRDefault="00C94AFB" w:rsidP="00226CC3">
      <w:pPr>
        <w:jc w:val="both"/>
      </w:pPr>
    </w:p>
    <w:p w:rsidR="00570F04" w:rsidRDefault="00570F04" w:rsidP="00226CC3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E661E7" w:rsidRPr="00E661E7" w:rsidTr="003C510D">
        <w:tc>
          <w:tcPr>
            <w:tcW w:w="2547" w:type="dxa"/>
          </w:tcPr>
          <w:p w:rsidR="00E661E7" w:rsidRPr="00E661E7" w:rsidRDefault="00E661E7" w:rsidP="00226CC3">
            <w:pPr>
              <w:jc w:val="both"/>
              <w:rPr>
                <w:b/>
              </w:rPr>
            </w:pPr>
            <w:r w:rsidRPr="00E661E7">
              <w:rPr>
                <w:b/>
              </w:rPr>
              <w:t>Įstaigos pavadinimas</w:t>
            </w:r>
          </w:p>
        </w:tc>
        <w:tc>
          <w:tcPr>
            <w:tcW w:w="7641" w:type="dxa"/>
            <w:gridSpan w:val="3"/>
          </w:tcPr>
          <w:p w:rsidR="00E661E7" w:rsidRPr="00E661E7" w:rsidRDefault="00E661E7" w:rsidP="00226CC3">
            <w:pPr>
              <w:jc w:val="both"/>
              <w:rPr>
                <w:b/>
              </w:rPr>
            </w:pPr>
            <w:r w:rsidRPr="00E661E7">
              <w:rPr>
                <w:b/>
              </w:rPr>
              <w:t>Klasės</w:t>
            </w:r>
          </w:p>
        </w:tc>
      </w:tr>
      <w:tr w:rsidR="00E661E7" w:rsidTr="003C510D">
        <w:tc>
          <w:tcPr>
            <w:tcW w:w="2547" w:type="dxa"/>
          </w:tcPr>
          <w:p w:rsidR="00E661E7" w:rsidRDefault="00E661E7" w:rsidP="00226CC3">
            <w:pPr>
              <w:jc w:val="both"/>
            </w:pPr>
            <w:r>
              <w:t>Alsėdžių Stanislovo Narutavičiaus gimnazija</w:t>
            </w:r>
          </w:p>
        </w:tc>
        <w:tc>
          <w:tcPr>
            <w:tcW w:w="7641" w:type="dxa"/>
            <w:gridSpan w:val="3"/>
          </w:tcPr>
          <w:p w:rsidR="00E661E7" w:rsidRDefault="00E661E7" w:rsidP="00E661E7">
            <w:pPr>
              <w:jc w:val="both"/>
            </w:pPr>
            <w:r>
              <w:t xml:space="preserve">8 mokiniai </w:t>
            </w:r>
          </w:p>
          <w:p w:rsidR="00E661E7" w:rsidRDefault="00E661E7" w:rsidP="00226CC3">
            <w:pPr>
              <w:jc w:val="both"/>
            </w:pPr>
            <w:r>
              <w:t>(1 – 4 jungtinė klasė)</w:t>
            </w:r>
          </w:p>
        </w:tc>
      </w:tr>
      <w:tr w:rsidR="00E661E7" w:rsidTr="003C510D">
        <w:tc>
          <w:tcPr>
            <w:tcW w:w="2547" w:type="dxa"/>
          </w:tcPr>
          <w:p w:rsidR="00E661E7" w:rsidRDefault="00E661E7" w:rsidP="003C510D">
            <w:pPr>
              <w:jc w:val="both"/>
            </w:pPr>
            <w:r>
              <w:t xml:space="preserve">Plungės „Ryto“ pagrindinės mokyklos </w:t>
            </w:r>
            <w:proofErr w:type="spellStart"/>
            <w:r>
              <w:t>Stalgėnų</w:t>
            </w:r>
            <w:proofErr w:type="spellEnd"/>
            <w:r>
              <w:t xml:space="preserve"> skyrius</w:t>
            </w:r>
          </w:p>
        </w:tc>
        <w:tc>
          <w:tcPr>
            <w:tcW w:w="2547" w:type="dxa"/>
          </w:tcPr>
          <w:p w:rsidR="00E661E7" w:rsidRDefault="00E661E7" w:rsidP="003C510D">
            <w:pPr>
              <w:jc w:val="both"/>
            </w:pPr>
            <w:r>
              <w:t xml:space="preserve">13 mokinių </w:t>
            </w:r>
          </w:p>
          <w:p w:rsidR="00E661E7" w:rsidRDefault="00E661E7" w:rsidP="003C510D">
            <w:pPr>
              <w:jc w:val="both"/>
            </w:pPr>
            <w:r>
              <w:t>(2 – 3 jungtinė klasė)</w:t>
            </w:r>
          </w:p>
        </w:tc>
        <w:tc>
          <w:tcPr>
            <w:tcW w:w="5094" w:type="dxa"/>
            <w:gridSpan w:val="2"/>
          </w:tcPr>
          <w:p w:rsidR="00E661E7" w:rsidRDefault="00E661E7" w:rsidP="003C510D">
            <w:pPr>
              <w:jc w:val="both"/>
            </w:pPr>
            <w:r>
              <w:t>10 mokinių</w:t>
            </w:r>
          </w:p>
          <w:p w:rsidR="00E661E7" w:rsidRDefault="00E661E7" w:rsidP="00226CC3">
            <w:pPr>
              <w:jc w:val="both"/>
            </w:pPr>
            <w:r>
              <w:t>(6 – 7 jungtinė klasė)</w:t>
            </w:r>
          </w:p>
        </w:tc>
      </w:tr>
      <w:tr w:rsidR="00E661E7" w:rsidTr="00C94AFB">
        <w:tc>
          <w:tcPr>
            <w:tcW w:w="2547" w:type="dxa"/>
          </w:tcPr>
          <w:p w:rsidR="00E661E7" w:rsidRDefault="00E661E7" w:rsidP="003C510D">
            <w:pPr>
              <w:jc w:val="both"/>
            </w:pPr>
            <w:r>
              <w:t xml:space="preserve">Plungės „Babrungo“ progimnazijos Stanelių </w:t>
            </w:r>
            <w:r>
              <w:lastRenderedPageBreak/>
              <w:t>skyrius</w:t>
            </w:r>
          </w:p>
        </w:tc>
        <w:tc>
          <w:tcPr>
            <w:tcW w:w="2547" w:type="dxa"/>
          </w:tcPr>
          <w:p w:rsidR="00E661E7" w:rsidRDefault="00E661E7" w:rsidP="003C510D">
            <w:pPr>
              <w:jc w:val="both"/>
            </w:pPr>
            <w:r>
              <w:lastRenderedPageBreak/>
              <w:t>11 mokinių</w:t>
            </w:r>
          </w:p>
          <w:p w:rsidR="00E661E7" w:rsidRDefault="00E661E7" w:rsidP="003C510D">
            <w:pPr>
              <w:jc w:val="both"/>
            </w:pPr>
            <w:r>
              <w:t>(1 ir 4 jungtinė klasė)</w:t>
            </w:r>
          </w:p>
        </w:tc>
        <w:tc>
          <w:tcPr>
            <w:tcW w:w="2547" w:type="dxa"/>
          </w:tcPr>
          <w:p w:rsidR="00E661E7" w:rsidRDefault="00E661E7" w:rsidP="003C510D">
            <w:pPr>
              <w:jc w:val="both"/>
            </w:pPr>
            <w:r>
              <w:t>10 mokinių</w:t>
            </w:r>
          </w:p>
          <w:p w:rsidR="00E661E7" w:rsidRDefault="00E661E7" w:rsidP="003C510D">
            <w:pPr>
              <w:jc w:val="both"/>
            </w:pPr>
            <w:r>
              <w:t>(5 – 6 jungtinė klasė)</w:t>
            </w:r>
          </w:p>
        </w:tc>
        <w:tc>
          <w:tcPr>
            <w:tcW w:w="2547" w:type="dxa"/>
          </w:tcPr>
          <w:p w:rsidR="00E661E7" w:rsidRDefault="00E661E7" w:rsidP="003C510D">
            <w:pPr>
              <w:jc w:val="both"/>
            </w:pPr>
            <w:r>
              <w:t>12 mokinių</w:t>
            </w:r>
          </w:p>
          <w:p w:rsidR="00E661E7" w:rsidRDefault="00E661E7" w:rsidP="003C510D">
            <w:pPr>
              <w:jc w:val="both"/>
            </w:pPr>
            <w:r>
              <w:t>(7 – 8 jungtinė klasė)</w:t>
            </w:r>
          </w:p>
        </w:tc>
      </w:tr>
      <w:tr w:rsidR="00E661E7" w:rsidTr="003C510D">
        <w:tc>
          <w:tcPr>
            <w:tcW w:w="2547" w:type="dxa"/>
          </w:tcPr>
          <w:p w:rsidR="00E661E7" w:rsidRDefault="00E661E7" w:rsidP="00226CC3">
            <w:pPr>
              <w:jc w:val="both"/>
            </w:pPr>
            <w:r>
              <w:lastRenderedPageBreak/>
              <w:t xml:space="preserve">Plungės r. </w:t>
            </w:r>
            <w:proofErr w:type="spellStart"/>
            <w:r>
              <w:t>Prūsalių</w:t>
            </w:r>
            <w:proofErr w:type="spellEnd"/>
            <w:r>
              <w:t xml:space="preserve"> mokykla - darželis</w:t>
            </w:r>
          </w:p>
        </w:tc>
        <w:tc>
          <w:tcPr>
            <w:tcW w:w="2547" w:type="dxa"/>
          </w:tcPr>
          <w:p w:rsidR="00E661E7" w:rsidRDefault="00E661E7" w:rsidP="00E661E7">
            <w:pPr>
              <w:jc w:val="both"/>
            </w:pPr>
            <w:r>
              <w:t>9 mokiniai</w:t>
            </w:r>
          </w:p>
          <w:p w:rsidR="00E661E7" w:rsidRDefault="00E661E7" w:rsidP="00E661E7">
            <w:pPr>
              <w:jc w:val="both"/>
            </w:pPr>
            <w:r>
              <w:t>(1 ir 3 jungtinė klasė)</w:t>
            </w:r>
          </w:p>
        </w:tc>
        <w:tc>
          <w:tcPr>
            <w:tcW w:w="5094" w:type="dxa"/>
            <w:gridSpan w:val="2"/>
          </w:tcPr>
          <w:p w:rsidR="00E661E7" w:rsidRDefault="00E661E7" w:rsidP="00E661E7">
            <w:pPr>
              <w:jc w:val="both"/>
            </w:pPr>
            <w:r>
              <w:t>8 mokiniai</w:t>
            </w:r>
          </w:p>
          <w:p w:rsidR="00E661E7" w:rsidRDefault="00E661E7" w:rsidP="00226CC3">
            <w:pPr>
              <w:jc w:val="both"/>
            </w:pPr>
            <w:r>
              <w:t>(2 ir 4 jungtinė klasė)</w:t>
            </w:r>
          </w:p>
        </w:tc>
      </w:tr>
      <w:tr w:rsidR="00E661E7" w:rsidTr="003C510D">
        <w:tc>
          <w:tcPr>
            <w:tcW w:w="2547" w:type="dxa"/>
          </w:tcPr>
          <w:p w:rsidR="00E661E7" w:rsidRDefault="00E661E7" w:rsidP="00226CC3">
            <w:pPr>
              <w:jc w:val="both"/>
            </w:pPr>
            <w:r>
              <w:t xml:space="preserve">Plungės r. </w:t>
            </w:r>
            <w:proofErr w:type="spellStart"/>
            <w:r>
              <w:t>Šateikių</w:t>
            </w:r>
            <w:proofErr w:type="spellEnd"/>
            <w:r>
              <w:t xml:space="preserve"> pagrindinė mokykla</w:t>
            </w:r>
          </w:p>
        </w:tc>
        <w:tc>
          <w:tcPr>
            <w:tcW w:w="2547" w:type="dxa"/>
          </w:tcPr>
          <w:p w:rsidR="00E661E7" w:rsidRDefault="00E661E7" w:rsidP="00E661E7">
            <w:pPr>
              <w:jc w:val="both"/>
            </w:pPr>
            <w:r>
              <w:t>13 mokinių</w:t>
            </w:r>
          </w:p>
          <w:p w:rsidR="00E661E7" w:rsidRDefault="00E661E7" w:rsidP="00E661E7">
            <w:pPr>
              <w:jc w:val="both"/>
            </w:pPr>
            <w:r>
              <w:t>(3 – 4 jungtinė klasė)</w:t>
            </w:r>
          </w:p>
        </w:tc>
        <w:tc>
          <w:tcPr>
            <w:tcW w:w="5094" w:type="dxa"/>
            <w:gridSpan w:val="2"/>
          </w:tcPr>
          <w:p w:rsidR="00E661E7" w:rsidRDefault="00E661E7" w:rsidP="00E661E7">
            <w:pPr>
              <w:jc w:val="both"/>
            </w:pPr>
          </w:p>
        </w:tc>
      </w:tr>
    </w:tbl>
    <w:p w:rsidR="00C613F4" w:rsidRDefault="00C613F4" w:rsidP="00015823">
      <w:pPr>
        <w:ind w:firstLine="426"/>
        <w:jc w:val="both"/>
      </w:pPr>
    </w:p>
    <w:p w:rsidR="00570F04" w:rsidRDefault="00570F04" w:rsidP="00646100">
      <w:pPr>
        <w:ind w:firstLine="720"/>
        <w:jc w:val="both"/>
      </w:pPr>
      <w:r>
        <w:t>Atkreiptinas dėmesys dėl klasių komplektų finansavimo</w:t>
      </w:r>
      <w:r w:rsidR="006F75F7">
        <w:t xml:space="preserve"> (viduriniame ugdyme privalo būti 12 mokinių, jei norima gauti mokymo lėšų dotaciją šiems klasių komplektams</w:t>
      </w:r>
      <w:r w:rsidR="003C510D">
        <w:t>;</w:t>
      </w:r>
      <w:r w:rsidR="000C5E2E">
        <w:t xml:space="preserve"> jungtinis klasių komplektas </w:t>
      </w:r>
      <w:r w:rsidR="003C510D">
        <w:t>ne</w:t>
      </w:r>
      <w:r w:rsidR="000C5E2E">
        <w:t>galimas)</w:t>
      </w:r>
      <w:r w:rsidR="003C510D">
        <w:t>.</w:t>
      </w:r>
    </w:p>
    <w:p w:rsidR="00570F04" w:rsidRDefault="00570F04" w:rsidP="00570F04">
      <w:pPr>
        <w:jc w:val="both"/>
        <w:rPr>
          <w:b/>
        </w:rPr>
      </w:pPr>
    </w:p>
    <w:p w:rsidR="00570F04" w:rsidRDefault="00570F04" w:rsidP="00646100">
      <w:pPr>
        <w:ind w:firstLine="720"/>
        <w:jc w:val="both"/>
        <w:rPr>
          <w:b/>
        </w:rPr>
      </w:pPr>
      <w:r w:rsidRPr="00570F04">
        <w:rPr>
          <w:b/>
        </w:rPr>
        <w:t>Plungės r. Platelių gimnazija</w:t>
      </w:r>
      <w:r w:rsidR="00CC46A4">
        <w:rPr>
          <w:b/>
        </w:rPr>
        <w:t xml:space="preserve"> (prognostiniai</w:t>
      </w:r>
      <w:r w:rsidR="006F75F7">
        <w:rPr>
          <w:b/>
        </w:rPr>
        <w:t xml:space="preserve"> preliminarūs</w:t>
      </w:r>
      <w:r w:rsidR="00CC46A4">
        <w:rPr>
          <w:b/>
        </w:rPr>
        <w:t xml:space="preserve"> duomenys)</w:t>
      </w:r>
      <w:r w:rsidR="003C510D">
        <w:rPr>
          <w:b/>
        </w:rPr>
        <w:t>:</w:t>
      </w:r>
    </w:p>
    <w:p w:rsidR="00570F04" w:rsidRPr="00570F04" w:rsidRDefault="00570F04" w:rsidP="00570F04">
      <w:pPr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570F04" w:rsidRPr="00570F04" w:rsidTr="00570F04">
        <w:tc>
          <w:tcPr>
            <w:tcW w:w="2547" w:type="dxa"/>
          </w:tcPr>
          <w:p w:rsidR="00570F04" w:rsidRPr="00570F04" w:rsidRDefault="00570F04" w:rsidP="00570F04">
            <w:pPr>
              <w:jc w:val="both"/>
              <w:rPr>
                <w:b/>
              </w:rPr>
            </w:pPr>
            <w:r w:rsidRPr="00570F04">
              <w:rPr>
                <w:b/>
              </w:rPr>
              <w:t>2019 – 2020 m. m.</w:t>
            </w:r>
          </w:p>
        </w:tc>
        <w:tc>
          <w:tcPr>
            <w:tcW w:w="2547" w:type="dxa"/>
          </w:tcPr>
          <w:p w:rsidR="00570F04" w:rsidRPr="00570F04" w:rsidRDefault="00570F04" w:rsidP="00570F04">
            <w:pPr>
              <w:jc w:val="both"/>
              <w:rPr>
                <w:b/>
              </w:rPr>
            </w:pPr>
            <w:r w:rsidRPr="00570F04">
              <w:rPr>
                <w:b/>
              </w:rPr>
              <w:t>2020 – 2021 m. m.</w:t>
            </w:r>
          </w:p>
        </w:tc>
        <w:tc>
          <w:tcPr>
            <w:tcW w:w="2547" w:type="dxa"/>
          </w:tcPr>
          <w:p w:rsidR="00570F04" w:rsidRPr="00570F04" w:rsidRDefault="00570F04" w:rsidP="00570F04">
            <w:pPr>
              <w:jc w:val="both"/>
              <w:rPr>
                <w:b/>
              </w:rPr>
            </w:pPr>
            <w:r w:rsidRPr="00570F04">
              <w:rPr>
                <w:b/>
              </w:rPr>
              <w:t>2021 – 2022 m. m.</w:t>
            </w:r>
          </w:p>
        </w:tc>
        <w:tc>
          <w:tcPr>
            <w:tcW w:w="2547" w:type="dxa"/>
          </w:tcPr>
          <w:p w:rsidR="00570F04" w:rsidRPr="00570F04" w:rsidRDefault="00570F04" w:rsidP="00570F04">
            <w:pPr>
              <w:jc w:val="both"/>
              <w:rPr>
                <w:b/>
              </w:rPr>
            </w:pPr>
            <w:r w:rsidRPr="00570F04">
              <w:rPr>
                <w:b/>
              </w:rPr>
              <w:t>2022 – 2023 m. m.</w:t>
            </w:r>
          </w:p>
        </w:tc>
      </w:tr>
      <w:tr w:rsidR="006F75F7" w:rsidTr="00570F04">
        <w:tc>
          <w:tcPr>
            <w:tcW w:w="2547" w:type="dxa"/>
            <w:vMerge w:val="restart"/>
          </w:tcPr>
          <w:p w:rsidR="006F75F7" w:rsidRDefault="006F75F7" w:rsidP="00570F04">
            <w:r>
              <w:t>12 klasėje bus</w:t>
            </w:r>
          </w:p>
          <w:p w:rsidR="006F75F7" w:rsidRDefault="006F75F7" w:rsidP="003C510D">
            <w:r w:rsidRPr="00CC46A4">
              <w:rPr>
                <w:u w:val="single"/>
              </w:rPr>
              <w:t>11 moksleivių</w:t>
            </w:r>
            <w:r w:rsidR="003C510D">
              <w:t>.</w:t>
            </w:r>
            <w:r>
              <w:t xml:space="preserve"> </w:t>
            </w:r>
            <w:r w:rsidR="003C510D">
              <w:t>R</w:t>
            </w:r>
            <w:r>
              <w:t xml:space="preserve">eikalinga </w:t>
            </w:r>
            <w:r w:rsidR="003C510D">
              <w:t>lėšų</w:t>
            </w:r>
            <w:r>
              <w:t xml:space="preserve"> suma iš </w:t>
            </w:r>
            <w:r w:rsidR="003C510D">
              <w:t>S</w:t>
            </w:r>
            <w:r>
              <w:t xml:space="preserve">avivaldybės biudžeto – 39 tūkst.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2547" w:type="dxa"/>
            <w:vMerge w:val="restart"/>
          </w:tcPr>
          <w:p w:rsidR="006F75F7" w:rsidRDefault="006F75F7" w:rsidP="00570F04">
            <w:r>
              <w:t xml:space="preserve">11 klasėje bus </w:t>
            </w:r>
          </w:p>
          <w:p w:rsidR="006F75F7" w:rsidRDefault="006F75F7" w:rsidP="00570F04">
            <w:r w:rsidRPr="006F75F7">
              <w:rPr>
                <w:u w:val="single"/>
              </w:rPr>
              <w:t>9 moksleiviai</w:t>
            </w:r>
            <w:r w:rsidR="003C510D">
              <w:rPr>
                <w:u w:val="single"/>
              </w:rPr>
              <w:t>.</w:t>
            </w:r>
            <w:r>
              <w:t xml:space="preserve"> </w:t>
            </w:r>
          </w:p>
          <w:p w:rsidR="006F75F7" w:rsidRDefault="003C510D" w:rsidP="003C510D">
            <w:r>
              <w:t>R</w:t>
            </w:r>
            <w:r w:rsidR="006F75F7">
              <w:t xml:space="preserve">eikalinga </w:t>
            </w:r>
            <w:r>
              <w:t>lėšų</w:t>
            </w:r>
            <w:r w:rsidR="006F75F7">
              <w:t xml:space="preserve"> suma iš </w:t>
            </w:r>
            <w:r>
              <w:t>S</w:t>
            </w:r>
            <w:r w:rsidR="006F75F7">
              <w:t xml:space="preserve">avivaldybės biudžeto – 39 tūkst. </w:t>
            </w:r>
            <w:proofErr w:type="spellStart"/>
            <w:r w:rsidR="006F75F7">
              <w:t>Eur</w:t>
            </w:r>
            <w:proofErr w:type="spellEnd"/>
            <w:r w:rsidR="006F75F7">
              <w:t>.</w:t>
            </w:r>
          </w:p>
        </w:tc>
        <w:tc>
          <w:tcPr>
            <w:tcW w:w="2547" w:type="dxa"/>
          </w:tcPr>
          <w:p w:rsidR="006F75F7" w:rsidRDefault="006F75F7" w:rsidP="00CC46A4">
            <w:r>
              <w:t xml:space="preserve">11 klasėje bus </w:t>
            </w:r>
          </w:p>
          <w:p w:rsidR="006F75F7" w:rsidRDefault="006F75F7" w:rsidP="00CC46A4">
            <w:r w:rsidRPr="006F75F7">
              <w:rPr>
                <w:u w:val="single"/>
              </w:rPr>
              <w:t>8 moksleiviai</w:t>
            </w:r>
            <w:r w:rsidR="003C510D">
              <w:rPr>
                <w:u w:val="single"/>
              </w:rPr>
              <w:t>.</w:t>
            </w:r>
            <w:r>
              <w:t xml:space="preserve"> </w:t>
            </w:r>
          </w:p>
          <w:p w:rsidR="006F75F7" w:rsidRDefault="003833E7" w:rsidP="003833E7">
            <w:r>
              <w:t>R</w:t>
            </w:r>
            <w:r w:rsidR="006F75F7">
              <w:t xml:space="preserve">eikalinga </w:t>
            </w:r>
            <w:r>
              <w:t>lėšų</w:t>
            </w:r>
            <w:r w:rsidR="006F75F7">
              <w:t xml:space="preserve"> suma iš </w:t>
            </w:r>
            <w:r>
              <w:t>S</w:t>
            </w:r>
            <w:r w:rsidR="006F75F7">
              <w:t xml:space="preserve">avivaldybės biudžeto – 39 tūkst. </w:t>
            </w:r>
            <w:proofErr w:type="spellStart"/>
            <w:r w:rsidR="006F75F7">
              <w:t>Eur</w:t>
            </w:r>
            <w:proofErr w:type="spellEnd"/>
            <w:r w:rsidR="006F75F7">
              <w:t>.</w:t>
            </w:r>
          </w:p>
        </w:tc>
        <w:tc>
          <w:tcPr>
            <w:tcW w:w="2547" w:type="dxa"/>
          </w:tcPr>
          <w:p w:rsidR="006F75F7" w:rsidRDefault="006F75F7" w:rsidP="003C510D">
            <w:r>
              <w:t xml:space="preserve">11 klasėje bus </w:t>
            </w:r>
          </w:p>
          <w:p w:rsidR="006F75F7" w:rsidRDefault="006F75F7" w:rsidP="003C510D">
            <w:r w:rsidRPr="006F75F7">
              <w:rPr>
                <w:u w:val="single"/>
              </w:rPr>
              <w:t>10 moksleivių</w:t>
            </w:r>
            <w:r w:rsidR="003833E7">
              <w:rPr>
                <w:u w:val="single"/>
              </w:rPr>
              <w:t>.</w:t>
            </w:r>
            <w:r>
              <w:t xml:space="preserve"> </w:t>
            </w:r>
          </w:p>
          <w:p w:rsidR="006F75F7" w:rsidRDefault="003833E7" w:rsidP="003833E7">
            <w:r>
              <w:t>R</w:t>
            </w:r>
            <w:r w:rsidR="006F75F7">
              <w:t xml:space="preserve">eikalinga </w:t>
            </w:r>
            <w:r>
              <w:t>lėšų</w:t>
            </w:r>
            <w:r w:rsidR="006F75F7">
              <w:t xml:space="preserve"> suma iš </w:t>
            </w:r>
            <w:r>
              <w:t>S</w:t>
            </w:r>
            <w:r w:rsidR="006F75F7">
              <w:t xml:space="preserve">avivaldybės biudžeto – 39 tūkst. </w:t>
            </w:r>
            <w:proofErr w:type="spellStart"/>
            <w:r w:rsidR="006F75F7">
              <w:t>Eur</w:t>
            </w:r>
            <w:proofErr w:type="spellEnd"/>
            <w:r w:rsidR="006F75F7">
              <w:t>.</w:t>
            </w:r>
          </w:p>
        </w:tc>
      </w:tr>
      <w:tr w:rsidR="006F75F7" w:rsidTr="00570F04">
        <w:tc>
          <w:tcPr>
            <w:tcW w:w="2547" w:type="dxa"/>
            <w:vMerge/>
          </w:tcPr>
          <w:p w:rsidR="006F75F7" w:rsidRDefault="006F75F7" w:rsidP="00570F04"/>
        </w:tc>
        <w:tc>
          <w:tcPr>
            <w:tcW w:w="2547" w:type="dxa"/>
            <w:vMerge/>
          </w:tcPr>
          <w:p w:rsidR="006F75F7" w:rsidRDefault="006F75F7" w:rsidP="00570F04"/>
        </w:tc>
        <w:tc>
          <w:tcPr>
            <w:tcW w:w="2547" w:type="dxa"/>
          </w:tcPr>
          <w:p w:rsidR="006F75F7" w:rsidRDefault="006F75F7" w:rsidP="00CC46A4">
            <w:r>
              <w:t xml:space="preserve">12 klasėje bus </w:t>
            </w:r>
          </w:p>
          <w:p w:rsidR="006F75F7" w:rsidRDefault="006F75F7" w:rsidP="00CC46A4">
            <w:r w:rsidRPr="006F75F7">
              <w:rPr>
                <w:u w:val="single"/>
              </w:rPr>
              <w:t>9 moksleiviai</w:t>
            </w:r>
            <w:r w:rsidR="003833E7">
              <w:rPr>
                <w:u w:val="single"/>
              </w:rPr>
              <w:t>.</w:t>
            </w:r>
            <w:r>
              <w:t xml:space="preserve"> </w:t>
            </w:r>
          </w:p>
          <w:p w:rsidR="006F75F7" w:rsidRDefault="003833E7" w:rsidP="003833E7">
            <w:r>
              <w:t>R</w:t>
            </w:r>
            <w:r w:rsidR="006F75F7">
              <w:t xml:space="preserve">eikalinga </w:t>
            </w:r>
            <w:r>
              <w:t>lėšų</w:t>
            </w:r>
            <w:r w:rsidR="006F75F7">
              <w:t xml:space="preserve"> suma iš </w:t>
            </w:r>
            <w:r>
              <w:t>S</w:t>
            </w:r>
            <w:r w:rsidR="006F75F7">
              <w:t xml:space="preserve">avivaldybės biudžeto – 39 tūkst. </w:t>
            </w:r>
            <w:proofErr w:type="spellStart"/>
            <w:r w:rsidR="006F75F7">
              <w:t>Eur</w:t>
            </w:r>
            <w:proofErr w:type="spellEnd"/>
            <w:r w:rsidR="006F75F7">
              <w:t>.</w:t>
            </w:r>
          </w:p>
        </w:tc>
        <w:tc>
          <w:tcPr>
            <w:tcW w:w="2547" w:type="dxa"/>
          </w:tcPr>
          <w:p w:rsidR="006F75F7" w:rsidRDefault="006F75F7" w:rsidP="003C510D">
            <w:r>
              <w:t xml:space="preserve">12 klasėje bus </w:t>
            </w:r>
          </w:p>
          <w:p w:rsidR="006F75F7" w:rsidRDefault="006F75F7" w:rsidP="003C510D">
            <w:r w:rsidRPr="006F75F7">
              <w:rPr>
                <w:u w:val="single"/>
              </w:rPr>
              <w:t>8 moksleiviai</w:t>
            </w:r>
            <w:r w:rsidR="003833E7">
              <w:rPr>
                <w:u w:val="single"/>
              </w:rPr>
              <w:t>.</w:t>
            </w:r>
            <w:r>
              <w:t xml:space="preserve"> </w:t>
            </w:r>
          </w:p>
          <w:p w:rsidR="006F75F7" w:rsidRDefault="003833E7" w:rsidP="003833E7">
            <w:r>
              <w:t>R</w:t>
            </w:r>
            <w:r w:rsidR="006F75F7">
              <w:t xml:space="preserve">eikalinga </w:t>
            </w:r>
            <w:r>
              <w:t>lėšų</w:t>
            </w:r>
            <w:r w:rsidR="006F75F7">
              <w:t xml:space="preserve"> suma iš </w:t>
            </w:r>
            <w:r>
              <w:t>S</w:t>
            </w:r>
            <w:r w:rsidR="006F75F7">
              <w:t xml:space="preserve">avivaldybės biudžeto – 39 tūkst. </w:t>
            </w:r>
            <w:proofErr w:type="spellStart"/>
            <w:r w:rsidR="006F75F7">
              <w:t>Eur</w:t>
            </w:r>
            <w:proofErr w:type="spellEnd"/>
            <w:r w:rsidR="006F75F7">
              <w:t>.</w:t>
            </w:r>
          </w:p>
        </w:tc>
      </w:tr>
      <w:tr w:rsidR="006F75F7" w:rsidTr="00570F04">
        <w:tc>
          <w:tcPr>
            <w:tcW w:w="2547" w:type="dxa"/>
          </w:tcPr>
          <w:p w:rsidR="006F75F7" w:rsidRPr="006F75F7" w:rsidRDefault="006F75F7" w:rsidP="003833E7">
            <w:pPr>
              <w:rPr>
                <w:b/>
              </w:rPr>
            </w:pPr>
            <w:r w:rsidRPr="006F75F7">
              <w:rPr>
                <w:b/>
              </w:rPr>
              <w:t xml:space="preserve">39 tūkst. </w:t>
            </w:r>
            <w:proofErr w:type="spellStart"/>
            <w:r w:rsidRPr="006F75F7">
              <w:rPr>
                <w:b/>
              </w:rPr>
              <w:t>Eur</w:t>
            </w:r>
            <w:proofErr w:type="spellEnd"/>
          </w:p>
        </w:tc>
        <w:tc>
          <w:tcPr>
            <w:tcW w:w="2547" w:type="dxa"/>
          </w:tcPr>
          <w:p w:rsidR="006F75F7" w:rsidRPr="006F75F7" w:rsidRDefault="006F75F7" w:rsidP="00570F04">
            <w:pPr>
              <w:rPr>
                <w:b/>
              </w:rPr>
            </w:pPr>
            <w:r w:rsidRPr="006F75F7">
              <w:rPr>
                <w:b/>
              </w:rPr>
              <w:t xml:space="preserve">39 tūkst. </w:t>
            </w:r>
            <w:proofErr w:type="spellStart"/>
            <w:r w:rsidRPr="006F75F7">
              <w:rPr>
                <w:b/>
              </w:rPr>
              <w:t>Eur</w:t>
            </w:r>
            <w:proofErr w:type="spellEnd"/>
          </w:p>
        </w:tc>
        <w:tc>
          <w:tcPr>
            <w:tcW w:w="2547" w:type="dxa"/>
          </w:tcPr>
          <w:p w:rsidR="006F75F7" w:rsidRPr="006F75F7" w:rsidRDefault="006F75F7" w:rsidP="003833E7">
            <w:pPr>
              <w:rPr>
                <w:b/>
              </w:rPr>
            </w:pPr>
            <w:r w:rsidRPr="006F75F7">
              <w:rPr>
                <w:b/>
              </w:rPr>
              <w:t xml:space="preserve">78 tūkst. </w:t>
            </w:r>
            <w:proofErr w:type="spellStart"/>
            <w:r w:rsidRPr="006F75F7">
              <w:rPr>
                <w:b/>
              </w:rPr>
              <w:t>Eur</w:t>
            </w:r>
            <w:proofErr w:type="spellEnd"/>
          </w:p>
        </w:tc>
        <w:tc>
          <w:tcPr>
            <w:tcW w:w="2547" w:type="dxa"/>
          </w:tcPr>
          <w:p w:rsidR="006F75F7" w:rsidRPr="006F75F7" w:rsidRDefault="006F75F7" w:rsidP="003833E7">
            <w:pPr>
              <w:rPr>
                <w:b/>
              </w:rPr>
            </w:pPr>
            <w:r w:rsidRPr="006F75F7">
              <w:rPr>
                <w:b/>
              </w:rPr>
              <w:t xml:space="preserve">78 tūkst. </w:t>
            </w:r>
            <w:proofErr w:type="spellStart"/>
            <w:r w:rsidRPr="006F75F7">
              <w:rPr>
                <w:b/>
              </w:rPr>
              <w:t>Eur</w:t>
            </w:r>
            <w:proofErr w:type="spellEnd"/>
          </w:p>
        </w:tc>
      </w:tr>
    </w:tbl>
    <w:p w:rsidR="00570F04" w:rsidRDefault="00570F04" w:rsidP="00570F04">
      <w:pPr>
        <w:jc w:val="both"/>
      </w:pPr>
    </w:p>
    <w:p w:rsidR="00570F04" w:rsidRDefault="006F75F7" w:rsidP="00646100">
      <w:pPr>
        <w:ind w:firstLine="720"/>
        <w:jc w:val="both"/>
      </w:pPr>
      <w:r>
        <w:t>2019 – 2020 m . m. galimi prisidėjimai ir Plungės r. Kulių gimnazijoje, nes yra „ribinių klasių“</w:t>
      </w:r>
      <w:r w:rsidR="000C5E2E">
        <w:t>, kuriose yra po 12 mokinių (11 ir 12 klasės).</w:t>
      </w:r>
    </w:p>
    <w:p w:rsidR="000C5E2E" w:rsidRDefault="000C5E2E" w:rsidP="00015823">
      <w:pPr>
        <w:ind w:firstLine="426"/>
        <w:jc w:val="both"/>
      </w:pPr>
    </w:p>
    <w:p w:rsidR="000C5E2E" w:rsidRDefault="000C5E2E" w:rsidP="00646100">
      <w:pPr>
        <w:ind w:firstLine="720"/>
        <w:jc w:val="both"/>
        <w:rPr>
          <w:b/>
        </w:rPr>
      </w:pPr>
      <w:r w:rsidRPr="000C5E2E">
        <w:rPr>
          <w:b/>
        </w:rPr>
        <w:t>Pastebėjimai apie mokyklų tinklo pertvarką Plungės r.</w:t>
      </w:r>
      <w:r w:rsidR="003833E7">
        <w:rPr>
          <w:b/>
        </w:rPr>
        <w:t xml:space="preserve"> </w:t>
      </w:r>
    </w:p>
    <w:p w:rsidR="000C5E2E" w:rsidRDefault="000C5E2E" w:rsidP="000C5E2E">
      <w:pPr>
        <w:jc w:val="both"/>
        <w:rPr>
          <w:b/>
        </w:rPr>
      </w:pPr>
    </w:p>
    <w:p w:rsidR="000C5E2E" w:rsidRDefault="00E1714D" w:rsidP="00646100">
      <w:pPr>
        <w:ind w:firstLine="720"/>
        <w:jc w:val="both"/>
      </w:pPr>
      <w:r>
        <w:t xml:space="preserve">2018 m. spalio 3 d. Lietuvos laisvosios rinkos institutas paskelbė ataskaitą „Daug kvadratų, mažai vaikų“. Analizėje teigiamai vertinama vykdoma mokyklų tinklo pertvarka Plungės rajone, nes </w:t>
      </w:r>
      <w:r w:rsidR="003833E7">
        <w:t>S</w:t>
      </w:r>
      <w:r>
        <w:t>avivaldybė siekia užtikrinti efektyvų aplinkos lėšų naudojimą</w:t>
      </w:r>
      <w:r w:rsidR="003833E7">
        <w:t>,</w:t>
      </w:r>
      <w:r>
        <w:t xml:space="preserve"> optimizuodama švietimo įstaigų tinklą. </w:t>
      </w:r>
    </w:p>
    <w:p w:rsidR="00877269" w:rsidRDefault="00877269" w:rsidP="000C5E2E">
      <w:pPr>
        <w:jc w:val="both"/>
      </w:pPr>
      <w:r>
        <w:rPr>
          <w:noProof/>
          <w:lang w:eastAsia="lt-LT"/>
        </w:rPr>
        <w:drawing>
          <wp:inline distT="0" distB="0" distL="0" distR="0">
            <wp:extent cx="5793475" cy="162149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RI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163" cy="162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69" w:rsidRPr="000C5E2E" w:rsidRDefault="00877269" w:rsidP="000C5E2E">
      <w:pPr>
        <w:jc w:val="both"/>
      </w:pPr>
      <w:r>
        <w:rPr>
          <w:noProof/>
          <w:lang w:eastAsia="lt-LT"/>
        </w:rPr>
        <w:lastRenderedPageBreak/>
        <w:drawing>
          <wp:inline distT="0" distB="0" distL="0" distR="0" wp14:anchorId="2D71767A" wp14:editId="74DAF85D">
            <wp:extent cx="5411337" cy="5881275"/>
            <wp:effectExtent l="0" t="0" r="0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RI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046" cy="588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2E" w:rsidRDefault="000C5E2E" w:rsidP="000C5E2E">
      <w:pPr>
        <w:jc w:val="both"/>
      </w:pPr>
    </w:p>
    <w:p w:rsidR="00E11590" w:rsidRDefault="00E11590" w:rsidP="000C5E2E">
      <w:pPr>
        <w:jc w:val="both"/>
      </w:pPr>
    </w:p>
    <w:p w:rsidR="00E11590" w:rsidRDefault="00E11590" w:rsidP="000C5E2E">
      <w:pPr>
        <w:jc w:val="both"/>
      </w:pPr>
    </w:p>
    <w:p w:rsidR="002968F5" w:rsidRDefault="002968F5" w:rsidP="002968F5">
      <w:pPr>
        <w:jc w:val="both"/>
      </w:pPr>
      <w:r>
        <w:t>Švietimo, kultūros ir sporto skyriaus</w:t>
      </w:r>
      <w:r w:rsidR="00566B3B">
        <w:t xml:space="preserve"> vedėjas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Gintautas Rimeikis</w:t>
      </w:r>
    </w:p>
    <w:p w:rsidR="002968F5" w:rsidRPr="00015823" w:rsidRDefault="002968F5" w:rsidP="002968F5">
      <w:pPr>
        <w:jc w:val="both"/>
      </w:pPr>
    </w:p>
    <w:sectPr w:rsidR="002968F5" w:rsidRPr="0001582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9C"/>
    <w:rsid w:val="00015823"/>
    <w:rsid w:val="00052544"/>
    <w:rsid w:val="00074FC0"/>
    <w:rsid w:val="00083E15"/>
    <w:rsid w:val="000C5E2E"/>
    <w:rsid w:val="00183AD9"/>
    <w:rsid w:val="00226CC3"/>
    <w:rsid w:val="002968F5"/>
    <w:rsid w:val="002A67D3"/>
    <w:rsid w:val="002B5934"/>
    <w:rsid w:val="002E5BD9"/>
    <w:rsid w:val="00312C1D"/>
    <w:rsid w:val="003833E7"/>
    <w:rsid w:val="003C510D"/>
    <w:rsid w:val="00472AEB"/>
    <w:rsid w:val="004952F5"/>
    <w:rsid w:val="004F0F5D"/>
    <w:rsid w:val="005038D9"/>
    <w:rsid w:val="00566B3B"/>
    <w:rsid w:val="00570F04"/>
    <w:rsid w:val="00582556"/>
    <w:rsid w:val="005B75B3"/>
    <w:rsid w:val="005F62EC"/>
    <w:rsid w:val="00634466"/>
    <w:rsid w:val="00646100"/>
    <w:rsid w:val="006E68D8"/>
    <w:rsid w:val="006F75F7"/>
    <w:rsid w:val="0071019C"/>
    <w:rsid w:val="00787589"/>
    <w:rsid w:val="00877269"/>
    <w:rsid w:val="008A218F"/>
    <w:rsid w:val="008E0837"/>
    <w:rsid w:val="0090244D"/>
    <w:rsid w:val="009B6812"/>
    <w:rsid w:val="00A17E30"/>
    <w:rsid w:val="00AF2021"/>
    <w:rsid w:val="00B30DEA"/>
    <w:rsid w:val="00BF0903"/>
    <w:rsid w:val="00C613F4"/>
    <w:rsid w:val="00C94AFB"/>
    <w:rsid w:val="00CC46A4"/>
    <w:rsid w:val="00E11590"/>
    <w:rsid w:val="00E1714D"/>
    <w:rsid w:val="00E661E7"/>
    <w:rsid w:val="00ED555E"/>
    <w:rsid w:val="00F251DA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6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6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6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6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EB8424CA</Template>
  <TotalTime>3</TotalTime>
  <Pages>4</Pages>
  <Words>765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Rimeikis</dc:creator>
  <cp:lastModifiedBy>Gintautas Rimeikis</cp:lastModifiedBy>
  <cp:revision>3</cp:revision>
  <dcterms:created xsi:type="dcterms:W3CDTF">2018-11-14T11:07:00Z</dcterms:created>
  <dcterms:modified xsi:type="dcterms:W3CDTF">2018-11-15T09:06:00Z</dcterms:modified>
</cp:coreProperties>
</file>