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08" w:rsidRPr="00F53E7E" w:rsidRDefault="00873A08" w:rsidP="005B0419">
      <w:pPr>
        <w:jc w:val="right"/>
        <w:rPr>
          <w:b/>
          <w:bCs/>
        </w:rPr>
      </w:pPr>
      <w:r>
        <w:rPr>
          <w:b/>
          <w:bCs/>
        </w:rPr>
        <w:t>Projektas</w:t>
      </w:r>
    </w:p>
    <w:tbl>
      <w:tblPr>
        <w:tblW w:w="0" w:type="auto"/>
        <w:tblInd w:w="-106" w:type="dxa"/>
        <w:tblLayout w:type="fixed"/>
        <w:tblLook w:val="0000"/>
      </w:tblPr>
      <w:tblGrid>
        <w:gridCol w:w="9934"/>
      </w:tblGrid>
      <w:tr w:rsidR="00873A08">
        <w:trPr>
          <w:trHeight w:val="1055"/>
        </w:trPr>
        <w:tc>
          <w:tcPr>
            <w:tcW w:w="9934" w:type="dxa"/>
          </w:tcPr>
          <w:p w:rsidR="00873A08" w:rsidRDefault="00873A08" w:rsidP="005B0419">
            <w:pPr>
              <w:jc w:val="center"/>
            </w:pPr>
            <w:r w:rsidRPr="00D726F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p>
          <w:p w:rsidR="00873A08" w:rsidRDefault="00873A08" w:rsidP="005B0419">
            <w:pPr>
              <w:rPr>
                <w:color w:val="000000"/>
              </w:rPr>
            </w:pPr>
            <w:r>
              <w:rPr>
                <w:color w:val="000000"/>
              </w:rPr>
              <w:t xml:space="preserve">                                                                                                                             </w:t>
            </w:r>
          </w:p>
        </w:tc>
      </w:tr>
      <w:tr w:rsidR="00873A08">
        <w:trPr>
          <w:trHeight w:val="2069"/>
        </w:trPr>
        <w:tc>
          <w:tcPr>
            <w:tcW w:w="9934" w:type="dxa"/>
          </w:tcPr>
          <w:p w:rsidR="00873A08" w:rsidRDefault="00873A08" w:rsidP="005B0419">
            <w:pPr>
              <w:pStyle w:val="Heading2"/>
            </w:pPr>
            <w:r>
              <w:t>Pagėgių savivaldybės taryba</w:t>
            </w:r>
          </w:p>
          <w:p w:rsidR="00873A08" w:rsidRDefault="00873A08" w:rsidP="005B0419"/>
          <w:p w:rsidR="00873A08" w:rsidRDefault="00873A08" w:rsidP="005B0419">
            <w:pPr>
              <w:spacing w:before="120"/>
              <w:jc w:val="center"/>
              <w:rPr>
                <w:b/>
                <w:bCs/>
                <w:caps/>
                <w:color w:val="000000"/>
              </w:rPr>
            </w:pPr>
            <w:r>
              <w:rPr>
                <w:b/>
                <w:bCs/>
                <w:caps/>
                <w:color w:val="000000"/>
              </w:rPr>
              <w:t>sprendimas</w:t>
            </w:r>
          </w:p>
          <w:p w:rsidR="00873A08" w:rsidRDefault="00873A08" w:rsidP="0093414E">
            <w:pPr>
              <w:jc w:val="center"/>
              <w:rPr>
                <w:b/>
                <w:bCs/>
                <w:caps/>
                <w:color w:val="000000"/>
              </w:rPr>
            </w:pPr>
            <w:r>
              <w:rPr>
                <w:b/>
                <w:bCs/>
                <w:caps/>
                <w:color w:val="000000"/>
              </w:rPr>
              <w:t xml:space="preserve">dėl pagėgių savivaldybės tarybos 2016 m. spalio 27 d. sprendimo </w:t>
            </w:r>
          </w:p>
          <w:p w:rsidR="00873A08" w:rsidRDefault="00873A08" w:rsidP="0093414E">
            <w:pPr>
              <w:jc w:val="center"/>
              <w:rPr>
                <w:b/>
                <w:bCs/>
                <w:caps/>
                <w:color w:val="000000"/>
              </w:rPr>
            </w:pPr>
            <w:r>
              <w:rPr>
                <w:b/>
                <w:bCs/>
                <w:caps/>
                <w:color w:val="000000"/>
              </w:rPr>
              <w:t>nr. t-201 „DĖL PAGĖGIŲ savivaldybės neveiksnių asmenų būklės peržiūrėjimo komisijos sudarymo ir jos nuostatų patvirtinimo“ pakeitimo</w:t>
            </w:r>
          </w:p>
        </w:tc>
      </w:tr>
      <w:tr w:rsidR="00873A08">
        <w:trPr>
          <w:trHeight w:val="913"/>
        </w:trPr>
        <w:tc>
          <w:tcPr>
            <w:tcW w:w="9934" w:type="dxa"/>
          </w:tcPr>
          <w:p w:rsidR="00873A08" w:rsidRDefault="00873A08" w:rsidP="005B0419">
            <w:pPr>
              <w:pStyle w:val="Heading2"/>
              <w:rPr>
                <w:b w:val="0"/>
                <w:bCs w:val="0"/>
                <w:caps w:val="0"/>
              </w:rPr>
            </w:pPr>
            <w:r>
              <w:rPr>
                <w:b w:val="0"/>
                <w:bCs w:val="0"/>
                <w:caps w:val="0"/>
              </w:rPr>
              <w:t>2018 m. rugsėjo 7 d. Nr. T1-139</w:t>
            </w:r>
          </w:p>
          <w:p w:rsidR="00873A08" w:rsidRDefault="00873A08" w:rsidP="005B0419">
            <w:pPr>
              <w:jc w:val="center"/>
            </w:pPr>
            <w:r>
              <w:t>Pagėgiai</w:t>
            </w:r>
          </w:p>
        </w:tc>
      </w:tr>
    </w:tbl>
    <w:p w:rsidR="00873A08" w:rsidRDefault="00873A08" w:rsidP="005B0419">
      <w:pPr>
        <w:ind w:firstLine="720"/>
        <w:jc w:val="both"/>
      </w:pPr>
    </w:p>
    <w:p w:rsidR="00873A08" w:rsidRDefault="00873A08" w:rsidP="005B0419">
      <w:pPr>
        <w:ind w:firstLine="720"/>
        <w:jc w:val="both"/>
        <w:rPr>
          <w:rFonts w:ascii="v" w:hAnsi="v" w:cs="v"/>
          <w:color w:val="000000"/>
        </w:rPr>
      </w:pPr>
      <w:r w:rsidRPr="00C02037">
        <w:t xml:space="preserve">Vadovaudamasi Lietuvos Respublikos vietos savivaldos įstatymo </w:t>
      </w:r>
      <w:r w:rsidRPr="009C3A89">
        <w:t>18 straipsnio 1 dalimi,</w:t>
      </w:r>
      <w:r>
        <w:t xml:space="preserve"> Pagėgių savivaldybės Neveiksnių asmenų būklės peržiūrėjimo komisijos sudarymo ir jos nuostatais, patvirtintais Pagėgių savivaldybės tarybos 2016 m. spalio 27 d. sprendimu Nr. T-201 „Dėl Pagėgių savivaldybės Neveiksnių asmenų būklės peržiūrėjimo komisijos sudarymo ir jos nuostatų patvirtinimo“, atsižvelgdama į Socialinių paslaugų centro 2018 m. </w:t>
      </w:r>
      <w:r w:rsidRPr="00561F5B">
        <w:t>rugsėjo 5 d. raštą Nr. A2-88</w:t>
      </w:r>
      <w:r>
        <w:t xml:space="preserve"> „Dėl deleguojamo asmens į Neveiksnių asmenų būklės peržiūrėjimo komisiją“, </w:t>
      </w:r>
      <w:r>
        <w:rPr>
          <w:color w:val="000000"/>
        </w:rPr>
        <w:t xml:space="preserve">Pagėgių savivaldybės taryba  </w:t>
      </w:r>
      <w:r>
        <w:rPr>
          <w:color w:val="000000"/>
          <w:spacing w:val="60"/>
        </w:rPr>
        <w:t>nusprendžia:</w:t>
      </w:r>
    </w:p>
    <w:p w:rsidR="00873A08" w:rsidRDefault="00873A08" w:rsidP="005B0419">
      <w:pPr>
        <w:pStyle w:val="BodyText"/>
        <w:spacing w:line="240" w:lineRule="auto"/>
        <w:ind w:firstLine="720"/>
        <w:jc w:val="both"/>
      </w:pPr>
      <w:r>
        <w:t>1. Pakeisti Pagėgių savivaldybės tarybos 2016 m. spalio 27 d. sprendimo Nr. T-201 „Dėl Pagėgių savivaldybės Neveiksnių asmenų būklės peržiūrėjimo komisijos sudarymo ir jos nuostatų patvirtinimo“ 1.2. papunktį ir jį išdėstyti taip:</w:t>
      </w:r>
    </w:p>
    <w:p w:rsidR="00873A08" w:rsidRDefault="00873A08" w:rsidP="005B0419">
      <w:pPr>
        <w:pStyle w:val="BodyText"/>
        <w:spacing w:line="240" w:lineRule="auto"/>
        <w:ind w:firstLine="720"/>
        <w:jc w:val="both"/>
      </w:pPr>
      <w:r>
        <w:t>„1.2. Danutė Filipova, Socialinių paslaugų centro socialinė darbuotoja, komisijos narė;“</w:t>
      </w:r>
    </w:p>
    <w:p w:rsidR="00873A08" w:rsidRPr="009C3A89" w:rsidRDefault="00873A08" w:rsidP="009C3A89">
      <w:pPr>
        <w:pStyle w:val="BodyText"/>
        <w:spacing w:line="240" w:lineRule="auto"/>
        <w:ind w:firstLine="720"/>
        <w:jc w:val="both"/>
        <w:rPr>
          <w:lang w:val="pt-BR"/>
        </w:rPr>
      </w:pPr>
      <w:r>
        <w:t xml:space="preserve">2. </w:t>
      </w:r>
      <w:r>
        <w:rPr>
          <w:lang w:val="pt-BR"/>
        </w:rPr>
        <w:t xml:space="preserve">Sprendimą paskelbti Pagėgių savivaldybės interneto svetainėje </w:t>
      </w:r>
      <w:hyperlink r:id="rId8" w:history="1">
        <w:r w:rsidRPr="00181729">
          <w:rPr>
            <w:rStyle w:val="Hyperlink"/>
            <w:color w:val="auto"/>
            <w:u w:val="none"/>
            <w:lang w:val="pt-BR"/>
          </w:rPr>
          <w:t>www.pagegiai.lt</w:t>
        </w:r>
      </w:hyperlink>
      <w:r>
        <w:rPr>
          <w:lang w:val="pt-BR"/>
        </w:rPr>
        <w:t>.</w:t>
      </w:r>
    </w:p>
    <w:p w:rsidR="00873A08" w:rsidRPr="00CF0812" w:rsidRDefault="00873A08" w:rsidP="009C3A89">
      <w:pPr>
        <w:pStyle w:val="BodyText"/>
        <w:spacing w:line="240" w:lineRule="auto"/>
        <w:ind w:firstLine="720"/>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873A08" w:rsidRDefault="00873A08" w:rsidP="005B0419">
      <w:pPr>
        <w:pStyle w:val="HTMLPreformatted"/>
        <w:tabs>
          <w:tab w:val="clear" w:pos="916"/>
          <w:tab w:val="left" w:pos="748"/>
        </w:tabs>
        <w:jc w:val="both"/>
        <w:rPr>
          <w:rFonts w:ascii="Times New Roman" w:hAnsi="Times New Roman" w:cs="Times New Roman"/>
          <w:sz w:val="24"/>
          <w:szCs w:val="24"/>
        </w:rPr>
      </w:pPr>
    </w:p>
    <w:p w:rsidR="00873A08" w:rsidRPr="006419A6" w:rsidRDefault="00873A08" w:rsidP="005B0419">
      <w:pPr>
        <w:pStyle w:val="HTMLPreformatted"/>
        <w:tabs>
          <w:tab w:val="clear" w:pos="916"/>
          <w:tab w:val="left" w:pos="748"/>
        </w:tabs>
        <w:jc w:val="both"/>
        <w:rPr>
          <w:rFonts w:ascii="Times New Roman" w:hAnsi="Times New Roman" w:cs="Times New Roman"/>
          <w:sz w:val="24"/>
          <w:szCs w:val="24"/>
        </w:rPr>
      </w:pPr>
    </w:p>
    <w:p w:rsidR="00873A08" w:rsidRPr="001A166F" w:rsidRDefault="00873A08" w:rsidP="005B0419">
      <w:pPr>
        <w:jc w:val="both"/>
      </w:pPr>
      <w:r w:rsidRPr="001A166F">
        <w:t>SUDERINTA:</w:t>
      </w:r>
    </w:p>
    <w:p w:rsidR="00873A08" w:rsidRDefault="00873A08" w:rsidP="005B0419">
      <w:pPr>
        <w:jc w:val="both"/>
      </w:pPr>
    </w:p>
    <w:p w:rsidR="00873A08" w:rsidRPr="001A166F" w:rsidRDefault="00873A08" w:rsidP="005B0419">
      <w:pPr>
        <w:jc w:val="both"/>
      </w:pPr>
      <w:r w:rsidRPr="001A166F">
        <w:t>Administracijos direktorė</w:t>
      </w:r>
      <w:r>
        <w:tab/>
      </w:r>
      <w:r>
        <w:tab/>
      </w:r>
      <w:r>
        <w:tab/>
      </w:r>
      <w:r>
        <w:tab/>
        <w:t xml:space="preserve">           </w:t>
      </w:r>
      <w:r w:rsidRPr="001A166F">
        <w:t>Dainora Butvydienė</w:t>
      </w:r>
    </w:p>
    <w:p w:rsidR="00873A08" w:rsidRPr="001A166F" w:rsidRDefault="00873A08" w:rsidP="005B0419">
      <w:r w:rsidRPr="001A166F">
        <w:t>Kalbo</w:t>
      </w:r>
      <w:r>
        <w:t>s ir archyvo tvarkytoja</w:t>
      </w:r>
      <w:r>
        <w:tab/>
      </w:r>
      <w:r>
        <w:tab/>
      </w:r>
      <w:r>
        <w:tab/>
        <w:t xml:space="preserve">           </w:t>
      </w:r>
      <w:r w:rsidRPr="001A166F">
        <w:t>Laimutė Mickevičienė</w:t>
      </w:r>
    </w:p>
    <w:p w:rsidR="00873A08" w:rsidRDefault="00873A08" w:rsidP="005B0419">
      <w:r>
        <w:t>Bendrojo ir juridinio skyriaus vyriausiasis specialistas</w:t>
      </w:r>
      <w:r>
        <w:tab/>
        <w:t xml:space="preserve">           Valdas Vytuvis</w:t>
      </w:r>
      <w:r>
        <w:tab/>
      </w:r>
    </w:p>
    <w:p w:rsidR="00873A08" w:rsidRDefault="00873A08" w:rsidP="005B0419">
      <w:pPr>
        <w:tabs>
          <w:tab w:val="left" w:pos="7230"/>
        </w:tabs>
      </w:pPr>
      <w:r>
        <w:t>Socialinės paramos skyriaus vedėja                                                              Daiva Vaitiekienė</w:t>
      </w:r>
    </w:p>
    <w:p w:rsidR="00873A08" w:rsidRDefault="00873A08" w:rsidP="005B0419"/>
    <w:p w:rsidR="00873A08" w:rsidRDefault="00873A08" w:rsidP="005B0419"/>
    <w:p w:rsidR="00873A08" w:rsidRDefault="00873A08" w:rsidP="005B0419"/>
    <w:p w:rsidR="00873A08" w:rsidRDefault="00873A08" w:rsidP="005B0419">
      <w:r>
        <w:t xml:space="preserve">        </w:t>
      </w:r>
    </w:p>
    <w:p w:rsidR="00873A08" w:rsidRPr="00657F1E" w:rsidRDefault="00873A08" w:rsidP="005B0419">
      <w:pPr>
        <w:pStyle w:val="HTMLPreformatted"/>
        <w:rPr>
          <w:rFonts w:ascii="Times New Roman" w:hAnsi="Times New Roman" w:cs="Times New Roman"/>
          <w:sz w:val="24"/>
          <w:szCs w:val="24"/>
        </w:rPr>
      </w:pPr>
      <w:r w:rsidRPr="00657F1E">
        <w:rPr>
          <w:rFonts w:ascii="Times New Roman" w:hAnsi="Times New Roman" w:cs="Times New Roman"/>
          <w:sz w:val="24"/>
          <w:szCs w:val="24"/>
        </w:rPr>
        <w:t>Parengė</w:t>
      </w:r>
    </w:p>
    <w:p w:rsidR="00873A08" w:rsidRPr="00657F1E" w:rsidRDefault="00873A08" w:rsidP="005B0419">
      <w:pPr>
        <w:pStyle w:val="HTMLPreformatted"/>
        <w:rPr>
          <w:rFonts w:ascii="Times New Roman" w:hAnsi="Times New Roman" w:cs="Times New Roman"/>
          <w:sz w:val="24"/>
          <w:szCs w:val="24"/>
        </w:rPr>
      </w:pPr>
      <w:r>
        <w:rPr>
          <w:rFonts w:ascii="Times New Roman" w:hAnsi="Times New Roman" w:cs="Times New Roman"/>
          <w:sz w:val="24"/>
          <w:szCs w:val="24"/>
        </w:rPr>
        <w:t>Socialinės paramos skyriaus vyriausioji specialistė</w:t>
      </w:r>
    </w:p>
    <w:p w:rsidR="00873A08" w:rsidRPr="00657F1E" w:rsidRDefault="00873A08" w:rsidP="005B0419">
      <w:pPr>
        <w:pStyle w:val="HTMLPreformatted"/>
        <w:rPr>
          <w:rFonts w:ascii="Times New Roman" w:hAnsi="Times New Roman" w:cs="Times New Roman"/>
          <w:sz w:val="24"/>
          <w:szCs w:val="24"/>
        </w:rPr>
      </w:pPr>
    </w:p>
    <w:p w:rsidR="00873A08" w:rsidRDefault="00873A08"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46838">
        <w:rPr>
          <w:rFonts w:ascii="Times New Roman" w:hAnsi="Times New Roman" w:cs="Times New Roman"/>
          <w:sz w:val="24"/>
          <w:szCs w:val="24"/>
        </w:rPr>
        <w:t>Birutė Danielienė</w:t>
      </w:r>
    </w:p>
    <w:p w:rsidR="00873A08" w:rsidRDefault="00873A08"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73A08" w:rsidRDefault="00873A08" w:rsidP="001B23E8">
      <w:pPr>
        <w:ind w:left="5102"/>
        <w:jc w:val="both"/>
      </w:pPr>
    </w:p>
    <w:p w:rsidR="00873A08" w:rsidRPr="006E2C06" w:rsidRDefault="00873A08" w:rsidP="001B23E8">
      <w:pPr>
        <w:ind w:left="5102"/>
        <w:jc w:val="both"/>
      </w:pPr>
      <w:r w:rsidRPr="006E2C06">
        <w:t>Pagėgių savivaldybės tarybos</w:t>
      </w:r>
    </w:p>
    <w:p w:rsidR="00873A08" w:rsidRPr="006E2C06" w:rsidRDefault="00873A08" w:rsidP="001B23E8">
      <w:pPr>
        <w:ind w:left="5102"/>
        <w:jc w:val="both"/>
      </w:pPr>
      <w:r w:rsidRPr="006E2C06">
        <w:t>veiklos reglamento</w:t>
      </w:r>
    </w:p>
    <w:p w:rsidR="00873A08" w:rsidRDefault="00873A08" w:rsidP="001B23E8">
      <w:pPr>
        <w:ind w:left="5102"/>
        <w:jc w:val="both"/>
      </w:pPr>
      <w:r w:rsidRPr="006E2C06">
        <w:t>2 priedas</w:t>
      </w:r>
    </w:p>
    <w:p w:rsidR="00873A08" w:rsidRDefault="00873A08" w:rsidP="001B23E8">
      <w:pPr>
        <w:ind w:left="5102"/>
        <w:jc w:val="both"/>
      </w:pPr>
    </w:p>
    <w:p w:rsidR="00873A08" w:rsidRDefault="00873A08" w:rsidP="001B23E8">
      <w:pPr>
        <w:jc w:val="center"/>
        <w:rPr>
          <w:b/>
          <w:bCs/>
        </w:rPr>
      </w:pPr>
      <w:r w:rsidRPr="00453EF6">
        <w:rPr>
          <w:b/>
          <w:bCs/>
          <w:lang w:eastAsia="lt-LT"/>
        </w:rPr>
        <w:t>DĖL</w:t>
      </w:r>
      <w:r>
        <w:rPr>
          <w:b/>
          <w:bCs/>
          <w:lang w:eastAsia="lt-LT"/>
        </w:rPr>
        <w:t xml:space="preserve"> </w:t>
      </w:r>
      <w:r>
        <w:rPr>
          <w:b/>
          <w:bCs/>
          <w:caps/>
          <w:color w:val="000000"/>
        </w:rPr>
        <w:t>pagėgių savivaldybės tarybos 2016 m. spalio 27 d. sprendimo nr. t-201 „DĖL PAGĖGIŲ savivaldybės neveiksnių asmenų būklės peržiūrėjimo komisijos sudarymo ir jos nuostatų patvirtinimo“ pakeitimo</w:t>
      </w:r>
    </w:p>
    <w:p w:rsidR="00873A08" w:rsidRDefault="00873A08" w:rsidP="001B23E8">
      <w:pPr>
        <w:jc w:val="center"/>
        <w:rPr>
          <w:b/>
          <w:bCs/>
        </w:rPr>
      </w:pPr>
    </w:p>
    <w:p w:rsidR="00873A08" w:rsidRDefault="00873A08" w:rsidP="001B23E8">
      <w:pPr>
        <w:jc w:val="center"/>
        <w:rPr>
          <w:b/>
          <w:bCs/>
        </w:rPr>
      </w:pPr>
      <w:r w:rsidRPr="006E2C06">
        <w:rPr>
          <w:b/>
          <w:bCs/>
        </w:rPr>
        <w:t>AIŠKINAMASIS RAŠTAS</w:t>
      </w:r>
    </w:p>
    <w:p w:rsidR="00873A08" w:rsidRDefault="00873A08" w:rsidP="001B23E8">
      <w:pPr>
        <w:jc w:val="center"/>
        <w:rPr>
          <w:b/>
          <w:bCs/>
        </w:rPr>
      </w:pPr>
      <w:r>
        <w:rPr>
          <w:b/>
          <w:bCs/>
        </w:rPr>
        <w:t>2018-09-06</w:t>
      </w:r>
    </w:p>
    <w:p w:rsidR="00873A08" w:rsidRPr="00726737" w:rsidRDefault="00873A08" w:rsidP="001B23E8">
      <w:pPr>
        <w:jc w:val="center"/>
        <w:rPr>
          <w:b/>
          <w:bCs/>
        </w:rPr>
      </w:pPr>
    </w:p>
    <w:p w:rsidR="00873A08" w:rsidRDefault="00873A08" w:rsidP="00F4464C">
      <w:pPr>
        <w:widowControl w:val="0"/>
        <w:numPr>
          <w:ilvl w:val="0"/>
          <w:numId w:val="8"/>
        </w:numPr>
        <w:jc w:val="both"/>
        <w:rPr>
          <w:b/>
          <w:bCs/>
        </w:rPr>
      </w:pPr>
      <w:r w:rsidRPr="00726737">
        <w:rPr>
          <w:b/>
          <w:bCs/>
        </w:rPr>
        <w:t>Parengto projekto tikslai ir uždaviniai</w:t>
      </w:r>
    </w:p>
    <w:p w:rsidR="00873A08" w:rsidRPr="00BE1E65" w:rsidRDefault="00873A08" w:rsidP="00BE1E65">
      <w:pPr>
        <w:widowControl w:val="0"/>
        <w:ind w:left="1290"/>
        <w:jc w:val="both"/>
        <w:rPr>
          <w:b/>
          <w:bCs/>
        </w:rPr>
      </w:pPr>
      <w:r w:rsidRPr="00BF584D">
        <w:t>Pasikeitė iš Socialių p</w:t>
      </w:r>
      <w:r>
        <w:t>aslaugų centro deleguotas asmuo.</w:t>
      </w:r>
    </w:p>
    <w:p w:rsidR="00873A08" w:rsidRDefault="00873A08" w:rsidP="00F4464C">
      <w:pPr>
        <w:widowControl w:val="0"/>
        <w:numPr>
          <w:ilvl w:val="0"/>
          <w:numId w:val="8"/>
        </w:numPr>
        <w:jc w:val="both"/>
        <w:rPr>
          <w:b/>
          <w:bCs/>
        </w:rPr>
      </w:pPr>
      <w:r w:rsidRPr="00726737">
        <w:rPr>
          <w:b/>
          <w:bCs/>
        </w:rPr>
        <w:t>Kaip šiuo metu yra sureguliuoti projekte aptarti klausimai</w:t>
      </w:r>
    </w:p>
    <w:p w:rsidR="00873A08" w:rsidRPr="00BE1E65" w:rsidRDefault="00873A08" w:rsidP="00BE1E65">
      <w:pPr>
        <w:widowControl w:val="0"/>
        <w:ind w:left="1290"/>
        <w:jc w:val="both"/>
        <w:rPr>
          <w:b/>
          <w:bCs/>
        </w:rPr>
      </w:pPr>
      <w:r w:rsidRPr="00BF584D">
        <w:t>Tolesnei komisijos veiklai reikalingas atstovas iš Socialinių paslaugų</w:t>
      </w:r>
      <w:r>
        <w:t xml:space="preserve"> įstaigos.</w:t>
      </w:r>
    </w:p>
    <w:p w:rsidR="00873A08" w:rsidRPr="00726737" w:rsidRDefault="00873A08" w:rsidP="001B23E8">
      <w:pPr>
        <w:widowControl w:val="0"/>
        <w:ind w:firstLine="720"/>
        <w:jc w:val="both"/>
        <w:rPr>
          <w:b/>
          <w:bCs/>
        </w:rPr>
      </w:pPr>
      <w:r>
        <w:rPr>
          <w:b/>
          <w:bCs/>
          <w:i/>
          <w:iCs/>
        </w:rPr>
        <w:tab/>
      </w:r>
      <w:r w:rsidRPr="00726737">
        <w:rPr>
          <w:b/>
          <w:bCs/>
        </w:rPr>
        <w:t>3. Kokių teigiamų rezultatų laukiama</w:t>
      </w:r>
    </w:p>
    <w:p w:rsidR="00873A08" w:rsidRPr="006E2C06" w:rsidRDefault="00873A08" w:rsidP="001B23E8">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rPr>
      </w:pPr>
      <w:r w:rsidRPr="006E2C06">
        <w:t xml:space="preserve">   </w:t>
      </w:r>
      <w:r>
        <w:t xml:space="preserve">             Komisija veiks turėdama visą komisijos sudėtį.</w:t>
      </w:r>
    </w:p>
    <w:p w:rsidR="00873A08" w:rsidRPr="00726737" w:rsidRDefault="00873A08" w:rsidP="001B23E8">
      <w:pPr>
        <w:widowControl w:val="0"/>
        <w:tabs>
          <w:tab w:val="left" w:pos="0"/>
          <w:tab w:val="left" w:pos="540"/>
        </w:tabs>
        <w:ind w:right="360" w:firstLine="720"/>
        <w:jc w:val="both"/>
        <w:rPr>
          <w:b/>
          <w:bCs/>
        </w:rPr>
      </w:pPr>
      <w:r>
        <w:rPr>
          <w:b/>
          <w:bCs/>
          <w:i/>
          <w:iCs/>
        </w:rPr>
        <w:tab/>
      </w:r>
      <w:r w:rsidRPr="00726737">
        <w:rPr>
          <w:b/>
          <w:bCs/>
        </w:rPr>
        <w:t>4. Galimos neigiamos priimto projekto pasekmės ir kokių priemonių reikėtų imtis, kad tokių pasekmių būtų išvengta</w:t>
      </w:r>
    </w:p>
    <w:p w:rsidR="00873A08" w:rsidRDefault="00873A08" w:rsidP="001B23E8">
      <w:pPr>
        <w:tabs>
          <w:tab w:val="left" w:pos="0"/>
          <w:tab w:val="left" w:pos="540"/>
          <w:tab w:val="left" w:pos="900"/>
        </w:tabs>
        <w:ind w:right="360" w:firstLine="720"/>
        <w:jc w:val="both"/>
      </w:pPr>
      <w:r>
        <w:t xml:space="preserve">          Nėra.</w:t>
      </w:r>
    </w:p>
    <w:p w:rsidR="00873A08" w:rsidRDefault="00873A08" w:rsidP="001B23E8">
      <w:pPr>
        <w:tabs>
          <w:tab w:val="left" w:pos="0"/>
          <w:tab w:val="left" w:pos="540"/>
          <w:tab w:val="left" w:pos="900"/>
        </w:tabs>
        <w:ind w:right="360" w:firstLine="720"/>
        <w:jc w:val="both"/>
        <w:rPr>
          <w:b/>
          <w:bCs/>
        </w:rPr>
      </w:pPr>
      <w:r>
        <w:rPr>
          <w:b/>
          <w:bCs/>
          <w:i/>
          <w:iCs/>
        </w:rPr>
        <w:tab/>
      </w:r>
      <w:r>
        <w:rPr>
          <w:b/>
          <w:bCs/>
          <w:i/>
          <w:iCs/>
        </w:rPr>
        <w:tab/>
      </w:r>
      <w:r w:rsidRPr="00726737">
        <w:rPr>
          <w:b/>
          <w:bCs/>
        </w:rPr>
        <w:t>5. Kokius galiojančius aktus (tarybos, mero, savivaldybės administracijos direktoriaus) reikėtų pakeisti ir panaikinti, priėmus sprendimą pagal teikiamą projektą</w:t>
      </w:r>
    </w:p>
    <w:p w:rsidR="00873A08" w:rsidRPr="00BF584D" w:rsidRDefault="00873A08" w:rsidP="001B23E8">
      <w:pPr>
        <w:tabs>
          <w:tab w:val="left" w:pos="0"/>
          <w:tab w:val="left" w:pos="540"/>
          <w:tab w:val="left" w:pos="900"/>
        </w:tabs>
        <w:ind w:right="360" w:firstLine="720"/>
        <w:jc w:val="both"/>
      </w:pPr>
      <w:r>
        <w:rPr>
          <w:b/>
          <w:bCs/>
        </w:rPr>
        <w:t xml:space="preserve">          </w:t>
      </w:r>
      <w:r w:rsidRPr="00BF584D">
        <w:t>Nereikia nieko keisti</w:t>
      </w:r>
      <w:r>
        <w:t>.</w:t>
      </w:r>
    </w:p>
    <w:p w:rsidR="00873A08" w:rsidRPr="00726737" w:rsidRDefault="00873A08" w:rsidP="001B23E8">
      <w:pPr>
        <w:widowControl w:val="0"/>
        <w:ind w:firstLine="720"/>
        <w:jc w:val="both"/>
        <w:rPr>
          <w:b/>
          <w:bCs/>
        </w:rPr>
      </w:pPr>
      <w:r>
        <w:rPr>
          <w:b/>
          <w:bCs/>
          <w:i/>
          <w:iCs/>
        </w:rPr>
        <w:tab/>
      </w:r>
      <w:r w:rsidRPr="00726737">
        <w:rPr>
          <w:b/>
          <w:bCs/>
        </w:rPr>
        <w:t>6. Jeigu priimtam sprendimui reikės kito tarybos sprendimo, mero potvarkio ar administracijos direktoriaus įsakymo, kas ir kada juos turėtų parengti</w:t>
      </w:r>
    </w:p>
    <w:p w:rsidR="00873A08" w:rsidRPr="008B445A" w:rsidRDefault="00873A08" w:rsidP="001B23E8">
      <w:pPr>
        <w:widowControl w:val="0"/>
        <w:ind w:firstLine="720"/>
        <w:jc w:val="both"/>
      </w:pPr>
      <w:r>
        <w:t xml:space="preserve">          Nereikės priimti kito sprendimo priimtam sprendimui.</w:t>
      </w:r>
    </w:p>
    <w:p w:rsidR="00873A08" w:rsidRPr="006E2C06" w:rsidRDefault="00873A08" w:rsidP="001B23E8">
      <w:pPr>
        <w:widowControl w:val="0"/>
        <w:tabs>
          <w:tab w:val="left" w:pos="0"/>
        </w:tabs>
        <w:ind w:right="360" w:firstLine="720"/>
        <w:jc w:val="both"/>
        <w:rPr>
          <w:b/>
          <w:bCs/>
          <w:i/>
          <w:iCs/>
        </w:rPr>
      </w:pPr>
      <w:r>
        <w:rPr>
          <w:b/>
          <w:bCs/>
          <w:i/>
          <w:iCs/>
        </w:rPr>
        <w:tab/>
      </w:r>
      <w:r w:rsidRPr="006E2C06">
        <w:rPr>
          <w:b/>
          <w:bCs/>
          <w:i/>
          <w:iCs/>
        </w:rPr>
        <w:t>7.  Ar reikalinga atlikti sprendimo projekto antikorupcinį vertinimą</w:t>
      </w:r>
    </w:p>
    <w:p w:rsidR="00873A08" w:rsidRPr="00CC2591" w:rsidRDefault="00873A08" w:rsidP="001B23E8">
      <w:pPr>
        <w:pStyle w:val="ListParagraph"/>
        <w:ind w:left="0" w:firstLine="720"/>
        <w:rPr>
          <w:lang w:val="lt-LT"/>
        </w:rPr>
      </w:pPr>
      <w:r w:rsidRPr="00CC2591">
        <w:rPr>
          <w:lang w:val="lt-LT"/>
        </w:rPr>
        <w:t xml:space="preserve">          Šiam sprendimo projektui nereikalingas antikorupcinis vertinimas.</w:t>
      </w:r>
    </w:p>
    <w:p w:rsidR="00873A08" w:rsidRPr="00CC2591" w:rsidRDefault="00873A08" w:rsidP="001B23E8">
      <w:pPr>
        <w:pStyle w:val="ListParagraph"/>
        <w:ind w:left="0" w:firstLine="720"/>
        <w:jc w:val="both"/>
        <w:rPr>
          <w:b/>
          <w:bCs/>
          <w:lang w:val="lt-LT"/>
        </w:rPr>
      </w:pPr>
      <w:r w:rsidRPr="00CC2591">
        <w:rPr>
          <w:b/>
          <w:bCs/>
          <w:lang w:val="lt-LT"/>
        </w:rPr>
        <w:tab/>
        <w:t>8. Sprendimo vykdytojai ir įvykdymo terminai, lėšų, reikalingų sprendimui įgyvendinti, poreikis (jeigu tai numatoma – derinti su Finansų skyriumi)</w:t>
      </w:r>
    </w:p>
    <w:p w:rsidR="00873A08" w:rsidRPr="00CC2591" w:rsidRDefault="00873A08" w:rsidP="001B23E8">
      <w:pPr>
        <w:pStyle w:val="ListParagraph"/>
        <w:ind w:left="0" w:firstLine="720"/>
        <w:jc w:val="both"/>
        <w:rPr>
          <w:lang w:val="lt-LT"/>
        </w:rPr>
      </w:pPr>
      <w:r w:rsidRPr="00CC2591">
        <w:rPr>
          <w:b/>
          <w:bCs/>
          <w:lang w:val="lt-LT"/>
        </w:rPr>
        <w:t xml:space="preserve">          </w:t>
      </w:r>
      <w:r w:rsidRPr="00CC2591">
        <w:rPr>
          <w:lang w:val="lt-LT"/>
        </w:rPr>
        <w:t>Nereikia</w:t>
      </w:r>
      <w:r w:rsidRPr="00CC2591">
        <w:rPr>
          <w:lang w:val="lt-LT"/>
        </w:rPr>
        <w:tab/>
      </w:r>
    </w:p>
    <w:p w:rsidR="00873A08" w:rsidRPr="00CC2591" w:rsidRDefault="00873A08" w:rsidP="001B23E8">
      <w:pPr>
        <w:pStyle w:val="ListParagraph"/>
        <w:ind w:left="0"/>
        <w:jc w:val="both"/>
        <w:rPr>
          <w:b/>
          <w:bCs/>
          <w:lang w:val="lt-LT"/>
        </w:rPr>
      </w:pPr>
      <w:r w:rsidRPr="00CC2591">
        <w:rPr>
          <w:b/>
          <w:bCs/>
          <w:lang w:val="lt-LT"/>
        </w:rPr>
        <w:tab/>
        <w:t>9. Projekto rengimo metu gauti specialistų vertinimai ir išvados, ekonominiai apskaičiavimai (sąmatos)  ir konkretūs finansavimo šaltiniai.</w:t>
      </w:r>
    </w:p>
    <w:p w:rsidR="00873A08" w:rsidRPr="00726737" w:rsidRDefault="00873A08" w:rsidP="001B23E8">
      <w:pPr>
        <w:widowControl w:val="0"/>
        <w:tabs>
          <w:tab w:val="left" w:pos="0"/>
        </w:tabs>
        <w:ind w:right="360"/>
        <w:jc w:val="both"/>
      </w:pPr>
      <w:r w:rsidRPr="00726737">
        <w:rPr>
          <w:b/>
          <w:bCs/>
          <w:i/>
          <w:iCs/>
        </w:rPr>
        <w:tab/>
      </w:r>
      <w:r w:rsidRPr="00726737">
        <w:t>Neigiamų specialistų vertinimų ir išvadų nėra.</w:t>
      </w:r>
    </w:p>
    <w:p w:rsidR="00873A08" w:rsidRDefault="00873A08" w:rsidP="001B23E8">
      <w:pPr>
        <w:widowControl w:val="0"/>
        <w:tabs>
          <w:tab w:val="left" w:pos="0"/>
        </w:tabs>
        <w:ind w:right="360" w:firstLine="720"/>
        <w:jc w:val="both"/>
        <w:rPr>
          <w:b/>
          <w:bCs/>
        </w:rPr>
      </w:pPr>
      <w:r>
        <w:rPr>
          <w:b/>
          <w:bCs/>
          <w:i/>
          <w:iCs/>
        </w:rPr>
        <w:tab/>
      </w:r>
      <w:r w:rsidRPr="00726737">
        <w:rPr>
          <w:b/>
          <w:bCs/>
        </w:rPr>
        <w:t>10.  Projekto rengėjas ar rengėjų grupė</w:t>
      </w:r>
    </w:p>
    <w:p w:rsidR="00873A08" w:rsidRPr="00726737" w:rsidRDefault="00873A08" w:rsidP="001B23E8">
      <w:pPr>
        <w:widowControl w:val="0"/>
        <w:tabs>
          <w:tab w:val="left" w:pos="0"/>
        </w:tabs>
        <w:ind w:right="360" w:firstLine="720"/>
        <w:jc w:val="both"/>
        <w:rPr>
          <w:b/>
          <w:bCs/>
        </w:rPr>
      </w:pPr>
      <w:r>
        <w:rPr>
          <w:b/>
          <w:bCs/>
        </w:rPr>
        <w:tab/>
      </w:r>
      <w:r w:rsidRPr="00726737">
        <w:t>Socialinės paramos skyriaus vyriausioji specialistė Birutė Danielienė, tel. 8441 76632, el.</w:t>
      </w:r>
      <w:r>
        <w:t xml:space="preserve"> </w:t>
      </w:r>
      <w:r w:rsidRPr="00726737">
        <w:t>p. b.danieliene</w:t>
      </w:r>
      <w:r w:rsidRPr="00CC2591">
        <w:t>@pagegiai.lt</w:t>
      </w:r>
    </w:p>
    <w:p w:rsidR="00873A08" w:rsidRPr="00726737" w:rsidRDefault="00873A08" w:rsidP="001B23E8">
      <w:pPr>
        <w:widowControl w:val="0"/>
        <w:tabs>
          <w:tab w:val="left" w:pos="0"/>
        </w:tabs>
        <w:ind w:left="360" w:right="360" w:firstLine="360"/>
        <w:rPr>
          <w:b/>
          <w:bCs/>
        </w:rPr>
      </w:pPr>
      <w:r>
        <w:rPr>
          <w:b/>
          <w:bCs/>
          <w:i/>
          <w:iCs/>
        </w:rPr>
        <w:tab/>
      </w:r>
      <w:r w:rsidRPr="00726737">
        <w:rPr>
          <w:b/>
          <w:bCs/>
        </w:rPr>
        <w:t>11. Kiti, rengėjo nuomone,  reikalingi pagrindimai ir paaiškinimai</w:t>
      </w:r>
    </w:p>
    <w:p w:rsidR="00873A08" w:rsidRDefault="00873A08" w:rsidP="001B23E8">
      <w:pPr>
        <w:ind w:firstLine="1080"/>
        <w:jc w:val="both"/>
      </w:pPr>
      <w:r>
        <w:t xml:space="preserve">    Nereikalingi.</w:t>
      </w:r>
    </w:p>
    <w:p w:rsidR="00873A08" w:rsidRDefault="00873A08" w:rsidP="001B23E8">
      <w:pPr>
        <w:ind w:firstLine="1080"/>
        <w:jc w:val="both"/>
      </w:pPr>
    </w:p>
    <w:p w:rsidR="00873A08" w:rsidRDefault="00873A08" w:rsidP="001B23E8">
      <w:pPr>
        <w:ind w:firstLine="1080"/>
        <w:jc w:val="both"/>
      </w:pPr>
    </w:p>
    <w:p w:rsidR="00873A08" w:rsidRDefault="00873A08" w:rsidP="001B23E8">
      <w:pPr>
        <w:ind w:firstLine="1080"/>
        <w:jc w:val="both"/>
      </w:pPr>
    </w:p>
    <w:p w:rsidR="00873A08" w:rsidRDefault="00873A08" w:rsidP="001B23E8">
      <w:pPr>
        <w:jc w:val="both"/>
      </w:pPr>
      <w:r>
        <w:t xml:space="preserve">Socialinės paramos skyriaus </w:t>
      </w:r>
    </w:p>
    <w:p w:rsidR="00873A08" w:rsidRDefault="00873A08" w:rsidP="001B23E8">
      <w:pPr>
        <w:jc w:val="both"/>
      </w:pPr>
      <w:r>
        <w:t>vyriausioji specialistė                                                                                    Birutė</w:t>
      </w:r>
      <w:r w:rsidRPr="009444F1">
        <w:t xml:space="preserve"> </w:t>
      </w:r>
      <w:r w:rsidRPr="00135332">
        <w:t>Danielienė</w:t>
      </w:r>
    </w:p>
    <w:p w:rsidR="00873A08" w:rsidRDefault="00873A08" w:rsidP="001B23E8">
      <w:pPr>
        <w:jc w:val="both"/>
      </w:pPr>
      <w:r>
        <w:t xml:space="preserve">_____________________            _____________                                    ____________________                 </w:t>
      </w:r>
    </w:p>
    <w:p w:rsidR="00873A08" w:rsidRPr="005E4AC3" w:rsidRDefault="00873A08" w:rsidP="001B23E8">
      <w:pPr>
        <w:pStyle w:val="Default"/>
        <w:tabs>
          <w:tab w:val="left" w:pos="7000"/>
        </w:tabs>
        <w:jc w:val="both"/>
      </w:pPr>
      <w:r>
        <w:t>(Rengėjo pareigos)                            (parašas)</w:t>
      </w:r>
      <w:r>
        <w:tab/>
        <w:t xml:space="preserve">      (vardas, pavardė)</w:t>
      </w:r>
    </w:p>
    <w:p w:rsidR="00873A08" w:rsidRDefault="00873A08"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73A08" w:rsidRDefault="00873A08"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73A08" w:rsidRDefault="00873A08"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73A08" w:rsidRDefault="00873A08"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73A08" w:rsidRDefault="00873A08"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73A08" w:rsidRDefault="00873A08"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73A08" w:rsidRDefault="00873A08" w:rsidP="007C6823">
      <w:r>
        <w:pict>
          <v:shape id="_x0000_i1026" type="#_x0000_t75" style="width:479.25pt;height:682.5pt">
            <v:imagedata r:id="rId9" o:title=""/>
          </v:shape>
        </w:pict>
      </w:r>
    </w:p>
    <w:p w:rsidR="00873A08" w:rsidRDefault="00873A08" w:rsidP="005037FC">
      <w:pPr>
        <w:ind w:left="3888"/>
        <w:jc w:val="both"/>
      </w:pPr>
    </w:p>
    <w:p w:rsidR="00873A08" w:rsidRDefault="00873A08" w:rsidP="005037FC">
      <w:pPr>
        <w:ind w:left="3888"/>
        <w:jc w:val="both"/>
      </w:pPr>
    </w:p>
    <w:p w:rsidR="00873A08" w:rsidRDefault="00873A08" w:rsidP="005037FC">
      <w:pPr>
        <w:ind w:left="3888"/>
        <w:jc w:val="both"/>
      </w:pPr>
    </w:p>
    <w:p w:rsidR="00873A08" w:rsidRDefault="00873A08" w:rsidP="005037FC">
      <w:pPr>
        <w:ind w:left="3888"/>
        <w:jc w:val="both"/>
      </w:pPr>
    </w:p>
    <w:p w:rsidR="00873A08" w:rsidRDefault="00873A08" w:rsidP="000B5A01">
      <w:pPr>
        <w:ind w:left="3888"/>
      </w:pPr>
      <w:r>
        <w:t xml:space="preserve">           </w:t>
      </w:r>
      <w:r>
        <w:object w:dxaOrig="1005" w:dyaOrig="1350">
          <v:shape id="_x0000_i1027" type="#_x0000_t75" style="width:36pt;height:48pt" o:ole="" fillcolor="window">
            <v:imagedata r:id="rId10" o:title=""/>
          </v:shape>
          <o:OLEObject Type="Embed" ProgID="Word.Picture.8" ShapeID="_x0000_i1027" DrawAspect="Content" ObjectID="_1597816744" r:id="rId11"/>
        </w:object>
      </w:r>
    </w:p>
    <w:p w:rsidR="00873A08" w:rsidRDefault="00873A08" w:rsidP="005037FC">
      <w:pPr>
        <w:ind w:firstLine="5580"/>
        <w:jc w:val="right"/>
      </w:pPr>
    </w:p>
    <w:p w:rsidR="00873A08" w:rsidRPr="002F155D" w:rsidRDefault="00873A08" w:rsidP="005037FC">
      <w:pPr>
        <w:ind w:firstLine="5580"/>
        <w:jc w:val="right"/>
        <w:rPr>
          <w:b/>
        </w:rPr>
      </w:pPr>
    </w:p>
    <w:p w:rsidR="00873A08" w:rsidRDefault="00873A08" w:rsidP="005037FC">
      <w:pPr>
        <w:ind w:firstLine="5580"/>
      </w:pPr>
    </w:p>
    <w:p w:rsidR="00873A08" w:rsidRDefault="00873A08" w:rsidP="005037FC">
      <w:pPr>
        <w:jc w:val="center"/>
        <w:rPr>
          <w:b/>
        </w:rPr>
      </w:pPr>
      <w:bookmarkStart w:id="0" w:name="Institucija"/>
      <w:r>
        <w:rPr>
          <w:b/>
        </w:rPr>
        <w:t>PAGĖGIŲ SAVIVALDYBĖS TARYBA</w:t>
      </w:r>
      <w:bookmarkEnd w:id="0"/>
    </w:p>
    <w:p w:rsidR="00873A08" w:rsidRDefault="00873A08" w:rsidP="005037FC">
      <w:pPr>
        <w:jc w:val="center"/>
        <w:rPr>
          <w:b/>
        </w:rPr>
      </w:pPr>
    </w:p>
    <w:p w:rsidR="00873A08" w:rsidRDefault="00873A08" w:rsidP="005037FC">
      <w:pPr>
        <w:jc w:val="center"/>
        <w:rPr>
          <w:b/>
        </w:rPr>
      </w:pPr>
    </w:p>
    <w:p w:rsidR="00873A08" w:rsidRPr="00CD43D5" w:rsidRDefault="00873A08" w:rsidP="005037FC">
      <w:pPr>
        <w:jc w:val="center"/>
        <w:rPr>
          <w:b/>
        </w:rPr>
      </w:pPr>
      <w:r w:rsidRPr="00CD43D5">
        <w:rPr>
          <w:b/>
        </w:rPr>
        <w:t>SPRENDIMAS</w:t>
      </w:r>
    </w:p>
    <w:p w:rsidR="00873A08" w:rsidRDefault="00873A08" w:rsidP="005037FC">
      <w:pPr>
        <w:jc w:val="center"/>
        <w:rPr>
          <w:b/>
        </w:rPr>
      </w:pPr>
      <w:r>
        <w:rPr>
          <w:b/>
        </w:rPr>
        <w:t>DĖL PAGĖGIŲ SAVIVALDYBĖS NEVEIKSNIŲ ASMENŲ BŪKLĖS PERŽIŪRĖJIMO KOMISIJOS SUDARYMO IR JOS NUOSTATŲ PATVIRTINIMO</w:t>
      </w:r>
      <w:bookmarkStart w:id="1" w:name="Data"/>
    </w:p>
    <w:p w:rsidR="00873A08" w:rsidRDefault="00873A08" w:rsidP="005037FC">
      <w:pPr>
        <w:jc w:val="center"/>
      </w:pPr>
    </w:p>
    <w:p w:rsidR="00873A08" w:rsidRDefault="00873A08" w:rsidP="005037FC">
      <w:pPr>
        <w:jc w:val="center"/>
      </w:pPr>
      <w:r>
        <w:t xml:space="preserve"> 2016 m. spalio 27 d.</w:t>
      </w:r>
      <w:bookmarkEnd w:id="1"/>
      <w:r>
        <w:t xml:space="preserve"> Nr. T-201</w:t>
      </w:r>
    </w:p>
    <w:p w:rsidR="00873A08" w:rsidRDefault="00873A08" w:rsidP="005037FC">
      <w:pPr>
        <w:jc w:val="center"/>
      </w:pPr>
      <w:r>
        <w:t>Pagėgiai</w:t>
      </w:r>
    </w:p>
    <w:p w:rsidR="00873A08" w:rsidRDefault="00873A08" w:rsidP="005037FC">
      <w:pPr>
        <w:ind w:firstLine="1247"/>
      </w:pPr>
    </w:p>
    <w:p w:rsidR="00873A08" w:rsidRDefault="00873A08" w:rsidP="005037FC">
      <w:pPr>
        <w:ind w:firstLine="1276"/>
        <w:jc w:val="both"/>
      </w:pPr>
      <w:r>
        <w:t xml:space="preserve"> </w:t>
      </w:r>
      <w:r w:rsidRPr="00DE6F61">
        <w:t xml:space="preserve">Vadovaudamasi </w:t>
      </w:r>
      <w:r w:rsidRPr="00DE6F61">
        <w:rPr>
          <w:kern w:val="3"/>
          <w:lang w:eastAsia="lt-LT"/>
        </w:rPr>
        <w:t>Lietuvos Respublikos vietos savivaldos įstatymo</w:t>
      </w:r>
      <w:r>
        <w:rPr>
          <w:kern w:val="3"/>
          <w:lang w:eastAsia="lt-LT"/>
        </w:rPr>
        <w:t xml:space="preserve"> </w:t>
      </w:r>
      <w:r w:rsidRPr="00DE6F61">
        <w:rPr>
          <w:kern w:val="3"/>
          <w:lang w:eastAsia="lt-LT"/>
        </w:rPr>
        <w:t>16 straipsnio 2 dalies 6 punktu</w:t>
      </w:r>
      <w:r>
        <w:rPr>
          <w:kern w:val="3"/>
          <w:lang w:eastAsia="lt-LT"/>
        </w:rPr>
        <w:t xml:space="preserve">, </w:t>
      </w:r>
      <w:r w:rsidRPr="00DE6F61">
        <w:rPr>
          <w:kern w:val="3"/>
          <w:lang w:eastAsia="lt-LT"/>
        </w:rPr>
        <w:t>Civilinio kodekso 2.10</w:t>
      </w:r>
      <w:r w:rsidRPr="00DE6F61">
        <w:rPr>
          <w:kern w:val="3"/>
          <w:vertAlign w:val="superscript"/>
          <w:lang w:eastAsia="lt-LT"/>
        </w:rPr>
        <w:t>1</w:t>
      </w:r>
      <w:r w:rsidRPr="00DE6F61">
        <w:rPr>
          <w:kern w:val="3"/>
          <w:lang w:eastAsia="lt-LT"/>
        </w:rPr>
        <w:t xml:space="preserve"> straipsnio 1,</w:t>
      </w:r>
      <w:r>
        <w:rPr>
          <w:kern w:val="3"/>
          <w:lang w:eastAsia="lt-LT"/>
        </w:rPr>
        <w:t xml:space="preserve"> </w:t>
      </w:r>
      <w:r w:rsidRPr="00DE6F61">
        <w:rPr>
          <w:kern w:val="3"/>
          <w:lang w:eastAsia="lt-LT"/>
        </w:rPr>
        <w:t xml:space="preserve">4 dalimis, </w:t>
      </w:r>
      <w:r>
        <w:rPr>
          <w:kern w:val="3"/>
          <w:lang w:eastAsia="lt-LT"/>
        </w:rPr>
        <w:t>N</w:t>
      </w:r>
      <w:r w:rsidRPr="00DE6F61">
        <w:rPr>
          <w:kern w:val="3"/>
          <w:lang w:eastAsia="lt-LT"/>
        </w:rPr>
        <w:t>eveiksnių asmenų būklės peržiūrėjimo komisijos pavyzdiniais nuostatais</w:t>
      </w:r>
      <w:r>
        <w:rPr>
          <w:kern w:val="3"/>
          <w:lang w:eastAsia="lt-LT"/>
        </w:rPr>
        <w:t xml:space="preserve">, patvirtintais </w:t>
      </w:r>
      <w:r w:rsidRPr="00DE6F61">
        <w:rPr>
          <w:kern w:val="3"/>
          <w:lang w:eastAsia="lt-LT"/>
        </w:rPr>
        <w:t xml:space="preserve">Lietuvos Respublikos Vyriausybės </w:t>
      </w:r>
      <w:smartTag w:uri="urn:schemas-microsoft-com:office:smarttags" w:element="metricconverter">
        <w:smartTagPr>
          <w:attr w:name="ProductID" w:val="2015 m"/>
        </w:smartTagPr>
        <w:r w:rsidRPr="00DE6F61">
          <w:rPr>
            <w:kern w:val="3"/>
            <w:lang w:eastAsia="lt-LT"/>
          </w:rPr>
          <w:t>2015 m</w:t>
        </w:r>
      </w:smartTag>
      <w:r w:rsidRPr="00DE6F61">
        <w:rPr>
          <w:kern w:val="3"/>
          <w:lang w:eastAsia="lt-LT"/>
        </w:rPr>
        <w:t xml:space="preserve">. spalio 26 d. nutarimu Nr. 1123 </w:t>
      </w:r>
      <w:r>
        <w:rPr>
          <w:kern w:val="3"/>
          <w:lang w:eastAsia="lt-LT"/>
        </w:rPr>
        <w:t xml:space="preserve">„Dėl Neveiksnių asmenų būklės peržiūrėjimo komisijų pavyzdinių nuostatų patvirtinimo“,  </w:t>
      </w:r>
      <w:r w:rsidRPr="00DE6F61">
        <w:rPr>
          <w:kern w:val="3"/>
          <w:lang w:eastAsia="lt-LT"/>
        </w:rPr>
        <w:t>atsižvelg</w:t>
      </w:r>
      <w:r>
        <w:rPr>
          <w:kern w:val="3"/>
          <w:lang w:eastAsia="lt-LT"/>
        </w:rPr>
        <w:t>dama</w:t>
      </w:r>
      <w:r w:rsidRPr="00DE6F61">
        <w:rPr>
          <w:kern w:val="3"/>
          <w:lang w:eastAsia="lt-LT"/>
        </w:rPr>
        <w:t xml:space="preserve"> į</w:t>
      </w:r>
      <w:r>
        <w:rPr>
          <w:kern w:val="3"/>
          <w:lang w:eastAsia="lt-LT"/>
        </w:rPr>
        <w:t xml:space="preserve"> S</w:t>
      </w:r>
      <w:r w:rsidRPr="00E34E24">
        <w:rPr>
          <w:kern w:val="3"/>
          <w:lang w:eastAsia="lt-LT"/>
        </w:rPr>
        <w:t>ocialinių paslaugų centro</w:t>
      </w:r>
      <w:r>
        <w:rPr>
          <w:kern w:val="3"/>
          <w:lang w:eastAsia="lt-LT"/>
        </w:rPr>
        <w:t xml:space="preserve"> </w:t>
      </w:r>
      <w:r w:rsidRPr="00E34E24">
        <w:rPr>
          <w:kern w:val="3"/>
          <w:lang w:eastAsia="lt-LT"/>
        </w:rPr>
        <w:t xml:space="preserve">2016 m. rugsėjo 30 d. raštą Nr. A2-154 „Dėl atstovo delegavimo į komisiją“, Pagėgių savivaldybės neįgaliųjų draugijos  </w:t>
      </w:r>
      <w:smartTag w:uri="urn:schemas-microsoft-com:office:smarttags" w:element="metricconverter">
        <w:smartTagPr>
          <w:attr w:name="ProductID" w:val="2016 m"/>
        </w:smartTagPr>
        <w:r w:rsidRPr="00E34E24">
          <w:rPr>
            <w:kern w:val="3"/>
            <w:lang w:eastAsia="lt-LT"/>
          </w:rPr>
          <w:t>2016 m</w:t>
        </w:r>
      </w:smartTag>
      <w:r w:rsidRPr="00E34E24">
        <w:rPr>
          <w:kern w:val="3"/>
          <w:lang w:eastAsia="lt-LT"/>
        </w:rPr>
        <w:t xml:space="preserve">. spalio 3 d. raštą Nr. 43 „Dėl atstovo delegavimo į komisiją“ ir </w:t>
      </w:r>
      <w:r>
        <w:rPr>
          <w:kern w:val="3"/>
          <w:lang w:eastAsia="lt-LT"/>
        </w:rPr>
        <w:t xml:space="preserve"> UAB „Ego </w:t>
      </w:r>
      <w:r w:rsidRPr="00E34E24">
        <w:rPr>
          <w:kern w:val="3"/>
          <w:lang w:eastAsia="lt-LT"/>
        </w:rPr>
        <w:t>Ps“  2016 m.  spalio</w:t>
      </w:r>
      <w:r>
        <w:rPr>
          <w:kern w:val="3"/>
          <w:lang w:eastAsia="lt-LT"/>
        </w:rPr>
        <w:t xml:space="preserve"> </w:t>
      </w:r>
      <w:r w:rsidRPr="00E34E24">
        <w:rPr>
          <w:kern w:val="3"/>
          <w:lang w:eastAsia="lt-LT"/>
        </w:rPr>
        <w:t xml:space="preserve"> 3 d. raštą</w:t>
      </w:r>
      <w:r>
        <w:rPr>
          <w:kern w:val="3"/>
          <w:lang w:eastAsia="lt-LT"/>
        </w:rPr>
        <w:t xml:space="preserve"> </w:t>
      </w:r>
      <w:r w:rsidRPr="00E34E24">
        <w:rPr>
          <w:kern w:val="3"/>
          <w:lang w:eastAsia="lt-LT"/>
        </w:rPr>
        <w:t xml:space="preserve"> „Dėl  atstovo delegavimo“,</w:t>
      </w:r>
      <w:r w:rsidRPr="003B7345">
        <w:rPr>
          <w:b/>
          <w:kern w:val="3"/>
          <w:lang w:eastAsia="lt-LT"/>
        </w:rPr>
        <w:t xml:space="preserve">   </w:t>
      </w:r>
      <w:r>
        <w:rPr>
          <w:kern w:val="3"/>
          <w:lang w:eastAsia="lt-LT"/>
        </w:rPr>
        <w:t xml:space="preserve">Pagėgių  </w:t>
      </w:r>
      <w:r>
        <w:t>savivaldybės  taryba n u s p r e n d ž i a:</w:t>
      </w:r>
    </w:p>
    <w:p w:rsidR="00873A08" w:rsidRDefault="00873A08" w:rsidP="005037FC">
      <w:pPr>
        <w:tabs>
          <w:tab w:val="left" w:pos="9180"/>
          <w:tab w:val="left" w:pos="9540"/>
        </w:tabs>
        <w:ind w:right="-1" w:firstLine="1260"/>
        <w:jc w:val="both"/>
      </w:pPr>
      <w:r>
        <w:t xml:space="preserve">1. </w:t>
      </w:r>
      <w:r w:rsidRPr="00DE6F61">
        <w:t xml:space="preserve">Sudaryti </w:t>
      </w:r>
      <w:r>
        <w:t xml:space="preserve">Pagėgių </w:t>
      </w:r>
      <w:r w:rsidRPr="00DE6F61">
        <w:t xml:space="preserve"> savivaldybės </w:t>
      </w:r>
      <w:r>
        <w:t>N</w:t>
      </w:r>
      <w:r w:rsidRPr="00DE6F61">
        <w:t>eveiksnių asmenų būklės peržiūrėjimo komisiją</w:t>
      </w:r>
      <w:r>
        <w:t xml:space="preserve"> </w:t>
      </w:r>
      <w:r w:rsidRPr="00F92052">
        <w:t>iš penkių</w:t>
      </w:r>
      <w:r>
        <w:t xml:space="preserve"> narių</w:t>
      </w:r>
      <w:r w:rsidRPr="00DE6F61">
        <w:t>:</w:t>
      </w:r>
    </w:p>
    <w:p w:rsidR="00873A08" w:rsidRDefault="00873A08" w:rsidP="005037FC">
      <w:pPr>
        <w:ind w:firstLine="1298"/>
        <w:jc w:val="both"/>
      </w:pPr>
      <w:r>
        <w:t>1.1. Birutė Danielienė, Savivaldybės administracijos Socialinės paramos skyriaus vyriausioji  specialistė, komisijos pirmininkė;</w:t>
      </w:r>
    </w:p>
    <w:p w:rsidR="00873A08" w:rsidRDefault="00873A08" w:rsidP="005037FC">
      <w:pPr>
        <w:ind w:firstLine="1298"/>
        <w:jc w:val="both"/>
      </w:pPr>
      <w:r>
        <w:t>1.2. Lina Bukauskienė, Socialinių paslaugų centro vyriausioji socialinė darbuotoja, komisijos narė;</w:t>
      </w:r>
    </w:p>
    <w:p w:rsidR="00873A08" w:rsidRDefault="00873A08" w:rsidP="005037FC">
      <w:pPr>
        <w:ind w:firstLine="1298"/>
        <w:jc w:val="both"/>
      </w:pPr>
      <w:r>
        <w:t>1.3. Jolanta Mockaitienė, UAB „Ego Ps“ gydytoja psichiatrė, komisijos narė;</w:t>
      </w:r>
    </w:p>
    <w:p w:rsidR="00873A08" w:rsidRDefault="00873A08" w:rsidP="005037FC">
      <w:pPr>
        <w:ind w:firstLine="1298"/>
        <w:jc w:val="both"/>
        <w:rPr>
          <w:kern w:val="3"/>
          <w:lang w:eastAsia="lt-LT"/>
        </w:rPr>
      </w:pPr>
      <w:r>
        <w:t>1.4. Loreta Stašinskienė,</w:t>
      </w:r>
      <w:r w:rsidRPr="002E3BD3">
        <w:rPr>
          <w:kern w:val="3"/>
          <w:lang w:eastAsia="lt-LT"/>
        </w:rPr>
        <w:t xml:space="preserve"> </w:t>
      </w:r>
      <w:r>
        <w:rPr>
          <w:kern w:val="3"/>
          <w:lang w:eastAsia="lt-LT"/>
        </w:rPr>
        <w:t xml:space="preserve">Pagėgių savivaldybės neįgaliųjų draugijos pirmininkė, komisijos narė; </w:t>
      </w:r>
    </w:p>
    <w:p w:rsidR="00873A08" w:rsidRDefault="00873A08" w:rsidP="005037FC">
      <w:pPr>
        <w:ind w:firstLine="1298"/>
        <w:jc w:val="both"/>
      </w:pPr>
      <w:r>
        <w:t>1.5. Valdas Vytuvis, Savivaldybės administracijos Bendrojo ir juridinio skyriaus vyriausiasis specialistas, komisijos narys.</w:t>
      </w:r>
    </w:p>
    <w:p w:rsidR="00873A08" w:rsidRPr="00B24334" w:rsidRDefault="00873A08" w:rsidP="005037FC">
      <w:pPr>
        <w:tabs>
          <w:tab w:val="left" w:pos="9180"/>
          <w:tab w:val="left" w:pos="9540"/>
        </w:tabs>
        <w:ind w:right="-1" w:firstLine="1260"/>
        <w:jc w:val="both"/>
      </w:pPr>
      <w:r>
        <w:t>2. Patvirtinti Pagėgių savivaldybės Neveiksnių asmenų būklės peržiūrėjimo komisijos nuostatus (pridedama).</w:t>
      </w:r>
    </w:p>
    <w:p w:rsidR="00873A08" w:rsidRDefault="00873A08" w:rsidP="005037FC">
      <w:pPr>
        <w:suppressAutoHyphens/>
        <w:ind w:firstLine="1276"/>
        <w:jc w:val="both"/>
        <w:rPr>
          <w:lang w:eastAsia="ar-SA"/>
        </w:rPr>
      </w:pPr>
      <w:r>
        <w:rPr>
          <w:lang w:eastAsia="ar-SA"/>
        </w:rPr>
        <w:t>Šis sprendimas gali būti skundžiamas Lietuvos Respublikos administracinių bylų teisenos įstatymo nustatyta tvarka.</w:t>
      </w:r>
    </w:p>
    <w:p w:rsidR="00873A08" w:rsidRDefault="00873A08" w:rsidP="005037FC">
      <w:pPr>
        <w:suppressAutoHyphens/>
        <w:ind w:firstLine="1276"/>
        <w:jc w:val="both"/>
        <w:rPr>
          <w:lang w:eastAsia="ar-SA"/>
        </w:rPr>
      </w:pPr>
    </w:p>
    <w:p w:rsidR="00873A08" w:rsidRDefault="00873A08" w:rsidP="005037FC">
      <w:pPr>
        <w:suppressAutoHyphens/>
        <w:ind w:firstLine="1276"/>
        <w:jc w:val="both"/>
        <w:rPr>
          <w:lang w:eastAsia="ar-SA"/>
        </w:rPr>
      </w:pPr>
    </w:p>
    <w:p w:rsidR="00873A08" w:rsidRDefault="00873A08" w:rsidP="005037FC">
      <w:pPr>
        <w:suppressAutoHyphens/>
        <w:ind w:firstLine="1276"/>
        <w:jc w:val="both"/>
        <w:rPr>
          <w:lang w:eastAsia="ar-SA"/>
        </w:rPr>
      </w:pPr>
    </w:p>
    <w:p w:rsidR="00873A08" w:rsidRDefault="00873A08" w:rsidP="005037FC">
      <w:r>
        <w:t>Savivaldybės meras</w:t>
      </w:r>
      <w:r>
        <w:tab/>
      </w:r>
      <w:r>
        <w:tab/>
      </w:r>
      <w:r>
        <w:tab/>
      </w:r>
      <w:r>
        <w:tab/>
        <w:t xml:space="preserve">                     Virginijus Komskis</w:t>
      </w:r>
    </w:p>
    <w:p w:rsidR="00873A08" w:rsidRDefault="00873A08" w:rsidP="005037FC">
      <w:pPr>
        <w:jc w:val="both"/>
        <w:rPr>
          <w:color w:val="000000"/>
          <w:lang w:val="en-GB"/>
        </w:rPr>
      </w:pPr>
    </w:p>
    <w:p w:rsidR="00873A08" w:rsidRDefault="00873A08" w:rsidP="005037FC">
      <w:pPr>
        <w:spacing w:line="360" w:lineRule="auto"/>
        <w:jc w:val="both"/>
      </w:pPr>
    </w:p>
    <w:p w:rsidR="00873A08" w:rsidRDefault="00873A08" w:rsidP="005037FC">
      <w:pPr>
        <w:spacing w:line="360" w:lineRule="auto"/>
        <w:jc w:val="both"/>
      </w:pPr>
    </w:p>
    <w:p w:rsidR="00873A08" w:rsidRDefault="00873A08" w:rsidP="005037FC">
      <w:pPr>
        <w:spacing w:line="360" w:lineRule="auto"/>
        <w:jc w:val="both"/>
      </w:pPr>
    </w:p>
    <w:p w:rsidR="00873A08" w:rsidRDefault="00873A08" w:rsidP="005037FC">
      <w:pPr>
        <w:spacing w:line="360" w:lineRule="auto"/>
        <w:jc w:val="both"/>
      </w:pPr>
    </w:p>
    <w:p w:rsidR="00873A08" w:rsidRDefault="00873A08" w:rsidP="005037FC">
      <w:pPr>
        <w:spacing w:line="360" w:lineRule="auto"/>
        <w:jc w:val="both"/>
      </w:pPr>
    </w:p>
    <w:p w:rsidR="00873A08" w:rsidRDefault="00873A08" w:rsidP="005037FC">
      <w:pPr>
        <w:spacing w:line="360" w:lineRule="auto"/>
        <w:jc w:val="both"/>
      </w:pPr>
    </w:p>
    <w:p w:rsidR="00873A08" w:rsidRDefault="00873A08" w:rsidP="005037FC">
      <w:pPr>
        <w:jc w:val="both"/>
      </w:pPr>
      <w:r>
        <w:t xml:space="preserve">                                                                                    PATVIRTINTA</w:t>
      </w:r>
    </w:p>
    <w:p w:rsidR="00873A08" w:rsidRPr="00DE6F61" w:rsidRDefault="00873A08" w:rsidP="005037FC">
      <w:pPr>
        <w:widowControl w:val="0"/>
        <w:suppressAutoHyphens/>
        <w:ind w:left="5040"/>
        <w:textAlignment w:val="baseline"/>
        <w:rPr>
          <w:bCs/>
        </w:rPr>
      </w:pPr>
      <w:r>
        <w:t xml:space="preserve">Pagėgių </w:t>
      </w:r>
      <w:r w:rsidRPr="00DE6F61">
        <w:t>savivaldybės tarybos</w:t>
      </w:r>
    </w:p>
    <w:p w:rsidR="00873A08" w:rsidRDefault="00873A08" w:rsidP="005037FC">
      <w:pPr>
        <w:widowControl w:val="0"/>
        <w:suppressAutoHyphens/>
        <w:ind w:left="5040"/>
        <w:textAlignment w:val="baseline"/>
        <w:rPr>
          <w:bCs/>
        </w:rPr>
      </w:pPr>
      <w:bookmarkStart w:id="2" w:name="_GoBack"/>
      <w:bookmarkEnd w:id="2"/>
      <w:smartTag w:uri="urn:schemas-microsoft-com:office:smarttags" w:element="metricconverter">
        <w:smartTagPr>
          <w:attr w:name="ProductID" w:val="2016 m"/>
        </w:smartTagPr>
        <w:r w:rsidRPr="00DE6F61">
          <w:rPr>
            <w:bCs/>
          </w:rPr>
          <w:t>2016 m</w:t>
        </w:r>
      </w:smartTag>
      <w:r w:rsidRPr="00DE6F61">
        <w:rPr>
          <w:bCs/>
        </w:rPr>
        <w:t xml:space="preserve">. </w:t>
      </w:r>
      <w:r>
        <w:rPr>
          <w:bCs/>
        </w:rPr>
        <w:t xml:space="preserve">spalio 27 </w:t>
      </w:r>
      <w:r w:rsidRPr="00DE6F61">
        <w:rPr>
          <w:bCs/>
        </w:rPr>
        <w:t>d.</w:t>
      </w:r>
      <w:r>
        <w:rPr>
          <w:bCs/>
        </w:rPr>
        <w:t xml:space="preserve"> </w:t>
      </w:r>
    </w:p>
    <w:p w:rsidR="00873A08" w:rsidRPr="00DE6F61" w:rsidRDefault="00873A08" w:rsidP="005037FC">
      <w:pPr>
        <w:widowControl w:val="0"/>
        <w:suppressAutoHyphens/>
        <w:ind w:left="5040"/>
        <w:textAlignment w:val="baseline"/>
        <w:rPr>
          <w:bCs/>
        </w:rPr>
      </w:pPr>
      <w:r w:rsidRPr="00DE6F61">
        <w:rPr>
          <w:bCs/>
        </w:rPr>
        <w:t xml:space="preserve">sprendimu Nr. </w:t>
      </w:r>
      <w:r>
        <w:rPr>
          <w:bCs/>
        </w:rPr>
        <w:t>T-201</w:t>
      </w:r>
    </w:p>
    <w:p w:rsidR="00873A08" w:rsidRPr="006B03B6" w:rsidRDefault="00873A08" w:rsidP="005037FC">
      <w:pPr>
        <w:pStyle w:val="NormalWeb"/>
        <w:spacing w:before="0" w:after="0"/>
        <w:outlineLvl w:val="0"/>
        <w:rPr>
          <w:rFonts w:ascii="Times New Roman" w:hAnsi="Times New Roman" w:cs="Times New Roman"/>
          <w:b/>
          <w:color w:val="auto"/>
          <w:sz w:val="24"/>
          <w:szCs w:val="24"/>
        </w:rPr>
      </w:pPr>
    </w:p>
    <w:p w:rsidR="00873A08" w:rsidRPr="00B83784" w:rsidRDefault="00873A08" w:rsidP="005037FC">
      <w:pPr>
        <w:pStyle w:val="NormalWeb"/>
        <w:spacing w:before="0" w:after="0"/>
        <w:jc w:val="center"/>
        <w:outlineLvl w:val="0"/>
        <w:rPr>
          <w:rFonts w:ascii="Times New Roman" w:hAnsi="Times New Roman" w:cs="Times New Roman"/>
          <w:b/>
          <w:color w:val="auto"/>
          <w:sz w:val="24"/>
          <w:szCs w:val="24"/>
        </w:rPr>
      </w:pPr>
      <w:r>
        <w:rPr>
          <w:rFonts w:ascii="Times New Roman" w:hAnsi="Times New Roman" w:cs="Times New Roman"/>
          <w:b/>
          <w:color w:val="auto"/>
          <w:sz w:val="24"/>
          <w:szCs w:val="24"/>
        </w:rPr>
        <w:t xml:space="preserve">PAGĖGIŲ </w:t>
      </w:r>
      <w:r w:rsidRPr="006B03B6">
        <w:rPr>
          <w:rFonts w:ascii="Times New Roman" w:hAnsi="Times New Roman" w:cs="Times New Roman"/>
          <w:b/>
          <w:color w:val="auto"/>
          <w:sz w:val="24"/>
          <w:szCs w:val="24"/>
        </w:rPr>
        <w:t>SAVIVALDYBĖS</w:t>
      </w:r>
      <w:r w:rsidRPr="00DE6F61">
        <w:rPr>
          <w:rFonts w:ascii="Times New Roman" w:hAnsi="Times New Roman" w:cs="Times New Roman"/>
          <w:b/>
          <w:sz w:val="24"/>
          <w:szCs w:val="24"/>
          <w:lang w:eastAsia="lt-LT"/>
        </w:rPr>
        <w:t xml:space="preserve"> </w:t>
      </w:r>
      <w:r w:rsidRPr="006B03B6">
        <w:rPr>
          <w:rFonts w:ascii="Times New Roman" w:hAnsi="Times New Roman" w:cs="Times New Roman"/>
          <w:b/>
          <w:sz w:val="24"/>
          <w:szCs w:val="24"/>
          <w:lang w:eastAsia="lt-LT"/>
        </w:rPr>
        <w:t>NEVEIKSNIŲ ASMENŲ BŪKLĖS PERŽIŪRĖJIMO KOMISIJOS</w:t>
      </w:r>
      <w:r w:rsidRPr="00B83784">
        <w:rPr>
          <w:rFonts w:ascii="Times New Roman" w:hAnsi="Times New Roman" w:cs="Times New Roman"/>
          <w:b/>
          <w:sz w:val="24"/>
          <w:szCs w:val="24"/>
          <w:lang w:eastAsia="lt-LT"/>
        </w:rPr>
        <w:t xml:space="preserve"> </w:t>
      </w:r>
      <w:r w:rsidRPr="00B83784">
        <w:rPr>
          <w:rFonts w:ascii="Times New Roman" w:hAnsi="Times New Roman" w:cs="Times New Roman"/>
          <w:b/>
          <w:color w:val="auto"/>
          <w:sz w:val="24"/>
          <w:szCs w:val="24"/>
        </w:rPr>
        <w:t>NUOSTATAI</w:t>
      </w:r>
    </w:p>
    <w:p w:rsidR="00873A08" w:rsidRPr="00B83784" w:rsidRDefault="00873A08" w:rsidP="005037FC">
      <w:pPr>
        <w:pStyle w:val="NormalWeb"/>
        <w:spacing w:before="0" w:after="0"/>
        <w:jc w:val="center"/>
        <w:outlineLvl w:val="0"/>
        <w:rPr>
          <w:rFonts w:ascii="Times New Roman" w:hAnsi="Times New Roman" w:cs="Times New Roman"/>
          <w:b/>
          <w:color w:val="auto"/>
          <w:sz w:val="24"/>
          <w:szCs w:val="24"/>
        </w:rPr>
      </w:pPr>
    </w:p>
    <w:p w:rsidR="00873A08" w:rsidRDefault="00873A08" w:rsidP="005037FC">
      <w:pPr>
        <w:pStyle w:val="NormalWeb"/>
        <w:spacing w:before="0" w:after="0"/>
        <w:jc w:val="center"/>
        <w:outlineLvl w:val="0"/>
        <w:rPr>
          <w:rFonts w:ascii="Times New Roman" w:hAnsi="Times New Roman" w:cs="Times New Roman"/>
          <w:b/>
          <w:color w:val="auto"/>
          <w:sz w:val="24"/>
          <w:szCs w:val="24"/>
        </w:rPr>
      </w:pPr>
      <w:r w:rsidRPr="00B83784">
        <w:rPr>
          <w:rFonts w:ascii="Times New Roman" w:hAnsi="Times New Roman" w:cs="Times New Roman"/>
          <w:b/>
          <w:color w:val="auto"/>
          <w:sz w:val="24"/>
          <w:szCs w:val="24"/>
        </w:rPr>
        <w:t>I</w:t>
      </w:r>
      <w:r>
        <w:rPr>
          <w:rFonts w:ascii="Times New Roman" w:hAnsi="Times New Roman" w:cs="Times New Roman"/>
          <w:b/>
          <w:color w:val="auto"/>
          <w:sz w:val="24"/>
          <w:szCs w:val="24"/>
        </w:rPr>
        <w:t xml:space="preserve"> SKYRIUS</w:t>
      </w:r>
    </w:p>
    <w:p w:rsidR="00873A08" w:rsidRPr="000E00A0" w:rsidRDefault="00873A08" w:rsidP="005037FC">
      <w:pPr>
        <w:pStyle w:val="NormalWeb"/>
        <w:spacing w:before="0" w:after="0"/>
        <w:jc w:val="center"/>
        <w:outlineLvl w:val="0"/>
        <w:rPr>
          <w:rFonts w:ascii="Times New Roman" w:hAnsi="Times New Roman" w:cs="Times New Roman"/>
          <w:b/>
          <w:color w:val="auto"/>
          <w:sz w:val="24"/>
          <w:szCs w:val="24"/>
        </w:rPr>
      </w:pPr>
      <w:r w:rsidRPr="000E00A0">
        <w:rPr>
          <w:rFonts w:ascii="Times New Roman" w:hAnsi="Times New Roman" w:cs="Times New Roman"/>
          <w:b/>
          <w:color w:val="auto"/>
          <w:sz w:val="24"/>
          <w:szCs w:val="24"/>
        </w:rPr>
        <w:t>BENDROSIOS NUOSTATOS</w:t>
      </w:r>
    </w:p>
    <w:p w:rsidR="00873A08" w:rsidRPr="00B83784" w:rsidRDefault="00873A08" w:rsidP="005037FC">
      <w:pPr>
        <w:pStyle w:val="NormalWeb"/>
        <w:spacing w:before="0" w:after="0"/>
        <w:ind w:firstLine="720"/>
        <w:jc w:val="center"/>
        <w:outlineLvl w:val="0"/>
        <w:rPr>
          <w:rFonts w:ascii="Times New Roman" w:hAnsi="Times New Roman" w:cs="Times New Roman"/>
          <w:b/>
          <w:color w:val="auto"/>
          <w:sz w:val="24"/>
          <w:szCs w:val="24"/>
        </w:rPr>
      </w:pPr>
    </w:p>
    <w:p w:rsidR="00873A08" w:rsidRPr="00DE6F61" w:rsidRDefault="00873A08" w:rsidP="005037FC">
      <w:pPr>
        <w:tabs>
          <w:tab w:val="left" w:pos="1298"/>
        </w:tabs>
        <w:ind w:firstLine="1298"/>
        <w:jc w:val="both"/>
      </w:pPr>
      <w:r w:rsidRPr="00DE6F61">
        <w:t xml:space="preserve">1. </w:t>
      </w:r>
      <w:r>
        <w:t xml:space="preserve">Pagėgių </w:t>
      </w:r>
      <w:r w:rsidRPr="00DE6F61">
        <w:t xml:space="preserve">savivaldybės </w:t>
      </w:r>
      <w:r>
        <w:t>N</w:t>
      </w:r>
      <w:r w:rsidRPr="00DE6F61">
        <w:t xml:space="preserve">eveiksnių asmenų būklės peržiūrėjimo komisijos nuostatai (toliau – </w:t>
      </w:r>
      <w:r>
        <w:t>N</w:t>
      </w:r>
      <w:r w:rsidRPr="00DE6F61">
        <w:t xml:space="preserve">uostatai) nustato </w:t>
      </w:r>
      <w:r>
        <w:t xml:space="preserve">Pagėgių </w:t>
      </w:r>
      <w:r w:rsidRPr="009C1B64">
        <w:t xml:space="preserve">savivaldybės </w:t>
      </w:r>
      <w:r>
        <w:t>N</w:t>
      </w:r>
      <w:r w:rsidRPr="00DE6F61">
        <w:t xml:space="preserve">eveiksnių asmenų būklės peržiūrėjimo komisijos (toliau – </w:t>
      </w:r>
      <w:r>
        <w:t>K</w:t>
      </w:r>
      <w:r w:rsidRPr="00DE6F61">
        <w:t>omisija) uždavinį ir funkcijas,</w:t>
      </w:r>
      <w:r>
        <w:t xml:space="preserve"> </w:t>
      </w:r>
      <w:r w:rsidRPr="00DE6F61">
        <w:t>teises,</w:t>
      </w:r>
      <w:r>
        <w:t xml:space="preserve"> </w:t>
      </w:r>
      <w:r w:rsidRPr="00DE6F61">
        <w:t>sudėtį ir darbo organizavimo tvarką.</w:t>
      </w:r>
    </w:p>
    <w:p w:rsidR="00873A08" w:rsidRPr="00DE6F61" w:rsidRDefault="00873A08" w:rsidP="005037FC">
      <w:pPr>
        <w:tabs>
          <w:tab w:val="left" w:pos="1298"/>
        </w:tabs>
        <w:ind w:firstLine="1298"/>
        <w:jc w:val="both"/>
      </w:pPr>
      <w:r w:rsidRPr="00DE6F61">
        <w:t xml:space="preserve">2. Komisija savo veikloje vadovaujasi Lietuvos Respublikos Konstitucija, </w:t>
      </w:r>
      <w:r>
        <w:t>C</w:t>
      </w:r>
      <w:r w:rsidRPr="00DE6F61">
        <w:t xml:space="preserve">iviliniu kodeksu, </w:t>
      </w:r>
      <w:r>
        <w:t>C</w:t>
      </w:r>
      <w:r w:rsidRPr="00DE6F61">
        <w:t xml:space="preserve">ivilinio proceso kodeksu, </w:t>
      </w:r>
      <w:r>
        <w:t>T</w:t>
      </w:r>
      <w:r w:rsidRPr="00DE6F61">
        <w:t xml:space="preserve">eisės gauti informaciją iš valstybės ir savivaldybių institucijų ir įstaigų įstatymu, </w:t>
      </w:r>
      <w:r>
        <w:t>P</w:t>
      </w:r>
      <w:r w:rsidRPr="00DE6F61">
        <w:t xml:space="preserve">acientų teisių ir žalos sveikatai atlyginimo įstatymu, Lietuvos Respublikos Vyriausybės nutarimais, sveikatos apsaugos ministro įsakymais, </w:t>
      </w:r>
      <w:r>
        <w:t xml:space="preserve">Pagėgių </w:t>
      </w:r>
      <w:r w:rsidRPr="00DE6F61">
        <w:t xml:space="preserve">savivaldybės tarybos sprendimais, taip pat </w:t>
      </w:r>
      <w:r>
        <w:t>N</w:t>
      </w:r>
      <w:r w:rsidRPr="00DE6F61">
        <w:t>uostatais.</w:t>
      </w:r>
    </w:p>
    <w:p w:rsidR="00873A08" w:rsidRPr="00DE6F61" w:rsidRDefault="00873A08" w:rsidP="005037FC"/>
    <w:p w:rsidR="00873A08" w:rsidRDefault="00873A08" w:rsidP="005037FC">
      <w:pPr>
        <w:pStyle w:val="NormalWeb"/>
        <w:spacing w:before="0" w:after="0"/>
        <w:jc w:val="center"/>
        <w:outlineLvl w:val="0"/>
        <w:rPr>
          <w:rFonts w:ascii="Times New Roman" w:hAnsi="Times New Roman" w:cs="Times New Roman"/>
          <w:b/>
          <w:color w:val="auto"/>
          <w:sz w:val="24"/>
          <w:szCs w:val="24"/>
        </w:rPr>
      </w:pPr>
      <w:r w:rsidRPr="006B03B6">
        <w:rPr>
          <w:rFonts w:ascii="Times New Roman" w:hAnsi="Times New Roman" w:cs="Times New Roman"/>
          <w:b/>
          <w:color w:val="auto"/>
          <w:sz w:val="24"/>
          <w:szCs w:val="24"/>
        </w:rPr>
        <w:t>II</w:t>
      </w:r>
      <w:r w:rsidRPr="00CE7F60">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SKYRIUS</w:t>
      </w:r>
      <w:r w:rsidRPr="006B03B6">
        <w:rPr>
          <w:rFonts w:ascii="Times New Roman" w:hAnsi="Times New Roman" w:cs="Times New Roman"/>
          <w:b/>
          <w:color w:val="auto"/>
          <w:sz w:val="24"/>
          <w:szCs w:val="24"/>
        </w:rPr>
        <w:t xml:space="preserve"> </w:t>
      </w:r>
    </w:p>
    <w:p w:rsidR="00873A08" w:rsidRPr="00CE7F60" w:rsidRDefault="00873A08" w:rsidP="005037FC">
      <w:pPr>
        <w:pStyle w:val="NormalWeb"/>
        <w:spacing w:before="0" w:after="0"/>
        <w:jc w:val="center"/>
        <w:outlineLvl w:val="0"/>
        <w:rPr>
          <w:rFonts w:ascii="Times New Roman" w:hAnsi="Times New Roman" w:cs="Times New Roman"/>
          <w:b/>
          <w:color w:val="auto"/>
          <w:sz w:val="24"/>
          <w:szCs w:val="24"/>
        </w:rPr>
      </w:pPr>
      <w:r w:rsidRPr="006B03B6">
        <w:rPr>
          <w:rFonts w:ascii="Times New Roman" w:hAnsi="Times New Roman" w:cs="Times New Roman"/>
          <w:b/>
          <w:color w:val="auto"/>
          <w:sz w:val="24"/>
          <w:szCs w:val="24"/>
        </w:rPr>
        <w:t>KOMISIJOS UŽDAVINYS IR FUNKCIJOS</w:t>
      </w:r>
    </w:p>
    <w:p w:rsidR="00873A08" w:rsidRPr="008D6BF2" w:rsidRDefault="00873A08" w:rsidP="005037FC">
      <w:pPr>
        <w:pStyle w:val="NormalWeb"/>
        <w:spacing w:before="0" w:after="0"/>
        <w:ind w:firstLine="720"/>
        <w:jc w:val="center"/>
        <w:rPr>
          <w:rFonts w:ascii="Times New Roman" w:hAnsi="Times New Roman" w:cs="Times New Roman"/>
          <w:b/>
          <w:color w:val="auto"/>
          <w:sz w:val="24"/>
          <w:szCs w:val="24"/>
        </w:rPr>
      </w:pPr>
    </w:p>
    <w:p w:rsidR="00873A08" w:rsidRPr="00DE6F61" w:rsidRDefault="00873A08" w:rsidP="005037FC">
      <w:pPr>
        <w:ind w:firstLine="1298"/>
        <w:jc w:val="both"/>
      </w:pPr>
      <w:r w:rsidRPr="00DE6F61">
        <w:t xml:space="preserve">3. Pagrindinis </w:t>
      </w:r>
      <w:r>
        <w:t>K</w:t>
      </w:r>
      <w:r w:rsidRPr="00DE6F61">
        <w:t>omisijos uždavinys –</w:t>
      </w:r>
      <w:r>
        <w:t xml:space="preserve"> peržiūrėti </w:t>
      </w:r>
      <w:r w:rsidRPr="00DE6F61">
        <w:t>neveiksnaus tam tikroje srityje asmens būklę ir priimti sprendimą dėl tikslingumo kreiptis į teismą dėl teismo sprendimo, kuriuo asmuo pripažintas neveiksniu tam tikroje srityje,</w:t>
      </w:r>
      <w:r>
        <w:t xml:space="preserve"> peržiūrėjimo</w:t>
      </w:r>
      <w:r w:rsidRPr="00DE6F61">
        <w:t>.</w:t>
      </w:r>
    </w:p>
    <w:p w:rsidR="00873A08" w:rsidRPr="00DE6F61" w:rsidRDefault="00873A08" w:rsidP="005037FC">
      <w:pPr>
        <w:ind w:firstLine="1298"/>
        <w:jc w:val="both"/>
      </w:pPr>
      <w:r w:rsidRPr="00DE6F61">
        <w:t>4. Komisijos funkcijos:</w:t>
      </w:r>
    </w:p>
    <w:p w:rsidR="00873A08" w:rsidRPr="00DE6F61" w:rsidRDefault="00873A08" w:rsidP="005037FC">
      <w:pPr>
        <w:ind w:firstLine="1298"/>
        <w:jc w:val="both"/>
      </w:pPr>
      <w:r w:rsidRPr="00DE6F61">
        <w:t>4.1. savo iniciatyva</w:t>
      </w:r>
      <w:r>
        <w:t xml:space="preserve"> peržiūrėti </w:t>
      </w:r>
      <w:r w:rsidRPr="00DE6F61">
        <w:t>neveiksnaus asmens būklę, jeigu per vien</w:t>
      </w:r>
      <w:r>
        <w:t>eri</w:t>
      </w:r>
      <w:r w:rsidRPr="00DE6F61">
        <w:t>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w:t>
      </w:r>
    </w:p>
    <w:p w:rsidR="00873A08" w:rsidRDefault="00873A08" w:rsidP="005037FC">
      <w:pPr>
        <w:ind w:firstLine="1298"/>
        <w:jc w:val="both"/>
      </w:pPr>
      <w:r w:rsidRPr="00DE6F61">
        <w:t>4.2. kreiptis į sprendimą pripažinti asmenį neveiksniu tam tikroje srityje priėmusį teismą dėl teismo sprendimo, kuriuo asmuo pripažintas neveiksniu tam tikroje srityje,</w:t>
      </w:r>
      <w:r>
        <w:t xml:space="preserve"> peržiūrėjimo.</w:t>
      </w:r>
    </w:p>
    <w:p w:rsidR="00873A08" w:rsidRPr="00DE6F61" w:rsidRDefault="00873A08" w:rsidP="005037FC">
      <w:pPr>
        <w:ind w:firstLine="720"/>
        <w:jc w:val="both"/>
      </w:pPr>
    </w:p>
    <w:p w:rsidR="00873A08" w:rsidRDefault="00873A08" w:rsidP="005037FC">
      <w:pPr>
        <w:tabs>
          <w:tab w:val="left" w:pos="0"/>
          <w:tab w:val="left" w:pos="540"/>
          <w:tab w:val="left" w:pos="900"/>
        </w:tabs>
        <w:suppressAutoHyphens/>
        <w:jc w:val="center"/>
        <w:rPr>
          <w:b/>
        </w:rPr>
      </w:pPr>
      <w:r w:rsidRPr="00DE6F61">
        <w:rPr>
          <w:b/>
        </w:rPr>
        <w:t>III</w:t>
      </w:r>
      <w:r w:rsidRPr="009A3496">
        <w:rPr>
          <w:b/>
        </w:rPr>
        <w:t xml:space="preserve"> </w:t>
      </w:r>
      <w:r>
        <w:rPr>
          <w:b/>
        </w:rPr>
        <w:t>SKYRIUS</w:t>
      </w:r>
      <w:r w:rsidRPr="00DE6F61">
        <w:rPr>
          <w:b/>
        </w:rPr>
        <w:t xml:space="preserve"> </w:t>
      </w:r>
    </w:p>
    <w:p w:rsidR="00873A08" w:rsidRDefault="00873A08" w:rsidP="005037FC">
      <w:pPr>
        <w:tabs>
          <w:tab w:val="left" w:pos="0"/>
          <w:tab w:val="left" w:pos="540"/>
          <w:tab w:val="left" w:pos="900"/>
        </w:tabs>
        <w:suppressAutoHyphens/>
        <w:jc w:val="center"/>
        <w:rPr>
          <w:b/>
        </w:rPr>
      </w:pPr>
      <w:r w:rsidRPr="00DE6F61">
        <w:rPr>
          <w:b/>
        </w:rPr>
        <w:t>KOMISIJOS TEISĖS</w:t>
      </w:r>
    </w:p>
    <w:p w:rsidR="00873A08" w:rsidRPr="00DE6F61" w:rsidRDefault="00873A08" w:rsidP="005037FC">
      <w:pPr>
        <w:tabs>
          <w:tab w:val="left" w:pos="0"/>
          <w:tab w:val="left" w:pos="540"/>
          <w:tab w:val="left" w:pos="900"/>
        </w:tabs>
        <w:suppressAutoHyphens/>
        <w:jc w:val="both"/>
      </w:pPr>
    </w:p>
    <w:p w:rsidR="00873A08" w:rsidRPr="00DE6F61" w:rsidRDefault="00873A08" w:rsidP="005037FC">
      <w:pPr>
        <w:ind w:firstLine="1298"/>
        <w:jc w:val="both"/>
      </w:pPr>
      <w:r w:rsidRPr="00DE6F61">
        <w:t>5. Komisija, atlikdama jai pavestas funkcijas, turi teisę:</w:t>
      </w:r>
    </w:p>
    <w:p w:rsidR="00873A08" w:rsidRPr="00DE6F61" w:rsidRDefault="00873A08" w:rsidP="005037FC">
      <w:pPr>
        <w:ind w:firstLine="1298"/>
        <w:jc w:val="both"/>
      </w:pPr>
      <w:r w:rsidRPr="00DE6F61">
        <w:t xml:space="preserve">5.1. gauti informaciją ir dokumentus, reikalingus </w:t>
      </w:r>
      <w:r>
        <w:t>K</w:t>
      </w:r>
      <w:r w:rsidRPr="00DE6F61">
        <w:t>omisijai nustatytoms funkcijoms atlikti, iš valstybės ir savivaldybių institucijų ir įstaigų, nevyriausybinių organizacijų, kitų fizinių ir juridinių asmenų Lietuvos Respublikos teisės gauti informaciją iš valstybės ir savivaldybių institucijų ir įstaigų įstatymo,</w:t>
      </w:r>
      <w:r>
        <w:t xml:space="preserve"> P</w:t>
      </w:r>
      <w:r w:rsidRPr="00DE6F61">
        <w:t>acientų teisių ir žalos sveikatai atlyginimo įstatymo ir sveikatos apsaugos ministro įsakymų nustatyta tvarka;</w:t>
      </w:r>
    </w:p>
    <w:p w:rsidR="00873A08" w:rsidRDefault="00873A08" w:rsidP="005037FC">
      <w:pPr>
        <w:ind w:firstLine="1298"/>
        <w:jc w:val="both"/>
      </w:pPr>
      <w:r w:rsidRPr="00DE6F61">
        <w:t xml:space="preserve">5.2. pasitelkti valstybės institucijų ir įstaigų atitinkamų sričių specialistus </w:t>
      </w:r>
      <w:r>
        <w:t>K</w:t>
      </w:r>
      <w:r w:rsidRPr="00DE6F61">
        <w:t>omisijos kompetencijai priskirtiems klausimams nagrinėti.</w:t>
      </w:r>
    </w:p>
    <w:p w:rsidR="00873A08" w:rsidRDefault="00873A08" w:rsidP="005037FC">
      <w:r>
        <w:br w:type="page"/>
      </w:r>
    </w:p>
    <w:p w:rsidR="00873A08" w:rsidRPr="00DE6F61" w:rsidRDefault="00873A08" w:rsidP="005037FC">
      <w:pPr>
        <w:ind w:firstLine="720"/>
        <w:jc w:val="both"/>
      </w:pPr>
    </w:p>
    <w:p w:rsidR="00873A08" w:rsidRDefault="00873A08" w:rsidP="005037FC">
      <w:pPr>
        <w:jc w:val="center"/>
        <w:outlineLvl w:val="0"/>
        <w:rPr>
          <w:b/>
        </w:rPr>
      </w:pPr>
      <w:r w:rsidRPr="00DE6F61">
        <w:rPr>
          <w:b/>
        </w:rPr>
        <w:t>IV</w:t>
      </w:r>
      <w:r w:rsidRPr="00AF0DA5">
        <w:rPr>
          <w:b/>
        </w:rPr>
        <w:t xml:space="preserve"> </w:t>
      </w:r>
      <w:r>
        <w:rPr>
          <w:b/>
        </w:rPr>
        <w:t>SKYRIUS</w:t>
      </w:r>
      <w:r w:rsidRPr="00DE6F61">
        <w:rPr>
          <w:b/>
        </w:rPr>
        <w:t xml:space="preserve"> </w:t>
      </w:r>
    </w:p>
    <w:p w:rsidR="00873A08" w:rsidRPr="00DE6F61" w:rsidRDefault="00873A08" w:rsidP="005037FC">
      <w:pPr>
        <w:jc w:val="center"/>
        <w:outlineLvl w:val="0"/>
        <w:rPr>
          <w:b/>
        </w:rPr>
      </w:pPr>
      <w:r w:rsidRPr="00DE6F61">
        <w:rPr>
          <w:b/>
        </w:rPr>
        <w:t>KOMISIJOS SUDĖTIS IR DARBO ORGANIZAVIMAS</w:t>
      </w:r>
    </w:p>
    <w:p w:rsidR="00873A08" w:rsidRPr="00DE6F61" w:rsidRDefault="00873A08" w:rsidP="005037FC">
      <w:pPr>
        <w:ind w:firstLine="720"/>
        <w:jc w:val="center"/>
        <w:rPr>
          <w:b/>
        </w:rPr>
      </w:pPr>
    </w:p>
    <w:p w:rsidR="00873A08" w:rsidRPr="00DE6F61" w:rsidRDefault="00873A08" w:rsidP="005037FC">
      <w:pPr>
        <w:ind w:firstLine="1298"/>
        <w:jc w:val="both"/>
      </w:pPr>
      <w:r w:rsidRPr="00DE6F61">
        <w:t>6. Komisija sudaroma iš šių atstovų:</w:t>
      </w:r>
    </w:p>
    <w:p w:rsidR="00873A08" w:rsidRPr="00DE6F61" w:rsidRDefault="00873A08" w:rsidP="005037FC">
      <w:pPr>
        <w:ind w:firstLine="1298"/>
        <w:jc w:val="both"/>
      </w:pPr>
      <w:r w:rsidRPr="00DE6F61">
        <w:t>6.1. savivaldybės globos ir rūpybos institucijos darbuotojo;</w:t>
      </w:r>
    </w:p>
    <w:p w:rsidR="00873A08" w:rsidRPr="00DE6F61" w:rsidRDefault="00873A08" w:rsidP="005037FC">
      <w:pPr>
        <w:ind w:firstLine="1298"/>
        <w:jc w:val="both"/>
      </w:pPr>
      <w:r w:rsidRPr="00DE6F61">
        <w:t>6.2. gydytojo psichiatro, kuris turi licenciją verstis medicinos praktika pagal gydytojo psichiatro profesinę kvalifikaciją ir ja verčiasi;</w:t>
      </w:r>
    </w:p>
    <w:p w:rsidR="00873A08" w:rsidRPr="00DE6F61" w:rsidRDefault="00873A08" w:rsidP="005037FC">
      <w:pPr>
        <w:ind w:firstLine="1298"/>
        <w:jc w:val="both"/>
      </w:pPr>
      <w:r w:rsidRPr="00DE6F61">
        <w:t>6.3. žmogaus teisių apsaugos srit</w:t>
      </w:r>
      <w:r>
        <w:t xml:space="preserve">yje veikiančios </w:t>
      </w:r>
      <w:r w:rsidRPr="00DE6F61">
        <w:t>nevyriausybinės organizacijos atstovo;</w:t>
      </w:r>
    </w:p>
    <w:p w:rsidR="00873A08" w:rsidRPr="00DE6F61" w:rsidRDefault="00873A08" w:rsidP="005037FC">
      <w:pPr>
        <w:ind w:firstLine="1298"/>
        <w:jc w:val="both"/>
      </w:pPr>
      <w:r w:rsidRPr="00DE6F61">
        <w:t>6.4. aukštąjį universitetinį teisinį išsilavinimą turinčio asmens;</w:t>
      </w:r>
    </w:p>
    <w:p w:rsidR="00873A08" w:rsidRPr="00DE6F61" w:rsidRDefault="00873A08" w:rsidP="005037FC">
      <w:pPr>
        <w:ind w:firstLine="1298"/>
        <w:jc w:val="both"/>
      </w:pPr>
      <w:r w:rsidRPr="00DE6F61">
        <w:t>6.5. socialinio darbuotojo.</w:t>
      </w:r>
    </w:p>
    <w:p w:rsidR="00873A08" w:rsidRPr="00DE6F61" w:rsidRDefault="00873A08" w:rsidP="005037FC">
      <w:pPr>
        <w:ind w:firstLine="1298"/>
        <w:jc w:val="both"/>
      </w:pPr>
      <w:r w:rsidRPr="00DE6F61">
        <w:t xml:space="preserve">7. Komisijos pirmininką iš </w:t>
      </w:r>
      <w:r>
        <w:t>K</w:t>
      </w:r>
      <w:r w:rsidRPr="00DE6F61">
        <w:t xml:space="preserve">omisijos narių skiria savivaldybės taryba. </w:t>
      </w:r>
    </w:p>
    <w:p w:rsidR="00873A08" w:rsidRPr="00DE6F61" w:rsidRDefault="00873A08" w:rsidP="005037FC">
      <w:pPr>
        <w:ind w:firstLine="1298"/>
        <w:jc w:val="both"/>
      </w:pPr>
      <w:r w:rsidRPr="00DE6F61">
        <w:t>8. Komisijos pirmininkas:</w:t>
      </w:r>
    </w:p>
    <w:p w:rsidR="00873A08" w:rsidRPr="00DE6F61" w:rsidRDefault="00873A08" w:rsidP="005037FC">
      <w:pPr>
        <w:ind w:firstLine="1298"/>
        <w:jc w:val="both"/>
      </w:pPr>
      <w:r w:rsidRPr="00DE6F61">
        <w:t xml:space="preserve">8.1. organizuoja </w:t>
      </w:r>
      <w:r>
        <w:t>K</w:t>
      </w:r>
      <w:r w:rsidRPr="00DE6F61">
        <w:t>omisijos darbą ir atsako už jos veiklą;</w:t>
      </w:r>
    </w:p>
    <w:p w:rsidR="00873A08" w:rsidRPr="00DE6F61" w:rsidRDefault="00873A08" w:rsidP="005037FC">
      <w:pPr>
        <w:ind w:firstLine="1298"/>
        <w:jc w:val="both"/>
      </w:pPr>
      <w:r w:rsidRPr="00DE6F61">
        <w:t xml:space="preserve">8.2. pirmininkauja </w:t>
      </w:r>
      <w:r>
        <w:t>K</w:t>
      </w:r>
      <w:r w:rsidRPr="00DE6F61">
        <w:t>omisijos posėdžiams.</w:t>
      </w:r>
    </w:p>
    <w:p w:rsidR="00873A08" w:rsidRPr="00DE6F61" w:rsidRDefault="00873A08" w:rsidP="005037FC">
      <w:pPr>
        <w:ind w:firstLine="1298"/>
        <w:jc w:val="both"/>
      </w:pPr>
      <w:r w:rsidRPr="00735914">
        <w:t xml:space="preserve">9. Komisijos sekretoriaus funkcijas atlieka </w:t>
      </w:r>
      <w:r>
        <w:t>S</w:t>
      </w:r>
      <w:r w:rsidRPr="00735914">
        <w:t xml:space="preserve">avivaldybės administracijos direktoriaus paskirtas </w:t>
      </w:r>
      <w:r>
        <w:t>S</w:t>
      </w:r>
      <w:r w:rsidRPr="00735914">
        <w:t>avivaldybės administracijos struktūrinio padalinio darbuotojas (toliau – sekretoriaus funkcijas atliekantis asmuo).</w:t>
      </w:r>
      <w:r w:rsidRPr="00DE6F61">
        <w:t xml:space="preserve"> Komisijos darbą techniškai aptarnauja ir patalpas </w:t>
      </w:r>
      <w:r>
        <w:t>K</w:t>
      </w:r>
      <w:r w:rsidRPr="00DE6F61">
        <w:t xml:space="preserve">omisijai suteikia </w:t>
      </w:r>
      <w:r>
        <w:t>S</w:t>
      </w:r>
      <w:r w:rsidRPr="00DE6F61">
        <w:t xml:space="preserve">avivaldybės administracija. </w:t>
      </w:r>
    </w:p>
    <w:p w:rsidR="00873A08" w:rsidRPr="00DE6F61" w:rsidRDefault="00873A08" w:rsidP="005037FC">
      <w:pPr>
        <w:ind w:firstLine="1298"/>
        <w:jc w:val="both"/>
      </w:pPr>
      <w:r w:rsidRPr="00DE6F61">
        <w:t xml:space="preserve">10. Komisijos posėdžiai laikomi teisėtais, jeigu juose dalyvauja 3 </w:t>
      </w:r>
      <w:r>
        <w:t>K</w:t>
      </w:r>
      <w:r w:rsidRPr="00DE6F61">
        <w:t>omisijos nariai.</w:t>
      </w:r>
    </w:p>
    <w:p w:rsidR="00873A08" w:rsidRPr="00DE6F61" w:rsidRDefault="00873A08" w:rsidP="005037FC">
      <w:pPr>
        <w:ind w:firstLine="1298"/>
        <w:jc w:val="both"/>
      </w:pPr>
      <w:r w:rsidRPr="00DE6F61">
        <w:t xml:space="preserve">11. Savivaldybės administracija užtikrina Neveiksnių ir ribotai veiksnių asmenų registro (toliau – </w:t>
      </w:r>
      <w:r>
        <w:t>R</w:t>
      </w:r>
      <w:r w:rsidRPr="00DE6F61">
        <w:t xml:space="preserve">egistras) duomenų apie savivaldybėje gyvenančius asmenis, kurie įsiteisėjusiais teismo sprendimais pripažinti neveiksniais tam tikroje srityje, reikalingų </w:t>
      </w:r>
      <w:r>
        <w:t>K</w:t>
      </w:r>
      <w:r w:rsidRPr="00DE6F61">
        <w:t xml:space="preserve">omisijai nustatytoms funkcijoms atlikti, pateikimą </w:t>
      </w:r>
      <w:r>
        <w:t>K</w:t>
      </w:r>
      <w:r w:rsidRPr="00DE6F61">
        <w:t xml:space="preserve">omisijai. </w:t>
      </w:r>
    </w:p>
    <w:p w:rsidR="00873A08" w:rsidRPr="00DE6F61" w:rsidRDefault="00873A08" w:rsidP="005037FC">
      <w:pPr>
        <w:ind w:firstLine="1298"/>
        <w:jc w:val="both"/>
      </w:pPr>
      <w:r w:rsidRPr="00DE6F61">
        <w:t>12. Jeigu per vien</w:t>
      </w:r>
      <w:r>
        <w:t>eri</w:t>
      </w:r>
      <w:r w:rsidRPr="00DE6F61">
        <w:t xml:space="preserve">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tai yra </w:t>
      </w:r>
      <w:r>
        <w:t>K</w:t>
      </w:r>
      <w:r w:rsidRPr="00DE6F61">
        <w:t xml:space="preserve">omisijai Lietuvos Respublikos civilinio proceso kodekso 469 straipsnio 1 dalyje nustatyta tvarka teismas nepraneša apie pareiškimo priėmimą, </w:t>
      </w:r>
      <w:r>
        <w:t>K</w:t>
      </w:r>
      <w:r w:rsidRPr="00DE6F61">
        <w:t>omisija inicijuoja asmens, teismo sprendimu pripažinto neveiksniu tam tikroje srityje, būklės</w:t>
      </w:r>
      <w:r>
        <w:t xml:space="preserve"> peržiūrėjimą</w:t>
      </w:r>
      <w:r w:rsidRPr="00DE6F61">
        <w:t>. Komisija pirmiausia inicijuoja būklės</w:t>
      </w:r>
      <w:r>
        <w:t xml:space="preserve"> peržiūrėjimą </w:t>
      </w:r>
      <w:r w:rsidRPr="00DE6F61">
        <w:t>tų asmenų, dėl kurių teismo sprendimai pripažinti asmenį neveiksniu tam tikroje srityje įsiteisėję anksčiausiai.</w:t>
      </w:r>
    </w:p>
    <w:p w:rsidR="00873A08" w:rsidRPr="00DE6F61" w:rsidRDefault="00873A08" w:rsidP="005037FC">
      <w:pPr>
        <w:ind w:firstLine="1298"/>
        <w:jc w:val="both"/>
      </w:pPr>
      <w:r w:rsidRPr="00DE6F61">
        <w:t xml:space="preserve">13. Esant </w:t>
      </w:r>
      <w:r>
        <w:t>N</w:t>
      </w:r>
      <w:r w:rsidRPr="00DE6F61">
        <w:t xml:space="preserve">uostatų 12 punkte nurodytoms aplinkybėms, </w:t>
      </w:r>
      <w:r>
        <w:t>K</w:t>
      </w:r>
      <w:r w:rsidRPr="00DE6F61">
        <w:t>omisijos pirmininkas:</w:t>
      </w:r>
    </w:p>
    <w:p w:rsidR="00873A08" w:rsidRPr="00DE6F61" w:rsidRDefault="00873A08" w:rsidP="005037FC">
      <w:pPr>
        <w:ind w:firstLine="1298"/>
        <w:jc w:val="both"/>
      </w:pPr>
      <w:r w:rsidRPr="00DE6F61">
        <w:t>13.1.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vien</w:t>
      </w:r>
      <w:r>
        <w:t>eri</w:t>
      </w:r>
      <w:r w:rsidRPr="00DE6F61">
        <w:t>us metus nuo teismo sprendimo pripažinti asmenį neveiksniu tam tikroje srityje įsiteisėjimo dienos;</w:t>
      </w:r>
    </w:p>
    <w:p w:rsidR="00873A08" w:rsidRPr="00DE6F61" w:rsidRDefault="00873A08" w:rsidP="005037FC">
      <w:pPr>
        <w:ind w:firstLine="1298"/>
        <w:jc w:val="both"/>
      </w:pPr>
      <w:r w:rsidRPr="00DE6F61">
        <w:t>13.2. kreipiasi į savivaldybės, kurioje gyvena asmuo, teismo sprendimu pripažintas neveiksniu tam tikroje srityje, socialinių paslaugų įstaigą</w:t>
      </w:r>
      <w:r>
        <w:t>,</w:t>
      </w:r>
      <w:r w:rsidRPr="00DE6F61">
        <w:t xml:space="preserve"> prašydamas pateikti informaciją apie šio asmens:</w:t>
      </w:r>
    </w:p>
    <w:p w:rsidR="00873A08" w:rsidRPr="00DE6F61" w:rsidRDefault="00873A08" w:rsidP="005037FC">
      <w:pPr>
        <w:ind w:firstLine="1298"/>
        <w:jc w:val="both"/>
      </w:pPr>
      <w:r w:rsidRPr="00DE6F61">
        <w:t>13.2.1. kasdienio funkcionavimo pakitimus, įvykusius per vien</w:t>
      </w:r>
      <w:r>
        <w:t>eri</w:t>
      </w:r>
      <w:r w:rsidRPr="00DE6F61">
        <w:t>us metus nuo teismo sprendimo pripažinti asmenį neveiksniu tam tikroje srityje įsiteisėjimo dienos;</w:t>
      </w:r>
    </w:p>
    <w:p w:rsidR="00873A08" w:rsidRPr="00DE6F61" w:rsidRDefault="00873A08" w:rsidP="005037FC">
      <w:pPr>
        <w:ind w:firstLine="1298"/>
        <w:jc w:val="both"/>
      </w:pPr>
      <w:r w:rsidRPr="00DE6F61">
        <w:t>13.2.2. gebėjimą savarankiškai ar naudojantis pagalba priimti kasdienius sprendimus konkrečiose srityse.</w:t>
      </w:r>
    </w:p>
    <w:p w:rsidR="00873A08" w:rsidRPr="00DE6F61" w:rsidRDefault="00873A08" w:rsidP="005037FC">
      <w:pPr>
        <w:ind w:firstLine="1298"/>
        <w:jc w:val="both"/>
      </w:pPr>
      <w:r w:rsidRPr="00DE6F61">
        <w:t xml:space="preserve">14. Komisijos posėdį organizuoja </w:t>
      </w:r>
      <w:r>
        <w:t>K</w:t>
      </w:r>
      <w:r w:rsidRPr="00DE6F61">
        <w:t xml:space="preserve">omisijos pirmininkas. Komisijos posėdis organizuojamas ne vėliau kaip per 20 darbo dienų nuo visų </w:t>
      </w:r>
      <w:r>
        <w:t>N</w:t>
      </w:r>
      <w:r w:rsidRPr="00DE6F61">
        <w:t xml:space="preserve">uostatų 13 punkte nurodytų dokumentų ir informacijos gavimo. Apie </w:t>
      </w:r>
      <w:r>
        <w:t>K</w:t>
      </w:r>
      <w:r w:rsidRPr="00DE6F61">
        <w:t xml:space="preserve">omisijos posėdį sekretoriaus funkcijas atliekantis asmuo </w:t>
      </w:r>
      <w:r>
        <w:t>K</w:t>
      </w:r>
      <w:r w:rsidRPr="00DE6F61">
        <w:t xml:space="preserve">omisijos narius informuoja registruotu paštu ir (ar) elektroniniu paštu ne vėliau kaip prieš 10 darbo dienų iki </w:t>
      </w:r>
      <w:r>
        <w:t>K</w:t>
      </w:r>
      <w:r w:rsidRPr="00DE6F61">
        <w:t xml:space="preserve">omisijos posėdžio. Komisijos nariams su pranešimu apie </w:t>
      </w:r>
      <w:r>
        <w:t>K</w:t>
      </w:r>
      <w:r w:rsidRPr="00DE6F61">
        <w:t xml:space="preserve">omisijos posėdį pateikiami ir </w:t>
      </w:r>
      <w:r>
        <w:t>N</w:t>
      </w:r>
      <w:r w:rsidRPr="00DE6F61">
        <w:t>uostatų 13 punkte nurodyti dokumentai ir informacija.</w:t>
      </w:r>
    </w:p>
    <w:p w:rsidR="00873A08" w:rsidRPr="00DE6F61" w:rsidRDefault="00873A08" w:rsidP="005037FC">
      <w:pPr>
        <w:ind w:firstLine="1298"/>
        <w:jc w:val="both"/>
      </w:pPr>
      <w:r w:rsidRPr="00DE6F61">
        <w:t xml:space="preserve">15. Apie </w:t>
      </w:r>
      <w:r>
        <w:t>K</w:t>
      </w:r>
      <w:r w:rsidRPr="00DE6F61">
        <w:t xml:space="preserve">omisijos posėdžio datą, laiką ir vietą sekretoriaus funkcijas atliekantis asmuo ne vėliau kaip prieš 10 darbo dienų iki </w:t>
      </w:r>
      <w:r>
        <w:t>K</w:t>
      </w:r>
      <w:r w:rsidRPr="00DE6F61">
        <w:t xml:space="preserve">omisijos posėdžio registruotu paštu informuoja asmenį, teismo sprendimu pripažintą neveiksniu tam tikroje srityje, jo globėją, prireikus ir kitas įstaigas ar institucijas (asmenis), kurių dalyvavimo reikėtų </w:t>
      </w:r>
      <w:r>
        <w:t>K</w:t>
      </w:r>
      <w:r w:rsidRPr="00DE6F61">
        <w:t xml:space="preserve">omisijos sprendimui priimti. </w:t>
      </w:r>
    </w:p>
    <w:p w:rsidR="00873A08" w:rsidRPr="00DE6F61" w:rsidRDefault="00873A08" w:rsidP="005037FC">
      <w:pPr>
        <w:ind w:firstLine="1298"/>
        <w:jc w:val="both"/>
      </w:pPr>
      <w:r w:rsidRPr="00DE6F61">
        <w:t xml:space="preserve">16. Sprendimas </w:t>
      </w:r>
      <w:r>
        <w:t>K</w:t>
      </w:r>
      <w:r w:rsidRPr="00DE6F61">
        <w:t xml:space="preserve">omisijos posėdyje priimamas </w:t>
      </w:r>
      <w:r>
        <w:t>K</w:t>
      </w:r>
      <w:r w:rsidRPr="00DE6F61">
        <w:t xml:space="preserve">omisijai vertinant asmens, teismo sprendimu pripažinto neveiksniu tam tikroje srityje, būklės pakitimus per metus nuo teismo sprendimo įsiteisėjimo dienos ir išklausius asmens, teismo sprendimu pripažinto neveiksniu tam tikroje srityje, nuomonę, išskyrus tuos atvejus, kai </w:t>
      </w:r>
      <w:r>
        <w:t>K</w:t>
      </w:r>
      <w:r w:rsidRPr="00DE6F61">
        <w:t>omisija padaro išvadą, kad asmens, teismo sprendimu pripažinto neveiksniu tam tikroje srityje, nuomonės apie jo būklę neįmanoma išklausyti.</w:t>
      </w:r>
    </w:p>
    <w:p w:rsidR="00873A08" w:rsidRPr="00DE6F61" w:rsidRDefault="00873A08" w:rsidP="005037FC">
      <w:pPr>
        <w:ind w:firstLine="1298"/>
        <w:jc w:val="both"/>
      </w:pPr>
      <w:r w:rsidRPr="00DE6F61">
        <w:t>17. Komisija priima sprendimą:</w:t>
      </w:r>
    </w:p>
    <w:p w:rsidR="00873A08" w:rsidRPr="00DE6F61" w:rsidRDefault="00873A08" w:rsidP="005037FC">
      <w:pPr>
        <w:ind w:firstLine="1298"/>
        <w:jc w:val="both"/>
      </w:pPr>
      <w:r w:rsidRPr="00DE6F61">
        <w:t>17.1. kreiptis į sprendimą pripažinti asmenį neveiksniu tam tikroje srityje priėmusį teismą dėl teismo sprendimo, kuriuo asmuo pripažintas neveiksniu tam tikroje srityje,</w:t>
      </w:r>
      <w:r>
        <w:t xml:space="preserve"> peržiūrėjimo;</w:t>
      </w:r>
    </w:p>
    <w:p w:rsidR="00873A08" w:rsidRPr="00DE6F61" w:rsidRDefault="00873A08" w:rsidP="005037FC">
      <w:pPr>
        <w:ind w:firstLine="1298"/>
        <w:jc w:val="both"/>
      </w:pPr>
      <w:r w:rsidRPr="00DE6F61">
        <w:t>17.2. nesikreipti į sprendimą pripažinti asmenį neveiksniu tam tikroje srityje priėmusį teismą dėl teismo sprendimo, kuriuo asmuo pripažintas neveiksniu tam tikroje srityje,</w:t>
      </w:r>
      <w:r>
        <w:t xml:space="preserve"> peržiūrėjimo.</w:t>
      </w:r>
    </w:p>
    <w:p w:rsidR="00873A08" w:rsidRPr="00DE6F61" w:rsidRDefault="00873A08" w:rsidP="005037FC">
      <w:pPr>
        <w:ind w:firstLine="1298"/>
        <w:jc w:val="both"/>
      </w:pPr>
      <w:r w:rsidRPr="00DE6F61">
        <w:t xml:space="preserve">18. Jeigu 2 iš </w:t>
      </w:r>
      <w:r>
        <w:t>K</w:t>
      </w:r>
      <w:r w:rsidRPr="00DE6F61">
        <w:t xml:space="preserve">omisijos posėdyje dalyvaujančių narių nusprendžia, kad tikslinga kreiptis į sprendimą pripažinti asmenį neveiksniu tam tikroje srityje priėmusį teismą dėl teismo sprendimo </w:t>
      </w:r>
      <w:r>
        <w:t>nagrinėj</w:t>
      </w:r>
      <w:r w:rsidRPr="009C1B64">
        <w:t>imo</w:t>
      </w:r>
      <w:r>
        <w:t xml:space="preserve"> iš naujo</w:t>
      </w:r>
      <w:r w:rsidRPr="00DE6F61">
        <w:t xml:space="preserve">, laikoma, kad priimtas </w:t>
      </w:r>
      <w:r>
        <w:t>K</w:t>
      </w:r>
      <w:r w:rsidRPr="00DE6F61">
        <w:t>omisijos sprendimas kreiptis į teismą.</w:t>
      </w:r>
    </w:p>
    <w:p w:rsidR="00873A08" w:rsidRPr="00DE6F61" w:rsidRDefault="00873A08" w:rsidP="005037FC">
      <w:pPr>
        <w:ind w:firstLine="1298"/>
        <w:jc w:val="both"/>
      </w:pPr>
      <w:r w:rsidRPr="00DE6F61">
        <w:t xml:space="preserve">19. Komisijos sprendimai įforminami </w:t>
      </w:r>
      <w:r>
        <w:t>K</w:t>
      </w:r>
      <w:r w:rsidRPr="00DE6F61">
        <w:t xml:space="preserve">omisijos posėdžio protokolu (toliau – protokolas). Protokolas surašomas ir pasirašomas ne vėliau kaip per 5 darbo dienas po </w:t>
      </w:r>
      <w:r>
        <w:t>K</w:t>
      </w:r>
      <w:r w:rsidRPr="00DE6F61">
        <w:t xml:space="preserve">omisijos posėdžio. Protokolą pasirašo </w:t>
      </w:r>
      <w:r>
        <w:t>K</w:t>
      </w:r>
      <w:r w:rsidRPr="00DE6F61">
        <w:t xml:space="preserve">omisijos pirmininkas ir sekretoriaus funkcijas atliekantis asmuo. Protokolo kopijos ne vėliau kaip per 2 darbo dienas nuo protokolo pasirašymo privalo būti išsiųstos asmeniui, teismo sprendimu pripažintam neveiksniu tam tikroje srityje, kurio būklės pakitimai </w:t>
      </w:r>
      <w:r>
        <w:t>K</w:t>
      </w:r>
      <w:r w:rsidRPr="00DE6F61">
        <w:t>omisijos posėdyje buvo svarstomi, jo globėjui.</w:t>
      </w:r>
    </w:p>
    <w:p w:rsidR="00873A08" w:rsidRPr="00DE6F61" w:rsidRDefault="00873A08" w:rsidP="005037FC">
      <w:pPr>
        <w:ind w:firstLine="1298"/>
        <w:jc w:val="both"/>
      </w:pPr>
      <w:r w:rsidRPr="00DE6F61">
        <w:t xml:space="preserve">20. Komisija per 15 darbo dienų nuo </w:t>
      </w:r>
      <w:r>
        <w:t>K</w:t>
      </w:r>
      <w:r w:rsidRPr="00DE6F61">
        <w:t>omisijos sprendimo priėmimo kreipiasi į sprendimą pripažinti asmenį neveiksniu tam tikroje srityje priėmusį teismą dėl teismo sprendimo, kuriuo asmuo pripažintas neveiksniu tam tikroje srityj</w:t>
      </w:r>
      <w:r>
        <w:t xml:space="preserve">e, peržiūrėjimo </w:t>
      </w:r>
      <w:r w:rsidRPr="00DE6F61">
        <w:t xml:space="preserve">Lietuvos Respublikos civilinio proceso kodekso nustatyta tvarka. </w:t>
      </w:r>
    </w:p>
    <w:p w:rsidR="00873A08" w:rsidRPr="00DE6F61" w:rsidRDefault="00873A08" w:rsidP="005037FC">
      <w:pPr>
        <w:tabs>
          <w:tab w:val="left" w:pos="900"/>
        </w:tabs>
        <w:suppressAutoHyphens/>
        <w:ind w:firstLine="1298"/>
        <w:jc w:val="both"/>
        <w:rPr>
          <w:b/>
        </w:rPr>
      </w:pPr>
    </w:p>
    <w:p w:rsidR="00873A08" w:rsidRDefault="00873A08" w:rsidP="005037FC">
      <w:pPr>
        <w:jc w:val="center"/>
        <w:outlineLvl w:val="0"/>
        <w:rPr>
          <w:b/>
        </w:rPr>
      </w:pPr>
      <w:r w:rsidRPr="00DE6F61">
        <w:rPr>
          <w:b/>
        </w:rPr>
        <w:t>V</w:t>
      </w:r>
      <w:r w:rsidRPr="00CB1381">
        <w:rPr>
          <w:b/>
        </w:rPr>
        <w:t xml:space="preserve"> </w:t>
      </w:r>
      <w:r>
        <w:rPr>
          <w:b/>
        </w:rPr>
        <w:t>SKYRIUS</w:t>
      </w:r>
      <w:r w:rsidRPr="00DE6F61">
        <w:rPr>
          <w:b/>
        </w:rPr>
        <w:t xml:space="preserve"> </w:t>
      </w:r>
    </w:p>
    <w:p w:rsidR="00873A08" w:rsidRPr="00DE6F61" w:rsidRDefault="00873A08" w:rsidP="005037FC">
      <w:pPr>
        <w:jc w:val="center"/>
        <w:outlineLvl w:val="0"/>
        <w:rPr>
          <w:b/>
        </w:rPr>
      </w:pPr>
      <w:r w:rsidRPr="00DE6F61">
        <w:rPr>
          <w:b/>
        </w:rPr>
        <w:t>BAIGIAMOSIOS NUOSTATOS</w:t>
      </w:r>
    </w:p>
    <w:p w:rsidR="00873A08" w:rsidRPr="00DE6F61" w:rsidRDefault="00873A08" w:rsidP="005037FC">
      <w:pPr>
        <w:ind w:firstLine="720"/>
        <w:jc w:val="both"/>
        <w:rPr>
          <w:b/>
        </w:rPr>
      </w:pPr>
    </w:p>
    <w:p w:rsidR="00873A08" w:rsidRPr="00DE6F61" w:rsidRDefault="00873A08" w:rsidP="005037FC">
      <w:pPr>
        <w:ind w:firstLine="1298"/>
        <w:jc w:val="both"/>
      </w:pPr>
      <w:r w:rsidRPr="00DE6F61">
        <w:t xml:space="preserve">21. Komisija informaciją apie </w:t>
      </w:r>
      <w:r>
        <w:t>K</w:t>
      </w:r>
      <w:r w:rsidRPr="00DE6F61">
        <w:t xml:space="preserve">omisijos posėdį ir </w:t>
      </w:r>
      <w:r>
        <w:t>K</w:t>
      </w:r>
      <w:r w:rsidRPr="00DE6F61">
        <w:t xml:space="preserve">omisijos priimtus sprendimus asmeniui, teismo sprendimu pripažintam neveiksniu tam tikroje srityje, ir jo globėjui siunčia </w:t>
      </w:r>
      <w:r>
        <w:t>R</w:t>
      </w:r>
      <w:r w:rsidRPr="00DE6F61">
        <w:t xml:space="preserve">egistre nurodytais arba kitais asmens, teismo sprendimu pripažinto neveiksniu tam tikroje srityje, ar jo globėjo nurodytais adresais. </w:t>
      </w:r>
    </w:p>
    <w:p w:rsidR="00873A08" w:rsidRDefault="00873A08" w:rsidP="005037FC">
      <w:pPr>
        <w:ind w:firstLine="1298"/>
        <w:jc w:val="both"/>
      </w:pPr>
      <w:r w:rsidRPr="00DE6F61">
        <w:t>22. Komisijos posėdžių protokolai saugomi Lietuvos Respublikos dokumentų ir archyvų įstatymo ir kitų teisės aktų nustatyta tvarka ir terminais.</w:t>
      </w:r>
    </w:p>
    <w:p w:rsidR="00873A08" w:rsidRDefault="00873A08" w:rsidP="005037FC">
      <w:pPr>
        <w:ind w:firstLine="1298"/>
        <w:jc w:val="both"/>
      </w:pPr>
    </w:p>
    <w:p w:rsidR="00873A08" w:rsidRPr="00597C13" w:rsidRDefault="00873A08" w:rsidP="005037FC">
      <w:pPr>
        <w:jc w:val="center"/>
      </w:pPr>
      <w:r w:rsidRPr="00DE6F61">
        <w:t>___________</w:t>
      </w:r>
      <w:r>
        <w:t>__________</w:t>
      </w:r>
    </w:p>
    <w:p w:rsidR="00873A08" w:rsidRDefault="00873A08" w:rsidP="005037FC"/>
    <w:p w:rsidR="00873A08" w:rsidRDefault="00873A08" w:rsidP="005037FC"/>
    <w:p w:rsidR="00873A08" w:rsidRDefault="00873A08" w:rsidP="005037FC"/>
    <w:p w:rsidR="00873A08" w:rsidRDefault="00873A08" w:rsidP="005037FC"/>
    <w:p w:rsidR="00873A08" w:rsidRDefault="00873A08" w:rsidP="005037FC"/>
    <w:p w:rsidR="00873A08" w:rsidRDefault="00873A08" w:rsidP="005037FC"/>
    <w:p w:rsidR="00873A08" w:rsidRDefault="00873A08" w:rsidP="005037FC"/>
    <w:p w:rsidR="00873A08" w:rsidRDefault="00873A08" w:rsidP="005037FC"/>
    <w:p w:rsidR="00873A08" w:rsidRDefault="00873A08" w:rsidP="005037FC"/>
    <w:p w:rsidR="00873A08" w:rsidRPr="00146838" w:rsidRDefault="00873A08"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sectPr w:rsidR="00873A08" w:rsidRPr="00146838" w:rsidSect="00146838">
      <w:headerReference w:type="first" r:id="rId12"/>
      <w:pgSz w:w="11906" w:h="16838" w:code="9"/>
      <w:pgMar w:top="1134" w:right="567" w:bottom="89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08" w:rsidRDefault="00873A08">
      <w:r>
        <w:separator/>
      </w:r>
    </w:p>
  </w:endnote>
  <w:endnote w:type="continuationSeparator" w:id="0">
    <w:p w:rsidR="00873A08" w:rsidRDefault="00873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08" w:rsidRDefault="00873A08">
      <w:r>
        <w:separator/>
      </w:r>
    </w:p>
  </w:footnote>
  <w:footnote w:type="continuationSeparator" w:id="0">
    <w:p w:rsidR="00873A08" w:rsidRDefault="00873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08" w:rsidRDefault="00873A08">
    <w:pPr>
      <w:pStyle w:val="Header"/>
      <w:jc w:val="right"/>
      <w:rPr>
        <w:b/>
        <w:bCs/>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430E30BA"/>
    <w:multiLevelType w:val="hybridMultilevel"/>
    <w:tmpl w:val="EBE0780A"/>
    <w:lvl w:ilvl="0" w:tplc="D748A492">
      <w:start w:val="1"/>
      <w:numFmt w:val="decimal"/>
      <w:lvlText w:val="%1."/>
      <w:lvlJc w:val="left"/>
      <w:pPr>
        <w:ind w:left="1650" w:hanging="360"/>
      </w:pPr>
      <w:rPr>
        <w:rFonts w:cs="Times New Roman" w:hint="default"/>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start w:val="1"/>
      <w:numFmt w:val="decimal"/>
      <w:lvlText w:val="%4."/>
      <w:lvlJc w:val="left"/>
      <w:pPr>
        <w:ind w:left="3810" w:hanging="360"/>
      </w:pPr>
      <w:rPr>
        <w:rFonts w:cs="Times New Roman"/>
      </w:rPr>
    </w:lvl>
    <w:lvl w:ilvl="4" w:tplc="04270019">
      <w:start w:val="1"/>
      <w:numFmt w:val="lowerLetter"/>
      <w:lvlText w:val="%5."/>
      <w:lvlJc w:val="left"/>
      <w:pPr>
        <w:ind w:left="4530" w:hanging="360"/>
      </w:pPr>
      <w:rPr>
        <w:rFonts w:cs="Times New Roman"/>
      </w:rPr>
    </w:lvl>
    <w:lvl w:ilvl="5" w:tplc="0427001B">
      <w:start w:val="1"/>
      <w:numFmt w:val="lowerRoman"/>
      <w:lvlText w:val="%6."/>
      <w:lvlJc w:val="right"/>
      <w:pPr>
        <w:ind w:left="5250" w:hanging="180"/>
      </w:pPr>
      <w:rPr>
        <w:rFonts w:cs="Times New Roman"/>
      </w:rPr>
    </w:lvl>
    <w:lvl w:ilvl="6" w:tplc="0427000F">
      <w:start w:val="1"/>
      <w:numFmt w:val="decimal"/>
      <w:lvlText w:val="%7."/>
      <w:lvlJc w:val="left"/>
      <w:pPr>
        <w:ind w:left="5970" w:hanging="360"/>
      </w:pPr>
      <w:rPr>
        <w:rFonts w:cs="Times New Roman"/>
      </w:rPr>
    </w:lvl>
    <w:lvl w:ilvl="7" w:tplc="04270019">
      <w:start w:val="1"/>
      <w:numFmt w:val="lowerLetter"/>
      <w:lvlText w:val="%8."/>
      <w:lvlJc w:val="left"/>
      <w:pPr>
        <w:ind w:left="6690" w:hanging="360"/>
      </w:pPr>
      <w:rPr>
        <w:rFonts w:cs="Times New Roman"/>
      </w:rPr>
    </w:lvl>
    <w:lvl w:ilvl="8" w:tplc="0427001B">
      <w:start w:val="1"/>
      <w:numFmt w:val="lowerRoman"/>
      <w:lvlText w:val="%9."/>
      <w:lvlJc w:val="right"/>
      <w:pPr>
        <w:ind w:left="7410" w:hanging="180"/>
      </w:pPr>
      <w:rPr>
        <w:rFonts w:cs="Times New Roman"/>
      </w:rPr>
    </w:lvl>
  </w:abstractNum>
  <w:abstractNum w:abstractNumId="3">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4">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03DDA"/>
    <w:rsid w:val="00004747"/>
    <w:rsid w:val="000336F7"/>
    <w:rsid w:val="00065DE9"/>
    <w:rsid w:val="00085113"/>
    <w:rsid w:val="00090B48"/>
    <w:rsid w:val="00095211"/>
    <w:rsid w:val="000B34CD"/>
    <w:rsid w:val="000B5A01"/>
    <w:rsid w:val="000C2AEA"/>
    <w:rsid w:val="000C77A8"/>
    <w:rsid w:val="000E00A0"/>
    <w:rsid w:val="00121EA8"/>
    <w:rsid w:val="0012772C"/>
    <w:rsid w:val="0013071D"/>
    <w:rsid w:val="00135332"/>
    <w:rsid w:val="00146838"/>
    <w:rsid w:val="00147ED0"/>
    <w:rsid w:val="00154589"/>
    <w:rsid w:val="00165CF9"/>
    <w:rsid w:val="00173D17"/>
    <w:rsid w:val="00181551"/>
    <w:rsid w:val="00181729"/>
    <w:rsid w:val="00191439"/>
    <w:rsid w:val="00191953"/>
    <w:rsid w:val="00196395"/>
    <w:rsid w:val="00197E75"/>
    <w:rsid w:val="001A166F"/>
    <w:rsid w:val="001A4B12"/>
    <w:rsid w:val="001A52A7"/>
    <w:rsid w:val="001B23E8"/>
    <w:rsid w:val="001B7D9D"/>
    <w:rsid w:val="00227C42"/>
    <w:rsid w:val="00230AD8"/>
    <w:rsid w:val="00231225"/>
    <w:rsid w:val="00250FDC"/>
    <w:rsid w:val="00251DBF"/>
    <w:rsid w:val="00267A31"/>
    <w:rsid w:val="00271347"/>
    <w:rsid w:val="002730F9"/>
    <w:rsid w:val="002734C0"/>
    <w:rsid w:val="002A0EDA"/>
    <w:rsid w:val="002B6481"/>
    <w:rsid w:val="002C18E0"/>
    <w:rsid w:val="002D7C0F"/>
    <w:rsid w:val="002E0F7E"/>
    <w:rsid w:val="002E3BD3"/>
    <w:rsid w:val="002F155D"/>
    <w:rsid w:val="002F4A50"/>
    <w:rsid w:val="003069C3"/>
    <w:rsid w:val="0031138F"/>
    <w:rsid w:val="003256C7"/>
    <w:rsid w:val="00354852"/>
    <w:rsid w:val="00371C96"/>
    <w:rsid w:val="00382887"/>
    <w:rsid w:val="00384075"/>
    <w:rsid w:val="003A1D4B"/>
    <w:rsid w:val="003A6EAA"/>
    <w:rsid w:val="003B5A18"/>
    <w:rsid w:val="003B7345"/>
    <w:rsid w:val="003D6DAA"/>
    <w:rsid w:val="003E4E2C"/>
    <w:rsid w:val="003E58E8"/>
    <w:rsid w:val="003F273A"/>
    <w:rsid w:val="003F6F64"/>
    <w:rsid w:val="0041635C"/>
    <w:rsid w:val="00436F39"/>
    <w:rsid w:val="00453EF6"/>
    <w:rsid w:val="00453F18"/>
    <w:rsid w:val="00454BD8"/>
    <w:rsid w:val="004651BC"/>
    <w:rsid w:val="00482D3B"/>
    <w:rsid w:val="004864B6"/>
    <w:rsid w:val="00487029"/>
    <w:rsid w:val="004B504D"/>
    <w:rsid w:val="004B6BB4"/>
    <w:rsid w:val="004C016B"/>
    <w:rsid w:val="004C1D8D"/>
    <w:rsid w:val="004D47F5"/>
    <w:rsid w:val="005037FC"/>
    <w:rsid w:val="0052229D"/>
    <w:rsid w:val="00561F5B"/>
    <w:rsid w:val="00563722"/>
    <w:rsid w:val="005733C7"/>
    <w:rsid w:val="00584D8E"/>
    <w:rsid w:val="00586599"/>
    <w:rsid w:val="0059779E"/>
    <w:rsid w:val="00597C13"/>
    <w:rsid w:val="005A7F02"/>
    <w:rsid w:val="005B0419"/>
    <w:rsid w:val="005B35C8"/>
    <w:rsid w:val="005B6D84"/>
    <w:rsid w:val="005C20C0"/>
    <w:rsid w:val="005C3BB8"/>
    <w:rsid w:val="005C5503"/>
    <w:rsid w:val="005C5795"/>
    <w:rsid w:val="005E4AC3"/>
    <w:rsid w:val="00604C5E"/>
    <w:rsid w:val="00614FC0"/>
    <w:rsid w:val="00633007"/>
    <w:rsid w:val="006419A6"/>
    <w:rsid w:val="00657F1E"/>
    <w:rsid w:val="006868CC"/>
    <w:rsid w:val="006A27EF"/>
    <w:rsid w:val="006B03B6"/>
    <w:rsid w:val="006B2FDF"/>
    <w:rsid w:val="006B7455"/>
    <w:rsid w:val="006C4C49"/>
    <w:rsid w:val="006D1CFE"/>
    <w:rsid w:val="006E2C06"/>
    <w:rsid w:val="006E31DF"/>
    <w:rsid w:val="006F4042"/>
    <w:rsid w:val="00707A4B"/>
    <w:rsid w:val="00712906"/>
    <w:rsid w:val="0072242F"/>
    <w:rsid w:val="00723BF9"/>
    <w:rsid w:val="00726737"/>
    <w:rsid w:val="00735914"/>
    <w:rsid w:val="00752A09"/>
    <w:rsid w:val="007570BC"/>
    <w:rsid w:val="00761FF7"/>
    <w:rsid w:val="007A65DB"/>
    <w:rsid w:val="007B1424"/>
    <w:rsid w:val="007B51BC"/>
    <w:rsid w:val="007B73B0"/>
    <w:rsid w:val="007C6823"/>
    <w:rsid w:val="007E0340"/>
    <w:rsid w:val="007E4CAC"/>
    <w:rsid w:val="007E5F1E"/>
    <w:rsid w:val="00803226"/>
    <w:rsid w:val="0080434D"/>
    <w:rsid w:val="008202EC"/>
    <w:rsid w:val="00823CEA"/>
    <w:rsid w:val="008533E6"/>
    <w:rsid w:val="008556E9"/>
    <w:rsid w:val="00872641"/>
    <w:rsid w:val="00873A08"/>
    <w:rsid w:val="008762C7"/>
    <w:rsid w:val="00886C31"/>
    <w:rsid w:val="00893AC5"/>
    <w:rsid w:val="008A154A"/>
    <w:rsid w:val="008A72E3"/>
    <w:rsid w:val="008B445A"/>
    <w:rsid w:val="008C08BC"/>
    <w:rsid w:val="008D6BF2"/>
    <w:rsid w:val="008E1205"/>
    <w:rsid w:val="008F281C"/>
    <w:rsid w:val="0093414E"/>
    <w:rsid w:val="00942C36"/>
    <w:rsid w:val="009444F1"/>
    <w:rsid w:val="009616E1"/>
    <w:rsid w:val="00962F7A"/>
    <w:rsid w:val="009657E7"/>
    <w:rsid w:val="00972775"/>
    <w:rsid w:val="00984EA1"/>
    <w:rsid w:val="0099260C"/>
    <w:rsid w:val="00992F82"/>
    <w:rsid w:val="00996EA0"/>
    <w:rsid w:val="009A0674"/>
    <w:rsid w:val="009A3496"/>
    <w:rsid w:val="009B03B3"/>
    <w:rsid w:val="009B256F"/>
    <w:rsid w:val="009C1B64"/>
    <w:rsid w:val="009C3A89"/>
    <w:rsid w:val="009C41A2"/>
    <w:rsid w:val="009F10B3"/>
    <w:rsid w:val="009F42AB"/>
    <w:rsid w:val="00A012CB"/>
    <w:rsid w:val="00A0552E"/>
    <w:rsid w:val="00A07B2F"/>
    <w:rsid w:val="00A223D0"/>
    <w:rsid w:val="00A54B8D"/>
    <w:rsid w:val="00A67BF5"/>
    <w:rsid w:val="00A86151"/>
    <w:rsid w:val="00AA21C4"/>
    <w:rsid w:val="00AA7A0A"/>
    <w:rsid w:val="00AC6010"/>
    <w:rsid w:val="00AD7DF8"/>
    <w:rsid w:val="00AE04CB"/>
    <w:rsid w:val="00AE0F0B"/>
    <w:rsid w:val="00AF0DA5"/>
    <w:rsid w:val="00B03019"/>
    <w:rsid w:val="00B06DBF"/>
    <w:rsid w:val="00B07881"/>
    <w:rsid w:val="00B11CCC"/>
    <w:rsid w:val="00B22869"/>
    <w:rsid w:val="00B23D70"/>
    <w:rsid w:val="00B24334"/>
    <w:rsid w:val="00B307E1"/>
    <w:rsid w:val="00B5368B"/>
    <w:rsid w:val="00B65063"/>
    <w:rsid w:val="00B80EE3"/>
    <w:rsid w:val="00B83784"/>
    <w:rsid w:val="00BD15F4"/>
    <w:rsid w:val="00BD3FE8"/>
    <w:rsid w:val="00BD780E"/>
    <w:rsid w:val="00BE1E65"/>
    <w:rsid w:val="00BE3770"/>
    <w:rsid w:val="00BE465E"/>
    <w:rsid w:val="00BF26C5"/>
    <w:rsid w:val="00BF584D"/>
    <w:rsid w:val="00BF61BD"/>
    <w:rsid w:val="00BF76BE"/>
    <w:rsid w:val="00C02037"/>
    <w:rsid w:val="00C05344"/>
    <w:rsid w:val="00C05C3D"/>
    <w:rsid w:val="00C1175A"/>
    <w:rsid w:val="00C304F5"/>
    <w:rsid w:val="00C76A0F"/>
    <w:rsid w:val="00C83330"/>
    <w:rsid w:val="00C84317"/>
    <w:rsid w:val="00CA67A5"/>
    <w:rsid w:val="00CB1381"/>
    <w:rsid w:val="00CC0C3D"/>
    <w:rsid w:val="00CC2591"/>
    <w:rsid w:val="00CD43D5"/>
    <w:rsid w:val="00CE7F60"/>
    <w:rsid w:val="00CF0812"/>
    <w:rsid w:val="00CF0C7C"/>
    <w:rsid w:val="00CF77A9"/>
    <w:rsid w:val="00D02F96"/>
    <w:rsid w:val="00D15571"/>
    <w:rsid w:val="00D254D1"/>
    <w:rsid w:val="00D45919"/>
    <w:rsid w:val="00D46A50"/>
    <w:rsid w:val="00D726F3"/>
    <w:rsid w:val="00D77748"/>
    <w:rsid w:val="00DB0D0A"/>
    <w:rsid w:val="00DC007C"/>
    <w:rsid w:val="00DC187A"/>
    <w:rsid w:val="00DC4A55"/>
    <w:rsid w:val="00DE2656"/>
    <w:rsid w:val="00DE6F61"/>
    <w:rsid w:val="00DF7D0E"/>
    <w:rsid w:val="00E0304E"/>
    <w:rsid w:val="00E23350"/>
    <w:rsid w:val="00E34E24"/>
    <w:rsid w:val="00EA777C"/>
    <w:rsid w:val="00EB0CD3"/>
    <w:rsid w:val="00EB2E4A"/>
    <w:rsid w:val="00EC6D32"/>
    <w:rsid w:val="00ED5846"/>
    <w:rsid w:val="00ED74B6"/>
    <w:rsid w:val="00EE2BE3"/>
    <w:rsid w:val="00EF2C62"/>
    <w:rsid w:val="00EF776B"/>
    <w:rsid w:val="00F02F0D"/>
    <w:rsid w:val="00F077AE"/>
    <w:rsid w:val="00F16487"/>
    <w:rsid w:val="00F37F4A"/>
    <w:rsid w:val="00F4464C"/>
    <w:rsid w:val="00F4637F"/>
    <w:rsid w:val="00F53E7E"/>
    <w:rsid w:val="00F61BDD"/>
    <w:rsid w:val="00F63906"/>
    <w:rsid w:val="00F6688F"/>
    <w:rsid w:val="00F90F69"/>
    <w:rsid w:val="00F92052"/>
    <w:rsid w:val="00F96012"/>
    <w:rsid w:val="00F97D79"/>
    <w:rsid w:val="00FA6226"/>
    <w:rsid w:val="00FB0C52"/>
    <w:rsid w:val="00FB2230"/>
    <w:rsid w:val="00FD32DB"/>
    <w:rsid w:val="00FD583C"/>
    <w:rsid w:val="00FD6030"/>
    <w:rsid w:val="00FE46C1"/>
    <w:rsid w:val="00FF5E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0F"/>
    <w:pPr>
      <w:overflowPunct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C76A0F"/>
    <w:pPr>
      <w:keepNext/>
      <w:pageBreakBefore/>
      <w:overflowPunct/>
      <w:autoSpaceDE/>
      <w:autoSpaceDN/>
      <w:adjustRightInd/>
      <w:spacing w:after="120"/>
      <w:jc w:val="center"/>
      <w:outlineLvl w:val="0"/>
    </w:pPr>
    <w:rPr>
      <w:b/>
      <w:bCs/>
      <w:lang w:eastAsia="lt-LT"/>
    </w:rPr>
  </w:style>
  <w:style w:type="paragraph" w:styleId="Heading2">
    <w:name w:val="heading 2"/>
    <w:basedOn w:val="Normal"/>
    <w:next w:val="Normal"/>
    <w:link w:val="Heading2Char"/>
    <w:uiPriority w:val="99"/>
    <w:qFormat/>
    <w:rsid w:val="00C76A0F"/>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C76A0F"/>
    <w:pPr>
      <w:keepNext/>
      <w:overflowPunct/>
      <w:autoSpaceDE/>
      <w:autoSpaceDN/>
      <w:adjustRightInd/>
      <w:spacing w:before="240" w:after="60"/>
      <w:outlineLvl w:val="2"/>
    </w:pPr>
    <w:rPr>
      <w:rFonts w:ascii="Arial" w:hAnsi="Arial" w:cs="Arial"/>
      <w:b/>
      <w:bCs/>
      <w:sz w:val="26"/>
      <w:szCs w:val="2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4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864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864B6"/>
    <w:rPr>
      <w:rFonts w:ascii="Cambria" w:hAnsi="Cambria" w:cs="Cambria"/>
      <w:b/>
      <w:bCs/>
      <w:sz w:val="26"/>
      <w:szCs w:val="26"/>
      <w:lang w:eastAsia="en-US"/>
    </w:rPr>
  </w:style>
  <w:style w:type="paragraph" w:customStyle="1" w:styleId="Char1CharChar">
    <w:name w:val="Char1 Char Char"/>
    <w:basedOn w:val="Normal"/>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Normal"/>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Heading3"/>
    <w:uiPriority w:val="99"/>
    <w:rsid w:val="00C76A0F"/>
    <w:rPr>
      <w:rFonts w:ascii="Times New Roman" w:hAnsi="Times New Roman" w:cs="Times New Roman"/>
      <w:sz w:val="24"/>
      <w:szCs w:val="24"/>
      <w:u w:val="single"/>
    </w:rPr>
  </w:style>
  <w:style w:type="character" w:styleId="Hyperlink">
    <w:name w:val="Hyperlink"/>
    <w:basedOn w:val="DefaultParagraphFont"/>
    <w:uiPriority w:val="99"/>
    <w:rsid w:val="00C76A0F"/>
    <w:rPr>
      <w:rFonts w:cs="Times New Roman"/>
      <w:color w:val="0000FF"/>
      <w:u w:val="single"/>
    </w:rPr>
  </w:style>
  <w:style w:type="paragraph" w:styleId="BodyText">
    <w:name w:val="Body Text"/>
    <w:basedOn w:val="Normal"/>
    <w:link w:val="BodyTextChar"/>
    <w:uiPriority w:val="99"/>
    <w:rsid w:val="00C76A0F"/>
    <w:pPr>
      <w:overflowPunct/>
      <w:autoSpaceDE/>
      <w:autoSpaceDN/>
      <w:adjustRightInd/>
      <w:spacing w:line="360" w:lineRule="auto"/>
      <w:ind w:firstLine="1298"/>
    </w:pPr>
  </w:style>
  <w:style w:type="character" w:customStyle="1" w:styleId="BodyTextChar">
    <w:name w:val="Body Text Char"/>
    <w:basedOn w:val="DefaultParagraphFont"/>
    <w:link w:val="BodyText"/>
    <w:uiPriority w:val="99"/>
    <w:semiHidden/>
    <w:locked/>
    <w:rsid w:val="004864B6"/>
    <w:rPr>
      <w:rFonts w:cs="Times New Roman"/>
      <w:sz w:val="20"/>
      <w:szCs w:val="20"/>
      <w:lang w:eastAsia="en-US"/>
    </w:rPr>
  </w:style>
  <w:style w:type="paragraph" w:customStyle="1" w:styleId="NormalParagraphStyle">
    <w:name w:val="NormalParagraphStyle"/>
    <w:basedOn w:val="Normal"/>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Normal"/>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Header">
    <w:name w:val="header"/>
    <w:basedOn w:val="Normal"/>
    <w:link w:val="HeaderChar"/>
    <w:uiPriority w:val="99"/>
    <w:rsid w:val="00C76A0F"/>
    <w:pPr>
      <w:tabs>
        <w:tab w:val="center" w:pos="4819"/>
        <w:tab w:val="right" w:pos="9638"/>
      </w:tabs>
      <w:overflowPunct/>
      <w:autoSpaceDE/>
      <w:autoSpaceDN/>
      <w:adjustRightInd/>
    </w:pPr>
    <w:rPr>
      <w:lang w:eastAsia="lt-LT"/>
    </w:rPr>
  </w:style>
  <w:style w:type="character" w:customStyle="1" w:styleId="HeaderChar">
    <w:name w:val="Header Char"/>
    <w:basedOn w:val="DefaultParagraphFont"/>
    <w:link w:val="Header"/>
    <w:uiPriority w:val="99"/>
    <w:semiHidden/>
    <w:locked/>
    <w:rsid w:val="004864B6"/>
    <w:rPr>
      <w:rFonts w:cs="Times New Roman"/>
      <w:sz w:val="20"/>
      <w:szCs w:val="20"/>
      <w:lang w:eastAsia="en-US"/>
    </w:rPr>
  </w:style>
  <w:style w:type="paragraph" w:styleId="Footer">
    <w:name w:val="footer"/>
    <w:basedOn w:val="Normal"/>
    <w:link w:val="FooterChar"/>
    <w:uiPriority w:val="99"/>
    <w:rsid w:val="00C76A0F"/>
    <w:pPr>
      <w:tabs>
        <w:tab w:val="center" w:pos="4819"/>
        <w:tab w:val="right" w:pos="9638"/>
      </w:tabs>
      <w:overflowPunct/>
      <w:autoSpaceDE/>
      <w:autoSpaceDN/>
      <w:adjustRightInd/>
    </w:pPr>
    <w:rPr>
      <w:lang w:eastAsia="lt-LT"/>
    </w:rPr>
  </w:style>
  <w:style w:type="character" w:customStyle="1" w:styleId="FooterChar">
    <w:name w:val="Footer Char"/>
    <w:basedOn w:val="DefaultParagraphFont"/>
    <w:link w:val="Footer"/>
    <w:uiPriority w:val="99"/>
    <w:semiHidden/>
    <w:locked/>
    <w:rsid w:val="004864B6"/>
    <w:rPr>
      <w:rFonts w:cs="Times New Roman"/>
      <w:sz w:val="20"/>
      <w:szCs w:val="20"/>
      <w:lang w:eastAsia="en-US"/>
    </w:rPr>
  </w:style>
  <w:style w:type="character" w:styleId="PageNumber">
    <w:name w:val="page number"/>
    <w:basedOn w:val="DefaultParagraphFont"/>
    <w:uiPriority w:val="99"/>
    <w:rsid w:val="00C76A0F"/>
    <w:rPr>
      <w:rFonts w:cs="Times New Roman"/>
    </w:rPr>
  </w:style>
  <w:style w:type="paragraph" w:customStyle="1" w:styleId="MAZAS">
    <w:name w:val="MAZAS"/>
    <w:basedOn w:val="Normal"/>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Normal"/>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basedOn w:val="DefaultParagraphFont"/>
    <w:uiPriority w:val="99"/>
    <w:rsid w:val="00C76A0F"/>
    <w:rPr>
      <w:rFonts w:cs="Times New Roman"/>
      <w:color w:val="008080"/>
      <w:u w:val="single"/>
    </w:rPr>
  </w:style>
  <w:style w:type="paragraph" w:customStyle="1" w:styleId="normalparagraphstyle0">
    <w:name w:val="normalparagraphstyle"/>
    <w:basedOn w:val="Normal"/>
    <w:uiPriority w:val="99"/>
    <w:rsid w:val="00C76A0F"/>
    <w:pPr>
      <w:overflowPunct/>
      <w:adjustRightInd/>
      <w:spacing w:line="288" w:lineRule="auto"/>
    </w:pPr>
    <w:rPr>
      <w:color w:val="000000"/>
      <w:lang w:eastAsia="lt-LT"/>
    </w:rPr>
  </w:style>
  <w:style w:type="paragraph" w:styleId="BodyText2">
    <w:name w:val="Body Text 2"/>
    <w:basedOn w:val="Normal"/>
    <w:link w:val="BodyText2Char"/>
    <w:uiPriority w:val="99"/>
    <w:rsid w:val="00C76A0F"/>
    <w:pPr>
      <w:spacing w:after="120" w:line="480" w:lineRule="auto"/>
      <w:textAlignment w:val="baseline"/>
    </w:pPr>
  </w:style>
  <w:style w:type="character" w:customStyle="1" w:styleId="BodyText2Char">
    <w:name w:val="Body Text 2 Char"/>
    <w:basedOn w:val="DefaultParagraphFont"/>
    <w:link w:val="BodyText2"/>
    <w:uiPriority w:val="99"/>
    <w:semiHidden/>
    <w:locked/>
    <w:rsid w:val="004864B6"/>
    <w:rPr>
      <w:rFonts w:cs="Times New Roman"/>
      <w:sz w:val="20"/>
      <w:szCs w:val="20"/>
      <w:lang w:eastAsia="en-US"/>
    </w:rPr>
  </w:style>
  <w:style w:type="paragraph" w:customStyle="1" w:styleId="Char1CharChar1">
    <w:name w:val="Char1 Char Char1"/>
    <w:basedOn w:val="Normal"/>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085113"/>
    <w:rPr>
      <w:rFonts w:ascii="Courier New" w:hAnsi="Courier New" w:cs="Courier New"/>
      <w:lang w:val="lt-LT" w:eastAsia="lt-LT"/>
    </w:rPr>
  </w:style>
  <w:style w:type="paragraph" w:customStyle="1" w:styleId="tactin">
    <w:name w:val="tactin"/>
    <w:basedOn w:val="Normal"/>
    <w:uiPriority w:val="99"/>
    <w:rsid w:val="00C02037"/>
    <w:pPr>
      <w:overflowPunct/>
      <w:autoSpaceDE/>
      <w:autoSpaceDN/>
      <w:adjustRightInd/>
      <w:spacing w:before="100" w:beforeAutospacing="1" w:after="100" w:afterAutospacing="1"/>
    </w:pPr>
    <w:rPr>
      <w:lang w:eastAsia="lt-LT"/>
    </w:rPr>
  </w:style>
  <w:style w:type="character" w:styleId="FollowedHyperlink">
    <w:name w:val="FollowedHyperlink"/>
    <w:basedOn w:val="DefaultParagraphFont"/>
    <w:uiPriority w:val="99"/>
    <w:rsid w:val="00085113"/>
    <w:rPr>
      <w:rFonts w:cs="Times New Roman"/>
      <w:color w:val="800080"/>
      <w:u w:val="single"/>
    </w:rPr>
  </w:style>
  <w:style w:type="paragraph" w:styleId="ListParagraph">
    <w:name w:val="List Paragraph"/>
    <w:basedOn w:val="Normal"/>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Normal"/>
    <w:uiPriority w:val="99"/>
    <w:rsid w:val="00085113"/>
    <w:pPr>
      <w:overflowPunct/>
      <w:autoSpaceDE/>
      <w:autoSpaceDN/>
      <w:adjustRightInd/>
      <w:spacing w:line="360" w:lineRule="auto"/>
      <w:ind w:firstLine="720"/>
      <w:jc w:val="center"/>
    </w:pPr>
    <w:rPr>
      <w:rFonts w:ascii="TimesLT" w:hAnsi="TimesLT" w:cs="TimesLT"/>
      <w:caps/>
    </w:rPr>
  </w:style>
  <w:style w:type="paragraph" w:customStyle="1" w:styleId="DiagramaDiagrama1Diagrama">
    <w:name w:val="Diagrama Diagrama1 Diagrama"/>
    <w:basedOn w:val="Normal"/>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basedOn w:val="DefaultParagraphFont"/>
    <w:uiPriority w:val="99"/>
    <w:rsid w:val="00085113"/>
    <w:rPr>
      <w:rFonts w:cs="Times New Roman"/>
    </w:rPr>
  </w:style>
  <w:style w:type="character" w:customStyle="1" w:styleId="DiagramaDiagrama1">
    <w:name w:val="Diagrama Diagrama1"/>
    <w:basedOn w:val="DefaultParagraphFont"/>
    <w:uiPriority w:val="99"/>
    <w:locked/>
    <w:rsid w:val="006419A6"/>
    <w:rPr>
      <w:rFonts w:ascii="Courier New" w:hAnsi="Courier New" w:cs="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paragraph" w:styleId="NormalWeb">
    <w:name w:val="Normal (Web)"/>
    <w:basedOn w:val="Normal"/>
    <w:uiPriority w:val="99"/>
    <w:rsid w:val="005037FC"/>
    <w:pPr>
      <w:suppressAutoHyphens/>
      <w:overflowPunct/>
      <w:autoSpaceDE/>
      <w:autoSpaceDN/>
      <w:adjustRightInd/>
      <w:spacing w:before="280" w:after="280"/>
    </w:pPr>
    <w:rPr>
      <w:rFonts w:ascii="Tahoma" w:eastAsia="SimSun" w:hAnsi="Tahoma" w:cs="Tahoma"/>
      <w:color w:val="000000"/>
      <w:sz w:val="17"/>
      <w:szCs w:val="17"/>
      <w:lang w:eastAsia="ar-SA"/>
    </w:rPr>
  </w:style>
</w:styles>
</file>

<file path=word/webSettings.xml><?xml version="1.0" encoding="utf-8"?>
<w:webSettings xmlns:r="http://schemas.openxmlformats.org/officeDocument/2006/relationships" xmlns:w="http://schemas.openxmlformats.org/wordprocessingml/2006/main">
  <w:divs>
    <w:div w:id="477764046">
      <w:marLeft w:val="0"/>
      <w:marRight w:val="0"/>
      <w:marTop w:val="0"/>
      <w:marBottom w:val="0"/>
      <w:divBdr>
        <w:top w:val="none" w:sz="0" w:space="0" w:color="auto"/>
        <w:left w:val="none" w:sz="0" w:space="0" w:color="auto"/>
        <w:bottom w:val="none" w:sz="0" w:space="0" w:color="auto"/>
        <w:right w:val="none" w:sz="0" w:space="0" w:color="auto"/>
      </w:divBdr>
    </w:div>
    <w:div w:id="477764049">
      <w:marLeft w:val="0"/>
      <w:marRight w:val="0"/>
      <w:marTop w:val="0"/>
      <w:marBottom w:val="0"/>
      <w:divBdr>
        <w:top w:val="none" w:sz="0" w:space="0" w:color="auto"/>
        <w:left w:val="none" w:sz="0" w:space="0" w:color="auto"/>
        <w:bottom w:val="none" w:sz="0" w:space="0" w:color="auto"/>
        <w:right w:val="none" w:sz="0" w:space="0" w:color="auto"/>
      </w:divBdr>
    </w:div>
    <w:div w:id="477764050">
      <w:marLeft w:val="0"/>
      <w:marRight w:val="0"/>
      <w:marTop w:val="0"/>
      <w:marBottom w:val="0"/>
      <w:divBdr>
        <w:top w:val="none" w:sz="0" w:space="0" w:color="auto"/>
        <w:left w:val="none" w:sz="0" w:space="0" w:color="auto"/>
        <w:bottom w:val="none" w:sz="0" w:space="0" w:color="auto"/>
        <w:right w:val="none" w:sz="0" w:space="0" w:color="auto"/>
      </w:divBdr>
      <w:divsChild>
        <w:div w:id="477764044">
          <w:marLeft w:val="0"/>
          <w:marRight w:val="0"/>
          <w:marTop w:val="0"/>
          <w:marBottom w:val="0"/>
          <w:divBdr>
            <w:top w:val="none" w:sz="0" w:space="0" w:color="auto"/>
            <w:left w:val="none" w:sz="0" w:space="0" w:color="auto"/>
            <w:bottom w:val="none" w:sz="0" w:space="0" w:color="auto"/>
            <w:right w:val="none" w:sz="0" w:space="0" w:color="auto"/>
          </w:divBdr>
          <w:divsChild>
            <w:div w:id="477764045">
              <w:marLeft w:val="0"/>
              <w:marRight w:val="0"/>
              <w:marTop w:val="0"/>
              <w:marBottom w:val="0"/>
              <w:divBdr>
                <w:top w:val="none" w:sz="0" w:space="0" w:color="auto"/>
                <w:left w:val="none" w:sz="0" w:space="0" w:color="auto"/>
                <w:bottom w:val="none" w:sz="0" w:space="0" w:color="auto"/>
                <w:right w:val="none" w:sz="0" w:space="0" w:color="auto"/>
              </w:divBdr>
              <w:divsChild>
                <w:div w:id="477764048">
                  <w:marLeft w:val="0"/>
                  <w:marRight w:val="0"/>
                  <w:marTop w:val="0"/>
                  <w:marBottom w:val="0"/>
                  <w:divBdr>
                    <w:top w:val="none" w:sz="0" w:space="0" w:color="auto"/>
                    <w:left w:val="none" w:sz="0" w:space="0" w:color="auto"/>
                    <w:bottom w:val="none" w:sz="0" w:space="0" w:color="auto"/>
                    <w:right w:val="none" w:sz="0" w:space="0" w:color="auto"/>
                  </w:divBdr>
                  <w:divsChild>
                    <w:div w:id="477764047">
                      <w:marLeft w:val="0"/>
                      <w:marRight w:val="0"/>
                      <w:marTop w:val="0"/>
                      <w:marBottom w:val="0"/>
                      <w:divBdr>
                        <w:top w:val="none" w:sz="0" w:space="0" w:color="auto"/>
                        <w:left w:val="none" w:sz="0" w:space="0" w:color="auto"/>
                        <w:bottom w:val="none" w:sz="0" w:space="0" w:color="auto"/>
                        <w:right w:val="none" w:sz="0" w:space="0" w:color="auto"/>
                      </w:divBdr>
                      <w:divsChild>
                        <w:div w:id="4777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64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688</TotalTime>
  <Pages>7</Pages>
  <Words>10035</Words>
  <Characters>5721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46</cp:revision>
  <cp:lastPrinted>2017-10-18T05:55:00Z</cp:lastPrinted>
  <dcterms:created xsi:type="dcterms:W3CDTF">2017-10-16T07:43:00Z</dcterms:created>
  <dcterms:modified xsi:type="dcterms:W3CDTF">2018-09-07T06:13:00Z</dcterms:modified>
</cp:coreProperties>
</file>