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444630" w:rsidRDefault="00236BD4" w:rsidP="004A5988">
      <w:pPr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36BD4" w:rsidRPr="009A0302">
        <w:trPr>
          <w:trHeight w:hRule="exact" w:val="1055"/>
        </w:trPr>
        <w:tc>
          <w:tcPr>
            <w:tcW w:w="9639" w:type="dxa"/>
          </w:tcPr>
          <w:p w:rsidR="00236BD4" w:rsidRPr="009A0302" w:rsidRDefault="00236BD4" w:rsidP="004A5988">
            <w:pPr>
              <w:spacing w:line="240" w:lineRule="atLeast"/>
              <w:jc w:val="center"/>
              <w:rPr>
                <w:noProof/>
              </w:rPr>
            </w:pPr>
            <w:r w:rsidRPr="00DB344F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236BD4" w:rsidRPr="009A0302">
        <w:trPr>
          <w:trHeight w:hRule="exact" w:val="1905"/>
        </w:trPr>
        <w:tc>
          <w:tcPr>
            <w:tcW w:w="9639" w:type="dxa"/>
          </w:tcPr>
          <w:p w:rsidR="00236BD4" w:rsidRPr="009A0302" w:rsidRDefault="00236BD4" w:rsidP="004A5988">
            <w:pPr>
              <w:pStyle w:val="Heading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236BD4" w:rsidRPr="009A0302" w:rsidRDefault="00236BD4" w:rsidP="004A5988"/>
          <w:p w:rsidR="00236BD4" w:rsidRPr="009A0302" w:rsidRDefault="00236BD4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236BD4" w:rsidRPr="009A0302" w:rsidRDefault="00236BD4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201</w:t>
            </w:r>
            <w:r>
              <w:rPr>
                <w:b/>
                <w:bCs/>
                <w:caps/>
                <w:noProof/>
              </w:rPr>
              <w:t>9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p w:rsidR="00236BD4" w:rsidRPr="009A0302" w:rsidRDefault="00236BD4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236BD4" w:rsidRPr="009A0302">
        <w:trPr>
          <w:trHeight w:hRule="exact" w:val="902"/>
        </w:trPr>
        <w:tc>
          <w:tcPr>
            <w:tcW w:w="9639" w:type="dxa"/>
          </w:tcPr>
          <w:p w:rsidR="00236BD4" w:rsidRPr="009A0302" w:rsidRDefault="00236BD4" w:rsidP="004A5988">
            <w:pPr>
              <w:pStyle w:val="Heading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201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8 m. gegužės 22 d. Nr. T-85</w:t>
            </w:r>
          </w:p>
          <w:p w:rsidR="00236BD4" w:rsidRPr="009A0302" w:rsidRDefault="00236BD4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236BD4" w:rsidRPr="009A0302" w:rsidRDefault="00236BD4" w:rsidP="004667E8">
      <w:pPr>
        <w:tabs>
          <w:tab w:val="left" w:pos="720"/>
        </w:tabs>
        <w:spacing w:line="360" w:lineRule="auto"/>
        <w:ind w:firstLine="720"/>
        <w:jc w:val="both"/>
      </w:pPr>
      <w:r w:rsidRPr="009A0302"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236BD4" w:rsidRDefault="00236BD4" w:rsidP="004667E8">
      <w:pPr>
        <w:spacing w:line="360" w:lineRule="auto"/>
        <w:ind w:firstLine="720"/>
        <w:jc w:val="both"/>
        <w:rPr>
          <w:noProof/>
        </w:rPr>
      </w:pPr>
      <w:r w:rsidRPr="009A0302">
        <w:rPr>
          <w:noProof/>
        </w:rPr>
        <w:t>1. Nustatyti 201</w:t>
      </w:r>
      <w:r>
        <w:rPr>
          <w:noProof/>
        </w:rPr>
        <w:t xml:space="preserve">9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:rsidR="00236BD4" w:rsidRPr="000669D0" w:rsidRDefault="00236BD4" w:rsidP="004667E8">
      <w:pPr>
        <w:spacing w:line="360" w:lineRule="auto"/>
        <w:ind w:firstLine="720"/>
        <w:jc w:val="both"/>
        <w:rPr>
          <w:szCs w:val="24"/>
        </w:rPr>
      </w:pPr>
      <w:r w:rsidRPr="000669D0">
        <w:rPr>
          <w:szCs w:val="24"/>
        </w:rPr>
        <w:t xml:space="preserve">1.1. fiziniams ir juridiniams asmenims – 0,3 procento nekilnojamojo turto mokestinės vertės, išskyrus kitos paskirties inžinerinius statinius </w:t>
      </w:r>
      <w:r>
        <w:rPr>
          <w:szCs w:val="24"/>
        </w:rPr>
        <w:t>−</w:t>
      </w:r>
      <w:r w:rsidRPr="000669D0">
        <w:rPr>
          <w:szCs w:val="24"/>
        </w:rPr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/>
          <w:szCs w:val="24"/>
        </w:rPr>
        <w:t xml:space="preserve"> saul</w:t>
      </w:r>
      <w:r w:rsidRPr="000669D0">
        <w:rPr>
          <w:rFonts w:ascii="TimesLT Baltic" w:hAnsi="TimesLT Baltic"/>
          <w:szCs w:val="24"/>
        </w:rPr>
        <w:t>ė</w:t>
      </w:r>
      <w:r w:rsidRPr="000669D0">
        <w:rPr>
          <w:rFonts w:ascii="TimesLT" w:hAnsi="TimesLT"/>
          <w:szCs w:val="24"/>
        </w:rPr>
        <w:t>s šilumos energijos kolektoriai</w:t>
      </w:r>
      <w:r w:rsidRPr="000669D0">
        <w:rPr>
          <w:szCs w:val="24"/>
        </w:rPr>
        <w:t xml:space="preserve"> ir kiti); </w:t>
      </w:r>
    </w:p>
    <w:p w:rsidR="00236BD4" w:rsidRPr="000669D0" w:rsidRDefault="00236BD4" w:rsidP="004667E8">
      <w:pPr>
        <w:pStyle w:val="Default"/>
        <w:spacing w:line="360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/>
        </w:rPr>
        <w:t xml:space="preserve"> saul</w:t>
      </w:r>
      <w:r w:rsidRPr="000669D0">
        <w:rPr>
          <w:rFonts w:ascii="TimesLT Baltic" w:hAnsi="TimesLT Baltic"/>
        </w:rPr>
        <w:t>ė</w:t>
      </w:r>
      <w:r w:rsidRPr="000669D0">
        <w:rPr>
          <w:rFonts w:ascii="TimesLT" w:hAnsi="TimesLT"/>
        </w:rPr>
        <w:t>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:rsidR="00236BD4" w:rsidRPr="000669D0" w:rsidRDefault="00236BD4" w:rsidP="004667E8">
      <w:pPr>
        <w:pStyle w:val="Default"/>
        <w:spacing w:line="360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:rsidR="00236BD4" w:rsidRDefault="00236BD4" w:rsidP="004667E8">
      <w:pPr>
        <w:pStyle w:val="Default"/>
        <w:spacing w:line="360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804D7F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804D7F">
        <w:rPr>
          <w:color w:val="auto"/>
          <w:lang w:val="pt-BR"/>
        </w:rPr>
        <w:t>.</w:t>
      </w:r>
    </w:p>
    <w:p w:rsidR="00236BD4" w:rsidRPr="000669D0" w:rsidRDefault="00236BD4" w:rsidP="004667E8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236BD4" w:rsidRDefault="00236BD4" w:rsidP="00EF59A1">
      <w:pPr>
        <w:spacing w:line="360" w:lineRule="auto"/>
      </w:pPr>
    </w:p>
    <w:p w:rsidR="00236BD4" w:rsidRDefault="00236BD4" w:rsidP="00EF59A1">
      <w:pPr>
        <w:spacing w:line="360" w:lineRule="auto"/>
      </w:pPr>
    </w:p>
    <w:p w:rsidR="00236BD4" w:rsidRDefault="00236BD4" w:rsidP="00EF59A1">
      <w:pPr>
        <w:spacing w:line="360" w:lineRule="auto"/>
      </w:pPr>
    </w:p>
    <w:p w:rsidR="00236BD4" w:rsidRPr="00C064B5" w:rsidRDefault="00236BD4" w:rsidP="00EF59A1">
      <w:pPr>
        <w:spacing w:line="360" w:lineRule="auto"/>
      </w:pPr>
      <w:r w:rsidRPr="00C064B5">
        <w:t xml:space="preserve">Savivaldybės mero pavaduotojas </w:t>
      </w:r>
      <w:r w:rsidRPr="00C064B5">
        <w:tab/>
      </w:r>
      <w:r w:rsidRPr="00C064B5">
        <w:tab/>
      </w:r>
      <w:r w:rsidRPr="00C064B5">
        <w:tab/>
      </w:r>
      <w:r w:rsidRPr="00C064B5">
        <w:tab/>
        <w:t>Sigitas Stonys</w:t>
      </w:r>
    </w:p>
    <w:p w:rsidR="00236BD4" w:rsidRDefault="00236BD4" w:rsidP="0020197F">
      <w:pPr>
        <w:pStyle w:val="BodyText"/>
      </w:pPr>
      <w:r>
        <w:tab/>
      </w:r>
      <w:r>
        <w:tab/>
      </w:r>
      <w:r>
        <w:tab/>
      </w:r>
      <w:r>
        <w:tab/>
      </w:r>
    </w:p>
    <w:p w:rsidR="00236BD4" w:rsidRDefault="00236BD4" w:rsidP="0020197F">
      <w:pPr>
        <w:pStyle w:val="BodyText"/>
      </w:pPr>
    </w:p>
    <w:p w:rsidR="00236BD4" w:rsidRDefault="00236BD4" w:rsidP="00BC740B"/>
    <w:sectPr w:rsidR="00236BD4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88"/>
    <w:rsid w:val="00011ED9"/>
    <w:rsid w:val="000300A7"/>
    <w:rsid w:val="000369A9"/>
    <w:rsid w:val="000648FF"/>
    <w:rsid w:val="000669D0"/>
    <w:rsid w:val="000D4AF5"/>
    <w:rsid w:val="000E7C71"/>
    <w:rsid w:val="00134715"/>
    <w:rsid w:val="0019580E"/>
    <w:rsid w:val="001B2A1D"/>
    <w:rsid w:val="001E4A05"/>
    <w:rsid w:val="0020197F"/>
    <w:rsid w:val="00230E08"/>
    <w:rsid w:val="00236BD4"/>
    <w:rsid w:val="002A4730"/>
    <w:rsid w:val="002B79DF"/>
    <w:rsid w:val="002C418A"/>
    <w:rsid w:val="002D5CB0"/>
    <w:rsid w:val="003019E6"/>
    <w:rsid w:val="00303BDE"/>
    <w:rsid w:val="00310307"/>
    <w:rsid w:val="0036108D"/>
    <w:rsid w:val="003F0103"/>
    <w:rsid w:val="00400787"/>
    <w:rsid w:val="00444630"/>
    <w:rsid w:val="004667E8"/>
    <w:rsid w:val="00491158"/>
    <w:rsid w:val="004A10B5"/>
    <w:rsid w:val="004A5988"/>
    <w:rsid w:val="00505A35"/>
    <w:rsid w:val="00597911"/>
    <w:rsid w:val="005B5D51"/>
    <w:rsid w:val="005E2404"/>
    <w:rsid w:val="005F243B"/>
    <w:rsid w:val="0061252A"/>
    <w:rsid w:val="0061405F"/>
    <w:rsid w:val="006252AF"/>
    <w:rsid w:val="00662E5B"/>
    <w:rsid w:val="006A0706"/>
    <w:rsid w:val="006B5C68"/>
    <w:rsid w:val="006F1997"/>
    <w:rsid w:val="007260AD"/>
    <w:rsid w:val="00730340"/>
    <w:rsid w:val="00756B29"/>
    <w:rsid w:val="00765742"/>
    <w:rsid w:val="0076769D"/>
    <w:rsid w:val="007752EB"/>
    <w:rsid w:val="00804D7F"/>
    <w:rsid w:val="008B36D8"/>
    <w:rsid w:val="008E4007"/>
    <w:rsid w:val="008F771B"/>
    <w:rsid w:val="00982E40"/>
    <w:rsid w:val="00983594"/>
    <w:rsid w:val="009A0302"/>
    <w:rsid w:val="009C158D"/>
    <w:rsid w:val="009C41C3"/>
    <w:rsid w:val="009C5D72"/>
    <w:rsid w:val="009D00FE"/>
    <w:rsid w:val="00A3663C"/>
    <w:rsid w:val="00A41040"/>
    <w:rsid w:val="00A562A5"/>
    <w:rsid w:val="00A65507"/>
    <w:rsid w:val="00A810CF"/>
    <w:rsid w:val="00A908F4"/>
    <w:rsid w:val="00AA3D55"/>
    <w:rsid w:val="00AC7EC6"/>
    <w:rsid w:val="00B31BD9"/>
    <w:rsid w:val="00BB465F"/>
    <w:rsid w:val="00BC740B"/>
    <w:rsid w:val="00C020E8"/>
    <w:rsid w:val="00C064B5"/>
    <w:rsid w:val="00CD002F"/>
    <w:rsid w:val="00CF6EDD"/>
    <w:rsid w:val="00D1502F"/>
    <w:rsid w:val="00D243C5"/>
    <w:rsid w:val="00D40328"/>
    <w:rsid w:val="00DB344F"/>
    <w:rsid w:val="00E04CB8"/>
    <w:rsid w:val="00E20329"/>
    <w:rsid w:val="00E52331"/>
    <w:rsid w:val="00E74D48"/>
    <w:rsid w:val="00E75C85"/>
    <w:rsid w:val="00E8371A"/>
    <w:rsid w:val="00EF59A1"/>
    <w:rsid w:val="00F23089"/>
    <w:rsid w:val="00F62EC4"/>
    <w:rsid w:val="00F66F73"/>
    <w:rsid w:val="00F7781A"/>
    <w:rsid w:val="00F9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98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5C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A5988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A598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CB0"/>
    <w:rPr>
      <w:rFonts w:cs="Times New Roman"/>
      <w:sz w:val="2"/>
      <w:lang w:eastAsia="en-US"/>
    </w:rPr>
  </w:style>
  <w:style w:type="paragraph" w:customStyle="1" w:styleId="CharChar1">
    <w:name w:val="Char Char1"/>
    <w:basedOn w:val="Normal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customStyle="1" w:styleId="BodyText3Char1">
    <w:name w:val="Body Text 3 Char1"/>
    <w:uiPriority w:val="99"/>
    <w:locked/>
    <w:rsid w:val="00662E5B"/>
    <w:rPr>
      <w:rFonts w:ascii="Calibri" w:hAnsi="Calibri"/>
      <w:sz w:val="16"/>
      <w:lang w:val="lt-LT" w:eastAsia="lt-LT"/>
    </w:rPr>
  </w:style>
  <w:style w:type="paragraph" w:styleId="BodyText3">
    <w:name w:val="Body Text 3"/>
    <w:basedOn w:val="Normal"/>
    <w:link w:val="BodyText3Char"/>
    <w:uiPriority w:val="99"/>
    <w:rsid w:val="00662E5B"/>
    <w:pPr>
      <w:widowControl w:val="0"/>
      <w:overflowPunct/>
      <w:spacing w:after="120"/>
      <w:textAlignment w:val="auto"/>
    </w:pPr>
    <w:rPr>
      <w:rFonts w:ascii="Calibri" w:hAnsi="Calibri"/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5CB0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Char11">
    <w:name w:val="Char Char11"/>
    <w:basedOn w:val="Normal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CD00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5CB0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CB0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7EC6"/>
    <w:rPr>
      <w:rFonts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1068</Words>
  <Characters>610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7</cp:revision>
  <dcterms:created xsi:type="dcterms:W3CDTF">2018-05-10T11:03:00Z</dcterms:created>
  <dcterms:modified xsi:type="dcterms:W3CDTF">2018-05-23T10:06:00Z</dcterms:modified>
</cp:coreProperties>
</file>