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23" w:type="dxa"/>
        <w:tblInd w:w="108" w:type="dxa"/>
        <w:tblLayout w:type="fixed"/>
        <w:tblLook w:val="0000"/>
      </w:tblPr>
      <w:tblGrid>
        <w:gridCol w:w="9923"/>
      </w:tblGrid>
      <w:tr w:rsidR="00BE264A">
        <w:trPr>
          <w:trHeight w:val="1021"/>
        </w:trPr>
        <w:tc>
          <w:tcPr>
            <w:tcW w:w="9923" w:type="dxa"/>
          </w:tcPr>
          <w:p w:rsidR="00BE264A" w:rsidRDefault="00BE264A">
            <w:pPr>
              <w:tabs>
                <w:tab w:val="center" w:pos="4853"/>
                <w:tab w:val="left" w:pos="8790"/>
              </w:tabs>
            </w:pPr>
            <w:r>
              <w:tab/>
            </w:r>
            <w:r w:rsidRPr="008B6937">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2pt">
                  <v:imagedata r:id="rId5" o:title=""/>
                </v:shape>
              </w:pict>
            </w:r>
            <w:r>
              <w:tab/>
            </w:r>
          </w:p>
        </w:tc>
      </w:tr>
      <w:tr w:rsidR="00BE264A">
        <w:trPr>
          <w:trHeight w:val="1573"/>
        </w:trPr>
        <w:tc>
          <w:tcPr>
            <w:tcW w:w="9923" w:type="dxa"/>
          </w:tcPr>
          <w:p w:rsidR="00BE264A" w:rsidRDefault="00BE264A">
            <w:pPr>
              <w:pStyle w:val="Heading2"/>
            </w:pPr>
            <w:r>
              <w:t>Pagėgių savivaldybės taryba</w:t>
            </w:r>
          </w:p>
          <w:p w:rsidR="00BE264A" w:rsidRDefault="00BE264A">
            <w:pPr>
              <w:spacing w:before="120"/>
              <w:jc w:val="center"/>
              <w:rPr>
                <w:b/>
                <w:bCs/>
                <w:caps/>
                <w:color w:val="000000"/>
              </w:rPr>
            </w:pPr>
          </w:p>
          <w:p w:rsidR="00BE264A" w:rsidRDefault="00BE264A">
            <w:pPr>
              <w:spacing w:before="120"/>
              <w:jc w:val="center"/>
              <w:rPr>
                <w:b/>
                <w:bCs/>
                <w:caps/>
                <w:color w:val="000000"/>
              </w:rPr>
            </w:pPr>
            <w:r>
              <w:rPr>
                <w:b/>
                <w:bCs/>
                <w:caps/>
                <w:color w:val="000000"/>
              </w:rPr>
              <w:t>sprendimas</w:t>
            </w:r>
          </w:p>
          <w:p w:rsidR="00BE264A" w:rsidRDefault="00BE264A" w:rsidP="00BE68D9">
            <w:pPr>
              <w:jc w:val="center"/>
              <w:rPr>
                <w:b/>
              </w:rPr>
            </w:pPr>
            <w:r>
              <w:rPr>
                <w:b/>
              </w:rPr>
              <w:t>DĖL GATVIŲ GEOGRAFINIŲ CHARAKTERISTIKŲ PAKEITIMO PAGĖGIŲ SAVIVALDYBĖJE</w:t>
            </w:r>
          </w:p>
        </w:tc>
      </w:tr>
      <w:tr w:rsidR="00BE264A">
        <w:trPr>
          <w:trHeight w:val="703"/>
        </w:trPr>
        <w:tc>
          <w:tcPr>
            <w:tcW w:w="9923" w:type="dxa"/>
          </w:tcPr>
          <w:p w:rsidR="00BE264A" w:rsidRDefault="00BE264A">
            <w:pPr>
              <w:pStyle w:val="Heading2"/>
              <w:rPr>
                <w:b w:val="0"/>
                <w:bCs w:val="0"/>
                <w:caps w:val="0"/>
              </w:rPr>
            </w:pPr>
            <w:r>
              <w:rPr>
                <w:b w:val="0"/>
                <w:bCs w:val="0"/>
                <w:caps w:val="0"/>
              </w:rPr>
              <w:t>2018 m. balandžio 25 d.  Nr. T-71</w:t>
            </w:r>
          </w:p>
          <w:p w:rsidR="00BE264A" w:rsidRDefault="00BE264A">
            <w:pPr>
              <w:jc w:val="center"/>
            </w:pPr>
            <w:r>
              <w:t>Pagėgiai</w:t>
            </w:r>
          </w:p>
        </w:tc>
      </w:tr>
    </w:tbl>
    <w:p w:rsidR="00BE264A" w:rsidRDefault="00BE264A"/>
    <w:p w:rsidR="00BE264A" w:rsidRDefault="00BE264A" w:rsidP="002E5C4F">
      <w:pPr>
        <w:spacing w:line="276" w:lineRule="auto"/>
        <w:ind w:firstLine="720"/>
        <w:jc w:val="both"/>
        <w:rPr>
          <w:iCs/>
          <w:snapToGrid w:val="0"/>
        </w:rPr>
      </w:pPr>
      <w:r>
        <w:t xml:space="preserve"> </w:t>
      </w:r>
      <w:r>
        <w:rPr>
          <w:color w:val="000000"/>
          <w:shd w:val="clear" w:color="auto" w:fill="FFFFFF"/>
        </w:rPr>
        <w:t>Vadovaudamasi Lietuvos Respublikos vietos savivaldos įstatymo 16 straipsnio 2 dalies 34 punktu, Adresų formavimo taisyklių, patvirtintų Lietuvos Respublikos Vyriausybės 2002 m. gruodžio 23 d. nutarimu Nr. 2092 „Dėl adresų formavimo taisyklių tvirtinimo“</w:t>
      </w:r>
      <w:r>
        <w:t>,</w:t>
      </w:r>
      <w:r>
        <w:rPr>
          <w:color w:val="000000"/>
          <w:shd w:val="clear" w:color="auto" w:fill="FFFFFF"/>
        </w:rPr>
        <w:t xml:space="preserve"> </w:t>
      </w:r>
      <w:r>
        <w:t>Numerių pastatams, patalpoms, butams ir žemės sklypams, kuriuose pagal jų naudojimo paskirtį (būdą) ar teritorijų planavimo dokumentus leidžiama pastatų statyba, suteikimo, keitimo ir apskaitos tvarkos aprašu, patvirtintu Lietuvos Respublikos vidaus reikalų ministro 2011 m. sausio 25 d. įsakymu Nr. 1V-57 (</w:t>
      </w:r>
      <w:r w:rsidRPr="00A3116E">
        <w:rPr>
          <w:color w:val="000000"/>
        </w:rPr>
        <w:t>2014 m. kovo 13 d. įsakymo Nr.</w:t>
      </w:r>
      <w:r>
        <w:rPr>
          <w:color w:val="000000"/>
        </w:rPr>
        <w:t xml:space="preserve"> </w:t>
      </w:r>
      <w:r w:rsidRPr="00A3116E">
        <w:rPr>
          <w:color w:val="000000"/>
        </w:rPr>
        <w:t>1V-178 redakcija</w:t>
      </w:r>
      <w:r>
        <w:rPr>
          <w:color w:val="000000"/>
        </w:rPr>
        <w:t>)</w:t>
      </w:r>
      <w:r w:rsidRPr="00A3116E">
        <w:t xml:space="preserve"> </w:t>
      </w:r>
      <w:r>
        <w:t>„Dėl numerių pastatams, patalpoms, butams ir žemės sklypams, kuriuose pagal jų naudojimo paskirtį (būdą) ar teritorijų planavimo dokumentus leidžiama pastatų statyba, suteikimo, keitimo ir apskaitos tvarkos aprašo ir pavadinimų gatvėms, pastatams, statiniams ir kitiems objektams suteikimo, keitimo ir įtraukimo į apskaitą tvarkos aprašo patvirtinimo“</w:t>
      </w:r>
      <w:r>
        <w:rPr>
          <w:shd w:val="clear" w:color="auto" w:fill="FFFFFF"/>
        </w:rPr>
        <w:t xml:space="preserve">, </w:t>
      </w:r>
      <w:r>
        <w:rPr>
          <w:iCs/>
          <w:snapToGrid w:val="0"/>
        </w:rPr>
        <w:t>Pagėgių savivaldybės taryba n u s p r e n d ž i a:</w:t>
      </w:r>
    </w:p>
    <w:p w:rsidR="00BE264A" w:rsidRDefault="00BE264A" w:rsidP="002E5C4F">
      <w:pPr>
        <w:spacing w:line="276" w:lineRule="auto"/>
        <w:ind w:firstLine="720"/>
        <w:jc w:val="both"/>
        <w:rPr>
          <w:iCs/>
          <w:snapToGrid w:val="0"/>
        </w:rPr>
      </w:pPr>
      <w:r>
        <w:rPr>
          <w:iCs/>
          <w:snapToGrid w:val="0"/>
        </w:rPr>
        <w:t>1. Pakeisti Saulėlydžio gatvės Rukų kaime, Stoniškių seniūnijoje, Pagėgių savivaldybėje ir Malūno gatvės Pagėgių mieste, Pagėgių savivaldybėje geografines charakteristikas pagal pridedamus priedus Nr. 1 ir Nr. 2.</w:t>
      </w:r>
    </w:p>
    <w:p w:rsidR="00BE264A" w:rsidRPr="00BB0EF8" w:rsidRDefault="00BE264A" w:rsidP="002E5C4F">
      <w:pPr>
        <w:spacing w:line="276" w:lineRule="auto"/>
        <w:ind w:firstLine="720"/>
        <w:jc w:val="both"/>
        <w:rPr>
          <w:iCs/>
          <w:snapToGrid w:val="0"/>
        </w:rPr>
      </w:pPr>
      <w:r>
        <w:rPr>
          <w:iCs/>
          <w:snapToGrid w:val="0"/>
        </w:rPr>
        <w:t>2. S</w:t>
      </w:r>
      <w:r w:rsidRPr="006751BE">
        <w:t>prendim</w:t>
      </w:r>
      <w:r>
        <w:t xml:space="preserve">ą </w:t>
      </w:r>
      <w:r w:rsidRPr="006751BE">
        <w:t>paskelbti</w:t>
      </w:r>
      <w:r>
        <w:t xml:space="preserve"> Teisės aktų registre ir </w:t>
      </w:r>
      <w:r w:rsidRPr="006751BE">
        <w:t>Pagėgių savivaldybės internet</w:t>
      </w:r>
      <w:r>
        <w:t>o</w:t>
      </w:r>
      <w:r w:rsidRPr="006751BE">
        <w:t xml:space="preserve"> svetainėje  </w:t>
      </w:r>
      <w:hyperlink r:id="rId6" w:history="1">
        <w:r w:rsidRPr="00BB0EF8">
          <w:rPr>
            <w:rStyle w:val="Hyperlink"/>
            <w:color w:val="auto"/>
            <w:u w:val="none"/>
          </w:rPr>
          <w:t>www.pagegiai.lt</w:t>
        </w:r>
      </w:hyperlink>
      <w:r>
        <w:t>.</w:t>
      </w:r>
    </w:p>
    <w:p w:rsidR="00BE264A" w:rsidRPr="00E23A6D" w:rsidRDefault="00BE264A" w:rsidP="002E5C4F">
      <w:pPr>
        <w:spacing w:line="276" w:lineRule="auto"/>
        <w:ind w:firstLine="709"/>
        <w:jc w:val="both"/>
      </w:pPr>
      <w:r w:rsidRPr="00E23A6D">
        <w:t xml:space="preserve">Šis </w:t>
      </w:r>
      <w:r>
        <w:t xml:space="preserve">sprendimas </w:t>
      </w:r>
      <w:r w:rsidRPr="00E23A6D">
        <w:t xml:space="preserve">gali būti skundžiamas Regionų apygardos administracinio teismo Klaipėdos rūmams (Galinio </w:t>
      </w:r>
      <w:r>
        <w:t>P</w:t>
      </w:r>
      <w:r w:rsidRPr="00E23A6D">
        <w:t xml:space="preserve">ylimo g. 9. 91230 Klaipėda) Lietuvos Respublikos administracinių bylų teisenos įstatymo nustatyta tvarka per 1 (vieną) mėnesį nuo </w:t>
      </w:r>
      <w:r>
        <w:t xml:space="preserve">sprendimo </w:t>
      </w:r>
      <w:r w:rsidRPr="00E23A6D">
        <w:t xml:space="preserve">paskelbimo dienos. </w:t>
      </w:r>
    </w:p>
    <w:p w:rsidR="00BE264A" w:rsidRDefault="00BE264A"/>
    <w:p w:rsidR="00BE264A" w:rsidRDefault="00BE264A" w:rsidP="0010557A"/>
    <w:p w:rsidR="00BE264A" w:rsidRDefault="00BE264A" w:rsidP="0010557A"/>
    <w:p w:rsidR="00BE264A" w:rsidRDefault="00BE264A" w:rsidP="0010557A"/>
    <w:p w:rsidR="00BE264A" w:rsidRDefault="00BE264A" w:rsidP="0010557A"/>
    <w:p w:rsidR="00BE264A" w:rsidRDefault="00BE264A" w:rsidP="005A2A3E">
      <w:pPr>
        <w:pStyle w:val="HTMLPreformatted"/>
        <w:rPr>
          <w:rFonts w:ascii="Times New Roman" w:hAnsi="Times New Roman"/>
          <w:sz w:val="24"/>
          <w:lang w:val="lt-LT"/>
        </w:rPr>
      </w:pPr>
      <w:r>
        <w:rPr>
          <w:rFonts w:ascii="Times New Roman" w:hAnsi="Times New Roman"/>
          <w:sz w:val="24"/>
          <w:lang w:val="lt-LT"/>
        </w:rPr>
        <w:t xml:space="preserve">Savivaldybės meras </w:t>
      </w:r>
      <w:r>
        <w:rPr>
          <w:rFonts w:ascii="Times New Roman" w:hAnsi="Times New Roman"/>
          <w:sz w:val="24"/>
          <w:lang w:val="lt-LT"/>
        </w:rPr>
        <w:tab/>
      </w:r>
      <w:r>
        <w:rPr>
          <w:rFonts w:ascii="Times New Roman" w:hAnsi="Times New Roman"/>
          <w:sz w:val="24"/>
          <w:lang w:val="lt-LT"/>
        </w:rPr>
        <w:tab/>
      </w:r>
      <w:r>
        <w:rPr>
          <w:rFonts w:ascii="Times New Roman" w:hAnsi="Times New Roman"/>
          <w:sz w:val="24"/>
          <w:lang w:val="lt-LT"/>
        </w:rPr>
        <w:tab/>
      </w:r>
      <w:r>
        <w:rPr>
          <w:rFonts w:ascii="Times New Roman" w:hAnsi="Times New Roman"/>
          <w:sz w:val="24"/>
          <w:lang w:val="lt-LT"/>
        </w:rPr>
        <w:tab/>
      </w:r>
      <w:r>
        <w:rPr>
          <w:rFonts w:ascii="Times New Roman" w:hAnsi="Times New Roman"/>
          <w:sz w:val="24"/>
          <w:lang w:val="lt-LT"/>
        </w:rPr>
        <w:tab/>
      </w:r>
      <w:r>
        <w:rPr>
          <w:rFonts w:ascii="Times New Roman" w:hAnsi="Times New Roman"/>
          <w:sz w:val="24"/>
          <w:lang w:val="lt-LT"/>
        </w:rPr>
        <w:tab/>
        <w:t>Virginijus Komskis</w:t>
      </w:r>
    </w:p>
    <w:p w:rsidR="00BE264A" w:rsidRPr="00B83CD4" w:rsidRDefault="00BE264A" w:rsidP="00B83CD4">
      <w:pPr>
        <w:pStyle w:val="HTMLPreformatted"/>
        <w:rPr>
          <w:rFonts w:ascii="Times New Roman" w:hAnsi="Times New Roman" w:cs="Times New Roman"/>
          <w:sz w:val="24"/>
          <w:szCs w:val="24"/>
          <w:lang w:val="lt-LT"/>
        </w:rPr>
        <w:sectPr w:rsidR="00BE264A" w:rsidRPr="00B83CD4" w:rsidSect="007212EE">
          <w:pgSz w:w="11906" w:h="16838"/>
          <w:pgMar w:top="1134" w:right="567" w:bottom="1134" w:left="1701" w:header="567" w:footer="567" w:gutter="0"/>
          <w:cols w:space="1296"/>
          <w:docGrid w:linePitch="360"/>
        </w:sectPr>
      </w:pPr>
    </w:p>
    <w:p w:rsidR="00BE264A" w:rsidRDefault="00BE264A" w:rsidP="00BB59F3">
      <w:pPr>
        <w:spacing w:before="100" w:beforeAutospacing="1" w:after="100" w:afterAutospacing="1"/>
        <w:jc w:val="center"/>
      </w:pPr>
      <w:r>
        <w:rPr>
          <w:noProof/>
          <w:lang w:eastAsia="lt-LT"/>
        </w:rPr>
        <w:pict>
          <v:shapetype id="_x0000_t202" coordsize="21600,21600" o:spt="202" path="m,l,21600r21600,l21600,xe">
            <v:stroke joinstyle="miter"/>
            <v:path gradientshapeok="t" o:connecttype="rect"/>
          </v:shapetype>
          <v:shape id="_x0000_s1026" type="#_x0000_t202" style="position:absolute;left:0;text-align:left;margin-left:636pt;margin-top:-18pt;width:165.3pt;height:40.2pt;z-index:251658240" filled="f" stroked="f">
            <v:textbox style="mso-next-textbox:#_x0000_s1026">
              <w:txbxContent>
                <w:p w:rsidR="00BE264A" w:rsidRDefault="00BE264A" w:rsidP="00DD4367">
                  <w:pPr>
                    <w:rPr>
                      <w:b/>
                      <w:sz w:val="16"/>
                      <w:szCs w:val="16"/>
                    </w:rPr>
                  </w:pPr>
                  <w:r w:rsidRPr="00DD4367">
                    <w:rPr>
                      <w:b/>
                      <w:sz w:val="16"/>
                      <w:szCs w:val="16"/>
                    </w:rPr>
                    <w:t>Pagėgių savivaldybės</w:t>
                  </w:r>
                  <w:r>
                    <w:rPr>
                      <w:b/>
                    </w:rPr>
                    <w:t xml:space="preserve"> </w:t>
                  </w:r>
                  <w:r w:rsidRPr="00DD4367">
                    <w:rPr>
                      <w:b/>
                      <w:sz w:val="16"/>
                      <w:szCs w:val="16"/>
                    </w:rPr>
                    <w:t>tarybos</w:t>
                  </w:r>
                </w:p>
                <w:p w:rsidR="00BE264A" w:rsidRDefault="00BE264A" w:rsidP="00DD4367">
                  <w:pPr>
                    <w:rPr>
                      <w:b/>
                      <w:sz w:val="16"/>
                      <w:szCs w:val="16"/>
                    </w:rPr>
                  </w:pPr>
                  <w:r>
                    <w:rPr>
                      <w:b/>
                      <w:sz w:val="16"/>
                      <w:szCs w:val="16"/>
                    </w:rPr>
                    <w:t>2018 m. balandžio 25 d. sprendimo Nr. T-71</w:t>
                  </w:r>
                </w:p>
                <w:p w:rsidR="00BE264A" w:rsidRDefault="00BE264A" w:rsidP="00DD4367">
                  <w:pPr>
                    <w:rPr>
                      <w:b/>
                    </w:rPr>
                  </w:pPr>
                  <w:r>
                    <w:rPr>
                      <w:b/>
                      <w:sz w:val="16"/>
                      <w:szCs w:val="16"/>
                    </w:rPr>
                    <w:t>1 priedas</w:t>
                  </w:r>
                </w:p>
                <w:p w:rsidR="00BE264A" w:rsidRDefault="00BE264A" w:rsidP="00DD4367">
                  <w:pPr>
                    <w:rPr>
                      <w:b/>
                    </w:rPr>
                  </w:pPr>
                </w:p>
              </w:txbxContent>
            </v:textbox>
          </v:shape>
        </w:pict>
      </w:r>
      <w:r>
        <w:object w:dxaOrig="17850" w:dyaOrig="12630">
          <v:shape id="_x0000_i1026" type="#_x0000_t75" style="width:758.25pt;height:537pt" o:ole="">
            <v:imagedata r:id="rId7" o:title=""/>
          </v:shape>
          <o:OLEObject Type="Embed" ProgID="AcroExch.Document.11" ShapeID="_x0000_i1026" DrawAspect="Content" ObjectID="_1586245102" r:id="rId8"/>
        </w:object>
      </w:r>
    </w:p>
    <w:p w:rsidR="00BE264A" w:rsidRPr="00694C58" w:rsidRDefault="00BE264A" w:rsidP="00BB59F3">
      <w:pPr>
        <w:spacing w:before="100" w:beforeAutospacing="1" w:after="100" w:afterAutospacing="1"/>
        <w:jc w:val="center"/>
      </w:pPr>
      <w:r>
        <w:pict>
          <v:shape id="_x0000_i1027" type="#_x0000_t75" style="width:753.75pt;height:528.75pt">
            <v:imagedata r:id="rId9" o:title=""/>
          </v:shape>
        </w:pict>
      </w:r>
    </w:p>
    <w:p w:rsidR="00BE264A" w:rsidRDefault="00BE264A" w:rsidP="006E6CE1">
      <w:pPr>
        <w:spacing w:before="100" w:beforeAutospacing="1" w:after="100" w:afterAutospacing="1"/>
      </w:pPr>
      <w:r>
        <w:rPr>
          <w:noProof/>
          <w:lang w:eastAsia="lt-LT"/>
        </w:rPr>
        <w:pict>
          <v:shape id="_x0000_s1027" type="#_x0000_t202" style="position:absolute;margin-left:642pt;margin-top:-27pt;width:165.3pt;height:40.2pt;z-index:251659264" filled="f" stroked="f">
            <v:textbox style="mso-next-textbox:#_x0000_s1027">
              <w:txbxContent>
                <w:p w:rsidR="00BE264A" w:rsidRDefault="00BE264A" w:rsidP="00DD4367">
                  <w:pPr>
                    <w:rPr>
                      <w:b/>
                      <w:sz w:val="16"/>
                      <w:szCs w:val="16"/>
                    </w:rPr>
                  </w:pPr>
                  <w:r w:rsidRPr="00DD4367">
                    <w:rPr>
                      <w:b/>
                      <w:sz w:val="16"/>
                      <w:szCs w:val="16"/>
                    </w:rPr>
                    <w:t>Pagėgių savivaldybės</w:t>
                  </w:r>
                  <w:r>
                    <w:rPr>
                      <w:b/>
                    </w:rPr>
                    <w:t xml:space="preserve"> </w:t>
                  </w:r>
                  <w:r w:rsidRPr="00DD4367">
                    <w:rPr>
                      <w:b/>
                      <w:sz w:val="16"/>
                      <w:szCs w:val="16"/>
                    </w:rPr>
                    <w:t>tarybos</w:t>
                  </w:r>
                </w:p>
                <w:p w:rsidR="00BE264A" w:rsidRDefault="00BE264A" w:rsidP="00DD4367">
                  <w:pPr>
                    <w:rPr>
                      <w:b/>
                      <w:sz w:val="16"/>
                      <w:szCs w:val="16"/>
                    </w:rPr>
                  </w:pPr>
                  <w:r>
                    <w:rPr>
                      <w:b/>
                      <w:sz w:val="16"/>
                      <w:szCs w:val="16"/>
                    </w:rPr>
                    <w:t>2018 m. balandžio 25 d. sprendimo Nr. T-71</w:t>
                  </w:r>
                </w:p>
                <w:p w:rsidR="00BE264A" w:rsidRDefault="00BE264A" w:rsidP="00DD4367">
                  <w:pPr>
                    <w:rPr>
                      <w:b/>
                    </w:rPr>
                  </w:pPr>
                  <w:r>
                    <w:rPr>
                      <w:b/>
                      <w:sz w:val="16"/>
                      <w:szCs w:val="16"/>
                    </w:rPr>
                    <w:t>2 priedas</w:t>
                  </w:r>
                </w:p>
                <w:p w:rsidR="00BE264A" w:rsidRDefault="00BE264A" w:rsidP="00DD4367">
                  <w:pPr>
                    <w:rPr>
                      <w:b/>
                    </w:rPr>
                  </w:pPr>
                </w:p>
              </w:txbxContent>
            </v:textbox>
          </v:shape>
        </w:pict>
      </w:r>
      <w:r>
        <w:object w:dxaOrig="17850" w:dyaOrig="12630">
          <v:shape id="_x0000_i1028" type="#_x0000_t75" style="width:767.25pt;height:543pt" o:ole="">
            <v:imagedata r:id="rId10" o:title=""/>
          </v:shape>
          <o:OLEObject Type="Embed" ProgID="AcroExch.Document.11" ShapeID="_x0000_i1028" DrawAspect="Content" ObjectID="_1586245103" r:id="rId11"/>
        </w:object>
      </w:r>
    </w:p>
    <w:p w:rsidR="00BE264A" w:rsidRDefault="00BE264A" w:rsidP="00E659A0">
      <w:pPr>
        <w:spacing w:before="100" w:beforeAutospacing="1" w:after="100" w:afterAutospacing="1"/>
        <w:jc w:val="center"/>
        <w:sectPr w:rsidR="00BE264A" w:rsidSect="00BB59F3">
          <w:pgSz w:w="16838" w:h="11906" w:orient="landscape"/>
          <w:pgMar w:top="567" w:right="567" w:bottom="567" w:left="567" w:header="567" w:footer="567" w:gutter="0"/>
          <w:cols w:space="1296"/>
          <w:docGrid w:linePitch="360"/>
        </w:sectPr>
      </w:pPr>
      <w:r>
        <w:pict>
          <v:shape id="_x0000_i1029" type="#_x0000_t75" style="width:722.25pt;height:506.25pt">
            <v:imagedata r:id="rId12" o:title=""/>
          </v:shape>
        </w:pict>
      </w:r>
    </w:p>
    <w:p w:rsidR="00BE264A" w:rsidRPr="009471ED" w:rsidRDefault="00BE264A" w:rsidP="00E659A0">
      <w:pPr>
        <w:jc w:val="both"/>
        <w:rPr>
          <w:color w:val="000000"/>
        </w:rPr>
      </w:pPr>
    </w:p>
    <w:sectPr w:rsidR="00BE264A" w:rsidRPr="009471ED" w:rsidSect="009471ED">
      <w:pgSz w:w="11906" w:h="16838"/>
      <w:pgMar w:top="964" w:right="567" w:bottom="96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BA"/>
    <w:family w:val="modern"/>
    <w:pitch w:val="fixed"/>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83E19"/>
    <w:multiLevelType w:val="multilevel"/>
    <w:tmpl w:val="9496A452"/>
    <w:lvl w:ilvl="0">
      <w:start w:val="2018"/>
      <w:numFmt w:val="decimal"/>
      <w:lvlText w:val="%1"/>
      <w:lvlJc w:val="left"/>
      <w:pPr>
        <w:ind w:left="1110" w:hanging="1110"/>
      </w:pPr>
      <w:rPr>
        <w:rFonts w:cs="Times New Roman" w:hint="default"/>
        <w:color w:val="auto"/>
      </w:rPr>
    </w:lvl>
    <w:lvl w:ilvl="1">
      <w:start w:val="4"/>
      <w:numFmt w:val="decimalZero"/>
      <w:lvlText w:val="%1-%2"/>
      <w:lvlJc w:val="left"/>
      <w:pPr>
        <w:ind w:left="1470" w:hanging="1110"/>
      </w:pPr>
      <w:rPr>
        <w:rFonts w:cs="Times New Roman" w:hint="default"/>
        <w:color w:val="auto"/>
      </w:rPr>
    </w:lvl>
    <w:lvl w:ilvl="2">
      <w:start w:val="12"/>
      <w:numFmt w:val="decimal"/>
      <w:lvlText w:val="%1-%2-%3"/>
      <w:lvlJc w:val="left"/>
      <w:pPr>
        <w:ind w:left="1830" w:hanging="1110"/>
      </w:pPr>
      <w:rPr>
        <w:rFonts w:cs="Times New Roman" w:hint="default"/>
        <w:color w:val="auto"/>
      </w:rPr>
    </w:lvl>
    <w:lvl w:ilvl="3">
      <w:start w:val="1"/>
      <w:numFmt w:val="decimal"/>
      <w:lvlText w:val="%1-%2-%3.%4"/>
      <w:lvlJc w:val="left"/>
      <w:pPr>
        <w:ind w:left="2190" w:hanging="1110"/>
      </w:pPr>
      <w:rPr>
        <w:rFonts w:cs="Times New Roman" w:hint="default"/>
        <w:color w:val="auto"/>
      </w:rPr>
    </w:lvl>
    <w:lvl w:ilvl="4">
      <w:start w:val="1"/>
      <w:numFmt w:val="decimal"/>
      <w:lvlText w:val="%1-%2-%3.%4.%5"/>
      <w:lvlJc w:val="left"/>
      <w:pPr>
        <w:ind w:left="2550" w:hanging="1110"/>
      </w:pPr>
      <w:rPr>
        <w:rFonts w:cs="Times New Roman" w:hint="default"/>
        <w:color w:val="auto"/>
      </w:rPr>
    </w:lvl>
    <w:lvl w:ilvl="5">
      <w:start w:val="1"/>
      <w:numFmt w:val="decimal"/>
      <w:lvlText w:val="%1-%2-%3.%4.%5.%6"/>
      <w:lvlJc w:val="left"/>
      <w:pPr>
        <w:ind w:left="2910" w:hanging="1110"/>
      </w:pPr>
      <w:rPr>
        <w:rFonts w:cs="Times New Roman" w:hint="default"/>
        <w:color w:val="auto"/>
      </w:rPr>
    </w:lvl>
    <w:lvl w:ilvl="6">
      <w:start w:val="1"/>
      <w:numFmt w:val="decimal"/>
      <w:lvlText w:val="%1-%2-%3.%4.%5.%6.%7"/>
      <w:lvlJc w:val="left"/>
      <w:pPr>
        <w:ind w:left="3600" w:hanging="1440"/>
      </w:pPr>
      <w:rPr>
        <w:rFonts w:cs="Times New Roman" w:hint="default"/>
        <w:color w:val="auto"/>
      </w:rPr>
    </w:lvl>
    <w:lvl w:ilvl="7">
      <w:start w:val="1"/>
      <w:numFmt w:val="decimal"/>
      <w:lvlText w:val="%1-%2-%3.%4.%5.%6.%7.%8"/>
      <w:lvlJc w:val="left"/>
      <w:pPr>
        <w:ind w:left="3960" w:hanging="1440"/>
      </w:pPr>
      <w:rPr>
        <w:rFonts w:cs="Times New Roman" w:hint="default"/>
        <w:color w:val="auto"/>
      </w:rPr>
    </w:lvl>
    <w:lvl w:ilvl="8">
      <w:start w:val="1"/>
      <w:numFmt w:val="decimal"/>
      <w:lvlText w:val="%1-%2-%3.%4.%5.%6.%7.%8.%9"/>
      <w:lvlJc w:val="left"/>
      <w:pPr>
        <w:ind w:left="4680" w:hanging="1800"/>
      </w:pPr>
      <w:rPr>
        <w:rFonts w:cs="Times New Roman" w:hint="default"/>
        <w:color w:val="auto"/>
      </w:rPr>
    </w:lvl>
  </w:abstractNum>
  <w:abstractNum w:abstractNumId="1">
    <w:nsid w:val="22FF5486"/>
    <w:multiLevelType w:val="hybridMultilevel"/>
    <w:tmpl w:val="841452B6"/>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2">
    <w:nsid w:val="319737D9"/>
    <w:multiLevelType w:val="multilevel"/>
    <w:tmpl w:val="5C14D83C"/>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296"/>
  <w:hyphenationZone w:val="396"/>
  <w:drawingGridHorizontalSpacing w:val="120"/>
  <w:displayHorizontalDrawingGridEvery w:val="2"/>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30F2"/>
    <w:rsid w:val="00001A94"/>
    <w:rsid w:val="000333EC"/>
    <w:rsid w:val="00057F38"/>
    <w:rsid w:val="000A5FB5"/>
    <w:rsid w:val="000A60D7"/>
    <w:rsid w:val="000F1E76"/>
    <w:rsid w:val="0010557A"/>
    <w:rsid w:val="001111C5"/>
    <w:rsid w:val="001119A7"/>
    <w:rsid w:val="0011640E"/>
    <w:rsid w:val="001230F2"/>
    <w:rsid w:val="00124544"/>
    <w:rsid w:val="001304AA"/>
    <w:rsid w:val="0014349B"/>
    <w:rsid w:val="0014358D"/>
    <w:rsid w:val="00181924"/>
    <w:rsid w:val="001911D6"/>
    <w:rsid w:val="002327A7"/>
    <w:rsid w:val="00234CFD"/>
    <w:rsid w:val="00261FF6"/>
    <w:rsid w:val="002766EC"/>
    <w:rsid w:val="002C52DE"/>
    <w:rsid w:val="002C76F2"/>
    <w:rsid w:val="002D7C12"/>
    <w:rsid w:val="002E5C4F"/>
    <w:rsid w:val="002F2C45"/>
    <w:rsid w:val="0030087A"/>
    <w:rsid w:val="003A584B"/>
    <w:rsid w:val="003D6E05"/>
    <w:rsid w:val="003E0C5A"/>
    <w:rsid w:val="003F3847"/>
    <w:rsid w:val="00407ED0"/>
    <w:rsid w:val="00453B2A"/>
    <w:rsid w:val="0046002E"/>
    <w:rsid w:val="0046501E"/>
    <w:rsid w:val="004C6015"/>
    <w:rsid w:val="004D7F05"/>
    <w:rsid w:val="004F4539"/>
    <w:rsid w:val="005446B1"/>
    <w:rsid w:val="00567787"/>
    <w:rsid w:val="00574FA8"/>
    <w:rsid w:val="005832A9"/>
    <w:rsid w:val="005A0792"/>
    <w:rsid w:val="005A2A3E"/>
    <w:rsid w:val="005B19C4"/>
    <w:rsid w:val="00621B2C"/>
    <w:rsid w:val="00651949"/>
    <w:rsid w:val="00673181"/>
    <w:rsid w:val="00674F05"/>
    <w:rsid w:val="006751BE"/>
    <w:rsid w:val="00694C58"/>
    <w:rsid w:val="006C46FA"/>
    <w:rsid w:val="006E6CE1"/>
    <w:rsid w:val="006F11D4"/>
    <w:rsid w:val="006F4629"/>
    <w:rsid w:val="0070278D"/>
    <w:rsid w:val="0070714B"/>
    <w:rsid w:val="0071449F"/>
    <w:rsid w:val="007212EE"/>
    <w:rsid w:val="00757572"/>
    <w:rsid w:val="007714B3"/>
    <w:rsid w:val="007F2B35"/>
    <w:rsid w:val="00812B58"/>
    <w:rsid w:val="00845AE3"/>
    <w:rsid w:val="008641AA"/>
    <w:rsid w:val="00867A55"/>
    <w:rsid w:val="00867D08"/>
    <w:rsid w:val="008832FE"/>
    <w:rsid w:val="00893E08"/>
    <w:rsid w:val="008B2A97"/>
    <w:rsid w:val="008B6937"/>
    <w:rsid w:val="009348D8"/>
    <w:rsid w:val="00940F7C"/>
    <w:rsid w:val="009471ED"/>
    <w:rsid w:val="00994B67"/>
    <w:rsid w:val="009A2091"/>
    <w:rsid w:val="009D4F47"/>
    <w:rsid w:val="009F1007"/>
    <w:rsid w:val="00A05AC0"/>
    <w:rsid w:val="00A243DF"/>
    <w:rsid w:val="00A3116E"/>
    <w:rsid w:val="00A4608F"/>
    <w:rsid w:val="00A51020"/>
    <w:rsid w:val="00A54A69"/>
    <w:rsid w:val="00A73001"/>
    <w:rsid w:val="00B14B00"/>
    <w:rsid w:val="00B65F85"/>
    <w:rsid w:val="00B83CD4"/>
    <w:rsid w:val="00B90150"/>
    <w:rsid w:val="00B92699"/>
    <w:rsid w:val="00BA1BEF"/>
    <w:rsid w:val="00BB0EF8"/>
    <w:rsid w:val="00BB59F3"/>
    <w:rsid w:val="00BB680B"/>
    <w:rsid w:val="00BC0324"/>
    <w:rsid w:val="00BE264A"/>
    <w:rsid w:val="00BE68D9"/>
    <w:rsid w:val="00BE73E8"/>
    <w:rsid w:val="00BF2909"/>
    <w:rsid w:val="00C27AA4"/>
    <w:rsid w:val="00C32C2B"/>
    <w:rsid w:val="00C604DA"/>
    <w:rsid w:val="00C7029C"/>
    <w:rsid w:val="00C71AAE"/>
    <w:rsid w:val="00C815DE"/>
    <w:rsid w:val="00C971CC"/>
    <w:rsid w:val="00CA0E4E"/>
    <w:rsid w:val="00D05297"/>
    <w:rsid w:val="00D163B8"/>
    <w:rsid w:val="00D16A5F"/>
    <w:rsid w:val="00D22818"/>
    <w:rsid w:val="00D94D10"/>
    <w:rsid w:val="00DD100C"/>
    <w:rsid w:val="00DD4320"/>
    <w:rsid w:val="00DD4367"/>
    <w:rsid w:val="00E23A6D"/>
    <w:rsid w:val="00E61FE2"/>
    <w:rsid w:val="00E659A0"/>
    <w:rsid w:val="00E742DE"/>
    <w:rsid w:val="00E90883"/>
    <w:rsid w:val="00EA7441"/>
    <w:rsid w:val="00ED4D60"/>
    <w:rsid w:val="00EF57D2"/>
    <w:rsid w:val="00FD6977"/>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08F"/>
    <w:pPr>
      <w:overflowPunct w:val="0"/>
      <w:autoSpaceDE w:val="0"/>
      <w:autoSpaceDN w:val="0"/>
      <w:adjustRightInd w:val="0"/>
    </w:pPr>
    <w:rPr>
      <w:sz w:val="24"/>
      <w:szCs w:val="20"/>
      <w:lang w:eastAsia="en-US"/>
    </w:rPr>
  </w:style>
  <w:style w:type="paragraph" w:styleId="Heading2">
    <w:name w:val="heading 2"/>
    <w:basedOn w:val="Normal"/>
    <w:next w:val="Normal"/>
    <w:link w:val="Heading2Char"/>
    <w:uiPriority w:val="99"/>
    <w:qFormat/>
    <w:rsid w:val="00A4608F"/>
    <w:pPr>
      <w:keepNext/>
      <w:spacing w:before="120"/>
      <w:jc w:val="center"/>
      <w:outlineLvl w:val="1"/>
    </w:pPr>
    <w:rPr>
      <w:b/>
      <w:bCs/>
      <w:caps/>
      <w:color w:val="00000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FD6977"/>
    <w:rPr>
      <w:rFonts w:ascii="Cambria" w:hAnsi="Cambria" w:cs="Times New Roman"/>
      <w:b/>
      <w:bCs/>
      <w:i/>
      <w:iCs/>
      <w:sz w:val="28"/>
      <w:szCs w:val="28"/>
      <w:lang w:eastAsia="en-US"/>
    </w:rPr>
  </w:style>
  <w:style w:type="paragraph" w:styleId="HTMLPreformatted">
    <w:name w:val="HTML Preformatted"/>
    <w:basedOn w:val="Normal"/>
    <w:link w:val="HTMLPreformattedChar"/>
    <w:uiPriority w:val="99"/>
    <w:rsid w:val="00A46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Arial Unicode MS" w:hAnsi="Arial Unicode MS" w:cs="Arial Unicode MS"/>
      <w:sz w:val="20"/>
      <w:lang w:val="en-US"/>
    </w:rPr>
  </w:style>
  <w:style w:type="character" w:customStyle="1" w:styleId="HTMLPreformattedChar">
    <w:name w:val="HTML Preformatted Char"/>
    <w:basedOn w:val="DefaultParagraphFont"/>
    <w:link w:val="HTMLPreformatted"/>
    <w:uiPriority w:val="99"/>
    <w:semiHidden/>
    <w:locked/>
    <w:rsid w:val="00FD6977"/>
    <w:rPr>
      <w:rFonts w:ascii="Courier New" w:hAnsi="Courier New" w:cs="Courier New"/>
      <w:sz w:val="20"/>
      <w:szCs w:val="20"/>
      <w:lang w:eastAsia="en-US"/>
    </w:rPr>
  </w:style>
  <w:style w:type="character" w:styleId="Hyperlink">
    <w:name w:val="Hyperlink"/>
    <w:basedOn w:val="DefaultParagraphFont"/>
    <w:uiPriority w:val="99"/>
    <w:rsid w:val="00A4608F"/>
    <w:rPr>
      <w:rFonts w:cs="Times New Roman"/>
      <w:color w:val="0000FF"/>
      <w:u w:val="single"/>
    </w:rPr>
  </w:style>
  <w:style w:type="paragraph" w:styleId="BalloonText">
    <w:name w:val="Balloon Text"/>
    <w:basedOn w:val="Normal"/>
    <w:link w:val="BalloonTextChar"/>
    <w:uiPriority w:val="99"/>
    <w:semiHidden/>
    <w:rsid w:val="00A4608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6977"/>
    <w:rPr>
      <w:rFonts w:cs="Times New Roman"/>
      <w:sz w:val="2"/>
      <w:lang w:eastAsia="en-US"/>
    </w:rPr>
  </w:style>
  <w:style w:type="character" w:customStyle="1" w:styleId="apple-style-span">
    <w:name w:val="apple-style-span"/>
    <w:basedOn w:val="DefaultParagraphFont"/>
    <w:uiPriority w:val="99"/>
    <w:rsid w:val="00A4608F"/>
    <w:rPr>
      <w:rFonts w:cs="Times New Roman"/>
    </w:rPr>
  </w:style>
  <w:style w:type="paragraph" w:styleId="Header">
    <w:name w:val="header"/>
    <w:basedOn w:val="Normal"/>
    <w:link w:val="HeaderChar"/>
    <w:uiPriority w:val="99"/>
    <w:rsid w:val="000A5FB5"/>
    <w:pPr>
      <w:tabs>
        <w:tab w:val="center" w:pos="4153"/>
        <w:tab w:val="right" w:pos="8306"/>
      </w:tabs>
      <w:overflowPunct/>
      <w:autoSpaceDE/>
      <w:autoSpaceDN/>
      <w:adjustRightInd/>
    </w:pPr>
    <w:rPr>
      <w:szCs w:val="24"/>
      <w:lang w:val="en-GB"/>
    </w:rPr>
  </w:style>
  <w:style w:type="character" w:customStyle="1" w:styleId="HeaderChar">
    <w:name w:val="Header Char"/>
    <w:basedOn w:val="DefaultParagraphFont"/>
    <w:link w:val="Header"/>
    <w:uiPriority w:val="99"/>
    <w:semiHidden/>
    <w:locked/>
    <w:rsid w:val="00FD6977"/>
    <w:rPr>
      <w:rFonts w:cs="Times New Roman"/>
      <w:sz w:val="20"/>
      <w:szCs w:val="20"/>
      <w:lang w:eastAsia="en-US"/>
    </w:rPr>
  </w:style>
  <w:style w:type="paragraph" w:customStyle="1" w:styleId="Char1CharChar">
    <w:name w:val="Char1 Char Char"/>
    <w:basedOn w:val="Normal"/>
    <w:uiPriority w:val="99"/>
    <w:rsid w:val="00D22818"/>
    <w:pPr>
      <w:overflowPunct/>
      <w:autoSpaceDE/>
      <w:autoSpaceDN/>
      <w:adjustRightInd/>
      <w:spacing w:after="160" w:line="240" w:lineRule="exact"/>
    </w:pPr>
    <w:rPr>
      <w:rFonts w:ascii="Verdana" w:hAnsi="Verdana" w:cs="Verdana"/>
      <w:sz w:val="20"/>
      <w:lang w:val="en-US"/>
    </w:rPr>
  </w:style>
  <w:style w:type="paragraph" w:styleId="BodyText">
    <w:name w:val="Body Text"/>
    <w:basedOn w:val="Normal"/>
    <w:link w:val="BodyTextChar"/>
    <w:uiPriority w:val="99"/>
    <w:rsid w:val="00EA7441"/>
    <w:pPr>
      <w:overflowPunct/>
      <w:autoSpaceDE/>
      <w:autoSpaceDN/>
      <w:adjustRightInd/>
      <w:spacing w:after="120"/>
    </w:pPr>
    <w:rPr>
      <w:szCs w:val="24"/>
      <w:lang w:val="en-GB"/>
    </w:rPr>
  </w:style>
  <w:style w:type="character" w:customStyle="1" w:styleId="BodyTextChar">
    <w:name w:val="Body Text Char"/>
    <w:basedOn w:val="DefaultParagraphFont"/>
    <w:link w:val="BodyText"/>
    <w:uiPriority w:val="99"/>
    <w:semiHidden/>
    <w:locked/>
    <w:rsid w:val="00FD6977"/>
    <w:rPr>
      <w:rFonts w:cs="Times New Roman"/>
      <w:sz w:val="2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agegiai.lt" TargetMode="External"/><Relationship Id="rId11" Type="http://schemas.openxmlformats.org/officeDocument/2006/relationships/oleObject" Target="embeddings/oleObject2.bin"/><Relationship Id="rId5" Type="http://schemas.openxmlformats.org/officeDocument/2006/relationships/image" Target="media/image1.jpe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6</Pages>
  <Words>1222</Words>
  <Characters>698</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dc:description/>
  <cp:lastModifiedBy>Comp</cp:lastModifiedBy>
  <cp:revision>7</cp:revision>
  <cp:lastPrinted>2016-03-18T07:48:00Z</cp:lastPrinted>
  <dcterms:created xsi:type="dcterms:W3CDTF">2018-04-16T07:39:00Z</dcterms:created>
  <dcterms:modified xsi:type="dcterms:W3CDTF">2018-04-26T07:52:00Z</dcterms:modified>
</cp:coreProperties>
</file>