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C0EC828" w14:textId="64E17E43" w:rsidR="00295297" w:rsidRPr="00D27CB2" w:rsidRDefault="00295297" w:rsidP="00322B44">
      <w:pPr>
        <w:pStyle w:val="Lentelesstilius"/>
      </w:pPr>
      <w:bookmarkStart w:id="0" w:name="_Hlk495650892"/>
      <w:bookmarkEnd w:id="0"/>
    </w:p>
    <w:p w14:paraId="6E218A1C" w14:textId="2085B876" w:rsidR="00295297" w:rsidRDefault="00020EEF" w:rsidP="00020EEF">
      <w:pPr>
        <w:spacing w:line="240" w:lineRule="auto"/>
        <w:jc w:val="right"/>
        <w:rPr>
          <w:rFonts w:ascii="Times New Roman" w:hAnsi="Times New Roman" w:cs="Times New Roman"/>
          <w:b/>
          <w:i/>
          <w:color w:val="003D79"/>
          <w:sz w:val="36"/>
          <w:szCs w:val="36"/>
        </w:rPr>
      </w:pPr>
      <w:r w:rsidRPr="00020EEF">
        <w:rPr>
          <w:rFonts w:ascii="Times New Roman" w:hAnsi="Times New Roman" w:cs="Times New Roman"/>
          <w:b/>
          <w:i/>
          <w:color w:val="003D79"/>
          <w:sz w:val="36"/>
          <w:szCs w:val="36"/>
        </w:rPr>
        <w:t>Projektas</w:t>
      </w:r>
    </w:p>
    <w:p w14:paraId="45025C23" w14:textId="77777777" w:rsidR="00020EEF" w:rsidRPr="00020EEF" w:rsidRDefault="00020EEF" w:rsidP="00020EEF">
      <w:pPr>
        <w:spacing w:line="240" w:lineRule="auto"/>
        <w:jc w:val="right"/>
        <w:rPr>
          <w:rFonts w:ascii="Times New Roman" w:hAnsi="Times New Roman" w:cs="Times New Roman"/>
          <w:b/>
          <w:i/>
          <w:color w:val="003D79"/>
          <w:sz w:val="36"/>
          <w:szCs w:val="36"/>
        </w:rPr>
      </w:pPr>
    </w:p>
    <w:p w14:paraId="613C5EAC" w14:textId="3051D077" w:rsidR="0024536E" w:rsidRDefault="000A701B" w:rsidP="0024536E">
      <w:pPr>
        <w:spacing w:line="240" w:lineRule="auto"/>
        <w:jc w:val="center"/>
        <w:rPr>
          <w:rFonts w:ascii="Times New Roman" w:hAnsi="Times New Roman" w:cs="Times New Roman"/>
          <w:color w:val="003D79"/>
          <w:sz w:val="32"/>
          <w:szCs w:val="32"/>
        </w:rPr>
      </w:pPr>
      <w:bookmarkStart w:id="1" w:name="_Toc308437589"/>
      <w:bookmarkStart w:id="2" w:name="_Toc308438167"/>
      <w:bookmarkStart w:id="3" w:name="_Toc308438431"/>
      <w:bookmarkStart w:id="4" w:name="_Toc308444656"/>
      <w:bookmarkStart w:id="5" w:name="_Toc308445837"/>
      <w:bookmarkStart w:id="6" w:name="_Toc308445963"/>
      <w:bookmarkStart w:id="7" w:name="_Toc308604592"/>
      <w:bookmarkStart w:id="8" w:name="_Toc308608594"/>
      <w:bookmarkStart w:id="9" w:name="_Toc308611333"/>
      <w:bookmarkStart w:id="10" w:name="_Toc308611395"/>
      <w:bookmarkStart w:id="11" w:name="_Toc308770108"/>
      <w:bookmarkStart w:id="12" w:name="_Toc308779125"/>
      <w:bookmarkStart w:id="13" w:name="_Toc309205376"/>
      <w:bookmarkStart w:id="14" w:name="_Toc309336014"/>
      <w:bookmarkStart w:id="15" w:name="_Toc309336325"/>
      <w:bookmarkStart w:id="16" w:name="_Toc309336366"/>
      <w:bookmarkStart w:id="17" w:name="_Toc309342331"/>
      <w:bookmarkStart w:id="18" w:name="_Toc309419541"/>
      <w:bookmarkStart w:id="19" w:name="_Toc309421253"/>
      <w:bookmarkStart w:id="20" w:name="_Toc310332252"/>
      <w:bookmarkStart w:id="21" w:name="_Toc311193193"/>
      <w:bookmarkStart w:id="22" w:name="_Toc311193237"/>
      <w:bookmarkStart w:id="23" w:name="_Toc311206575"/>
      <w:bookmarkStart w:id="24" w:name="_Toc311206604"/>
      <w:bookmarkStart w:id="25" w:name="_Toc311445506"/>
      <w:bookmarkStart w:id="26" w:name="_Toc311445576"/>
      <w:bookmarkStart w:id="27" w:name="_Toc311476840"/>
      <w:bookmarkStart w:id="28" w:name="_Toc315250451"/>
      <w:bookmarkStart w:id="29" w:name="_Toc315251222"/>
      <w:bookmarkStart w:id="30" w:name="_Toc315253070"/>
      <w:bookmarkStart w:id="31" w:name="_Toc316466373"/>
      <w:bookmarkStart w:id="32" w:name="_Toc316468818"/>
      <w:bookmarkStart w:id="33" w:name="_Toc340588565"/>
      <w:bookmarkStart w:id="34" w:name="_Toc341089493"/>
      <w:bookmarkStart w:id="35" w:name="_Toc342029970"/>
      <w:bookmarkStart w:id="36" w:name="_Toc342565451"/>
      <w:bookmarkStart w:id="37" w:name="_Toc342565522"/>
      <w:r w:rsidRPr="000A701B">
        <w:rPr>
          <w:noProof/>
          <w:lang w:eastAsia="lt-LT"/>
        </w:rPr>
        <w:drawing>
          <wp:inline distT="0" distB="0" distL="0" distR="0" wp14:anchorId="4DB723F2" wp14:editId="2A466ED3">
            <wp:extent cx="1371600" cy="1645920"/>
            <wp:effectExtent l="0" t="0" r="0" b="0"/>
            <wp:docPr id="11" name="Paveikslėli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373856" cy="1648627"/>
                    </a:xfrm>
                    <a:prstGeom prst="rect">
                      <a:avLst/>
                    </a:prstGeom>
                  </pic:spPr>
                </pic:pic>
              </a:graphicData>
            </a:graphic>
          </wp:inline>
        </w:drawing>
      </w:r>
    </w:p>
    <w:p w14:paraId="7A26819E" w14:textId="77777777" w:rsidR="0024536E" w:rsidRDefault="0024536E" w:rsidP="0024536E">
      <w:pPr>
        <w:spacing w:line="240" w:lineRule="auto"/>
        <w:jc w:val="center"/>
        <w:rPr>
          <w:rFonts w:ascii="Times New Roman" w:hAnsi="Times New Roman" w:cs="Times New Roman"/>
          <w:color w:val="003D79"/>
          <w:sz w:val="32"/>
          <w:szCs w:val="32"/>
        </w:rPr>
      </w:pPr>
    </w:p>
    <w:p w14:paraId="20EF4771" w14:textId="77777777" w:rsidR="0024536E" w:rsidRDefault="0024536E" w:rsidP="0024536E">
      <w:pPr>
        <w:spacing w:line="240" w:lineRule="auto"/>
        <w:jc w:val="center"/>
        <w:rPr>
          <w:rFonts w:ascii="Times New Roman" w:hAnsi="Times New Roman" w:cs="Times New Roman"/>
          <w:color w:val="003D79"/>
          <w:sz w:val="32"/>
          <w:szCs w:val="32"/>
        </w:rPr>
      </w:pPr>
    </w:p>
    <w:p w14:paraId="787865DF" w14:textId="77777777" w:rsidR="003A0A22" w:rsidRDefault="003A0A22" w:rsidP="0024536E">
      <w:pPr>
        <w:spacing w:line="240" w:lineRule="auto"/>
        <w:jc w:val="center"/>
        <w:rPr>
          <w:rFonts w:ascii="Times New Roman" w:hAnsi="Times New Roman" w:cs="Times New Roman"/>
          <w:color w:val="003D79"/>
          <w:sz w:val="32"/>
          <w:szCs w:val="32"/>
        </w:rPr>
      </w:pPr>
    </w:p>
    <w:p w14:paraId="2B2755A2" w14:textId="77777777" w:rsidR="003A0A22" w:rsidRDefault="003A0A22" w:rsidP="0024536E">
      <w:pPr>
        <w:spacing w:line="240" w:lineRule="auto"/>
        <w:jc w:val="center"/>
        <w:rPr>
          <w:rFonts w:ascii="Times New Roman" w:hAnsi="Times New Roman" w:cs="Times New Roman"/>
          <w:color w:val="003D79"/>
          <w:sz w:val="32"/>
          <w:szCs w:val="32"/>
        </w:rPr>
      </w:pPr>
    </w:p>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p w14:paraId="2B8B4040" w14:textId="3C1390F5" w:rsidR="00295297" w:rsidRPr="00D27CB2" w:rsidRDefault="00AC5BB7" w:rsidP="0024536E">
      <w:pPr>
        <w:spacing w:line="240" w:lineRule="auto"/>
        <w:jc w:val="center"/>
        <w:rPr>
          <w:rFonts w:ascii="Times New Roman" w:hAnsi="Times New Roman" w:cs="Times New Roman"/>
          <w:color w:val="003D79"/>
          <w:sz w:val="40"/>
          <w:szCs w:val="40"/>
        </w:rPr>
      </w:pPr>
      <w:r>
        <w:rPr>
          <w:rFonts w:ascii="Times New Roman" w:hAnsi="Times New Roman" w:cs="Times New Roman"/>
          <w:color w:val="003D79"/>
          <w:sz w:val="40"/>
          <w:szCs w:val="40"/>
        </w:rPr>
        <w:t>Molėtų</w:t>
      </w:r>
      <w:r w:rsidR="00AB4A44" w:rsidRPr="00D27CB2">
        <w:rPr>
          <w:rFonts w:ascii="Times New Roman" w:hAnsi="Times New Roman" w:cs="Times New Roman"/>
          <w:color w:val="003D79"/>
          <w:sz w:val="40"/>
          <w:szCs w:val="40"/>
        </w:rPr>
        <w:t xml:space="preserve"> rajono </w:t>
      </w:r>
      <w:r w:rsidR="00295297" w:rsidRPr="00D27CB2">
        <w:rPr>
          <w:rFonts w:ascii="Times New Roman" w:hAnsi="Times New Roman" w:cs="Times New Roman"/>
          <w:color w:val="003D79"/>
          <w:sz w:val="40"/>
          <w:szCs w:val="40"/>
        </w:rPr>
        <w:t>savivaldybės administracija</w:t>
      </w:r>
    </w:p>
    <w:p w14:paraId="182CAFD1" w14:textId="77777777" w:rsidR="00295297" w:rsidRPr="00D27CB2" w:rsidRDefault="00295297" w:rsidP="0024536E">
      <w:pPr>
        <w:spacing w:line="240" w:lineRule="auto"/>
        <w:jc w:val="center"/>
        <w:rPr>
          <w:rFonts w:ascii="Times New Roman" w:hAnsi="Times New Roman" w:cs="Times New Roman"/>
        </w:rPr>
      </w:pPr>
    </w:p>
    <w:p w14:paraId="0561B33B" w14:textId="77777777" w:rsidR="00295297" w:rsidRPr="00D27CB2" w:rsidRDefault="00295297" w:rsidP="0024536E">
      <w:pPr>
        <w:spacing w:line="240" w:lineRule="auto"/>
        <w:jc w:val="center"/>
        <w:rPr>
          <w:rFonts w:ascii="Times New Roman" w:hAnsi="Times New Roman" w:cs="Times New Roman"/>
        </w:rPr>
      </w:pPr>
    </w:p>
    <w:p w14:paraId="10258ACB" w14:textId="77777777" w:rsidR="00F07CEF" w:rsidRPr="00D27CB2" w:rsidRDefault="00F07CEF" w:rsidP="0024536E">
      <w:pPr>
        <w:spacing w:line="240" w:lineRule="auto"/>
        <w:jc w:val="center"/>
        <w:rPr>
          <w:rFonts w:ascii="Times New Roman" w:hAnsi="Times New Roman" w:cs="Times New Roman"/>
        </w:rPr>
      </w:pPr>
    </w:p>
    <w:p w14:paraId="0B4A559B" w14:textId="77777777" w:rsidR="00F07CEF" w:rsidRPr="00D27CB2" w:rsidRDefault="00F07CEF" w:rsidP="0024536E">
      <w:pPr>
        <w:spacing w:line="240" w:lineRule="auto"/>
        <w:jc w:val="center"/>
        <w:rPr>
          <w:rFonts w:ascii="Times New Roman" w:hAnsi="Times New Roman" w:cs="Times New Roman"/>
        </w:rPr>
      </w:pPr>
    </w:p>
    <w:p w14:paraId="76A059E3" w14:textId="77777777" w:rsidR="00F07CEF" w:rsidRPr="00D27CB2" w:rsidRDefault="00F07CEF" w:rsidP="0024536E">
      <w:pPr>
        <w:spacing w:line="240" w:lineRule="auto"/>
        <w:jc w:val="center"/>
        <w:rPr>
          <w:rFonts w:ascii="Times New Roman" w:hAnsi="Times New Roman" w:cs="Times New Roman"/>
        </w:rPr>
      </w:pPr>
    </w:p>
    <w:p w14:paraId="3B7BF631" w14:textId="77777777" w:rsidR="00F86B27" w:rsidRDefault="00AC5BB7" w:rsidP="0024536E">
      <w:pPr>
        <w:spacing w:line="240" w:lineRule="auto"/>
        <w:jc w:val="center"/>
        <w:rPr>
          <w:rFonts w:ascii="Times New Roman" w:hAnsi="Times New Roman" w:cs="Times New Roman"/>
          <w:b/>
          <w:color w:val="003D79"/>
          <w:sz w:val="48"/>
          <w:szCs w:val="48"/>
        </w:rPr>
      </w:pPr>
      <w:r>
        <w:rPr>
          <w:rFonts w:ascii="Times New Roman" w:hAnsi="Times New Roman" w:cs="Times New Roman"/>
          <w:b/>
          <w:color w:val="003D79"/>
          <w:sz w:val="48"/>
          <w:szCs w:val="48"/>
        </w:rPr>
        <w:t>MOLĖTŲ</w:t>
      </w:r>
      <w:r w:rsidR="00AB4A44" w:rsidRPr="00D27CB2">
        <w:rPr>
          <w:rFonts w:ascii="Times New Roman" w:hAnsi="Times New Roman" w:cs="Times New Roman"/>
          <w:b/>
          <w:color w:val="003D79"/>
          <w:sz w:val="48"/>
          <w:szCs w:val="48"/>
        </w:rPr>
        <w:t xml:space="preserve"> RAJONO</w:t>
      </w:r>
      <w:r w:rsidR="00F86B27">
        <w:rPr>
          <w:rFonts w:ascii="Times New Roman" w:hAnsi="Times New Roman" w:cs="Times New Roman"/>
          <w:b/>
          <w:color w:val="003D79"/>
          <w:sz w:val="48"/>
          <w:szCs w:val="48"/>
        </w:rPr>
        <w:t xml:space="preserve"> SAVIVALDYBĖS</w:t>
      </w:r>
      <w:r w:rsidR="00295297" w:rsidRPr="00D27CB2">
        <w:rPr>
          <w:rFonts w:ascii="Times New Roman" w:hAnsi="Times New Roman" w:cs="Times New Roman"/>
          <w:b/>
          <w:color w:val="003D79"/>
          <w:sz w:val="48"/>
          <w:szCs w:val="48"/>
        </w:rPr>
        <w:t xml:space="preserve"> </w:t>
      </w:r>
      <w:r w:rsidR="007221CE">
        <w:rPr>
          <w:rFonts w:ascii="Times New Roman" w:hAnsi="Times New Roman" w:cs="Times New Roman"/>
          <w:b/>
          <w:color w:val="003D79"/>
          <w:sz w:val="48"/>
          <w:szCs w:val="48"/>
        </w:rPr>
        <w:t xml:space="preserve">2018-2024 M. </w:t>
      </w:r>
    </w:p>
    <w:p w14:paraId="1C605FEB" w14:textId="2F2F0FC0" w:rsidR="007221CE" w:rsidRDefault="009159A6" w:rsidP="0024536E">
      <w:pPr>
        <w:spacing w:line="240" w:lineRule="auto"/>
        <w:jc w:val="center"/>
        <w:rPr>
          <w:rFonts w:ascii="Times New Roman" w:hAnsi="Times New Roman" w:cs="Times New Roman"/>
          <w:b/>
          <w:color w:val="003D79"/>
          <w:sz w:val="48"/>
          <w:szCs w:val="48"/>
        </w:rPr>
      </w:pPr>
      <w:r>
        <w:rPr>
          <w:rFonts w:ascii="Times New Roman" w:hAnsi="Times New Roman" w:cs="Times New Roman"/>
          <w:b/>
          <w:color w:val="003D79"/>
          <w:sz w:val="48"/>
          <w:szCs w:val="48"/>
        </w:rPr>
        <w:t xml:space="preserve">STRATEGINIS </w:t>
      </w:r>
      <w:r w:rsidR="007221CE">
        <w:rPr>
          <w:rFonts w:ascii="Times New Roman" w:hAnsi="Times New Roman" w:cs="Times New Roman"/>
          <w:b/>
          <w:color w:val="003D79"/>
          <w:sz w:val="48"/>
          <w:szCs w:val="48"/>
        </w:rPr>
        <w:t>PLĖTROS PLANAS</w:t>
      </w:r>
    </w:p>
    <w:p w14:paraId="5EB65199" w14:textId="77777777" w:rsidR="00295297" w:rsidRPr="00D27CB2" w:rsidRDefault="00295297" w:rsidP="0024536E">
      <w:pPr>
        <w:spacing w:line="240" w:lineRule="auto"/>
        <w:jc w:val="center"/>
        <w:rPr>
          <w:rFonts w:ascii="Times New Roman" w:hAnsi="Times New Roman" w:cs="Times New Roman"/>
          <w:color w:val="003D79"/>
          <w:sz w:val="32"/>
        </w:rPr>
      </w:pPr>
    </w:p>
    <w:p w14:paraId="13654955" w14:textId="77777777" w:rsidR="00295297" w:rsidRPr="00D27CB2" w:rsidRDefault="00295297" w:rsidP="0024536E">
      <w:pPr>
        <w:spacing w:line="240" w:lineRule="auto"/>
        <w:jc w:val="center"/>
        <w:rPr>
          <w:rFonts w:ascii="Times New Roman" w:hAnsi="Times New Roman" w:cs="Times New Roman"/>
          <w:color w:val="003D79"/>
          <w:sz w:val="32"/>
        </w:rPr>
      </w:pPr>
    </w:p>
    <w:p w14:paraId="2FBAEC4A" w14:textId="77777777" w:rsidR="00B92DAF" w:rsidRPr="00D27CB2" w:rsidRDefault="00B92DAF" w:rsidP="0024536E">
      <w:pPr>
        <w:spacing w:line="240" w:lineRule="auto"/>
        <w:jc w:val="center"/>
        <w:rPr>
          <w:rFonts w:ascii="Times New Roman" w:hAnsi="Times New Roman" w:cs="Times New Roman"/>
          <w:color w:val="003D79"/>
          <w:sz w:val="32"/>
        </w:rPr>
      </w:pPr>
    </w:p>
    <w:p w14:paraId="0BE71B72" w14:textId="26722D27" w:rsidR="00295297" w:rsidRDefault="00295297" w:rsidP="0024536E">
      <w:pPr>
        <w:spacing w:line="240" w:lineRule="auto"/>
        <w:jc w:val="center"/>
        <w:rPr>
          <w:rFonts w:ascii="Times New Roman" w:hAnsi="Times New Roman" w:cs="Times New Roman"/>
          <w:color w:val="17365D"/>
          <w:sz w:val="44"/>
        </w:rPr>
      </w:pPr>
    </w:p>
    <w:p w14:paraId="053AFC53" w14:textId="20E21192" w:rsidR="00B002AD" w:rsidRDefault="00B002AD" w:rsidP="0024536E">
      <w:pPr>
        <w:spacing w:line="240" w:lineRule="auto"/>
        <w:jc w:val="center"/>
        <w:rPr>
          <w:rFonts w:ascii="Times New Roman" w:hAnsi="Times New Roman" w:cs="Times New Roman"/>
          <w:color w:val="17365D"/>
          <w:sz w:val="44"/>
        </w:rPr>
      </w:pPr>
    </w:p>
    <w:p w14:paraId="33738EA7" w14:textId="685495FC" w:rsidR="00B002AD" w:rsidRDefault="00B002AD" w:rsidP="0024536E">
      <w:pPr>
        <w:spacing w:line="240" w:lineRule="auto"/>
        <w:jc w:val="center"/>
        <w:rPr>
          <w:rFonts w:ascii="Times New Roman" w:hAnsi="Times New Roman" w:cs="Times New Roman"/>
          <w:color w:val="17365D"/>
          <w:sz w:val="44"/>
        </w:rPr>
      </w:pPr>
    </w:p>
    <w:p w14:paraId="100AE161" w14:textId="77777777" w:rsidR="00B002AD" w:rsidRDefault="00B002AD" w:rsidP="0024536E">
      <w:pPr>
        <w:spacing w:line="240" w:lineRule="auto"/>
        <w:jc w:val="center"/>
        <w:rPr>
          <w:rFonts w:ascii="Times New Roman" w:hAnsi="Times New Roman" w:cs="Times New Roman"/>
          <w:color w:val="17365D"/>
          <w:sz w:val="44"/>
        </w:rPr>
      </w:pPr>
    </w:p>
    <w:p w14:paraId="2B2B655C" w14:textId="77777777" w:rsidR="00D27CB2" w:rsidRPr="00D27CB2" w:rsidRDefault="00D27CB2" w:rsidP="0024536E">
      <w:pPr>
        <w:spacing w:line="240" w:lineRule="auto"/>
        <w:jc w:val="center"/>
        <w:rPr>
          <w:rFonts w:ascii="Times New Roman" w:hAnsi="Times New Roman" w:cs="Times New Roman"/>
          <w:color w:val="17365D"/>
          <w:sz w:val="44"/>
        </w:rPr>
      </w:pPr>
    </w:p>
    <w:p w14:paraId="3C14A72D" w14:textId="77777777" w:rsidR="00F07CEF" w:rsidRPr="00D27CB2" w:rsidRDefault="00F07CEF" w:rsidP="0024536E">
      <w:pPr>
        <w:spacing w:line="240" w:lineRule="auto"/>
        <w:jc w:val="center"/>
        <w:rPr>
          <w:rFonts w:ascii="Times New Roman" w:hAnsi="Times New Roman" w:cs="Times New Roman"/>
          <w:color w:val="17365D"/>
          <w:sz w:val="44"/>
        </w:rPr>
      </w:pPr>
    </w:p>
    <w:p w14:paraId="7F5E4B7E" w14:textId="342610A2" w:rsidR="00295297" w:rsidRDefault="00295297" w:rsidP="0024536E">
      <w:pPr>
        <w:spacing w:line="240" w:lineRule="auto"/>
        <w:jc w:val="center"/>
        <w:rPr>
          <w:rFonts w:ascii="Times New Roman" w:hAnsi="Times New Roman" w:cs="Times New Roman"/>
          <w:color w:val="17365D"/>
          <w:sz w:val="32"/>
        </w:rPr>
      </w:pPr>
      <w:r w:rsidRPr="00D27CB2">
        <w:rPr>
          <w:rFonts w:ascii="Times New Roman" w:hAnsi="Times New Roman" w:cs="Times New Roman"/>
          <w:color w:val="17365D"/>
          <w:sz w:val="32"/>
        </w:rPr>
        <w:t>201</w:t>
      </w:r>
      <w:r w:rsidR="009159A6">
        <w:rPr>
          <w:rFonts w:ascii="Times New Roman" w:hAnsi="Times New Roman" w:cs="Times New Roman"/>
          <w:color w:val="17365D"/>
          <w:sz w:val="32"/>
        </w:rPr>
        <w:t>8</w:t>
      </w:r>
      <w:r w:rsidRPr="00D27CB2">
        <w:rPr>
          <w:rFonts w:ascii="Times New Roman" w:hAnsi="Times New Roman" w:cs="Times New Roman"/>
          <w:color w:val="17365D"/>
          <w:sz w:val="32"/>
        </w:rPr>
        <w:t xml:space="preserve"> m. </w:t>
      </w:r>
    </w:p>
    <w:p w14:paraId="3DF7E2D9" w14:textId="1BA553A7" w:rsidR="00D27CB2" w:rsidRDefault="00D27CB2" w:rsidP="0024536E">
      <w:pPr>
        <w:spacing w:line="240" w:lineRule="auto"/>
        <w:jc w:val="center"/>
        <w:rPr>
          <w:rFonts w:ascii="Times New Roman" w:hAnsi="Times New Roman" w:cs="Times New Roman"/>
          <w:color w:val="17365D"/>
          <w:sz w:val="32"/>
        </w:rPr>
      </w:pPr>
    </w:p>
    <w:p w14:paraId="41FFC650" w14:textId="77777777" w:rsidR="00955E76" w:rsidRPr="00415579" w:rsidRDefault="00955E76" w:rsidP="00210DF5">
      <w:pPr>
        <w:pStyle w:val="Turinys1"/>
      </w:pPr>
      <w:r w:rsidRPr="00415579">
        <w:lastRenderedPageBreak/>
        <w:t>TURINYS</w:t>
      </w:r>
    </w:p>
    <w:sdt>
      <w:sdtPr>
        <w:rPr>
          <w:rFonts w:ascii="Calibri" w:eastAsiaTheme="minorHAnsi" w:hAnsi="Calibri" w:cstheme="minorBidi"/>
          <w:color w:val="auto"/>
          <w:sz w:val="24"/>
          <w:szCs w:val="22"/>
          <w:lang w:val="lt-LT"/>
        </w:rPr>
        <w:id w:val="1827631565"/>
        <w:docPartObj>
          <w:docPartGallery w:val="Table of Contents"/>
          <w:docPartUnique/>
        </w:docPartObj>
      </w:sdtPr>
      <w:sdtEndPr>
        <w:rPr>
          <w:b/>
          <w:bCs/>
        </w:rPr>
      </w:sdtEndPr>
      <w:sdtContent>
        <w:p w14:paraId="1FF515FC" w14:textId="77777777" w:rsidR="008E0285" w:rsidRDefault="008E0285" w:rsidP="002F0136">
          <w:pPr>
            <w:pStyle w:val="Turinioantrat"/>
            <w:spacing w:line="276" w:lineRule="auto"/>
          </w:pPr>
        </w:p>
        <w:p w14:paraId="51F678E6" w14:textId="2F95152B" w:rsidR="002F0136" w:rsidRDefault="008E0285" w:rsidP="002F0136">
          <w:pPr>
            <w:pStyle w:val="Turinys1"/>
            <w:spacing w:line="276" w:lineRule="auto"/>
            <w:jc w:val="both"/>
            <w:rPr>
              <w:rFonts w:asciiTheme="minorHAnsi" w:eastAsiaTheme="minorEastAsia" w:hAnsiTheme="minorHAnsi" w:cstheme="minorBidi"/>
              <w:b w:val="0"/>
              <w:caps w:val="0"/>
              <w:color w:val="auto"/>
              <w:sz w:val="22"/>
              <w:szCs w:val="22"/>
              <w:lang w:eastAsia="lt-LT"/>
            </w:rPr>
          </w:pPr>
          <w:r>
            <w:fldChar w:fldCharType="begin"/>
          </w:r>
          <w:r>
            <w:instrText xml:space="preserve"> TOC \o "1-3" \h \z \u </w:instrText>
          </w:r>
          <w:r>
            <w:fldChar w:fldCharType="separate"/>
          </w:r>
          <w:hyperlink w:anchor="_Toc497736456" w:history="1">
            <w:r w:rsidR="002F0136" w:rsidRPr="00EC4F12">
              <w:rPr>
                <w:rStyle w:val="Hipersaitas"/>
              </w:rPr>
              <w:t>ĮVADAS</w:t>
            </w:r>
            <w:r w:rsidR="002F0136">
              <w:rPr>
                <w:webHidden/>
              </w:rPr>
              <w:tab/>
              <w:t>................................................................................................................................</w:t>
            </w:r>
            <w:r w:rsidR="002F0136">
              <w:rPr>
                <w:webHidden/>
              </w:rPr>
              <w:fldChar w:fldCharType="begin"/>
            </w:r>
            <w:r w:rsidR="002F0136">
              <w:rPr>
                <w:webHidden/>
              </w:rPr>
              <w:instrText xml:space="preserve"> PAGEREF _Toc497736456 \h </w:instrText>
            </w:r>
            <w:r w:rsidR="002F0136">
              <w:rPr>
                <w:webHidden/>
              </w:rPr>
            </w:r>
            <w:r w:rsidR="002F0136">
              <w:rPr>
                <w:webHidden/>
              </w:rPr>
              <w:fldChar w:fldCharType="separate"/>
            </w:r>
            <w:r w:rsidR="007762C0">
              <w:rPr>
                <w:webHidden/>
              </w:rPr>
              <w:t>5</w:t>
            </w:r>
            <w:r w:rsidR="002F0136">
              <w:rPr>
                <w:webHidden/>
              </w:rPr>
              <w:fldChar w:fldCharType="end"/>
            </w:r>
          </w:hyperlink>
        </w:p>
        <w:p w14:paraId="7788F5D4" w14:textId="312CFFB1" w:rsidR="002F0136" w:rsidRDefault="00FF7F45" w:rsidP="002F0136">
          <w:pPr>
            <w:pStyle w:val="Turinys1"/>
            <w:spacing w:line="276" w:lineRule="auto"/>
            <w:rPr>
              <w:rFonts w:asciiTheme="minorHAnsi" w:eastAsiaTheme="minorEastAsia" w:hAnsiTheme="minorHAnsi" w:cstheme="minorBidi"/>
              <w:b w:val="0"/>
              <w:caps w:val="0"/>
              <w:color w:val="auto"/>
              <w:sz w:val="22"/>
              <w:szCs w:val="22"/>
              <w:lang w:eastAsia="lt-LT"/>
            </w:rPr>
          </w:pPr>
          <w:hyperlink w:anchor="_Toc497736457" w:history="1">
            <w:r w:rsidR="002F0136" w:rsidRPr="00EC4F12">
              <w:rPr>
                <w:rStyle w:val="Hipersaitas"/>
              </w:rPr>
              <w:t>I.</w:t>
            </w:r>
            <w:r w:rsidR="002F0136">
              <w:rPr>
                <w:rFonts w:asciiTheme="minorHAnsi" w:eastAsiaTheme="minorEastAsia" w:hAnsiTheme="minorHAnsi" w:cstheme="minorBidi"/>
                <w:b w:val="0"/>
                <w:caps w:val="0"/>
                <w:color w:val="auto"/>
                <w:sz w:val="22"/>
                <w:szCs w:val="22"/>
                <w:lang w:eastAsia="lt-LT"/>
              </w:rPr>
              <w:tab/>
            </w:r>
            <w:r w:rsidR="002F0136" w:rsidRPr="00EC4F12">
              <w:rPr>
                <w:rStyle w:val="Hipersaitas"/>
              </w:rPr>
              <w:t>Esamos būklės analizė</w:t>
            </w:r>
            <w:r w:rsidR="002F0136">
              <w:rPr>
                <w:webHidden/>
              </w:rPr>
              <w:tab/>
            </w:r>
            <w:r w:rsidR="002F0136">
              <w:rPr>
                <w:webHidden/>
              </w:rPr>
              <w:fldChar w:fldCharType="begin"/>
            </w:r>
            <w:r w:rsidR="002F0136">
              <w:rPr>
                <w:webHidden/>
              </w:rPr>
              <w:instrText xml:space="preserve"> PAGEREF _Toc497736457 \h </w:instrText>
            </w:r>
            <w:r w:rsidR="002F0136">
              <w:rPr>
                <w:webHidden/>
              </w:rPr>
            </w:r>
            <w:r w:rsidR="002F0136">
              <w:rPr>
                <w:webHidden/>
              </w:rPr>
              <w:fldChar w:fldCharType="separate"/>
            </w:r>
            <w:r w:rsidR="007762C0">
              <w:rPr>
                <w:webHidden/>
              </w:rPr>
              <w:t>6</w:t>
            </w:r>
            <w:r w:rsidR="002F0136">
              <w:rPr>
                <w:webHidden/>
              </w:rPr>
              <w:fldChar w:fldCharType="end"/>
            </w:r>
          </w:hyperlink>
        </w:p>
        <w:p w14:paraId="61A70806" w14:textId="04F4F35A" w:rsidR="002F0136" w:rsidRDefault="00FF7F45" w:rsidP="00545D97">
          <w:pPr>
            <w:pStyle w:val="Turinys2"/>
            <w:spacing w:line="276" w:lineRule="auto"/>
            <w:rPr>
              <w:rFonts w:asciiTheme="minorHAnsi" w:eastAsiaTheme="minorEastAsia" w:hAnsiTheme="minorHAnsi"/>
              <w:noProof/>
              <w:sz w:val="22"/>
              <w:lang w:eastAsia="lt-LT"/>
            </w:rPr>
          </w:pPr>
          <w:hyperlink w:anchor="_Toc497736458" w:history="1">
            <w:r w:rsidR="002F0136" w:rsidRPr="00EC4F12">
              <w:rPr>
                <w:rStyle w:val="Hipersaitas"/>
                <w:rFonts w:ascii="Times New Roman" w:hAnsi="Times New Roman" w:cs="Times New Roman"/>
                <w:noProof/>
              </w:rPr>
              <w:t>1.</w:t>
            </w:r>
            <w:r w:rsidR="002F0136">
              <w:rPr>
                <w:rFonts w:asciiTheme="minorHAnsi" w:eastAsiaTheme="minorEastAsia" w:hAnsiTheme="minorHAnsi"/>
                <w:noProof/>
                <w:sz w:val="22"/>
                <w:lang w:eastAsia="lt-LT"/>
              </w:rPr>
              <w:tab/>
            </w:r>
            <w:r w:rsidR="002F0136" w:rsidRPr="00EC4F12">
              <w:rPr>
                <w:rStyle w:val="Hipersaitas"/>
                <w:rFonts w:ascii="Times New Roman" w:hAnsi="Times New Roman" w:cs="Times New Roman"/>
                <w:noProof/>
              </w:rPr>
              <w:t>Gyventojai</w:t>
            </w:r>
            <w:r w:rsidR="002F0136">
              <w:rPr>
                <w:noProof/>
                <w:webHidden/>
              </w:rPr>
              <w:tab/>
            </w:r>
            <w:r w:rsidR="002F0136">
              <w:rPr>
                <w:noProof/>
                <w:webHidden/>
              </w:rPr>
              <w:fldChar w:fldCharType="begin"/>
            </w:r>
            <w:r w:rsidR="002F0136">
              <w:rPr>
                <w:noProof/>
                <w:webHidden/>
              </w:rPr>
              <w:instrText xml:space="preserve"> PAGEREF _Toc497736458 \h </w:instrText>
            </w:r>
            <w:r w:rsidR="002F0136">
              <w:rPr>
                <w:noProof/>
                <w:webHidden/>
              </w:rPr>
            </w:r>
            <w:r w:rsidR="002F0136">
              <w:rPr>
                <w:noProof/>
                <w:webHidden/>
              </w:rPr>
              <w:fldChar w:fldCharType="separate"/>
            </w:r>
            <w:r w:rsidR="007762C0">
              <w:rPr>
                <w:noProof/>
                <w:webHidden/>
              </w:rPr>
              <w:t>6</w:t>
            </w:r>
            <w:r w:rsidR="002F0136">
              <w:rPr>
                <w:noProof/>
                <w:webHidden/>
              </w:rPr>
              <w:fldChar w:fldCharType="end"/>
            </w:r>
          </w:hyperlink>
        </w:p>
        <w:p w14:paraId="5FEBB43B" w14:textId="6EC0F67D" w:rsidR="002F0136" w:rsidRDefault="00FF7F45" w:rsidP="002F0136">
          <w:pPr>
            <w:pStyle w:val="Turinys2"/>
            <w:spacing w:line="276" w:lineRule="auto"/>
            <w:rPr>
              <w:rFonts w:asciiTheme="minorHAnsi" w:eastAsiaTheme="minorEastAsia" w:hAnsiTheme="minorHAnsi"/>
              <w:noProof/>
              <w:sz w:val="22"/>
              <w:lang w:eastAsia="lt-LT"/>
            </w:rPr>
          </w:pPr>
          <w:hyperlink w:anchor="_Toc497736460" w:history="1">
            <w:r w:rsidR="002F0136" w:rsidRPr="00EC4F12">
              <w:rPr>
                <w:rStyle w:val="Hipersaitas"/>
                <w:rFonts w:ascii="Times New Roman" w:hAnsi="Times New Roman" w:cs="Times New Roman"/>
                <w:noProof/>
              </w:rPr>
              <w:t>2.</w:t>
            </w:r>
            <w:r w:rsidR="002F0136">
              <w:rPr>
                <w:rFonts w:asciiTheme="minorHAnsi" w:eastAsiaTheme="minorEastAsia" w:hAnsiTheme="minorHAnsi"/>
                <w:noProof/>
                <w:sz w:val="22"/>
                <w:lang w:eastAsia="lt-LT"/>
              </w:rPr>
              <w:tab/>
            </w:r>
            <w:r w:rsidR="002F0136" w:rsidRPr="00EC4F12">
              <w:rPr>
                <w:rStyle w:val="Hipersaitas"/>
                <w:rFonts w:ascii="Times New Roman" w:hAnsi="Times New Roman" w:cs="Times New Roman"/>
                <w:noProof/>
              </w:rPr>
              <w:t>Ekonomika ir verslas</w:t>
            </w:r>
            <w:r w:rsidR="002F0136">
              <w:rPr>
                <w:noProof/>
                <w:webHidden/>
              </w:rPr>
              <w:tab/>
            </w:r>
            <w:r w:rsidR="002F0136">
              <w:rPr>
                <w:noProof/>
                <w:webHidden/>
              </w:rPr>
              <w:fldChar w:fldCharType="begin"/>
            </w:r>
            <w:r w:rsidR="002F0136">
              <w:rPr>
                <w:noProof/>
                <w:webHidden/>
              </w:rPr>
              <w:instrText xml:space="preserve"> PAGEREF _Toc497736460 \h </w:instrText>
            </w:r>
            <w:r w:rsidR="002F0136">
              <w:rPr>
                <w:noProof/>
                <w:webHidden/>
              </w:rPr>
            </w:r>
            <w:r w:rsidR="002F0136">
              <w:rPr>
                <w:noProof/>
                <w:webHidden/>
              </w:rPr>
              <w:fldChar w:fldCharType="separate"/>
            </w:r>
            <w:r w:rsidR="007762C0">
              <w:rPr>
                <w:noProof/>
                <w:webHidden/>
              </w:rPr>
              <w:t>12</w:t>
            </w:r>
            <w:r w:rsidR="002F0136">
              <w:rPr>
                <w:noProof/>
                <w:webHidden/>
              </w:rPr>
              <w:fldChar w:fldCharType="end"/>
            </w:r>
          </w:hyperlink>
        </w:p>
        <w:p w14:paraId="2729D9FD" w14:textId="3DA4C364" w:rsidR="002F0136" w:rsidRDefault="00FF7F45" w:rsidP="002F0136">
          <w:pPr>
            <w:pStyle w:val="Turinys2"/>
            <w:spacing w:line="276" w:lineRule="auto"/>
            <w:rPr>
              <w:rFonts w:asciiTheme="minorHAnsi" w:eastAsiaTheme="minorEastAsia" w:hAnsiTheme="minorHAnsi"/>
              <w:noProof/>
              <w:sz w:val="22"/>
              <w:lang w:eastAsia="lt-LT"/>
            </w:rPr>
          </w:pPr>
          <w:hyperlink w:anchor="_Toc497736466" w:history="1">
            <w:r w:rsidR="002F0136" w:rsidRPr="00EC4F12">
              <w:rPr>
                <w:rStyle w:val="Hipersaitas"/>
                <w:rFonts w:ascii="Times New Roman" w:hAnsi="Times New Roman" w:cs="Times New Roman"/>
                <w:noProof/>
              </w:rPr>
              <w:t>3.</w:t>
            </w:r>
            <w:r w:rsidR="002F0136">
              <w:rPr>
                <w:rFonts w:asciiTheme="minorHAnsi" w:eastAsiaTheme="minorEastAsia" w:hAnsiTheme="minorHAnsi"/>
                <w:noProof/>
                <w:sz w:val="22"/>
                <w:lang w:eastAsia="lt-LT"/>
              </w:rPr>
              <w:tab/>
            </w:r>
            <w:r w:rsidR="002F0136" w:rsidRPr="00EC4F12">
              <w:rPr>
                <w:rStyle w:val="Hipersaitas"/>
                <w:rFonts w:ascii="Times New Roman" w:hAnsi="Times New Roman" w:cs="Times New Roman"/>
                <w:noProof/>
              </w:rPr>
              <w:t>Švietimas, kultūra, sportas ir jaunimas</w:t>
            </w:r>
            <w:r w:rsidR="002F0136">
              <w:rPr>
                <w:noProof/>
                <w:webHidden/>
              </w:rPr>
              <w:tab/>
            </w:r>
            <w:r w:rsidR="002F0136">
              <w:rPr>
                <w:noProof/>
                <w:webHidden/>
              </w:rPr>
              <w:fldChar w:fldCharType="begin"/>
            </w:r>
            <w:r w:rsidR="002F0136">
              <w:rPr>
                <w:noProof/>
                <w:webHidden/>
              </w:rPr>
              <w:instrText xml:space="preserve"> PAGEREF _Toc497736466 \h </w:instrText>
            </w:r>
            <w:r w:rsidR="002F0136">
              <w:rPr>
                <w:noProof/>
                <w:webHidden/>
              </w:rPr>
            </w:r>
            <w:r w:rsidR="002F0136">
              <w:rPr>
                <w:noProof/>
                <w:webHidden/>
              </w:rPr>
              <w:fldChar w:fldCharType="separate"/>
            </w:r>
            <w:r w:rsidR="007762C0">
              <w:rPr>
                <w:noProof/>
                <w:webHidden/>
              </w:rPr>
              <w:t>20</w:t>
            </w:r>
            <w:r w:rsidR="002F0136">
              <w:rPr>
                <w:noProof/>
                <w:webHidden/>
              </w:rPr>
              <w:fldChar w:fldCharType="end"/>
            </w:r>
          </w:hyperlink>
        </w:p>
        <w:p w14:paraId="7CF575FB" w14:textId="7AC1EE48" w:rsidR="002F0136" w:rsidRDefault="00FF7F45" w:rsidP="002F0136">
          <w:pPr>
            <w:pStyle w:val="Turinys2"/>
            <w:spacing w:line="276" w:lineRule="auto"/>
            <w:rPr>
              <w:rFonts w:asciiTheme="minorHAnsi" w:eastAsiaTheme="minorEastAsia" w:hAnsiTheme="minorHAnsi"/>
              <w:noProof/>
              <w:sz w:val="22"/>
              <w:lang w:eastAsia="lt-LT"/>
            </w:rPr>
          </w:pPr>
          <w:hyperlink w:anchor="_Toc497736473" w:history="1">
            <w:r w:rsidR="002F0136" w:rsidRPr="00EC4F12">
              <w:rPr>
                <w:rStyle w:val="Hipersaitas"/>
                <w:rFonts w:ascii="Times New Roman" w:hAnsi="Times New Roman" w:cs="Times New Roman"/>
                <w:noProof/>
                <w:lang w:eastAsia="lt-LT"/>
              </w:rPr>
              <w:t>4.</w:t>
            </w:r>
            <w:r w:rsidR="002F0136">
              <w:rPr>
                <w:rFonts w:asciiTheme="minorHAnsi" w:eastAsiaTheme="minorEastAsia" w:hAnsiTheme="minorHAnsi"/>
                <w:noProof/>
                <w:sz w:val="22"/>
                <w:lang w:eastAsia="lt-LT"/>
              </w:rPr>
              <w:tab/>
            </w:r>
            <w:r w:rsidR="002F0136" w:rsidRPr="00EC4F12">
              <w:rPr>
                <w:rStyle w:val="Hipersaitas"/>
                <w:rFonts w:ascii="Times New Roman" w:hAnsi="Times New Roman" w:cs="Times New Roman"/>
                <w:noProof/>
                <w:lang w:eastAsia="lt-LT"/>
              </w:rPr>
              <w:t>Socialinė aplinka</w:t>
            </w:r>
            <w:r w:rsidR="002F0136">
              <w:rPr>
                <w:noProof/>
                <w:webHidden/>
              </w:rPr>
              <w:tab/>
            </w:r>
            <w:r w:rsidR="002F0136">
              <w:rPr>
                <w:noProof/>
                <w:webHidden/>
              </w:rPr>
              <w:fldChar w:fldCharType="begin"/>
            </w:r>
            <w:r w:rsidR="002F0136">
              <w:rPr>
                <w:noProof/>
                <w:webHidden/>
              </w:rPr>
              <w:instrText xml:space="preserve"> PAGEREF _Toc497736473 \h </w:instrText>
            </w:r>
            <w:r w:rsidR="002F0136">
              <w:rPr>
                <w:noProof/>
                <w:webHidden/>
              </w:rPr>
            </w:r>
            <w:r w:rsidR="002F0136">
              <w:rPr>
                <w:noProof/>
                <w:webHidden/>
              </w:rPr>
              <w:fldChar w:fldCharType="separate"/>
            </w:r>
            <w:r w:rsidR="007762C0">
              <w:rPr>
                <w:noProof/>
                <w:webHidden/>
              </w:rPr>
              <w:t>32</w:t>
            </w:r>
            <w:r w:rsidR="002F0136">
              <w:rPr>
                <w:noProof/>
                <w:webHidden/>
              </w:rPr>
              <w:fldChar w:fldCharType="end"/>
            </w:r>
          </w:hyperlink>
        </w:p>
        <w:p w14:paraId="4D27972A" w14:textId="4322DCDF" w:rsidR="002F0136" w:rsidRDefault="00FF7F45" w:rsidP="002F0136">
          <w:pPr>
            <w:pStyle w:val="Turinys2"/>
            <w:spacing w:line="276" w:lineRule="auto"/>
            <w:rPr>
              <w:rFonts w:asciiTheme="minorHAnsi" w:eastAsiaTheme="minorEastAsia" w:hAnsiTheme="minorHAnsi"/>
              <w:noProof/>
              <w:sz w:val="22"/>
              <w:lang w:eastAsia="lt-LT"/>
            </w:rPr>
          </w:pPr>
          <w:hyperlink w:anchor="_Toc497736480" w:history="1">
            <w:r w:rsidR="002F0136" w:rsidRPr="00EC4F12">
              <w:rPr>
                <w:rStyle w:val="Hipersaitas"/>
                <w:rFonts w:ascii="Times New Roman" w:hAnsi="Times New Roman" w:cs="Times New Roman"/>
                <w:noProof/>
              </w:rPr>
              <w:t>5.</w:t>
            </w:r>
            <w:r w:rsidR="002F0136">
              <w:rPr>
                <w:rFonts w:asciiTheme="minorHAnsi" w:eastAsiaTheme="minorEastAsia" w:hAnsiTheme="minorHAnsi"/>
                <w:noProof/>
                <w:sz w:val="22"/>
                <w:lang w:eastAsia="lt-LT"/>
              </w:rPr>
              <w:tab/>
            </w:r>
            <w:r w:rsidR="002F0136" w:rsidRPr="00EC4F12">
              <w:rPr>
                <w:rStyle w:val="Hipersaitas"/>
                <w:rFonts w:ascii="Times New Roman" w:hAnsi="Times New Roman" w:cs="Times New Roman"/>
                <w:noProof/>
              </w:rPr>
              <w:t>Aplinkos apsauga ir infrastruktūra</w:t>
            </w:r>
            <w:r w:rsidR="002F0136">
              <w:rPr>
                <w:noProof/>
                <w:webHidden/>
              </w:rPr>
              <w:tab/>
            </w:r>
            <w:r w:rsidR="002F0136">
              <w:rPr>
                <w:noProof/>
                <w:webHidden/>
              </w:rPr>
              <w:fldChar w:fldCharType="begin"/>
            </w:r>
            <w:r w:rsidR="002F0136">
              <w:rPr>
                <w:noProof/>
                <w:webHidden/>
              </w:rPr>
              <w:instrText xml:space="preserve"> PAGEREF _Toc497736480 \h </w:instrText>
            </w:r>
            <w:r w:rsidR="002F0136">
              <w:rPr>
                <w:noProof/>
                <w:webHidden/>
              </w:rPr>
            </w:r>
            <w:r w:rsidR="002F0136">
              <w:rPr>
                <w:noProof/>
                <w:webHidden/>
              </w:rPr>
              <w:fldChar w:fldCharType="separate"/>
            </w:r>
            <w:r w:rsidR="007762C0">
              <w:rPr>
                <w:noProof/>
                <w:webHidden/>
              </w:rPr>
              <w:t>44</w:t>
            </w:r>
            <w:r w:rsidR="002F0136">
              <w:rPr>
                <w:noProof/>
                <w:webHidden/>
              </w:rPr>
              <w:fldChar w:fldCharType="end"/>
            </w:r>
          </w:hyperlink>
        </w:p>
        <w:p w14:paraId="3411AD17" w14:textId="12337135" w:rsidR="002F0136" w:rsidRDefault="00FF7F45" w:rsidP="002F0136">
          <w:pPr>
            <w:pStyle w:val="Turinys1"/>
            <w:spacing w:line="276" w:lineRule="auto"/>
            <w:rPr>
              <w:rFonts w:asciiTheme="minorHAnsi" w:eastAsiaTheme="minorEastAsia" w:hAnsiTheme="minorHAnsi" w:cstheme="minorBidi"/>
              <w:b w:val="0"/>
              <w:caps w:val="0"/>
              <w:color w:val="auto"/>
              <w:sz w:val="22"/>
              <w:szCs w:val="22"/>
              <w:lang w:eastAsia="lt-LT"/>
            </w:rPr>
          </w:pPr>
          <w:hyperlink w:anchor="_Toc497736485" w:history="1">
            <w:r w:rsidR="002F0136" w:rsidRPr="00EC4F12">
              <w:rPr>
                <w:rStyle w:val="Hipersaitas"/>
                <w:rFonts w:eastAsia="Cambria"/>
                <w14:shadow w14:blurRad="50800" w14:dist="38100" w14:dir="2700000" w14:sx="100000" w14:sy="100000" w14:kx="0" w14:ky="0" w14:algn="tl">
                  <w14:srgbClr w14:val="000000">
                    <w14:alpha w14:val="60000"/>
                  </w14:srgbClr>
                </w14:shadow>
              </w:rPr>
              <w:t>II.</w:t>
            </w:r>
            <w:r w:rsidR="002F0136">
              <w:rPr>
                <w:rStyle w:val="Hipersaitas"/>
                <w:rFonts w:eastAsia="Cambria"/>
                <w14:shadow w14:blurRad="50800" w14:dist="38100" w14:dir="2700000" w14:sx="100000" w14:sy="100000" w14:kx="0" w14:ky="0" w14:algn="tl">
                  <w14:srgbClr w14:val="000000">
                    <w14:alpha w14:val="60000"/>
                  </w14:srgbClr>
                </w14:shadow>
              </w:rPr>
              <w:t xml:space="preserve"> </w:t>
            </w:r>
            <w:r w:rsidR="002F0136" w:rsidRPr="00EC4F12">
              <w:rPr>
                <w:rStyle w:val="Hipersaitas"/>
                <w:rFonts w:eastAsia="Cambria"/>
                <w14:shadow w14:blurRad="50800" w14:dist="38100" w14:dir="2700000" w14:sx="100000" w14:sy="100000" w14:kx="0" w14:ky="0" w14:algn="tl">
                  <w14:srgbClr w14:val="000000">
                    <w14:alpha w14:val="60000"/>
                  </w14:srgbClr>
                </w14:shadow>
              </w:rPr>
              <w:t>MOLĖTŲ RAJONO SSGG ANALIZĖ</w:t>
            </w:r>
            <w:r w:rsidR="002F0136">
              <w:rPr>
                <w:webHidden/>
              </w:rPr>
              <w:tab/>
            </w:r>
            <w:r w:rsidR="002F0136">
              <w:rPr>
                <w:webHidden/>
              </w:rPr>
              <w:fldChar w:fldCharType="begin"/>
            </w:r>
            <w:r w:rsidR="002F0136">
              <w:rPr>
                <w:webHidden/>
              </w:rPr>
              <w:instrText xml:space="preserve"> PAGEREF _Toc497736485 \h </w:instrText>
            </w:r>
            <w:r w:rsidR="002F0136">
              <w:rPr>
                <w:webHidden/>
              </w:rPr>
            </w:r>
            <w:r w:rsidR="002F0136">
              <w:rPr>
                <w:webHidden/>
              </w:rPr>
              <w:fldChar w:fldCharType="separate"/>
            </w:r>
            <w:r w:rsidR="007762C0">
              <w:rPr>
                <w:webHidden/>
              </w:rPr>
              <w:t>50</w:t>
            </w:r>
            <w:r w:rsidR="002F0136">
              <w:rPr>
                <w:webHidden/>
              </w:rPr>
              <w:fldChar w:fldCharType="end"/>
            </w:r>
          </w:hyperlink>
        </w:p>
        <w:p w14:paraId="252A1649" w14:textId="182CC973" w:rsidR="002F0136" w:rsidRDefault="00FF7F45" w:rsidP="002F0136">
          <w:pPr>
            <w:pStyle w:val="Turinys2"/>
            <w:spacing w:line="276" w:lineRule="auto"/>
            <w:rPr>
              <w:rFonts w:asciiTheme="minorHAnsi" w:eastAsiaTheme="minorEastAsia" w:hAnsiTheme="minorHAnsi"/>
              <w:noProof/>
              <w:sz w:val="22"/>
              <w:lang w:eastAsia="lt-LT"/>
            </w:rPr>
          </w:pPr>
          <w:hyperlink w:anchor="_Toc497736486" w:history="1">
            <w:r w:rsidR="002F0136" w:rsidRPr="00EC4F12">
              <w:rPr>
                <w:rStyle w:val="Hipersaitas"/>
                <w:rFonts w:ascii="Times New Roman" w:eastAsia="Cambria" w:hAnsi="Times New Roman" w:cs="Times New Roman"/>
                <w:noProof/>
                <w:spacing w:val="10"/>
                <w:lang w:val="x-none"/>
                <w14:shadow w14:blurRad="50800" w14:dist="38100" w14:dir="2700000" w14:sx="100000" w14:sy="100000" w14:kx="0" w14:ky="0" w14:algn="tl">
                  <w14:srgbClr w14:val="000000">
                    <w14:alpha w14:val="60000"/>
                  </w14:srgbClr>
                </w14:shadow>
              </w:rPr>
              <w:t>2.1.</w:t>
            </w:r>
            <w:r w:rsidR="002F0136">
              <w:rPr>
                <w:rFonts w:asciiTheme="minorHAnsi" w:eastAsiaTheme="minorEastAsia" w:hAnsiTheme="minorHAnsi"/>
                <w:noProof/>
                <w:sz w:val="22"/>
                <w:lang w:eastAsia="lt-LT"/>
              </w:rPr>
              <w:tab/>
            </w:r>
            <w:r w:rsidR="002F0136" w:rsidRPr="00EC4F12">
              <w:rPr>
                <w:rStyle w:val="Hipersaitas"/>
                <w:rFonts w:ascii="Times New Roman" w:eastAsia="Cambria" w:hAnsi="Times New Roman" w:cs="Times New Roman"/>
                <w:noProof/>
              </w:rPr>
              <w:t>Ekonomika ir verslas (SSGG)</w:t>
            </w:r>
            <w:r w:rsidR="002F0136">
              <w:rPr>
                <w:noProof/>
                <w:webHidden/>
              </w:rPr>
              <w:tab/>
            </w:r>
            <w:r w:rsidR="002F0136">
              <w:rPr>
                <w:noProof/>
                <w:webHidden/>
              </w:rPr>
              <w:fldChar w:fldCharType="begin"/>
            </w:r>
            <w:r w:rsidR="002F0136">
              <w:rPr>
                <w:noProof/>
                <w:webHidden/>
              </w:rPr>
              <w:instrText xml:space="preserve"> PAGEREF _Toc497736486 \h </w:instrText>
            </w:r>
            <w:r w:rsidR="002F0136">
              <w:rPr>
                <w:noProof/>
                <w:webHidden/>
              </w:rPr>
            </w:r>
            <w:r w:rsidR="002F0136">
              <w:rPr>
                <w:noProof/>
                <w:webHidden/>
              </w:rPr>
              <w:fldChar w:fldCharType="separate"/>
            </w:r>
            <w:r w:rsidR="007762C0">
              <w:rPr>
                <w:noProof/>
                <w:webHidden/>
              </w:rPr>
              <w:t>50</w:t>
            </w:r>
            <w:r w:rsidR="002F0136">
              <w:rPr>
                <w:noProof/>
                <w:webHidden/>
              </w:rPr>
              <w:fldChar w:fldCharType="end"/>
            </w:r>
          </w:hyperlink>
        </w:p>
        <w:p w14:paraId="5AA5BA92" w14:textId="6B7796D5" w:rsidR="002F0136" w:rsidRDefault="00FF7F45" w:rsidP="002F0136">
          <w:pPr>
            <w:pStyle w:val="Turinys2"/>
            <w:spacing w:line="276" w:lineRule="auto"/>
            <w:rPr>
              <w:rFonts w:asciiTheme="minorHAnsi" w:eastAsiaTheme="minorEastAsia" w:hAnsiTheme="minorHAnsi"/>
              <w:noProof/>
              <w:sz w:val="22"/>
              <w:lang w:eastAsia="lt-LT"/>
            </w:rPr>
          </w:pPr>
          <w:hyperlink w:anchor="_Toc497736487" w:history="1">
            <w:r w:rsidR="002F0136" w:rsidRPr="00EC4F12">
              <w:rPr>
                <w:rStyle w:val="Hipersaitas"/>
                <w:rFonts w:ascii="Times New Roman" w:eastAsia="Cambria" w:hAnsi="Times New Roman" w:cs="Times New Roman"/>
                <w:noProof/>
                <w:spacing w:val="10"/>
                <w:lang w:val="x-none"/>
                <w14:shadow w14:blurRad="50800" w14:dist="38100" w14:dir="2700000" w14:sx="100000" w14:sy="100000" w14:kx="0" w14:ky="0" w14:algn="tl">
                  <w14:srgbClr w14:val="000000">
                    <w14:alpha w14:val="60000"/>
                  </w14:srgbClr>
                </w14:shadow>
              </w:rPr>
              <w:t>2.2.</w:t>
            </w:r>
            <w:r w:rsidR="002F0136">
              <w:rPr>
                <w:rFonts w:asciiTheme="minorHAnsi" w:eastAsiaTheme="minorEastAsia" w:hAnsiTheme="minorHAnsi"/>
                <w:noProof/>
                <w:sz w:val="22"/>
                <w:lang w:eastAsia="lt-LT"/>
              </w:rPr>
              <w:tab/>
            </w:r>
            <w:r w:rsidR="002F0136" w:rsidRPr="00545D97">
              <w:rPr>
                <w:rStyle w:val="Hipersaitas"/>
                <w:rFonts w:ascii="Times New Roman" w:eastAsia="Cambria" w:hAnsi="Times New Roman" w:cs="Times New Roman"/>
                <w:noProof/>
              </w:rPr>
              <w:t>Švietimas</w:t>
            </w:r>
            <w:r w:rsidR="002F0136" w:rsidRPr="00EC4F12">
              <w:rPr>
                <w:rStyle w:val="Hipersaitas"/>
                <w:rFonts w:ascii="Times New Roman" w:eastAsia="Cambria" w:hAnsi="Times New Roman" w:cs="Times New Roman"/>
                <w:noProof/>
                <w:spacing w:val="10"/>
                <w14:shadow w14:blurRad="50800" w14:dist="38100" w14:dir="2700000" w14:sx="100000" w14:sy="100000" w14:kx="0" w14:ky="0" w14:algn="tl">
                  <w14:srgbClr w14:val="000000">
                    <w14:alpha w14:val="60000"/>
                  </w14:srgbClr>
                </w14:shadow>
              </w:rPr>
              <w:t xml:space="preserve">, </w:t>
            </w:r>
            <w:r w:rsidR="002F0136" w:rsidRPr="00545D97">
              <w:rPr>
                <w:rStyle w:val="Hipersaitas"/>
                <w:rFonts w:ascii="Times New Roman" w:eastAsia="Cambria" w:hAnsi="Times New Roman" w:cs="Times New Roman"/>
                <w:noProof/>
              </w:rPr>
              <w:t>kultūra</w:t>
            </w:r>
            <w:r w:rsidR="002F0136" w:rsidRPr="00EC4F12">
              <w:rPr>
                <w:rStyle w:val="Hipersaitas"/>
                <w:rFonts w:ascii="Times New Roman" w:eastAsia="Cambria" w:hAnsi="Times New Roman" w:cs="Times New Roman"/>
                <w:noProof/>
                <w:spacing w:val="10"/>
                <w14:shadow w14:blurRad="50800" w14:dist="38100" w14:dir="2700000" w14:sx="100000" w14:sy="100000" w14:kx="0" w14:ky="0" w14:algn="tl">
                  <w14:srgbClr w14:val="000000">
                    <w14:alpha w14:val="60000"/>
                  </w14:srgbClr>
                </w14:shadow>
              </w:rPr>
              <w:t xml:space="preserve">, </w:t>
            </w:r>
            <w:r w:rsidR="002F0136" w:rsidRPr="00545D97">
              <w:rPr>
                <w:rStyle w:val="Hipersaitas"/>
                <w:rFonts w:ascii="Times New Roman" w:eastAsia="Cambria" w:hAnsi="Times New Roman" w:cs="Times New Roman"/>
                <w:noProof/>
              </w:rPr>
              <w:t>sportas</w:t>
            </w:r>
            <w:r w:rsidR="002F0136" w:rsidRPr="00EC4F12">
              <w:rPr>
                <w:rStyle w:val="Hipersaitas"/>
                <w:rFonts w:ascii="Times New Roman" w:eastAsia="Cambria" w:hAnsi="Times New Roman" w:cs="Times New Roman"/>
                <w:noProof/>
                <w:spacing w:val="10"/>
                <w14:shadow w14:blurRad="50800" w14:dist="38100" w14:dir="2700000" w14:sx="100000" w14:sy="100000" w14:kx="0" w14:ky="0" w14:algn="tl">
                  <w14:srgbClr w14:val="000000">
                    <w14:alpha w14:val="60000"/>
                  </w14:srgbClr>
                </w14:shadow>
              </w:rPr>
              <w:t xml:space="preserve"> ir </w:t>
            </w:r>
            <w:r w:rsidR="002F0136" w:rsidRPr="00545D97">
              <w:rPr>
                <w:rStyle w:val="Hipersaitas"/>
                <w:rFonts w:ascii="Times New Roman" w:eastAsia="Cambria" w:hAnsi="Times New Roman" w:cs="Times New Roman"/>
                <w:noProof/>
              </w:rPr>
              <w:t>jaunimas</w:t>
            </w:r>
            <w:r w:rsidR="002F0136" w:rsidRPr="00EC4F12">
              <w:rPr>
                <w:rStyle w:val="Hipersaitas"/>
                <w:rFonts w:ascii="Times New Roman" w:eastAsia="Cambria" w:hAnsi="Times New Roman" w:cs="Times New Roman"/>
                <w:noProof/>
                <w:spacing w:val="10"/>
                <w:lang w:val="x-none"/>
                <w14:shadow w14:blurRad="50800" w14:dist="38100" w14:dir="2700000" w14:sx="100000" w14:sy="100000" w14:kx="0" w14:ky="0" w14:algn="tl">
                  <w14:srgbClr w14:val="000000">
                    <w14:alpha w14:val="60000"/>
                  </w14:srgbClr>
                </w14:shadow>
              </w:rPr>
              <w:t xml:space="preserve"> (SSGG)</w:t>
            </w:r>
            <w:r w:rsidR="002F0136">
              <w:rPr>
                <w:noProof/>
                <w:webHidden/>
              </w:rPr>
              <w:tab/>
            </w:r>
            <w:r w:rsidR="002F0136">
              <w:rPr>
                <w:noProof/>
                <w:webHidden/>
              </w:rPr>
              <w:fldChar w:fldCharType="begin"/>
            </w:r>
            <w:r w:rsidR="002F0136">
              <w:rPr>
                <w:noProof/>
                <w:webHidden/>
              </w:rPr>
              <w:instrText xml:space="preserve"> PAGEREF _Toc497736487 \h </w:instrText>
            </w:r>
            <w:r w:rsidR="002F0136">
              <w:rPr>
                <w:noProof/>
                <w:webHidden/>
              </w:rPr>
            </w:r>
            <w:r w:rsidR="002F0136">
              <w:rPr>
                <w:noProof/>
                <w:webHidden/>
              </w:rPr>
              <w:fldChar w:fldCharType="separate"/>
            </w:r>
            <w:r w:rsidR="007762C0">
              <w:rPr>
                <w:noProof/>
                <w:webHidden/>
              </w:rPr>
              <w:t>50</w:t>
            </w:r>
            <w:r w:rsidR="002F0136">
              <w:rPr>
                <w:noProof/>
                <w:webHidden/>
              </w:rPr>
              <w:fldChar w:fldCharType="end"/>
            </w:r>
          </w:hyperlink>
        </w:p>
        <w:p w14:paraId="22F35AE4" w14:textId="3644B58E" w:rsidR="002F0136" w:rsidRDefault="00FF7F45" w:rsidP="002F0136">
          <w:pPr>
            <w:pStyle w:val="Turinys2"/>
            <w:spacing w:line="276" w:lineRule="auto"/>
            <w:rPr>
              <w:rFonts w:asciiTheme="minorHAnsi" w:eastAsiaTheme="minorEastAsia" w:hAnsiTheme="minorHAnsi"/>
              <w:noProof/>
              <w:sz w:val="22"/>
              <w:lang w:eastAsia="lt-LT"/>
            </w:rPr>
          </w:pPr>
          <w:hyperlink w:anchor="_Toc497736488" w:history="1">
            <w:r w:rsidR="002F0136" w:rsidRPr="00EC4F12">
              <w:rPr>
                <w:rStyle w:val="Hipersaitas"/>
                <w:rFonts w:ascii="Times New Roman" w:eastAsia="Cambria" w:hAnsi="Times New Roman" w:cs="Times New Roman"/>
                <w:noProof/>
                <w:spacing w:val="10"/>
                <w:lang w:val="x-none"/>
                <w14:shadow w14:blurRad="50800" w14:dist="38100" w14:dir="2700000" w14:sx="100000" w14:sy="100000" w14:kx="0" w14:ky="0" w14:algn="tl">
                  <w14:srgbClr w14:val="000000">
                    <w14:alpha w14:val="60000"/>
                  </w14:srgbClr>
                </w14:shadow>
              </w:rPr>
              <w:t>2.3.</w:t>
            </w:r>
            <w:r w:rsidR="002F0136">
              <w:rPr>
                <w:rFonts w:asciiTheme="minorHAnsi" w:eastAsiaTheme="minorEastAsia" w:hAnsiTheme="minorHAnsi"/>
                <w:noProof/>
                <w:sz w:val="22"/>
                <w:lang w:eastAsia="lt-LT"/>
              </w:rPr>
              <w:tab/>
            </w:r>
            <w:r w:rsidR="002F0136" w:rsidRPr="00545D97">
              <w:rPr>
                <w:rStyle w:val="Hipersaitas"/>
                <w:rFonts w:ascii="Times New Roman" w:eastAsia="Cambria" w:hAnsi="Times New Roman" w:cs="Times New Roman"/>
                <w:noProof/>
              </w:rPr>
              <w:t>Socialinė</w:t>
            </w:r>
            <w:r w:rsidR="002F0136" w:rsidRPr="00EC4F12">
              <w:rPr>
                <w:rStyle w:val="Hipersaitas"/>
                <w:rFonts w:ascii="Times New Roman" w:eastAsia="Cambria" w:hAnsi="Times New Roman" w:cs="Times New Roman"/>
                <w:noProof/>
                <w:spacing w:val="10"/>
                <w:lang w:val="x-none"/>
                <w14:shadow w14:blurRad="50800" w14:dist="38100" w14:dir="2700000" w14:sx="100000" w14:sy="100000" w14:kx="0" w14:ky="0" w14:algn="tl">
                  <w14:srgbClr w14:val="000000">
                    <w14:alpha w14:val="60000"/>
                  </w14:srgbClr>
                </w14:shadow>
              </w:rPr>
              <w:t xml:space="preserve"> </w:t>
            </w:r>
            <w:r w:rsidR="002F0136" w:rsidRPr="00545D97">
              <w:rPr>
                <w:rStyle w:val="Hipersaitas"/>
                <w:rFonts w:ascii="Times New Roman" w:eastAsia="Cambria" w:hAnsi="Times New Roman" w:cs="Times New Roman"/>
                <w:noProof/>
              </w:rPr>
              <w:t>aplinka</w:t>
            </w:r>
            <w:r w:rsidR="002F0136" w:rsidRPr="00EC4F12">
              <w:rPr>
                <w:rStyle w:val="Hipersaitas"/>
                <w:rFonts w:ascii="Times New Roman" w:eastAsia="Cambria" w:hAnsi="Times New Roman" w:cs="Times New Roman"/>
                <w:noProof/>
                <w:spacing w:val="10"/>
                <w14:shadow w14:blurRad="50800" w14:dist="38100" w14:dir="2700000" w14:sx="100000" w14:sy="100000" w14:kx="0" w14:ky="0" w14:algn="tl">
                  <w14:srgbClr w14:val="000000">
                    <w14:alpha w14:val="60000"/>
                  </w14:srgbClr>
                </w14:shadow>
              </w:rPr>
              <w:t xml:space="preserve"> (SSGG)</w:t>
            </w:r>
            <w:r w:rsidR="002F0136">
              <w:rPr>
                <w:noProof/>
                <w:webHidden/>
              </w:rPr>
              <w:tab/>
            </w:r>
            <w:r w:rsidR="002F0136">
              <w:rPr>
                <w:noProof/>
                <w:webHidden/>
              </w:rPr>
              <w:fldChar w:fldCharType="begin"/>
            </w:r>
            <w:r w:rsidR="002F0136">
              <w:rPr>
                <w:noProof/>
                <w:webHidden/>
              </w:rPr>
              <w:instrText xml:space="preserve"> PAGEREF _Toc497736488 \h </w:instrText>
            </w:r>
            <w:r w:rsidR="002F0136">
              <w:rPr>
                <w:noProof/>
                <w:webHidden/>
              </w:rPr>
            </w:r>
            <w:r w:rsidR="002F0136">
              <w:rPr>
                <w:noProof/>
                <w:webHidden/>
              </w:rPr>
              <w:fldChar w:fldCharType="separate"/>
            </w:r>
            <w:r w:rsidR="007762C0">
              <w:rPr>
                <w:noProof/>
                <w:webHidden/>
              </w:rPr>
              <w:t>51</w:t>
            </w:r>
            <w:r w:rsidR="002F0136">
              <w:rPr>
                <w:noProof/>
                <w:webHidden/>
              </w:rPr>
              <w:fldChar w:fldCharType="end"/>
            </w:r>
          </w:hyperlink>
        </w:p>
        <w:p w14:paraId="6CF2AD39" w14:textId="65CBBA7C" w:rsidR="002F0136" w:rsidRDefault="00FF7F45" w:rsidP="002F0136">
          <w:pPr>
            <w:pStyle w:val="Turinys2"/>
            <w:spacing w:line="276" w:lineRule="auto"/>
            <w:rPr>
              <w:rFonts w:asciiTheme="minorHAnsi" w:eastAsiaTheme="minorEastAsia" w:hAnsiTheme="minorHAnsi"/>
              <w:noProof/>
              <w:sz w:val="22"/>
              <w:lang w:eastAsia="lt-LT"/>
            </w:rPr>
          </w:pPr>
          <w:hyperlink w:anchor="_Toc497736489" w:history="1">
            <w:r w:rsidR="002F0136" w:rsidRPr="00EC4F12">
              <w:rPr>
                <w:rStyle w:val="Hipersaitas"/>
                <w:rFonts w:ascii="Times New Roman" w:eastAsia="Cambria" w:hAnsi="Times New Roman" w:cs="Times New Roman"/>
                <w:noProof/>
                <w:spacing w:val="10"/>
                <w:lang w:val="x-none"/>
                <w14:shadow w14:blurRad="50800" w14:dist="38100" w14:dir="2700000" w14:sx="100000" w14:sy="100000" w14:kx="0" w14:ky="0" w14:algn="tl">
                  <w14:srgbClr w14:val="000000">
                    <w14:alpha w14:val="60000"/>
                  </w14:srgbClr>
                </w14:shadow>
              </w:rPr>
              <w:t>2.4.</w:t>
            </w:r>
            <w:r w:rsidR="002F0136">
              <w:rPr>
                <w:rFonts w:asciiTheme="minorHAnsi" w:eastAsiaTheme="minorEastAsia" w:hAnsiTheme="minorHAnsi"/>
                <w:noProof/>
                <w:sz w:val="22"/>
                <w:lang w:eastAsia="lt-LT"/>
              </w:rPr>
              <w:tab/>
            </w:r>
            <w:r w:rsidR="002F0136" w:rsidRPr="00545D97">
              <w:rPr>
                <w:rStyle w:val="Hipersaitas"/>
                <w:rFonts w:ascii="Times New Roman" w:eastAsia="Cambria" w:hAnsi="Times New Roman" w:cs="Times New Roman"/>
                <w:noProof/>
              </w:rPr>
              <w:t>Aplinkos</w:t>
            </w:r>
            <w:r w:rsidR="002F0136" w:rsidRPr="00EC4F12">
              <w:rPr>
                <w:rStyle w:val="Hipersaitas"/>
                <w:rFonts w:ascii="Times New Roman" w:eastAsia="Cambria" w:hAnsi="Times New Roman" w:cs="Times New Roman"/>
                <w:noProof/>
                <w:spacing w:val="10"/>
                <w14:shadow w14:blurRad="50800" w14:dist="38100" w14:dir="2700000" w14:sx="100000" w14:sy="100000" w14:kx="0" w14:ky="0" w14:algn="tl">
                  <w14:srgbClr w14:val="000000">
                    <w14:alpha w14:val="60000"/>
                  </w14:srgbClr>
                </w14:shadow>
              </w:rPr>
              <w:t xml:space="preserve"> </w:t>
            </w:r>
            <w:r w:rsidR="002F0136" w:rsidRPr="00545D97">
              <w:rPr>
                <w:rStyle w:val="Hipersaitas"/>
                <w:rFonts w:ascii="Times New Roman" w:eastAsia="Cambria" w:hAnsi="Times New Roman" w:cs="Times New Roman"/>
                <w:noProof/>
              </w:rPr>
              <w:t>apsauga</w:t>
            </w:r>
            <w:r w:rsidR="002F0136" w:rsidRPr="00EC4F12">
              <w:rPr>
                <w:rStyle w:val="Hipersaitas"/>
                <w:rFonts w:ascii="Times New Roman" w:eastAsia="Cambria" w:hAnsi="Times New Roman" w:cs="Times New Roman"/>
                <w:noProof/>
                <w:spacing w:val="10"/>
                <w14:shadow w14:blurRad="50800" w14:dist="38100" w14:dir="2700000" w14:sx="100000" w14:sy="100000" w14:kx="0" w14:ky="0" w14:algn="tl">
                  <w14:srgbClr w14:val="000000">
                    <w14:alpha w14:val="60000"/>
                  </w14:srgbClr>
                </w14:shadow>
              </w:rPr>
              <w:t xml:space="preserve"> ir </w:t>
            </w:r>
            <w:r w:rsidR="002F0136" w:rsidRPr="00545D97">
              <w:rPr>
                <w:rStyle w:val="Hipersaitas"/>
                <w:rFonts w:ascii="Times New Roman" w:eastAsia="Cambria" w:hAnsi="Times New Roman" w:cs="Times New Roman"/>
                <w:noProof/>
              </w:rPr>
              <w:t>infrastruktūra</w:t>
            </w:r>
            <w:r w:rsidR="002F0136" w:rsidRPr="00EC4F12">
              <w:rPr>
                <w:rStyle w:val="Hipersaitas"/>
                <w:rFonts w:ascii="Times New Roman" w:eastAsia="Cambria" w:hAnsi="Times New Roman" w:cs="Times New Roman"/>
                <w:noProof/>
                <w:spacing w:val="10"/>
                <w:lang w:val="x-none"/>
                <w14:shadow w14:blurRad="50800" w14:dist="38100" w14:dir="2700000" w14:sx="100000" w14:sy="100000" w14:kx="0" w14:ky="0" w14:algn="tl">
                  <w14:srgbClr w14:val="000000">
                    <w14:alpha w14:val="60000"/>
                  </w14:srgbClr>
                </w14:shadow>
              </w:rPr>
              <w:t xml:space="preserve"> (SSGG)</w:t>
            </w:r>
            <w:r w:rsidR="002F0136">
              <w:rPr>
                <w:noProof/>
                <w:webHidden/>
              </w:rPr>
              <w:tab/>
            </w:r>
            <w:r w:rsidR="002F0136">
              <w:rPr>
                <w:noProof/>
                <w:webHidden/>
              </w:rPr>
              <w:fldChar w:fldCharType="begin"/>
            </w:r>
            <w:r w:rsidR="002F0136">
              <w:rPr>
                <w:noProof/>
                <w:webHidden/>
              </w:rPr>
              <w:instrText xml:space="preserve"> PAGEREF _Toc497736489 \h </w:instrText>
            </w:r>
            <w:r w:rsidR="002F0136">
              <w:rPr>
                <w:noProof/>
                <w:webHidden/>
              </w:rPr>
            </w:r>
            <w:r w:rsidR="002F0136">
              <w:rPr>
                <w:noProof/>
                <w:webHidden/>
              </w:rPr>
              <w:fldChar w:fldCharType="separate"/>
            </w:r>
            <w:r w:rsidR="007762C0">
              <w:rPr>
                <w:noProof/>
                <w:webHidden/>
              </w:rPr>
              <w:t>52</w:t>
            </w:r>
            <w:r w:rsidR="002F0136">
              <w:rPr>
                <w:noProof/>
                <w:webHidden/>
              </w:rPr>
              <w:fldChar w:fldCharType="end"/>
            </w:r>
          </w:hyperlink>
        </w:p>
        <w:p w14:paraId="714723CF" w14:textId="6732F444" w:rsidR="007221CE" w:rsidRDefault="00FF7F45" w:rsidP="007221CE">
          <w:pPr>
            <w:pStyle w:val="Turinys1"/>
            <w:spacing w:line="276" w:lineRule="auto"/>
            <w:jc w:val="both"/>
          </w:pPr>
          <w:hyperlink w:anchor="_Toc497736490" w:history="1">
            <w:r w:rsidR="002F0136" w:rsidRPr="00EC4F12">
              <w:rPr>
                <w:rStyle w:val="Hipersaitas"/>
                <w:rFonts w:eastAsia="Cambria"/>
                <w14:shadow w14:blurRad="50800" w14:dist="38100" w14:dir="2700000" w14:sx="100000" w14:sy="100000" w14:kx="0" w14:ky="0" w14:algn="tl">
                  <w14:srgbClr w14:val="000000">
                    <w14:alpha w14:val="60000"/>
                  </w14:srgbClr>
                </w14:shadow>
              </w:rPr>
              <w:t>III.MOLĖTŲ RAJONO PLĖTROS STRATEGINIO PLANO 2011-2017 M. ĮGYVENDINIMO REZULTATŲ ANALIZĖ</w:t>
            </w:r>
            <w:r w:rsidR="002F0136">
              <w:rPr>
                <w:webHidden/>
              </w:rPr>
              <w:tab/>
            </w:r>
            <w:r w:rsidR="002F0136">
              <w:rPr>
                <w:webHidden/>
              </w:rPr>
              <w:fldChar w:fldCharType="begin"/>
            </w:r>
            <w:r w:rsidR="002F0136">
              <w:rPr>
                <w:webHidden/>
              </w:rPr>
              <w:instrText xml:space="preserve"> PAGEREF _Toc497736490 \h </w:instrText>
            </w:r>
            <w:r w:rsidR="002F0136">
              <w:rPr>
                <w:webHidden/>
              </w:rPr>
            </w:r>
            <w:r w:rsidR="002F0136">
              <w:rPr>
                <w:webHidden/>
              </w:rPr>
              <w:fldChar w:fldCharType="separate"/>
            </w:r>
            <w:r w:rsidR="007762C0">
              <w:rPr>
                <w:webHidden/>
              </w:rPr>
              <w:t>53</w:t>
            </w:r>
            <w:r w:rsidR="002F0136">
              <w:rPr>
                <w:webHidden/>
              </w:rPr>
              <w:fldChar w:fldCharType="end"/>
            </w:r>
          </w:hyperlink>
        </w:p>
        <w:p w14:paraId="7F390699" w14:textId="3A38925D" w:rsidR="007221CE" w:rsidRDefault="00FF7F45" w:rsidP="007221CE">
          <w:pPr>
            <w:pStyle w:val="Turinys1"/>
            <w:spacing w:line="276" w:lineRule="auto"/>
            <w:rPr>
              <w:rFonts w:asciiTheme="minorHAnsi" w:eastAsiaTheme="minorEastAsia" w:hAnsiTheme="minorHAnsi" w:cstheme="minorBidi"/>
              <w:b w:val="0"/>
              <w:caps w:val="0"/>
              <w:color w:val="auto"/>
              <w:sz w:val="22"/>
              <w:szCs w:val="22"/>
              <w:lang w:eastAsia="lt-LT"/>
            </w:rPr>
          </w:pPr>
          <w:hyperlink w:anchor="_Toc497736485" w:history="1">
            <w:r w:rsidR="007221CE">
              <w:rPr>
                <w:rStyle w:val="Hipersaitas"/>
                <w:rFonts w:eastAsia="Cambria"/>
                <w14:shadow w14:blurRad="50800" w14:dist="38100" w14:dir="2700000" w14:sx="100000" w14:sy="100000" w14:kx="0" w14:ky="0" w14:algn="tl">
                  <w14:srgbClr w14:val="000000">
                    <w14:alpha w14:val="60000"/>
                  </w14:srgbClr>
                </w14:shadow>
              </w:rPr>
              <w:t>Iv</w:t>
            </w:r>
            <w:r w:rsidR="007221CE" w:rsidRPr="00EC4F12">
              <w:rPr>
                <w:rStyle w:val="Hipersaitas"/>
                <w:rFonts w:eastAsia="Cambria"/>
                <w14:shadow w14:blurRad="50800" w14:dist="38100" w14:dir="2700000" w14:sx="100000" w14:sy="100000" w14:kx="0" w14:ky="0" w14:algn="tl">
                  <w14:srgbClr w14:val="000000">
                    <w14:alpha w14:val="60000"/>
                  </w14:srgbClr>
                </w14:shadow>
              </w:rPr>
              <w:t>.</w:t>
            </w:r>
            <w:r w:rsidR="007221CE">
              <w:rPr>
                <w:rStyle w:val="Hipersaitas"/>
                <w:rFonts w:eastAsia="Cambria"/>
                <w14:shadow w14:blurRad="50800" w14:dist="38100" w14:dir="2700000" w14:sx="100000" w14:sy="100000" w14:kx="0" w14:ky="0" w14:algn="tl">
                  <w14:srgbClr w14:val="000000">
                    <w14:alpha w14:val="60000"/>
                  </w14:srgbClr>
                </w14:shadow>
              </w:rPr>
              <w:t xml:space="preserve"> </w:t>
            </w:r>
            <w:r w:rsidR="007221CE" w:rsidRPr="00EC4F12">
              <w:rPr>
                <w:rStyle w:val="Hipersaitas"/>
                <w:rFonts w:eastAsia="Cambria"/>
                <w14:shadow w14:blurRad="50800" w14:dist="38100" w14:dir="2700000" w14:sx="100000" w14:sy="100000" w14:kx="0" w14:ky="0" w14:algn="tl">
                  <w14:srgbClr w14:val="000000">
                    <w14:alpha w14:val="60000"/>
                  </w14:srgbClr>
                </w14:shadow>
              </w:rPr>
              <w:t xml:space="preserve">MOLĖTŲ RAJONO </w:t>
            </w:r>
            <w:r w:rsidR="007221CE" w:rsidRPr="007221CE">
              <w:rPr>
                <w:rStyle w:val="Hipersaitas"/>
                <w:rFonts w:eastAsia="Cambria"/>
                <w14:shadow w14:blurRad="50800" w14:dist="38100" w14:dir="2700000" w14:sx="100000" w14:sy="100000" w14:kx="0" w14:ky="0" w14:algn="tl">
                  <w14:srgbClr w14:val="000000">
                    <w14:alpha w14:val="60000"/>
                  </w14:srgbClr>
                </w14:shadow>
              </w:rPr>
              <w:t>S</w:t>
            </w:r>
            <w:r w:rsidR="00545D97">
              <w:rPr>
                <w:rStyle w:val="Hipersaitas"/>
                <w:rFonts w:eastAsia="Cambria"/>
                <w14:shadow w14:blurRad="50800" w14:dist="38100" w14:dir="2700000" w14:sx="100000" w14:sy="100000" w14:kx="0" w14:ky="0" w14:algn="tl">
                  <w14:srgbClr w14:val="000000">
                    <w14:alpha w14:val="60000"/>
                  </w14:srgbClr>
                </w14:shadow>
              </w:rPr>
              <w:t>avivaldybės</w:t>
            </w:r>
            <w:r w:rsidR="007221CE" w:rsidRPr="007221CE">
              <w:rPr>
                <w:rStyle w:val="Hipersaitas"/>
                <w:rFonts w:eastAsia="Cambria"/>
                <w14:shadow w14:blurRad="50800" w14:dist="38100" w14:dir="2700000" w14:sx="100000" w14:sy="100000" w14:kx="0" w14:ky="0" w14:algn="tl">
                  <w14:srgbClr w14:val="000000">
                    <w14:alpha w14:val="60000"/>
                  </w14:srgbClr>
                </w14:shadow>
              </w:rPr>
              <w:t xml:space="preserve"> </w:t>
            </w:r>
            <w:r w:rsidR="007221CE">
              <w:rPr>
                <w:rStyle w:val="Hipersaitas"/>
                <w:rFonts w:eastAsia="Cambria"/>
                <w14:shadow w14:blurRad="50800" w14:dist="38100" w14:dir="2700000" w14:sx="100000" w14:sy="100000" w14:kx="0" w14:ky="0" w14:algn="tl">
                  <w14:srgbClr w14:val="000000">
                    <w14:alpha w14:val="60000"/>
                  </w14:srgbClr>
                </w14:shadow>
              </w:rPr>
              <w:t xml:space="preserve">2018-2024 M. </w:t>
            </w:r>
            <w:r w:rsidR="00545D97">
              <w:rPr>
                <w:rStyle w:val="Hipersaitas"/>
                <w:rFonts w:eastAsia="Cambria"/>
                <w14:shadow w14:blurRad="50800" w14:dist="38100" w14:dir="2700000" w14:sx="100000" w14:sy="100000" w14:kx="0" w14:ky="0" w14:algn="tl">
                  <w14:srgbClr w14:val="000000">
                    <w14:alpha w14:val="60000"/>
                  </w14:srgbClr>
                </w14:shadow>
              </w:rPr>
              <w:t xml:space="preserve">strateginis </w:t>
            </w:r>
            <w:r w:rsidR="007221CE">
              <w:rPr>
                <w:rStyle w:val="Hipersaitas"/>
                <w:rFonts w:eastAsia="Cambria"/>
                <w14:shadow w14:blurRad="50800" w14:dist="38100" w14:dir="2700000" w14:sx="100000" w14:sy="100000" w14:kx="0" w14:ky="0" w14:algn="tl">
                  <w14:srgbClr w14:val="000000">
                    <w14:alpha w14:val="60000"/>
                  </w14:srgbClr>
                </w14:shadow>
              </w:rPr>
              <w:t>PLĖTROS PLANAS</w:t>
            </w:r>
            <w:r w:rsidR="00545D97">
              <w:rPr>
                <w:rStyle w:val="Hipersaitas"/>
                <w:rFonts w:eastAsia="Cambria"/>
                <w14:shadow w14:blurRad="50800" w14:dist="38100" w14:dir="2700000" w14:sx="100000" w14:sy="100000" w14:kx="0" w14:ky="0" w14:algn="tl">
                  <w14:srgbClr w14:val="000000">
                    <w14:alpha w14:val="60000"/>
                  </w14:srgbClr>
                </w14:shadow>
              </w:rPr>
              <w:t>.</w:t>
            </w:r>
            <w:r w:rsidR="007221CE">
              <w:rPr>
                <w:webHidden/>
              </w:rPr>
              <w:tab/>
            </w:r>
            <w:r w:rsidR="007221CE">
              <w:rPr>
                <w:webHidden/>
              </w:rPr>
              <w:fldChar w:fldCharType="begin"/>
            </w:r>
            <w:r w:rsidR="007221CE">
              <w:rPr>
                <w:webHidden/>
              </w:rPr>
              <w:instrText xml:space="preserve"> PAGEREF _Toc497736485 \h </w:instrText>
            </w:r>
            <w:r w:rsidR="007221CE">
              <w:rPr>
                <w:webHidden/>
              </w:rPr>
            </w:r>
            <w:r w:rsidR="007221CE">
              <w:rPr>
                <w:webHidden/>
              </w:rPr>
              <w:fldChar w:fldCharType="separate"/>
            </w:r>
            <w:r w:rsidR="007221CE">
              <w:rPr>
                <w:webHidden/>
              </w:rPr>
              <w:t>5</w:t>
            </w:r>
            <w:r w:rsidR="007221CE">
              <w:rPr>
                <w:webHidden/>
              </w:rPr>
              <w:fldChar w:fldCharType="end"/>
            </w:r>
          </w:hyperlink>
          <w:r w:rsidR="007221CE">
            <w:t>4</w:t>
          </w:r>
        </w:p>
        <w:p w14:paraId="49BF2A9F" w14:textId="5299C053" w:rsidR="007221CE" w:rsidRDefault="00FF7F45" w:rsidP="007221CE">
          <w:pPr>
            <w:pStyle w:val="Turinys2"/>
            <w:spacing w:line="276" w:lineRule="auto"/>
            <w:rPr>
              <w:noProof/>
            </w:rPr>
          </w:pPr>
          <w:hyperlink w:anchor="_Toc497736486" w:history="1">
            <w:r w:rsidR="007221CE">
              <w:rPr>
                <w:rStyle w:val="Hipersaitas"/>
                <w:rFonts w:ascii="Times New Roman" w:eastAsia="Cambria" w:hAnsi="Times New Roman" w:cs="Times New Roman"/>
                <w:noProof/>
                <w:spacing w:val="10"/>
                <w:lang w:val="x-none"/>
                <w14:shadow w14:blurRad="50800" w14:dist="38100" w14:dir="2700000" w14:sx="100000" w14:sy="100000" w14:kx="0" w14:ky="0" w14:algn="tl">
                  <w14:srgbClr w14:val="000000">
                    <w14:alpha w14:val="60000"/>
                  </w14:srgbClr>
                </w14:shadow>
              </w:rPr>
              <w:t>4</w:t>
            </w:r>
            <w:r w:rsidR="007221CE" w:rsidRPr="00EC4F12">
              <w:rPr>
                <w:rStyle w:val="Hipersaitas"/>
                <w:rFonts w:ascii="Times New Roman" w:eastAsia="Cambria" w:hAnsi="Times New Roman" w:cs="Times New Roman"/>
                <w:noProof/>
                <w:spacing w:val="10"/>
                <w:lang w:val="x-none"/>
                <w14:shadow w14:blurRad="50800" w14:dist="38100" w14:dir="2700000" w14:sx="100000" w14:sy="100000" w14:kx="0" w14:ky="0" w14:algn="tl">
                  <w14:srgbClr w14:val="000000">
                    <w14:alpha w14:val="60000"/>
                  </w14:srgbClr>
                </w14:shadow>
              </w:rPr>
              <w:t>.1.</w:t>
            </w:r>
            <w:r w:rsidR="007221CE">
              <w:rPr>
                <w:rFonts w:asciiTheme="minorHAnsi" w:eastAsiaTheme="minorEastAsia" w:hAnsiTheme="minorHAnsi"/>
                <w:noProof/>
                <w:sz w:val="22"/>
                <w:lang w:eastAsia="lt-LT"/>
              </w:rPr>
              <w:tab/>
            </w:r>
            <w:r w:rsidR="007221CE">
              <w:rPr>
                <w:rStyle w:val="Hipersaitas"/>
                <w:rFonts w:ascii="Times New Roman" w:eastAsia="Cambria" w:hAnsi="Times New Roman" w:cs="Times New Roman"/>
                <w:noProof/>
              </w:rPr>
              <w:t>Molėtų rajono savivaldybės vizija</w:t>
            </w:r>
            <w:r w:rsidR="007221CE">
              <w:rPr>
                <w:noProof/>
                <w:webHidden/>
              </w:rPr>
              <w:tab/>
            </w:r>
            <w:r w:rsidR="007221CE">
              <w:rPr>
                <w:noProof/>
                <w:webHidden/>
              </w:rPr>
              <w:fldChar w:fldCharType="begin"/>
            </w:r>
            <w:r w:rsidR="007221CE">
              <w:rPr>
                <w:noProof/>
                <w:webHidden/>
              </w:rPr>
              <w:instrText xml:space="preserve"> PAGEREF _Toc497736486 \h </w:instrText>
            </w:r>
            <w:r w:rsidR="007221CE">
              <w:rPr>
                <w:noProof/>
                <w:webHidden/>
              </w:rPr>
            </w:r>
            <w:r w:rsidR="007221CE">
              <w:rPr>
                <w:noProof/>
                <w:webHidden/>
              </w:rPr>
              <w:fldChar w:fldCharType="separate"/>
            </w:r>
            <w:r w:rsidR="007221CE">
              <w:rPr>
                <w:noProof/>
                <w:webHidden/>
              </w:rPr>
              <w:t>5</w:t>
            </w:r>
            <w:r w:rsidR="007221CE">
              <w:rPr>
                <w:noProof/>
                <w:webHidden/>
              </w:rPr>
              <w:fldChar w:fldCharType="end"/>
            </w:r>
          </w:hyperlink>
          <w:r w:rsidR="00ED7D5B">
            <w:rPr>
              <w:noProof/>
            </w:rPr>
            <w:t>5</w:t>
          </w:r>
        </w:p>
        <w:p w14:paraId="5B802B9F" w14:textId="2F49512B" w:rsidR="00ED7D5B" w:rsidRDefault="00FF7F45" w:rsidP="00ED7D5B">
          <w:pPr>
            <w:pStyle w:val="Turinys2"/>
            <w:spacing w:line="276" w:lineRule="auto"/>
            <w:rPr>
              <w:noProof/>
            </w:rPr>
          </w:pPr>
          <w:hyperlink w:anchor="_Toc497736486" w:history="1">
            <w:r w:rsidR="00ED7D5B">
              <w:rPr>
                <w:rStyle w:val="Hipersaitas"/>
                <w:rFonts w:ascii="Times New Roman" w:eastAsia="Cambria" w:hAnsi="Times New Roman" w:cs="Times New Roman"/>
                <w:noProof/>
                <w:spacing w:val="10"/>
                <w:lang w:val="x-none"/>
                <w14:shadow w14:blurRad="50800" w14:dist="38100" w14:dir="2700000" w14:sx="100000" w14:sy="100000" w14:kx="0" w14:ky="0" w14:algn="tl">
                  <w14:srgbClr w14:val="000000">
                    <w14:alpha w14:val="60000"/>
                  </w14:srgbClr>
                </w14:shadow>
              </w:rPr>
              <w:t>4</w:t>
            </w:r>
            <w:r w:rsidR="00ED7D5B" w:rsidRPr="00EC4F12">
              <w:rPr>
                <w:rStyle w:val="Hipersaitas"/>
                <w:rFonts w:ascii="Times New Roman" w:eastAsia="Cambria" w:hAnsi="Times New Roman" w:cs="Times New Roman"/>
                <w:noProof/>
                <w:spacing w:val="10"/>
                <w:lang w:val="x-none"/>
                <w14:shadow w14:blurRad="50800" w14:dist="38100" w14:dir="2700000" w14:sx="100000" w14:sy="100000" w14:kx="0" w14:ky="0" w14:algn="tl">
                  <w14:srgbClr w14:val="000000">
                    <w14:alpha w14:val="60000"/>
                  </w14:srgbClr>
                </w14:shadow>
              </w:rPr>
              <w:t>.</w:t>
            </w:r>
            <w:r w:rsidR="00ED7D5B">
              <w:rPr>
                <w:rStyle w:val="Hipersaitas"/>
                <w:rFonts w:ascii="Times New Roman" w:eastAsia="Cambria" w:hAnsi="Times New Roman" w:cs="Times New Roman"/>
                <w:noProof/>
                <w:spacing w:val="10"/>
                <w14:shadow w14:blurRad="50800" w14:dist="38100" w14:dir="2700000" w14:sx="100000" w14:sy="100000" w14:kx="0" w14:ky="0" w14:algn="tl">
                  <w14:srgbClr w14:val="000000">
                    <w14:alpha w14:val="60000"/>
                  </w14:srgbClr>
                </w14:shadow>
              </w:rPr>
              <w:t>2</w:t>
            </w:r>
            <w:r w:rsidR="00ED7D5B" w:rsidRPr="00EC4F12">
              <w:rPr>
                <w:rStyle w:val="Hipersaitas"/>
                <w:rFonts w:ascii="Times New Roman" w:eastAsia="Cambria" w:hAnsi="Times New Roman" w:cs="Times New Roman"/>
                <w:noProof/>
                <w:spacing w:val="10"/>
                <w:lang w:val="x-none"/>
                <w14:shadow w14:blurRad="50800" w14:dist="38100" w14:dir="2700000" w14:sx="100000" w14:sy="100000" w14:kx="0" w14:ky="0" w14:algn="tl">
                  <w14:srgbClr w14:val="000000">
                    <w14:alpha w14:val="60000"/>
                  </w14:srgbClr>
                </w14:shadow>
              </w:rPr>
              <w:t>.</w:t>
            </w:r>
            <w:r w:rsidR="00ED7D5B">
              <w:rPr>
                <w:rFonts w:asciiTheme="minorHAnsi" w:eastAsiaTheme="minorEastAsia" w:hAnsiTheme="minorHAnsi"/>
                <w:noProof/>
                <w:sz w:val="22"/>
                <w:lang w:eastAsia="lt-LT"/>
              </w:rPr>
              <w:tab/>
            </w:r>
            <w:r w:rsidR="00ED7D5B">
              <w:rPr>
                <w:rStyle w:val="Hipersaitas"/>
                <w:rFonts w:ascii="Times New Roman" w:eastAsia="Cambria" w:hAnsi="Times New Roman" w:cs="Times New Roman"/>
                <w:noProof/>
              </w:rPr>
              <w:t>Molėtų rajono savivaldybės prioritetinės veiklos sritys</w:t>
            </w:r>
            <w:r w:rsidR="00ED7D5B">
              <w:rPr>
                <w:noProof/>
                <w:webHidden/>
              </w:rPr>
              <w:tab/>
            </w:r>
            <w:r w:rsidR="00ED7D5B">
              <w:rPr>
                <w:noProof/>
                <w:webHidden/>
              </w:rPr>
              <w:fldChar w:fldCharType="begin"/>
            </w:r>
            <w:r w:rsidR="00ED7D5B">
              <w:rPr>
                <w:noProof/>
                <w:webHidden/>
              </w:rPr>
              <w:instrText xml:space="preserve"> PAGEREF _Toc497736486 \h </w:instrText>
            </w:r>
            <w:r w:rsidR="00ED7D5B">
              <w:rPr>
                <w:noProof/>
                <w:webHidden/>
              </w:rPr>
            </w:r>
            <w:r w:rsidR="00ED7D5B">
              <w:rPr>
                <w:noProof/>
                <w:webHidden/>
              </w:rPr>
              <w:fldChar w:fldCharType="separate"/>
            </w:r>
            <w:r w:rsidR="00ED7D5B">
              <w:rPr>
                <w:noProof/>
                <w:webHidden/>
              </w:rPr>
              <w:t>5</w:t>
            </w:r>
            <w:r w:rsidR="00ED7D5B">
              <w:rPr>
                <w:noProof/>
                <w:webHidden/>
              </w:rPr>
              <w:fldChar w:fldCharType="end"/>
            </w:r>
          </w:hyperlink>
          <w:r w:rsidR="00ED7D5B">
            <w:rPr>
              <w:noProof/>
            </w:rPr>
            <w:t>6</w:t>
          </w:r>
        </w:p>
        <w:p w14:paraId="4A3DF614" w14:textId="3544AF85" w:rsidR="00ED7D5B" w:rsidRDefault="00FF7F45" w:rsidP="00ED7D5B">
          <w:pPr>
            <w:pStyle w:val="Turinys2"/>
            <w:spacing w:line="276" w:lineRule="auto"/>
            <w:rPr>
              <w:noProof/>
            </w:rPr>
          </w:pPr>
          <w:hyperlink w:anchor="_Toc497736486" w:history="1">
            <w:r w:rsidR="00ED7D5B">
              <w:rPr>
                <w:rStyle w:val="Hipersaitas"/>
                <w:rFonts w:ascii="Times New Roman" w:eastAsia="Cambria" w:hAnsi="Times New Roman" w:cs="Times New Roman"/>
                <w:noProof/>
                <w:spacing w:val="10"/>
                <w:lang w:val="x-none"/>
                <w14:shadow w14:blurRad="50800" w14:dist="38100" w14:dir="2700000" w14:sx="100000" w14:sy="100000" w14:kx="0" w14:ky="0" w14:algn="tl">
                  <w14:srgbClr w14:val="000000">
                    <w14:alpha w14:val="60000"/>
                  </w14:srgbClr>
                </w14:shadow>
              </w:rPr>
              <w:t>4.3</w:t>
            </w:r>
            <w:r w:rsidR="00ED7D5B" w:rsidRPr="00EC4F12">
              <w:rPr>
                <w:rStyle w:val="Hipersaitas"/>
                <w:rFonts w:ascii="Times New Roman" w:eastAsia="Cambria" w:hAnsi="Times New Roman" w:cs="Times New Roman"/>
                <w:noProof/>
                <w:spacing w:val="10"/>
                <w:lang w:val="x-none"/>
                <w14:shadow w14:blurRad="50800" w14:dist="38100" w14:dir="2700000" w14:sx="100000" w14:sy="100000" w14:kx="0" w14:ky="0" w14:algn="tl">
                  <w14:srgbClr w14:val="000000">
                    <w14:alpha w14:val="60000"/>
                  </w14:srgbClr>
                </w14:shadow>
              </w:rPr>
              <w:t>.</w:t>
            </w:r>
            <w:r w:rsidR="00ED7D5B">
              <w:rPr>
                <w:rFonts w:asciiTheme="minorHAnsi" w:eastAsiaTheme="minorEastAsia" w:hAnsiTheme="minorHAnsi"/>
                <w:noProof/>
                <w:sz w:val="22"/>
                <w:lang w:eastAsia="lt-LT"/>
              </w:rPr>
              <w:tab/>
            </w:r>
            <w:r w:rsidR="00ED7D5B">
              <w:rPr>
                <w:rStyle w:val="Hipersaitas"/>
                <w:rFonts w:ascii="Times New Roman" w:eastAsia="Cambria" w:hAnsi="Times New Roman" w:cs="Times New Roman"/>
                <w:noProof/>
              </w:rPr>
              <w:t>Molėtų rajono savivaldybės tikslai</w:t>
            </w:r>
            <w:r w:rsidR="007972EC">
              <w:rPr>
                <w:rStyle w:val="Hipersaitas"/>
                <w:rFonts w:ascii="Times New Roman" w:eastAsia="Cambria" w:hAnsi="Times New Roman" w:cs="Times New Roman"/>
                <w:noProof/>
              </w:rPr>
              <w:t xml:space="preserve"> ir uždaviniai</w:t>
            </w:r>
            <w:r w:rsidR="00ED7D5B">
              <w:rPr>
                <w:noProof/>
                <w:webHidden/>
              </w:rPr>
              <w:tab/>
            </w:r>
            <w:r w:rsidR="00ED7D5B">
              <w:rPr>
                <w:noProof/>
                <w:webHidden/>
              </w:rPr>
              <w:fldChar w:fldCharType="begin"/>
            </w:r>
            <w:r w:rsidR="00ED7D5B">
              <w:rPr>
                <w:noProof/>
                <w:webHidden/>
              </w:rPr>
              <w:instrText xml:space="preserve"> PAGEREF _Toc497736486 \h </w:instrText>
            </w:r>
            <w:r w:rsidR="00ED7D5B">
              <w:rPr>
                <w:noProof/>
                <w:webHidden/>
              </w:rPr>
            </w:r>
            <w:r w:rsidR="00ED7D5B">
              <w:rPr>
                <w:noProof/>
                <w:webHidden/>
              </w:rPr>
              <w:fldChar w:fldCharType="separate"/>
            </w:r>
            <w:r w:rsidR="00ED7D5B">
              <w:rPr>
                <w:noProof/>
                <w:webHidden/>
              </w:rPr>
              <w:t>5</w:t>
            </w:r>
            <w:r w:rsidR="00ED7D5B">
              <w:rPr>
                <w:noProof/>
                <w:webHidden/>
              </w:rPr>
              <w:fldChar w:fldCharType="end"/>
            </w:r>
          </w:hyperlink>
          <w:r w:rsidR="00ED7D5B">
            <w:rPr>
              <w:noProof/>
            </w:rPr>
            <w:t>7</w:t>
          </w:r>
        </w:p>
        <w:p w14:paraId="04C75FD2" w14:textId="0C34319D" w:rsidR="00ED7D5B" w:rsidRPr="00ED7D5B" w:rsidRDefault="00FF7F45" w:rsidP="00ED7D5B">
          <w:pPr>
            <w:pStyle w:val="Turinys2"/>
            <w:spacing w:line="276" w:lineRule="auto"/>
            <w:rPr>
              <w:noProof/>
            </w:rPr>
          </w:pPr>
          <w:hyperlink w:anchor="_Toc497736486" w:history="1">
            <w:r w:rsidR="00ED7D5B">
              <w:rPr>
                <w:rStyle w:val="Hipersaitas"/>
                <w:rFonts w:ascii="Times New Roman" w:eastAsia="Cambria" w:hAnsi="Times New Roman" w:cs="Times New Roman"/>
                <w:noProof/>
                <w:spacing w:val="10"/>
                <w:lang w:val="x-none"/>
                <w14:shadow w14:blurRad="50800" w14:dist="38100" w14:dir="2700000" w14:sx="100000" w14:sy="100000" w14:kx="0" w14:ky="0" w14:algn="tl">
                  <w14:srgbClr w14:val="000000">
                    <w14:alpha w14:val="60000"/>
                  </w14:srgbClr>
                </w14:shadow>
              </w:rPr>
              <w:t>4.5</w:t>
            </w:r>
            <w:r w:rsidR="00ED7D5B" w:rsidRPr="00EC4F12">
              <w:rPr>
                <w:rStyle w:val="Hipersaitas"/>
                <w:rFonts w:ascii="Times New Roman" w:eastAsia="Cambria" w:hAnsi="Times New Roman" w:cs="Times New Roman"/>
                <w:noProof/>
                <w:spacing w:val="10"/>
                <w:lang w:val="x-none"/>
                <w14:shadow w14:blurRad="50800" w14:dist="38100" w14:dir="2700000" w14:sx="100000" w14:sy="100000" w14:kx="0" w14:ky="0" w14:algn="tl">
                  <w14:srgbClr w14:val="000000">
                    <w14:alpha w14:val="60000"/>
                  </w14:srgbClr>
                </w14:shadow>
              </w:rPr>
              <w:t>.</w:t>
            </w:r>
            <w:r w:rsidR="00ED7D5B">
              <w:rPr>
                <w:rFonts w:asciiTheme="minorHAnsi" w:eastAsiaTheme="minorEastAsia" w:hAnsiTheme="minorHAnsi"/>
                <w:noProof/>
                <w:sz w:val="22"/>
                <w:lang w:eastAsia="lt-LT"/>
              </w:rPr>
              <w:tab/>
            </w:r>
            <w:r w:rsidR="00ED7D5B">
              <w:rPr>
                <w:rStyle w:val="Hipersaitas"/>
                <w:rFonts w:ascii="Times New Roman" w:eastAsia="Cambria" w:hAnsi="Times New Roman" w:cs="Times New Roman"/>
                <w:noProof/>
              </w:rPr>
              <w:t>Molėtų rajono savivaldybės priemonės</w:t>
            </w:r>
            <w:r w:rsidR="00ED7D5B">
              <w:rPr>
                <w:noProof/>
                <w:webHidden/>
              </w:rPr>
              <w:tab/>
            </w:r>
            <w:r w:rsidR="00ED7D5B">
              <w:rPr>
                <w:noProof/>
                <w:webHidden/>
              </w:rPr>
              <w:fldChar w:fldCharType="begin"/>
            </w:r>
            <w:r w:rsidR="00ED7D5B">
              <w:rPr>
                <w:noProof/>
                <w:webHidden/>
              </w:rPr>
              <w:instrText xml:space="preserve"> PAGEREF _Toc497736486 \h </w:instrText>
            </w:r>
            <w:r w:rsidR="00ED7D5B">
              <w:rPr>
                <w:noProof/>
                <w:webHidden/>
              </w:rPr>
            </w:r>
            <w:r w:rsidR="00ED7D5B">
              <w:rPr>
                <w:noProof/>
                <w:webHidden/>
              </w:rPr>
              <w:fldChar w:fldCharType="separate"/>
            </w:r>
            <w:r w:rsidR="00ED7D5B">
              <w:rPr>
                <w:noProof/>
                <w:webHidden/>
              </w:rPr>
              <w:t>5</w:t>
            </w:r>
            <w:r w:rsidR="00ED7D5B">
              <w:rPr>
                <w:noProof/>
                <w:webHidden/>
              </w:rPr>
              <w:fldChar w:fldCharType="end"/>
            </w:r>
          </w:hyperlink>
          <w:r w:rsidR="00ED7D5B">
            <w:rPr>
              <w:noProof/>
            </w:rPr>
            <w:t>9</w:t>
          </w:r>
        </w:p>
        <w:p w14:paraId="185923CA" w14:textId="36A9BEEE" w:rsidR="008E0285" w:rsidRDefault="008E0285" w:rsidP="002F0136">
          <w:pPr>
            <w:spacing w:line="276" w:lineRule="auto"/>
            <w:ind w:firstLine="0"/>
          </w:pPr>
          <w:r>
            <w:rPr>
              <w:b/>
              <w:bCs/>
            </w:rPr>
            <w:fldChar w:fldCharType="end"/>
          </w:r>
        </w:p>
      </w:sdtContent>
    </w:sdt>
    <w:p w14:paraId="5BB60831" w14:textId="77777777" w:rsidR="002F0136" w:rsidRDefault="002F0136" w:rsidP="004E29BF">
      <w:pPr>
        <w:spacing w:after="0" w:line="240" w:lineRule="auto"/>
        <w:ind w:firstLine="0"/>
        <w:jc w:val="center"/>
        <w:rPr>
          <w:rFonts w:ascii="Times New Roman" w:hAnsi="Times New Roman" w:cs="Times New Roman"/>
          <w:b/>
          <w:color w:val="002060"/>
          <w:szCs w:val="24"/>
        </w:rPr>
      </w:pPr>
    </w:p>
    <w:p w14:paraId="33E1CCE9" w14:textId="77777777" w:rsidR="002F0136" w:rsidRDefault="002F0136" w:rsidP="004E29BF">
      <w:pPr>
        <w:spacing w:after="0" w:line="240" w:lineRule="auto"/>
        <w:ind w:firstLine="0"/>
        <w:jc w:val="center"/>
        <w:rPr>
          <w:rFonts w:ascii="Times New Roman" w:hAnsi="Times New Roman" w:cs="Times New Roman"/>
          <w:b/>
          <w:color w:val="002060"/>
          <w:szCs w:val="24"/>
        </w:rPr>
      </w:pPr>
    </w:p>
    <w:p w14:paraId="316BBC52" w14:textId="14406C9F" w:rsidR="00E56B28" w:rsidRPr="00415579" w:rsidRDefault="00510E0F" w:rsidP="004E29BF">
      <w:pPr>
        <w:spacing w:after="0" w:line="240" w:lineRule="auto"/>
        <w:ind w:firstLine="0"/>
        <w:jc w:val="center"/>
        <w:rPr>
          <w:rFonts w:ascii="Times New Roman" w:hAnsi="Times New Roman" w:cs="Times New Roman"/>
          <w:b/>
          <w:color w:val="002060"/>
          <w:szCs w:val="24"/>
        </w:rPr>
      </w:pPr>
      <w:r w:rsidRPr="00415579">
        <w:rPr>
          <w:rFonts w:ascii="Times New Roman" w:hAnsi="Times New Roman" w:cs="Times New Roman"/>
          <w:b/>
          <w:color w:val="002060"/>
          <w:szCs w:val="24"/>
        </w:rPr>
        <w:t>PAVEIKSLĖLIŲ SĄRAŠAS</w:t>
      </w:r>
    </w:p>
    <w:p w14:paraId="7ECBC072" w14:textId="77777777" w:rsidR="004E29BF" w:rsidRPr="00352895" w:rsidRDefault="004E29BF" w:rsidP="003E30FC">
      <w:pPr>
        <w:spacing w:after="0" w:line="240" w:lineRule="auto"/>
        <w:ind w:firstLine="0"/>
        <w:jc w:val="center"/>
        <w:rPr>
          <w:rFonts w:ascii="Times New Roman" w:hAnsi="Times New Roman" w:cs="Times New Roman"/>
          <w:b/>
          <w:color w:val="002060"/>
          <w:sz w:val="28"/>
          <w:szCs w:val="28"/>
        </w:rPr>
      </w:pPr>
    </w:p>
    <w:p w14:paraId="105B3CB6" w14:textId="57C2F3A8" w:rsidR="00E34D2B" w:rsidRDefault="00DC07E4" w:rsidP="00E34D2B">
      <w:pPr>
        <w:pStyle w:val="Iliustracijsraas"/>
        <w:tabs>
          <w:tab w:val="right" w:leader="dot" w:pos="9911"/>
        </w:tabs>
        <w:spacing w:line="276" w:lineRule="auto"/>
        <w:rPr>
          <w:rFonts w:asciiTheme="minorHAnsi" w:eastAsiaTheme="minorEastAsia" w:hAnsiTheme="minorHAnsi"/>
          <w:noProof/>
          <w:sz w:val="22"/>
          <w:lang w:eastAsia="lt-LT"/>
        </w:rPr>
      </w:pPr>
      <w:r>
        <w:rPr>
          <w:rFonts w:ascii="Times New Roman" w:hAnsi="Times New Roman" w:cs="Times New Roman"/>
          <w:sz w:val="22"/>
        </w:rPr>
        <w:fldChar w:fldCharType="begin"/>
      </w:r>
      <w:r>
        <w:rPr>
          <w:rFonts w:ascii="Times New Roman" w:hAnsi="Times New Roman" w:cs="Times New Roman"/>
          <w:sz w:val="22"/>
        </w:rPr>
        <w:instrText xml:space="preserve"> TOC \h \z \c "Paveikslas" </w:instrText>
      </w:r>
      <w:r>
        <w:rPr>
          <w:rFonts w:ascii="Times New Roman" w:hAnsi="Times New Roman" w:cs="Times New Roman"/>
          <w:sz w:val="22"/>
        </w:rPr>
        <w:fldChar w:fldCharType="separate"/>
      </w:r>
      <w:hyperlink w:anchor="_Toc497766633" w:history="1">
        <w:r w:rsidR="00E34D2B" w:rsidRPr="003B12AA">
          <w:rPr>
            <w:rStyle w:val="Hipersaitas"/>
            <w:rFonts w:ascii="Times New Roman" w:hAnsi="Times New Roman" w:cs="Times New Roman"/>
            <w:noProof/>
          </w:rPr>
          <w:t>Paveikslas 1</w:t>
        </w:r>
        <w:r w:rsidR="007221CE">
          <w:rPr>
            <w:rStyle w:val="Hipersaitas"/>
            <w:rFonts w:ascii="Times New Roman" w:hAnsi="Times New Roman" w:cs="Times New Roman"/>
            <w:noProof/>
          </w:rPr>
          <w:t>.</w:t>
        </w:r>
        <w:r w:rsidR="00E34D2B" w:rsidRPr="003B12AA">
          <w:rPr>
            <w:rStyle w:val="Hipersaitas"/>
            <w:rFonts w:ascii="Times New Roman" w:hAnsi="Times New Roman" w:cs="Times New Roman"/>
            <w:noProof/>
          </w:rPr>
          <w:t xml:space="preserve"> Gyventojų skaičius metų pradžioje</w:t>
        </w:r>
        <w:r w:rsidR="00E34D2B">
          <w:rPr>
            <w:noProof/>
            <w:webHidden/>
          </w:rPr>
          <w:tab/>
        </w:r>
        <w:r w:rsidR="00E34D2B">
          <w:rPr>
            <w:noProof/>
            <w:webHidden/>
          </w:rPr>
          <w:fldChar w:fldCharType="begin"/>
        </w:r>
        <w:r w:rsidR="00E34D2B">
          <w:rPr>
            <w:noProof/>
            <w:webHidden/>
          </w:rPr>
          <w:instrText xml:space="preserve"> PAGEREF _Toc497766633 \h </w:instrText>
        </w:r>
        <w:r w:rsidR="00E34D2B">
          <w:rPr>
            <w:noProof/>
            <w:webHidden/>
          </w:rPr>
        </w:r>
        <w:r w:rsidR="00E34D2B">
          <w:rPr>
            <w:noProof/>
            <w:webHidden/>
          </w:rPr>
          <w:fldChar w:fldCharType="separate"/>
        </w:r>
        <w:r w:rsidR="00E34D2B">
          <w:rPr>
            <w:noProof/>
            <w:webHidden/>
          </w:rPr>
          <w:t>6</w:t>
        </w:r>
        <w:r w:rsidR="00E34D2B">
          <w:rPr>
            <w:noProof/>
            <w:webHidden/>
          </w:rPr>
          <w:fldChar w:fldCharType="end"/>
        </w:r>
      </w:hyperlink>
    </w:p>
    <w:p w14:paraId="1734D27C" w14:textId="58368A74" w:rsidR="00E34D2B" w:rsidRDefault="00FF7F45" w:rsidP="00E34D2B">
      <w:pPr>
        <w:pStyle w:val="Iliustracijsraas"/>
        <w:tabs>
          <w:tab w:val="right" w:leader="dot" w:pos="9911"/>
        </w:tabs>
        <w:spacing w:line="276" w:lineRule="auto"/>
        <w:rPr>
          <w:rFonts w:asciiTheme="minorHAnsi" w:eastAsiaTheme="minorEastAsia" w:hAnsiTheme="minorHAnsi"/>
          <w:noProof/>
          <w:sz w:val="22"/>
          <w:lang w:eastAsia="lt-LT"/>
        </w:rPr>
      </w:pPr>
      <w:hyperlink w:anchor="_Toc497766634" w:history="1">
        <w:r w:rsidR="00E34D2B" w:rsidRPr="003B12AA">
          <w:rPr>
            <w:rStyle w:val="Hipersaitas"/>
            <w:rFonts w:ascii="Times New Roman" w:hAnsi="Times New Roman" w:cs="Times New Roman"/>
            <w:noProof/>
          </w:rPr>
          <w:t>Paveikslas 2</w:t>
        </w:r>
        <w:r w:rsidR="007221CE">
          <w:rPr>
            <w:rStyle w:val="Hipersaitas"/>
            <w:rFonts w:ascii="Times New Roman" w:hAnsi="Times New Roman" w:cs="Times New Roman"/>
            <w:noProof/>
          </w:rPr>
          <w:t>.</w:t>
        </w:r>
        <w:r w:rsidR="00E34D2B" w:rsidRPr="003B12AA">
          <w:rPr>
            <w:rStyle w:val="Hipersaitas"/>
            <w:rFonts w:ascii="Times New Roman" w:hAnsi="Times New Roman" w:cs="Times New Roman"/>
            <w:noProof/>
          </w:rPr>
          <w:t xml:space="preserve"> Natūrali gyventojų kaita</w:t>
        </w:r>
        <w:r w:rsidR="00E34D2B">
          <w:rPr>
            <w:noProof/>
            <w:webHidden/>
          </w:rPr>
          <w:tab/>
        </w:r>
        <w:r w:rsidR="00E34D2B">
          <w:rPr>
            <w:noProof/>
            <w:webHidden/>
          </w:rPr>
          <w:fldChar w:fldCharType="begin"/>
        </w:r>
        <w:r w:rsidR="00E34D2B">
          <w:rPr>
            <w:noProof/>
            <w:webHidden/>
          </w:rPr>
          <w:instrText xml:space="preserve"> PAGEREF _Toc497766634 \h </w:instrText>
        </w:r>
        <w:r w:rsidR="00E34D2B">
          <w:rPr>
            <w:noProof/>
            <w:webHidden/>
          </w:rPr>
        </w:r>
        <w:r w:rsidR="00E34D2B">
          <w:rPr>
            <w:noProof/>
            <w:webHidden/>
          </w:rPr>
          <w:fldChar w:fldCharType="separate"/>
        </w:r>
        <w:r w:rsidR="00E34D2B">
          <w:rPr>
            <w:noProof/>
            <w:webHidden/>
          </w:rPr>
          <w:t>6</w:t>
        </w:r>
        <w:r w:rsidR="00E34D2B">
          <w:rPr>
            <w:noProof/>
            <w:webHidden/>
          </w:rPr>
          <w:fldChar w:fldCharType="end"/>
        </w:r>
      </w:hyperlink>
    </w:p>
    <w:p w14:paraId="607B93A5" w14:textId="5547ADAB" w:rsidR="00E34D2B" w:rsidRDefault="00FF7F45" w:rsidP="00E34D2B">
      <w:pPr>
        <w:pStyle w:val="Iliustracijsraas"/>
        <w:tabs>
          <w:tab w:val="right" w:leader="dot" w:pos="9911"/>
        </w:tabs>
        <w:spacing w:line="276" w:lineRule="auto"/>
        <w:rPr>
          <w:rFonts w:asciiTheme="minorHAnsi" w:eastAsiaTheme="minorEastAsia" w:hAnsiTheme="minorHAnsi"/>
          <w:noProof/>
          <w:sz w:val="22"/>
          <w:lang w:eastAsia="lt-LT"/>
        </w:rPr>
      </w:pPr>
      <w:hyperlink w:anchor="_Toc497766635" w:history="1">
        <w:r w:rsidR="00E34D2B" w:rsidRPr="003B12AA">
          <w:rPr>
            <w:rStyle w:val="Hipersaitas"/>
            <w:rFonts w:ascii="Times New Roman" w:hAnsi="Times New Roman" w:cs="Times New Roman"/>
            <w:noProof/>
          </w:rPr>
          <w:t>Paveikslas 3</w:t>
        </w:r>
        <w:r w:rsidR="007221CE">
          <w:rPr>
            <w:rStyle w:val="Hipersaitas"/>
            <w:rFonts w:ascii="Times New Roman" w:hAnsi="Times New Roman" w:cs="Times New Roman"/>
            <w:noProof/>
          </w:rPr>
          <w:t>.</w:t>
        </w:r>
        <w:r w:rsidR="00E34D2B" w:rsidRPr="003B12AA">
          <w:rPr>
            <w:rStyle w:val="Hipersaitas"/>
            <w:rFonts w:ascii="Times New Roman" w:hAnsi="Times New Roman" w:cs="Times New Roman"/>
            <w:noProof/>
          </w:rPr>
          <w:t xml:space="preserve"> Vidinė ir tarptautinė migracija</w:t>
        </w:r>
        <w:r w:rsidR="00E34D2B">
          <w:rPr>
            <w:noProof/>
            <w:webHidden/>
          </w:rPr>
          <w:tab/>
        </w:r>
        <w:r w:rsidR="00E34D2B">
          <w:rPr>
            <w:noProof/>
            <w:webHidden/>
          </w:rPr>
          <w:fldChar w:fldCharType="begin"/>
        </w:r>
        <w:r w:rsidR="00E34D2B">
          <w:rPr>
            <w:noProof/>
            <w:webHidden/>
          </w:rPr>
          <w:instrText xml:space="preserve"> PAGEREF _Toc497766635 \h </w:instrText>
        </w:r>
        <w:r w:rsidR="00E34D2B">
          <w:rPr>
            <w:noProof/>
            <w:webHidden/>
          </w:rPr>
        </w:r>
        <w:r w:rsidR="00E34D2B">
          <w:rPr>
            <w:noProof/>
            <w:webHidden/>
          </w:rPr>
          <w:fldChar w:fldCharType="separate"/>
        </w:r>
        <w:r w:rsidR="00E34D2B">
          <w:rPr>
            <w:noProof/>
            <w:webHidden/>
          </w:rPr>
          <w:t>7</w:t>
        </w:r>
        <w:r w:rsidR="00E34D2B">
          <w:rPr>
            <w:noProof/>
            <w:webHidden/>
          </w:rPr>
          <w:fldChar w:fldCharType="end"/>
        </w:r>
      </w:hyperlink>
    </w:p>
    <w:p w14:paraId="7FDC0E68" w14:textId="5624B395" w:rsidR="00E34D2B" w:rsidRDefault="00FF7F45" w:rsidP="00E34D2B">
      <w:pPr>
        <w:pStyle w:val="Iliustracijsraas"/>
        <w:tabs>
          <w:tab w:val="right" w:leader="dot" w:pos="9911"/>
        </w:tabs>
        <w:spacing w:line="276" w:lineRule="auto"/>
        <w:rPr>
          <w:rFonts w:asciiTheme="minorHAnsi" w:eastAsiaTheme="minorEastAsia" w:hAnsiTheme="minorHAnsi"/>
          <w:noProof/>
          <w:sz w:val="22"/>
          <w:lang w:eastAsia="lt-LT"/>
        </w:rPr>
      </w:pPr>
      <w:hyperlink w:anchor="_Toc497766636" w:history="1">
        <w:r w:rsidR="00E34D2B" w:rsidRPr="003B12AA">
          <w:rPr>
            <w:rStyle w:val="Hipersaitas"/>
            <w:rFonts w:ascii="Times New Roman" w:hAnsi="Times New Roman" w:cs="Times New Roman"/>
            <w:noProof/>
          </w:rPr>
          <w:t>Paveikslas 4</w:t>
        </w:r>
        <w:r w:rsidR="007221CE">
          <w:rPr>
            <w:rStyle w:val="Hipersaitas"/>
            <w:rFonts w:ascii="Times New Roman" w:hAnsi="Times New Roman" w:cs="Times New Roman"/>
            <w:noProof/>
          </w:rPr>
          <w:t>.</w:t>
        </w:r>
        <w:r w:rsidR="00E34D2B" w:rsidRPr="003B12AA">
          <w:rPr>
            <w:rStyle w:val="Hipersaitas"/>
            <w:rFonts w:ascii="Times New Roman" w:hAnsi="Times New Roman" w:cs="Times New Roman"/>
            <w:noProof/>
          </w:rPr>
          <w:t xml:space="preserve"> Gyventojų pasiskirstymas pagal amžiaus grupes</w:t>
        </w:r>
        <w:r w:rsidR="00E34D2B">
          <w:rPr>
            <w:noProof/>
            <w:webHidden/>
          </w:rPr>
          <w:tab/>
        </w:r>
        <w:r w:rsidR="00E34D2B">
          <w:rPr>
            <w:noProof/>
            <w:webHidden/>
          </w:rPr>
          <w:fldChar w:fldCharType="begin"/>
        </w:r>
        <w:r w:rsidR="00E34D2B">
          <w:rPr>
            <w:noProof/>
            <w:webHidden/>
          </w:rPr>
          <w:instrText xml:space="preserve"> PAGEREF _Toc497766636 \h </w:instrText>
        </w:r>
        <w:r w:rsidR="00E34D2B">
          <w:rPr>
            <w:noProof/>
            <w:webHidden/>
          </w:rPr>
        </w:r>
        <w:r w:rsidR="00E34D2B">
          <w:rPr>
            <w:noProof/>
            <w:webHidden/>
          </w:rPr>
          <w:fldChar w:fldCharType="separate"/>
        </w:r>
        <w:r w:rsidR="00E34D2B">
          <w:rPr>
            <w:noProof/>
            <w:webHidden/>
          </w:rPr>
          <w:t>7</w:t>
        </w:r>
        <w:r w:rsidR="00E34D2B">
          <w:rPr>
            <w:noProof/>
            <w:webHidden/>
          </w:rPr>
          <w:fldChar w:fldCharType="end"/>
        </w:r>
      </w:hyperlink>
    </w:p>
    <w:p w14:paraId="3821BA72" w14:textId="28B4C55C" w:rsidR="00E34D2B" w:rsidRDefault="00FF7F45" w:rsidP="00E34D2B">
      <w:pPr>
        <w:pStyle w:val="Iliustracijsraas"/>
        <w:tabs>
          <w:tab w:val="right" w:leader="dot" w:pos="9911"/>
        </w:tabs>
        <w:spacing w:line="276" w:lineRule="auto"/>
        <w:rPr>
          <w:rFonts w:asciiTheme="minorHAnsi" w:eastAsiaTheme="minorEastAsia" w:hAnsiTheme="minorHAnsi"/>
          <w:noProof/>
          <w:sz w:val="22"/>
          <w:lang w:eastAsia="lt-LT"/>
        </w:rPr>
      </w:pPr>
      <w:hyperlink w:anchor="_Toc497766637" w:history="1">
        <w:r w:rsidR="00E34D2B" w:rsidRPr="003B12AA">
          <w:rPr>
            <w:rStyle w:val="Hipersaitas"/>
            <w:rFonts w:ascii="Times New Roman" w:hAnsi="Times New Roman" w:cs="Times New Roman"/>
            <w:noProof/>
          </w:rPr>
          <w:t>Paveikslas 5</w:t>
        </w:r>
        <w:r w:rsidR="007221CE">
          <w:rPr>
            <w:rStyle w:val="Hipersaitas"/>
            <w:rFonts w:ascii="Times New Roman" w:hAnsi="Times New Roman" w:cs="Times New Roman"/>
            <w:noProof/>
          </w:rPr>
          <w:t>.</w:t>
        </w:r>
        <w:r w:rsidR="00E34D2B" w:rsidRPr="003B12AA">
          <w:rPr>
            <w:rStyle w:val="Hipersaitas"/>
            <w:rFonts w:ascii="Times New Roman" w:hAnsi="Times New Roman" w:cs="Times New Roman"/>
            <w:noProof/>
          </w:rPr>
          <w:t xml:space="preserve"> Išlaikomo amžiaus gyventojai</w:t>
        </w:r>
        <w:r w:rsidR="00E34D2B">
          <w:rPr>
            <w:noProof/>
            <w:webHidden/>
          </w:rPr>
          <w:tab/>
        </w:r>
        <w:r w:rsidR="00E34D2B">
          <w:rPr>
            <w:noProof/>
            <w:webHidden/>
          </w:rPr>
          <w:fldChar w:fldCharType="begin"/>
        </w:r>
        <w:r w:rsidR="00E34D2B">
          <w:rPr>
            <w:noProof/>
            <w:webHidden/>
          </w:rPr>
          <w:instrText xml:space="preserve"> PAGEREF _Toc497766637 \h </w:instrText>
        </w:r>
        <w:r w:rsidR="00E34D2B">
          <w:rPr>
            <w:noProof/>
            <w:webHidden/>
          </w:rPr>
        </w:r>
        <w:r w:rsidR="00E34D2B">
          <w:rPr>
            <w:noProof/>
            <w:webHidden/>
          </w:rPr>
          <w:fldChar w:fldCharType="separate"/>
        </w:r>
        <w:r w:rsidR="00E34D2B">
          <w:rPr>
            <w:noProof/>
            <w:webHidden/>
          </w:rPr>
          <w:t>8</w:t>
        </w:r>
        <w:r w:rsidR="00E34D2B">
          <w:rPr>
            <w:noProof/>
            <w:webHidden/>
          </w:rPr>
          <w:fldChar w:fldCharType="end"/>
        </w:r>
      </w:hyperlink>
    </w:p>
    <w:p w14:paraId="00FA7B43" w14:textId="78E95EE8" w:rsidR="00E34D2B" w:rsidRDefault="00FF7F45" w:rsidP="00E34D2B">
      <w:pPr>
        <w:pStyle w:val="Iliustracijsraas"/>
        <w:tabs>
          <w:tab w:val="right" w:leader="dot" w:pos="9911"/>
        </w:tabs>
        <w:spacing w:line="276" w:lineRule="auto"/>
        <w:rPr>
          <w:rFonts w:asciiTheme="minorHAnsi" w:eastAsiaTheme="minorEastAsia" w:hAnsiTheme="minorHAnsi"/>
          <w:noProof/>
          <w:sz w:val="22"/>
          <w:lang w:eastAsia="lt-LT"/>
        </w:rPr>
      </w:pPr>
      <w:hyperlink w:anchor="_Toc497766638" w:history="1">
        <w:r w:rsidR="00E34D2B" w:rsidRPr="003B12AA">
          <w:rPr>
            <w:rStyle w:val="Hipersaitas"/>
            <w:rFonts w:ascii="Times New Roman" w:hAnsi="Times New Roman" w:cs="Times New Roman"/>
            <w:noProof/>
          </w:rPr>
          <w:t>Paveikslas 6</w:t>
        </w:r>
        <w:r w:rsidR="007221CE">
          <w:rPr>
            <w:rStyle w:val="Hipersaitas"/>
            <w:rFonts w:ascii="Times New Roman" w:hAnsi="Times New Roman" w:cs="Times New Roman"/>
            <w:noProof/>
          </w:rPr>
          <w:t>.</w:t>
        </w:r>
        <w:r w:rsidR="00E34D2B" w:rsidRPr="003B12AA">
          <w:rPr>
            <w:rStyle w:val="Hipersaitas"/>
            <w:rFonts w:ascii="Times New Roman" w:hAnsi="Times New Roman" w:cs="Times New Roman"/>
            <w:noProof/>
          </w:rPr>
          <w:t xml:space="preserve"> Dirbančiųjų pasiskirstymas pagal ekonomines veiklas</w:t>
        </w:r>
        <w:r w:rsidR="00E34D2B">
          <w:rPr>
            <w:noProof/>
            <w:webHidden/>
          </w:rPr>
          <w:tab/>
        </w:r>
        <w:r w:rsidR="00E34D2B">
          <w:rPr>
            <w:noProof/>
            <w:webHidden/>
          </w:rPr>
          <w:fldChar w:fldCharType="begin"/>
        </w:r>
        <w:r w:rsidR="00E34D2B">
          <w:rPr>
            <w:noProof/>
            <w:webHidden/>
          </w:rPr>
          <w:instrText xml:space="preserve"> PAGEREF _Toc497766638 \h </w:instrText>
        </w:r>
        <w:r w:rsidR="00E34D2B">
          <w:rPr>
            <w:noProof/>
            <w:webHidden/>
          </w:rPr>
        </w:r>
        <w:r w:rsidR="00E34D2B">
          <w:rPr>
            <w:noProof/>
            <w:webHidden/>
          </w:rPr>
          <w:fldChar w:fldCharType="separate"/>
        </w:r>
        <w:r w:rsidR="00E34D2B">
          <w:rPr>
            <w:noProof/>
            <w:webHidden/>
          </w:rPr>
          <w:t>8</w:t>
        </w:r>
        <w:r w:rsidR="00E34D2B">
          <w:rPr>
            <w:noProof/>
            <w:webHidden/>
          </w:rPr>
          <w:fldChar w:fldCharType="end"/>
        </w:r>
      </w:hyperlink>
    </w:p>
    <w:p w14:paraId="245776A2" w14:textId="5D2860E9" w:rsidR="00E34D2B" w:rsidRDefault="00FF7F45" w:rsidP="00E34D2B">
      <w:pPr>
        <w:pStyle w:val="Iliustracijsraas"/>
        <w:tabs>
          <w:tab w:val="right" w:leader="dot" w:pos="9911"/>
        </w:tabs>
        <w:spacing w:line="276" w:lineRule="auto"/>
        <w:rPr>
          <w:rFonts w:asciiTheme="minorHAnsi" w:eastAsiaTheme="minorEastAsia" w:hAnsiTheme="minorHAnsi"/>
          <w:noProof/>
          <w:sz w:val="22"/>
          <w:lang w:eastAsia="lt-LT"/>
        </w:rPr>
      </w:pPr>
      <w:hyperlink w:anchor="_Toc497766639" w:history="1">
        <w:r w:rsidR="00E34D2B" w:rsidRPr="003B12AA">
          <w:rPr>
            <w:rStyle w:val="Hipersaitas"/>
            <w:rFonts w:ascii="Times New Roman" w:hAnsi="Times New Roman" w:cs="Times New Roman"/>
            <w:noProof/>
          </w:rPr>
          <w:t>Paveikslas 7</w:t>
        </w:r>
        <w:r w:rsidR="007221CE">
          <w:rPr>
            <w:rStyle w:val="Hipersaitas"/>
            <w:rFonts w:ascii="Times New Roman" w:hAnsi="Times New Roman" w:cs="Times New Roman"/>
            <w:noProof/>
          </w:rPr>
          <w:t>.</w:t>
        </w:r>
        <w:r w:rsidR="00E34D2B" w:rsidRPr="003B12AA">
          <w:rPr>
            <w:rStyle w:val="Hipersaitas"/>
            <w:rFonts w:ascii="Times New Roman" w:hAnsi="Times New Roman" w:cs="Times New Roman"/>
            <w:noProof/>
          </w:rPr>
          <w:t xml:space="preserve"> Gyvenamasis fondas</w:t>
        </w:r>
        <w:r w:rsidR="00E34D2B">
          <w:rPr>
            <w:noProof/>
            <w:webHidden/>
          </w:rPr>
          <w:tab/>
        </w:r>
        <w:r w:rsidR="00E34D2B">
          <w:rPr>
            <w:noProof/>
            <w:webHidden/>
          </w:rPr>
          <w:fldChar w:fldCharType="begin"/>
        </w:r>
        <w:r w:rsidR="00E34D2B">
          <w:rPr>
            <w:noProof/>
            <w:webHidden/>
          </w:rPr>
          <w:instrText xml:space="preserve"> PAGEREF _Toc497766639 \h </w:instrText>
        </w:r>
        <w:r w:rsidR="00E34D2B">
          <w:rPr>
            <w:noProof/>
            <w:webHidden/>
          </w:rPr>
        </w:r>
        <w:r w:rsidR="00E34D2B">
          <w:rPr>
            <w:noProof/>
            <w:webHidden/>
          </w:rPr>
          <w:fldChar w:fldCharType="separate"/>
        </w:r>
        <w:r w:rsidR="00E34D2B">
          <w:rPr>
            <w:noProof/>
            <w:webHidden/>
          </w:rPr>
          <w:t>9</w:t>
        </w:r>
        <w:r w:rsidR="00E34D2B">
          <w:rPr>
            <w:noProof/>
            <w:webHidden/>
          </w:rPr>
          <w:fldChar w:fldCharType="end"/>
        </w:r>
      </w:hyperlink>
    </w:p>
    <w:p w14:paraId="4A6EEEA8" w14:textId="3A0137D8" w:rsidR="00E34D2B" w:rsidRDefault="00FF7F45" w:rsidP="00E34D2B">
      <w:pPr>
        <w:pStyle w:val="Iliustracijsraas"/>
        <w:tabs>
          <w:tab w:val="right" w:leader="dot" w:pos="9911"/>
        </w:tabs>
        <w:spacing w:line="276" w:lineRule="auto"/>
        <w:rPr>
          <w:rFonts w:asciiTheme="minorHAnsi" w:eastAsiaTheme="minorEastAsia" w:hAnsiTheme="minorHAnsi"/>
          <w:noProof/>
          <w:sz w:val="22"/>
          <w:lang w:eastAsia="lt-LT"/>
        </w:rPr>
      </w:pPr>
      <w:hyperlink w:anchor="_Toc497766640" w:history="1">
        <w:r w:rsidR="00E34D2B" w:rsidRPr="003B12AA">
          <w:rPr>
            <w:rStyle w:val="Hipersaitas"/>
            <w:rFonts w:ascii="Times New Roman" w:hAnsi="Times New Roman" w:cs="Times New Roman"/>
            <w:noProof/>
          </w:rPr>
          <w:t>Paveikslas 8. Gyventojų srities infografikas.</w:t>
        </w:r>
        <w:r w:rsidR="00E34D2B">
          <w:rPr>
            <w:noProof/>
            <w:webHidden/>
          </w:rPr>
          <w:tab/>
        </w:r>
        <w:r w:rsidR="00E34D2B">
          <w:rPr>
            <w:noProof/>
            <w:webHidden/>
          </w:rPr>
          <w:fldChar w:fldCharType="begin"/>
        </w:r>
        <w:r w:rsidR="00E34D2B">
          <w:rPr>
            <w:noProof/>
            <w:webHidden/>
          </w:rPr>
          <w:instrText xml:space="preserve"> PAGEREF _Toc497766640 \h </w:instrText>
        </w:r>
        <w:r w:rsidR="00E34D2B">
          <w:rPr>
            <w:noProof/>
            <w:webHidden/>
          </w:rPr>
        </w:r>
        <w:r w:rsidR="00E34D2B">
          <w:rPr>
            <w:noProof/>
            <w:webHidden/>
          </w:rPr>
          <w:fldChar w:fldCharType="separate"/>
        </w:r>
        <w:r w:rsidR="00E34D2B">
          <w:rPr>
            <w:noProof/>
            <w:webHidden/>
          </w:rPr>
          <w:t>11</w:t>
        </w:r>
        <w:r w:rsidR="00E34D2B">
          <w:rPr>
            <w:noProof/>
            <w:webHidden/>
          </w:rPr>
          <w:fldChar w:fldCharType="end"/>
        </w:r>
      </w:hyperlink>
    </w:p>
    <w:p w14:paraId="1CC68527" w14:textId="4DEC264D" w:rsidR="00E34D2B" w:rsidRDefault="00FF7F45" w:rsidP="00E34D2B">
      <w:pPr>
        <w:pStyle w:val="Iliustracijsraas"/>
        <w:tabs>
          <w:tab w:val="right" w:leader="dot" w:pos="9911"/>
        </w:tabs>
        <w:spacing w:line="276" w:lineRule="auto"/>
        <w:rPr>
          <w:rFonts w:asciiTheme="minorHAnsi" w:eastAsiaTheme="minorEastAsia" w:hAnsiTheme="minorHAnsi"/>
          <w:noProof/>
          <w:sz w:val="22"/>
          <w:lang w:eastAsia="lt-LT"/>
        </w:rPr>
      </w:pPr>
      <w:hyperlink w:anchor="_Toc497766641" w:history="1">
        <w:r w:rsidR="00E34D2B" w:rsidRPr="003B12AA">
          <w:rPr>
            <w:rStyle w:val="Hipersaitas"/>
            <w:rFonts w:ascii="Times New Roman" w:hAnsi="Times New Roman" w:cs="Times New Roman"/>
            <w:noProof/>
          </w:rPr>
          <w:t>Paveikslas 9. Bendras vidaus produktas</w:t>
        </w:r>
        <w:r w:rsidR="00E34D2B">
          <w:rPr>
            <w:noProof/>
            <w:webHidden/>
          </w:rPr>
          <w:tab/>
        </w:r>
        <w:r w:rsidR="00E34D2B">
          <w:rPr>
            <w:noProof/>
            <w:webHidden/>
          </w:rPr>
          <w:fldChar w:fldCharType="begin"/>
        </w:r>
        <w:r w:rsidR="00E34D2B">
          <w:rPr>
            <w:noProof/>
            <w:webHidden/>
          </w:rPr>
          <w:instrText xml:space="preserve"> PAGEREF _Toc497766641 \h </w:instrText>
        </w:r>
        <w:r w:rsidR="00E34D2B">
          <w:rPr>
            <w:noProof/>
            <w:webHidden/>
          </w:rPr>
        </w:r>
        <w:r w:rsidR="00E34D2B">
          <w:rPr>
            <w:noProof/>
            <w:webHidden/>
          </w:rPr>
          <w:fldChar w:fldCharType="separate"/>
        </w:r>
        <w:r w:rsidR="00E34D2B">
          <w:rPr>
            <w:noProof/>
            <w:webHidden/>
          </w:rPr>
          <w:t>12</w:t>
        </w:r>
        <w:r w:rsidR="00E34D2B">
          <w:rPr>
            <w:noProof/>
            <w:webHidden/>
          </w:rPr>
          <w:fldChar w:fldCharType="end"/>
        </w:r>
      </w:hyperlink>
    </w:p>
    <w:p w14:paraId="06EEEA5C" w14:textId="1AE82FBA" w:rsidR="00E34D2B" w:rsidRDefault="00FF7F45" w:rsidP="00E34D2B">
      <w:pPr>
        <w:pStyle w:val="Iliustracijsraas"/>
        <w:tabs>
          <w:tab w:val="right" w:leader="dot" w:pos="9911"/>
        </w:tabs>
        <w:spacing w:line="276" w:lineRule="auto"/>
        <w:rPr>
          <w:rFonts w:asciiTheme="minorHAnsi" w:eastAsiaTheme="minorEastAsia" w:hAnsiTheme="minorHAnsi"/>
          <w:noProof/>
          <w:sz w:val="22"/>
          <w:lang w:eastAsia="lt-LT"/>
        </w:rPr>
      </w:pPr>
      <w:hyperlink w:anchor="_Toc497766642" w:history="1">
        <w:r w:rsidR="00E34D2B" w:rsidRPr="003B12AA">
          <w:rPr>
            <w:rStyle w:val="Hipersaitas"/>
            <w:rFonts w:ascii="Times New Roman" w:hAnsi="Times New Roman" w:cs="Times New Roman"/>
            <w:noProof/>
          </w:rPr>
          <w:t>Paveikslas 10. Verslumo lygis</w:t>
        </w:r>
        <w:r w:rsidR="00E34D2B">
          <w:rPr>
            <w:noProof/>
            <w:webHidden/>
          </w:rPr>
          <w:tab/>
        </w:r>
        <w:r w:rsidR="00E34D2B">
          <w:rPr>
            <w:noProof/>
            <w:webHidden/>
          </w:rPr>
          <w:fldChar w:fldCharType="begin"/>
        </w:r>
        <w:r w:rsidR="00E34D2B">
          <w:rPr>
            <w:noProof/>
            <w:webHidden/>
          </w:rPr>
          <w:instrText xml:space="preserve"> PAGEREF _Toc497766642 \h </w:instrText>
        </w:r>
        <w:r w:rsidR="00E34D2B">
          <w:rPr>
            <w:noProof/>
            <w:webHidden/>
          </w:rPr>
        </w:r>
        <w:r w:rsidR="00E34D2B">
          <w:rPr>
            <w:noProof/>
            <w:webHidden/>
          </w:rPr>
          <w:fldChar w:fldCharType="separate"/>
        </w:r>
        <w:r w:rsidR="00E34D2B">
          <w:rPr>
            <w:noProof/>
            <w:webHidden/>
          </w:rPr>
          <w:t>13</w:t>
        </w:r>
        <w:r w:rsidR="00E34D2B">
          <w:rPr>
            <w:noProof/>
            <w:webHidden/>
          </w:rPr>
          <w:fldChar w:fldCharType="end"/>
        </w:r>
      </w:hyperlink>
    </w:p>
    <w:p w14:paraId="16A17FF3" w14:textId="3FCC796A" w:rsidR="00E34D2B" w:rsidRDefault="00FF7F45" w:rsidP="00E34D2B">
      <w:pPr>
        <w:pStyle w:val="Iliustracijsraas"/>
        <w:tabs>
          <w:tab w:val="right" w:leader="dot" w:pos="9911"/>
        </w:tabs>
        <w:spacing w:line="276" w:lineRule="auto"/>
        <w:rPr>
          <w:rFonts w:asciiTheme="minorHAnsi" w:eastAsiaTheme="minorEastAsia" w:hAnsiTheme="minorHAnsi"/>
          <w:noProof/>
          <w:sz w:val="22"/>
          <w:lang w:eastAsia="lt-LT"/>
        </w:rPr>
      </w:pPr>
      <w:hyperlink w:anchor="_Toc497766643" w:history="1">
        <w:r w:rsidR="00E34D2B" w:rsidRPr="003B12AA">
          <w:rPr>
            <w:rStyle w:val="Hipersaitas"/>
            <w:rFonts w:ascii="Times New Roman" w:hAnsi="Times New Roman" w:cs="Times New Roman"/>
            <w:noProof/>
          </w:rPr>
          <w:t>Paveikslas 11. Verslo struktūra.</w:t>
        </w:r>
        <w:r w:rsidR="00E34D2B">
          <w:rPr>
            <w:noProof/>
            <w:webHidden/>
          </w:rPr>
          <w:tab/>
        </w:r>
        <w:r w:rsidR="00E34D2B">
          <w:rPr>
            <w:noProof/>
            <w:webHidden/>
          </w:rPr>
          <w:fldChar w:fldCharType="begin"/>
        </w:r>
        <w:r w:rsidR="00E34D2B">
          <w:rPr>
            <w:noProof/>
            <w:webHidden/>
          </w:rPr>
          <w:instrText xml:space="preserve"> PAGEREF _Toc497766643 \h </w:instrText>
        </w:r>
        <w:r w:rsidR="00E34D2B">
          <w:rPr>
            <w:noProof/>
            <w:webHidden/>
          </w:rPr>
        </w:r>
        <w:r w:rsidR="00E34D2B">
          <w:rPr>
            <w:noProof/>
            <w:webHidden/>
          </w:rPr>
          <w:fldChar w:fldCharType="separate"/>
        </w:r>
        <w:r w:rsidR="00E34D2B">
          <w:rPr>
            <w:noProof/>
            <w:webHidden/>
          </w:rPr>
          <w:t>13</w:t>
        </w:r>
        <w:r w:rsidR="00E34D2B">
          <w:rPr>
            <w:noProof/>
            <w:webHidden/>
          </w:rPr>
          <w:fldChar w:fldCharType="end"/>
        </w:r>
      </w:hyperlink>
    </w:p>
    <w:p w14:paraId="4CB64D6A" w14:textId="54C913FA" w:rsidR="00E34D2B" w:rsidRDefault="00FF7F45" w:rsidP="00E34D2B">
      <w:pPr>
        <w:pStyle w:val="Iliustracijsraas"/>
        <w:tabs>
          <w:tab w:val="right" w:leader="dot" w:pos="9911"/>
        </w:tabs>
        <w:spacing w:line="276" w:lineRule="auto"/>
        <w:rPr>
          <w:rFonts w:asciiTheme="minorHAnsi" w:eastAsiaTheme="minorEastAsia" w:hAnsiTheme="minorHAnsi"/>
          <w:noProof/>
          <w:sz w:val="22"/>
          <w:lang w:eastAsia="lt-LT"/>
        </w:rPr>
      </w:pPr>
      <w:hyperlink w:anchor="_Toc497766644" w:history="1">
        <w:r w:rsidR="00E34D2B" w:rsidRPr="003B12AA">
          <w:rPr>
            <w:rStyle w:val="Hipersaitas"/>
            <w:rFonts w:ascii="Times New Roman" w:hAnsi="Times New Roman" w:cs="Times New Roman"/>
            <w:noProof/>
          </w:rPr>
          <w:t>Paveikslas 12. Juridiniai asmenys.</w:t>
        </w:r>
        <w:r w:rsidR="00E34D2B">
          <w:rPr>
            <w:noProof/>
            <w:webHidden/>
          </w:rPr>
          <w:tab/>
        </w:r>
        <w:r w:rsidR="00E34D2B">
          <w:rPr>
            <w:noProof/>
            <w:webHidden/>
          </w:rPr>
          <w:fldChar w:fldCharType="begin"/>
        </w:r>
        <w:r w:rsidR="00E34D2B">
          <w:rPr>
            <w:noProof/>
            <w:webHidden/>
          </w:rPr>
          <w:instrText xml:space="preserve"> PAGEREF _Toc497766644 \h </w:instrText>
        </w:r>
        <w:r w:rsidR="00E34D2B">
          <w:rPr>
            <w:noProof/>
            <w:webHidden/>
          </w:rPr>
        </w:r>
        <w:r w:rsidR="00E34D2B">
          <w:rPr>
            <w:noProof/>
            <w:webHidden/>
          </w:rPr>
          <w:fldChar w:fldCharType="separate"/>
        </w:r>
        <w:r w:rsidR="00E34D2B">
          <w:rPr>
            <w:noProof/>
            <w:webHidden/>
          </w:rPr>
          <w:t>14</w:t>
        </w:r>
        <w:r w:rsidR="00E34D2B">
          <w:rPr>
            <w:noProof/>
            <w:webHidden/>
          </w:rPr>
          <w:fldChar w:fldCharType="end"/>
        </w:r>
      </w:hyperlink>
    </w:p>
    <w:p w14:paraId="08C4C7EF" w14:textId="79BBA2FE" w:rsidR="00E34D2B" w:rsidRDefault="00FF7F45" w:rsidP="00E34D2B">
      <w:pPr>
        <w:pStyle w:val="Iliustracijsraas"/>
        <w:tabs>
          <w:tab w:val="right" w:leader="dot" w:pos="9911"/>
        </w:tabs>
        <w:spacing w:line="276" w:lineRule="auto"/>
        <w:rPr>
          <w:rFonts w:asciiTheme="minorHAnsi" w:eastAsiaTheme="minorEastAsia" w:hAnsiTheme="minorHAnsi"/>
          <w:noProof/>
          <w:sz w:val="22"/>
          <w:lang w:eastAsia="lt-LT"/>
        </w:rPr>
      </w:pPr>
      <w:hyperlink w:anchor="_Toc497766645" w:history="1">
        <w:r w:rsidR="00E34D2B" w:rsidRPr="003B12AA">
          <w:rPr>
            <w:rStyle w:val="Hipersaitas"/>
            <w:rFonts w:ascii="Times New Roman" w:hAnsi="Times New Roman" w:cs="Times New Roman"/>
            <w:noProof/>
          </w:rPr>
          <w:t>Paveikslas 13. Materialinės investicijos.</w:t>
        </w:r>
        <w:r w:rsidR="00E34D2B">
          <w:rPr>
            <w:noProof/>
            <w:webHidden/>
          </w:rPr>
          <w:tab/>
        </w:r>
        <w:r w:rsidR="00E34D2B">
          <w:rPr>
            <w:noProof/>
            <w:webHidden/>
          </w:rPr>
          <w:fldChar w:fldCharType="begin"/>
        </w:r>
        <w:r w:rsidR="00E34D2B">
          <w:rPr>
            <w:noProof/>
            <w:webHidden/>
          </w:rPr>
          <w:instrText xml:space="preserve"> PAGEREF _Toc497766645 \h </w:instrText>
        </w:r>
        <w:r w:rsidR="00E34D2B">
          <w:rPr>
            <w:noProof/>
            <w:webHidden/>
          </w:rPr>
        </w:r>
        <w:r w:rsidR="00E34D2B">
          <w:rPr>
            <w:noProof/>
            <w:webHidden/>
          </w:rPr>
          <w:fldChar w:fldCharType="separate"/>
        </w:r>
        <w:r w:rsidR="00E34D2B">
          <w:rPr>
            <w:noProof/>
            <w:webHidden/>
          </w:rPr>
          <w:t>15</w:t>
        </w:r>
        <w:r w:rsidR="00E34D2B">
          <w:rPr>
            <w:noProof/>
            <w:webHidden/>
          </w:rPr>
          <w:fldChar w:fldCharType="end"/>
        </w:r>
      </w:hyperlink>
    </w:p>
    <w:p w14:paraId="0036C8EF" w14:textId="52FA07C8" w:rsidR="00E34D2B" w:rsidRDefault="00FF7F45" w:rsidP="00E34D2B">
      <w:pPr>
        <w:pStyle w:val="Iliustracijsraas"/>
        <w:tabs>
          <w:tab w:val="right" w:leader="dot" w:pos="9911"/>
        </w:tabs>
        <w:spacing w:line="276" w:lineRule="auto"/>
        <w:rPr>
          <w:rFonts w:asciiTheme="minorHAnsi" w:eastAsiaTheme="minorEastAsia" w:hAnsiTheme="minorHAnsi"/>
          <w:noProof/>
          <w:sz w:val="22"/>
          <w:lang w:eastAsia="lt-LT"/>
        </w:rPr>
      </w:pPr>
      <w:hyperlink w:anchor="_Toc497766646" w:history="1">
        <w:r w:rsidR="00E34D2B" w:rsidRPr="003B12AA">
          <w:rPr>
            <w:rStyle w:val="Hipersaitas"/>
            <w:rFonts w:ascii="Times New Roman" w:hAnsi="Times New Roman" w:cs="Times New Roman"/>
            <w:noProof/>
          </w:rPr>
          <w:t>Paveikslas 14. Tiesioginės užsienio investicijos.</w:t>
        </w:r>
        <w:r w:rsidR="00E34D2B">
          <w:rPr>
            <w:noProof/>
            <w:webHidden/>
          </w:rPr>
          <w:tab/>
        </w:r>
        <w:r w:rsidR="00E34D2B">
          <w:rPr>
            <w:noProof/>
            <w:webHidden/>
          </w:rPr>
          <w:fldChar w:fldCharType="begin"/>
        </w:r>
        <w:r w:rsidR="00E34D2B">
          <w:rPr>
            <w:noProof/>
            <w:webHidden/>
          </w:rPr>
          <w:instrText xml:space="preserve"> PAGEREF _Toc497766646 \h </w:instrText>
        </w:r>
        <w:r w:rsidR="00E34D2B">
          <w:rPr>
            <w:noProof/>
            <w:webHidden/>
          </w:rPr>
        </w:r>
        <w:r w:rsidR="00E34D2B">
          <w:rPr>
            <w:noProof/>
            <w:webHidden/>
          </w:rPr>
          <w:fldChar w:fldCharType="separate"/>
        </w:r>
        <w:r w:rsidR="00E34D2B">
          <w:rPr>
            <w:noProof/>
            <w:webHidden/>
          </w:rPr>
          <w:t>15</w:t>
        </w:r>
        <w:r w:rsidR="00E34D2B">
          <w:rPr>
            <w:noProof/>
            <w:webHidden/>
          </w:rPr>
          <w:fldChar w:fldCharType="end"/>
        </w:r>
      </w:hyperlink>
    </w:p>
    <w:p w14:paraId="50C739A3" w14:textId="65FE7755" w:rsidR="00E34D2B" w:rsidRDefault="00FF7F45" w:rsidP="00E34D2B">
      <w:pPr>
        <w:pStyle w:val="Iliustracijsraas"/>
        <w:tabs>
          <w:tab w:val="right" w:leader="dot" w:pos="9911"/>
        </w:tabs>
        <w:spacing w:line="276" w:lineRule="auto"/>
        <w:rPr>
          <w:rFonts w:asciiTheme="minorHAnsi" w:eastAsiaTheme="minorEastAsia" w:hAnsiTheme="minorHAnsi"/>
          <w:noProof/>
          <w:sz w:val="22"/>
          <w:lang w:eastAsia="lt-LT"/>
        </w:rPr>
      </w:pPr>
      <w:hyperlink w:anchor="_Toc497766647" w:history="1">
        <w:r w:rsidR="00E34D2B" w:rsidRPr="003B12AA">
          <w:rPr>
            <w:rStyle w:val="Hipersaitas"/>
            <w:rFonts w:ascii="Times New Roman" w:hAnsi="Times New Roman" w:cs="Times New Roman"/>
            <w:noProof/>
          </w:rPr>
          <w:t>Paveikslas 15. Turistų skaičius.</w:t>
        </w:r>
        <w:r w:rsidR="00E34D2B">
          <w:rPr>
            <w:noProof/>
            <w:webHidden/>
          </w:rPr>
          <w:tab/>
        </w:r>
        <w:r w:rsidR="00E34D2B">
          <w:rPr>
            <w:noProof/>
            <w:webHidden/>
          </w:rPr>
          <w:fldChar w:fldCharType="begin"/>
        </w:r>
        <w:r w:rsidR="00E34D2B">
          <w:rPr>
            <w:noProof/>
            <w:webHidden/>
          </w:rPr>
          <w:instrText xml:space="preserve"> PAGEREF _Toc497766647 \h </w:instrText>
        </w:r>
        <w:r w:rsidR="00E34D2B">
          <w:rPr>
            <w:noProof/>
            <w:webHidden/>
          </w:rPr>
        </w:r>
        <w:r w:rsidR="00E34D2B">
          <w:rPr>
            <w:noProof/>
            <w:webHidden/>
          </w:rPr>
          <w:fldChar w:fldCharType="separate"/>
        </w:r>
        <w:r w:rsidR="00E34D2B">
          <w:rPr>
            <w:noProof/>
            <w:webHidden/>
          </w:rPr>
          <w:t>16</w:t>
        </w:r>
        <w:r w:rsidR="00E34D2B">
          <w:rPr>
            <w:noProof/>
            <w:webHidden/>
          </w:rPr>
          <w:fldChar w:fldCharType="end"/>
        </w:r>
      </w:hyperlink>
    </w:p>
    <w:p w14:paraId="05FB00A1" w14:textId="23111141" w:rsidR="00E34D2B" w:rsidRDefault="00FF7F45" w:rsidP="00E34D2B">
      <w:pPr>
        <w:pStyle w:val="Iliustracijsraas"/>
        <w:tabs>
          <w:tab w:val="right" w:leader="dot" w:pos="9911"/>
        </w:tabs>
        <w:spacing w:line="276" w:lineRule="auto"/>
        <w:rPr>
          <w:rFonts w:asciiTheme="minorHAnsi" w:eastAsiaTheme="minorEastAsia" w:hAnsiTheme="minorHAnsi"/>
          <w:noProof/>
          <w:sz w:val="22"/>
          <w:lang w:eastAsia="lt-LT"/>
        </w:rPr>
      </w:pPr>
      <w:hyperlink w:anchor="_Toc497766648" w:history="1">
        <w:r w:rsidR="00E34D2B" w:rsidRPr="003B12AA">
          <w:rPr>
            <w:rStyle w:val="Hipersaitas"/>
            <w:rFonts w:ascii="Times New Roman" w:hAnsi="Times New Roman" w:cs="Times New Roman"/>
            <w:noProof/>
          </w:rPr>
          <w:t>Paveikslas 16. Kaimo turizmas.</w:t>
        </w:r>
        <w:r w:rsidR="00E34D2B">
          <w:rPr>
            <w:noProof/>
            <w:webHidden/>
          </w:rPr>
          <w:tab/>
        </w:r>
        <w:r w:rsidR="00E34D2B">
          <w:rPr>
            <w:noProof/>
            <w:webHidden/>
          </w:rPr>
          <w:fldChar w:fldCharType="begin"/>
        </w:r>
        <w:r w:rsidR="00E34D2B">
          <w:rPr>
            <w:noProof/>
            <w:webHidden/>
          </w:rPr>
          <w:instrText xml:space="preserve"> PAGEREF _Toc497766648 \h </w:instrText>
        </w:r>
        <w:r w:rsidR="00E34D2B">
          <w:rPr>
            <w:noProof/>
            <w:webHidden/>
          </w:rPr>
        </w:r>
        <w:r w:rsidR="00E34D2B">
          <w:rPr>
            <w:noProof/>
            <w:webHidden/>
          </w:rPr>
          <w:fldChar w:fldCharType="separate"/>
        </w:r>
        <w:r w:rsidR="00E34D2B">
          <w:rPr>
            <w:noProof/>
            <w:webHidden/>
          </w:rPr>
          <w:t>16</w:t>
        </w:r>
        <w:r w:rsidR="00E34D2B">
          <w:rPr>
            <w:noProof/>
            <w:webHidden/>
          </w:rPr>
          <w:fldChar w:fldCharType="end"/>
        </w:r>
      </w:hyperlink>
    </w:p>
    <w:p w14:paraId="0953DD42" w14:textId="68BB2FCB" w:rsidR="00E34D2B" w:rsidRDefault="00FF7F45" w:rsidP="00E34D2B">
      <w:pPr>
        <w:pStyle w:val="Iliustracijsraas"/>
        <w:tabs>
          <w:tab w:val="right" w:leader="dot" w:pos="9911"/>
        </w:tabs>
        <w:spacing w:line="276" w:lineRule="auto"/>
        <w:rPr>
          <w:rFonts w:asciiTheme="minorHAnsi" w:eastAsiaTheme="minorEastAsia" w:hAnsiTheme="minorHAnsi"/>
          <w:noProof/>
          <w:sz w:val="22"/>
          <w:lang w:eastAsia="lt-LT"/>
        </w:rPr>
      </w:pPr>
      <w:hyperlink w:anchor="_Toc497766649" w:history="1">
        <w:r w:rsidR="00E34D2B" w:rsidRPr="003B12AA">
          <w:rPr>
            <w:rStyle w:val="Hipersaitas"/>
            <w:rFonts w:ascii="Times New Roman" w:hAnsi="Times New Roman" w:cs="Times New Roman"/>
            <w:noProof/>
          </w:rPr>
          <w:t>Paveikslas 17.  Kaimo turizmas tarp lyginamų savivaldybių.</w:t>
        </w:r>
        <w:r w:rsidR="00E34D2B">
          <w:rPr>
            <w:noProof/>
            <w:webHidden/>
          </w:rPr>
          <w:tab/>
        </w:r>
        <w:r w:rsidR="00E34D2B">
          <w:rPr>
            <w:noProof/>
            <w:webHidden/>
          </w:rPr>
          <w:fldChar w:fldCharType="begin"/>
        </w:r>
        <w:r w:rsidR="00E34D2B">
          <w:rPr>
            <w:noProof/>
            <w:webHidden/>
          </w:rPr>
          <w:instrText xml:space="preserve"> PAGEREF _Toc497766649 \h </w:instrText>
        </w:r>
        <w:r w:rsidR="00E34D2B">
          <w:rPr>
            <w:noProof/>
            <w:webHidden/>
          </w:rPr>
        </w:r>
        <w:r w:rsidR="00E34D2B">
          <w:rPr>
            <w:noProof/>
            <w:webHidden/>
          </w:rPr>
          <w:fldChar w:fldCharType="separate"/>
        </w:r>
        <w:r w:rsidR="00E34D2B">
          <w:rPr>
            <w:noProof/>
            <w:webHidden/>
          </w:rPr>
          <w:t>17</w:t>
        </w:r>
        <w:r w:rsidR="00E34D2B">
          <w:rPr>
            <w:noProof/>
            <w:webHidden/>
          </w:rPr>
          <w:fldChar w:fldCharType="end"/>
        </w:r>
      </w:hyperlink>
    </w:p>
    <w:p w14:paraId="715BEC5D" w14:textId="5B473CE9" w:rsidR="00E34D2B" w:rsidRDefault="00FF7F45" w:rsidP="00E34D2B">
      <w:pPr>
        <w:pStyle w:val="Iliustracijsraas"/>
        <w:tabs>
          <w:tab w:val="right" w:leader="dot" w:pos="9911"/>
        </w:tabs>
        <w:spacing w:line="276" w:lineRule="auto"/>
        <w:rPr>
          <w:rFonts w:asciiTheme="minorHAnsi" w:eastAsiaTheme="minorEastAsia" w:hAnsiTheme="minorHAnsi"/>
          <w:noProof/>
          <w:sz w:val="22"/>
          <w:lang w:eastAsia="lt-LT"/>
        </w:rPr>
      </w:pPr>
      <w:hyperlink w:anchor="_Toc497766650" w:history="1">
        <w:r w:rsidR="00E34D2B" w:rsidRPr="003B12AA">
          <w:rPr>
            <w:rStyle w:val="Hipersaitas"/>
            <w:rFonts w:ascii="Times New Roman" w:hAnsi="Times New Roman" w:cs="Times New Roman"/>
            <w:noProof/>
          </w:rPr>
          <w:t>Paveikslas 18. Ekonomikos ir verslo srities infografikas.</w:t>
        </w:r>
        <w:r w:rsidR="00E34D2B">
          <w:rPr>
            <w:noProof/>
            <w:webHidden/>
          </w:rPr>
          <w:tab/>
        </w:r>
        <w:r w:rsidR="00E34D2B">
          <w:rPr>
            <w:noProof/>
            <w:webHidden/>
          </w:rPr>
          <w:fldChar w:fldCharType="begin"/>
        </w:r>
        <w:r w:rsidR="00E34D2B">
          <w:rPr>
            <w:noProof/>
            <w:webHidden/>
          </w:rPr>
          <w:instrText xml:space="preserve"> PAGEREF _Toc497766650 \h </w:instrText>
        </w:r>
        <w:r w:rsidR="00E34D2B">
          <w:rPr>
            <w:noProof/>
            <w:webHidden/>
          </w:rPr>
        </w:r>
        <w:r w:rsidR="00E34D2B">
          <w:rPr>
            <w:noProof/>
            <w:webHidden/>
          </w:rPr>
          <w:fldChar w:fldCharType="separate"/>
        </w:r>
        <w:r w:rsidR="00E34D2B">
          <w:rPr>
            <w:noProof/>
            <w:webHidden/>
          </w:rPr>
          <w:t>19</w:t>
        </w:r>
        <w:r w:rsidR="00E34D2B">
          <w:rPr>
            <w:noProof/>
            <w:webHidden/>
          </w:rPr>
          <w:fldChar w:fldCharType="end"/>
        </w:r>
      </w:hyperlink>
    </w:p>
    <w:p w14:paraId="6E879F3F" w14:textId="31D5F8E8" w:rsidR="00E34D2B" w:rsidRDefault="00FF7F45" w:rsidP="00E34D2B">
      <w:pPr>
        <w:pStyle w:val="Iliustracijsraas"/>
        <w:tabs>
          <w:tab w:val="right" w:leader="dot" w:pos="9911"/>
        </w:tabs>
        <w:spacing w:line="276" w:lineRule="auto"/>
        <w:rPr>
          <w:rFonts w:asciiTheme="minorHAnsi" w:eastAsiaTheme="minorEastAsia" w:hAnsiTheme="minorHAnsi"/>
          <w:noProof/>
          <w:sz w:val="22"/>
          <w:lang w:eastAsia="lt-LT"/>
        </w:rPr>
      </w:pPr>
      <w:hyperlink w:anchor="_Toc497766651" w:history="1">
        <w:r w:rsidR="00E34D2B" w:rsidRPr="003B12AA">
          <w:rPr>
            <w:rStyle w:val="Hipersaitas"/>
            <w:rFonts w:ascii="Times New Roman" w:hAnsi="Times New Roman" w:cs="Times New Roman"/>
            <w:noProof/>
          </w:rPr>
          <w:t>Paveikslas 19</w:t>
        </w:r>
        <w:r w:rsidR="007221CE">
          <w:rPr>
            <w:rStyle w:val="Hipersaitas"/>
            <w:rFonts w:ascii="Times New Roman" w:hAnsi="Times New Roman" w:cs="Times New Roman"/>
            <w:noProof/>
          </w:rPr>
          <w:t>.</w:t>
        </w:r>
        <w:r w:rsidR="00E34D2B" w:rsidRPr="003B12AA">
          <w:rPr>
            <w:rStyle w:val="Hipersaitas"/>
            <w:rFonts w:ascii="Times New Roman" w:hAnsi="Times New Roman" w:cs="Times New Roman"/>
            <w:noProof/>
          </w:rPr>
          <w:t xml:space="preserve"> Vaikų ir jaunimo skaičius</w:t>
        </w:r>
        <w:r w:rsidR="00E34D2B">
          <w:rPr>
            <w:noProof/>
            <w:webHidden/>
          </w:rPr>
          <w:tab/>
        </w:r>
        <w:r w:rsidR="00E34D2B">
          <w:rPr>
            <w:noProof/>
            <w:webHidden/>
          </w:rPr>
          <w:fldChar w:fldCharType="begin"/>
        </w:r>
        <w:r w:rsidR="00E34D2B">
          <w:rPr>
            <w:noProof/>
            <w:webHidden/>
          </w:rPr>
          <w:instrText xml:space="preserve"> PAGEREF _Toc497766651 \h </w:instrText>
        </w:r>
        <w:r w:rsidR="00E34D2B">
          <w:rPr>
            <w:noProof/>
            <w:webHidden/>
          </w:rPr>
        </w:r>
        <w:r w:rsidR="00E34D2B">
          <w:rPr>
            <w:noProof/>
            <w:webHidden/>
          </w:rPr>
          <w:fldChar w:fldCharType="separate"/>
        </w:r>
        <w:r w:rsidR="00E34D2B">
          <w:rPr>
            <w:noProof/>
            <w:webHidden/>
          </w:rPr>
          <w:t>20</w:t>
        </w:r>
        <w:r w:rsidR="00E34D2B">
          <w:rPr>
            <w:noProof/>
            <w:webHidden/>
          </w:rPr>
          <w:fldChar w:fldCharType="end"/>
        </w:r>
      </w:hyperlink>
    </w:p>
    <w:p w14:paraId="63F530A4" w14:textId="4783F93A" w:rsidR="00E34D2B" w:rsidRDefault="00FF7F45" w:rsidP="00E34D2B">
      <w:pPr>
        <w:pStyle w:val="Iliustracijsraas"/>
        <w:tabs>
          <w:tab w:val="right" w:leader="dot" w:pos="9911"/>
        </w:tabs>
        <w:spacing w:line="276" w:lineRule="auto"/>
        <w:rPr>
          <w:rFonts w:asciiTheme="minorHAnsi" w:eastAsiaTheme="minorEastAsia" w:hAnsiTheme="minorHAnsi"/>
          <w:noProof/>
          <w:sz w:val="22"/>
          <w:lang w:eastAsia="lt-LT"/>
        </w:rPr>
      </w:pPr>
      <w:hyperlink w:anchor="_Toc497766652" w:history="1">
        <w:r w:rsidR="00E34D2B" w:rsidRPr="003B12AA">
          <w:rPr>
            <w:rStyle w:val="Hipersaitas"/>
            <w:rFonts w:ascii="Times New Roman" w:hAnsi="Times New Roman" w:cs="Times New Roman"/>
            <w:noProof/>
          </w:rPr>
          <w:t>Paveikslas 20</w:t>
        </w:r>
        <w:r w:rsidR="007221CE">
          <w:rPr>
            <w:rStyle w:val="Hipersaitas"/>
            <w:rFonts w:ascii="Times New Roman" w:hAnsi="Times New Roman" w:cs="Times New Roman"/>
            <w:noProof/>
          </w:rPr>
          <w:t>.</w:t>
        </w:r>
        <w:r w:rsidR="00E34D2B" w:rsidRPr="003B12AA">
          <w:rPr>
            <w:rStyle w:val="Hipersaitas"/>
            <w:rFonts w:ascii="Times New Roman" w:hAnsi="Times New Roman" w:cs="Times New Roman"/>
            <w:noProof/>
          </w:rPr>
          <w:t xml:space="preserve"> Bendrojo lavinimo dalykų mokytojų amžius</w:t>
        </w:r>
        <w:r w:rsidR="00E34D2B">
          <w:rPr>
            <w:noProof/>
            <w:webHidden/>
          </w:rPr>
          <w:tab/>
        </w:r>
        <w:r w:rsidR="00E34D2B">
          <w:rPr>
            <w:noProof/>
            <w:webHidden/>
          </w:rPr>
          <w:fldChar w:fldCharType="begin"/>
        </w:r>
        <w:r w:rsidR="00E34D2B">
          <w:rPr>
            <w:noProof/>
            <w:webHidden/>
          </w:rPr>
          <w:instrText xml:space="preserve"> PAGEREF _Toc497766652 \h </w:instrText>
        </w:r>
        <w:r w:rsidR="00E34D2B">
          <w:rPr>
            <w:noProof/>
            <w:webHidden/>
          </w:rPr>
        </w:r>
        <w:r w:rsidR="00E34D2B">
          <w:rPr>
            <w:noProof/>
            <w:webHidden/>
          </w:rPr>
          <w:fldChar w:fldCharType="separate"/>
        </w:r>
        <w:r w:rsidR="00E34D2B">
          <w:rPr>
            <w:noProof/>
            <w:webHidden/>
          </w:rPr>
          <w:t>21</w:t>
        </w:r>
        <w:r w:rsidR="00E34D2B">
          <w:rPr>
            <w:noProof/>
            <w:webHidden/>
          </w:rPr>
          <w:fldChar w:fldCharType="end"/>
        </w:r>
      </w:hyperlink>
    </w:p>
    <w:p w14:paraId="5057EE0D" w14:textId="20279F8C" w:rsidR="00E34D2B" w:rsidRDefault="00FF7F45" w:rsidP="00E34D2B">
      <w:pPr>
        <w:pStyle w:val="Iliustracijsraas"/>
        <w:tabs>
          <w:tab w:val="right" w:leader="dot" w:pos="9911"/>
        </w:tabs>
        <w:spacing w:line="276" w:lineRule="auto"/>
        <w:rPr>
          <w:rFonts w:asciiTheme="minorHAnsi" w:eastAsiaTheme="minorEastAsia" w:hAnsiTheme="minorHAnsi"/>
          <w:noProof/>
          <w:sz w:val="22"/>
          <w:lang w:eastAsia="lt-LT"/>
        </w:rPr>
      </w:pPr>
      <w:hyperlink w:anchor="_Toc497766653" w:history="1">
        <w:r w:rsidR="00E34D2B" w:rsidRPr="003B12AA">
          <w:rPr>
            <w:rStyle w:val="Hipersaitas"/>
            <w:rFonts w:ascii="Times New Roman" w:hAnsi="Times New Roman" w:cs="Times New Roman"/>
            <w:noProof/>
          </w:rPr>
          <w:t>Paveikslas 21</w:t>
        </w:r>
        <w:r w:rsidR="007221CE">
          <w:rPr>
            <w:rStyle w:val="Hipersaitas"/>
            <w:rFonts w:ascii="Times New Roman" w:hAnsi="Times New Roman" w:cs="Times New Roman"/>
            <w:noProof/>
          </w:rPr>
          <w:t>.</w:t>
        </w:r>
        <w:r w:rsidR="00E34D2B" w:rsidRPr="003B12AA">
          <w:rPr>
            <w:rStyle w:val="Hipersaitas"/>
            <w:rFonts w:ascii="Times New Roman" w:hAnsi="Times New Roman" w:cs="Times New Roman"/>
            <w:noProof/>
          </w:rPr>
          <w:t xml:space="preserve"> Neformalus švietimas Molėtų r. savivaldybėje</w:t>
        </w:r>
        <w:r w:rsidR="00E34D2B">
          <w:rPr>
            <w:noProof/>
            <w:webHidden/>
          </w:rPr>
          <w:tab/>
        </w:r>
        <w:r w:rsidR="00E34D2B">
          <w:rPr>
            <w:noProof/>
            <w:webHidden/>
          </w:rPr>
          <w:fldChar w:fldCharType="begin"/>
        </w:r>
        <w:r w:rsidR="00E34D2B">
          <w:rPr>
            <w:noProof/>
            <w:webHidden/>
          </w:rPr>
          <w:instrText xml:space="preserve"> PAGEREF _Toc497766653 \h </w:instrText>
        </w:r>
        <w:r w:rsidR="00E34D2B">
          <w:rPr>
            <w:noProof/>
            <w:webHidden/>
          </w:rPr>
        </w:r>
        <w:r w:rsidR="00E34D2B">
          <w:rPr>
            <w:noProof/>
            <w:webHidden/>
          </w:rPr>
          <w:fldChar w:fldCharType="separate"/>
        </w:r>
        <w:r w:rsidR="00E34D2B">
          <w:rPr>
            <w:noProof/>
            <w:webHidden/>
          </w:rPr>
          <w:t>23</w:t>
        </w:r>
        <w:r w:rsidR="00E34D2B">
          <w:rPr>
            <w:noProof/>
            <w:webHidden/>
          </w:rPr>
          <w:fldChar w:fldCharType="end"/>
        </w:r>
      </w:hyperlink>
    </w:p>
    <w:p w14:paraId="585446D5" w14:textId="1E1FC0D2" w:rsidR="00E34D2B" w:rsidRDefault="00FF7F45" w:rsidP="00E34D2B">
      <w:pPr>
        <w:pStyle w:val="Iliustracijsraas"/>
        <w:tabs>
          <w:tab w:val="right" w:leader="dot" w:pos="9911"/>
        </w:tabs>
        <w:spacing w:line="276" w:lineRule="auto"/>
        <w:rPr>
          <w:rFonts w:asciiTheme="minorHAnsi" w:eastAsiaTheme="minorEastAsia" w:hAnsiTheme="minorHAnsi"/>
          <w:noProof/>
          <w:sz w:val="22"/>
          <w:lang w:eastAsia="lt-LT"/>
        </w:rPr>
      </w:pPr>
      <w:hyperlink w:anchor="_Toc497766654" w:history="1">
        <w:r w:rsidR="00E34D2B" w:rsidRPr="003B12AA">
          <w:rPr>
            <w:rStyle w:val="Hipersaitas"/>
            <w:rFonts w:ascii="Times New Roman" w:hAnsi="Times New Roman" w:cs="Times New Roman"/>
            <w:noProof/>
          </w:rPr>
          <w:t>Paveikslas 22</w:t>
        </w:r>
        <w:r w:rsidR="009159A6">
          <w:rPr>
            <w:rStyle w:val="Hipersaitas"/>
            <w:rFonts w:ascii="Times New Roman" w:hAnsi="Times New Roman" w:cs="Times New Roman"/>
            <w:noProof/>
          </w:rPr>
          <w:t>.</w:t>
        </w:r>
        <w:r w:rsidR="00E34D2B" w:rsidRPr="003B12AA">
          <w:rPr>
            <w:rStyle w:val="Hipersaitas"/>
            <w:rFonts w:ascii="Times New Roman" w:hAnsi="Times New Roman" w:cs="Times New Roman"/>
            <w:noProof/>
          </w:rPr>
          <w:t xml:space="preserve"> Sportas</w:t>
        </w:r>
        <w:r w:rsidR="00E34D2B">
          <w:rPr>
            <w:noProof/>
            <w:webHidden/>
          </w:rPr>
          <w:tab/>
        </w:r>
        <w:r w:rsidR="00E34D2B">
          <w:rPr>
            <w:noProof/>
            <w:webHidden/>
          </w:rPr>
          <w:fldChar w:fldCharType="begin"/>
        </w:r>
        <w:r w:rsidR="00E34D2B">
          <w:rPr>
            <w:noProof/>
            <w:webHidden/>
          </w:rPr>
          <w:instrText xml:space="preserve"> PAGEREF _Toc497766654 \h </w:instrText>
        </w:r>
        <w:r w:rsidR="00E34D2B">
          <w:rPr>
            <w:noProof/>
            <w:webHidden/>
          </w:rPr>
        </w:r>
        <w:r w:rsidR="00E34D2B">
          <w:rPr>
            <w:noProof/>
            <w:webHidden/>
          </w:rPr>
          <w:fldChar w:fldCharType="separate"/>
        </w:r>
        <w:r w:rsidR="00E34D2B">
          <w:rPr>
            <w:noProof/>
            <w:webHidden/>
          </w:rPr>
          <w:t>25</w:t>
        </w:r>
        <w:r w:rsidR="00E34D2B">
          <w:rPr>
            <w:noProof/>
            <w:webHidden/>
          </w:rPr>
          <w:fldChar w:fldCharType="end"/>
        </w:r>
      </w:hyperlink>
    </w:p>
    <w:p w14:paraId="342E389D" w14:textId="17B290DB" w:rsidR="00E34D2B" w:rsidRDefault="00FF7F45" w:rsidP="00E34D2B">
      <w:pPr>
        <w:pStyle w:val="Iliustracijsraas"/>
        <w:tabs>
          <w:tab w:val="right" w:leader="dot" w:pos="9911"/>
        </w:tabs>
        <w:spacing w:line="276" w:lineRule="auto"/>
        <w:rPr>
          <w:rFonts w:asciiTheme="minorHAnsi" w:eastAsiaTheme="minorEastAsia" w:hAnsiTheme="minorHAnsi"/>
          <w:noProof/>
          <w:sz w:val="22"/>
          <w:lang w:eastAsia="lt-LT"/>
        </w:rPr>
      </w:pPr>
      <w:hyperlink w:anchor="_Toc497766655" w:history="1">
        <w:r w:rsidR="00E34D2B" w:rsidRPr="003B12AA">
          <w:rPr>
            <w:rStyle w:val="Hipersaitas"/>
            <w:rFonts w:ascii="Times New Roman" w:hAnsi="Times New Roman" w:cs="Times New Roman"/>
            <w:noProof/>
          </w:rPr>
          <w:t>Paveikslas 23</w:t>
        </w:r>
        <w:r w:rsidR="007221CE">
          <w:rPr>
            <w:rStyle w:val="Hipersaitas"/>
            <w:rFonts w:ascii="Times New Roman" w:hAnsi="Times New Roman" w:cs="Times New Roman"/>
            <w:noProof/>
          </w:rPr>
          <w:t>.</w:t>
        </w:r>
        <w:r w:rsidR="00E34D2B" w:rsidRPr="003B12AA">
          <w:rPr>
            <w:rStyle w:val="Hipersaitas"/>
            <w:rFonts w:ascii="Times New Roman" w:hAnsi="Times New Roman" w:cs="Times New Roman"/>
            <w:noProof/>
          </w:rPr>
          <w:t xml:space="preserve"> Sporto varžybų ir sveikatingumo renginių dalyviai</w:t>
        </w:r>
        <w:r w:rsidR="00E34D2B">
          <w:rPr>
            <w:noProof/>
            <w:webHidden/>
          </w:rPr>
          <w:tab/>
        </w:r>
        <w:r w:rsidR="00E34D2B">
          <w:rPr>
            <w:noProof/>
            <w:webHidden/>
          </w:rPr>
          <w:fldChar w:fldCharType="begin"/>
        </w:r>
        <w:r w:rsidR="00E34D2B">
          <w:rPr>
            <w:noProof/>
            <w:webHidden/>
          </w:rPr>
          <w:instrText xml:space="preserve"> PAGEREF _Toc497766655 \h </w:instrText>
        </w:r>
        <w:r w:rsidR="00E34D2B">
          <w:rPr>
            <w:noProof/>
            <w:webHidden/>
          </w:rPr>
        </w:r>
        <w:r w:rsidR="00E34D2B">
          <w:rPr>
            <w:noProof/>
            <w:webHidden/>
          </w:rPr>
          <w:fldChar w:fldCharType="separate"/>
        </w:r>
        <w:r w:rsidR="00E34D2B">
          <w:rPr>
            <w:noProof/>
            <w:webHidden/>
          </w:rPr>
          <w:t>26</w:t>
        </w:r>
        <w:r w:rsidR="00E34D2B">
          <w:rPr>
            <w:noProof/>
            <w:webHidden/>
          </w:rPr>
          <w:fldChar w:fldCharType="end"/>
        </w:r>
      </w:hyperlink>
    </w:p>
    <w:p w14:paraId="6C3EB3B4" w14:textId="34DD6522" w:rsidR="00E34D2B" w:rsidRDefault="00FF7F45" w:rsidP="00E34D2B">
      <w:pPr>
        <w:pStyle w:val="Iliustracijsraas"/>
        <w:tabs>
          <w:tab w:val="right" w:leader="dot" w:pos="9911"/>
        </w:tabs>
        <w:spacing w:line="276" w:lineRule="auto"/>
        <w:rPr>
          <w:rFonts w:asciiTheme="minorHAnsi" w:eastAsiaTheme="minorEastAsia" w:hAnsiTheme="minorHAnsi"/>
          <w:noProof/>
          <w:sz w:val="22"/>
          <w:lang w:eastAsia="lt-LT"/>
        </w:rPr>
      </w:pPr>
      <w:hyperlink w:anchor="_Toc497766656" w:history="1">
        <w:r w:rsidR="00E34D2B" w:rsidRPr="003B12AA">
          <w:rPr>
            <w:rStyle w:val="Hipersaitas"/>
            <w:rFonts w:ascii="Times New Roman" w:hAnsi="Times New Roman" w:cs="Times New Roman"/>
            <w:noProof/>
          </w:rPr>
          <w:t>Paveikslas 24</w:t>
        </w:r>
        <w:r w:rsidR="007221CE">
          <w:rPr>
            <w:rStyle w:val="Hipersaitas"/>
            <w:rFonts w:ascii="Times New Roman" w:hAnsi="Times New Roman" w:cs="Times New Roman"/>
            <w:noProof/>
          </w:rPr>
          <w:t>.</w:t>
        </w:r>
        <w:r w:rsidR="00E34D2B" w:rsidRPr="003B12AA">
          <w:rPr>
            <w:rStyle w:val="Hipersaitas"/>
            <w:rFonts w:ascii="Times New Roman" w:hAnsi="Times New Roman" w:cs="Times New Roman"/>
            <w:noProof/>
          </w:rPr>
          <w:t xml:space="preserve"> Kultūros centrų dalyviai ir meno kolektyvai 2016 m., vnt.</w:t>
        </w:r>
        <w:r w:rsidR="00E34D2B">
          <w:rPr>
            <w:noProof/>
            <w:webHidden/>
          </w:rPr>
          <w:tab/>
        </w:r>
        <w:r w:rsidR="00E34D2B">
          <w:rPr>
            <w:noProof/>
            <w:webHidden/>
          </w:rPr>
          <w:fldChar w:fldCharType="begin"/>
        </w:r>
        <w:r w:rsidR="00E34D2B">
          <w:rPr>
            <w:noProof/>
            <w:webHidden/>
          </w:rPr>
          <w:instrText xml:space="preserve"> PAGEREF _Toc497766656 \h </w:instrText>
        </w:r>
        <w:r w:rsidR="00E34D2B">
          <w:rPr>
            <w:noProof/>
            <w:webHidden/>
          </w:rPr>
        </w:r>
        <w:r w:rsidR="00E34D2B">
          <w:rPr>
            <w:noProof/>
            <w:webHidden/>
          </w:rPr>
          <w:fldChar w:fldCharType="separate"/>
        </w:r>
        <w:r w:rsidR="00E34D2B">
          <w:rPr>
            <w:noProof/>
            <w:webHidden/>
          </w:rPr>
          <w:t>29</w:t>
        </w:r>
        <w:r w:rsidR="00E34D2B">
          <w:rPr>
            <w:noProof/>
            <w:webHidden/>
          </w:rPr>
          <w:fldChar w:fldCharType="end"/>
        </w:r>
      </w:hyperlink>
    </w:p>
    <w:p w14:paraId="3C80E3F9" w14:textId="6F87F0C2" w:rsidR="00E34D2B" w:rsidRDefault="00FF7F45" w:rsidP="00E34D2B">
      <w:pPr>
        <w:pStyle w:val="Iliustracijsraas"/>
        <w:tabs>
          <w:tab w:val="right" w:leader="dot" w:pos="9911"/>
        </w:tabs>
        <w:spacing w:line="276" w:lineRule="auto"/>
        <w:rPr>
          <w:rFonts w:asciiTheme="minorHAnsi" w:eastAsiaTheme="minorEastAsia" w:hAnsiTheme="minorHAnsi"/>
          <w:noProof/>
          <w:sz w:val="22"/>
          <w:lang w:eastAsia="lt-LT"/>
        </w:rPr>
      </w:pPr>
      <w:hyperlink w:anchor="_Toc497766657" w:history="1">
        <w:r w:rsidR="00E34D2B" w:rsidRPr="003B12AA">
          <w:rPr>
            <w:rStyle w:val="Hipersaitas"/>
            <w:rFonts w:ascii="Times New Roman" w:hAnsi="Times New Roman" w:cs="Times New Roman"/>
            <w:noProof/>
          </w:rPr>
          <w:t>Paveikslas 25. Muziejaus lankytojų ir renginių skaičius.</w:t>
        </w:r>
        <w:r w:rsidR="00E34D2B">
          <w:rPr>
            <w:noProof/>
            <w:webHidden/>
          </w:rPr>
          <w:tab/>
        </w:r>
        <w:r w:rsidR="00E34D2B">
          <w:rPr>
            <w:noProof/>
            <w:webHidden/>
          </w:rPr>
          <w:fldChar w:fldCharType="begin"/>
        </w:r>
        <w:r w:rsidR="00E34D2B">
          <w:rPr>
            <w:noProof/>
            <w:webHidden/>
          </w:rPr>
          <w:instrText xml:space="preserve"> PAGEREF _Toc497766657 \h </w:instrText>
        </w:r>
        <w:r w:rsidR="00E34D2B">
          <w:rPr>
            <w:noProof/>
            <w:webHidden/>
          </w:rPr>
        </w:r>
        <w:r w:rsidR="00E34D2B">
          <w:rPr>
            <w:noProof/>
            <w:webHidden/>
          </w:rPr>
          <w:fldChar w:fldCharType="separate"/>
        </w:r>
        <w:r w:rsidR="00E34D2B">
          <w:rPr>
            <w:noProof/>
            <w:webHidden/>
          </w:rPr>
          <w:t>29</w:t>
        </w:r>
        <w:r w:rsidR="00E34D2B">
          <w:rPr>
            <w:noProof/>
            <w:webHidden/>
          </w:rPr>
          <w:fldChar w:fldCharType="end"/>
        </w:r>
      </w:hyperlink>
    </w:p>
    <w:p w14:paraId="37B68A5E" w14:textId="7744BEB4" w:rsidR="00E34D2B" w:rsidRDefault="00FF7F45" w:rsidP="00E34D2B">
      <w:pPr>
        <w:pStyle w:val="Iliustracijsraas"/>
        <w:tabs>
          <w:tab w:val="right" w:leader="dot" w:pos="9911"/>
        </w:tabs>
        <w:spacing w:line="276" w:lineRule="auto"/>
        <w:rPr>
          <w:rFonts w:asciiTheme="minorHAnsi" w:eastAsiaTheme="minorEastAsia" w:hAnsiTheme="minorHAnsi"/>
          <w:noProof/>
          <w:sz w:val="22"/>
          <w:lang w:eastAsia="lt-LT"/>
        </w:rPr>
      </w:pPr>
      <w:hyperlink w:anchor="_Toc497766658" w:history="1">
        <w:r w:rsidR="00E34D2B" w:rsidRPr="003B12AA">
          <w:rPr>
            <w:rStyle w:val="Hipersaitas"/>
            <w:rFonts w:ascii="Times New Roman" w:hAnsi="Times New Roman" w:cs="Times New Roman"/>
            <w:noProof/>
          </w:rPr>
          <w:t>Paveikslas 26. Švietimo, sporto, kultūros ir jaunimo sričių infografikas.</w:t>
        </w:r>
        <w:r w:rsidR="00E34D2B">
          <w:rPr>
            <w:noProof/>
            <w:webHidden/>
          </w:rPr>
          <w:tab/>
        </w:r>
        <w:r w:rsidR="00E34D2B">
          <w:rPr>
            <w:noProof/>
            <w:webHidden/>
          </w:rPr>
          <w:fldChar w:fldCharType="begin"/>
        </w:r>
        <w:r w:rsidR="00E34D2B">
          <w:rPr>
            <w:noProof/>
            <w:webHidden/>
          </w:rPr>
          <w:instrText xml:space="preserve"> PAGEREF _Toc497766658 \h </w:instrText>
        </w:r>
        <w:r w:rsidR="00E34D2B">
          <w:rPr>
            <w:noProof/>
            <w:webHidden/>
          </w:rPr>
        </w:r>
        <w:r w:rsidR="00E34D2B">
          <w:rPr>
            <w:noProof/>
            <w:webHidden/>
          </w:rPr>
          <w:fldChar w:fldCharType="separate"/>
        </w:r>
        <w:r w:rsidR="00E34D2B">
          <w:rPr>
            <w:noProof/>
            <w:webHidden/>
          </w:rPr>
          <w:t>31</w:t>
        </w:r>
        <w:r w:rsidR="00E34D2B">
          <w:rPr>
            <w:noProof/>
            <w:webHidden/>
          </w:rPr>
          <w:fldChar w:fldCharType="end"/>
        </w:r>
      </w:hyperlink>
    </w:p>
    <w:p w14:paraId="70E719DA" w14:textId="50212A2A" w:rsidR="00E34D2B" w:rsidRDefault="00FF7F45" w:rsidP="00E34D2B">
      <w:pPr>
        <w:pStyle w:val="Iliustracijsraas"/>
        <w:tabs>
          <w:tab w:val="right" w:leader="dot" w:pos="9911"/>
        </w:tabs>
        <w:spacing w:line="276" w:lineRule="auto"/>
        <w:rPr>
          <w:rFonts w:asciiTheme="minorHAnsi" w:eastAsiaTheme="minorEastAsia" w:hAnsiTheme="minorHAnsi"/>
          <w:noProof/>
          <w:sz w:val="22"/>
          <w:lang w:eastAsia="lt-LT"/>
        </w:rPr>
      </w:pPr>
      <w:hyperlink w:anchor="_Toc497766659" w:history="1">
        <w:r w:rsidR="00E34D2B" w:rsidRPr="003B12AA">
          <w:rPr>
            <w:rStyle w:val="Hipersaitas"/>
            <w:rFonts w:ascii="Times New Roman" w:hAnsi="Times New Roman" w:cs="Times New Roman"/>
            <w:noProof/>
          </w:rPr>
          <w:t>Paveikslas 27</w:t>
        </w:r>
        <w:r w:rsidR="007221CE">
          <w:rPr>
            <w:rStyle w:val="Hipersaitas"/>
            <w:rFonts w:ascii="Times New Roman" w:hAnsi="Times New Roman" w:cs="Times New Roman"/>
            <w:noProof/>
          </w:rPr>
          <w:t>.</w:t>
        </w:r>
        <w:r w:rsidR="00E34D2B" w:rsidRPr="003B12AA">
          <w:rPr>
            <w:rStyle w:val="Hipersaitas"/>
            <w:rFonts w:ascii="Times New Roman" w:hAnsi="Times New Roman" w:cs="Times New Roman"/>
            <w:noProof/>
          </w:rPr>
          <w:t xml:space="preserve"> Socialinių paslaugų gavėjai, vnt.</w:t>
        </w:r>
        <w:r w:rsidR="00E34D2B">
          <w:rPr>
            <w:noProof/>
            <w:webHidden/>
          </w:rPr>
          <w:tab/>
        </w:r>
        <w:r w:rsidR="00E34D2B">
          <w:rPr>
            <w:noProof/>
            <w:webHidden/>
          </w:rPr>
          <w:fldChar w:fldCharType="begin"/>
        </w:r>
        <w:r w:rsidR="00E34D2B">
          <w:rPr>
            <w:noProof/>
            <w:webHidden/>
          </w:rPr>
          <w:instrText xml:space="preserve"> PAGEREF _Toc497766659 \h </w:instrText>
        </w:r>
        <w:r w:rsidR="00E34D2B">
          <w:rPr>
            <w:noProof/>
            <w:webHidden/>
          </w:rPr>
        </w:r>
        <w:r w:rsidR="00E34D2B">
          <w:rPr>
            <w:noProof/>
            <w:webHidden/>
          </w:rPr>
          <w:fldChar w:fldCharType="separate"/>
        </w:r>
        <w:r w:rsidR="00E34D2B">
          <w:rPr>
            <w:noProof/>
            <w:webHidden/>
          </w:rPr>
          <w:t>33</w:t>
        </w:r>
        <w:r w:rsidR="00E34D2B">
          <w:rPr>
            <w:noProof/>
            <w:webHidden/>
          </w:rPr>
          <w:fldChar w:fldCharType="end"/>
        </w:r>
      </w:hyperlink>
    </w:p>
    <w:p w14:paraId="6CD7BB00" w14:textId="371BF9C0" w:rsidR="00E34D2B" w:rsidRDefault="00FF7F45" w:rsidP="00E34D2B">
      <w:pPr>
        <w:pStyle w:val="Iliustracijsraas"/>
        <w:tabs>
          <w:tab w:val="right" w:leader="dot" w:pos="9911"/>
        </w:tabs>
        <w:spacing w:line="276" w:lineRule="auto"/>
        <w:rPr>
          <w:rFonts w:asciiTheme="minorHAnsi" w:eastAsiaTheme="minorEastAsia" w:hAnsiTheme="minorHAnsi"/>
          <w:noProof/>
          <w:sz w:val="22"/>
          <w:lang w:eastAsia="lt-LT"/>
        </w:rPr>
      </w:pPr>
      <w:hyperlink w:anchor="_Toc497766660" w:history="1">
        <w:r w:rsidR="00E34D2B" w:rsidRPr="003B12AA">
          <w:rPr>
            <w:rStyle w:val="Hipersaitas"/>
            <w:rFonts w:ascii="Times New Roman" w:hAnsi="Times New Roman" w:cs="Times New Roman"/>
            <w:noProof/>
          </w:rPr>
          <w:t>Paveikslas 28</w:t>
        </w:r>
        <w:r w:rsidR="007221CE">
          <w:rPr>
            <w:rStyle w:val="Hipersaitas"/>
            <w:rFonts w:ascii="Times New Roman" w:hAnsi="Times New Roman" w:cs="Times New Roman"/>
            <w:noProof/>
          </w:rPr>
          <w:t>.</w:t>
        </w:r>
        <w:r w:rsidR="00E34D2B" w:rsidRPr="003B12AA">
          <w:rPr>
            <w:rStyle w:val="Hipersaitas"/>
            <w:rFonts w:ascii="Times New Roman" w:hAnsi="Times New Roman" w:cs="Times New Roman"/>
            <w:noProof/>
          </w:rPr>
          <w:t xml:space="preserve"> Socialinės rizikos šeimų ir jose esančių vaikų skaičius, vnt.</w:t>
        </w:r>
        <w:r w:rsidR="00E34D2B">
          <w:rPr>
            <w:noProof/>
            <w:webHidden/>
          </w:rPr>
          <w:tab/>
        </w:r>
        <w:r w:rsidR="00E34D2B">
          <w:rPr>
            <w:noProof/>
            <w:webHidden/>
          </w:rPr>
          <w:fldChar w:fldCharType="begin"/>
        </w:r>
        <w:r w:rsidR="00E34D2B">
          <w:rPr>
            <w:noProof/>
            <w:webHidden/>
          </w:rPr>
          <w:instrText xml:space="preserve"> PAGEREF _Toc497766660 \h </w:instrText>
        </w:r>
        <w:r w:rsidR="00E34D2B">
          <w:rPr>
            <w:noProof/>
            <w:webHidden/>
          </w:rPr>
        </w:r>
        <w:r w:rsidR="00E34D2B">
          <w:rPr>
            <w:noProof/>
            <w:webHidden/>
          </w:rPr>
          <w:fldChar w:fldCharType="separate"/>
        </w:r>
        <w:r w:rsidR="00E34D2B">
          <w:rPr>
            <w:noProof/>
            <w:webHidden/>
          </w:rPr>
          <w:t>34</w:t>
        </w:r>
        <w:r w:rsidR="00E34D2B">
          <w:rPr>
            <w:noProof/>
            <w:webHidden/>
          </w:rPr>
          <w:fldChar w:fldCharType="end"/>
        </w:r>
      </w:hyperlink>
    </w:p>
    <w:p w14:paraId="2B2DE41D" w14:textId="1AC03CF8" w:rsidR="00E34D2B" w:rsidRDefault="00FF7F45" w:rsidP="00E34D2B">
      <w:pPr>
        <w:pStyle w:val="Iliustracijsraas"/>
        <w:tabs>
          <w:tab w:val="right" w:leader="dot" w:pos="9911"/>
        </w:tabs>
        <w:spacing w:line="276" w:lineRule="auto"/>
        <w:rPr>
          <w:rFonts w:asciiTheme="minorHAnsi" w:eastAsiaTheme="minorEastAsia" w:hAnsiTheme="minorHAnsi"/>
          <w:noProof/>
          <w:sz w:val="22"/>
          <w:lang w:eastAsia="lt-LT"/>
        </w:rPr>
      </w:pPr>
      <w:hyperlink w:anchor="_Toc497766661" w:history="1">
        <w:r w:rsidR="00E34D2B" w:rsidRPr="003B12AA">
          <w:rPr>
            <w:rStyle w:val="Hipersaitas"/>
            <w:rFonts w:ascii="Times New Roman" w:hAnsi="Times New Roman" w:cs="Times New Roman"/>
            <w:noProof/>
          </w:rPr>
          <w:t>Paveikslas 29</w:t>
        </w:r>
        <w:r w:rsidR="007221CE">
          <w:rPr>
            <w:rStyle w:val="Hipersaitas"/>
            <w:rFonts w:ascii="Times New Roman" w:hAnsi="Times New Roman" w:cs="Times New Roman"/>
            <w:noProof/>
          </w:rPr>
          <w:t>.</w:t>
        </w:r>
        <w:r w:rsidR="00E34D2B" w:rsidRPr="003B12AA">
          <w:rPr>
            <w:rStyle w:val="Hipersaitas"/>
            <w:rFonts w:ascii="Times New Roman" w:hAnsi="Times New Roman" w:cs="Times New Roman"/>
            <w:noProof/>
          </w:rPr>
          <w:t xml:space="preserve"> Socialinės pašalpos gavėjų skaičius</w:t>
        </w:r>
        <w:r w:rsidR="00E34D2B">
          <w:rPr>
            <w:noProof/>
            <w:webHidden/>
          </w:rPr>
          <w:tab/>
        </w:r>
        <w:r w:rsidR="00E34D2B">
          <w:rPr>
            <w:noProof/>
            <w:webHidden/>
          </w:rPr>
          <w:fldChar w:fldCharType="begin"/>
        </w:r>
        <w:r w:rsidR="00E34D2B">
          <w:rPr>
            <w:noProof/>
            <w:webHidden/>
          </w:rPr>
          <w:instrText xml:space="preserve"> PAGEREF _Toc497766661 \h </w:instrText>
        </w:r>
        <w:r w:rsidR="00E34D2B">
          <w:rPr>
            <w:noProof/>
            <w:webHidden/>
          </w:rPr>
        </w:r>
        <w:r w:rsidR="00E34D2B">
          <w:rPr>
            <w:noProof/>
            <w:webHidden/>
          </w:rPr>
          <w:fldChar w:fldCharType="separate"/>
        </w:r>
        <w:r w:rsidR="00E34D2B">
          <w:rPr>
            <w:noProof/>
            <w:webHidden/>
          </w:rPr>
          <w:t>35</w:t>
        </w:r>
        <w:r w:rsidR="00E34D2B">
          <w:rPr>
            <w:noProof/>
            <w:webHidden/>
          </w:rPr>
          <w:fldChar w:fldCharType="end"/>
        </w:r>
      </w:hyperlink>
    </w:p>
    <w:p w14:paraId="1A9502C8" w14:textId="75CD979E" w:rsidR="00E34D2B" w:rsidRDefault="00FF7F45" w:rsidP="00E34D2B">
      <w:pPr>
        <w:pStyle w:val="Iliustracijsraas"/>
        <w:tabs>
          <w:tab w:val="right" w:leader="dot" w:pos="9911"/>
        </w:tabs>
        <w:spacing w:line="276" w:lineRule="auto"/>
        <w:rPr>
          <w:rFonts w:asciiTheme="minorHAnsi" w:eastAsiaTheme="minorEastAsia" w:hAnsiTheme="minorHAnsi"/>
          <w:noProof/>
          <w:sz w:val="22"/>
          <w:lang w:eastAsia="lt-LT"/>
        </w:rPr>
      </w:pPr>
      <w:hyperlink w:anchor="_Toc497766662" w:history="1">
        <w:r w:rsidR="00E34D2B" w:rsidRPr="003B12AA">
          <w:rPr>
            <w:rStyle w:val="Hipersaitas"/>
            <w:rFonts w:ascii="Times New Roman" w:hAnsi="Times New Roman" w:cs="Times New Roman"/>
            <w:noProof/>
          </w:rPr>
          <w:t>Paveikslas 30</w:t>
        </w:r>
        <w:r w:rsidR="007221CE">
          <w:rPr>
            <w:rStyle w:val="Hipersaitas"/>
            <w:rFonts w:ascii="Times New Roman" w:hAnsi="Times New Roman" w:cs="Times New Roman"/>
            <w:noProof/>
          </w:rPr>
          <w:t>.</w:t>
        </w:r>
        <w:r w:rsidR="00E34D2B" w:rsidRPr="003B12AA">
          <w:rPr>
            <w:rStyle w:val="Hipersaitas"/>
            <w:rFonts w:ascii="Times New Roman" w:hAnsi="Times New Roman" w:cs="Times New Roman"/>
            <w:noProof/>
          </w:rPr>
          <w:t xml:space="preserve"> Sveikatos priežiūros specialistų skaičius  (2016 m.)</w:t>
        </w:r>
        <w:r w:rsidR="00E34D2B">
          <w:rPr>
            <w:noProof/>
            <w:webHidden/>
          </w:rPr>
          <w:tab/>
        </w:r>
        <w:r w:rsidR="00E34D2B">
          <w:rPr>
            <w:noProof/>
            <w:webHidden/>
          </w:rPr>
          <w:fldChar w:fldCharType="begin"/>
        </w:r>
        <w:r w:rsidR="00E34D2B">
          <w:rPr>
            <w:noProof/>
            <w:webHidden/>
          </w:rPr>
          <w:instrText xml:space="preserve"> PAGEREF _Toc497766662 \h </w:instrText>
        </w:r>
        <w:r w:rsidR="00E34D2B">
          <w:rPr>
            <w:noProof/>
            <w:webHidden/>
          </w:rPr>
        </w:r>
        <w:r w:rsidR="00E34D2B">
          <w:rPr>
            <w:noProof/>
            <w:webHidden/>
          </w:rPr>
          <w:fldChar w:fldCharType="separate"/>
        </w:r>
        <w:r w:rsidR="00E34D2B">
          <w:rPr>
            <w:noProof/>
            <w:webHidden/>
          </w:rPr>
          <w:t>36</w:t>
        </w:r>
        <w:r w:rsidR="00E34D2B">
          <w:rPr>
            <w:noProof/>
            <w:webHidden/>
          </w:rPr>
          <w:fldChar w:fldCharType="end"/>
        </w:r>
      </w:hyperlink>
    </w:p>
    <w:p w14:paraId="619868C1" w14:textId="0BEF44B7" w:rsidR="00E34D2B" w:rsidRDefault="00FF7F45" w:rsidP="00E34D2B">
      <w:pPr>
        <w:pStyle w:val="Iliustracijsraas"/>
        <w:tabs>
          <w:tab w:val="right" w:leader="dot" w:pos="9911"/>
        </w:tabs>
        <w:spacing w:line="276" w:lineRule="auto"/>
        <w:rPr>
          <w:rFonts w:asciiTheme="minorHAnsi" w:eastAsiaTheme="minorEastAsia" w:hAnsiTheme="minorHAnsi"/>
          <w:noProof/>
          <w:sz w:val="22"/>
          <w:lang w:eastAsia="lt-LT"/>
        </w:rPr>
      </w:pPr>
      <w:hyperlink w:anchor="_Toc497766663" w:history="1">
        <w:r w:rsidR="00E34D2B" w:rsidRPr="003B12AA">
          <w:rPr>
            <w:rStyle w:val="Hipersaitas"/>
            <w:rFonts w:ascii="Times New Roman" w:hAnsi="Times New Roman" w:cs="Times New Roman"/>
            <w:noProof/>
          </w:rPr>
          <w:t>Paveikslas 31. Apsilankymų skaičius VšĮ Molėtų r. PSPC</w:t>
        </w:r>
        <w:r w:rsidR="00E34D2B">
          <w:rPr>
            <w:noProof/>
            <w:webHidden/>
          </w:rPr>
          <w:tab/>
        </w:r>
        <w:r w:rsidR="00E34D2B">
          <w:rPr>
            <w:noProof/>
            <w:webHidden/>
          </w:rPr>
          <w:fldChar w:fldCharType="begin"/>
        </w:r>
        <w:r w:rsidR="00E34D2B">
          <w:rPr>
            <w:noProof/>
            <w:webHidden/>
          </w:rPr>
          <w:instrText xml:space="preserve"> PAGEREF _Toc497766663 \h </w:instrText>
        </w:r>
        <w:r w:rsidR="00E34D2B">
          <w:rPr>
            <w:noProof/>
            <w:webHidden/>
          </w:rPr>
        </w:r>
        <w:r w:rsidR="00E34D2B">
          <w:rPr>
            <w:noProof/>
            <w:webHidden/>
          </w:rPr>
          <w:fldChar w:fldCharType="separate"/>
        </w:r>
        <w:r w:rsidR="00E34D2B">
          <w:rPr>
            <w:noProof/>
            <w:webHidden/>
          </w:rPr>
          <w:t>37</w:t>
        </w:r>
        <w:r w:rsidR="00E34D2B">
          <w:rPr>
            <w:noProof/>
            <w:webHidden/>
          </w:rPr>
          <w:fldChar w:fldCharType="end"/>
        </w:r>
      </w:hyperlink>
    </w:p>
    <w:p w14:paraId="2EF79380" w14:textId="658C6A96" w:rsidR="00E34D2B" w:rsidRDefault="00FF7F45" w:rsidP="00E34D2B">
      <w:pPr>
        <w:pStyle w:val="Iliustracijsraas"/>
        <w:tabs>
          <w:tab w:val="right" w:leader="dot" w:pos="9911"/>
        </w:tabs>
        <w:spacing w:line="276" w:lineRule="auto"/>
        <w:rPr>
          <w:rFonts w:asciiTheme="minorHAnsi" w:eastAsiaTheme="minorEastAsia" w:hAnsiTheme="minorHAnsi"/>
          <w:noProof/>
          <w:sz w:val="22"/>
          <w:lang w:eastAsia="lt-LT"/>
        </w:rPr>
      </w:pPr>
      <w:hyperlink w:anchor="_Toc497766664" w:history="1">
        <w:r w:rsidR="00E34D2B" w:rsidRPr="003B12AA">
          <w:rPr>
            <w:rStyle w:val="Hipersaitas"/>
            <w:rFonts w:ascii="Times New Roman" w:hAnsi="Times New Roman" w:cs="Times New Roman"/>
            <w:noProof/>
          </w:rPr>
          <w:t>Paveikslas 32</w:t>
        </w:r>
        <w:r w:rsidR="007221CE">
          <w:rPr>
            <w:rStyle w:val="Hipersaitas"/>
            <w:rFonts w:ascii="Times New Roman" w:hAnsi="Times New Roman" w:cs="Times New Roman"/>
            <w:noProof/>
          </w:rPr>
          <w:t>.</w:t>
        </w:r>
        <w:r w:rsidR="00E34D2B" w:rsidRPr="003B12AA">
          <w:rPr>
            <w:rStyle w:val="Hipersaitas"/>
            <w:rFonts w:ascii="Times New Roman" w:hAnsi="Times New Roman" w:cs="Times New Roman"/>
            <w:noProof/>
          </w:rPr>
          <w:t xml:space="preserve"> Ligoninėse gydytų ligonių skaičius (be stacionaro dienos atvejų)</w:t>
        </w:r>
        <w:r w:rsidR="00E34D2B">
          <w:rPr>
            <w:noProof/>
            <w:webHidden/>
          </w:rPr>
          <w:tab/>
        </w:r>
        <w:r w:rsidR="00E34D2B">
          <w:rPr>
            <w:noProof/>
            <w:webHidden/>
          </w:rPr>
          <w:fldChar w:fldCharType="begin"/>
        </w:r>
        <w:r w:rsidR="00E34D2B">
          <w:rPr>
            <w:noProof/>
            <w:webHidden/>
          </w:rPr>
          <w:instrText xml:space="preserve"> PAGEREF _Toc497766664 \h </w:instrText>
        </w:r>
        <w:r w:rsidR="00E34D2B">
          <w:rPr>
            <w:noProof/>
            <w:webHidden/>
          </w:rPr>
        </w:r>
        <w:r w:rsidR="00E34D2B">
          <w:rPr>
            <w:noProof/>
            <w:webHidden/>
          </w:rPr>
          <w:fldChar w:fldCharType="separate"/>
        </w:r>
        <w:r w:rsidR="00E34D2B">
          <w:rPr>
            <w:noProof/>
            <w:webHidden/>
          </w:rPr>
          <w:t>38</w:t>
        </w:r>
        <w:r w:rsidR="00E34D2B">
          <w:rPr>
            <w:noProof/>
            <w:webHidden/>
          </w:rPr>
          <w:fldChar w:fldCharType="end"/>
        </w:r>
      </w:hyperlink>
    </w:p>
    <w:p w14:paraId="6AE251BD" w14:textId="6FF3B877" w:rsidR="00E34D2B" w:rsidRDefault="00FF7F45" w:rsidP="00E34D2B">
      <w:pPr>
        <w:pStyle w:val="Iliustracijsraas"/>
        <w:tabs>
          <w:tab w:val="right" w:leader="dot" w:pos="9911"/>
        </w:tabs>
        <w:spacing w:line="276" w:lineRule="auto"/>
        <w:rPr>
          <w:rFonts w:asciiTheme="minorHAnsi" w:eastAsiaTheme="minorEastAsia" w:hAnsiTheme="minorHAnsi"/>
          <w:noProof/>
          <w:sz w:val="22"/>
          <w:lang w:eastAsia="lt-LT"/>
        </w:rPr>
      </w:pPr>
      <w:hyperlink w:anchor="_Toc497766665" w:history="1">
        <w:r w:rsidR="00E34D2B" w:rsidRPr="003B12AA">
          <w:rPr>
            <w:rStyle w:val="Hipersaitas"/>
            <w:rFonts w:ascii="Times New Roman" w:hAnsi="Times New Roman" w:cs="Times New Roman"/>
            <w:noProof/>
          </w:rPr>
          <w:t>Paveikslas 33. Hospitalinis sergamumas ir išvengiama hospitalizacija</w:t>
        </w:r>
        <w:r w:rsidR="00E34D2B">
          <w:rPr>
            <w:noProof/>
            <w:webHidden/>
          </w:rPr>
          <w:tab/>
        </w:r>
        <w:r w:rsidR="00E34D2B">
          <w:rPr>
            <w:noProof/>
            <w:webHidden/>
          </w:rPr>
          <w:fldChar w:fldCharType="begin"/>
        </w:r>
        <w:r w:rsidR="00E34D2B">
          <w:rPr>
            <w:noProof/>
            <w:webHidden/>
          </w:rPr>
          <w:instrText xml:space="preserve"> PAGEREF _Toc497766665 \h </w:instrText>
        </w:r>
        <w:r w:rsidR="00E34D2B">
          <w:rPr>
            <w:noProof/>
            <w:webHidden/>
          </w:rPr>
        </w:r>
        <w:r w:rsidR="00E34D2B">
          <w:rPr>
            <w:noProof/>
            <w:webHidden/>
          </w:rPr>
          <w:fldChar w:fldCharType="separate"/>
        </w:r>
        <w:r w:rsidR="00E34D2B">
          <w:rPr>
            <w:noProof/>
            <w:webHidden/>
          </w:rPr>
          <w:t>38</w:t>
        </w:r>
        <w:r w:rsidR="00E34D2B">
          <w:rPr>
            <w:noProof/>
            <w:webHidden/>
          </w:rPr>
          <w:fldChar w:fldCharType="end"/>
        </w:r>
      </w:hyperlink>
    </w:p>
    <w:p w14:paraId="0766C15D" w14:textId="12A26569" w:rsidR="00E34D2B" w:rsidRDefault="00FF7F45" w:rsidP="00E34D2B">
      <w:pPr>
        <w:pStyle w:val="Iliustracijsraas"/>
        <w:tabs>
          <w:tab w:val="right" w:leader="dot" w:pos="9911"/>
        </w:tabs>
        <w:spacing w:line="276" w:lineRule="auto"/>
        <w:rPr>
          <w:rFonts w:asciiTheme="minorHAnsi" w:eastAsiaTheme="minorEastAsia" w:hAnsiTheme="minorHAnsi"/>
          <w:noProof/>
          <w:sz w:val="22"/>
          <w:lang w:eastAsia="lt-LT"/>
        </w:rPr>
      </w:pPr>
      <w:hyperlink w:anchor="_Toc497766666" w:history="1">
        <w:r w:rsidR="00E34D2B" w:rsidRPr="003B12AA">
          <w:rPr>
            <w:rStyle w:val="Hipersaitas"/>
            <w:rFonts w:ascii="Times New Roman" w:hAnsi="Times New Roman" w:cs="Times New Roman"/>
            <w:noProof/>
          </w:rPr>
          <w:t>Paveikslas 34. Nusikalstamo veikos.</w:t>
        </w:r>
        <w:r w:rsidR="00E34D2B">
          <w:rPr>
            <w:noProof/>
            <w:webHidden/>
          </w:rPr>
          <w:tab/>
        </w:r>
        <w:r w:rsidR="00E34D2B">
          <w:rPr>
            <w:noProof/>
            <w:webHidden/>
          </w:rPr>
          <w:fldChar w:fldCharType="begin"/>
        </w:r>
        <w:r w:rsidR="00E34D2B">
          <w:rPr>
            <w:noProof/>
            <w:webHidden/>
          </w:rPr>
          <w:instrText xml:space="preserve"> PAGEREF _Toc497766666 \h </w:instrText>
        </w:r>
        <w:r w:rsidR="00E34D2B">
          <w:rPr>
            <w:noProof/>
            <w:webHidden/>
          </w:rPr>
        </w:r>
        <w:r w:rsidR="00E34D2B">
          <w:rPr>
            <w:noProof/>
            <w:webHidden/>
          </w:rPr>
          <w:fldChar w:fldCharType="separate"/>
        </w:r>
        <w:r w:rsidR="00E34D2B">
          <w:rPr>
            <w:noProof/>
            <w:webHidden/>
          </w:rPr>
          <w:t>40</w:t>
        </w:r>
        <w:r w:rsidR="00E34D2B">
          <w:rPr>
            <w:noProof/>
            <w:webHidden/>
          </w:rPr>
          <w:fldChar w:fldCharType="end"/>
        </w:r>
      </w:hyperlink>
    </w:p>
    <w:p w14:paraId="0C14D073" w14:textId="3799E6B5" w:rsidR="00E34D2B" w:rsidRDefault="00FF7F45" w:rsidP="00E34D2B">
      <w:pPr>
        <w:pStyle w:val="Iliustracijsraas"/>
        <w:tabs>
          <w:tab w:val="right" w:leader="dot" w:pos="9911"/>
        </w:tabs>
        <w:spacing w:line="276" w:lineRule="auto"/>
        <w:rPr>
          <w:rFonts w:asciiTheme="minorHAnsi" w:eastAsiaTheme="minorEastAsia" w:hAnsiTheme="minorHAnsi"/>
          <w:noProof/>
          <w:sz w:val="22"/>
          <w:lang w:eastAsia="lt-LT"/>
        </w:rPr>
      </w:pPr>
      <w:hyperlink w:anchor="_Toc497766667" w:history="1">
        <w:r w:rsidR="00E34D2B" w:rsidRPr="003B12AA">
          <w:rPr>
            <w:rStyle w:val="Hipersaitas"/>
            <w:rFonts w:ascii="Times New Roman" w:hAnsi="Times New Roman" w:cs="Times New Roman"/>
            <w:noProof/>
          </w:rPr>
          <w:t>Paveikslas 35. Ištirtos nusikalstamos veikos.</w:t>
        </w:r>
        <w:r w:rsidR="00E34D2B">
          <w:rPr>
            <w:noProof/>
            <w:webHidden/>
          </w:rPr>
          <w:tab/>
        </w:r>
        <w:r w:rsidR="00E34D2B">
          <w:rPr>
            <w:noProof/>
            <w:webHidden/>
          </w:rPr>
          <w:fldChar w:fldCharType="begin"/>
        </w:r>
        <w:r w:rsidR="00E34D2B">
          <w:rPr>
            <w:noProof/>
            <w:webHidden/>
          </w:rPr>
          <w:instrText xml:space="preserve"> PAGEREF _Toc497766667 \h </w:instrText>
        </w:r>
        <w:r w:rsidR="00E34D2B">
          <w:rPr>
            <w:noProof/>
            <w:webHidden/>
          </w:rPr>
        </w:r>
        <w:r w:rsidR="00E34D2B">
          <w:rPr>
            <w:noProof/>
            <w:webHidden/>
          </w:rPr>
          <w:fldChar w:fldCharType="separate"/>
        </w:r>
        <w:r w:rsidR="00E34D2B">
          <w:rPr>
            <w:noProof/>
            <w:webHidden/>
          </w:rPr>
          <w:t>41</w:t>
        </w:r>
        <w:r w:rsidR="00E34D2B">
          <w:rPr>
            <w:noProof/>
            <w:webHidden/>
          </w:rPr>
          <w:fldChar w:fldCharType="end"/>
        </w:r>
      </w:hyperlink>
    </w:p>
    <w:p w14:paraId="158D8015" w14:textId="53FDCF51" w:rsidR="00E34D2B" w:rsidRDefault="00FF7F45" w:rsidP="00E34D2B">
      <w:pPr>
        <w:pStyle w:val="Iliustracijsraas"/>
        <w:tabs>
          <w:tab w:val="right" w:leader="dot" w:pos="9911"/>
        </w:tabs>
        <w:spacing w:line="276" w:lineRule="auto"/>
        <w:rPr>
          <w:rFonts w:asciiTheme="minorHAnsi" w:eastAsiaTheme="minorEastAsia" w:hAnsiTheme="minorHAnsi"/>
          <w:noProof/>
          <w:sz w:val="22"/>
          <w:lang w:eastAsia="lt-LT"/>
        </w:rPr>
      </w:pPr>
      <w:hyperlink w:anchor="_Toc497766668" w:history="1">
        <w:r w:rsidR="00E34D2B" w:rsidRPr="003B12AA">
          <w:rPr>
            <w:rStyle w:val="Hipersaitas"/>
            <w:rFonts w:ascii="Times New Roman" w:hAnsi="Times New Roman" w:cs="Times New Roman"/>
            <w:noProof/>
          </w:rPr>
          <w:t>Paveikslas 36. Policijos pareigūnai.</w:t>
        </w:r>
        <w:r w:rsidR="00E34D2B">
          <w:rPr>
            <w:noProof/>
            <w:webHidden/>
          </w:rPr>
          <w:tab/>
        </w:r>
        <w:r w:rsidR="00E34D2B">
          <w:rPr>
            <w:noProof/>
            <w:webHidden/>
          </w:rPr>
          <w:fldChar w:fldCharType="begin"/>
        </w:r>
        <w:r w:rsidR="00E34D2B">
          <w:rPr>
            <w:noProof/>
            <w:webHidden/>
          </w:rPr>
          <w:instrText xml:space="preserve"> PAGEREF _Toc497766668 \h </w:instrText>
        </w:r>
        <w:r w:rsidR="00E34D2B">
          <w:rPr>
            <w:noProof/>
            <w:webHidden/>
          </w:rPr>
        </w:r>
        <w:r w:rsidR="00E34D2B">
          <w:rPr>
            <w:noProof/>
            <w:webHidden/>
          </w:rPr>
          <w:fldChar w:fldCharType="separate"/>
        </w:r>
        <w:r w:rsidR="00E34D2B">
          <w:rPr>
            <w:noProof/>
            <w:webHidden/>
          </w:rPr>
          <w:t>41</w:t>
        </w:r>
        <w:r w:rsidR="00E34D2B">
          <w:rPr>
            <w:noProof/>
            <w:webHidden/>
          </w:rPr>
          <w:fldChar w:fldCharType="end"/>
        </w:r>
      </w:hyperlink>
    </w:p>
    <w:p w14:paraId="707750DC" w14:textId="5EB50307" w:rsidR="00E34D2B" w:rsidRDefault="00FF7F45" w:rsidP="00E34D2B">
      <w:pPr>
        <w:pStyle w:val="Iliustracijsraas"/>
        <w:tabs>
          <w:tab w:val="right" w:leader="dot" w:pos="9911"/>
        </w:tabs>
        <w:spacing w:line="276" w:lineRule="auto"/>
        <w:rPr>
          <w:rFonts w:asciiTheme="minorHAnsi" w:eastAsiaTheme="minorEastAsia" w:hAnsiTheme="minorHAnsi"/>
          <w:noProof/>
          <w:sz w:val="22"/>
          <w:lang w:eastAsia="lt-LT"/>
        </w:rPr>
      </w:pPr>
      <w:hyperlink w:anchor="_Toc497766669" w:history="1">
        <w:r w:rsidR="00E34D2B" w:rsidRPr="003B12AA">
          <w:rPr>
            <w:rStyle w:val="Hipersaitas"/>
            <w:rFonts w:ascii="Times New Roman" w:hAnsi="Times New Roman" w:cs="Times New Roman"/>
            <w:noProof/>
          </w:rPr>
          <w:t>Paveikslas 37. Gaisrai.</w:t>
        </w:r>
        <w:r w:rsidR="00E34D2B">
          <w:rPr>
            <w:noProof/>
            <w:webHidden/>
          </w:rPr>
          <w:tab/>
        </w:r>
        <w:r w:rsidR="00E34D2B">
          <w:rPr>
            <w:noProof/>
            <w:webHidden/>
          </w:rPr>
          <w:fldChar w:fldCharType="begin"/>
        </w:r>
        <w:r w:rsidR="00E34D2B">
          <w:rPr>
            <w:noProof/>
            <w:webHidden/>
          </w:rPr>
          <w:instrText xml:space="preserve"> PAGEREF _Toc497766669 \h </w:instrText>
        </w:r>
        <w:r w:rsidR="00E34D2B">
          <w:rPr>
            <w:noProof/>
            <w:webHidden/>
          </w:rPr>
        </w:r>
        <w:r w:rsidR="00E34D2B">
          <w:rPr>
            <w:noProof/>
            <w:webHidden/>
          </w:rPr>
          <w:fldChar w:fldCharType="separate"/>
        </w:r>
        <w:r w:rsidR="00E34D2B">
          <w:rPr>
            <w:noProof/>
            <w:webHidden/>
          </w:rPr>
          <w:t>42</w:t>
        </w:r>
        <w:r w:rsidR="00E34D2B">
          <w:rPr>
            <w:noProof/>
            <w:webHidden/>
          </w:rPr>
          <w:fldChar w:fldCharType="end"/>
        </w:r>
      </w:hyperlink>
    </w:p>
    <w:p w14:paraId="2C6600B5" w14:textId="216699B5" w:rsidR="00E34D2B" w:rsidRDefault="00FF7F45" w:rsidP="00E34D2B">
      <w:pPr>
        <w:pStyle w:val="Iliustracijsraas"/>
        <w:tabs>
          <w:tab w:val="right" w:leader="dot" w:pos="9911"/>
        </w:tabs>
        <w:spacing w:line="276" w:lineRule="auto"/>
        <w:rPr>
          <w:rFonts w:asciiTheme="minorHAnsi" w:eastAsiaTheme="minorEastAsia" w:hAnsiTheme="minorHAnsi"/>
          <w:noProof/>
          <w:sz w:val="22"/>
          <w:lang w:eastAsia="lt-LT"/>
        </w:rPr>
      </w:pPr>
      <w:hyperlink w:anchor="_Toc497766670" w:history="1">
        <w:r w:rsidR="00E34D2B" w:rsidRPr="003B12AA">
          <w:rPr>
            <w:rStyle w:val="Hipersaitas"/>
            <w:rFonts w:ascii="Times New Roman" w:hAnsi="Times New Roman" w:cs="Times New Roman"/>
            <w:noProof/>
          </w:rPr>
          <w:t>Paveikslas 38. Socialinės aplinkos infografikas.</w:t>
        </w:r>
        <w:r w:rsidR="00E34D2B">
          <w:rPr>
            <w:noProof/>
            <w:webHidden/>
          </w:rPr>
          <w:tab/>
        </w:r>
        <w:r w:rsidR="00E34D2B">
          <w:rPr>
            <w:noProof/>
            <w:webHidden/>
          </w:rPr>
          <w:fldChar w:fldCharType="begin"/>
        </w:r>
        <w:r w:rsidR="00E34D2B">
          <w:rPr>
            <w:noProof/>
            <w:webHidden/>
          </w:rPr>
          <w:instrText xml:space="preserve"> PAGEREF _Toc497766670 \h </w:instrText>
        </w:r>
        <w:r w:rsidR="00E34D2B">
          <w:rPr>
            <w:noProof/>
            <w:webHidden/>
          </w:rPr>
        </w:r>
        <w:r w:rsidR="00E34D2B">
          <w:rPr>
            <w:noProof/>
            <w:webHidden/>
          </w:rPr>
          <w:fldChar w:fldCharType="separate"/>
        </w:r>
        <w:r w:rsidR="00E34D2B">
          <w:rPr>
            <w:noProof/>
            <w:webHidden/>
          </w:rPr>
          <w:t>43</w:t>
        </w:r>
        <w:r w:rsidR="00E34D2B">
          <w:rPr>
            <w:noProof/>
            <w:webHidden/>
          </w:rPr>
          <w:fldChar w:fldCharType="end"/>
        </w:r>
      </w:hyperlink>
    </w:p>
    <w:p w14:paraId="6035F219" w14:textId="06C5A76C" w:rsidR="00E34D2B" w:rsidRDefault="00FF7F45" w:rsidP="00E34D2B">
      <w:pPr>
        <w:pStyle w:val="Iliustracijsraas"/>
        <w:tabs>
          <w:tab w:val="right" w:leader="dot" w:pos="9911"/>
        </w:tabs>
        <w:spacing w:line="276" w:lineRule="auto"/>
        <w:rPr>
          <w:rFonts w:asciiTheme="minorHAnsi" w:eastAsiaTheme="minorEastAsia" w:hAnsiTheme="minorHAnsi"/>
          <w:noProof/>
          <w:sz w:val="22"/>
          <w:lang w:eastAsia="lt-LT"/>
        </w:rPr>
      </w:pPr>
      <w:hyperlink w:anchor="_Toc497766671" w:history="1">
        <w:r w:rsidR="00E34D2B" w:rsidRPr="003B12AA">
          <w:rPr>
            <w:rStyle w:val="Hipersaitas"/>
            <w:rFonts w:ascii="Times New Roman" w:hAnsi="Times New Roman" w:cs="Times New Roman"/>
            <w:noProof/>
          </w:rPr>
          <w:t>Paveikslas 39. Oro kokybė.</w:t>
        </w:r>
        <w:r w:rsidR="00E34D2B">
          <w:rPr>
            <w:noProof/>
            <w:webHidden/>
          </w:rPr>
          <w:tab/>
        </w:r>
        <w:r w:rsidR="00E34D2B">
          <w:rPr>
            <w:noProof/>
            <w:webHidden/>
          </w:rPr>
          <w:fldChar w:fldCharType="begin"/>
        </w:r>
        <w:r w:rsidR="00E34D2B">
          <w:rPr>
            <w:noProof/>
            <w:webHidden/>
          </w:rPr>
          <w:instrText xml:space="preserve"> PAGEREF _Toc497766671 \h </w:instrText>
        </w:r>
        <w:r w:rsidR="00E34D2B">
          <w:rPr>
            <w:noProof/>
            <w:webHidden/>
          </w:rPr>
        </w:r>
        <w:r w:rsidR="00E34D2B">
          <w:rPr>
            <w:noProof/>
            <w:webHidden/>
          </w:rPr>
          <w:fldChar w:fldCharType="separate"/>
        </w:r>
        <w:r w:rsidR="00E34D2B">
          <w:rPr>
            <w:noProof/>
            <w:webHidden/>
          </w:rPr>
          <w:t>44</w:t>
        </w:r>
        <w:r w:rsidR="00E34D2B">
          <w:rPr>
            <w:noProof/>
            <w:webHidden/>
          </w:rPr>
          <w:fldChar w:fldCharType="end"/>
        </w:r>
      </w:hyperlink>
    </w:p>
    <w:p w14:paraId="10959AD4" w14:textId="3FE61DDE" w:rsidR="00E34D2B" w:rsidRDefault="00FF7F45" w:rsidP="00E34D2B">
      <w:pPr>
        <w:pStyle w:val="Iliustracijsraas"/>
        <w:tabs>
          <w:tab w:val="right" w:leader="dot" w:pos="9911"/>
        </w:tabs>
        <w:spacing w:line="276" w:lineRule="auto"/>
        <w:rPr>
          <w:rFonts w:asciiTheme="minorHAnsi" w:eastAsiaTheme="minorEastAsia" w:hAnsiTheme="minorHAnsi"/>
          <w:noProof/>
          <w:sz w:val="22"/>
          <w:lang w:eastAsia="lt-LT"/>
        </w:rPr>
      </w:pPr>
      <w:hyperlink w:anchor="_Toc497766672" w:history="1">
        <w:r w:rsidR="00E34D2B" w:rsidRPr="003B12AA">
          <w:rPr>
            <w:rStyle w:val="Hipersaitas"/>
            <w:rFonts w:ascii="Times New Roman" w:hAnsi="Times New Roman" w:cs="Times New Roman"/>
            <w:noProof/>
          </w:rPr>
          <w:t>Paveikslas 40. Individualių automobilių skaičius.</w:t>
        </w:r>
        <w:r w:rsidR="00E34D2B">
          <w:rPr>
            <w:noProof/>
            <w:webHidden/>
          </w:rPr>
          <w:tab/>
        </w:r>
        <w:r w:rsidR="00E34D2B">
          <w:rPr>
            <w:noProof/>
            <w:webHidden/>
          </w:rPr>
          <w:fldChar w:fldCharType="begin"/>
        </w:r>
        <w:r w:rsidR="00E34D2B">
          <w:rPr>
            <w:noProof/>
            <w:webHidden/>
          </w:rPr>
          <w:instrText xml:space="preserve"> PAGEREF _Toc497766672 \h </w:instrText>
        </w:r>
        <w:r w:rsidR="00E34D2B">
          <w:rPr>
            <w:noProof/>
            <w:webHidden/>
          </w:rPr>
        </w:r>
        <w:r w:rsidR="00E34D2B">
          <w:rPr>
            <w:noProof/>
            <w:webHidden/>
          </w:rPr>
          <w:fldChar w:fldCharType="separate"/>
        </w:r>
        <w:r w:rsidR="00E34D2B">
          <w:rPr>
            <w:noProof/>
            <w:webHidden/>
          </w:rPr>
          <w:t>45</w:t>
        </w:r>
        <w:r w:rsidR="00E34D2B">
          <w:rPr>
            <w:noProof/>
            <w:webHidden/>
          </w:rPr>
          <w:fldChar w:fldCharType="end"/>
        </w:r>
      </w:hyperlink>
    </w:p>
    <w:p w14:paraId="56616026" w14:textId="65C02DDE" w:rsidR="00E34D2B" w:rsidRDefault="00FF7F45" w:rsidP="00E34D2B">
      <w:pPr>
        <w:pStyle w:val="Iliustracijsraas"/>
        <w:tabs>
          <w:tab w:val="right" w:leader="dot" w:pos="9911"/>
        </w:tabs>
        <w:spacing w:line="276" w:lineRule="auto"/>
        <w:rPr>
          <w:rFonts w:asciiTheme="minorHAnsi" w:eastAsiaTheme="minorEastAsia" w:hAnsiTheme="minorHAnsi"/>
          <w:noProof/>
          <w:sz w:val="22"/>
          <w:lang w:eastAsia="lt-LT"/>
        </w:rPr>
      </w:pPr>
      <w:hyperlink w:anchor="_Toc497766673" w:history="1">
        <w:r w:rsidR="00E34D2B" w:rsidRPr="003B12AA">
          <w:rPr>
            <w:rStyle w:val="Hipersaitas"/>
            <w:rFonts w:ascii="Times New Roman" w:hAnsi="Times New Roman" w:cs="Times New Roman"/>
            <w:noProof/>
          </w:rPr>
          <w:t>Paveikslas 41. Visuomeninis keleivių pervežimas.</w:t>
        </w:r>
        <w:r w:rsidR="00E34D2B">
          <w:rPr>
            <w:noProof/>
            <w:webHidden/>
          </w:rPr>
          <w:tab/>
        </w:r>
        <w:r w:rsidR="00E34D2B">
          <w:rPr>
            <w:noProof/>
            <w:webHidden/>
          </w:rPr>
          <w:fldChar w:fldCharType="begin"/>
        </w:r>
        <w:r w:rsidR="00E34D2B">
          <w:rPr>
            <w:noProof/>
            <w:webHidden/>
          </w:rPr>
          <w:instrText xml:space="preserve"> PAGEREF _Toc497766673 \h </w:instrText>
        </w:r>
        <w:r w:rsidR="00E34D2B">
          <w:rPr>
            <w:noProof/>
            <w:webHidden/>
          </w:rPr>
        </w:r>
        <w:r w:rsidR="00E34D2B">
          <w:rPr>
            <w:noProof/>
            <w:webHidden/>
          </w:rPr>
          <w:fldChar w:fldCharType="separate"/>
        </w:r>
        <w:r w:rsidR="00E34D2B">
          <w:rPr>
            <w:noProof/>
            <w:webHidden/>
          </w:rPr>
          <w:t>45</w:t>
        </w:r>
        <w:r w:rsidR="00E34D2B">
          <w:rPr>
            <w:noProof/>
            <w:webHidden/>
          </w:rPr>
          <w:fldChar w:fldCharType="end"/>
        </w:r>
      </w:hyperlink>
    </w:p>
    <w:p w14:paraId="70B2874A" w14:textId="0A2AA69C" w:rsidR="00E34D2B" w:rsidRDefault="00FF7F45" w:rsidP="00E34D2B">
      <w:pPr>
        <w:pStyle w:val="Iliustracijsraas"/>
        <w:tabs>
          <w:tab w:val="right" w:leader="dot" w:pos="9911"/>
        </w:tabs>
        <w:spacing w:line="276" w:lineRule="auto"/>
        <w:rPr>
          <w:rFonts w:asciiTheme="minorHAnsi" w:eastAsiaTheme="minorEastAsia" w:hAnsiTheme="minorHAnsi"/>
          <w:noProof/>
          <w:sz w:val="22"/>
          <w:lang w:eastAsia="lt-LT"/>
        </w:rPr>
      </w:pPr>
      <w:hyperlink w:anchor="_Toc497766674" w:history="1">
        <w:r w:rsidR="00E34D2B" w:rsidRPr="003B12AA">
          <w:rPr>
            <w:rStyle w:val="Hipersaitas"/>
            <w:rFonts w:ascii="Times New Roman" w:hAnsi="Times New Roman" w:cs="Times New Roman"/>
            <w:noProof/>
          </w:rPr>
          <w:t>Paveikslas 42. Keliai.</w:t>
        </w:r>
        <w:r w:rsidR="00E34D2B">
          <w:rPr>
            <w:noProof/>
            <w:webHidden/>
          </w:rPr>
          <w:tab/>
        </w:r>
        <w:r w:rsidR="00E34D2B">
          <w:rPr>
            <w:noProof/>
            <w:webHidden/>
          </w:rPr>
          <w:fldChar w:fldCharType="begin"/>
        </w:r>
        <w:r w:rsidR="00E34D2B">
          <w:rPr>
            <w:noProof/>
            <w:webHidden/>
          </w:rPr>
          <w:instrText xml:space="preserve"> PAGEREF _Toc497766674 \h </w:instrText>
        </w:r>
        <w:r w:rsidR="00E34D2B">
          <w:rPr>
            <w:noProof/>
            <w:webHidden/>
          </w:rPr>
        </w:r>
        <w:r w:rsidR="00E34D2B">
          <w:rPr>
            <w:noProof/>
            <w:webHidden/>
          </w:rPr>
          <w:fldChar w:fldCharType="separate"/>
        </w:r>
        <w:r w:rsidR="00E34D2B">
          <w:rPr>
            <w:noProof/>
            <w:webHidden/>
          </w:rPr>
          <w:t>46</w:t>
        </w:r>
        <w:r w:rsidR="00E34D2B">
          <w:rPr>
            <w:noProof/>
            <w:webHidden/>
          </w:rPr>
          <w:fldChar w:fldCharType="end"/>
        </w:r>
      </w:hyperlink>
    </w:p>
    <w:p w14:paraId="0BFD1AE5" w14:textId="3A3CE1DC" w:rsidR="00E34D2B" w:rsidRDefault="00FF7F45" w:rsidP="00E34D2B">
      <w:pPr>
        <w:pStyle w:val="Iliustracijsraas"/>
        <w:tabs>
          <w:tab w:val="right" w:leader="dot" w:pos="9911"/>
        </w:tabs>
        <w:spacing w:line="276" w:lineRule="auto"/>
        <w:rPr>
          <w:rFonts w:asciiTheme="minorHAnsi" w:eastAsiaTheme="minorEastAsia" w:hAnsiTheme="minorHAnsi"/>
          <w:noProof/>
          <w:sz w:val="22"/>
          <w:lang w:eastAsia="lt-LT"/>
        </w:rPr>
      </w:pPr>
      <w:hyperlink w:anchor="_Toc497766675" w:history="1">
        <w:r w:rsidR="00E34D2B" w:rsidRPr="003B12AA">
          <w:rPr>
            <w:rStyle w:val="Hipersaitas"/>
            <w:rFonts w:ascii="Times New Roman" w:hAnsi="Times New Roman" w:cs="Times New Roman"/>
            <w:noProof/>
          </w:rPr>
          <w:t>Paveikslas 43. Eismo įvykiai.</w:t>
        </w:r>
        <w:r w:rsidR="00E34D2B">
          <w:rPr>
            <w:noProof/>
            <w:webHidden/>
          </w:rPr>
          <w:tab/>
        </w:r>
        <w:r w:rsidR="00E34D2B">
          <w:rPr>
            <w:noProof/>
            <w:webHidden/>
          </w:rPr>
          <w:fldChar w:fldCharType="begin"/>
        </w:r>
        <w:r w:rsidR="00E34D2B">
          <w:rPr>
            <w:noProof/>
            <w:webHidden/>
          </w:rPr>
          <w:instrText xml:space="preserve"> PAGEREF _Toc497766675 \h </w:instrText>
        </w:r>
        <w:r w:rsidR="00E34D2B">
          <w:rPr>
            <w:noProof/>
            <w:webHidden/>
          </w:rPr>
        </w:r>
        <w:r w:rsidR="00E34D2B">
          <w:rPr>
            <w:noProof/>
            <w:webHidden/>
          </w:rPr>
          <w:fldChar w:fldCharType="separate"/>
        </w:r>
        <w:r w:rsidR="00E34D2B">
          <w:rPr>
            <w:noProof/>
            <w:webHidden/>
          </w:rPr>
          <w:t>46</w:t>
        </w:r>
        <w:r w:rsidR="00E34D2B">
          <w:rPr>
            <w:noProof/>
            <w:webHidden/>
          </w:rPr>
          <w:fldChar w:fldCharType="end"/>
        </w:r>
      </w:hyperlink>
    </w:p>
    <w:p w14:paraId="07FD8428" w14:textId="37DA60DB" w:rsidR="00E34D2B" w:rsidRDefault="00FF7F45" w:rsidP="00E34D2B">
      <w:pPr>
        <w:pStyle w:val="Iliustracijsraas"/>
        <w:tabs>
          <w:tab w:val="right" w:leader="dot" w:pos="9911"/>
        </w:tabs>
        <w:spacing w:line="276" w:lineRule="auto"/>
        <w:rPr>
          <w:rFonts w:asciiTheme="minorHAnsi" w:eastAsiaTheme="minorEastAsia" w:hAnsiTheme="minorHAnsi"/>
          <w:noProof/>
          <w:sz w:val="22"/>
          <w:lang w:eastAsia="lt-LT"/>
        </w:rPr>
      </w:pPr>
      <w:hyperlink w:anchor="_Toc497766676" w:history="1">
        <w:r w:rsidR="00E34D2B" w:rsidRPr="003B12AA">
          <w:rPr>
            <w:rStyle w:val="Hipersaitas"/>
            <w:rFonts w:ascii="Times New Roman" w:hAnsi="Times New Roman" w:cs="Times New Roman"/>
            <w:noProof/>
          </w:rPr>
          <w:t>Paveikslas 44. Atliekų tvarkymas</w:t>
        </w:r>
        <w:r w:rsidR="00E34D2B">
          <w:rPr>
            <w:noProof/>
            <w:webHidden/>
          </w:rPr>
          <w:tab/>
        </w:r>
        <w:r w:rsidR="00E34D2B">
          <w:rPr>
            <w:noProof/>
            <w:webHidden/>
          </w:rPr>
          <w:fldChar w:fldCharType="begin"/>
        </w:r>
        <w:r w:rsidR="00E34D2B">
          <w:rPr>
            <w:noProof/>
            <w:webHidden/>
          </w:rPr>
          <w:instrText xml:space="preserve"> PAGEREF _Toc497766676 \h </w:instrText>
        </w:r>
        <w:r w:rsidR="00E34D2B">
          <w:rPr>
            <w:noProof/>
            <w:webHidden/>
          </w:rPr>
        </w:r>
        <w:r w:rsidR="00E34D2B">
          <w:rPr>
            <w:noProof/>
            <w:webHidden/>
          </w:rPr>
          <w:fldChar w:fldCharType="separate"/>
        </w:r>
        <w:r w:rsidR="00E34D2B">
          <w:rPr>
            <w:noProof/>
            <w:webHidden/>
          </w:rPr>
          <w:t>47</w:t>
        </w:r>
        <w:r w:rsidR="00E34D2B">
          <w:rPr>
            <w:noProof/>
            <w:webHidden/>
          </w:rPr>
          <w:fldChar w:fldCharType="end"/>
        </w:r>
      </w:hyperlink>
    </w:p>
    <w:p w14:paraId="23C3B884" w14:textId="07F51DC3" w:rsidR="00E34D2B" w:rsidRDefault="00FF7F45" w:rsidP="00E34D2B">
      <w:pPr>
        <w:pStyle w:val="Iliustracijsraas"/>
        <w:tabs>
          <w:tab w:val="right" w:leader="dot" w:pos="9911"/>
        </w:tabs>
        <w:spacing w:line="276" w:lineRule="auto"/>
        <w:rPr>
          <w:rFonts w:asciiTheme="minorHAnsi" w:eastAsiaTheme="minorEastAsia" w:hAnsiTheme="minorHAnsi"/>
          <w:noProof/>
          <w:sz w:val="22"/>
          <w:lang w:eastAsia="lt-LT"/>
        </w:rPr>
      </w:pPr>
      <w:hyperlink w:anchor="_Toc497766677" w:history="1">
        <w:r w:rsidR="00E34D2B" w:rsidRPr="003B12AA">
          <w:rPr>
            <w:rStyle w:val="Hipersaitas"/>
            <w:rFonts w:ascii="Times New Roman" w:hAnsi="Times New Roman" w:cs="Times New Roman"/>
            <w:noProof/>
          </w:rPr>
          <w:t>Paveikslas 45. Aplinkos apsaugos ir infrastruktūros srities infografikas.</w:t>
        </w:r>
        <w:r w:rsidR="00E34D2B">
          <w:rPr>
            <w:noProof/>
            <w:webHidden/>
          </w:rPr>
          <w:tab/>
        </w:r>
        <w:r w:rsidR="00E34D2B">
          <w:rPr>
            <w:noProof/>
            <w:webHidden/>
          </w:rPr>
          <w:fldChar w:fldCharType="begin"/>
        </w:r>
        <w:r w:rsidR="00E34D2B">
          <w:rPr>
            <w:noProof/>
            <w:webHidden/>
          </w:rPr>
          <w:instrText xml:space="preserve"> PAGEREF _Toc497766677 \h </w:instrText>
        </w:r>
        <w:r w:rsidR="00E34D2B">
          <w:rPr>
            <w:noProof/>
            <w:webHidden/>
          </w:rPr>
        </w:r>
        <w:r w:rsidR="00E34D2B">
          <w:rPr>
            <w:noProof/>
            <w:webHidden/>
          </w:rPr>
          <w:fldChar w:fldCharType="separate"/>
        </w:r>
        <w:r w:rsidR="00E34D2B">
          <w:rPr>
            <w:noProof/>
            <w:webHidden/>
          </w:rPr>
          <w:t>49</w:t>
        </w:r>
        <w:r w:rsidR="00E34D2B">
          <w:rPr>
            <w:noProof/>
            <w:webHidden/>
          </w:rPr>
          <w:fldChar w:fldCharType="end"/>
        </w:r>
      </w:hyperlink>
    </w:p>
    <w:p w14:paraId="268A6C75" w14:textId="23306488" w:rsidR="00E34D2B" w:rsidRDefault="00FF7F45" w:rsidP="00E34D2B">
      <w:pPr>
        <w:pStyle w:val="Iliustracijsraas"/>
        <w:tabs>
          <w:tab w:val="right" w:leader="dot" w:pos="9911"/>
        </w:tabs>
        <w:spacing w:line="276" w:lineRule="auto"/>
        <w:rPr>
          <w:rFonts w:asciiTheme="minorHAnsi" w:eastAsiaTheme="minorEastAsia" w:hAnsiTheme="minorHAnsi"/>
          <w:noProof/>
          <w:sz w:val="22"/>
          <w:lang w:eastAsia="lt-LT"/>
        </w:rPr>
      </w:pPr>
      <w:hyperlink w:anchor="_Toc497766678" w:history="1">
        <w:r w:rsidR="00E34D2B" w:rsidRPr="003B12AA">
          <w:rPr>
            <w:rStyle w:val="Hipersaitas"/>
            <w:rFonts w:ascii="Times New Roman" w:hAnsi="Times New Roman" w:cs="Times New Roman"/>
            <w:noProof/>
          </w:rPr>
          <w:t>Paveikslas 46. Priemonių įgyvendinimas pagal prioritetus.</w:t>
        </w:r>
        <w:r w:rsidR="00E34D2B">
          <w:rPr>
            <w:noProof/>
            <w:webHidden/>
          </w:rPr>
          <w:tab/>
        </w:r>
        <w:r w:rsidR="00E34D2B">
          <w:rPr>
            <w:noProof/>
            <w:webHidden/>
          </w:rPr>
          <w:fldChar w:fldCharType="begin"/>
        </w:r>
        <w:r w:rsidR="00E34D2B">
          <w:rPr>
            <w:noProof/>
            <w:webHidden/>
          </w:rPr>
          <w:instrText xml:space="preserve"> PAGEREF _Toc497766678 \h </w:instrText>
        </w:r>
        <w:r w:rsidR="00E34D2B">
          <w:rPr>
            <w:noProof/>
            <w:webHidden/>
          </w:rPr>
        </w:r>
        <w:r w:rsidR="00E34D2B">
          <w:rPr>
            <w:noProof/>
            <w:webHidden/>
          </w:rPr>
          <w:fldChar w:fldCharType="separate"/>
        </w:r>
        <w:r w:rsidR="00E34D2B">
          <w:rPr>
            <w:noProof/>
            <w:webHidden/>
          </w:rPr>
          <w:t>53</w:t>
        </w:r>
        <w:r w:rsidR="00E34D2B">
          <w:rPr>
            <w:noProof/>
            <w:webHidden/>
          </w:rPr>
          <w:fldChar w:fldCharType="end"/>
        </w:r>
      </w:hyperlink>
    </w:p>
    <w:p w14:paraId="276F8971" w14:textId="2AA63BEB" w:rsidR="00E34D2B" w:rsidRDefault="00FF7F45" w:rsidP="00E34D2B">
      <w:pPr>
        <w:pStyle w:val="Iliustracijsraas"/>
        <w:tabs>
          <w:tab w:val="right" w:leader="dot" w:pos="9911"/>
        </w:tabs>
        <w:spacing w:line="276" w:lineRule="auto"/>
        <w:rPr>
          <w:rFonts w:asciiTheme="minorHAnsi" w:eastAsiaTheme="minorEastAsia" w:hAnsiTheme="minorHAnsi"/>
          <w:noProof/>
          <w:sz w:val="22"/>
          <w:lang w:eastAsia="lt-LT"/>
        </w:rPr>
      </w:pPr>
      <w:hyperlink w:anchor="_Toc497766679" w:history="1">
        <w:r w:rsidR="00E34D2B" w:rsidRPr="003B12AA">
          <w:rPr>
            <w:rStyle w:val="Hipersaitas"/>
            <w:rFonts w:ascii="Times New Roman" w:hAnsi="Times New Roman" w:cs="Times New Roman"/>
            <w:noProof/>
          </w:rPr>
          <w:t>Paveikslas 47. Planuojamo įgyvendinti nuo 2018 m. ir vėliau priemonių skaičius.</w:t>
        </w:r>
        <w:r w:rsidR="00E34D2B">
          <w:rPr>
            <w:noProof/>
            <w:webHidden/>
          </w:rPr>
          <w:tab/>
        </w:r>
        <w:r w:rsidR="00E34D2B">
          <w:rPr>
            <w:noProof/>
            <w:webHidden/>
          </w:rPr>
          <w:fldChar w:fldCharType="begin"/>
        </w:r>
        <w:r w:rsidR="00E34D2B">
          <w:rPr>
            <w:noProof/>
            <w:webHidden/>
          </w:rPr>
          <w:instrText xml:space="preserve"> PAGEREF _Toc497766679 \h </w:instrText>
        </w:r>
        <w:r w:rsidR="00E34D2B">
          <w:rPr>
            <w:noProof/>
            <w:webHidden/>
          </w:rPr>
        </w:r>
        <w:r w:rsidR="00E34D2B">
          <w:rPr>
            <w:noProof/>
            <w:webHidden/>
          </w:rPr>
          <w:fldChar w:fldCharType="separate"/>
        </w:r>
        <w:r w:rsidR="00E34D2B">
          <w:rPr>
            <w:noProof/>
            <w:webHidden/>
          </w:rPr>
          <w:t>54</w:t>
        </w:r>
        <w:r w:rsidR="00E34D2B">
          <w:rPr>
            <w:noProof/>
            <w:webHidden/>
          </w:rPr>
          <w:fldChar w:fldCharType="end"/>
        </w:r>
      </w:hyperlink>
    </w:p>
    <w:p w14:paraId="155AAF21" w14:textId="6785BAC6" w:rsidR="008118FD" w:rsidRPr="00D27CB2" w:rsidRDefault="00DC07E4" w:rsidP="002F0136">
      <w:pPr>
        <w:tabs>
          <w:tab w:val="right" w:leader="dot" w:pos="9638"/>
        </w:tabs>
        <w:spacing w:after="0" w:line="276" w:lineRule="auto"/>
        <w:ind w:firstLine="0"/>
        <w:jc w:val="left"/>
        <w:rPr>
          <w:rFonts w:ascii="Times New Roman" w:hAnsi="Times New Roman" w:cs="Times New Roman"/>
          <w:sz w:val="22"/>
        </w:rPr>
      </w:pPr>
      <w:r>
        <w:rPr>
          <w:rFonts w:ascii="Times New Roman" w:hAnsi="Times New Roman" w:cs="Times New Roman"/>
          <w:sz w:val="22"/>
        </w:rPr>
        <w:fldChar w:fldCharType="end"/>
      </w:r>
    </w:p>
    <w:p w14:paraId="52FD44C0" w14:textId="77777777" w:rsidR="00510E0F" w:rsidRPr="00415579" w:rsidRDefault="00CA1A6F" w:rsidP="0024536E">
      <w:pPr>
        <w:spacing w:after="200" w:line="240" w:lineRule="auto"/>
        <w:ind w:firstLine="0"/>
        <w:jc w:val="center"/>
        <w:rPr>
          <w:rFonts w:ascii="Times New Roman" w:hAnsi="Times New Roman" w:cs="Times New Roman"/>
          <w:b/>
          <w:color w:val="002060"/>
          <w:szCs w:val="24"/>
        </w:rPr>
      </w:pPr>
      <w:r w:rsidRPr="00415579">
        <w:rPr>
          <w:rFonts w:ascii="Times New Roman" w:hAnsi="Times New Roman" w:cs="Times New Roman"/>
          <w:b/>
          <w:color w:val="002060"/>
          <w:szCs w:val="24"/>
        </w:rPr>
        <w:t>LENTELIŲ SĄRAŠAS</w:t>
      </w:r>
    </w:p>
    <w:p w14:paraId="5FD90941" w14:textId="76D2C63F" w:rsidR="00415579" w:rsidRPr="00415579" w:rsidRDefault="00DC07E4" w:rsidP="00415579">
      <w:pPr>
        <w:pStyle w:val="Iliustracijsraas"/>
        <w:tabs>
          <w:tab w:val="right" w:leader="dot" w:pos="9911"/>
        </w:tabs>
        <w:spacing w:line="240" w:lineRule="auto"/>
        <w:rPr>
          <w:rFonts w:ascii="Times New Roman" w:eastAsiaTheme="minorEastAsia" w:hAnsi="Times New Roman" w:cs="Times New Roman"/>
          <w:noProof/>
          <w:sz w:val="22"/>
          <w:lang w:eastAsia="lt-LT"/>
        </w:rPr>
      </w:pPr>
      <w:r w:rsidRPr="00415579">
        <w:rPr>
          <w:rStyle w:val="Hipersaitas"/>
          <w:rFonts w:ascii="Times New Roman" w:hAnsi="Times New Roman" w:cs="Times New Roman"/>
        </w:rPr>
        <w:fldChar w:fldCharType="begin"/>
      </w:r>
      <w:r w:rsidRPr="00415579">
        <w:rPr>
          <w:rStyle w:val="Hipersaitas"/>
          <w:rFonts w:ascii="Times New Roman" w:hAnsi="Times New Roman" w:cs="Times New Roman"/>
        </w:rPr>
        <w:instrText xml:space="preserve"> TOC \h \z \c "Lentelė" </w:instrText>
      </w:r>
      <w:r w:rsidRPr="00415579">
        <w:rPr>
          <w:rStyle w:val="Hipersaitas"/>
          <w:rFonts w:ascii="Times New Roman" w:hAnsi="Times New Roman" w:cs="Times New Roman"/>
        </w:rPr>
        <w:fldChar w:fldCharType="separate"/>
      </w:r>
      <w:hyperlink w:anchor="_Toc495770975" w:history="1">
        <w:r w:rsidR="00415579" w:rsidRPr="00415579">
          <w:rPr>
            <w:rStyle w:val="Hipersaitas"/>
            <w:rFonts w:ascii="Times New Roman" w:hAnsi="Times New Roman" w:cs="Times New Roman"/>
            <w:noProof/>
          </w:rPr>
          <w:t>Lentelė 1</w:t>
        </w:r>
        <w:r w:rsidR="007221CE">
          <w:rPr>
            <w:rStyle w:val="Hipersaitas"/>
            <w:rFonts w:ascii="Times New Roman" w:hAnsi="Times New Roman" w:cs="Times New Roman"/>
            <w:noProof/>
          </w:rPr>
          <w:t>.</w:t>
        </w:r>
        <w:r w:rsidR="00415579" w:rsidRPr="00415579">
          <w:rPr>
            <w:rStyle w:val="Hipersaitas"/>
            <w:rFonts w:ascii="Times New Roman" w:hAnsi="Times New Roman" w:cs="Times New Roman"/>
            <w:noProof/>
          </w:rPr>
          <w:t xml:space="preserve"> Brandos egzaminų įvertinimas (2016 m.)</w:t>
        </w:r>
        <w:r w:rsidR="00415579" w:rsidRPr="00415579">
          <w:rPr>
            <w:rFonts w:ascii="Times New Roman" w:hAnsi="Times New Roman" w:cs="Times New Roman"/>
            <w:noProof/>
            <w:webHidden/>
          </w:rPr>
          <w:tab/>
        </w:r>
        <w:r w:rsidR="00415579" w:rsidRPr="00415579">
          <w:rPr>
            <w:rFonts w:ascii="Times New Roman" w:hAnsi="Times New Roman" w:cs="Times New Roman"/>
            <w:noProof/>
            <w:webHidden/>
          </w:rPr>
          <w:fldChar w:fldCharType="begin"/>
        </w:r>
        <w:r w:rsidR="00415579" w:rsidRPr="00415579">
          <w:rPr>
            <w:rFonts w:ascii="Times New Roman" w:hAnsi="Times New Roman" w:cs="Times New Roman"/>
            <w:noProof/>
            <w:webHidden/>
          </w:rPr>
          <w:instrText xml:space="preserve"> PAGEREF _Toc495770975 \h </w:instrText>
        </w:r>
        <w:r w:rsidR="00415579" w:rsidRPr="00415579">
          <w:rPr>
            <w:rFonts w:ascii="Times New Roman" w:hAnsi="Times New Roman" w:cs="Times New Roman"/>
            <w:noProof/>
            <w:webHidden/>
          </w:rPr>
        </w:r>
        <w:r w:rsidR="00415579" w:rsidRPr="00415579">
          <w:rPr>
            <w:rFonts w:ascii="Times New Roman" w:hAnsi="Times New Roman" w:cs="Times New Roman"/>
            <w:noProof/>
            <w:webHidden/>
          </w:rPr>
          <w:fldChar w:fldCharType="separate"/>
        </w:r>
        <w:r w:rsidR="007762C0">
          <w:rPr>
            <w:rFonts w:ascii="Times New Roman" w:hAnsi="Times New Roman" w:cs="Times New Roman"/>
            <w:noProof/>
            <w:webHidden/>
          </w:rPr>
          <w:t>22</w:t>
        </w:r>
        <w:r w:rsidR="00415579" w:rsidRPr="00415579">
          <w:rPr>
            <w:rFonts w:ascii="Times New Roman" w:hAnsi="Times New Roman" w:cs="Times New Roman"/>
            <w:noProof/>
            <w:webHidden/>
          </w:rPr>
          <w:fldChar w:fldCharType="end"/>
        </w:r>
      </w:hyperlink>
    </w:p>
    <w:p w14:paraId="2444DAF5" w14:textId="4CF337FE" w:rsidR="00415579" w:rsidRPr="00415579" w:rsidRDefault="00FF7F45" w:rsidP="00415579">
      <w:pPr>
        <w:pStyle w:val="Iliustracijsraas"/>
        <w:tabs>
          <w:tab w:val="right" w:leader="dot" w:pos="9911"/>
        </w:tabs>
        <w:spacing w:line="240" w:lineRule="auto"/>
        <w:rPr>
          <w:rFonts w:ascii="Times New Roman" w:eastAsiaTheme="minorEastAsia" w:hAnsi="Times New Roman" w:cs="Times New Roman"/>
          <w:noProof/>
          <w:sz w:val="22"/>
          <w:lang w:eastAsia="lt-LT"/>
        </w:rPr>
      </w:pPr>
      <w:hyperlink w:anchor="_Toc495770976" w:history="1">
        <w:r w:rsidR="00415579" w:rsidRPr="00415579">
          <w:rPr>
            <w:rStyle w:val="Hipersaitas"/>
            <w:rFonts w:ascii="Times New Roman" w:hAnsi="Times New Roman" w:cs="Times New Roman"/>
            <w:noProof/>
          </w:rPr>
          <w:t>Lentelė 2</w:t>
        </w:r>
        <w:r w:rsidR="007221CE">
          <w:rPr>
            <w:rStyle w:val="Hipersaitas"/>
            <w:rFonts w:ascii="Times New Roman" w:hAnsi="Times New Roman" w:cs="Times New Roman"/>
            <w:noProof/>
          </w:rPr>
          <w:t>.</w:t>
        </w:r>
        <w:r w:rsidR="00415579" w:rsidRPr="00415579">
          <w:rPr>
            <w:rStyle w:val="Hipersaitas"/>
            <w:rFonts w:ascii="Times New Roman" w:hAnsi="Times New Roman" w:cs="Times New Roman"/>
            <w:noProof/>
          </w:rPr>
          <w:t xml:space="preserve"> Mokslo tęsimo lygis, proc.</w:t>
        </w:r>
        <w:r w:rsidR="00415579" w:rsidRPr="00415579">
          <w:rPr>
            <w:rFonts w:ascii="Times New Roman" w:hAnsi="Times New Roman" w:cs="Times New Roman"/>
            <w:noProof/>
            <w:webHidden/>
          </w:rPr>
          <w:tab/>
        </w:r>
        <w:r w:rsidR="00415579" w:rsidRPr="00415579">
          <w:rPr>
            <w:rFonts w:ascii="Times New Roman" w:hAnsi="Times New Roman" w:cs="Times New Roman"/>
            <w:noProof/>
            <w:webHidden/>
          </w:rPr>
          <w:fldChar w:fldCharType="begin"/>
        </w:r>
        <w:r w:rsidR="00415579" w:rsidRPr="00415579">
          <w:rPr>
            <w:rFonts w:ascii="Times New Roman" w:hAnsi="Times New Roman" w:cs="Times New Roman"/>
            <w:noProof/>
            <w:webHidden/>
          </w:rPr>
          <w:instrText xml:space="preserve"> PAGEREF _Toc495770976 \h </w:instrText>
        </w:r>
        <w:r w:rsidR="00415579" w:rsidRPr="00415579">
          <w:rPr>
            <w:rFonts w:ascii="Times New Roman" w:hAnsi="Times New Roman" w:cs="Times New Roman"/>
            <w:noProof/>
            <w:webHidden/>
          </w:rPr>
        </w:r>
        <w:r w:rsidR="00415579" w:rsidRPr="00415579">
          <w:rPr>
            <w:rFonts w:ascii="Times New Roman" w:hAnsi="Times New Roman" w:cs="Times New Roman"/>
            <w:noProof/>
            <w:webHidden/>
          </w:rPr>
          <w:fldChar w:fldCharType="separate"/>
        </w:r>
        <w:r w:rsidR="007762C0">
          <w:rPr>
            <w:rFonts w:ascii="Times New Roman" w:hAnsi="Times New Roman" w:cs="Times New Roman"/>
            <w:noProof/>
            <w:webHidden/>
          </w:rPr>
          <w:t>22</w:t>
        </w:r>
        <w:r w:rsidR="00415579" w:rsidRPr="00415579">
          <w:rPr>
            <w:rFonts w:ascii="Times New Roman" w:hAnsi="Times New Roman" w:cs="Times New Roman"/>
            <w:noProof/>
            <w:webHidden/>
          </w:rPr>
          <w:fldChar w:fldCharType="end"/>
        </w:r>
      </w:hyperlink>
    </w:p>
    <w:p w14:paraId="0090A267" w14:textId="1D1F81D7" w:rsidR="00415579" w:rsidRPr="00415579" w:rsidRDefault="00FF7F45" w:rsidP="00415579">
      <w:pPr>
        <w:pStyle w:val="Iliustracijsraas"/>
        <w:tabs>
          <w:tab w:val="right" w:leader="dot" w:pos="9911"/>
        </w:tabs>
        <w:spacing w:line="240" w:lineRule="auto"/>
        <w:rPr>
          <w:rFonts w:ascii="Times New Roman" w:eastAsiaTheme="minorEastAsia" w:hAnsi="Times New Roman" w:cs="Times New Roman"/>
          <w:noProof/>
          <w:sz w:val="22"/>
          <w:lang w:eastAsia="lt-LT"/>
        </w:rPr>
      </w:pPr>
      <w:hyperlink w:anchor="_Toc495770977" w:history="1">
        <w:r w:rsidR="00415579" w:rsidRPr="00415579">
          <w:rPr>
            <w:rStyle w:val="Hipersaitas"/>
            <w:rFonts w:ascii="Times New Roman" w:hAnsi="Times New Roman" w:cs="Times New Roman"/>
            <w:noProof/>
          </w:rPr>
          <w:t>Lentelė 3. II-ojo prioriteto įgyvendintos priemonės</w:t>
        </w:r>
        <w:r w:rsidR="00415579" w:rsidRPr="00415579">
          <w:rPr>
            <w:rFonts w:ascii="Times New Roman" w:hAnsi="Times New Roman" w:cs="Times New Roman"/>
            <w:noProof/>
            <w:webHidden/>
          </w:rPr>
          <w:tab/>
        </w:r>
        <w:r w:rsidR="00415579" w:rsidRPr="00415579">
          <w:rPr>
            <w:rFonts w:ascii="Times New Roman" w:hAnsi="Times New Roman" w:cs="Times New Roman"/>
            <w:noProof/>
            <w:webHidden/>
          </w:rPr>
          <w:fldChar w:fldCharType="begin"/>
        </w:r>
        <w:r w:rsidR="00415579" w:rsidRPr="00415579">
          <w:rPr>
            <w:rFonts w:ascii="Times New Roman" w:hAnsi="Times New Roman" w:cs="Times New Roman"/>
            <w:noProof/>
            <w:webHidden/>
          </w:rPr>
          <w:instrText xml:space="preserve"> PAGEREF _Toc495770977 \h </w:instrText>
        </w:r>
        <w:r w:rsidR="00415579" w:rsidRPr="00415579">
          <w:rPr>
            <w:rFonts w:ascii="Times New Roman" w:hAnsi="Times New Roman" w:cs="Times New Roman"/>
            <w:noProof/>
            <w:webHidden/>
          </w:rPr>
        </w:r>
        <w:r w:rsidR="00415579" w:rsidRPr="00415579">
          <w:rPr>
            <w:rFonts w:ascii="Times New Roman" w:hAnsi="Times New Roman" w:cs="Times New Roman"/>
            <w:noProof/>
            <w:webHidden/>
          </w:rPr>
          <w:fldChar w:fldCharType="separate"/>
        </w:r>
        <w:r w:rsidR="007762C0">
          <w:rPr>
            <w:rFonts w:ascii="Times New Roman" w:hAnsi="Times New Roman" w:cs="Times New Roman"/>
            <w:noProof/>
            <w:webHidden/>
          </w:rPr>
          <w:t>53</w:t>
        </w:r>
        <w:r w:rsidR="00415579" w:rsidRPr="00415579">
          <w:rPr>
            <w:rFonts w:ascii="Times New Roman" w:hAnsi="Times New Roman" w:cs="Times New Roman"/>
            <w:noProof/>
            <w:webHidden/>
          </w:rPr>
          <w:fldChar w:fldCharType="end"/>
        </w:r>
      </w:hyperlink>
    </w:p>
    <w:p w14:paraId="47B30223" w14:textId="088B7D0C" w:rsidR="00415579" w:rsidRPr="00415579" w:rsidRDefault="00FF7F45" w:rsidP="00415579">
      <w:pPr>
        <w:pStyle w:val="Iliustracijsraas"/>
        <w:tabs>
          <w:tab w:val="right" w:leader="dot" w:pos="9911"/>
        </w:tabs>
        <w:spacing w:line="240" w:lineRule="auto"/>
        <w:rPr>
          <w:rFonts w:ascii="Times New Roman" w:eastAsiaTheme="minorEastAsia" w:hAnsi="Times New Roman" w:cs="Times New Roman"/>
          <w:noProof/>
          <w:sz w:val="22"/>
          <w:lang w:eastAsia="lt-LT"/>
        </w:rPr>
      </w:pPr>
      <w:hyperlink w:anchor="_Toc495770978" w:history="1">
        <w:r w:rsidR="00415579" w:rsidRPr="00415579">
          <w:rPr>
            <w:rStyle w:val="Hipersaitas"/>
            <w:rFonts w:ascii="Times New Roman" w:hAnsi="Times New Roman" w:cs="Times New Roman"/>
            <w:noProof/>
          </w:rPr>
          <w:t>Lentelė 4. III-ojo prioriteto įgyvendintos priemonės.</w:t>
        </w:r>
        <w:r w:rsidR="00415579" w:rsidRPr="00415579">
          <w:rPr>
            <w:rFonts w:ascii="Times New Roman" w:hAnsi="Times New Roman" w:cs="Times New Roman"/>
            <w:noProof/>
            <w:webHidden/>
          </w:rPr>
          <w:tab/>
        </w:r>
        <w:r w:rsidR="00415579" w:rsidRPr="00415579">
          <w:rPr>
            <w:rFonts w:ascii="Times New Roman" w:hAnsi="Times New Roman" w:cs="Times New Roman"/>
            <w:noProof/>
            <w:webHidden/>
          </w:rPr>
          <w:fldChar w:fldCharType="begin"/>
        </w:r>
        <w:r w:rsidR="00415579" w:rsidRPr="00415579">
          <w:rPr>
            <w:rFonts w:ascii="Times New Roman" w:hAnsi="Times New Roman" w:cs="Times New Roman"/>
            <w:noProof/>
            <w:webHidden/>
          </w:rPr>
          <w:instrText xml:space="preserve"> PAGEREF _Toc495770978 \h </w:instrText>
        </w:r>
        <w:r w:rsidR="00415579" w:rsidRPr="00415579">
          <w:rPr>
            <w:rFonts w:ascii="Times New Roman" w:hAnsi="Times New Roman" w:cs="Times New Roman"/>
            <w:noProof/>
            <w:webHidden/>
          </w:rPr>
        </w:r>
        <w:r w:rsidR="00415579" w:rsidRPr="00415579">
          <w:rPr>
            <w:rFonts w:ascii="Times New Roman" w:hAnsi="Times New Roman" w:cs="Times New Roman"/>
            <w:noProof/>
            <w:webHidden/>
          </w:rPr>
          <w:fldChar w:fldCharType="separate"/>
        </w:r>
        <w:r w:rsidR="007762C0">
          <w:rPr>
            <w:rFonts w:ascii="Times New Roman" w:hAnsi="Times New Roman" w:cs="Times New Roman"/>
            <w:noProof/>
            <w:webHidden/>
          </w:rPr>
          <w:t>54</w:t>
        </w:r>
        <w:r w:rsidR="00415579" w:rsidRPr="00415579">
          <w:rPr>
            <w:rFonts w:ascii="Times New Roman" w:hAnsi="Times New Roman" w:cs="Times New Roman"/>
            <w:noProof/>
            <w:webHidden/>
          </w:rPr>
          <w:fldChar w:fldCharType="end"/>
        </w:r>
      </w:hyperlink>
    </w:p>
    <w:p w14:paraId="3965E5D0" w14:textId="0CEAAAF5" w:rsidR="00415579" w:rsidRPr="00415579" w:rsidRDefault="00FF7F45" w:rsidP="00415579">
      <w:pPr>
        <w:pStyle w:val="Iliustracijsraas"/>
        <w:tabs>
          <w:tab w:val="right" w:leader="dot" w:pos="9911"/>
        </w:tabs>
        <w:spacing w:line="240" w:lineRule="auto"/>
        <w:rPr>
          <w:rFonts w:ascii="Times New Roman" w:eastAsiaTheme="minorEastAsia" w:hAnsi="Times New Roman" w:cs="Times New Roman"/>
          <w:noProof/>
          <w:sz w:val="22"/>
          <w:lang w:eastAsia="lt-LT"/>
        </w:rPr>
      </w:pPr>
      <w:hyperlink w:anchor="_Toc495770979" w:history="1">
        <w:r w:rsidR="00415579" w:rsidRPr="00415579">
          <w:rPr>
            <w:rStyle w:val="Hipersaitas"/>
            <w:rFonts w:ascii="Times New Roman" w:hAnsi="Times New Roman" w:cs="Times New Roman"/>
            <w:noProof/>
          </w:rPr>
          <w:t>Lentelė 5. I-ojo prioriteto įgyvendintos priemonės.</w:t>
        </w:r>
        <w:r w:rsidR="00415579" w:rsidRPr="00415579">
          <w:rPr>
            <w:rFonts w:ascii="Times New Roman" w:hAnsi="Times New Roman" w:cs="Times New Roman"/>
            <w:noProof/>
            <w:webHidden/>
          </w:rPr>
          <w:tab/>
        </w:r>
        <w:r w:rsidR="00415579" w:rsidRPr="00415579">
          <w:rPr>
            <w:rFonts w:ascii="Times New Roman" w:hAnsi="Times New Roman" w:cs="Times New Roman"/>
            <w:noProof/>
            <w:webHidden/>
          </w:rPr>
          <w:fldChar w:fldCharType="begin"/>
        </w:r>
        <w:r w:rsidR="00415579" w:rsidRPr="00415579">
          <w:rPr>
            <w:rFonts w:ascii="Times New Roman" w:hAnsi="Times New Roman" w:cs="Times New Roman"/>
            <w:noProof/>
            <w:webHidden/>
          </w:rPr>
          <w:instrText xml:space="preserve"> PAGEREF _Toc495770979 \h </w:instrText>
        </w:r>
        <w:r w:rsidR="00415579" w:rsidRPr="00415579">
          <w:rPr>
            <w:rFonts w:ascii="Times New Roman" w:hAnsi="Times New Roman" w:cs="Times New Roman"/>
            <w:noProof/>
            <w:webHidden/>
          </w:rPr>
        </w:r>
        <w:r w:rsidR="00415579" w:rsidRPr="00415579">
          <w:rPr>
            <w:rFonts w:ascii="Times New Roman" w:hAnsi="Times New Roman" w:cs="Times New Roman"/>
            <w:noProof/>
            <w:webHidden/>
          </w:rPr>
          <w:fldChar w:fldCharType="separate"/>
        </w:r>
        <w:r w:rsidR="007762C0">
          <w:rPr>
            <w:rFonts w:ascii="Times New Roman" w:hAnsi="Times New Roman" w:cs="Times New Roman"/>
            <w:noProof/>
            <w:webHidden/>
          </w:rPr>
          <w:t>54</w:t>
        </w:r>
        <w:r w:rsidR="00415579" w:rsidRPr="00415579">
          <w:rPr>
            <w:rFonts w:ascii="Times New Roman" w:hAnsi="Times New Roman" w:cs="Times New Roman"/>
            <w:noProof/>
            <w:webHidden/>
          </w:rPr>
          <w:fldChar w:fldCharType="end"/>
        </w:r>
      </w:hyperlink>
    </w:p>
    <w:p w14:paraId="04E71C65" w14:textId="6016A587" w:rsidR="00CA1A6F" w:rsidRPr="00415579" w:rsidRDefault="00DC07E4" w:rsidP="00415579">
      <w:pPr>
        <w:pStyle w:val="Iliustracijsraas"/>
        <w:tabs>
          <w:tab w:val="right" w:leader="dot" w:pos="9628"/>
        </w:tabs>
        <w:spacing w:after="0" w:line="240" w:lineRule="auto"/>
        <w:ind w:firstLine="0"/>
        <w:rPr>
          <w:rFonts w:ascii="Times New Roman" w:hAnsi="Times New Roman" w:cs="Times New Roman"/>
        </w:rPr>
      </w:pPr>
      <w:r w:rsidRPr="00415579">
        <w:rPr>
          <w:rStyle w:val="Hipersaitas"/>
          <w:rFonts w:ascii="Times New Roman" w:hAnsi="Times New Roman" w:cs="Times New Roman"/>
        </w:rPr>
        <w:fldChar w:fldCharType="end"/>
      </w:r>
    </w:p>
    <w:p w14:paraId="3138FF65" w14:textId="77777777" w:rsidR="00A944D4" w:rsidRPr="00415579" w:rsidRDefault="00A944D4" w:rsidP="0024536E">
      <w:pPr>
        <w:spacing w:after="200" w:line="240" w:lineRule="auto"/>
        <w:ind w:firstLine="0"/>
        <w:jc w:val="left"/>
        <w:rPr>
          <w:rFonts w:ascii="Times New Roman" w:eastAsiaTheme="majorEastAsia" w:hAnsi="Times New Roman" w:cs="Times New Roman"/>
          <w:b/>
          <w:bCs/>
          <w:caps/>
          <w:color w:val="1F497D" w:themeColor="text2"/>
          <w:sz w:val="30"/>
          <w:szCs w:val="28"/>
          <w:u w:color="1F497D" w:themeColor="text2"/>
        </w:rPr>
      </w:pPr>
      <w:r w:rsidRPr="00415579">
        <w:rPr>
          <w:rFonts w:ascii="Times New Roman" w:hAnsi="Times New Roman" w:cs="Times New Roman"/>
        </w:rPr>
        <w:br w:type="page"/>
      </w:r>
    </w:p>
    <w:p w14:paraId="72AAA213" w14:textId="794E952F" w:rsidR="009F4913" w:rsidRPr="00415579" w:rsidRDefault="009F4913" w:rsidP="0024536E">
      <w:pPr>
        <w:pStyle w:val="Antrat1"/>
        <w:framePr w:wrap="auto" w:vAnchor="margin" w:yAlign="inline"/>
        <w:numPr>
          <w:ilvl w:val="0"/>
          <w:numId w:val="0"/>
        </w:numPr>
        <w:pBdr>
          <w:bottom w:val="single" w:sz="12" w:space="1" w:color="003D79"/>
        </w:pBdr>
        <w:tabs>
          <w:tab w:val="left" w:pos="9356"/>
        </w:tabs>
        <w:spacing w:line="240" w:lineRule="auto"/>
        <w:ind w:left="426" w:right="565"/>
        <w:rPr>
          <w:rFonts w:ascii="Times New Roman" w:hAnsi="Times New Roman" w:cs="Times New Roman"/>
          <w:color w:val="244061" w:themeColor="accent1" w:themeShade="80"/>
          <w:sz w:val="24"/>
          <w:szCs w:val="24"/>
        </w:rPr>
      </w:pPr>
      <w:bookmarkStart w:id="38" w:name="_Toc492628926"/>
      <w:bookmarkStart w:id="39" w:name="_Toc497736456"/>
      <w:bookmarkStart w:id="40" w:name="_Toc481080593"/>
      <w:r w:rsidRPr="00415579">
        <w:rPr>
          <w:rFonts w:ascii="Times New Roman" w:hAnsi="Times New Roman" w:cs="Times New Roman"/>
          <w:color w:val="244061" w:themeColor="accent1" w:themeShade="80"/>
          <w:sz w:val="24"/>
          <w:szCs w:val="24"/>
        </w:rPr>
        <w:lastRenderedPageBreak/>
        <w:t>ĮVADAS</w:t>
      </w:r>
      <w:bookmarkEnd w:id="38"/>
      <w:bookmarkEnd w:id="39"/>
    </w:p>
    <w:p w14:paraId="504A02B6" w14:textId="56866E27" w:rsidR="00A37C5F" w:rsidRDefault="00A37C5F" w:rsidP="00A37C5F">
      <w:pPr>
        <w:spacing w:line="240" w:lineRule="auto"/>
        <w:rPr>
          <w:rFonts w:ascii="Times New Roman" w:hAnsi="Times New Roman" w:cs="Times New Roman"/>
        </w:rPr>
      </w:pPr>
      <w:r>
        <w:rPr>
          <w:rFonts w:ascii="Times New Roman" w:hAnsi="Times New Roman" w:cs="Times New Roman"/>
        </w:rPr>
        <w:t>Molėtų</w:t>
      </w:r>
      <w:r w:rsidRPr="00D27CB2">
        <w:rPr>
          <w:rFonts w:ascii="Times New Roman" w:hAnsi="Times New Roman" w:cs="Times New Roman"/>
        </w:rPr>
        <w:t xml:space="preserve"> r. savivaldybės</w:t>
      </w:r>
      <w:r w:rsidR="0062213E">
        <w:rPr>
          <w:rFonts w:ascii="Times New Roman" w:hAnsi="Times New Roman" w:cs="Times New Roman"/>
        </w:rPr>
        <w:t xml:space="preserve"> aktuali problema – gyventojų mažėjimas, kurį nulemia </w:t>
      </w:r>
      <w:r w:rsidR="0062213E" w:rsidRPr="00D27CB2">
        <w:rPr>
          <w:rFonts w:ascii="Times New Roman" w:hAnsi="Times New Roman" w:cs="Times New Roman"/>
        </w:rPr>
        <w:t>neigiama natūrali gyventojų kaita</w:t>
      </w:r>
      <w:r w:rsidR="0062213E">
        <w:rPr>
          <w:rFonts w:ascii="Times New Roman" w:hAnsi="Times New Roman" w:cs="Times New Roman"/>
        </w:rPr>
        <w:t xml:space="preserve"> ir migracijos procesas (išvykstamoji ir vidinė migracija). Molėtų r. savivaldybės </w:t>
      </w:r>
      <w:r w:rsidRPr="00D27CB2">
        <w:rPr>
          <w:rFonts w:ascii="Times New Roman" w:hAnsi="Times New Roman" w:cs="Times New Roman"/>
        </w:rPr>
        <w:t>atveju, svarbi vidinė migracija, kai gyventojai išvyksta į kitas Lietuvos teritorijas, dažniausiai kitus miestus, kur yra daugiau galimybių, pavyzdžiui, Vilniaus mietas.</w:t>
      </w:r>
      <w:r>
        <w:rPr>
          <w:rFonts w:ascii="Times New Roman" w:hAnsi="Times New Roman" w:cs="Times New Roman"/>
        </w:rPr>
        <w:t xml:space="preserve"> Tačiau </w:t>
      </w:r>
      <w:r w:rsidR="00F72DD8">
        <w:rPr>
          <w:rFonts w:ascii="Times New Roman" w:hAnsi="Times New Roman" w:cs="Times New Roman"/>
        </w:rPr>
        <w:t xml:space="preserve">vidinė emigracija </w:t>
      </w:r>
      <w:r>
        <w:rPr>
          <w:rFonts w:ascii="Times New Roman" w:hAnsi="Times New Roman" w:cs="Times New Roman"/>
        </w:rPr>
        <w:t xml:space="preserve">gali turėti teigiamą pokytį </w:t>
      </w:r>
      <w:r w:rsidR="00F72DD8">
        <w:rPr>
          <w:rFonts w:ascii="Times New Roman" w:hAnsi="Times New Roman" w:cs="Times New Roman"/>
        </w:rPr>
        <w:t xml:space="preserve">didėjant </w:t>
      </w:r>
      <w:r>
        <w:rPr>
          <w:rFonts w:ascii="Times New Roman" w:hAnsi="Times New Roman" w:cs="Times New Roman"/>
        </w:rPr>
        <w:t>M</w:t>
      </w:r>
      <w:r w:rsidR="00F72DD8">
        <w:rPr>
          <w:rFonts w:ascii="Times New Roman" w:hAnsi="Times New Roman" w:cs="Times New Roman"/>
        </w:rPr>
        <w:t xml:space="preserve">olėtų rajono gyventojų skaičiui. Patogi Molėtų rajono lokacinė padėtis – išsidėstymas 60 km. atstumu nuo sostinės – gali būti patraukli gyvenimo vieta, asmenims dirbantiems Vilniaus mieste, bet ieškantiems kokybiškos gyvenimo aplinkos – būsto greta gamtos, </w:t>
      </w:r>
      <w:r w:rsidR="00020EEF">
        <w:rPr>
          <w:rFonts w:ascii="Times New Roman" w:hAnsi="Times New Roman" w:cs="Times New Roman"/>
        </w:rPr>
        <w:t xml:space="preserve">ežerų, </w:t>
      </w:r>
      <w:r w:rsidR="00CD304A">
        <w:rPr>
          <w:rFonts w:ascii="Times New Roman" w:hAnsi="Times New Roman" w:cs="Times New Roman"/>
        </w:rPr>
        <w:t xml:space="preserve">viešųjų erdvių pritaikytų aktyviai fizinei veiklai, </w:t>
      </w:r>
      <w:r w:rsidR="00F72DD8">
        <w:rPr>
          <w:rFonts w:ascii="Times New Roman" w:hAnsi="Times New Roman" w:cs="Times New Roman"/>
        </w:rPr>
        <w:t xml:space="preserve">galimybių vaikams turėti </w:t>
      </w:r>
      <w:r w:rsidR="00561E8D">
        <w:rPr>
          <w:rFonts w:ascii="Times New Roman" w:hAnsi="Times New Roman" w:cs="Times New Roman"/>
        </w:rPr>
        <w:t xml:space="preserve">prieigą prie ugdymo įstaigų bei </w:t>
      </w:r>
      <w:r w:rsidR="00CD304A">
        <w:rPr>
          <w:rFonts w:ascii="Times New Roman" w:hAnsi="Times New Roman" w:cs="Times New Roman"/>
        </w:rPr>
        <w:t xml:space="preserve">gauti </w:t>
      </w:r>
      <w:r w:rsidR="00F72DD8">
        <w:rPr>
          <w:rFonts w:ascii="Times New Roman" w:hAnsi="Times New Roman" w:cs="Times New Roman"/>
        </w:rPr>
        <w:t>kokybišk</w:t>
      </w:r>
      <w:r w:rsidR="00CD304A">
        <w:rPr>
          <w:rFonts w:ascii="Times New Roman" w:hAnsi="Times New Roman" w:cs="Times New Roman"/>
        </w:rPr>
        <w:t>as</w:t>
      </w:r>
      <w:r w:rsidR="00F72DD8">
        <w:rPr>
          <w:rFonts w:ascii="Times New Roman" w:hAnsi="Times New Roman" w:cs="Times New Roman"/>
        </w:rPr>
        <w:t xml:space="preserve"> </w:t>
      </w:r>
      <w:r w:rsidR="00561E8D">
        <w:rPr>
          <w:rFonts w:ascii="Times New Roman" w:hAnsi="Times New Roman" w:cs="Times New Roman"/>
        </w:rPr>
        <w:t>ugdymo</w:t>
      </w:r>
      <w:r w:rsidR="00F72DD8">
        <w:rPr>
          <w:rFonts w:ascii="Times New Roman" w:hAnsi="Times New Roman" w:cs="Times New Roman"/>
        </w:rPr>
        <w:t xml:space="preserve"> sąlyg</w:t>
      </w:r>
      <w:r w:rsidR="00CD304A">
        <w:rPr>
          <w:rFonts w:ascii="Times New Roman" w:hAnsi="Times New Roman" w:cs="Times New Roman"/>
        </w:rPr>
        <w:t>as</w:t>
      </w:r>
      <w:r w:rsidR="00F72DD8">
        <w:rPr>
          <w:rFonts w:ascii="Times New Roman" w:hAnsi="Times New Roman" w:cs="Times New Roman"/>
        </w:rPr>
        <w:t xml:space="preserve">, </w:t>
      </w:r>
      <w:r w:rsidR="00CD304A">
        <w:rPr>
          <w:rFonts w:ascii="Times New Roman" w:hAnsi="Times New Roman" w:cs="Times New Roman"/>
        </w:rPr>
        <w:t>taip pat būti dalimi</w:t>
      </w:r>
      <w:r w:rsidR="00561E8D">
        <w:rPr>
          <w:rFonts w:ascii="Times New Roman" w:hAnsi="Times New Roman" w:cs="Times New Roman"/>
        </w:rPr>
        <w:t xml:space="preserve"> draugiškos </w:t>
      </w:r>
      <w:r w:rsidR="000D7DFC">
        <w:rPr>
          <w:rFonts w:ascii="Times New Roman" w:hAnsi="Times New Roman" w:cs="Times New Roman"/>
        </w:rPr>
        <w:t>kaimynystės</w:t>
      </w:r>
      <w:r w:rsidR="00561E8D">
        <w:rPr>
          <w:rFonts w:ascii="Times New Roman" w:hAnsi="Times New Roman" w:cs="Times New Roman"/>
        </w:rPr>
        <w:t xml:space="preserve">. </w:t>
      </w:r>
    </w:p>
    <w:p w14:paraId="7884360D" w14:textId="10C57CC5" w:rsidR="000D7DFC" w:rsidRPr="00D27CB2" w:rsidRDefault="000D7DFC" w:rsidP="000D7DFC">
      <w:pPr>
        <w:tabs>
          <w:tab w:val="left" w:pos="9214"/>
        </w:tabs>
        <w:spacing w:line="240" w:lineRule="auto"/>
        <w:rPr>
          <w:rFonts w:ascii="Times New Roman" w:hAnsi="Times New Roman" w:cs="Times New Roman"/>
        </w:rPr>
      </w:pPr>
      <w:r w:rsidRPr="00D27CB2">
        <w:rPr>
          <w:rFonts w:ascii="Times New Roman" w:hAnsi="Times New Roman" w:cs="Times New Roman"/>
        </w:rPr>
        <w:t xml:space="preserve">Kadangi šiuolaikinėje visuomenėje </w:t>
      </w:r>
      <w:r w:rsidR="00021919">
        <w:rPr>
          <w:rFonts w:ascii="Times New Roman" w:hAnsi="Times New Roman" w:cs="Times New Roman"/>
        </w:rPr>
        <w:t xml:space="preserve">atstumas tarp gyvenamosios ir darbo vietos nėra kliūtis, o  </w:t>
      </w:r>
      <w:r w:rsidRPr="00D27CB2">
        <w:rPr>
          <w:rFonts w:ascii="Times New Roman" w:hAnsi="Times New Roman" w:cs="Times New Roman"/>
        </w:rPr>
        <w:t>žmonių noras gyventi tam tikrame regione tampa ypač svarbi regiono charakteristika</w:t>
      </w:r>
      <w:r w:rsidR="00021919">
        <w:rPr>
          <w:rFonts w:ascii="Times New Roman" w:hAnsi="Times New Roman" w:cs="Times New Roman"/>
        </w:rPr>
        <w:t>, todėl</w:t>
      </w:r>
      <w:r w:rsidR="00150E96">
        <w:rPr>
          <w:rFonts w:ascii="Times New Roman" w:hAnsi="Times New Roman" w:cs="Times New Roman"/>
        </w:rPr>
        <w:t xml:space="preserve"> </w:t>
      </w:r>
      <w:r w:rsidR="00021919">
        <w:rPr>
          <w:rFonts w:ascii="Times New Roman" w:hAnsi="Times New Roman" w:cs="Times New Roman"/>
        </w:rPr>
        <w:t xml:space="preserve">per ateinančius aštuonerius metus yra siekis sukurti visiems patrauklią gyvenamąją aplinką – čia nuo seno gyvenantiems bei ieškantiems pastovios gyvenamosios vietos. </w:t>
      </w:r>
      <w:r>
        <w:rPr>
          <w:rFonts w:ascii="Times New Roman" w:hAnsi="Times New Roman" w:cs="Times New Roman"/>
        </w:rPr>
        <w:t xml:space="preserve"> </w:t>
      </w:r>
    </w:p>
    <w:p w14:paraId="03F80AB0" w14:textId="77777777" w:rsidR="000D7DFC" w:rsidRPr="00D27CB2" w:rsidRDefault="000D7DFC" w:rsidP="00A37C5F">
      <w:pPr>
        <w:spacing w:line="240" w:lineRule="auto"/>
        <w:rPr>
          <w:rFonts w:ascii="Times New Roman" w:hAnsi="Times New Roman" w:cs="Times New Roman"/>
        </w:rPr>
      </w:pPr>
    </w:p>
    <w:p w14:paraId="32851397" w14:textId="77777777" w:rsidR="00A37C5F" w:rsidRDefault="00A37C5F" w:rsidP="0024536E">
      <w:pPr>
        <w:spacing w:line="240" w:lineRule="auto"/>
        <w:rPr>
          <w:rFonts w:ascii="Times New Roman" w:hAnsi="Times New Roman" w:cs="Times New Roman"/>
        </w:rPr>
      </w:pPr>
    </w:p>
    <w:p w14:paraId="209CCC93" w14:textId="4717AD54" w:rsidR="0024536E" w:rsidRDefault="0024536E" w:rsidP="0024536E">
      <w:pPr>
        <w:spacing w:line="240" w:lineRule="auto"/>
        <w:rPr>
          <w:rFonts w:ascii="Times New Roman" w:hAnsi="Times New Roman" w:cs="Times New Roman"/>
        </w:rPr>
      </w:pPr>
    </w:p>
    <w:p w14:paraId="72614FF2" w14:textId="31A3606C" w:rsidR="0024536E" w:rsidRDefault="0024536E" w:rsidP="0024536E">
      <w:pPr>
        <w:spacing w:line="240" w:lineRule="auto"/>
        <w:rPr>
          <w:rFonts w:ascii="Times New Roman" w:hAnsi="Times New Roman" w:cs="Times New Roman"/>
        </w:rPr>
      </w:pPr>
    </w:p>
    <w:p w14:paraId="63B6E6D3" w14:textId="28DEE434" w:rsidR="0024536E" w:rsidRDefault="0024536E" w:rsidP="0024536E">
      <w:pPr>
        <w:spacing w:line="240" w:lineRule="auto"/>
        <w:rPr>
          <w:rFonts w:ascii="Times New Roman" w:hAnsi="Times New Roman" w:cs="Times New Roman"/>
        </w:rPr>
      </w:pPr>
    </w:p>
    <w:p w14:paraId="09E573B7" w14:textId="64333D46" w:rsidR="0024536E" w:rsidRDefault="0024536E" w:rsidP="0024536E">
      <w:pPr>
        <w:spacing w:line="240" w:lineRule="auto"/>
        <w:rPr>
          <w:rFonts w:ascii="Times New Roman" w:hAnsi="Times New Roman" w:cs="Times New Roman"/>
        </w:rPr>
      </w:pPr>
    </w:p>
    <w:p w14:paraId="1CC28B10" w14:textId="7D4E8C34" w:rsidR="0024536E" w:rsidRDefault="0024536E" w:rsidP="0024536E">
      <w:pPr>
        <w:spacing w:line="240" w:lineRule="auto"/>
        <w:rPr>
          <w:rFonts w:ascii="Times New Roman" w:hAnsi="Times New Roman" w:cs="Times New Roman"/>
        </w:rPr>
      </w:pPr>
    </w:p>
    <w:p w14:paraId="49659EB3" w14:textId="1E5995FA" w:rsidR="00AC4814" w:rsidRDefault="00AC4814" w:rsidP="0024536E">
      <w:pPr>
        <w:spacing w:line="240" w:lineRule="auto"/>
        <w:rPr>
          <w:rFonts w:ascii="Times New Roman" w:hAnsi="Times New Roman" w:cs="Times New Roman"/>
        </w:rPr>
      </w:pPr>
    </w:p>
    <w:p w14:paraId="6DDB6358" w14:textId="581A1CB8" w:rsidR="00AC4814" w:rsidRDefault="00AC4814" w:rsidP="0024536E">
      <w:pPr>
        <w:spacing w:line="240" w:lineRule="auto"/>
        <w:rPr>
          <w:rFonts w:ascii="Times New Roman" w:hAnsi="Times New Roman" w:cs="Times New Roman"/>
        </w:rPr>
      </w:pPr>
    </w:p>
    <w:p w14:paraId="7CCC9F0C" w14:textId="4BF1FE16" w:rsidR="00AC4814" w:rsidRDefault="00AC4814" w:rsidP="0024536E">
      <w:pPr>
        <w:spacing w:line="240" w:lineRule="auto"/>
        <w:rPr>
          <w:rFonts w:ascii="Times New Roman" w:hAnsi="Times New Roman" w:cs="Times New Roman"/>
        </w:rPr>
      </w:pPr>
    </w:p>
    <w:p w14:paraId="1DAD74FA" w14:textId="6B8028D7" w:rsidR="00AC4814" w:rsidRDefault="00AC4814" w:rsidP="0024536E">
      <w:pPr>
        <w:spacing w:line="240" w:lineRule="auto"/>
        <w:rPr>
          <w:rFonts w:ascii="Times New Roman" w:hAnsi="Times New Roman" w:cs="Times New Roman"/>
        </w:rPr>
      </w:pPr>
    </w:p>
    <w:p w14:paraId="2EABB4C5" w14:textId="33163673" w:rsidR="00AC4814" w:rsidRDefault="00AC4814" w:rsidP="0024536E">
      <w:pPr>
        <w:spacing w:line="240" w:lineRule="auto"/>
        <w:rPr>
          <w:rFonts w:ascii="Times New Roman" w:hAnsi="Times New Roman" w:cs="Times New Roman"/>
        </w:rPr>
      </w:pPr>
    </w:p>
    <w:p w14:paraId="7633B496" w14:textId="743EB2B4" w:rsidR="00AC4814" w:rsidRDefault="00AC4814" w:rsidP="0024536E">
      <w:pPr>
        <w:spacing w:line="240" w:lineRule="auto"/>
        <w:rPr>
          <w:rFonts w:ascii="Times New Roman" w:hAnsi="Times New Roman" w:cs="Times New Roman"/>
        </w:rPr>
      </w:pPr>
    </w:p>
    <w:p w14:paraId="245AA492" w14:textId="5394A52D" w:rsidR="00AC4814" w:rsidRDefault="00AC4814" w:rsidP="0024536E">
      <w:pPr>
        <w:spacing w:line="240" w:lineRule="auto"/>
        <w:rPr>
          <w:rFonts w:ascii="Times New Roman" w:hAnsi="Times New Roman" w:cs="Times New Roman"/>
        </w:rPr>
      </w:pPr>
    </w:p>
    <w:p w14:paraId="0891A18B" w14:textId="006114F8" w:rsidR="00AC4814" w:rsidRDefault="00AC4814" w:rsidP="0024536E">
      <w:pPr>
        <w:spacing w:line="240" w:lineRule="auto"/>
        <w:rPr>
          <w:rFonts w:ascii="Times New Roman" w:hAnsi="Times New Roman" w:cs="Times New Roman"/>
        </w:rPr>
      </w:pPr>
    </w:p>
    <w:p w14:paraId="276E174E" w14:textId="304A4C85" w:rsidR="00AC4814" w:rsidRDefault="00AC4814" w:rsidP="0024536E">
      <w:pPr>
        <w:spacing w:line="240" w:lineRule="auto"/>
        <w:rPr>
          <w:rFonts w:ascii="Times New Roman" w:hAnsi="Times New Roman" w:cs="Times New Roman"/>
        </w:rPr>
      </w:pPr>
    </w:p>
    <w:p w14:paraId="2D6648E2" w14:textId="6010028E" w:rsidR="00AC4814" w:rsidRDefault="00AC4814" w:rsidP="0024536E">
      <w:pPr>
        <w:spacing w:line="240" w:lineRule="auto"/>
        <w:rPr>
          <w:rFonts w:ascii="Times New Roman" w:hAnsi="Times New Roman" w:cs="Times New Roman"/>
        </w:rPr>
      </w:pPr>
    </w:p>
    <w:p w14:paraId="613EF26D" w14:textId="7F7D04E7" w:rsidR="00AC4814" w:rsidRDefault="00AC4814" w:rsidP="0024536E">
      <w:pPr>
        <w:spacing w:line="240" w:lineRule="auto"/>
        <w:rPr>
          <w:rFonts w:ascii="Times New Roman" w:hAnsi="Times New Roman" w:cs="Times New Roman"/>
        </w:rPr>
      </w:pPr>
    </w:p>
    <w:p w14:paraId="7A3203A8" w14:textId="658C2A99" w:rsidR="00AC4814" w:rsidRDefault="00AC4814" w:rsidP="0024536E">
      <w:pPr>
        <w:spacing w:line="240" w:lineRule="auto"/>
        <w:rPr>
          <w:rFonts w:ascii="Times New Roman" w:hAnsi="Times New Roman" w:cs="Times New Roman"/>
        </w:rPr>
      </w:pPr>
    </w:p>
    <w:p w14:paraId="4D4B260B" w14:textId="7BCF162D" w:rsidR="00AC4814" w:rsidRDefault="00AC4814" w:rsidP="0024536E">
      <w:pPr>
        <w:spacing w:line="240" w:lineRule="auto"/>
        <w:rPr>
          <w:rFonts w:ascii="Times New Roman" w:hAnsi="Times New Roman" w:cs="Times New Roman"/>
        </w:rPr>
      </w:pPr>
    </w:p>
    <w:p w14:paraId="5292B3EF" w14:textId="0F2A7F0D" w:rsidR="00AC4814" w:rsidRDefault="00AC4814" w:rsidP="0024536E">
      <w:pPr>
        <w:spacing w:line="240" w:lineRule="auto"/>
        <w:rPr>
          <w:rFonts w:ascii="Times New Roman" w:hAnsi="Times New Roman" w:cs="Times New Roman"/>
        </w:rPr>
      </w:pPr>
    </w:p>
    <w:p w14:paraId="6C58C467" w14:textId="411DCEEA" w:rsidR="00AC4814" w:rsidRDefault="00AC4814" w:rsidP="0024536E">
      <w:pPr>
        <w:spacing w:line="240" w:lineRule="auto"/>
        <w:rPr>
          <w:rFonts w:ascii="Times New Roman" w:hAnsi="Times New Roman" w:cs="Times New Roman"/>
        </w:rPr>
      </w:pPr>
    </w:p>
    <w:p w14:paraId="2F97B529" w14:textId="741F003D" w:rsidR="00AC4814" w:rsidRDefault="00AC4814" w:rsidP="0024536E">
      <w:pPr>
        <w:spacing w:line="240" w:lineRule="auto"/>
        <w:rPr>
          <w:rFonts w:ascii="Times New Roman" w:hAnsi="Times New Roman" w:cs="Times New Roman"/>
        </w:rPr>
      </w:pPr>
    </w:p>
    <w:p w14:paraId="64592C61" w14:textId="6BBA909A" w:rsidR="00AC4814" w:rsidRDefault="00AC4814" w:rsidP="0024536E">
      <w:pPr>
        <w:spacing w:line="240" w:lineRule="auto"/>
        <w:rPr>
          <w:rFonts w:ascii="Times New Roman" w:hAnsi="Times New Roman" w:cs="Times New Roman"/>
        </w:rPr>
      </w:pPr>
    </w:p>
    <w:p w14:paraId="6F4A61E6" w14:textId="77A58363" w:rsidR="00AC4814" w:rsidRDefault="00AC4814" w:rsidP="0024536E">
      <w:pPr>
        <w:spacing w:line="240" w:lineRule="auto"/>
        <w:rPr>
          <w:rFonts w:ascii="Times New Roman" w:hAnsi="Times New Roman" w:cs="Times New Roman"/>
        </w:rPr>
      </w:pPr>
    </w:p>
    <w:p w14:paraId="23AE5BDC" w14:textId="77777777" w:rsidR="00AC4814" w:rsidRDefault="00AC4814" w:rsidP="0024536E">
      <w:pPr>
        <w:spacing w:line="240" w:lineRule="auto"/>
        <w:rPr>
          <w:rFonts w:ascii="Times New Roman" w:hAnsi="Times New Roman" w:cs="Times New Roman"/>
        </w:rPr>
      </w:pPr>
    </w:p>
    <w:p w14:paraId="627A17DD" w14:textId="42C6EC62" w:rsidR="0024536E" w:rsidRDefault="0024536E" w:rsidP="0024536E">
      <w:pPr>
        <w:spacing w:line="240" w:lineRule="auto"/>
        <w:rPr>
          <w:rFonts w:ascii="Times New Roman" w:hAnsi="Times New Roman" w:cs="Times New Roman"/>
        </w:rPr>
      </w:pPr>
    </w:p>
    <w:p w14:paraId="6467515A" w14:textId="4A4D8D3D" w:rsidR="0024536E" w:rsidRDefault="0024536E" w:rsidP="0024536E">
      <w:pPr>
        <w:spacing w:line="240" w:lineRule="auto"/>
        <w:rPr>
          <w:rFonts w:ascii="Times New Roman" w:hAnsi="Times New Roman" w:cs="Times New Roman"/>
        </w:rPr>
      </w:pPr>
    </w:p>
    <w:p w14:paraId="1C303F3E" w14:textId="77777777" w:rsidR="0024536E" w:rsidRPr="00D27CB2" w:rsidRDefault="0024536E" w:rsidP="0024536E">
      <w:pPr>
        <w:spacing w:line="240" w:lineRule="auto"/>
        <w:rPr>
          <w:rFonts w:ascii="Times New Roman" w:hAnsi="Times New Roman" w:cs="Times New Roman"/>
          <w:lang w:val="en-US"/>
        </w:rPr>
      </w:pPr>
    </w:p>
    <w:p w14:paraId="37EDD237" w14:textId="51B62044" w:rsidR="00CB3307" w:rsidRPr="00415579" w:rsidRDefault="00CB3307" w:rsidP="0045190D">
      <w:pPr>
        <w:pStyle w:val="Antrat1"/>
        <w:framePr w:wrap="auto" w:vAnchor="margin" w:yAlign="inline"/>
        <w:numPr>
          <w:ilvl w:val="0"/>
          <w:numId w:val="9"/>
        </w:numPr>
        <w:pBdr>
          <w:bottom w:val="single" w:sz="12" w:space="1" w:color="003D79"/>
        </w:pBdr>
        <w:tabs>
          <w:tab w:val="left" w:pos="9356"/>
        </w:tabs>
        <w:spacing w:line="240" w:lineRule="auto"/>
        <w:ind w:left="567" w:right="565" w:hanging="567"/>
        <w:rPr>
          <w:rFonts w:ascii="Times New Roman" w:hAnsi="Times New Roman" w:cs="Times New Roman"/>
          <w:color w:val="244061" w:themeColor="accent1" w:themeShade="80"/>
          <w:sz w:val="24"/>
          <w:szCs w:val="24"/>
        </w:rPr>
      </w:pPr>
      <w:bookmarkStart w:id="41" w:name="_Toc497736457"/>
      <w:bookmarkStart w:id="42" w:name="_Toc492628927"/>
      <w:r w:rsidRPr="00415579">
        <w:rPr>
          <w:rFonts w:ascii="Times New Roman" w:hAnsi="Times New Roman" w:cs="Times New Roman"/>
          <w:color w:val="244061" w:themeColor="accent1" w:themeShade="80"/>
          <w:sz w:val="24"/>
          <w:szCs w:val="24"/>
        </w:rPr>
        <w:lastRenderedPageBreak/>
        <w:t>Esamos būklės analizė</w:t>
      </w:r>
      <w:bookmarkEnd w:id="41"/>
    </w:p>
    <w:p w14:paraId="2133B678" w14:textId="10086D5C" w:rsidR="005D02C3" w:rsidRPr="00415579" w:rsidRDefault="008E0285" w:rsidP="00415579">
      <w:pPr>
        <w:pStyle w:val="Antrat2"/>
        <w:numPr>
          <w:ilvl w:val="0"/>
          <w:numId w:val="10"/>
        </w:numPr>
        <w:ind w:left="284" w:hanging="295"/>
        <w:rPr>
          <w:rFonts w:ascii="Times New Roman" w:hAnsi="Times New Roman" w:cs="Times New Roman"/>
          <w:color w:val="002060"/>
          <w:sz w:val="24"/>
          <w:szCs w:val="24"/>
        </w:rPr>
      </w:pPr>
      <w:bookmarkStart w:id="43" w:name="_Toc497736458"/>
      <w:bookmarkEnd w:id="40"/>
      <w:bookmarkEnd w:id="42"/>
      <w:r w:rsidRPr="00415579">
        <w:rPr>
          <w:rFonts w:ascii="Times New Roman" w:hAnsi="Times New Roman" w:cs="Times New Roman"/>
          <w:color w:val="002060"/>
          <w:sz w:val="24"/>
          <w:szCs w:val="24"/>
        </w:rPr>
        <w:t>Gyventojai</w:t>
      </w:r>
      <w:bookmarkEnd w:id="43"/>
    </w:p>
    <w:p w14:paraId="328A4EEC" w14:textId="56A8B86B" w:rsidR="00BC2242" w:rsidRPr="00D27CB2" w:rsidRDefault="00862379" w:rsidP="006E21E2">
      <w:pPr>
        <w:spacing w:line="240" w:lineRule="auto"/>
        <w:rPr>
          <w:rFonts w:ascii="Times New Roman" w:hAnsi="Times New Roman" w:cs="Times New Roman"/>
        </w:rPr>
      </w:pPr>
      <w:r w:rsidRPr="00D27CB2">
        <w:rPr>
          <w:rFonts w:ascii="Times New Roman" w:hAnsi="Times New Roman" w:cs="Times New Roman"/>
        </w:rPr>
        <w:t>2017</w:t>
      </w:r>
      <w:r w:rsidR="009173EB" w:rsidRPr="00D27CB2">
        <w:rPr>
          <w:rFonts w:ascii="Times New Roman" w:hAnsi="Times New Roman" w:cs="Times New Roman"/>
        </w:rPr>
        <w:t xml:space="preserve"> metų pradžioje </w:t>
      </w:r>
      <w:r w:rsidR="00CE3415">
        <w:rPr>
          <w:rFonts w:ascii="Times New Roman" w:hAnsi="Times New Roman" w:cs="Times New Roman"/>
        </w:rPr>
        <w:t>Molėtų</w:t>
      </w:r>
      <w:r w:rsidR="009173EB" w:rsidRPr="00D27CB2">
        <w:rPr>
          <w:rFonts w:ascii="Times New Roman" w:hAnsi="Times New Roman" w:cs="Times New Roman"/>
        </w:rPr>
        <w:t xml:space="preserve"> </w:t>
      </w:r>
      <w:r w:rsidR="00E055A4" w:rsidRPr="00D27CB2">
        <w:rPr>
          <w:rFonts w:ascii="Times New Roman" w:hAnsi="Times New Roman" w:cs="Times New Roman"/>
        </w:rPr>
        <w:t>r</w:t>
      </w:r>
      <w:r w:rsidR="00B278E8" w:rsidRPr="00D27CB2">
        <w:rPr>
          <w:rFonts w:ascii="Times New Roman" w:hAnsi="Times New Roman" w:cs="Times New Roman"/>
        </w:rPr>
        <w:t>.</w:t>
      </w:r>
      <w:r w:rsidR="00CE3415">
        <w:rPr>
          <w:rFonts w:ascii="Times New Roman" w:hAnsi="Times New Roman" w:cs="Times New Roman"/>
        </w:rPr>
        <w:t xml:space="preserve"> savivaldybėje gyveno virš 18</w:t>
      </w:r>
      <w:r w:rsidR="009173EB" w:rsidRPr="00D27CB2">
        <w:rPr>
          <w:rFonts w:ascii="Times New Roman" w:hAnsi="Times New Roman" w:cs="Times New Roman"/>
        </w:rPr>
        <w:t xml:space="preserve"> tūkst. gyventojų. Savivaldybės apgyvendinimo tankis – </w:t>
      </w:r>
      <w:r w:rsidR="00CE3415">
        <w:rPr>
          <w:rFonts w:ascii="Times New Roman" w:hAnsi="Times New Roman" w:cs="Times New Roman"/>
        </w:rPr>
        <w:t>13,5</w:t>
      </w:r>
      <w:r w:rsidR="002331DB" w:rsidRPr="00D27CB2">
        <w:rPr>
          <w:rFonts w:ascii="Times New Roman" w:hAnsi="Times New Roman" w:cs="Times New Roman"/>
        </w:rPr>
        <w:t xml:space="preserve"> gyv./</w:t>
      </w:r>
      <w:r w:rsidR="009C57FA" w:rsidRPr="00D27CB2">
        <w:rPr>
          <w:rFonts w:ascii="Times New Roman" w:hAnsi="Times New Roman" w:cs="Times New Roman"/>
        </w:rPr>
        <w:t>km²</w:t>
      </w:r>
      <w:r w:rsidR="009173EB" w:rsidRPr="00D27CB2">
        <w:rPr>
          <w:rFonts w:ascii="Times New Roman" w:hAnsi="Times New Roman" w:cs="Times New Roman"/>
        </w:rPr>
        <w:t>. Pagal procentinį gy</w:t>
      </w:r>
      <w:r w:rsidR="00CE3415">
        <w:rPr>
          <w:rFonts w:ascii="Times New Roman" w:hAnsi="Times New Roman" w:cs="Times New Roman"/>
        </w:rPr>
        <w:t>ventojų sumažėjimą per 2011</w:t>
      </w:r>
      <w:r w:rsidR="009C57FA" w:rsidRPr="00D27CB2">
        <w:rPr>
          <w:rFonts w:ascii="Times New Roman" w:hAnsi="Times New Roman" w:cs="Times New Roman"/>
        </w:rPr>
        <w:t>–</w:t>
      </w:r>
      <w:r w:rsidRPr="00D27CB2">
        <w:rPr>
          <w:rFonts w:ascii="Times New Roman" w:hAnsi="Times New Roman" w:cs="Times New Roman"/>
        </w:rPr>
        <w:t>2017</w:t>
      </w:r>
      <w:r w:rsidR="009173EB" w:rsidRPr="00D27CB2">
        <w:rPr>
          <w:rFonts w:ascii="Times New Roman" w:hAnsi="Times New Roman" w:cs="Times New Roman"/>
        </w:rPr>
        <w:t xml:space="preserve"> m. </w:t>
      </w:r>
      <w:r w:rsidR="006B52E3" w:rsidRPr="00D27CB2">
        <w:rPr>
          <w:rFonts w:ascii="Times New Roman" w:hAnsi="Times New Roman" w:cs="Times New Roman"/>
        </w:rPr>
        <w:t xml:space="preserve">laikotarpį </w:t>
      </w:r>
      <w:r w:rsidR="007D003A">
        <w:rPr>
          <w:rFonts w:ascii="Times New Roman" w:hAnsi="Times New Roman" w:cs="Times New Roman"/>
        </w:rPr>
        <w:t>Utenos</w:t>
      </w:r>
      <w:r w:rsidRPr="00D27CB2">
        <w:rPr>
          <w:rFonts w:ascii="Times New Roman" w:hAnsi="Times New Roman" w:cs="Times New Roman"/>
        </w:rPr>
        <w:t xml:space="preserve"> </w:t>
      </w:r>
      <w:r w:rsidR="00A37C5F">
        <w:rPr>
          <w:rFonts w:ascii="Times New Roman" w:hAnsi="Times New Roman" w:cs="Times New Roman"/>
        </w:rPr>
        <w:t>apskrityje,</w:t>
      </w:r>
      <w:r w:rsidR="007D003A">
        <w:rPr>
          <w:rFonts w:ascii="Times New Roman" w:hAnsi="Times New Roman" w:cs="Times New Roman"/>
        </w:rPr>
        <w:t xml:space="preserve"> Molėtų r. (-11,3</w:t>
      </w:r>
      <w:r w:rsidR="0083478F" w:rsidRPr="00D27CB2">
        <w:rPr>
          <w:rFonts w:ascii="Times New Roman" w:hAnsi="Times New Roman" w:cs="Times New Roman"/>
        </w:rPr>
        <w:t xml:space="preserve"> proc.)</w:t>
      </w:r>
      <w:r w:rsidR="00E055A4" w:rsidRPr="00D27CB2">
        <w:rPr>
          <w:rFonts w:ascii="Times New Roman" w:hAnsi="Times New Roman" w:cs="Times New Roman"/>
        </w:rPr>
        <w:t xml:space="preserve"> </w:t>
      </w:r>
      <w:r w:rsidR="009173EB" w:rsidRPr="00D27CB2">
        <w:rPr>
          <w:rFonts w:ascii="Times New Roman" w:hAnsi="Times New Roman" w:cs="Times New Roman"/>
        </w:rPr>
        <w:t>savivaldybė</w:t>
      </w:r>
      <w:r w:rsidR="00A37C5F">
        <w:rPr>
          <w:rFonts w:ascii="Times New Roman" w:hAnsi="Times New Roman" w:cs="Times New Roman"/>
        </w:rPr>
        <w:t>je</w:t>
      </w:r>
      <w:r w:rsidR="009173EB" w:rsidRPr="00D27CB2">
        <w:rPr>
          <w:rFonts w:ascii="Times New Roman" w:hAnsi="Times New Roman" w:cs="Times New Roman"/>
        </w:rPr>
        <w:t xml:space="preserve"> išlaiko</w:t>
      </w:r>
      <w:r w:rsidR="00A37C5F">
        <w:rPr>
          <w:rFonts w:ascii="Times New Roman" w:hAnsi="Times New Roman" w:cs="Times New Roman"/>
        </w:rPr>
        <w:t>ma</w:t>
      </w:r>
      <w:r w:rsidR="009173EB" w:rsidRPr="00D27CB2">
        <w:rPr>
          <w:rFonts w:ascii="Times New Roman" w:hAnsi="Times New Roman" w:cs="Times New Roman"/>
        </w:rPr>
        <w:t xml:space="preserve"> </w:t>
      </w:r>
      <w:r w:rsidR="00A37C5F">
        <w:rPr>
          <w:rFonts w:ascii="Times New Roman" w:hAnsi="Times New Roman" w:cs="Times New Roman"/>
        </w:rPr>
        <w:t xml:space="preserve">viena </w:t>
      </w:r>
      <w:r w:rsidR="007D003A">
        <w:rPr>
          <w:rFonts w:ascii="Times New Roman" w:hAnsi="Times New Roman" w:cs="Times New Roman"/>
        </w:rPr>
        <w:t>mažiausi</w:t>
      </w:r>
      <w:r w:rsidR="00A37C5F">
        <w:rPr>
          <w:rFonts w:ascii="Times New Roman" w:hAnsi="Times New Roman" w:cs="Times New Roman"/>
        </w:rPr>
        <w:t>ų gyventojų mažėjimo tendencija</w:t>
      </w:r>
      <w:r w:rsidR="007D003A">
        <w:rPr>
          <w:rFonts w:ascii="Times New Roman" w:hAnsi="Times New Roman" w:cs="Times New Roman"/>
        </w:rPr>
        <w:t xml:space="preserve">, tačiau </w:t>
      </w:r>
      <w:r w:rsidR="009173EB" w:rsidRPr="00D27CB2">
        <w:rPr>
          <w:rFonts w:ascii="Times New Roman" w:hAnsi="Times New Roman" w:cs="Times New Roman"/>
        </w:rPr>
        <w:t>viršija šalie</w:t>
      </w:r>
      <w:r w:rsidR="007D003A">
        <w:rPr>
          <w:rFonts w:ascii="Times New Roman" w:hAnsi="Times New Roman" w:cs="Times New Roman"/>
        </w:rPr>
        <w:t>s gyventojų mažėjimo rodiklį (-6</w:t>
      </w:r>
      <w:r w:rsidR="009173EB" w:rsidRPr="00D27CB2">
        <w:rPr>
          <w:rFonts w:ascii="Times New Roman" w:hAnsi="Times New Roman" w:cs="Times New Roman"/>
        </w:rPr>
        <w:t>,</w:t>
      </w:r>
      <w:r w:rsidR="007D003A">
        <w:rPr>
          <w:rFonts w:ascii="Times New Roman" w:hAnsi="Times New Roman" w:cs="Times New Roman"/>
        </w:rPr>
        <w:t>7</w:t>
      </w:r>
      <w:r w:rsidR="006E21E2">
        <w:rPr>
          <w:rFonts w:ascii="Times New Roman" w:hAnsi="Times New Roman" w:cs="Times New Roman"/>
        </w:rPr>
        <w:t xml:space="preserve"> proc.).</w:t>
      </w:r>
    </w:p>
    <w:p w14:paraId="50B3BE12" w14:textId="5B23DCA8" w:rsidR="00C26077" w:rsidRPr="00D27CB2" w:rsidRDefault="00C26077" w:rsidP="0024536E">
      <w:pPr>
        <w:pStyle w:val="Antrat"/>
        <w:rPr>
          <w:rFonts w:ascii="Times New Roman" w:hAnsi="Times New Roman" w:cs="Times New Roman"/>
          <w:color w:val="244061" w:themeColor="accent1" w:themeShade="80"/>
          <w:sz w:val="20"/>
          <w:szCs w:val="20"/>
        </w:rPr>
      </w:pPr>
      <w:bookmarkStart w:id="44" w:name="_Toc480905563"/>
      <w:bookmarkStart w:id="45" w:name="_Toc481054813"/>
      <w:bookmarkStart w:id="46" w:name="_Toc492649641"/>
      <w:bookmarkStart w:id="47" w:name="_Toc497766633"/>
      <w:r w:rsidRPr="00D27CB2">
        <w:rPr>
          <w:rFonts w:ascii="Times New Roman" w:hAnsi="Times New Roman" w:cs="Times New Roman"/>
          <w:color w:val="244061" w:themeColor="accent1" w:themeShade="80"/>
          <w:sz w:val="20"/>
          <w:szCs w:val="20"/>
        </w:rPr>
        <w:t xml:space="preserve">Paveikslas </w:t>
      </w:r>
      <w:r w:rsidR="00AF525A" w:rsidRPr="00D27CB2">
        <w:rPr>
          <w:rFonts w:ascii="Times New Roman" w:hAnsi="Times New Roman" w:cs="Times New Roman"/>
          <w:color w:val="244061" w:themeColor="accent1" w:themeShade="80"/>
          <w:sz w:val="20"/>
          <w:szCs w:val="20"/>
        </w:rPr>
        <w:fldChar w:fldCharType="begin"/>
      </w:r>
      <w:r w:rsidRPr="00D27CB2">
        <w:rPr>
          <w:rFonts w:ascii="Times New Roman" w:hAnsi="Times New Roman" w:cs="Times New Roman"/>
          <w:color w:val="244061" w:themeColor="accent1" w:themeShade="80"/>
          <w:sz w:val="20"/>
          <w:szCs w:val="20"/>
        </w:rPr>
        <w:instrText xml:space="preserve"> SEQ Paveikslas \* ARABIC </w:instrText>
      </w:r>
      <w:r w:rsidR="00AF525A" w:rsidRPr="00D27CB2">
        <w:rPr>
          <w:rFonts w:ascii="Times New Roman" w:hAnsi="Times New Roman" w:cs="Times New Roman"/>
          <w:color w:val="244061" w:themeColor="accent1" w:themeShade="80"/>
          <w:sz w:val="20"/>
          <w:szCs w:val="20"/>
        </w:rPr>
        <w:fldChar w:fldCharType="separate"/>
      </w:r>
      <w:r w:rsidR="007762C0">
        <w:rPr>
          <w:rFonts w:ascii="Times New Roman" w:hAnsi="Times New Roman" w:cs="Times New Roman"/>
          <w:noProof/>
          <w:color w:val="244061" w:themeColor="accent1" w:themeShade="80"/>
          <w:sz w:val="20"/>
          <w:szCs w:val="20"/>
        </w:rPr>
        <w:t>1</w:t>
      </w:r>
      <w:r w:rsidR="00AF525A" w:rsidRPr="00D27CB2">
        <w:rPr>
          <w:rFonts w:ascii="Times New Roman" w:hAnsi="Times New Roman" w:cs="Times New Roman"/>
          <w:color w:val="244061" w:themeColor="accent1" w:themeShade="80"/>
          <w:sz w:val="20"/>
          <w:szCs w:val="20"/>
        </w:rPr>
        <w:fldChar w:fldCharType="end"/>
      </w:r>
      <w:r w:rsidRPr="00D27CB2">
        <w:rPr>
          <w:rFonts w:ascii="Times New Roman" w:hAnsi="Times New Roman" w:cs="Times New Roman"/>
          <w:color w:val="244061" w:themeColor="accent1" w:themeShade="80"/>
          <w:sz w:val="20"/>
          <w:szCs w:val="20"/>
        </w:rPr>
        <w:t xml:space="preserve"> Gyventojų skaičius metų pradžioje</w:t>
      </w:r>
      <w:bookmarkEnd w:id="44"/>
      <w:bookmarkEnd w:id="45"/>
      <w:bookmarkEnd w:id="46"/>
      <w:bookmarkEnd w:id="47"/>
    </w:p>
    <w:p w14:paraId="1A8F9441" w14:textId="4D6843AD" w:rsidR="00C26077" w:rsidRPr="00D27CB2" w:rsidRDefault="00CE3415" w:rsidP="0024536E">
      <w:pPr>
        <w:spacing w:line="240" w:lineRule="auto"/>
        <w:ind w:firstLine="1701"/>
        <w:rPr>
          <w:rFonts w:ascii="Times New Roman" w:hAnsi="Times New Roman" w:cs="Times New Roman"/>
          <w:color w:val="808080" w:themeColor="background1" w:themeShade="80"/>
          <w:sz w:val="18"/>
          <w:szCs w:val="18"/>
        </w:rPr>
      </w:pPr>
      <w:r>
        <w:rPr>
          <w:rFonts w:ascii="Times New Roman" w:hAnsi="Times New Roman" w:cs="Times New Roman"/>
          <w:color w:val="808080" w:themeColor="background1" w:themeShade="80"/>
          <w:sz w:val="18"/>
          <w:szCs w:val="18"/>
        </w:rPr>
        <w:t xml:space="preserve">Molėtų </w:t>
      </w:r>
      <w:r w:rsidR="003428AD" w:rsidRPr="00D27CB2">
        <w:rPr>
          <w:rFonts w:ascii="Times New Roman" w:hAnsi="Times New Roman" w:cs="Times New Roman"/>
          <w:color w:val="808080" w:themeColor="background1" w:themeShade="80"/>
          <w:sz w:val="18"/>
          <w:szCs w:val="18"/>
        </w:rPr>
        <w:t>s r. savivaldybė</w:t>
      </w:r>
      <w:r>
        <w:rPr>
          <w:rFonts w:ascii="Times New Roman" w:hAnsi="Times New Roman" w:cs="Times New Roman"/>
          <w:color w:val="808080" w:themeColor="background1" w:themeShade="80"/>
          <w:sz w:val="18"/>
          <w:szCs w:val="18"/>
        </w:rPr>
        <w:tab/>
        <w:t xml:space="preserve">          </w:t>
      </w:r>
      <w:r w:rsidR="00C26077" w:rsidRPr="00D27CB2">
        <w:rPr>
          <w:rFonts w:ascii="Times New Roman" w:hAnsi="Times New Roman" w:cs="Times New Roman"/>
          <w:color w:val="808080" w:themeColor="background1" w:themeShade="80"/>
          <w:sz w:val="18"/>
          <w:szCs w:val="18"/>
        </w:rPr>
        <w:t>Palyginimas tarp savivaldybių</w:t>
      </w:r>
      <w:r>
        <w:rPr>
          <w:rFonts w:ascii="Times New Roman" w:hAnsi="Times New Roman" w:cs="Times New Roman"/>
          <w:color w:val="808080" w:themeColor="background1" w:themeShade="80"/>
          <w:sz w:val="18"/>
          <w:szCs w:val="18"/>
        </w:rPr>
        <w:t xml:space="preserve"> ir šalies vidurkiu </w:t>
      </w:r>
      <w:r w:rsidR="00C26077" w:rsidRPr="00D27CB2">
        <w:rPr>
          <w:rFonts w:ascii="Times New Roman" w:hAnsi="Times New Roman" w:cs="Times New Roman"/>
          <w:color w:val="808080" w:themeColor="background1" w:themeShade="80"/>
          <w:sz w:val="18"/>
          <w:szCs w:val="18"/>
        </w:rPr>
        <w:t xml:space="preserve"> </w:t>
      </w:r>
      <w:r w:rsidR="00862379" w:rsidRPr="00D27CB2">
        <w:rPr>
          <w:rFonts w:ascii="Times New Roman" w:hAnsi="Times New Roman" w:cs="Times New Roman"/>
          <w:color w:val="808080" w:themeColor="background1" w:themeShade="80"/>
          <w:sz w:val="18"/>
          <w:szCs w:val="18"/>
        </w:rPr>
        <w:t>(2017</w:t>
      </w:r>
      <w:r w:rsidR="00C26077" w:rsidRPr="00D27CB2">
        <w:rPr>
          <w:rFonts w:ascii="Times New Roman" w:hAnsi="Times New Roman" w:cs="Times New Roman"/>
          <w:color w:val="808080" w:themeColor="background1" w:themeShade="80"/>
          <w:sz w:val="18"/>
          <w:szCs w:val="18"/>
        </w:rPr>
        <w:t xml:space="preserve"> m.)</w:t>
      </w:r>
    </w:p>
    <w:p w14:paraId="113741AE" w14:textId="208356D3" w:rsidR="00B1530E" w:rsidRPr="00D27CB2" w:rsidRDefault="00CE3415" w:rsidP="0024536E">
      <w:pPr>
        <w:spacing w:line="240" w:lineRule="auto"/>
        <w:ind w:firstLine="0"/>
        <w:rPr>
          <w:rFonts w:ascii="Times New Roman" w:hAnsi="Times New Roman" w:cs="Times New Roman"/>
          <w:color w:val="7F7F7F" w:themeColor="text1" w:themeTint="80"/>
          <w:sz w:val="16"/>
          <w:szCs w:val="16"/>
        </w:rPr>
      </w:pPr>
      <w:r>
        <w:rPr>
          <w:rFonts w:ascii="Times New Roman" w:hAnsi="Times New Roman" w:cs="Times New Roman"/>
          <w:noProof/>
          <w:color w:val="7F7F7F" w:themeColor="text1" w:themeTint="80"/>
          <w:sz w:val="16"/>
          <w:szCs w:val="16"/>
          <w:lang w:eastAsia="lt-LT"/>
        </w:rPr>
        <w:drawing>
          <wp:inline distT="0" distB="0" distL="0" distR="0" wp14:anchorId="7EEB99DD" wp14:editId="39A22D0E">
            <wp:extent cx="2743200" cy="1734466"/>
            <wp:effectExtent l="0" t="0" r="0" b="0"/>
            <wp:docPr id="7180" name="Paveikslėlis 7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750513" cy="1739090"/>
                    </a:xfrm>
                    <a:prstGeom prst="rect">
                      <a:avLst/>
                    </a:prstGeom>
                    <a:noFill/>
                  </pic:spPr>
                </pic:pic>
              </a:graphicData>
            </a:graphic>
          </wp:inline>
        </w:drawing>
      </w:r>
      <w:r>
        <w:rPr>
          <w:rFonts w:ascii="Times New Roman" w:hAnsi="Times New Roman" w:cs="Times New Roman"/>
          <w:noProof/>
          <w:color w:val="7F7F7F" w:themeColor="text1" w:themeTint="80"/>
          <w:sz w:val="16"/>
          <w:szCs w:val="16"/>
          <w:lang w:eastAsia="lt-LT"/>
        </w:rPr>
        <w:drawing>
          <wp:inline distT="0" distB="0" distL="0" distR="0" wp14:anchorId="267166C4" wp14:editId="5BC03D5B">
            <wp:extent cx="3059507" cy="1738630"/>
            <wp:effectExtent l="0" t="0" r="7620" b="0"/>
            <wp:docPr id="7178" name="Paveikslėlis 7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178523" cy="1806263"/>
                    </a:xfrm>
                    <a:prstGeom prst="rect">
                      <a:avLst/>
                    </a:prstGeom>
                    <a:noFill/>
                  </pic:spPr>
                </pic:pic>
              </a:graphicData>
            </a:graphic>
          </wp:inline>
        </w:drawing>
      </w:r>
    </w:p>
    <w:p w14:paraId="0FDF6F4E" w14:textId="77777777" w:rsidR="00832B16" w:rsidRPr="00D27CB2" w:rsidRDefault="00AF6511" w:rsidP="0024536E">
      <w:pPr>
        <w:spacing w:line="240" w:lineRule="auto"/>
        <w:ind w:firstLine="0"/>
        <w:rPr>
          <w:rFonts w:ascii="Times New Roman" w:hAnsi="Times New Roman" w:cs="Times New Roman"/>
          <w:color w:val="7F7F7F" w:themeColor="text1" w:themeTint="80"/>
          <w:sz w:val="16"/>
          <w:szCs w:val="16"/>
        </w:rPr>
      </w:pPr>
      <w:r w:rsidRPr="00D27CB2">
        <w:rPr>
          <w:rFonts w:ascii="Times New Roman" w:hAnsi="Times New Roman" w:cs="Times New Roman"/>
          <w:color w:val="7F7F7F" w:themeColor="text1" w:themeTint="80"/>
          <w:sz w:val="16"/>
          <w:szCs w:val="16"/>
        </w:rPr>
        <w:t>Šaltinis. Lietuvos statistikos departamentas</w:t>
      </w:r>
      <w:r w:rsidR="00942A49" w:rsidRPr="00D27CB2">
        <w:rPr>
          <w:rFonts w:ascii="Times New Roman" w:hAnsi="Times New Roman" w:cs="Times New Roman"/>
          <w:color w:val="7F7F7F" w:themeColor="text1" w:themeTint="80"/>
          <w:sz w:val="16"/>
          <w:szCs w:val="16"/>
        </w:rPr>
        <w:t>.</w:t>
      </w:r>
    </w:p>
    <w:p w14:paraId="1BA48B84" w14:textId="14ED4432" w:rsidR="00BC2242" w:rsidRPr="00D27CB2" w:rsidRDefault="000070C0" w:rsidP="006E21E2">
      <w:pPr>
        <w:spacing w:line="240" w:lineRule="auto"/>
        <w:rPr>
          <w:rFonts w:ascii="Times New Roman" w:hAnsi="Times New Roman" w:cs="Times New Roman"/>
        </w:rPr>
      </w:pPr>
      <w:r w:rsidRPr="00D27CB2">
        <w:rPr>
          <w:rFonts w:ascii="Times New Roman" w:hAnsi="Times New Roman" w:cs="Times New Roman"/>
        </w:rPr>
        <w:t>Viena iš gyventojų skaičiaus mažėjimo priežasčių yra neigiama natūrali gyventojų kaita – mirusiųj</w:t>
      </w:r>
      <w:r w:rsidR="004C148C">
        <w:rPr>
          <w:rFonts w:ascii="Times New Roman" w:hAnsi="Times New Roman" w:cs="Times New Roman"/>
        </w:rPr>
        <w:t>ų skaičius savivaldybėje nuo 2011</w:t>
      </w:r>
      <w:r w:rsidRPr="00D27CB2">
        <w:rPr>
          <w:rFonts w:ascii="Times New Roman" w:hAnsi="Times New Roman" w:cs="Times New Roman"/>
        </w:rPr>
        <w:t xml:space="preserve"> m. viršija gimusiųjų skaičių. </w:t>
      </w:r>
      <w:r w:rsidR="00965F4D" w:rsidRPr="00D27CB2">
        <w:rPr>
          <w:rFonts w:ascii="Times New Roman" w:hAnsi="Times New Roman" w:cs="Times New Roman"/>
        </w:rPr>
        <w:t>Lyginant s</w:t>
      </w:r>
      <w:r w:rsidR="004C148C">
        <w:rPr>
          <w:rFonts w:ascii="Times New Roman" w:hAnsi="Times New Roman" w:cs="Times New Roman"/>
        </w:rPr>
        <w:t>u kitomis savivaldybėmis, Molėtų</w:t>
      </w:r>
      <w:r w:rsidR="00965F4D" w:rsidRPr="00D27CB2">
        <w:rPr>
          <w:rFonts w:ascii="Times New Roman" w:hAnsi="Times New Roman" w:cs="Times New Roman"/>
        </w:rPr>
        <w:t xml:space="preserve"> r. saviv</w:t>
      </w:r>
      <w:r w:rsidR="009915A6">
        <w:rPr>
          <w:rFonts w:ascii="Times New Roman" w:hAnsi="Times New Roman" w:cs="Times New Roman"/>
        </w:rPr>
        <w:t>aldybėje natūralios kaitos rodiklis</w:t>
      </w:r>
      <w:r w:rsidR="00965F4D" w:rsidRPr="00D27CB2">
        <w:rPr>
          <w:rFonts w:ascii="Times New Roman" w:hAnsi="Times New Roman" w:cs="Times New Roman"/>
        </w:rPr>
        <w:t xml:space="preserve"> </w:t>
      </w:r>
      <w:r w:rsidR="009915A6">
        <w:rPr>
          <w:rFonts w:ascii="Times New Roman" w:hAnsi="Times New Roman" w:cs="Times New Roman"/>
        </w:rPr>
        <w:t xml:space="preserve">1000 gyv. </w:t>
      </w:r>
      <w:r w:rsidR="00965F4D" w:rsidRPr="00D27CB2">
        <w:rPr>
          <w:rFonts w:ascii="Times New Roman" w:hAnsi="Times New Roman" w:cs="Times New Roman"/>
        </w:rPr>
        <w:t>(2</w:t>
      </w:r>
      <w:r w:rsidR="00862379" w:rsidRPr="00D27CB2">
        <w:rPr>
          <w:rFonts w:ascii="Times New Roman" w:hAnsi="Times New Roman" w:cs="Times New Roman"/>
        </w:rPr>
        <w:t>016</w:t>
      </w:r>
      <w:r w:rsidR="00F02880" w:rsidRPr="00D27CB2">
        <w:rPr>
          <w:rFonts w:ascii="Times New Roman" w:hAnsi="Times New Roman" w:cs="Times New Roman"/>
        </w:rPr>
        <w:t xml:space="preserve"> m.:</w:t>
      </w:r>
      <w:r w:rsidR="00965F4D" w:rsidRPr="00D27CB2">
        <w:rPr>
          <w:rFonts w:ascii="Times New Roman" w:hAnsi="Times New Roman" w:cs="Times New Roman"/>
        </w:rPr>
        <w:t xml:space="preserve"> </w:t>
      </w:r>
      <w:r w:rsidR="009915A6">
        <w:rPr>
          <w:rFonts w:ascii="Times New Roman" w:hAnsi="Times New Roman" w:cs="Times New Roman"/>
        </w:rPr>
        <w:t>-13,8</w:t>
      </w:r>
      <w:r w:rsidR="00965F4D" w:rsidRPr="00D27CB2">
        <w:rPr>
          <w:rFonts w:ascii="Times New Roman" w:hAnsi="Times New Roman" w:cs="Times New Roman"/>
        </w:rPr>
        <w:t>)</w:t>
      </w:r>
      <w:r w:rsidR="00F02880" w:rsidRPr="00D27CB2">
        <w:rPr>
          <w:rFonts w:ascii="Times New Roman" w:hAnsi="Times New Roman" w:cs="Times New Roman"/>
        </w:rPr>
        <w:t xml:space="preserve"> buvo </w:t>
      </w:r>
      <w:r w:rsidR="00862379" w:rsidRPr="00D27CB2">
        <w:rPr>
          <w:rFonts w:ascii="Times New Roman" w:hAnsi="Times New Roman" w:cs="Times New Roman"/>
        </w:rPr>
        <w:t xml:space="preserve">vienas iš </w:t>
      </w:r>
      <w:r w:rsidR="004C148C">
        <w:rPr>
          <w:rFonts w:ascii="Times New Roman" w:hAnsi="Times New Roman" w:cs="Times New Roman"/>
        </w:rPr>
        <w:t>didžiausių</w:t>
      </w:r>
      <w:r w:rsidR="00F02880" w:rsidRPr="00D27CB2">
        <w:rPr>
          <w:rFonts w:ascii="Times New Roman" w:hAnsi="Times New Roman" w:cs="Times New Roman"/>
        </w:rPr>
        <w:t xml:space="preserve">. </w:t>
      </w:r>
      <w:bookmarkStart w:id="48" w:name="_Toc480905564"/>
      <w:bookmarkStart w:id="49" w:name="_Toc481054814"/>
    </w:p>
    <w:p w14:paraId="04074F4E" w14:textId="2BD748AE" w:rsidR="00C26077" w:rsidRPr="00D27CB2" w:rsidRDefault="00C26077" w:rsidP="0024536E">
      <w:pPr>
        <w:pStyle w:val="Antrat"/>
        <w:rPr>
          <w:rFonts w:ascii="Times New Roman" w:hAnsi="Times New Roman" w:cs="Times New Roman"/>
          <w:color w:val="244061" w:themeColor="accent1" w:themeShade="80"/>
          <w:sz w:val="20"/>
          <w:szCs w:val="20"/>
        </w:rPr>
      </w:pPr>
      <w:bookmarkStart w:id="50" w:name="_Toc492649643"/>
      <w:bookmarkStart w:id="51" w:name="_Toc497766634"/>
      <w:r w:rsidRPr="00D27CB2">
        <w:rPr>
          <w:rFonts w:ascii="Times New Roman" w:hAnsi="Times New Roman" w:cs="Times New Roman"/>
          <w:color w:val="244061" w:themeColor="accent1" w:themeShade="80"/>
          <w:sz w:val="20"/>
          <w:szCs w:val="20"/>
        </w:rPr>
        <w:t xml:space="preserve">Paveikslas </w:t>
      </w:r>
      <w:r w:rsidR="00AF525A" w:rsidRPr="00D27CB2">
        <w:rPr>
          <w:rFonts w:ascii="Times New Roman" w:hAnsi="Times New Roman" w:cs="Times New Roman"/>
          <w:color w:val="244061" w:themeColor="accent1" w:themeShade="80"/>
          <w:sz w:val="20"/>
          <w:szCs w:val="20"/>
        </w:rPr>
        <w:fldChar w:fldCharType="begin"/>
      </w:r>
      <w:r w:rsidRPr="00D27CB2">
        <w:rPr>
          <w:rFonts w:ascii="Times New Roman" w:hAnsi="Times New Roman" w:cs="Times New Roman"/>
          <w:color w:val="244061" w:themeColor="accent1" w:themeShade="80"/>
          <w:sz w:val="20"/>
          <w:szCs w:val="20"/>
        </w:rPr>
        <w:instrText xml:space="preserve"> SEQ Paveikslas \* ARABIC </w:instrText>
      </w:r>
      <w:r w:rsidR="00AF525A" w:rsidRPr="00D27CB2">
        <w:rPr>
          <w:rFonts w:ascii="Times New Roman" w:hAnsi="Times New Roman" w:cs="Times New Roman"/>
          <w:color w:val="244061" w:themeColor="accent1" w:themeShade="80"/>
          <w:sz w:val="20"/>
          <w:szCs w:val="20"/>
        </w:rPr>
        <w:fldChar w:fldCharType="separate"/>
      </w:r>
      <w:r w:rsidR="007762C0">
        <w:rPr>
          <w:rFonts w:ascii="Times New Roman" w:hAnsi="Times New Roman" w:cs="Times New Roman"/>
          <w:noProof/>
          <w:color w:val="244061" w:themeColor="accent1" w:themeShade="80"/>
          <w:sz w:val="20"/>
          <w:szCs w:val="20"/>
        </w:rPr>
        <w:t>2</w:t>
      </w:r>
      <w:r w:rsidR="00AF525A" w:rsidRPr="00D27CB2">
        <w:rPr>
          <w:rFonts w:ascii="Times New Roman" w:hAnsi="Times New Roman" w:cs="Times New Roman"/>
          <w:color w:val="244061" w:themeColor="accent1" w:themeShade="80"/>
          <w:sz w:val="20"/>
          <w:szCs w:val="20"/>
        </w:rPr>
        <w:fldChar w:fldCharType="end"/>
      </w:r>
      <w:r w:rsidRPr="00D27CB2">
        <w:rPr>
          <w:rFonts w:ascii="Times New Roman" w:hAnsi="Times New Roman" w:cs="Times New Roman"/>
          <w:color w:val="244061" w:themeColor="accent1" w:themeShade="80"/>
          <w:sz w:val="20"/>
          <w:szCs w:val="20"/>
        </w:rPr>
        <w:t xml:space="preserve"> Natūrali gyventojų kaita</w:t>
      </w:r>
      <w:bookmarkEnd w:id="48"/>
      <w:bookmarkEnd w:id="49"/>
      <w:bookmarkEnd w:id="50"/>
      <w:bookmarkEnd w:id="51"/>
    </w:p>
    <w:tbl>
      <w:tblPr>
        <w:tblW w:w="0" w:type="auto"/>
        <w:tblLook w:val="04A0" w:firstRow="1" w:lastRow="0" w:firstColumn="1" w:lastColumn="0" w:noHBand="0" w:noVBand="1"/>
      </w:tblPr>
      <w:tblGrid>
        <w:gridCol w:w="4031"/>
        <w:gridCol w:w="5607"/>
      </w:tblGrid>
      <w:tr w:rsidR="00EA6854" w:rsidRPr="00D27CB2" w14:paraId="3BB3A7E5" w14:textId="77777777" w:rsidTr="00862379">
        <w:tc>
          <w:tcPr>
            <w:tcW w:w="4031" w:type="dxa"/>
            <w:shd w:val="clear" w:color="auto" w:fill="auto"/>
          </w:tcPr>
          <w:p w14:paraId="277A21FA" w14:textId="45458334" w:rsidR="00EA6854" w:rsidRPr="00D27CB2" w:rsidRDefault="00B278E8" w:rsidP="0024536E">
            <w:pPr>
              <w:pStyle w:val="Lentelesstilius"/>
              <w:ind w:firstLine="885"/>
              <w:jc w:val="left"/>
              <w:rPr>
                <w:rFonts w:ascii="Times New Roman" w:hAnsi="Times New Roman"/>
                <w:color w:val="595959"/>
                <w:sz w:val="18"/>
              </w:rPr>
            </w:pPr>
            <w:r w:rsidRPr="00D27CB2">
              <w:rPr>
                <w:rFonts w:ascii="Times New Roman" w:hAnsi="Times New Roman"/>
                <w:color w:val="808080" w:themeColor="background1" w:themeShade="80"/>
                <w:sz w:val="18"/>
              </w:rPr>
              <w:t>Natūrali</w:t>
            </w:r>
            <w:r w:rsidR="004C148C">
              <w:rPr>
                <w:rFonts w:ascii="Times New Roman" w:hAnsi="Times New Roman"/>
                <w:color w:val="595959"/>
                <w:sz w:val="18"/>
              </w:rPr>
              <w:t xml:space="preserve"> gyventojų kaita Molėtų</w:t>
            </w:r>
            <w:r w:rsidR="00E055A4" w:rsidRPr="00D27CB2">
              <w:rPr>
                <w:rFonts w:ascii="Times New Roman" w:hAnsi="Times New Roman"/>
                <w:color w:val="595959"/>
                <w:sz w:val="18"/>
              </w:rPr>
              <w:t xml:space="preserve"> r</w:t>
            </w:r>
            <w:r w:rsidR="00264B4E" w:rsidRPr="00D27CB2">
              <w:rPr>
                <w:rFonts w:ascii="Times New Roman" w:hAnsi="Times New Roman"/>
                <w:color w:val="595959"/>
                <w:sz w:val="18"/>
              </w:rPr>
              <w:t xml:space="preserve"> sav.</w:t>
            </w:r>
          </w:p>
        </w:tc>
        <w:tc>
          <w:tcPr>
            <w:tcW w:w="5607" w:type="dxa"/>
            <w:shd w:val="clear" w:color="auto" w:fill="auto"/>
          </w:tcPr>
          <w:p w14:paraId="137647F8" w14:textId="49364FBB" w:rsidR="00EA6854" w:rsidRPr="00D27CB2" w:rsidRDefault="00A446B5" w:rsidP="0024536E">
            <w:pPr>
              <w:pStyle w:val="Lentelesstilius"/>
              <w:rPr>
                <w:rFonts w:ascii="Times New Roman" w:hAnsi="Times New Roman"/>
                <w:color w:val="595959"/>
                <w:sz w:val="18"/>
              </w:rPr>
            </w:pPr>
            <w:r w:rsidRPr="00D27CB2">
              <w:rPr>
                <w:rFonts w:ascii="Times New Roman" w:hAnsi="Times New Roman"/>
                <w:color w:val="595959"/>
                <w:sz w:val="18"/>
              </w:rPr>
              <w:t xml:space="preserve">    </w:t>
            </w:r>
            <w:r w:rsidR="009915A6">
              <w:rPr>
                <w:rFonts w:ascii="Times New Roman" w:hAnsi="Times New Roman"/>
                <w:color w:val="595959"/>
                <w:sz w:val="18"/>
              </w:rPr>
              <w:t xml:space="preserve">   </w:t>
            </w:r>
            <w:r w:rsidR="00EA6854" w:rsidRPr="00D27CB2">
              <w:rPr>
                <w:rFonts w:ascii="Times New Roman" w:hAnsi="Times New Roman"/>
                <w:color w:val="595959"/>
                <w:sz w:val="18"/>
              </w:rPr>
              <w:t>Bendrasis natūralios gyventojų kaitos rodiklis</w:t>
            </w:r>
            <w:r w:rsidR="009915A6">
              <w:rPr>
                <w:rFonts w:ascii="Times New Roman" w:hAnsi="Times New Roman"/>
                <w:color w:val="595959"/>
                <w:sz w:val="18"/>
              </w:rPr>
              <w:t>, 1000 gyv.</w:t>
            </w:r>
            <w:r w:rsidR="00C26077" w:rsidRPr="00D27CB2">
              <w:rPr>
                <w:rFonts w:ascii="Times New Roman" w:hAnsi="Times New Roman"/>
                <w:color w:val="595959"/>
                <w:sz w:val="18"/>
              </w:rPr>
              <w:t xml:space="preserve"> </w:t>
            </w:r>
            <w:r w:rsidR="00862379" w:rsidRPr="00D27CB2">
              <w:rPr>
                <w:rFonts w:ascii="Times New Roman" w:hAnsi="Times New Roman"/>
                <w:color w:val="595959"/>
                <w:sz w:val="18"/>
              </w:rPr>
              <w:t xml:space="preserve">(2016 </w:t>
            </w:r>
            <w:r w:rsidR="00C26077" w:rsidRPr="00D27CB2">
              <w:rPr>
                <w:rFonts w:ascii="Times New Roman" w:hAnsi="Times New Roman"/>
                <w:color w:val="595959"/>
                <w:sz w:val="18"/>
              </w:rPr>
              <w:t>m.</w:t>
            </w:r>
            <w:r w:rsidR="00EA6854" w:rsidRPr="00D27CB2">
              <w:rPr>
                <w:rFonts w:ascii="Times New Roman" w:hAnsi="Times New Roman"/>
                <w:color w:val="595959"/>
                <w:sz w:val="18"/>
              </w:rPr>
              <w:t>)</w:t>
            </w:r>
            <w:r w:rsidR="00C26077" w:rsidRPr="00D27CB2">
              <w:rPr>
                <w:rFonts w:ascii="Times New Roman" w:hAnsi="Times New Roman"/>
                <w:color w:val="595959"/>
                <w:sz w:val="18"/>
                <w:lang w:eastAsia="lt-LT"/>
              </w:rPr>
              <w:t xml:space="preserve"> </w:t>
            </w:r>
          </w:p>
        </w:tc>
      </w:tr>
    </w:tbl>
    <w:p w14:paraId="763CDBDF" w14:textId="1240500D" w:rsidR="000A2916" w:rsidRPr="00D27CB2" w:rsidRDefault="004C148C" w:rsidP="00463EFC">
      <w:pPr>
        <w:tabs>
          <w:tab w:val="left" w:pos="8647"/>
          <w:tab w:val="left" w:pos="8789"/>
        </w:tabs>
        <w:spacing w:line="240" w:lineRule="auto"/>
        <w:ind w:firstLine="0"/>
        <w:rPr>
          <w:rFonts w:ascii="Times New Roman" w:hAnsi="Times New Roman" w:cs="Times New Roman"/>
          <w:color w:val="7F7F7F" w:themeColor="text1" w:themeTint="80"/>
          <w:sz w:val="16"/>
          <w:szCs w:val="16"/>
        </w:rPr>
      </w:pPr>
      <w:r>
        <w:rPr>
          <w:rFonts w:ascii="Times New Roman" w:hAnsi="Times New Roman" w:cs="Times New Roman"/>
          <w:noProof/>
          <w:color w:val="7F7F7F" w:themeColor="text1" w:themeTint="80"/>
          <w:sz w:val="16"/>
          <w:szCs w:val="16"/>
          <w:lang w:eastAsia="lt-LT"/>
        </w:rPr>
        <w:drawing>
          <wp:inline distT="0" distB="0" distL="0" distR="0" wp14:anchorId="39092FC7" wp14:editId="04148A75">
            <wp:extent cx="2921000" cy="1835235"/>
            <wp:effectExtent l="0" t="0" r="0" b="0"/>
            <wp:docPr id="7181" name="Paveikslėlis 7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923182" cy="1836606"/>
                    </a:xfrm>
                    <a:prstGeom prst="rect">
                      <a:avLst/>
                    </a:prstGeom>
                    <a:noFill/>
                  </pic:spPr>
                </pic:pic>
              </a:graphicData>
            </a:graphic>
          </wp:inline>
        </w:drawing>
      </w:r>
      <w:r>
        <w:rPr>
          <w:rFonts w:ascii="Times New Roman" w:hAnsi="Times New Roman" w:cs="Times New Roman"/>
          <w:noProof/>
          <w:color w:val="7F7F7F" w:themeColor="text1" w:themeTint="80"/>
          <w:sz w:val="16"/>
          <w:szCs w:val="16"/>
          <w:lang w:eastAsia="lt-LT"/>
        </w:rPr>
        <w:drawing>
          <wp:inline distT="0" distB="0" distL="0" distR="0" wp14:anchorId="5CAE9E0E" wp14:editId="6C7ECC62">
            <wp:extent cx="2908300" cy="1836518"/>
            <wp:effectExtent l="0" t="0" r="6350" b="0"/>
            <wp:docPr id="7185" name="Paveikslėlis 7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917685" cy="1842444"/>
                    </a:xfrm>
                    <a:prstGeom prst="rect">
                      <a:avLst/>
                    </a:prstGeom>
                    <a:noFill/>
                  </pic:spPr>
                </pic:pic>
              </a:graphicData>
            </a:graphic>
          </wp:inline>
        </w:drawing>
      </w:r>
    </w:p>
    <w:p w14:paraId="17CBF87E" w14:textId="77777777" w:rsidR="000070C0" w:rsidRPr="00D27CB2" w:rsidRDefault="00D57F8A" w:rsidP="0024536E">
      <w:pPr>
        <w:spacing w:line="240" w:lineRule="auto"/>
        <w:ind w:firstLine="0"/>
        <w:rPr>
          <w:rFonts w:ascii="Times New Roman" w:hAnsi="Times New Roman" w:cs="Times New Roman"/>
          <w:color w:val="7F7F7F" w:themeColor="text1" w:themeTint="80"/>
          <w:sz w:val="16"/>
          <w:szCs w:val="16"/>
        </w:rPr>
      </w:pPr>
      <w:r w:rsidRPr="00D27CB2">
        <w:rPr>
          <w:rFonts w:ascii="Times New Roman" w:hAnsi="Times New Roman" w:cs="Times New Roman"/>
          <w:color w:val="7F7F7F" w:themeColor="text1" w:themeTint="80"/>
          <w:sz w:val="16"/>
          <w:szCs w:val="16"/>
        </w:rPr>
        <w:t>Šaltinis. Lietuvos statistikos departamentas</w:t>
      </w:r>
      <w:r w:rsidR="00942A49" w:rsidRPr="00D27CB2">
        <w:rPr>
          <w:rFonts w:ascii="Times New Roman" w:hAnsi="Times New Roman" w:cs="Times New Roman"/>
          <w:color w:val="7F7F7F" w:themeColor="text1" w:themeTint="80"/>
          <w:sz w:val="16"/>
          <w:szCs w:val="16"/>
        </w:rPr>
        <w:t>.</w:t>
      </w:r>
    </w:p>
    <w:p w14:paraId="0708C4A1" w14:textId="054FEFAB" w:rsidR="00442DE4" w:rsidRPr="00D27CB2" w:rsidRDefault="00442DE4" w:rsidP="00463EFC">
      <w:pPr>
        <w:spacing w:line="240" w:lineRule="auto"/>
        <w:rPr>
          <w:rFonts w:ascii="Times New Roman" w:hAnsi="Times New Roman" w:cs="Times New Roman"/>
        </w:rPr>
      </w:pPr>
      <w:r w:rsidRPr="00D27CB2">
        <w:rPr>
          <w:rFonts w:ascii="Times New Roman" w:hAnsi="Times New Roman" w:cs="Times New Roman"/>
        </w:rPr>
        <w:t xml:space="preserve">Kita labai svarbi gyventojų skaičiaus mažėjimo priežastis – migracijos procesas. Šalies mastu daugiau kalbama apie tarptautinę emigraciją, kai gyventojai išvyksta į užsienio šalis, tačiau </w:t>
      </w:r>
      <w:r w:rsidR="009915A6">
        <w:rPr>
          <w:rFonts w:ascii="Times New Roman" w:hAnsi="Times New Roman" w:cs="Times New Roman"/>
        </w:rPr>
        <w:t>Molėtų</w:t>
      </w:r>
      <w:r w:rsidRPr="00D27CB2">
        <w:rPr>
          <w:rFonts w:ascii="Times New Roman" w:hAnsi="Times New Roman" w:cs="Times New Roman"/>
        </w:rPr>
        <w:t xml:space="preserve"> r. savivaldybės atveju, svarbi yra ir vidinė migracija, kai gyventojai išvyksta į kitas Lietuvos teritorijas, dažniausiai kitus miestus, kur yra daugiau galimybių, pavyzdžiui, Vilniaus mietas.</w:t>
      </w:r>
    </w:p>
    <w:p w14:paraId="2C5B7785" w14:textId="0D4CC45F" w:rsidR="00BC2242" w:rsidRDefault="009915A6" w:rsidP="006E21E2">
      <w:pPr>
        <w:spacing w:line="240" w:lineRule="auto"/>
        <w:rPr>
          <w:rFonts w:ascii="Times New Roman" w:hAnsi="Times New Roman" w:cs="Times New Roman"/>
        </w:rPr>
      </w:pPr>
      <w:r>
        <w:rPr>
          <w:rFonts w:ascii="Times New Roman" w:hAnsi="Times New Roman" w:cs="Times New Roman"/>
        </w:rPr>
        <w:t>2011</w:t>
      </w:r>
      <w:r w:rsidR="00D44848" w:rsidRPr="00D27CB2">
        <w:rPr>
          <w:rFonts w:ascii="Times New Roman" w:hAnsi="Times New Roman" w:cs="Times New Roman"/>
        </w:rPr>
        <w:t>–</w:t>
      </w:r>
      <w:r w:rsidR="007F56FB" w:rsidRPr="00D27CB2">
        <w:rPr>
          <w:rFonts w:ascii="Times New Roman" w:hAnsi="Times New Roman" w:cs="Times New Roman"/>
        </w:rPr>
        <w:t>2016 m. migracijos srautai savivaldybėje kito gana nuosekliai –</w:t>
      </w:r>
      <w:r w:rsidR="008A2703">
        <w:rPr>
          <w:rFonts w:ascii="Times New Roman" w:hAnsi="Times New Roman" w:cs="Times New Roman"/>
        </w:rPr>
        <w:t xml:space="preserve"> </w:t>
      </w:r>
      <w:r w:rsidR="007F56FB" w:rsidRPr="00D27CB2">
        <w:rPr>
          <w:rFonts w:ascii="Times New Roman" w:hAnsi="Times New Roman" w:cs="Times New Roman"/>
        </w:rPr>
        <w:t xml:space="preserve">gyventojų skaičius dėl migracijos kasmet sumažėdavo apie </w:t>
      </w:r>
      <w:r>
        <w:rPr>
          <w:rFonts w:ascii="Times New Roman" w:hAnsi="Times New Roman" w:cs="Times New Roman"/>
        </w:rPr>
        <w:t>117–213</w:t>
      </w:r>
      <w:r w:rsidR="00B01677" w:rsidRPr="00D27CB2">
        <w:rPr>
          <w:rFonts w:ascii="Times New Roman" w:hAnsi="Times New Roman" w:cs="Times New Roman"/>
        </w:rPr>
        <w:t xml:space="preserve"> </w:t>
      </w:r>
      <w:r>
        <w:rPr>
          <w:rFonts w:ascii="Times New Roman" w:hAnsi="Times New Roman" w:cs="Times New Roman"/>
        </w:rPr>
        <w:t xml:space="preserve">gyventojų. </w:t>
      </w:r>
      <w:bookmarkStart w:id="52" w:name="_Toc480905565"/>
      <w:bookmarkStart w:id="53" w:name="_Toc481054815"/>
    </w:p>
    <w:p w14:paraId="0D203009" w14:textId="77777777" w:rsidR="00BC2242" w:rsidRPr="00D27CB2" w:rsidRDefault="00BC2242" w:rsidP="0024536E">
      <w:pPr>
        <w:spacing w:line="240" w:lineRule="auto"/>
        <w:rPr>
          <w:rFonts w:ascii="Times New Roman" w:hAnsi="Times New Roman" w:cs="Times New Roman"/>
        </w:rPr>
      </w:pPr>
    </w:p>
    <w:p w14:paraId="2C1DE203" w14:textId="10D33FCA" w:rsidR="00C26077" w:rsidRPr="00D27CB2" w:rsidRDefault="00C26077" w:rsidP="0024536E">
      <w:pPr>
        <w:pStyle w:val="Antrat"/>
        <w:rPr>
          <w:rFonts w:ascii="Times New Roman" w:hAnsi="Times New Roman" w:cs="Times New Roman"/>
          <w:color w:val="244061" w:themeColor="accent1" w:themeShade="80"/>
          <w:sz w:val="20"/>
          <w:szCs w:val="20"/>
        </w:rPr>
      </w:pPr>
      <w:bookmarkStart w:id="54" w:name="_Toc492649644"/>
      <w:bookmarkStart w:id="55" w:name="_Toc497766635"/>
      <w:r w:rsidRPr="00D27CB2">
        <w:rPr>
          <w:rFonts w:ascii="Times New Roman" w:hAnsi="Times New Roman" w:cs="Times New Roman"/>
          <w:color w:val="244061" w:themeColor="accent1" w:themeShade="80"/>
          <w:sz w:val="20"/>
          <w:szCs w:val="20"/>
        </w:rPr>
        <w:t xml:space="preserve">Paveikslas </w:t>
      </w:r>
      <w:r w:rsidR="00AF525A" w:rsidRPr="00D27CB2">
        <w:rPr>
          <w:rFonts w:ascii="Times New Roman" w:hAnsi="Times New Roman" w:cs="Times New Roman"/>
          <w:color w:val="244061" w:themeColor="accent1" w:themeShade="80"/>
          <w:sz w:val="20"/>
          <w:szCs w:val="20"/>
        </w:rPr>
        <w:fldChar w:fldCharType="begin"/>
      </w:r>
      <w:r w:rsidRPr="00D27CB2">
        <w:rPr>
          <w:rFonts w:ascii="Times New Roman" w:hAnsi="Times New Roman" w:cs="Times New Roman"/>
          <w:color w:val="244061" w:themeColor="accent1" w:themeShade="80"/>
          <w:sz w:val="20"/>
          <w:szCs w:val="20"/>
        </w:rPr>
        <w:instrText xml:space="preserve"> SEQ Paveikslas \* ARABIC </w:instrText>
      </w:r>
      <w:r w:rsidR="00AF525A" w:rsidRPr="00D27CB2">
        <w:rPr>
          <w:rFonts w:ascii="Times New Roman" w:hAnsi="Times New Roman" w:cs="Times New Roman"/>
          <w:color w:val="244061" w:themeColor="accent1" w:themeShade="80"/>
          <w:sz w:val="20"/>
          <w:szCs w:val="20"/>
        </w:rPr>
        <w:fldChar w:fldCharType="separate"/>
      </w:r>
      <w:r w:rsidR="007762C0">
        <w:rPr>
          <w:rFonts w:ascii="Times New Roman" w:hAnsi="Times New Roman" w:cs="Times New Roman"/>
          <w:noProof/>
          <w:color w:val="244061" w:themeColor="accent1" w:themeShade="80"/>
          <w:sz w:val="20"/>
          <w:szCs w:val="20"/>
        </w:rPr>
        <w:t>3</w:t>
      </w:r>
      <w:r w:rsidR="00AF525A" w:rsidRPr="00D27CB2">
        <w:rPr>
          <w:rFonts w:ascii="Times New Roman" w:hAnsi="Times New Roman" w:cs="Times New Roman"/>
          <w:color w:val="244061" w:themeColor="accent1" w:themeShade="80"/>
          <w:sz w:val="20"/>
          <w:szCs w:val="20"/>
        </w:rPr>
        <w:fldChar w:fldCharType="end"/>
      </w:r>
      <w:r w:rsidRPr="00D27CB2">
        <w:rPr>
          <w:rFonts w:ascii="Times New Roman" w:hAnsi="Times New Roman" w:cs="Times New Roman"/>
          <w:color w:val="244061" w:themeColor="accent1" w:themeShade="80"/>
          <w:sz w:val="20"/>
          <w:szCs w:val="20"/>
        </w:rPr>
        <w:t xml:space="preserve"> Vidinė ir tarptautinė migracija</w:t>
      </w:r>
      <w:bookmarkEnd w:id="52"/>
      <w:bookmarkEnd w:id="53"/>
      <w:bookmarkEnd w:id="54"/>
      <w:bookmarkEnd w:id="55"/>
    </w:p>
    <w:p w14:paraId="11745D31" w14:textId="7BE5F3DF" w:rsidR="00C26077" w:rsidRPr="00D27CB2" w:rsidRDefault="00C26077" w:rsidP="0024536E">
      <w:pPr>
        <w:spacing w:line="240" w:lineRule="auto"/>
        <w:rPr>
          <w:rFonts w:ascii="Times New Roman" w:hAnsi="Times New Roman" w:cs="Times New Roman"/>
          <w:color w:val="808080" w:themeColor="background1" w:themeShade="80"/>
          <w:sz w:val="18"/>
          <w:szCs w:val="18"/>
        </w:rPr>
      </w:pPr>
      <w:r w:rsidRPr="00D27CB2">
        <w:rPr>
          <w:rFonts w:ascii="Times New Roman" w:hAnsi="Times New Roman" w:cs="Times New Roman"/>
          <w:color w:val="808080" w:themeColor="background1" w:themeShade="80"/>
          <w:sz w:val="18"/>
          <w:szCs w:val="18"/>
        </w:rPr>
        <w:t xml:space="preserve">Vidinė </w:t>
      </w:r>
      <w:r w:rsidR="009915A6">
        <w:rPr>
          <w:rFonts w:ascii="Times New Roman" w:hAnsi="Times New Roman" w:cs="Times New Roman"/>
          <w:color w:val="808080" w:themeColor="background1" w:themeShade="80"/>
          <w:sz w:val="18"/>
          <w:szCs w:val="18"/>
        </w:rPr>
        <w:t>ir tarptautinė migracija Molėtų</w:t>
      </w:r>
      <w:r w:rsidRPr="00D27CB2">
        <w:rPr>
          <w:rFonts w:ascii="Times New Roman" w:hAnsi="Times New Roman" w:cs="Times New Roman"/>
          <w:color w:val="808080" w:themeColor="background1" w:themeShade="80"/>
          <w:sz w:val="18"/>
          <w:szCs w:val="18"/>
        </w:rPr>
        <w:t xml:space="preserve"> r. sav</w:t>
      </w:r>
      <w:r w:rsidR="003428AD" w:rsidRPr="00D27CB2">
        <w:rPr>
          <w:rFonts w:ascii="Times New Roman" w:hAnsi="Times New Roman" w:cs="Times New Roman"/>
          <w:color w:val="808080" w:themeColor="background1" w:themeShade="80"/>
          <w:sz w:val="18"/>
          <w:szCs w:val="18"/>
        </w:rPr>
        <w:t>ivaldybėje</w:t>
      </w:r>
      <w:r w:rsidR="006B3399" w:rsidRPr="00D27CB2">
        <w:rPr>
          <w:rFonts w:ascii="Times New Roman" w:hAnsi="Times New Roman" w:cs="Times New Roman"/>
          <w:color w:val="808080" w:themeColor="background1" w:themeShade="80"/>
          <w:sz w:val="18"/>
          <w:szCs w:val="18"/>
        </w:rPr>
        <w:tab/>
      </w:r>
      <w:r w:rsidR="00254155" w:rsidRPr="00D27CB2">
        <w:rPr>
          <w:rFonts w:ascii="Times New Roman" w:hAnsi="Times New Roman" w:cs="Times New Roman"/>
          <w:color w:val="808080" w:themeColor="background1" w:themeShade="80"/>
          <w:sz w:val="18"/>
          <w:szCs w:val="18"/>
        </w:rPr>
        <w:t xml:space="preserve">        </w:t>
      </w:r>
      <w:r w:rsidR="00790291" w:rsidRPr="00D27CB2">
        <w:rPr>
          <w:rFonts w:ascii="Times New Roman" w:hAnsi="Times New Roman" w:cs="Times New Roman"/>
          <w:color w:val="808080" w:themeColor="background1" w:themeShade="80"/>
          <w:sz w:val="18"/>
          <w:szCs w:val="18"/>
        </w:rPr>
        <w:t xml:space="preserve">    </w:t>
      </w:r>
      <w:proofErr w:type="spellStart"/>
      <w:r w:rsidRPr="00D27CB2">
        <w:rPr>
          <w:rFonts w:ascii="Times New Roman" w:hAnsi="Times New Roman" w:cs="Times New Roman"/>
          <w:color w:val="808080" w:themeColor="background1" w:themeShade="80"/>
          <w:sz w:val="18"/>
          <w:szCs w:val="18"/>
        </w:rPr>
        <w:t>Neto</w:t>
      </w:r>
      <w:proofErr w:type="spellEnd"/>
      <w:r w:rsidRPr="00D27CB2">
        <w:rPr>
          <w:rFonts w:ascii="Times New Roman" w:hAnsi="Times New Roman" w:cs="Times New Roman"/>
          <w:color w:val="808080" w:themeColor="background1" w:themeShade="80"/>
          <w:sz w:val="18"/>
          <w:szCs w:val="18"/>
        </w:rPr>
        <w:t xml:space="preserve"> migracija </w:t>
      </w:r>
      <w:r w:rsidR="00341910" w:rsidRPr="00D27CB2">
        <w:rPr>
          <w:rFonts w:ascii="Times New Roman" w:hAnsi="Times New Roman" w:cs="Times New Roman"/>
          <w:color w:val="808080" w:themeColor="background1" w:themeShade="80"/>
          <w:sz w:val="18"/>
          <w:szCs w:val="18"/>
        </w:rPr>
        <w:t>(</w:t>
      </w:r>
      <w:r w:rsidRPr="00D27CB2">
        <w:rPr>
          <w:rFonts w:ascii="Times New Roman" w:hAnsi="Times New Roman" w:cs="Times New Roman"/>
          <w:color w:val="808080" w:themeColor="background1" w:themeShade="80"/>
          <w:sz w:val="18"/>
          <w:szCs w:val="18"/>
        </w:rPr>
        <w:t>2016 m.</w:t>
      </w:r>
      <w:r w:rsidR="00341910" w:rsidRPr="00D27CB2">
        <w:rPr>
          <w:rFonts w:ascii="Times New Roman" w:hAnsi="Times New Roman" w:cs="Times New Roman"/>
          <w:color w:val="808080" w:themeColor="background1" w:themeShade="80"/>
          <w:sz w:val="18"/>
          <w:szCs w:val="18"/>
        </w:rPr>
        <w:t>)</w:t>
      </w:r>
    </w:p>
    <w:p w14:paraId="3827DAF2" w14:textId="0F2DE3B3" w:rsidR="001A146F" w:rsidRPr="00D27CB2" w:rsidRDefault="00FD67FC" w:rsidP="00463EFC">
      <w:pPr>
        <w:tabs>
          <w:tab w:val="left" w:pos="9356"/>
        </w:tabs>
        <w:spacing w:line="240" w:lineRule="auto"/>
        <w:ind w:firstLine="0"/>
        <w:rPr>
          <w:rFonts w:ascii="Times New Roman" w:hAnsi="Times New Roman" w:cs="Times New Roman"/>
        </w:rPr>
      </w:pPr>
      <w:r>
        <w:rPr>
          <w:rFonts w:ascii="Times New Roman" w:hAnsi="Times New Roman" w:cs="Times New Roman"/>
          <w:noProof/>
          <w:lang w:eastAsia="lt-LT"/>
        </w:rPr>
        <w:lastRenderedPageBreak/>
        <w:drawing>
          <wp:inline distT="0" distB="0" distL="0" distR="0" wp14:anchorId="3BCD5702" wp14:editId="14BE24D5">
            <wp:extent cx="3048000" cy="1971427"/>
            <wp:effectExtent l="0" t="0" r="0" b="0"/>
            <wp:docPr id="6" name="Paveikslėli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057288" cy="1977434"/>
                    </a:xfrm>
                    <a:prstGeom prst="rect">
                      <a:avLst/>
                    </a:prstGeom>
                    <a:noFill/>
                  </pic:spPr>
                </pic:pic>
              </a:graphicData>
            </a:graphic>
          </wp:inline>
        </w:drawing>
      </w:r>
      <w:r>
        <w:rPr>
          <w:rFonts w:ascii="Times New Roman" w:hAnsi="Times New Roman" w:cs="Times New Roman"/>
          <w:noProof/>
          <w:lang w:eastAsia="lt-LT"/>
        </w:rPr>
        <w:drawing>
          <wp:inline distT="0" distB="0" distL="0" distR="0" wp14:anchorId="5480F2CD" wp14:editId="33E4B4F9">
            <wp:extent cx="2860429" cy="1955800"/>
            <wp:effectExtent l="0" t="0" r="0" b="6350"/>
            <wp:docPr id="7" name="Paveikslėli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62541" cy="1957244"/>
                    </a:xfrm>
                    <a:prstGeom prst="rect">
                      <a:avLst/>
                    </a:prstGeom>
                    <a:noFill/>
                  </pic:spPr>
                </pic:pic>
              </a:graphicData>
            </a:graphic>
          </wp:inline>
        </w:drawing>
      </w:r>
    </w:p>
    <w:p w14:paraId="6C074DF4" w14:textId="77777777" w:rsidR="00FB1A60" w:rsidRPr="00D27CB2" w:rsidRDefault="00BC4076" w:rsidP="0024536E">
      <w:pPr>
        <w:spacing w:line="240" w:lineRule="auto"/>
        <w:ind w:firstLine="0"/>
        <w:rPr>
          <w:rFonts w:ascii="Times New Roman" w:hAnsi="Times New Roman" w:cs="Times New Roman"/>
          <w:color w:val="7F7F7F" w:themeColor="text1" w:themeTint="80"/>
          <w:sz w:val="16"/>
          <w:szCs w:val="16"/>
        </w:rPr>
      </w:pPr>
      <w:r w:rsidRPr="00D27CB2">
        <w:rPr>
          <w:rFonts w:ascii="Times New Roman" w:hAnsi="Times New Roman" w:cs="Times New Roman"/>
          <w:color w:val="7F7F7F" w:themeColor="text1" w:themeTint="80"/>
          <w:sz w:val="16"/>
          <w:szCs w:val="16"/>
        </w:rPr>
        <w:t>Šaltinis. Lietuvos statistikos departamentas</w:t>
      </w:r>
      <w:r w:rsidR="00942A49" w:rsidRPr="00D27CB2">
        <w:rPr>
          <w:rFonts w:ascii="Times New Roman" w:hAnsi="Times New Roman" w:cs="Times New Roman"/>
          <w:color w:val="7F7F7F" w:themeColor="text1" w:themeTint="80"/>
          <w:sz w:val="16"/>
          <w:szCs w:val="16"/>
        </w:rPr>
        <w:t>.</w:t>
      </w:r>
    </w:p>
    <w:p w14:paraId="6F4673E3" w14:textId="4FF98463" w:rsidR="00C24183" w:rsidRPr="001B742E" w:rsidRDefault="00C24183" w:rsidP="0024536E">
      <w:pPr>
        <w:spacing w:line="240" w:lineRule="auto"/>
        <w:rPr>
          <w:rFonts w:ascii="Times New Roman" w:hAnsi="Times New Roman" w:cs="Times New Roman"/>
        </w:rPr>
      </w:pPr>
      <w:r w:rsidRPr="001B742E">
        <w:rPr>
          <w:rFonts w:ascii="Times New Roman" w:hAnsi="Times New Roman" w:cs="Times New Roman"/>
        </w:rPr>
        <w:t xml:space="preserve">Gyventojų skaičiaus mažėjimas sukelia tam tikrus iššūkius. </w:t>
      </w:r>
      <w:r w:rsidR="00B37AA6" w:rsidRPr="001B742E">
        <w:rPr>
          <w:rFonts w:ascii="Times New Roman" w:hAnsi="Times New Roman" w:cs="Times New Roman"/>
        </w:rPr>
        <w:t>Dėl g</w:t>
      </w:r>
      <w:r w:rsidRPr="001B742E">
        <w:rPr>
          <w:rFonts w:ascii="Times New Roman" w:hAnsi="Times New Roman" w:cs="Times New Roman"/>
        </w:rPr>
        <w:t>yventojų skaičiaus mažėjimo sumažėja vartotojų bazė ir teritorijos ekonominis aktyvumas, sunkiau išlaikyti ir gerinti gyvenimo lygį, užtikrinti užimtumą ir pajamas, daugėja socialinių problemų; be to, didėja infrastruktūros išlaikymo kaštai (pvz.</w:t>
      </w:r>
      <w:r w:rsidR="00B37AA6" w:rsidRPr="001B742E">
        <w:rPr>
          <w:rFonts w:ascii="Times New Roman" w:hAnsi="Times New Roman" w:cs="Times New Roman"/>
        </w:rPr>
        <w:t>,</w:t>
      </w:r>
      <w:r w:rsidRPr="001B742E">
        <w:rPr>
          <w:rFonts w:ascii="Times New Roman" w:hAnsi="Times New Roman" w:cs="Times New Roman"/>
        </w:rPr>
        <w:t xml:space="preserve"> mokesčiai už komunalines paslaugas), sunkiau užtikrinti viešųjų paslaugų prieinamumą ir patogumą (pvz.</w:t>
      </w:r>
      <w:r w:rsidR="00B37AA6" w:rsidRPr="001B742E">
        <w:rPr>
          <w:rFonts w:ascii="Times New Roman" w:hAnsi="Times New Roman" w:cs="Times New Roman"/>
        </w:rPr>
        <w:t>,</w:t>
      </w:r>
      <w:r w:rsidRPr="001B742E">
        <w:rPr>
          <w:rFonts w:ascii="Times New Roman" w:hAnsi="Times New Roman" w:cs="Times New Roman"/>
        </w:rPr>
        <w:t xml:space="preserve"> viešasis transportas, švietimas).</w:t>
      </w:r>
    </w:p>
    <w:p w14:paraId="700FF657" w14:textId="3B19AE1B" w:rsidR="00BC2242" w:rsidRPr="00D27CB2" w:rsidRDefault="000835BD" w:rsidP="006E21E2">
      <w:pPr>
        <w:spacing w:line="240" w:lineRule="auto"/>
        <w:ind w:firstLine="720"/>
        <w:rPr>
          <w:rFonts w:ascii="Times New Roman" w:hAnsi="Times New Roman" w:cs="Times New Roman"/>
        </w:rPr>
      </w:pPr>
      <w:r w:rsidRPr="009A1D28">
        <w:rPr>
          <w:rFonts w:ascii="Times New Roman" w:hAnsi="Times New Roman" w:cs="Times New Roman"/>
        </w:rPr>
        <w:t>Gyventojų mažėjimo tendencija steb</w:t>
      </w:r>
      <w:r w:rsidR="00F550B5" w:rsidRPr="009A1D28">
        <w:rPr>
          <w:rFonts w:ascii="Times New Roman" w:hAnsi="Times New Roman" w:cs="Times New Roman"/>
        </w:rPr>
        <w:t>ima visose amžiaus grupėse</w:t>
      </w:r>
      <w:r w:rsidR="001B5421">
        <w:rPr>
          <w:rFonts w:ascii="Times New Roman" w:hAnsi="Times New Roman" w:cs="Times New Roman"/>
        </w:rPr>
        <w:t xml:space="preserve"> (darbingo amžiaus gyventojai</w:t>
      </w:r>
      <w:r w:rsidRPr="009A1D28">
        <w:rPr>
          <w:rFonts w:ascii="Times New Roman" w:hAnsi="Times New Roman" w:cs="Times New Roman"/>
        </w:rPr>
        <w:t>; vaik</w:t>
      </w:r>
      <w:r w:rsidR="001B5421">
        <w:rPr>
          <w:rFonts w:ascii="Times New Roman" w:hAnsi="Times New Roman" w:cs="Times New Roman"/>
        </w:rPr>
        <w:t>ai</w:t>
      </w:r>
      <w:r w:rsidRPr="009A1D28">
        <w:rPr>
          <w:rFonts w:ascii="Times New Roman" w:hAnsi="Times New Roman" w:cs="Times New Roman"/>
        </w:rPr>
        <w:t xml:space="preserve"> nuo 0-15 metų amžiaus, pensinio amžiaus </w:t>
      </w:r>
      <w:r w:rsidR="001B5421">
        <w:rPr>
          <w:rFonts w:ascii="Times New Roman" w:hAnsi="Times New Roman" w:cs="Times New Roman"/>
        </w:rPr>
        <w:t>gyventojai</w:t>
      </w:r>
      <w:r w:rsidRPr="009A1D28">
        <w:rPr>
          <w:rFonts w:ascii="Times New Roman" w:hAnsi="Times New Roman" w:cs="Times New Roman"/>
        </w:rPr>
        <w:t>.</w:t>
      </w:r>
      <w:r w:rsidR="009A1D28" w:rsidRPr="009A1D28">
        <w:rPr>
          <w:rFonts w:ascii="Times New Roman" w:hAnsi="Times New Roman" w:cs="Times New Roman"/>
        </w:rPr>
        <w:t xml:space="preserve"> D</w:t>
      </w:r>
      <w:r w:rsidRPr="009A1D28">
        <w:rPr>
          <w:rFonts w:ascii="Times New Roman" w:hAnsi="Times New Roman" w:cs="Times New Roman"/>
        </w:rPr>
        <w:t>arbing</w:t>
      </w:r>
      <w:r w:rsidR="007F0DDC" w:rsidRPr="009A1D28">
        <w:rPr>
          <w:rFonts w:ascii="Times New Roman" w:hAnsi="Times New Roman" w:cs="Times New Roman"/>
        </w:rPr>
        <w:t xml:space="preserve">o amžiaus gyventojų grupėje </w:t>
      </w:r>
      <w:r w:rsidR="009A1D28" w:rsidRPr="009A1D28">
        <w:rPr>
          <w:rFonts w:ascii="Times New Roman" w:hAnsi="Times New Roman" w:cs="Times New Roman"/>
        </w:rPr>
        <w:t xml:space="preserve">sumažėjimą didžiąja dalimi nulėmė gyventojų emigracija. Kadangi dauguma gyventojų emigruoja paskatinti ekonominių motyvų, kurie yra susiję su darbo ir uždarbio galimybėmis, daugiausiai emigruoja </w:t>
      </w:r>
      <w:proofErr w:type="spellStart"/>
      <w:r w:rsidR="009A1D28" w:rsidRPr="009A1D28">
        <w:rPr>
          <w:rFonts w:ascii="Times New Roman" w:hAnsi="Times New Roman" w:cs="Times New Roman"/>
        </w:rPr>
        <w:t>darbingiausio</w:t>
      </w:r>
      <w:proofErr w:type="spellEnd"/>
      <w:r w:rsidR="009A1D28" w:rsidRPr="009A1D28">
        <w:rPr>
          <w:rFonts w:ascii="Times New Roman" w:hAnsi="Times New Roman" w:cs="Times New Roman"/>
        </w:rPr>
        <w:t xml:space="preserve"> amžiaus ekonomiškai aktyvūs gyventojai. Ekonomikos nuosmukio metu, šis reiškinys sumažina nedarbo lygį teritorijoje, tačiau ekonomikai augant, darbo jėgos trūkumas tampa vienu iš svarbiausių plėtrą ribojančių veiksnių.</w:t>
      </w:r>
    </w:p>
    <w:p w14:paraId="785B0636" w14:textId="1A23F3C8" w:rsidR="003861D3" w:rsidRPr="00D27CB2" w:rsidRDefault="003861D3" w:rsidP="0024536E">
      <w:pPr>
        <w:pStyle w:val="Antrat"/>
        <w:rPr>
          <w:rFonts w:ascii="Times New Roman" w:hAnsi="Times New Roman" w:cs="Times New Roman"/>
          <w:color w:val="244061" w:themeColor="accent1" w:themeShade="80"/>
          <w:sz w:val="20"/>
          <w:szCs w:val="20"/>
        </w:rPr>
      </w:pPr>
      <w:bookmarkStart w:id="56" w:name="_Toc480905568"/>
      <w:bookmarkStart w:id="57" w:name="_Toc481054818"/>
      <w:bookmarkStart w:id="58" w:name="_Toc492649647"/>
      <w:bookmarkStart w:id="59" w:name="_Toc497766636"/>
      <w:r w:rsidRPr="00D27CB2">
        <w:rPr>
          <w:rFonts w:ascii="Times New Roman" w:hAnsi="Times New Roman" w:cs="Times New Roman"/>
          <w:color w:val="244061" w:themeColor="accent1" w:themeShade="80"/>
          <w:sz w:val="20"/>
          <w:szCs w:val="20"/>
        </w:rPr>
        <w:t xml:space="preserve">Paveikslas </w:t>
      </w:r>
      <w:r w:rsidR="00AF525A" w:rsidRPr="00D27CB2">
        <w:rPr>
          <w:rFonts w:ascii="Times New Roman" w:hAnsi="Times New Roman" w:cs="Times New Roman"/>
          <w:color w:val="244061" w:themeColor="accent1" w:themeShade="80"/>
          <w:sz w:val="20"/>
          <w:szCs w:val="20"/>
        </w:rPr>
        <w:fldChar w:fldCharType="begin"/>
      </w:r>
      <w:r w:rsidRPr="00D27CB2">
        <w:rPr>
          <w:rFonts w:ascii="Times New Roman" w:hAnsi="Times New Roman" w:cs="Times New Roman"/>
          <w:color w:val="244061" w:themeColor="accent1" w:themeShade="80"/>
          <w:sz w:val="20"/>
          <w:szCs w:val="20"/>
        </w:rPr>
        <w:instrText xml:space="preserve"> SEQ Paveikslas \* ARABIC </w:instrText>
      </w:r>
      <w:r w:rsidR="00AF525A" w:rsidRPr="00D27CB2">
        <w:rPr>
          <w:rFonts w:ascii="Times New Roman" w:hAnsi="Times New Roman" w:cs="Times New Roman"/>
          <w:color w:val="244061" w:themeColor="accent1" w:themeShade="80"/>
          <w:sz w:val="20"/>
          <w:szCs w:val="20"/>
        </w:rPr>
        <w:fldChar w:fldCharType="separate"/>
      </w:r>
      <w:r w:rsidR="007762C0">
        <w:rPr>
          <w:rFonts w:ascii="Times New Roman" w:hAnsi="Times New Roman" w:cs="Times New Roman"/>
          <w:noProof/>
          <w:color w:val="244061" w:themeColor="accent1" w:themeShade="80"/>
          <w:sz w:val="20"/>
          <w:szCs w:val="20"/>
        </w:rPr>
        <w:t>4</w:t>
      </w:r>
      <w:r w:rsidR="00AF525A" w:rsidRPr="00D27CB2">
        <w:rPr>
          <w:rFonts w:ascii="Times New Roman" w:hAnsi="Times New Roman" w:cs="Times New Roman"/>
          <w:color w:val="244061" w:themeColor="accent1" w:themeShade="80"/>
          <w:sz w:val="20"/>
          <w:szCs w:val="20"/>
        </w:rPr>
        <w:fldChar w:fldCharType="end"/>
      </w:r>
      <w:r w:rsidRPr="00D27CB2">
        <w:rPr>
          <w:rFonts w:ascii="Times New Roman" w:hAnsi="Times New Roman" w:cs="Times New Roman"/>
          <w:color w:val="244061" w:themeColor="accent1" w:themeShade="80"/>
          <w:sz w:val="20"/>
          <w:szCs w:val="20"/>
        </w:rPr>
        <w:t xml:space="preserve"> Gyventojų pasiskirstymas pagal amžiaus grupes</w:t>
      </w:r>
      <w:bookmarkEnd w:id="56"/>
      <w:bookmarkEnd w:id="57"/>
      <w:bookmarkEnd w:id="58"/>
      <w:bookmarkEnd w:id="59"/>
    </w:p>
    <w:p w14:paraId="570A358F" w14:textId="722D48F7" w:rsidR="003861D3" w:rsidRDefault="003861D3" w:rsidP="0024536E">
      <w:pPr>
        <w:spacing w:line="240" w:lineRule="auto"/>
        <w:ind w:firstLine="142"/>
        <w:rPr>
          <w:rFonts w:ascii="Times New Roman" w:hAnsi="Times New Roman" w:cs="Times New Roman"/>
          <w:color w:val="808080" w:themeColor="background1" w:themeShade="80"/>
          <w:sz w:val="18"/>
          <w:szCs w:val="18"/>
        </w:rPr>
      </w:pPr>
      <w:r w:rsidRPr="00D27CB2">
        <w:rPr>
          <w:rFonts w:ascii="Times New Roman" w:hAnsi="Times New Roman" w:cs="Times New Roman"/>
          <w:color w:val="808080" w:themeColor="background1" w:themeShade="80"/>
          <w:sz w:val="18"/>
          <w:szCs w:val="18"/>
        </w:rPr>
        <w:t xml:space="preserve"> Gyventojų sk. paga</w:t>
      </w:r>
      <w:r w:rsidR="007514F1">
        <w:rPr>
          <w:rFonts w:ascii="Times New Roman" w:hAnsi="Times New Roman" w:cs="Times New Roman"/>
          <w:color w:val="808080" w:themeColor="background1" w:themeShade="80"/>
          <w:sz w:val="18"/>
          <w:szCs w:val="18"/>
        </w:rPr>
        <w:t xml:space="preserve">l amžiaus grupes Molėtų </w:t>
      </w:r>
      <w:r w:rsidR="003428AD" w:rsidRPr="00D27CB2">
        <w:rPr>
          <w:rFonts w:ascii="Times New Roman" w:hAnsi="Times New Roman" w:cs="Times New Roman"/>
          <w:color w:val="808080" w:themeColor="background1" w:themeShade="80"/>
          <w:sz w:val="18"/>
          <w:szCs w:val="18"/>
        </w:rPr>
        <w:t xml:space="preserve"> r. savivaldybėje </w:t>
      </w:r>
      <w:r w:rsidR="006B3399" w:rsidRPr="00D27CB2">
        <w:rPr>
          <w:rFonts w:ascii="Times New Roman" w:hAnsi="Times New Roman" w:cs="Times New Roman"/>
          <w:color w:val="808080" w:themeColor="background1" w:themeShade="80"/>
          <w:sz w:val="18"/>
          <w:szCs w:val="18"/>
        </w:rPr>
        <w:tab/>
      </w:r>
      <w:r w:rsidRPr="00D27CB2">
        <w:rPr>
          <w:rFonts w:ascii="Times New Roman" w:hAnsi="Times New Roman" w:cs="Times New Roman"/>
          <w:color w:val="808080" w:themeColor="background1" w:themeShade="80"/>
          <w:sz w:val="18"/>
          <w:szCs w:val="18"/>
        </w:rPr>
        <w:t xml:space="preserve"> Gyventojų sk. pagal amžiaus grupes</w:t>
      </w:r>
      <w:r w:rsidR="00596252">
        <w:rPr>
          <w:rFonts w:ascii="Times New Roman" w:hAnsi="Times New Roman" w:cs="Times New Roman"/>
          <w:color w:val="808080" w:themeColor="background1" w:themeShade="80"/>
          <w:sz w:val="18"/>
          <w:szCs w:val="18"/>
        </w:rPr>
        <w:t xml:space="preserve"> (2017</w:t>
      </w:r>
      <w:r w:rsidR="00FA1689" w:rsidRPr="00D27CB2">
        <w:rPr>
          <w:rFonts w:ascii="Times New Roman" w:hAnsi="Times New Roman" w:cs="Times New Roman"/>
          <w:color w:val="808080" w:themeColor="background1" w:themeShade="80"/>
          <w:sz w:val="18"/>
          <w:szCs w:val="18"/>
        </w:rPr>
        <w:t xml:space="preserve"> m.)</w:t>
      </w:r>
    </w:p>
    <w:p w14:paraId="08B4B5AA" w14:textId="50D2A33E" w:rsidR="009A1D28" w:rsidRPr="00D27CB2" w:rsidRDefault="009A1D28" w:rsidP="0024536E">
      <w:pPr>
        <w:spacing w:line="240" w:lineRule="auto"/>
        <w:ind w:firstLine="142"/>
        <w:rPr>
          <w:rFonts w:ascii="Times New Roman" w:hAnsi="Times New Roman" w:cs="Times New Roman"/>
          <w:color w:val="808080" w:themeColor="background1" w:themeShade="80"/>
          <w:sz w:val="18"/>
          <w:szCs w:val="18"/>
        </w:rPr>
      </w:pPr>
      <w:r>
        <w:rPr>
          <w:rFonts w:ascii="Times New Roman" w:hAnsi="Times New Roman" w:cs="Times New Roman"/>
          <w:noProof/>
          <w:color w:val="808080" w:themeColor="background1" w:themeShade="80"/>
          <w:sz w:val="18"/>
          <w:szCs w:val="18"/>
          <w:lang w:eastAsia="lt-LT"/>
        </w:rPr>
        <w:drawing>
          <wp:inline distT="0" distB="0" distL="0" distR="0" wp14:anchorId="4C2BE345" wp14:editId="6FB5A7D0">
            <wp:extent cx="2781624" cy="1752600"/>
            <wp:effectExtent l="0" t="0" r="0" b="0"/>
            <wp:docPr id="1"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781624" cy="1752600"/>
                    </a:xfrm>
                    <a:prstGeom prst="rect">
                      <a:avLst/>
                    </a:prstGeom>
                    <a:noFill/>
                  </pic:spPr>
                </pic:pic>
              </a:graphicData>
            </a:graphic>
          </wp:inline>
        </w:drawing>
      </w:r>
      <w:r w:rsidR="00596252">
        <w:rPr>
          <w:rFonts w:ascii="Times New Roman" w:hAnsi="Times New Roman" w:cs="Times New Roman"/>
          <w:noProof/>
          <w:color w:val="808080" w:themeColor="background1" w:themeShade="80"/>
          <w:sz w:val="18"/>
          <w:szCs w:val="18"/>
          <w:lang w:eastAsia="lt-LT"/>
        </w:rPr>
        <w:drawing>
          <wp:inline distT="0" distB="0" distL="0" distR="0" wp14:anchorId="1FC9FEE1" wp14:editId="3A06CD34">
            <wp:extent cx="2590800" cy="1746174"/>
            <wp:effectExtent l="0" t="0" r="0" b="6985"/>
            <wp:docPr id="4" name="Paveikslėli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590800" cy="1746174"/>
                    </a:xfrm>
                    <a:prstGeom prst="rect">
                      <a:avLst/>
                    </a:prstGeom>
                    <a:noFill/>
                  </pic:spPr>
                </pic:pic>
              </a:graphicData>
            </a:graphic>
          </wp:inline>
        </w:drawing>
      </w:r>
    </w:p>
    <w:p w14:paraId="7A756639" w14:textId="77777777" w:rsidR="000835BD" w:rsidRPr="00D27CB2" w:rsidRDefault="00703335" w:rsidP="0024536E">
      <w:pPr>
        <w:spacing w:line="240" w:lineRule="auto"/>
        <w:ind w:firstLine="0"/>
        <w:rPr>
          <w:rFonts w:ascii="Times New Roman" w:hAnsi="Times New Roman" w:cs="Times New Roman"/>
          <w:color w:val="808080" w:themeColor="background1" w:themeShade="80"/>
          <w:sz w:val="16"/>
          <w:szCs w:val="16"/>
        </w:rPr>
      </w:pPr>
      <w:r w:rsidRPr="00D27CB2">
        <w:rPr>
          <w:rFonts w:ascii="Times New Roman" w:hAnsi="Times New Roman" w:cs="Times New Roman"/>
          <w:color w:val="808080" w:themeColor="background1" w:themeShade="80"/>
          <w:sz w:val="16"/>
          <w:szCs w:val="16"/>
        </w:rPr>
        <w:t>Šaltinis. Lietuvos statistikos departamentas</w:t>
      </w:r>
      <w:r w:rsidR="00942A49" w:rsidRPr="00D27CB2">
        <w:rPr>
          <w:rFonts w:ascii="Times New Roman" w:hAnsi="Times New Roman" w:cs="Times New Roman"/>
          <w:color w:val="808080" w:themeColor="background1" w:themeShade="80"/>
          <w:sz w:val="16"/>
          <w:szCs w:val="16"/>
        </w:rPr>
        <w:t>.</w:t>
      </w:r>
    </w:p>
    <w:p w14:paraId="1562AD72" w14:textId="0699B4D3" w:rsidR="00BC2242" w:rsidRDefault="0034703F" w:rsidP="006E21E2">
      <w:pPr>
        <w:spacing w:line="240" w:lineRule="auto"/>
        <w:rPr>
          <w:rFonts w:ascii="Times New Roman" w:hAnsi="Times New Roman" w:cs="Times New Roman"/>
        </w:rPr>
      </w:pPr>
      <w:r w:rsidRPr="0000310E">
        <w:rPr>
          <w:rFonts w:ascii="Times New Roman" w:hAnsi="Times New Roman" w:cs="Times New Roman"/>
        </w:rPr>
        <w:t xml:space="preserve">Gyventojų amžiaus grupių santykis svarbus visuomenės socialinei ir ekonominei gerovei užtikrinti, nes darbingo amžiaus gyventojams tenka vaikų ir senyvo amžiaus gyventojų išlaikymo našta. </w:t>
      </w:r>
      <w:r w:rsidR="00E4512A" w:rsidRPr="0000310E">
        <w:rPr>
          <w:rFonts w:ascii="Times New Roman" w:hAnsi="Times New Roman" w:cs="Times New Roman"/>
        </w:rPr>
        <w:t>201</w:t>
      </w:r>
      <w:r w:rsidR="00371D67" w:rsidRPr="0000310E">
        <w:rPr>
          <w:rFonts w:ascii="Times New Roman" w:hAnsi="Times New Roman" w:cs="Times New Roman"/>
        </w:rPr>
        <w:t>7</w:t>
      </w:r>
      <w:r w:rsidRPr="0000310E">
        <w:rPr>
          <w:rFonts w:ascii="Times New Roman" w:hAnsi="Times New Roman" w:cs="Times New Roman"/>
        </w:rPr>
        <w:t xml:space="preserve"> m. bendras išlaikomojo amžiaus gyventojų (0</w:t>
      </w:r>
      <w:r w:rsidR="0054335B" w:rsidRPr="0000310E">
        <w:rPr>
          <w:rFonts w:ascii="Times New Roman" w:hAnsi="Times New Roman" w:cs="Times New Roman"/>
        </w:rPr>
        <w:t>–</w:t>
      </w:r>
      <w:r w:rsidRPr="0000310E">
        <w:rPr>
          <w:rFonts w:ascii="Times New Roman" w:hAnsi="Times New Roman" w:cs="Times New Roman"/>
        </w:rPr>
        <w:t>14 m. ir 6</w:t>
      </w:r>
      <w:r w:rsidR="00E4512A" w:rsidRPr="0000310E">
        <w:rPr>
          <w:rFonts w:ascii="Times New Roman" w:hAnsi="Times New Roman" w:cs="Times New Roman"/>
        </w:rPr>
        <w:t>5</w:t>
      </w:r>
      <w:r w:rsidRPr="0000310E">
        <w:rPr>
          <w:rFonts w:ascii="Times New Roman" w:hAnsi="Times New Roman" w:cs="Times New Roman"/>
        </w:rPr>
        <w:t xml:space="preserve"> m. ir vyre</w:t>
      </w:r>
      <w:r w:rsidR="007F0DDC" w:rsidRPr="0000310E">
        <w:rPr>
          <w:rFonts w:ascii="Times New Roman" w:hAnsi="Times New Roman" w:cs="Times New Roman"/>
        </w:rPr>
        <w:t>snių) skaičius, tenkantis 100</w:t>
      </w:r>
      <w:r w:rsidRPr="0000310E">
        <w:rPr>
          <w:rFonts w:ascii="Times New Roman" w:hAnsi="Times New Roman" w:cs="Times New Roman"/>
        </w:rPr>
        <w:t xml:space="preserve"> </w:t>
      </w:r>
      <w:r w:rsidR="00E4512A" w:rsidRPr="0000310E">
        <w:rPr>
          <w:rFonts w:ascii="Times New Roman" w:hAnsi="Times New Roman" w:cs="Times New Roman"/>
        </w:rPr>
        <w:t>iki 15</w:t>
      </w:r>
      <w:r w:rsidR="0054335B" w:rsidRPr="0000310E">
        <w:rPr>
          <w:rFonts w:ascii="Times New Roman" w:hAnsi="Times New Roman" w:cs="Times New Roman"/>
        </w:rPr>
        <w:t>–</w:t>
      </w:r>
      <w:r w:rsidR="00E4512A" w:rsidRPr="0000310E">
        <w:rPr>
          <w:rFonts w:ascii="Times New Roman" w:hAnsi="Times New Roman" w:cs="Times New Roman"/>
        </w:rPr>
        <w:t>64 metų</w:t>
      </w:r>
      <w:r w:rsidRPr="0000310E">
        <w:rPr>
          <w:rFonts w:ascii="Times New Roman" w:hAnsi="Times New Roman" w:cs="Times New Roman"/>
        </w:rPr>
        <w:t xml:space="preserve"> amžiaus </w:t>
      </w:r>
      <w:r w:rsidR="00E4512A" w:rsidRPr="0000310E">
        <w:rPr>
          <w:rFonts w:ascii="Times New Roman" w:hAnsi="Times New Roman" w:cs="Times New Roman"/>
        </w:rPr>
        <w:t>gyventojui</w:t>
      </w:r>
      <w:r w:rsidRPr="0000310E">
        <w:rPr>
          <w:rFonts w:ascii="Times New Roman" w:hAnsi="Times New Roman" w:cs="Times New Roman"/>
        </w:rPr>
        <w:t xml:space="preserve">, </w:t>
      </w:r>
      <w:r w:rsidR="00371D67" w:rsidRPr="0000310E">
        <w:rPr>
          <w:rFonts w:ascii="Times New Roman" w:hAnsi="Times New Roman" w:cs="Times New Roman"/>
        </w:rPr>
        <w:t>Molėtų</w:t>
      </w:r>
      <w:r w:rsidR="00E055A4" w:rsidRPr="0000310E">
        <w:rPr>
          <w:rFonts w:ascii="Times New Roman" w:hAnsi="Times New Roman" w:cs="Times New Roman"/>
        </w:rPr>
        <w:t xml:space="preserve"> r</w:t>
      </w:r>
      <w:r w:rsidRPr="0000310E">
        <w:rPr>
          <w:rFonts w:ascii="Times New Roman" w:hAnsi="Times New Roman" w:cs="Times New Roman"/>
        </w:rPr>
        <w:t>. savivaldyb</w:t>
      </w:r>
      <w:r w:rsidR="007F0DDC" w:rsidRPr="0000310E">
        <w:rPr>
          <w:rFonts w:ascii="Times New Roman" w:hAnsi="Times New Roman" w:cs="Times New Roman"/>
        </w:rPr>
        <w:t>ėje siekė</w:t>
      </w:r>
      <w:r w:rsidRPr="0000310E">
        <w:rPr>
          <w:rFonts w:ascii="Times New Roman" w:hAnsi="Times New Roman" w:cs="Times New Roman"/>
        </w:rPr>
        <w:t xml:space="preserve"> </w:t>
      </w:r>
      <w:r w:rsidR="00371D67" w:rsidRPr="0000310E">
        <w:rPr>
          <w:rFonts w:ascii="Times New Roman" w:hAnsi="Times New Roman" w:cs="Times New Roman"/>
        </w:rPr>
        <w:t>55</w:t>
      </w:r>
      <w:r w:rsidRPr="0000310E">
        <w:rPr>
          <w:rFonts w:ascii="Times New Roman" w:hAnsi="Times New Roman" w:cs="Times New Roman"/>
        </w:rPr>
        <w:t xml:space="preserve"> asmenis (</w:t>
      </w:r>
      <w:r w:rsidR="00371D67" w:rsidRPr="0000310E">
        <w:rPr>
          <w:rFonts w:ascii="Times New Roman" w:hAnsi="Times New Roman" w:cs="Times New Roman"/>
        </w:rPr>
        <w:t>18</w:t>
      </w:r>
      <w:r w:rsidR="00E4512A" w:rsidRPr="0000310E">
        <w:rPr>
          <w:rFonts w:ascii="Times New Roman" w:hAnsi="Times New Roman" w:cs="Times New Roman"/>
        </w:rPr>
        <w:t xml:space="preserve"> vaikų</w:t>
      </w:r>
      <w:r w:rsidRPr="0000310E">
        <w:rPr>
          <w:rFonts w:ascii="Times New Roman" w:hAnsi="Times New Roman" w:cs="Times New Roman"/>
        </w:rPr>
        <w:t xml:space="preserve">, </w:t>
      </w:r>
      <w:r w:rsidR="00371D67" w:rsidRPr="0000310E">
        <w:rPr>
          <w:rFonts w:ascii="Times New Roman" w:hAnsi="Times New Roman" w:cs="Times New Roman"/>
        </w:rPr>
        <w:t>37</w:t>
      </w:r>
      <w:r w:rsidRPr="0000310E">
        <w:rPr>
          <w:rFonts w:ascii="Times New Roman" w:hAnsi="Times New Roman" w:cs="Times New Roman"/>
        </w:rPr>
        <w:t xml:space="preserve"> seny</w:t>
      </w:r>
      <w:r w:rsidR="0054335B" w:rsidRPr="0000310E">
        <w:rPr>
          <w:rFonts w:ascii="Times New Roman" w:hAnsi="Times New Roman" w:cs="Times New Roman"/>
        </w:rPr>
        <w:t>vo amžiaus asmenys), palyginti</w:t>
      </w:r>
      <w:r w:rsidRPr="0000310E">
        <w:rPr>
          <w:rFonts w:ascii="Times New Roman" w:hAnsi="Times New Roman" w:cs="Times New Roman"/>
        </w:rPr>
        <w:t xml:space="preserve"> Lietuvoje – </w:t>
      </w:r>
      <w:r w:rsidR="00371D67" w:rsidRPr="0000310E">
        <w:rPr>
          <w:rFonts w:ascii="Times New Roman" w:hAnsi="Times New Roman" w:cs="Times New Roman"/>
        </w:rPr>
        <w:t>52 asmenys</w:t>
      </w:r>
      <w:r w:rsidRPr="0000310E">
        <w:rPr>
          <w:rFonts w:ascii="Times New Roman" w:hAnsi="Times New Roman" w:cs="Times New Roman"/>
        </w:rPr>
        <w:t>.</w:t>
      </w:r>
      <w:r w:rsidRPr="00D27CB2">
        <w:rPr>
          <w:rFonts w:ascii="Times New Roman" w:hAnsi="Times New Roman" w:cs="Times New Roman"/>
        </w:rPr>
        <w:t xml:space="preserve"> </w:t>
      </w:r>
    </w:p>
    <w:p w14:paraId="0D50DE8E" w14:textId="5278A022" w:rsidR="0034703F" w:rsidRPr="00D27CB2" w:rsidRDefault="005B4607" w:rsidP="0024536E">
      <w:pPr>
        <w:pStyle w:val="Antrat"/>
        <w:rPr>
          <w:rFonts w:ascii="Times New Roman" w:hAnsi="Times New Roman" w:cs="Times New Roman"/>
          <w:color w:val="244061" w:themeColor="accent1" w:themeShade="80"/>
          <w:sz w:val="20"/>
          <w:szCs w:val="20"/>
        </w:rPr>
      </w:pPr>
      <w:bookmarkStart w:id="60" w:name="_Toc480905569"/>
      <w:bookmarkStart w:id="61" w:name="_Toc481054819"/>
      <w:bookmarkStart w:id="62" w:name="_Toc492649648"/>
      <w:bookmarkStart w:id="63" w:name="_Toc497766637"/>
      <w:r w:rsidRPr="00D27CB2">
        <w:rPr>
          <w:rFonts w:ascii="Times New Roman" w:hAnsi="Times New Roman" w:cs="Times New Roman"/>
          <w:color w:val="244061" w:themeColor="accent1" w:themeShade="80"/>
          <w:sz w:val="20"/>
          <w:szCs w:val="20"/>
        </w:rPr>
        <w:t xml:space="preserve">Paveikslas </w:t>
      </w:r>
      <w:r w:rsidR="00AF525A" w:rsidRPr="00D27CB2">
        <w:rPr>
          <w:rFonts w:ascii="Times New Roman" w:hAnsi="Times New Roman" w:cs="Times New Roman"/>
          <w:color w:val="244061" w:themeColor="accent1" w:themeShade="80"/>
          <w:sz w:val="20"/>
          <w:szCs w:val="20"/>
        </w:rPr>
        <w:fldChar w:fldCharType="begin"/>
      </w:r>
      <w:r w:rsidRPr="00D27CB2">
        <w:rPr>
          <w:rFonts w:ascii="Times New Roman" w:hAnsi="Times New Roman" w:cs="Times New Roman"/>
          <w:color w:val="244061" w:themeColor="accent1" w:themeShade="80"/>
          <w:sz w:val="20"/>
          <w:szCs w:val="20"/>
        </w:rPr>
        <w:instrText xml:space="preserve"> SEQ Paveikslas \* ARABIC </w:instrText>
      </w:r>
      <w:r w:rsidR="00AF525A" w:rsidRPr="00D27CB2">
        <w:rPr>
          <w:rFonts w:ascii="Times New Roman" w:hAnsi="Times New Roman" w:cs="Times New Roman"/>
          <w:color w:val="244061" w:themeColor="accent1" w:themeShade="80"/>
          <w:sz w:val="20"/>
          <w:szCs w:val="20"/>
        </w:rPr>
        <w:fldChar w:fldCharType="separate"/>
      </w:r>
      <w:r w:rsidR="007762C0">
        <w:rPr>
          <w:rFonts w:ascii="Times New Roman" w:hAnsi="Times New Roman" w:cs="Times New Roman"/>
          <w:noProof/>
          <w:color w:val="244061" w:themeColor="accent1" w:themeShade="80"/>
          <w:sz w:val="20"/>
          <w:szCs w:val="20"/>
        </w:rPr>
        <w:t>5</w:t>
      </w:r>
      <w:r w:rsidR="00AF525A" w:rsidRPr="00D27CB2">
        <w:rPr>
          <w:rFonts w:ascii="Times New Roman" w:hAnsi="Times New Roman" w:cs="Times New Roman"/>
          <w:color w:val="244061" w:themeColor="accent1" w:themeShade="80"/>
          <w:sz w:val="20"/>
          <w:szCs w:val="20"/>
        </w:rPr>
        <w:fldChar w:fldCharType="end"/>
      </w:r>
      <w:r w:rsidRPr="00D27CB2">
        <w:rPr>
          <w:rFonts w:ascii="Times New Roman" w:hAnsi="Times New Roman" w:cs="Times New Roman"/>
          <w:color w:val="244061" w:themeColor="accent1" w:themeShade="80"/>
          <w:sz w:val="20"/>
          <w:szCs w:val="20"/>
        </w:rPr>
        <w:t xml:space="preserve"> Išlaikomo amžiaus gyventojai</w:t>
      </w:r>
      <w:bookmarkEnd w:id="60"/>
      <w:bookmarkEnd w:id="61"/>
      <w:bookmarkEnd w:id="62"/>
      <w:bookmarkEnd w:id="63"/>
    </w:p>
    <w:p w14:paraId="7276A854" w14:textId="24101C39" w:rsidR="005B4607" w:rsidRPr="00D27CB2" w:rsidRDefault="005B4607" w:rsidP="0024536E">
      <w:pPr>
        <w:spacing w:line="240" w:lineRule="auto"/>
        <w:ind w:firstLine="142"/>
        <w:rPr>
          <w:rFonts w:ascii="Times New Roman" w:hAnsi="Times New Roman" w:cs="Times New Roman"/>
          <w:color w:val="808080" w:themeColor="background1" w:themeShade="80"/>
          <w:sz w:val="18"/>
          <w:szCs w:val="18"/>
        </w:rPr>
      </w:pPr>
      <w:bookmarkStart w:id="64" w:name="_Hlk495477901"/>
      <w:r w:rsidRPr="00D27CB2">
        <w:rPr>
          <w:rFonts w:ascii="Times New Roman" w:hAnsi="Times New Roman" w:cs="Times New Roman"/>
          <w:color w:val="808080" w:themeColor="background1" w:themeShade="80"/>
          <w:sz w:val="18"/>
          <w:szCs w:val="18"/>
        </w:rPr>
        <w:t>Išlaikomo amžiaus žmoni</w:t>
      </w:r>
      <w:r w:rsidR="007514F1">
        <w:rPr>
          <w:rFonts w:ascii="Times New Roman" w:hAnsi="Times New Roman" w:cs="Times New Roman"/>
          <w:color w:val="808080" w:themeColor="background1" w:themeShade="80"/>
          <w:sz w:val="18"/>
          <w:szCs w:val="18"/>
        </w:rPr>
        <w:t>ų koeficientas Molėtų</w:t>
      </w:r>
      <w:r w:rsidR="003428AD" w:rsidRPr="00D27CB2">
        <w:rPr>
          <w:rFonts w:ascii="Times New Roman" w:hAnsi="Times New Roman" w:cs="Times New Roman"/>
          <w:color w:val="808080" w:themeColor="background1" w:themeShade="80"/>
          <w:sz w:val="18"/>
          <w:szCs w:val="18"/>
        </w:rPr>
        <w:t xml:space="preserve"> r. sav</w:t>
      </w:r>
      <w:r w:rsidR="00FD67FC">
        <w:rPr>
          <w:rFonts w:ascii="Times New Roman" w:hAnsi="Times New Roman" w:cs="Times New Roman"/>
          <w:color w:val="808080" w:themeColor="background1" w:themeShade="80"/>
          <w:sz w:val="18"/>
          <w:szCs w:val="18"/>
        </w:rPr>
        <w:t>ivaldybėje</w:t>
      </w:r>
      <w:r w:rsidR="003428AD" w:rsidRPr="00D27CB2">
        <w:rPr>
          <w:rFonts w:ascii="Times New Roman" w:hAnsi="Times New Roman" w:cs="Times New Roman"/>
          <w:color w:val="808080" w:themeColor="background1" w:themeShade="80"/>
          <w:sz w:val="18"/>
          <w:szCs w:val="18"/>
        </w:rPr>
        <w:t xml:space="preserve">    </w:t>
      </w:r>
      <w:r w:rsidR="006B3399" w:rsidRPr="00D27CB2">
        <w:rPr>
          <w:rFonts w:ascii="Times New Roman" w:hAnsi="Times New Roman" w:cs="Times New Roman"/>
          <w:color w:val="808080" w:themeColor="background1" w:themeShade="80"/>
          <w:sz w:val="18"/>
          <w:szCs w:val="18"/>
        </w:rPr>
        <w:t xml:space="preserve">   </w:t>
      </w:r>
      <w:r w:rsidRPr="00D27CB2">
        <w:rPr>
          <w:rFonts w:ascii="Times New Roman" w:hAnsi="Times New Roman" w:cs="Times New Roman"/>
          <w:color w:val="808080" w:themeColor="background1" w:themeShade="80"/>
          <w:sz w:val="18"/>
          <w:szCs w:val="18"/>
        </w:rPr>
        <w:t>Demografinis senatvės koeficientas (2016 m.)</w:t>
      </w:r>
    </w:p>
    <w:p w14:paraId="78BB6FA4" w14:textId="7883C660" w:rsidR="00FD67FC" w:rsidRDefault="00371D67" w:rsidP="00FD67FC">
      <w:pPr>
        <w:spacing w:line="240" w:lineRule="auto"/>
        <w:ind w:firstLine="0"/>
        <w:rPr>
          <w:rFonts w:ascii="Times New Roman" w:hAnsi="Times New Roman" w:cs="Times New Roman"/>
          <w:b/>
          <w:color w:val="7F7F7F" w:themeColor="text1" w:themeTint="80"/>
          <w:sz w:val="16"/>
          <w:szCs w:val="16"/>
        </w:rPr>
      </w:pPr>
      <w:r>
        <w:rPr>
          <w:rFonts w:ascii="Times New Roman" w:hAnsi="Times New Roman" w:cs="Times New Roman"/>
          <w:noProof/>
          <w:lang w:eastAsia="lt-LT"/>
        </w:rPr>
        <w:lastRenderedPageBreak/>
        <w:drawing>
          <wp:inline distT="0" distB="0" distL="0" distR="0" wp14:anchorId="4E8E0CA9" wp14:editId="36B1A68F">
            <wp:extent cx="2870200" cy="1809905"/>
            <wp:effectExtent l="0" t="0" r="6350" b="0"/>
            <wp:docPr id="2" name="Paveikslėl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95125" cy="1825622"/>
                    </a:xfrm>
                    <a:prstGeom prst="rect">
                      <a:avLst/>
                    </a:prstGeom>
                    <a:noFill/>
                  </pic:spPr>
                </pic:pic>
              </a:graphicData>
            </a:graphic>
          </wp:inline>
        </w:drawing>
      </w:r>
      <w:r w:rsidR="00FD67FC">
        <w:rPr>
          <w:rFonts w:ascii="Times New Roman" w:hAnsi="Times New Roman" w:cs="Times New Roman"/>
          <w:b/>
          <w:noProof/>
          <w:color w:val="7F7F7F" w:themeColor="text1" w:themeTint="80"/>
          <w:sz w:val="16"/>
          <w:szCs w:val="16"/>
          <w:lang w:eastAsia="lt-LT"/>
        </w:rPr>
        <w:drawing>
          <wp:inline distT="0" distB="0" distL="0" distR="0" wp14:anchorId="067BC6D1" wp14:editId="35DD84A2">
            <wp:extent cx="3009900" cy="1822038"/>
            <wp:effectExtent l="0" t="0" r="0" b="6985"/>
            <wp:docPr id="8" name="Paveikslėli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039113" cy="1839722"/>
                    </a:xfrm>
                    <a:prstGeom prst="rect">
                      <a:avLst/>
                    </a:prstGeom>
                    <a:noFill/>
                  </pic:spPr>
                </pic:pic>
              </a:graphicData>
            </a:graphic>
          </wp:inline>
        </w:drawing>
      </w:r>
    </w:p>
    <w:p w14:paraId="0D7FF1E9" w14:textId="311B2086" w:rsidR="00832B16" w:rsidRPr="00FD67FC" w:rsidRDefault="00E4512A" w:rsidP="00FD67FC">
      <w:pPr>
        <w:spacing w:line="240" w:lineRule="auto"/>
        <w:ind w:firstLine="0"/>
        <w:rPr>
          <w:rFonts w:ascii="Times New Roman" w:hAnsi="Times New Roman" w:cs="Times New Roman"/>
          <w:color w:val="7F7F7F" w:themeColor="text1" w:themeTint="80"/>
          <w:sz w:val="16"/>
          <w:szCs w:val="16"/>
          <w:lang w:eastAsia="lt-LT"/>
        </w:rPr>
      </w:pPr>
      <w:r w:rsidRPr="00FD67FC">
        <w:rPr>
          <w:rFonts w:ascii="Times New Roman" w:hAnsi="Times New Roman" w:cs="Times New Roman"/>
          <w:color w:val="7F7F7F" w:themeColor="text1" w:themeTint="80"/>
          <w:sz w:val="16"/>
          <w:szCs w:val="16"/>
        </w:rPr>
        <w:t>Šaltinis. Lietuvos statistikos departamentas</w:t>
      </w:r>
      <w:r w:rsidR="00942A49" w:rsidRPr="00FD67FC">
        <w:rPr>
          <w:rFonts w:ascii="Times New Roman" w:hAnsi="Times New Roman" w:cs="Times New Roman"/>
          <w:color w:val="7F7F7F" w:themeColor="text1" w:themeTint="80"/>
          <w:sz w:val="16"/>
          <w:szCs w:val="16"/>
          <w:lang w:eastAsia="lt-LT"/>
        </w:rPr>
        <w:t>.</w:t>
      </w:r>
    </w:p>
    <w:bookmarkEnd w:id="64"/>
    <w:p w14:paraId="00702475" w14:textId="47338B05" w:rsidR="00254155" w:rsidRPr="007514F1" w:rsidRDefault="00254155" w:rsidP="0024536E">
      <w:pPr>
        <w:spacing w:line="240" w:lineRule="auto"/>
        <w:rPr>
          <w:rFonts w:ascii="Times New Roman" w:hAnsi="Times New Roman" w:cs="Times New Roman"/>
          <w:highlight w:val="yellow"/>
        </w:rPr>
      </w:pPr>
      <w:r w:rsidRPr="00B57CD5">
        <w:rPr>
          <w:rFonts w:ascii="Times New Roman" w:hAnsi="Times New Roman" w:cs="Times New Roman"/>
        </w:rPr>
        <w:t>Demografinės senatvės koeficientas (pagyvenusių (65 metų ir vyresnio amžiaus</w:t>
      </w:r>
      <w:r w:rsidR="007F0DDC" w:rsidRPr="00B57CD5">
        <w:rPr>
          <w:rFonts w:ascii="Times New Roman" w:hAnsi="Times New Roman" w:cs="Times New Roman"/>
        </w:rPr>
        <w:t>)</w:t>
      </w:r>
      <w:r w:rsidRPr="00B57CD5">
        <w:rPr>
          <w:rFonts w:ascii="Times New Roman" w:hAnsi="Times New Roman" w:cs="Times New Roman"/>
        </w:rPr>
        <w:t xml:space="preserve"> ž</w:t>
      </w:r>
      <w:r w:rsidR="007F0DDC" w:rsidRPr="00B57CD5">
        <w:rPr>
          <w:rFonts w:ascii="Times New Roman" w:hAnsi="Times New Roman" w:cs="Times New Roman"/>
        </w:rPr>
        <w:t>monių skaičius, tenkantis 100</w:t>
      </w:r>
      <w:r w:rsidRPr="00B57CD5">
        <w:rPr>
          <w:rFonts w:ascii="Times New Roman" w:hAnsi="Times New Roman" w:cs="Times New Roman"/>
        </w:rPr>
        <w:t xml:space="preserve"> vaikų iki 15 metų amžiaus) </w:t>
      </w:r>
      <w:r w:rsidR="00B57CD5" w:rsidRPr="00B57CD5">
        <w:rPr>
          <w:rFonts w:ascii="Times New Roman" w:hAnsi="Times New Roman" w:cs="Times New Roman"/>
        </w:rPr>
        <w:t>Molėtų</w:t>
      </w:r>
      <w:r w:rsidRPr="00B57CD5">
        <w:rPr>
          <w:rFonts w:ascii="Times New Roman" w:hAnsi="Times New Roman" w:cs="Times New Roman"/>
        </w:rPr>
        <w:t xml:space="preserve"> r. savivaldybėje yra </w:t>
      </w:r>
      <w:r w:rsidR="00B57CD5" w:rsidRPr="00B57CD5">
        <w:rPr>
          <w:rFonts w:ascii="Times New Roman" w:hAnsi="Times New Roman" w:cs="Times New Roman"/>
        </w:rPr>
        <w:t xml:space="preserve">vienas iš </w:t>
      </w:r>
      <w:r w:rsidRPr="00B57CD5">
        <w:rPr>
          <w:rFonts w:ascii="Times New Roman" w:hAnsi="Times New Roman" w:cs="Times New Roman"/>
        </w:rPr>
        <w:t>didžiausi</w:t>
      </w:r>
      <w:r w:rsidR="00B57CD5" w:rsidRPr="00B57CD5">
        <w:rPr>
          <w:rFonts w:ascii="Times New Roman" w:hAnsi="Times New Roman" w:cs="Times New Roman"/>
        </w:rPr>
        <w:t>ų – 210 pagyvenę asmenys</w:t>
      </w:r>
      <w:r w:rsidRPr="00B57CD5">
        <w:rPr>
          <w:rFonts w:ascii="Times New Roman" w:hAnsi="Times New Roman" w:cs="Times New Roman"/>
        </w:rPr>
        <w:t xml:space="preserve">, mažiausias koeficientas yra </w:t>
      </w:r>
      <w:r w:rsidR="00B57CD5" w:rsidRPr="00B57CD5">
        <w:rPr>
          <w:rFonts w:ascii="Times New Roman" w:hAnsi="Times New Roman" w:cs="Times New Roman"/>
        </w:rPr>
        <w:t>Visagino savivaldybėje (117</w:t>
      </w:r>
      <w:r w:rsidRPr="00B57CD5">
        <w:rPr>
          <w:rFonts w:ascii="Times New Roman" w:hAnsi="Times New Roman" w:cs="Times New Roman"/>
        </w:rPr>
        <w:t xml:space="preserve">). </w:t>
      </w:r>
    </w:p>
    <w:p w14:paraId="69334171" w14:textId="035DBA3B" w:rsidR="006C7E12" w:rsidRPr="00A629F3" w:rsidRDefault="006C7E12" w:rsidP="0024536E">
      <w:pPr>
        <w:spacing w:line="240" w:lineRule="auto"/>
        <w:rPr>
          <w:rFonts w:ascii="Times New Roman" w:hAnsi="Times New Roman" w:cs="Times New Roman"/>
        </w:rPr>
      </w:pPr>
      <w:r w:rsidRPr="00FD67FC">
        <w:rPr>
          <w:rFonts w:ascii="Times New Roman" w:hAnsi="Times New Roman" w:cs="Times New Roman"/>
        </w:rPr>
        <w:t>Remiantis analizuojamais rodikliais</w:t>
      </w:r>
      <w:r w:rsidR="007C0E28" w:rsidRPr="00FD67FC">
        <w:rPr>
          <w:rFonts w:ascii="Times New Roman" w:hAnsi="Times New Roman" w:cs="Times New Roman"/>
        </w:rPr>
        <w:t>,</w:t>
      </w:r>
      <w:r w:rsidRPr="00FD67FC">
        <w:rPr>
          <w:rFonts w:ascii="Times New Roman" w:hAnsi="Times New Roman" w:cs="Times New Roman"/>
        </w:rPr>
        <w:t xml:space="preserve"> </w:t>
      </w:r>
      <w:r w:rsidR="00FD67FC" w:rsidRPr="00FD67FC">
        <w:rPr>
          <w:rFonts w:ascii="Times New Roman" w:hAnsi="Times New Roman" w:cs="Times New Roman"/>
        </w:rPr>
        <w:t xml:space="preserve">Molėtų </w:t>
      </w:r>
      <w:r w:rsidR="00E055A4" w:rsidRPr="00FD67FC">
        <w:rPr>
          <w:rFonts w:ascii="Times New Roman" w:hAnsi="Times New Roman" w:cs="Times New Roman"/>
        </w:rPr>
        <w:t>r</w:t>
      </w:r>
      <w:r w:rsidR="004D406B" w:rsidRPr="00FD67FC">
        <w:rPr>
          <w:rFonts w:ascii="Times New Roman" w:hAnsi="Times New Roman" w:cs="Times New Roman"/>
        </w:rPr>
        <w:t>.</w:t>
      </w:r>
      <w:r w:rsidRPr="00FD67FC">
        <w:rPr>
          <w:rFonts w:ascii="Times New Roman" w:hAnsi="Times New Roman" w:cs="Times New Roman"/>
        </w:rPr>
        <w:t xml:space="preserve"> savivaldybėje yra dar pakankamai likusios jaunos darbo jėgos, kurią būtina padidinti arba bent jau išlaikyti esamą, t. y. kelti </w:t>
      </w:r>
      <w:r w:rsidR="00FD67FC" w:rsidRPr="00FD67FC">
        <w:rPr>
          <w:rFonts w:ascii="Times New Roman" w:hAnsi="Times New Roman" w:cs="Times New Roman"/>
        </w:rPr>
        <w:t>Molėtų</w:t>
      </w:r>
      <w:r w:rsidR="00E055A4" w:rsidRPr="00FD67FC">
        <w:rPr>
          <w:rFonts w:ascii="Times New Roman" w:hAnsi="Times New Roman" w:cs="Times New Roman"/>
        </w:rPr>
        <w:t xml:space="preserve"> r</w:t>
      </w:r>
      <w:r w:rsidR="004D406B" w:rsidRPr="00FD67FC">
        <w:rPr>
          <w:rFonts w:ascii="Times New Roman" w:hAnsi="Times New Roman" w:cs="Times New Roman"/>
        </w:rPr>
        <w:t>.</w:t>
      </w:r>
      <w:r w:rsidRPr="00FD67FC">
        <w:rPr>
          <w:rFonts w:ascii="Times New Roman" w:hAnsi="Times New Roman" w:cs="Times New Roman"/>
        </w:rPr>
        <w:t xml:space="preserve"> užimtumo lygį, </w:t>
      </w:r>
      <w:r w:rsidRPr="00A629F3">
        <w:rPr>
          <w:rFonts w:ascii="Times New Roman" w:hAnsi="Times New Roman" w:cs="Times New Roman"/>
        </w:rPr>
        <w:t>keisti viso rajono požiūrį į jaunąją kartą: prioritetu laikyti infrastruktūros, verslumo, socialiniais, švietimo ir kt. klausimus.</w:t>
      </w:r>
    </w:p>
    <w:p w14:paraId="5313749F" w14:textId="059AF66A" w:rsidR="00E56B28" w:rsidRPr="00A629F3" w:rsidRDefault="00F50E47" w:rsidP="0024536E">
      <w:pPr>
        <w:spacing w:line="240" w:lineRule="auto"/>
        <w:rPr>
          <w:rFonts w:ascii="Times New Roman" w:hAnsi="Times New Roman" w:cs="Times New Roman"/>
        </w:rPr>
      </w:pPr>
      <w:r w:rsidRPr="00A629F3">
        <w:rPr>
          <w:rFonts w:ascii="Times New Roman" w:hAnsi="Times New Roman" w:cs="Times New Roman"/>
        </w:rPr>
        <w:t>Gyventojų ekonominis užimtumas yra viena pagrindinių ekonominės ge</w:t>
      </w:r>
      <w:r w:rsidR="007514F1" w:rsidRPr="00A629F3">
        <w:rPr>
          <w:rFonts w:ascii="Times New Roman" w:hAnsi="Times New Roman" w:cs="Times New Roman"/>
        </w:rPr>
        <w:t>rovės ir plėtros prielaidų. 2017</w:t>
      </w:r>
      <w:r w:rsidRPr="00A629F3">
        <w:rPr>
          <w:rFonts w:ascii="Times New Roman" w:hAnsi="Times New Roman" w:cs="Times New Roman"/>
        </w:rPr>
        <w:t xml:space="preserve"> m. </w:t>
      </w:r>
      <w:r w:rsidR="007514F1" w:rsidRPr="00A629F3">
        <w:rPr>
          <w:rFonts w:ascii="Times New Roman" w:hAnsi="Times New Roman" w:cs="Times New Roman"/>
        </w:rPr>
        <w:t>Molėtų</w:t>
      </w:r>
      <w:r w:rsidR="00E055A4" w:rsidRPr="00A629F3">
        <w:rPr>
          <w:rFonts w:ascii="Times New Roman" w:hAnsi="Times New Roman" w:cs="Times New Roman"/>
        </w:rPr>
        <w:t xml:space="preserve"> r</w:t>
      </w:r>
      <w:r w:rsidRPr="00A629F3">
        <w:rPr>
          <w:rFonts w:ascii="Times New Roman" w:hAnsi="Times New Roman" w:cs="Times New Roman"/>
        </w:rPr>
        <w:t>.</w:t>
      </w:r>
      <w:r w:rsidR="001667E0" w:rsidRPr="00A629F3">
        <w:rPr>
          <w:rFonts w:ascii="Times New Roman" w:hAnsi="Times New Roman" w:cs="Times New Roman"/>
        </w:rPr>
        <w:t xml:space="preserve"> savivaldybėje gyveno</w:t>
      </w:r>
      <w:r w:rsidRPr="00A629F3">
        <w:rPr>
          <w:rFonts w:ascii="Times New Roman" w:hAnsi="Times New Roman" w:cs="Times New Roman"/>
        </w:rPr>
        <w:t xml:space="preserve"> </w:t>
      </w:r>
      <w:r w:rsidR="007514F1" w:rsidRPr="00A629F3">
        <w:rPr>
          <w:rFonts w:ascii="Times New Roman" w:hAnsi="Times New Roman" w:cs="Times New Roman"/>
        </w:rPr>
        <w:t>11,1</w:t>
      </w:r>
      <w:r w:rsidRPr="00A629F3">
        <w:rPr>
          <w:rFonts w:ascii="Times New Roman" w:hAnsi="Times New Roman" w:cs="Times New Roman"/>
        </w:rPr>
        <w:t xml:space="preserve"> tūkst. darbingo amžiaus gyventojų</w:t>
      </w:r>
      <w:r w:rsidR="00391E96" w:rsidRPr="00A629F3">
        <w:rPr>
          <w:rFonts w:ascii="Times New Roman" w:hAnsi="Times New Roman" w:cs="Times New Roman"/>
        </w:rPr>
        <w:t>, t. y. 60,4 proc. nuo visų rajono gyventojų.</w:t>
      </w:r>
      <w:r w:rsidRPr="00A629F3">
        <w:rPr>
          <w:rFonts w:ascii="Times New Roman" w:hAnsi="Times New Roman" w:cs="Times New Roman"/>
        </w:rPr>
        <w:t xml:space="preserve"> Šie gyventojai ats</w:t>
      </w:r>
      <w:r w:rsidR="00BC2242">
        <w:rPr>
          <w:rFonts w:ascii="Times New Roman" w:hAnsi="Times New Roman" w:cs="Times New Roman"/>
        </w:rPr>
        <w:t>pindi potencialią darbo pasiūlą</w:t>
      </w:r>
      <w:r w:rsidR="00391E96" w:rsidRPr="00A629F3">
        <w:rPr>
          <w:rFonts w:ascii="Times New Roman" w:hAnsi="Times New Roman" w:cs="Times New Roman"/>
        </w:rPr>
        <w:t>.</w:t>
      </w:r>
    </w:p>
    <w:p w14:paraId="7C3E3DA9" w14:textId="280DE1DC" w:rsidR="00832B16" w:rsidRPr="00D27CB2" w:rsidRDefault="001A03CC" w:rsidP="006E21E2">
      <w:pPr>
        <w:spacing w:line="240" w:lineRule="auto"/>
        <w:rPr>
          <w:rFonts w:ascii="Times New Roman" w:hAnsi="Times New Roman" w:cs="Times New Roman"/>
        </w:rPr>
      </w:pPr>
      <w:r w:rsidRPr="00A629F3">
        <w:rPr>
          <w:rFonts w:ascii="Times New Roman" w:hAnsi="Times New Roman" w:cs="Times New Roman"/>
        </w:rPr>
        <w:t>2</w:t>
      </w:r>
      <w:r w:rsidR="007514F1" w:rsidRPr="00A629F3">
        <w:rPr>
          <w:rFonts w:ascii="Times New Roman" w:hAnsi="Times New Roman" w:cs="Times New Roman"/>
        </w:rPr>
        <w:t>015</w:t>
      </w:r>
      <w:r w:rsidR="00017095" w:rsidRPr="00A629F3">
        <w:rPr>
          <w:rFonts w:ascii="Times New Roman" w:hAnsi="Times New Roman" w:cs="Times New Roman"/>
        </w:rPr>
        <w:t xml:space="preserve"> m.</w:t>
      </w:r>
      <w:r w:rsidRPr="00A629F3">
        <w:rPr>
          <w:rFonts w:ascii="Times New Roman" w:hAnsi="Times New Roman" w:cs="Times New Roman"/>
        </w:rPr>
        <w:t xml:space="preserve"> pagal ekonominę veiklą </w:t>
      </w:r>
      <w:r w:rsidR="007514F1" w:rsidRPr="00A629F3">
        <w:rPr>
          <w:rFonts w:ascii="Times New Roman" w:hAnsi="Times New Roman" w:cs="Times New Roman"/>
        </w:rPr>
        <w:t>Molėtų</w:t>
      </w:r>
      <w:r w:rsidR="00E055A4" w:rsidRPr="00A629F3">
        <w:rPr>
          <w:rFonts w:ascii="Times New Roman" w:hAnsi="Times New Roman" w:cs="Times New Roman"/>
        </w:rPr>
        <w:t xml:space="preserve"> r</w:t>
      </w:r>
      <w:r w:rsidR="00017095" w:rsidRPr="00A629F3">
        <w:rPr>
          <w:rFonts w:ascii="Times New Roman" w:hAnsi="Times New Roman" w:cs="Times New Roman"/>
        </w:rPr>
        <w:t xml:space="preserve">. savivaldybėje </w:t>
      </w:r>
      <w:r w:rsidR="007F3FA4" w:rsidRPr="00A629F3">
        <w:rPr>
          <w:rFonts w:ascii="Times New Roman" w:hAnsi="Times New Roman" w:cs="Times New Roman"/>
        </w:rPr>
        <w:t>dirbančiųjų</w:t>
      </w:r>
      <w:r w:rsidR="00AA431C" w:rsidRPr="00A629F3">
        <w:rPr>
          <w:rFonts w:ascii="Times New Roman" w:hAnsi="Times New Roman" w:cs="Times New Roman"/>
        </w:rPr>
        <w:t xml:space="preserve"> gyventojų</w:t>
      </w:r>
      <w:r w:rsidR="00017095" w:rsidRPr="00A629F3">
        <w:rPr>
          <w:rFonts w:ascii="Times New Roman" w:hAnsi="Times New Roman" w:cs="Times New Roman"/>
        </w:rPr>
        <w:t xml:space="preserve"> </w:t>
      </w:r>
      <w:r w:rsidR="007F3FA4" w:rsidRPr="00A629F3">
        <w:rPr>
          <w:rFonts w:ascii="Times New Roman" w:hAnsi="Times New Roman" w:cs="Times New Roman"/>
        </w:rPr>
        <w:t>dalis pasiskirstė tolygiai: prekyboje (24</w:t>
      </w:r>
      <w:r w:rsidR="007F3FA4">
        <w:rPr>
          <w:rFonts w:ascii="Times New Roman" w:hAnsi="Times New Roman" w:cs="Times New Roman"/>
        </w:rPr>
        <w:t xml:space="preserve">,1 </w:t>
      </w:r>
      <w:r w:rsidR="00017095" w:rsidRPr="00D27CB2">
        <w:rPr>
          <w:rFonts w:ascii="Times New Roman" w:hAnsi="Times New Roman" w:cs="Times New Roman"/>
        </w:rPr>
        <w:t xml:space="preserve">proc.), </w:t>
      </w:r>
      <w:r w:rsidR="007F3FA4">
        <w:rPr>
          <w:rFonts w:ascii="Times New Roman" w:hAnsi="Times New Roman" w:cs="Times New Roman"/>
        </w:rPr>
        <w:t>paslaugose (27,2 proc.), pramonėje (28,7 proc.) ir statyboje (20 proc.). Molėtų</w:t>
      </w:r>
      <w:r w:rsidR="00017095" w:rsidRPr="00D27CB2">
        <w:rPr>
          <w:rFonts w:ascii="Times New Roman" w:hAnsi="Times New Roman" w:cs="Times New Roman"/>
        </w:rPr>
        <w:t xml:space="preserve"> r. savivaldybė </w:t>
      </w:r>
      <w:r w:rsidR="007C0E28" w:rsidRPr="00D27CB2">
        <w:rPr>
          <w:rFonts w:ascii="Times New Roman" w:hAnsi="Times New Roman" w:cs="Times New Roman"/>
        </w:rPr>
        <w:t>buvo labiausiai užimta</w:t>
      </w:r>
      <w:r w:rsidR="00017095" w:rsidRPr="00D27CB2">
        <w:rPr>
          <w:rFonts w:ascii="Times New Roman" w:hAnsi="Times New Roman" w:cs="Times New Roman"/>
        </w:rPr>
        <w:t xml:space="preserve"> </w:t>
      </w:r>
      <w:r w:rsidR="007F3FA4">
        <w:rPr>
          <w:rFonts w:ascii="Times New Roman" w:hAnsi="Times New Roman" w:cs="Times New Roman"/>
        </w:rPr>
        <w:t xml:space="preserve">statybos </w:t>
      </w:r>
      <w:r w:rsidR="00017095" w:rsidRPr="00D27CB2">
        <w:rPr>
          <w:rFonts w:ascii="Times New Roman" w:hAnsi="Times New Roman" w:cs="Times New Roman"/>
        </w:rPr>
        <w:t xml:space="preserve">sektoriuje </w:t>
      </w:r>
      <w:r w:rsidR="007F3FA4">
        <w:rPr>
          <w:rFonts w:ascii="Times New Roman" w:hAnsi="Times New Roman" w:cs="Times New Roman"/>
        </w:rPr>
        <w:t>lyginant su kitomis savivaldybėmis, kurių užimtumas šiame sektoriuje vidutiniškai buvo apie 10 proc., t. y. toks pat kaip šalies vidurkis.</w:t>
      </w:r>
    </w:p>
    <w:p w14:paraId="7AD068D1" w14:textId="2AF6FF2D" w:rsidR="003137BB" w:rsidRPr="00D27CB2" w:rsidRDefault="00F81C94" w:rsidP="00463EFC">
      <w:pPr>
        <w:pStyle w:val="Antrat"/>
        <w:spacing w:after="0"/>
        <w:rPr>
          <w:rFonts w:ascii="Times New Roman" w:hAnsi="Times New Roman" w:cs="Times New Roman"/>
          <w:color w:val="244061" w:themeColor="accent1" w:themeShade="80"/>
          <w:sz w:val="20"/>
          <w:szCs w:val="20"/>
        </w:rPr>
      </w:pPr>
      <w:bookmarkStart w:id="65" w:name="_Toc480905571"/>
      <w:bookmarkStart w:id="66" w:name="_Toc481054821"/>
      <w:bookmarkStart w:id="67" w:name="_Toc492649650"/>
      <w:bookmarkStart w:id="68" w:name="_Toc497766638"/>
      <w:r w:rsidRPr="00D27CB2">
        <w:rPr>
          <w:rFonts w:ascii="Times New Roman" w:hAnsi="Times New Roman" w:cs="Times New Roman"/>
          <w:color w:val="244061" w:themeColor="accent1" w:themeShade="80"/>
          <w:sz w:val="20"/>
          <w:szCs w:val="20"/>
        </w:rPr>
        <w:t xml:space="preserve">Paveikslas </w:t>
      </w:r>
      <w:r w:rsidR="00AF525A" w:rsidRPr="00D27CB2">
        <w:rPr>
          <w:rFonts w:ascii="Times New Roman" w:hAnsi="Times New Roman" w:cs="Times New Roman"/>
          <w:color w:val="244061" w:themeColor="accent1" w:themeShade="80"/>
          <w:sz w:val="20"/>
          <w:szCs w:val="20"/>
        </w:rPr>
        <w:fldChar w:fldCharType="begin"/>
      </w:r>
      <w:r w:rsidRPr="00D27CB2">
        <w:rPr>
          <w:rFonts w:ascii="Times New Roman" w:hAnsi="Times New Roman" w:cs="Times New Roman"/>
          <w:color w:val="244061" w:themeColor="accent1" w:themeShade="80"/>
          <w:sz w:val="20"/>
          <w:szCs w:val="20"/>
        </w:rPr>
        <w:instrText xml:space="preserve"> SEQ Paveikslas \* ARABIC </w:instrText>
      </w:r>
      <w:r w:rsidR="00AF525A" w:rsidRPr="00D27CB2">
        <w:rPr>
          <w:rFonts w:ascii="Times New Roman" w:hAnsi="Times New Roman" w:cs="Times New Roman"/>
          <w:color w:val="244061" w:themeColor="accent1" w:themeShade="80"/>
          <w:sz w:val="20"/>
          <w:szCs w:val="20"/>
        </w:rPr>
        <w:fldChar w:fldCharType="separate"/>
      </w:r>
      <w:r w:rsidR="007762C0">
        <w:rPr>
          <w:rFonts w:ascii="Times New Roman" w:hAnsi="Times New Roman" w:cs="Times New Roman"/>
          <w:noProof/>
          <w:color w:val="244061" w:themeColor="accent1" w:themeShade="80"/>
          <w:sz w:val="20"/>
          <w:szCs w:val="20"/>
        </w:rPr>
        <w:t>6</w:t>
      </w:r>
      <w:r w:rsidR="00AF525A" w:rsidRPr="00D27CB2">
        <w:rPr>
          <w:rFonts w:ascii="Times New Roman" w:hAnsi="Times New Roman" w:cs="Times New Roman"/>
          <w:color w:val="244061" w:themeColor="accent1" w:themeShade="80"/>
          <w:sz w:val="20"/>
          <w:szCs w:val="20"/>
        </w:rPr>
        <w:fldChar w:fldCharType="end"/>
      </w:r>
      <w:r w:rsidRPr="00D27CB2">
        <w:rPr>
          <w:rFonts w:ascii="Times New Roman" w:hAnsi="Times New Roman" w:cs="Times New Roman"/>
          <w:color w:val="244061" w:themeColor="accent1" w:themeShade="80"/>
          <w:sz w:val="20"/>
          <w:szCs w:val="20"/>
        </w:rPr>
        <w:t xml:space="preserve"> Dirbančiųjų pasiskirstymas pagal ekonomines veiklas</w:t>
      </w:r>
      <w:bookmarkEnd w:id="65"/>
      <w:bookmarkEnd w:id="66"/>
      <w:bookmarkEnd w:id="67"/>
      <w:bookmarkEnd w:id="68"/>
    </w:p>
    <w:p w14:paraId="28520467" w14:textId="7C5D1A61" w:rsidR="00F81C94" w:rsidRPr="00D27CB2" w:rsidRDefault="000D147C" w:rsidP="00463EFC">
      <w:pPr>
        <w:spacing w:after="0" w:line="240" w:lineRule="auto"/>
        <w:rPr>
          <w:rFonts w:ascii="Times New Roman" w:hAnsi="Times New Roman" w:cs="Times New Roman"/>
          <w:color w:val="808080" w:themeColor="background1" w:themeShade="80"/>
          <w:sz w:val="18"/>
          <w:szCs w:val="18"/>
        </w:rPr>
      </w:pPr>
      <w:r>
        <w:rPr>
          <w:rFonts w:ascii="Times New Roman" w:hAnsi="Times New Roman" w:cs="Times New Roman"/>
          <w:color w:val="808080" w:themeColor="background1" w:themeShade="80"/>
          <w:sz w:val="18"/>
          <w:szCs w:val="18"/>
        </w:rPr>
        <w:t xml:space="preserve">                       Molėtų r. savivaldybė (2015 m.)                              </w:t>
      </w:r>
      <w:r w:rsidR="00860B52" w:rsidRPr="00D27CB2">
        <w:rPr>
          <w:rFonts w:ascii="Times New Roman" w:hAnsi="Times New Roman" w:cs="Times New Roman"/>
          <w:color w:val="808080" w:themeColor="background1" w:themeShade="80"/>
          <w:sz w:val="18"/>
          <w:szCs w:val="18"/>
        </w:rPr>
        <w:t>P</w:t>
      </w:r>
      <w:r w:rsidR="006B3399" w:rsidRPr="00D27CB2">
        <w:rPr>
          <w:rFonts w:ascii="Times New Roman" w:hAnsi="Times New Roman" w:cs="Times New Roman"/>
          <w:color w:val="808080" w:themeColor="background1" w:themeShade="80"/>
          <w:sz w:val="18"/>
          <w:szCs w:val="18"/>
        </w:rPr>
        <w:t>a</w:t>
      </w:r>
      <w:r w:rsidR="00860B52" w:rsidRPr="00D27CB2">
        <w:rPr>
          <w:rFonts w:ascii="Times New Roman" w:hAnsi="Times New Roman" w:cs="Times New Roman"/>
          <w:color w:val="808080" w:themeColor="background1" w:themeShade="80"/>
          <w:sz w:val="18"/>
          <w:szCs w:val="18"/>
        </w:rPr>
        <w:t>lyginimas su kitomis savivaldybėmis (</w:t>
      </w:r>
      <w:r w:rsidR="002D6102">
        <w:rPr>
          <w:rFonts w:ascii="Times New Roman" w:hAnsi="Times New Roman" w:cs="Times New Roman"/>
          <w:color w:val="808080" w:themeColor="background1" w:themeShade="80"/>
          <w:sz w:val="18"/>
          <w:szCs w:val="18"/>
        </w:rPr>
        <w:t>2015</w:t>
      </w:r>
      <w:r w:rsidR="00AA431C" w:rsidRPr="00D27CB2">
        <w:rPr>
          <w:rFonts w:ascii="Times New Roman" w:hAnsi="Times New Roman" w:cs="Times New Roman"/>
          <w:color w:val="808080" w:themeColor="background1" w:themeShade="80"/>
          <w:sz w:val="18"/>
          <w:szCs w:val="18"/>
        </w:rPr>
        <w:t xml:space="preserve"> m.</w:t>
      </w:r>
      <w:r w:rsidR="00860B52" w:rsidRPr="00D27CB2">
        <w:rPr>
          <w:rFonts w:ascii="Times New Roman" w:hAnsi="Times New Roman" w:cs="Times New Roman"/>
          <w:color w:val="808080" w:themeColor="background1" w:themeShade="80"/>
          <w:sz w:val="18"/>
          <w:szCs w:val="18"/>
        </w:rPr>
        <w:t>)</w:t>
      </w:r>
    </w:p>
    <w:p w14:paraId="6D7F9B3D" w14:textId="51A4ECE6" w:rsidR="002A2310" w:rsidRPr="00D27CB2" w:rsidRDefault="000D147C" w:rsidP="0024536E">
      <w:pPr>
        <w:spacing w:line="240" w:lineRule="auto"/>
        <w:ind w:firstLine="0"/>
        <w:jc w:val="center"/>
        <w:rPr>
          <w:rFonts w:ascii="Times New Roman" w:hAnsi="Times New Roman" w:cs="Times New Roman"/>
          <w:sz w:val="18"/>
          <w:szCs w:val="18"/>
        </w:rPr>
      </w:pPr>
      <w:r>
        <w:rPr>
          <w:rFonts w:ascii="Times New Roman" w:hAnsi="Times New Roman" w:cs="Times New Roman"/>
          <w:noProof/>
          <w:sz w:val="18"/>
          <w:szCs w:val="18"/>
          <w:lang w:eastAsia="lt-LT"/>
        </w:rPr>
        <w:drawing>
          <wp:inline distT="0" distB="0" distL="0" distR="0" wp14:anchorId="2A11B3B3" wp14:editId="0BB3C465">
            <wp:extent cx="2797561" cy="1795478"/>
            <wp:effectExtent l="0" t="0" r="3175" b="0"/>
            <wp:docPr id="10" name="Paveikslėli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20921" cy="1810471"/>
                    </a:xfrm>
                    <a:prstGeom prst="rect">
                      <a:avLst/>
                    </a:prstGeom>
                    <a:noFill/>
                  </pic:spPr>
                </pic:pic>
              </a:graphicData>
            </a:graphic>
          </wp:inline>
        </w:drawing>
      </w:r>
      <w:r w:rsidR="00FD67FC">
        <w:rPr>
          <w:rFonts w:ascii="Times New Roman" w:hAnsi="Times New Roman" w:cs="Times New Roman"/>
          <w:noProof/>
          <w:sz w:val="18"/>
          <w:szCs w:val="18"/>
          <w:lang w:eastAsia="lt-LT"/>
        </w:rPr>
        <w:drawing>
          <wp:inline distT="0" distB="0" distL="0" distR="0" wp14:anchorId="010BA96B" wp14:editId="04DEB178">
            <wp:extent cx="2781300" cy="1782784"/>
            <wp:effectExtent l="0" t="0" r="0" b="8255"/>
            <wp:docPr id="9" name="Paveikslėlis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785192" cy="1785278"/>
                    </a:xfrm>
                    <a:prstGeom prst="rect">
                      <a:avLst/>
                    </a:prstGeom>
                    <a:noFill/>
                  </pic:spPr>
                </pic:pic>
              </a:graphicData>
            </a:graphic>
          </wp:inline>
        </w:drawing>
      </w:r>
    </w:p>
    <w:p w14:paraId="5373595D" w14:textId="77777777" w:rsidR="0034703F" w:rsidRPr="00D27CB2" w:rsidRDefault="00F93411" w:rsidP="0024536E">
      <w:pPr>
        <w:spacing w:line="240" w:lineRule="auto"/>
        <w:ind w:firstLine="0"/>
        <w:rPr>
          <w:rFonts w:ascii="Times New Roman" w:hAnsi="Times New Roman" w:cs="Times New Roman"/>
          <w:color w:val="808080" w:themeColor="background1" w:themeShade="80"/>
          <w:sz w:val="16"/>
          <w:szCs w:val="16"/>
          <w:lang w:eastAsia="lt-LT"/>
        </w:rPr>
      </w:pPr>
      <w:r w:rsidRPr="00D27CB2">
        <w:rPr>
          <w:rFonts w:ascii="Times New Roman" w:hAnsi="Times New Roman" w:cs="Times New Roman"/>
          <w:color w:val="808080" w:themeColor="background1" w:themeShade="80"/>
          <w:sz w:val="16"/>
          <w:szCs w:val="16"/>
        </w:rPr>
        <w:t>Šaltinis. Lietuvos statistikos departamentas</w:t>
      </w:r>
      <w:r w:rsidR="00942A49" w:rsidRPr="00D27CB2">
        <w:rPr>
          <w:rFonts w:ascii="Times New Roman" w:hAnsi="Times New Roman" w:cs="Times New Roman"/>
          <w:color w:val="808080" w:themeColor="background1" w:themeShade="80"/>
          <w:sz w:val="16"/>
          <w:szCs w:val="16"/>
          <w:lang w:eastAsia="lt-LT"/>
        </w:rPr>
        <w:t>.</w:t>
      </w:r>
    </w:p>
    <w:p w14:paraId="0B381556" w14:textId="2896DAA2" w:rsidR="00965F4D" w:rsidRPr="00A629F3" w:rsidRDefault="004B0A5B" w:rsidP="0024536E">
      <w:pPr>
        <w:spacing w:line="240" w:lineRule="auto"/>
        <w:rPr>
          <w:rFonts w:ascii="Times New Roman" w:hAnsi="Times New Roman" w:cs="Times New Roman"/>
          <w:color w:val="000000" w:themeColor="text1"/>
        </w:rPr>
      </w:pPr>
      <w:r w:rsidRPr="00D27CB2">
        <w:rPr>
          <w:rFonts w:ascii="Times New Roman" w:hAnsi="Times New Roman" w:cs="Times New Roman"/>
        </w:rPr>
        <w:t xml:space="preserve">2016 m. </w:t>
      </w:r>
      <w:r w:rsidR="002D6102">
        <w:rPr>
          <w:rFonts w:ascii="Times New Roman" w:hAnsi="Times New Roman" w:cs="Times New Roman"/>
        </w:rPr>
        <w:t>Molėtų</w:t>
      </w:r>
      <w:r w:rsidR="00E055A4" w:rsidRPr="00D27CB2">
        <w:rPr>
          <w:rFonts w:ascii="Times New Roman" w:hAnsi="Times New Roman" w:cs="Times New Roman"/>
        </w:rPr>
        <w:t xml:space="preserve"> r</w:t>
      </w:r>
      <w:r w:rsidR="004D406B" w:rsidRPr="00D27CB2">
        <w:rPr>
          <w:rFonts w:ascii="Times New Roman" w:hAnsi="Times New Roman" w:cs="Times New Roman"/>
        </w:rPr>
        <w:t>.</w:t>
      </w:r>
      <w:r w:rsidR="00CD5E1B" w:rsidRPr="00D27CB2">
        <w:rPr>
          <w:rFonts w:ascii="Times New Roman" w:hAnsi="Times New Roman" w:cs="Times New Roman"/>
        </w:rPr>
        <w:t xml:space="preserve"> s</w:t>
      </w:r>
      <w:r w:rsidR="002D6102">
        <w:rPr>
          <w:rFonts w:ascii="Times New Roman" w:hAnsi="Times New Roman" w:cs="Times New Roman"/>
        </w:rPr>
        <w:t>avivaldybėje bedarbiai sudarė 11,7</w:t>
      </w:r>
      <w:r w:rsidR="00CD5E1B" w:rsidRPr="00D27CB2">
        <w:rPr>
          <w:rFonts w:ascii="Times New Roman" w:hAnsi="Times New Roman" w:cs="Times New Roman"/>
        </w:rPr>
        <w:t xml:space="preserve"> proc. darbingo amžiaus gyventojų, </w:t>
      </w:r>
      <w:r w:rsidR="00B829E3" w:rsidRPr="00D27CB2">
        <w:rPr>
          <w:rFonts w:ascii="Times New Roman" w:hAnsi="Times New Roman" w:cs="Times New Roman"/>
        </w:rPr>
        <w:br/>
      </w:r>
      <w:r w:rsidR="00CD5E1B" w:rsidRPr="00D27CB2">
        <w:rPr>
          <w:rFonts w:ascii="Times New Roman" w:hAnsi="Times New Roman" w:cs="Times New Roman"/>
        </w:rPr>
        <w:t xml:space="preserve">t. y. viena </w:t>
      </w:r>
      <w:r w:rsidR="00E43601">
        <w:rPr>
          <w:rFonts w:ascii="Times New Roman" w:hAnsi="Times New Roman" w:cs="Times New Roman"/>
        </w:rPr>
        <w:t>iš mažiausių dalių</w:t>
      </w:r>
      <w:r w:rsidR="004D406B" w:rsidRPr="00D27CB2">
        <w:rPr>
          <w:rFonts w:ascii="Times New Roman" w:hAnsi="Times New Roman" w:cs="Times New Roman"/>
        </w:rPr>
        <w:t xml:space="preserve"> tarp </w:t>
      </w:r>
      <w:r w:rsidR="00BC2242">
        <w:rPr>
          <w:rFonts w:ascii="Times New Roman" w:hAnsi="Times New Roman" w:cs="Times New Roman"/>
        </w:rPr>
        <w:t xml:space="preserve">greta esančių savivaldybių. </w:t>
      </w:r>
      <w:r w:rsidR="00E32B2D" w:rsidRPr="00D27CB2">
        <w:rPr>
          <w:rFonts w:ascii="Times New Roman" w:hAnsi="Times New Roman" w:cs="Times New Roman"/>
        </w:rPr>
        <w:t>Tačiau</w:t>
      </w:r>
      <w:r w:rsidR="00CD5E1B" w:rsidRPr="00D27CB2">
        <w:rPr>
          <w:rFonts w:ascii="Times New Roman" w:hAnsi="Times New Roman" w:cs="Times New Roman"/>
        </w:rPr>
        <w:t xml:space="preserve"> </w:t>
      </w:r>
      <w:r w:rsidR="00CD5E1B" w:rsidRPr="00A629F3">
        <w:rPr>
          <w:rFonts w:ascii="Times New Roman" w:hAnsi="Times New Roman" w:cs="Times New Roman"/>
        </w:rPr>
        <w:t>pralenkė bendrą šalies</w:t>
      </w:r>
      <w:r w:rsidRPr="00A629F3">
        <w:rPr>
          <w:rFonts w:ascii="Times New Roman" w:hAnsi="Times New Roman" w:cs="Times New Roman"/>
        </w:rPr>
        <w:t xml:space="preserve"> vidurkį</w:t>
      </w:r>
      <w:r w:rsidR="006178CB" w:rsidRPr="00A629F3">
        <w:rPr>
          <w:rFonts w:ascii="Times New Roman" w:hAnsi="Times New Roman" w:cs="Times New Roman"/>
        </w:rPr>
        <w:t xml:space="preserve"> </w:t>
      </w:r>
      <w:r w:rsidRPr="00A629F3">
        <w:rPr>
          <w:rFonts w:ascii="Times New Roman" w:hAnsi="Times New Roman" w:cs="Times New Roman"/>
        </w:rPr>
        <w:t>(</w:t>
      </w:r>
      <w:r w:rsidR="00E43601" w:rsidRPr="00A629F3">
        <w:rPr>
          <w:rFonts w:ascii="Times New Roman" w:hAnsi="Times New Roman" w:cs="Times New Roman"/>
        </w:rPr>
        <w:t>8,2</w:t>
      </w:r>
      <w:r w:rsidR="00CD5E1B" w:rsidRPr="00A629F3">
        <w:rPr>
          <w:rFonts w:ascii="Times New Roman" w:hAnsi="Times New Roman" w:cs="Times New Roman"/>
        </w:rPr>
        <w:t xml:space="preserve"> </w:t>
      </w:r>
      <w:r w:rsidR="00CD5E1B" w:rsidRPr="00A629F3">
        <w:rPr>
          <w:rFonts w:ascii="Times New Roman" w:hAnsi="Times New Roman" w:cs="Times New Roman"/>
          <w:color w:val="000000" w:themeColor="text1"/>
        </w:rPr>
        <w:t>proc</w:t>
      </w:r>
      <w:r w:rsidR="00965F4D" w:rsidRPr="00A629F3">
        <w:rPr>
          <w:rFonts w:ascii="Times New Roman" w:hAnsi="Times New Roman" w:cs="Times New Roman"/>
          <w:color w:val="000000" w:themeColor="text1"/>
        </w:rPr>
        <w:t>.</w:t>
      </w:r>
      <w:r w:rsidRPr="00A629F3">
        <w:rPr>
          <w:rFonts w:ascii="Times New Roman" w:hAnsi="Times New Roman" w:cs="Times New Roman"/>
          <w:color w:val="000000" w:themeColor="text1"/>
        </w:rPr>
        <w:t>).</w:t>
      </w:r>
      <w:r w:rsidR="00E43601" w:rsidRPr="00A629F3">
        <w:rPr>
          <w:rFonts w:ascii="Times New Roman" w:hAnsi="Times New Roman" w:cs="Times New Roman"/>
          <w:color w:val="000000" w:themeColor="text1"/>
        </w:rPr>
        <w:t xml:space="preserve"> </w:t>
      </w:r>
    </w:p>
    <w:p w14:paraId="240D2F3A" w14:textId="7E79E478" w:rsidR="00A452FF" w:rsidRPr="00A629F3" w:rsidRDefault="00A452FF" w:rsidP="0024536E">
      <w:pPr>
        <w:spacing w:line="240" w:lineRule="auto"/>
        <w:rPr>
          <w:rFonts w:ascii="Times New Roman" w:hAnsi="Times New Roman" w:cs="Times New Roman"/>
          <w:color w:val="000000" w:themeColor="text1"/>
        </w:rPr>
      </w:pPr>
      <w:r w:rsidRPr="00A629F3">
        <w:rPr>
          <w:rFonts w:ascii="Times New Roman" w:hAnsi="Times New Roman" w:cs="Times New Roman"/>
          <w:color w:val="000000" w:themeColor="text1"/>
        </w:rPr>
        <w:t xml:space="preserve">Dirbančių pensinio amžiaus žmonių skaičius Molėtų r. savivaldybėje augo, t. y. 2012 m. buvo 13,63 dirbančių senatvės pensijos gavėjų 1000-iui gyventojų, o 2016 m. – 16,84. </w:t>
      </w:r>
    </w:p>
    <w:p w14:paraId="57BEA2E1" w14:textId="4B0D6342" w:rsidR="000735AE" w:rsidRPr="00D27CB2" w:rsidRDefault="00E43601" w:rsidP="0024536E">
      <w:pPr>
        <w:spacing w:line="240" w:lineRule="auto"/>
        <w:rPr>
          <w:rFonts w:ascii="Times New Roman" w:hAnsi="Times New Roman" w:cs="Times New Roman"/>
        </w:rPr>
      </w:pPr>
      <w:r w:rsidRPr="00A629F3">
        <w:rPr>
          <w:rFonts w:ascii="Times New Roman" w:hAnsi="Times New Roman" w:cs="Times New Roman"/>
        </w:rPr>
        <w:t>2017</w:t>
      </w:r>
      <w:r w:rsidR="00B709F8" w:rsidRPr="00A629F3">
        <w:rPr>
          <w:rFonts w:ascii="Times New Roman" w:hAnsi="Times New Roman" w:cs="Times New Roman"/>
        </w:rPr>
        <w:t xml:space="preserve"> m.</w:t>
      </w:r>
      <w:r w:rsidRPr="00A629F3">
        <w:rPr>
          <w:rFonts w:ascii="Times New Roman" w:hAnsi="Times New Roman" w:cs="Times New Roman"/>
        </w:rPr>
        <w:t xml:space="preserve"> antrą ketvirtį Molėtų r. savivaldybėje </w:t>
      </w:r>
      <w:proofErr w:type="spellStart"/>
      <w:r w:rsidRPr="00A629F3">
        <w:rPr>
          <w:rFonts w:ascii="Times New Roman" w:hAnsi="Times New Roman" w:cs="Times New Roman"/>
        </w:rPr>
        <w:t>bruto</w:t>
      </w:r>
      <w:proofErr w:type="spellEnd"/>
      <w:r w:rsidR="00B709F8" w:rsidRPr="00A629F3">
        <w:rPr>
          <w:rFonts w:ascii="Times New Roman" w:hAnsi="Times New Roman" w:cs="Times New Roman"/>
        </w:rPr>
        <w:t xml:space="preserve"> </w:t>
      </w:r>
      <w:r w:rsidRPr="00A629F3">
        <w:rPr>
          <w:rFonts w:ascii="Times New Roman" w:hAnsi="Times New Roman" w:cs="Times New Roman"/>
        </w:rPr>
        <w:t>darbo užmokestis (įskaičiuojant ir individualias įmones) siekė 620</w:t>
      </w:r>
      <w:r w:rsidR="00B709F8" w:rsidRPr="00A629F3">
        <w:rPr>
          <w:rFonts w:ascii="Times New Roman" w:hAnsi="Times New Roman" w:cs="Times New Roman"/>
        </w:rPr>
        <w:t>,</w:t>
      </w:r>
      <w:r w:rsidRPr="00A629F3">
        <w:rPr>
          <w:rFonts w:ascii="Times New Roman" w:hAnsi="Times New Roman" w:cs="Times New Roman"/>
        </w:rPr>
        <w:t>9</w:t>
      </w:r>
      <w:r w:rsidR="00B709F8" w:rsidRPr="00A629F3">
        <w:rPr>
          <w:rFonts w:ascii="Times New Roman" w:hAnsi="Times New Roman" w:cs="Times New Roman"/>
        </w:rPr>
        <w:t xml:space="preserve"> </w:t>
      </w:r>
      <w:proofErr w:type="spellStart"/>
      <w:r w:rsidR="00B709F8" w:rsidRPr="00A629F3">
        <w:rPr>
          <w:rFonts w:ascii="Times New Roman" w:hAnsi="Times New Roman" w:cs="Times New Roman"/>
        </w:rPr>
        <w:t>Eur</w:t>
      </w:r>
      <w:proofErr w:type="spellEnd"/>
      <w:r w:rsidR="00B709F8" w:rsidRPr="00A629F3">
        <w:rPr>
          <w:rFonts w:ascii="Times New Roman" w:hAnsi="Times New Roman" w:cs="Times New Roman"/>
        </w:rPr>
        <w:t xml:space="preserve">/mėn. Lyginant šį rodiklį su </w:t>
      </w:r>
      <w:r w:rsidR="00BC2242">
        <w:rPr>
          <w:rFonts w:ascii="Times New Roman" w:hAnsi="Times New Roman" w:cs="Times New Roman"/>
        </w:rPr>
        <w:t>Utenos apskrities</w:t>
      </w:r>
      <w:r w:rsidR="00B709F8" w:rsidRPr="00A629F3">
        <w:rPr>
          <w:rFonts w:ascii="Times New Roman" w:hAnsi="Times New Roman" w:cs="Times New Roman"/>
        </w:rPr>
        <w:t xml:space="preserve"> savivaldybėmis</w:t>
      </w:r>
      <w:r w:rsidR="00B709F8" w:rsidRPr="00D27CB2">
        <w:rPr>
          <w:rFonts w:ascii="Times New Roman" w:hAnsi="Times New Roman" w:cs="Times New Roman"/>
        </w:rPr>
        <w:t xml:space="preserve">, </w:t>
      </w:r>
      <w:r>
        <w:rPr>
          <w:rFonts w:ascii="Times New Roman" w:hAnsi="Times New Roman" w:cs="Times New Roman"/>
        </w:rPr>
        <w:t>Molėtų</w:t>
      </w:r>
      <w:r w:rsidR="00E055A4" w:rsidRPr="00D27CB2">
        <w:rPr>
          <w:rFonts w:ascii="Times New Roman" w:hAnsi="Times New Roman" w:cs="Times New Roman"/>
        </w:rPr>
        <w:t xml:space="preserve"> r</w:t>
      </w:r>
      <w:r w:rsidR="004311A5" w:rsidRPr="00D27CB2">
        <w:rPr>
          <w:rFonts w:ascii="Times New Roman" w:hAnsi="Times New Roman" w:cs="Times New Roman"/>
        </w:rPr>
        <w:t>. savivaldybėje jis buvo</w:t>
      </w:r>
      <w:r w:rsidR="00B709F8" w:rsidRPr="00D27CB2">
        <w:rPr>
          <w:rFonts w:ascii="Times New Roman" w:hAnsi="Times New Roman" w:cs="Times New Roman"/>
        </w:rPr>
        <w:t xml:space="preserve"> vienas iš mažesnių. </w:t>
      </w:r>
      <w:r w:rsidR="004B0A5B" w:rsidRPr="00D27CB2">
        <w:rPr>
          <w:rFonts w:ascii="Times New Roman" w:hAnsi="Times New Roman" w:cs="Times New Roman"/>
        </w:rPr>
        <w:t xml:space="preserve">Mažiausias </w:t>
      </w:r>
      <w:proofErr w:type="spellStart"/>
      <w:r>
        <w:rPr>
          <w:rFonts w:ascii="Times New Roman" w:hAnsi="Times New Roman" w:cs="Times New Roman"/>
        </w:rPr>
        <w:t>bruto</w:t>
      </w:r>
      <w:proofErr w:type="spellEnd"/>
      <w:r w:rsidR="004B0A5B" w:rsidRPr="00D27CB2">
        <w:rPr>
          <w:rFonts w:ascii="Times New Roman" w:hAnsi="Times New Roman" w:cs="Times New Roman"/>
        </w:rPr>
        <w:t xml:space="preserve"> darbo užmokestis buvo </w:t>
      </w:r>
      <w:r>
        <w:rPr>
          <w:rFonts w:ascii="Times New Roman" w:hAnsi="Times New Roman" w:cs="Times New Roman"/>
        </w:rPr>
        <w:t>Zarasų r. savivaldybėje (584,1</w:t>
      </w:r>
      <w:r w:rsidR="004B0A5B" w:rsidRPr="00D27CB2">
        <w:rPr>
          <w:rFonts w:ascii="Times New Roman" w:hAnsi="Times New Roman" w:cs="Times New Roman"/>
        </w:rPr>
        <w:t xml:space="preserve"> </w:t>
      </w:r>
      <w:proofErr w:type="spellStart"/>
      <w:r w:rsidR="004B0A5B" w:rsidRPr="00D27CB2">
        <w:rPr>
          <w:rFonts w:ascii="Times New Roman" w:hAnsi="Times New Roman" w:cs="Times New Roman"/>
        </w:rPr>
        <w:t>Eur</w:t>
      </w:r>
      <w:proofErr w:type="spellEnd"/>
      <w:r w:rsidR="004B0A5B" w:rsidRPr="00D27CB2">
        <w:rPr>
          <w:rFonts w:ascii="Times New Roman" w:hAnsi="Times New Roman" w:cs="Times New Roman"/>
        </w:rPr>
        <w:t xml:space="preserve">/mėn.). </w:t>
      </w:r>
      <w:r w:rsidR="00B709F8" w:rsidRPr="00D27CB2">
        <w:rPr>
          <w:rFonts w:ascii="Times New Roman" w:hAnsi="Times New Roman" w:cs="Times New Roman"/>
        </w:rPr>
        <w:t xml:space="preserve">Tuo tarpu </w:t>
      </w:r>
      <w:r>
        <w:rPr>
          <w:rFonts w:ascii="Times New Roman" w:hAnsi="Times New Roman" w:cs="Times New Roman"/>
        </w:rPr>
        <w:t>Utenos</w:t>
      </w:r>
      <w:r w:rsidR="00B709F8" w:rsidRPr="00D27CB2">
        <w:rPr>
          <w:rFonts w:ascii="Times New Roman" w:hAnsi="Times New Roman" w:cs="Times New Roman"/>
        </w:rPr>
        <w:t xml:space="preserve"> </w:t>
      </w:r>
      <w:r>
        <w:rPr>
          <w:rFonts w:ascii="Times New Roman" w:hAnsi="Times New Roman" w:cs="Times New Roman"/>
        </w:rPr>
        <w:t>apskrities</w:t>
      </w:r>
      <w:r w:rsidR="00B709F8" w:rsidRPr="00D27CB2">
        <w:rPr>
          <w:rFonts w:ascii="Times New Roman" w:hAnsi="Times New Roman" w:cs="Times New Roman"/>
        </w:rPr>
        <w:t xml:space="preserve"> </w:t>
      </w:r>
      <w:proofErr w:type="spellStart"/>
      <w:r>
        <w:rPr>
          <w:rFonts w:ascii="Times New Roman" w:hAnsi="Times New Roman" w:cs="Times New Roman"/>
        </w:rPr>
        <w:t>bruto</w:t>
      </w:r>
      <w:proofErr w:type="spellEnd"/>
      <w:r w:rsidR="00B709F8" w:rsidRPr="00D27CB2">
        <w:rPr>
          <w:rFonts w:ascii="Times New Roman" w:hAnsi="Times New Roman" w:cs="Times New Roman"/>
        </w:rPr>
        <w:t xml:space="preserve"> darbo užmokestis</w:t>
      </w:r>
      <w:r w:rsidR="002D3754">
        <w:rPr>
          <w:rFonts w:ascii="Times New Roman" w:hAnsi="Times New Roman" w:cs="Times New Roman"/>
        </w:rPr>
        <w:t>, vertinant be Visagino savivaldybės,</w:t>
      </w:r>
      <w:r w:rsidR="00B709F8" w:rsidRPr="00D27CB2">
        <w:rPr>
          <w:rFonts w:ascii="Times New Roman" w:hAnsi="Times New Roman" w:cs="Times New Roman"/>
        </w:rPr>
        <w:t xml:space="preserve"> </w:t>
      </w:r>
      <w:r>
        <w:rPr>
          <w:rFonts w:ascii="Times New Roman" w:hAnsi="Times New Roman" w:cs="Times New Roman"/>
        </w:rPr>
        <w:t xml:space="preserve">buvo 710,7 </w:t>
      </w:r>
      <w:proofErr w:type="spellStart"/>
      <w:r>
        <w:rPr>
          <w:rFonts w:ascii="Times New Roman" w:hAnsi="Times New Roman" w:cs="Times New Roman"/>
        </w:rPr>
        <w:t>Eur</w:t>
      </w:r>
      <w:proofErr w:type="spellEnd"/>
      <w:r>
        <w:rPr>
          <w:rFonts w:ascii="Times New Roman" w:hAnsi="Times New Roman" w:cs="Times New Roman"/>
        </w:rPr>
        <w:t>/mėn</w:t>
      </w:r>
      <w:r w:rsidR="00B57D37">
        <w:rPr>
          <w:rFonts w:ascii="Times New Roman" w:hAnsi="Times New Roman" w:cs="Times New Roman"/>
        </w:rPr>
        <w:t xml:space="preserve">. </w:t>
      </w:r>
    </w:p>
    <w:p w14:paraId="177B69BA" w14:textId="28E9DAF4" w:rsidR="00882855" w:rsidRPr="00D27CB2" w:rsidRDefault="00882855" w:rsidP="009D7A87">
      <w:pPr>
        <w:tabs>
          <w:tab w:val="left" w:pos="709"/>
        </w:tabs>
        <w:spacing w:line="240" w:lineRule="auto"/>
        <w:rPr>
          <w:rFonts w:ascii="Times New Roman" w:hAnsi="Times New Roman" w:cs="Times New Roman"/>
        </w:rPr>
      </w:pPr>
      <w:r w:rsidRPr="00D27CB2">
        <w:rPr>
          <w:rFonts w:ascii="Times New Roman" w:hAnsi="Times New Roman" w:cs="Times New Roman"/>
        </w:rPr>
        <w:lastRenderedPageBreak/>
        <w:t xml:space="preserve">Darbo vietos </w:t>
      </w:r>
      <w:r w:rsidR="00B829E3" w:rsidRPr="00D27CB2">
        <w:rPr>
          <w:rFonts w:ascii="Times New Roman" w:hAnsi="Times New Roman" w:cs="Times New Roman"/>
        </w:rPr>
        <w:t>ir</w:t>
      </w:r>
      <w:r w:rsidRPr="00D27CB2">
        <w:rPr>
          <w:rFonts w:ascii="Times New Roman" w:hAnsi="Times New Roman" w:cs="Times New Roman"/>
        </w:rPr>
        <w:t xml:space="preserve"> darbo užmokesčio galimybės yra vienas iš svarbiausių motyvų, kurie nulemia ar vietovė yra patraukli gyventojams, todėl natūralu, kad dalis gyventojų įsilieja į aplinkinių savivaldybių darbo rinkas arba persikelia gyventi į kitas Lietuvos ar užsienio šalių teritorijas, kur mato geresnes darbo galimybes. </w:t>
      </w:r>
    </w:p>
    <w:p w14:paraId="1DCFC5AD" w14:textId="1F7F2019" w:rsidR="000C3CDA" w:rsidRPr="00D27CB2" w:rsidRDefault="00E62AD8" w:rsidP="006E21E2">
      <w:pPr>
        <w:spacing w:line="240" w:lineRule="auto"/>
        <w:rPr>
          <w:rFonts w:ascii="Times New Roman" w:hAnsi="Times New Roman" w:cs="Times New Roman"/>
        </w:rPr>
      </w:pPr>
      <w:r>
        <w:rPr>
          <w:rFonts w:ascii="Times New Roman" w:hAnsi="Times New Roman" w:cs="Times New Roman"/>
        </w:rPr>
        <w:t>2011</w:t>
      </w:r>
      <w:r w:rsidR="00B829E3" w:rsidRPr="00D27CB2">
        <w:rPr>
          <w:rFonts w:ascii="Times New Roman" w:hAnsi="Times New Roman" w:cs="Times New Roman"/>
        </w:rPr>
        <w:t>–</w:t>
      </w:r>
      <w:r>
        <w:rPr>
          <w:rFonts w:ascii="Times New Roman" w:hAnsi="Times New Roman" w:cs="Times New Roman"/>
        </w:rPr>
        <w:t>2016</w:t>
      </w:r>
      <w:r w:rsidR="00E40D84" w:rsidRPr="00D27CB2">
        <w:rPr>
          <w:rFonts w:ascii="Times New Roman" w:hAnsi="Times New Roman" w:cs="Times New Roman"/>
        </w:rPr>
        <w:t xml:space="preserve"> </w:t>
      </w:r>
      <w:r w:rsidR="00E6546D" w:rsidRPr="00D27CB2">
        <w:rPr>
          <w:rFonts w:ascii="Times New Roman" w:hAnsi="Times New Roman" w:cs="Times New Roman"/>
        </w:rPr>
        <w:t>m. laikotarpiu</w:t>
      </w:r>
      <w:r>
        <w:rPr>
          <w:rFonts w:ascii="Times New Roman" w:hAnsi="Times New Roman" w:cs="Times New Roman"/>
        </w:rPr>
        <w:t xml:space="preserve"> Molėtų</w:t>
      </w:r>
      <w:r w:rsidR="003428AD" w:rsidRPr="00D27CB2">
        <w:rPr>
          <w:rFonts w:ascii="Times New Roman" w:hAnsi="Times New Roman" w:cs="Times New Roman"/>
        </w:rPr>
        <w:t xml:space="preserve"> r</w:t>
      </w:r>
      <w:r w:rsidR="00FA493F" w:rsidRPr="00D27CB2">
        <w:rPr>
          <w:rFonts w:ascii="Times New Roman" w:hAnsi="Times New Roman" w:cs="Times New Roman"/>
        </w:rPr>
        <w:t>.</w:t>
      </w:r>
      <w:r>
        <w:rPr>
          <w:rFonts w:ascii="Times New Roman" w:hAnsi="Times New Roman" w:cs="Times New Roman"/>
        </w:rPr>
        <w:t xml:space="preserve"> savivaldybėje sparčiausiai</w:t>
      </w:r>
      <w:r w:rsidR="00E40D84" w:rsidRPr="00D27CB2">
        <w:rPr>
          <w:rFonts w:ascii="Times New Roman" w:hAnsi="Times New Roman" w:cs="Times New Roman"/>
        </w:rPr>
        <w:t xml:space="preserve"> d</w:t>
      </w:r>
      <w:r w:rsidR="00E6546D" w:rsidRPr="00D27CB2">
        <w:rPr>
          <w:rFonts w:ascii="Times New Roman" w:hAnsi="Times New Roman" w:cs="Times New Roman"/>
        </w:rPr>
        <w:t xml:space="preserve">idėjo </w:t>
      </w:r>
      <w:r>
        <w:rPr>
          <w:rFonts w:ascii="Times New Roman" w:hAnsi="Times New Roman" w:cs="Times New Roman"/>
        </w:rPr>
        <w:t>gyvenamasis fondas (8,8 proc.). Šis rodiklis lenkė Utenos apskrities vidurkį – 7,6 proc.</w:t>
      </w:r>
      <w:r w:rsidR="00DA362A" w:rsidRPr="00D27CB2">
        <w:rPr>
          <w:rFonts w:ascii="Times New Roman" w:hAnsi="Times New Roman" w:cs="Times New Roman"/>
        </w:rPr>
        <w:t xml:space="preserve"> </w:t>
      </w:r>
    </w:p>
    <w:p w14:paraId="198ECCFD" w14:textId="597BE148" w:rsidR="00F37028" w:rsidRDefault="00D33FA4" w:rsidP="0024536E">
      <w:pPr>
        <w:pStyle w:val="Antrat"/>
        <w:rPr>
          <w:rFonts w:ascii="Times New Roman" w:hAnsi="Times New Roman" w:cs="Times New Roman"/>
          <w:color w:val="244061" w:themeColor="accent1" w:themeShade="80"/>
          <w:sz w:val="20"/>
          <w:szCs w:val="20"/>
        </w:rPr>
      </w:pPr>
      <w:bookmarkStart w:id="69" w:name="_Toc480905574"/>
      <w:bookmarkStart w:id="70" w:name="_Toc481054824"/>
      <w:bookmarkStart w:id="71" w:name="_Toc492649653"/>
      <w:bookmarkStart w:id="72" w:name="_Toc497766639"/>
      <w:r w:rsidRPr="00D27CB2">
        <w:rPr>
          <w:rFonts w:ascii="Times New Roman" w:hAnsi="Times New Roman" w:cs="Times New Roman"/>
          <w:color w:val="244061" w:themeColor="accent1" w:themeShade="80"/>
          <w:sz w:val="20"/>
          <w:szCs w:val="20"/>
        </w:rPr>
        <w:t xml:space="preserve">Paveikslas </w:t>
      </w:r>
      <w:r w:rsidR="00AF525A" w:rsidRPr="00D27CB2">
        <w:rPr>
          <w:rFonts w:ascii="Times New Roman" w:hAnsi="Times New Roman" w:cs="Times New Roman"/>
          <w:color w:val="244061" w:themeColor="accent1" w:themeShade="80"/>
          <w:sz w:val="20"/>
          <w:szCs w:val="20"/>
        </w:rPr>
        <w:fldChar w:fldCharType="begin"/>
      </w:r>
      <w:r w:rsidRPr="00D27CB2">
        <w:rPr>
          <w:rFonts w:ascii="Times New Roman" w:hAnsi="Times New Roman" w:cs="Times New Roman"/>
          <w:color w:val="244061" w:themeColor="accent1" w:themeShade="80"/>
          <w:sz w:val="20"/>
          <w:szCs w:val="20"/>
        </w:rPr>
        <w:instrText xml:space="preserve"> SEQ Paveikslas \* ARABIC </w:instrText>
      </w:r>
      <w:r w:rsidR="00AF525A" w:rsidRPr="00D27CB2">
        <w:rPr>
          <w:rFonts w:ascii="Times New Roman" w:hAnsi="Times New Roman" w:cs="Times New Roman"/>
          <w:color w:val="244061" w:themeColor="accent1" w:themeShade="80"/>
          <w:sz w:val="20"/>
          <w:szCs w:val="20"/>
        </w:rPr>
        <w:fldChar w:fldCharType="separate"/>
      </w:r>
      <w:r w:rsidR="007762C0">
        <w:rPr>
          <w:rFonts w:ascii="Times New Roman" w:hAnsi="Times New Roman" w:cs="Times New Roman"/>
          <w:noProof/>
          <w:color w:val="244061" w:themeColor="accent1" w:themeShade="80"/>
          <w:sz w:val="20"/>
          <w:szCs w:val="20"/>
        </w:rPr>
        <w:t>7</w:t>
      </w:r>
      <w:r w:rsidR="00AF525A" w:rsidRPr="00D27CB2">
        <w:rPr>
          <w:rFonts w:ascii="Times New Roman" w:hAnsi="Times New Roman" w:cs="Times New Roman"/>
          <w:color w:val="244061" w:themeColor="accent1" w:themeShade="80"/>
          <w:sz w:val="20"/>
          <w:szCs w:val="20"/>
        </w:rPr>
        <w:fldChar w:fldCharType="end"/>
      </w:r>
      <w:r w:rsidRPr="00D27CB2">
        <w:rPr>
          <w:rFonts w:ascii="Times New Roman" w:hAnsi="Times New Roman" w:cs="Times New Roman"/>
          <w:color w:val="244061" w:themeColor="accent1" w:themeShade="80"/>
          <w:sz w:val="20"/>
          <w:szCs w:val="20"/>
        </w:rPr>
        <w:t xml:space="preserve"> Gyvenamasis fondas</w:t>
      </w:r>
      <w:bookmarkEnd w:id="69"/>
      <w:bookmarkEnd w:id="70"/>
      <w:bookmarkEnd w:id="71"/>
      <w:bookmarkEnd w:id="72"/>
    </w:p>
    <w:p w14:paraId="119371B3" w14:textId="6C370EF0" w:rsidR="00E40D84" w:rsidRPr="00F37028" w:rsidRDefault="00F37028" w:rsidP="0024536E">
      <w:pPr>
        <w:pStyle w:val="Antrat"/>
        <w:rPr>
          <w:rFonts w:ascii="Times New Roman" w:hAnsi="Times New Roman" w:cs="Times New Roman"/>
          <w:color w:val="244061" w:themeColor="accent1" w:themeShade="80"/>
          <w:sz w:val="20"/>
          <w:szCs w:val="20"/>
        </w:rPr>
      </w:pPr>
      <w:r>
        <w:rPr>
          <w:rFonts w:ascii="Times New Roman" w:hAnsi="Times New Roman" w:cs="Times New Roman"/>
          <w:b w:val="0"/>
          <w:color w:val="7F7F7F" w:themeColor="text1" w:themeTint="80"/>
        </w:rPr>
        <w:t>Molėtų</w:t>
      </w:r>
      <w:r w:rsidR="00E055A4" w:rsidRPr="00D27CB2">
        <w:rPr>
          <w:rFonts w:ascii="Times New Roman" w:hAnsi="Times New Roman" w:cs="Times New Roman"/>
          <w:b w:val="0"/>
          <w:color w:val="7F7F7F" w:themeColor="text1" w:themeTint="80"/>
        </w:rPr>
        <w:t xml:space="preserve"> r</w:t>
      </w:r>
      <w:r w:rsidR="00E40D84" w:rsidRPr="00D27CB2">
        <w:rPr>
          <w:rFonts w:ascii="Times New Roman" w:hAnsi="Times New Roman" w:cs="Times New Roman"/>
          <w:b w:val="0"/>
          <w:color w:val="7F7F7F" w:themeColor="text1" w:themeTint="80"/>
        </w:rPr>
        <w:t>. sav</w:t>
      </w:r>
      <w:r w:rsidR="00E055A4" w:rsidRPr="00D27CB2">
        <w:rPr>
          <w:rFonts w:ascii="Times New Roman" w:hAnsi="Times New Roman" w:cs="Times New Roman"/>
          <w:b w:val="0"/>
          <w:color w:val="7F7F7F" w:themeColor="text1" w:themeTint="80"/>
        </w:rPr>
        <w:t xml:space="preserve">ivaldybės </w:t>
      </w:r>
      <w:r>
        <w:rPr>
          <w:rFonts w:ascii="Times New Roman" w:hAnsi="Times New Roman" w:cs="Times New Roman"/>
          <w:b w:val="0"/>
          <w:color w:val="7F7F7F" w:themeColor="text1" w:themeTint="80"/>
        </w:rPr>
        <w:t>gyvenamasis fondo pokytis</w:t>
      </w:r>
      <w:r w:rsidRPr="00F37028">
        <w:rPr>
          <w:rFonts w:ascii="Times New Roman" w:hAnsi="Times New Roman" w:cs="Times New Roman"/>
          <w:b w:val="0"/>
          <w:color w:val="7F7F7F" w:themeColor="text1" w:themeTint="80"/>
        </w:rPr>
        <w:t xml:space="preserve">| </w:t>
      </w:r>
      <w:r>
        <w:rPr>
          <w:rFonts w:ascii="Times New Roman" w:hAnsi="Times New Roman" w:cs="Times New Roman"/>
          <w:b w:val="0"/>
          <w:color w:val="7F7F7F" w:themeColor="text1" w:themeTint="80"/>
        </w:rPr>
        <w:t>vnt.         Gyvenamojo fondo pokytis (2011-2016 m.)</w:t>
      </w:r>
    </w:p>
    <w:p w14:paraId="607D95F9" w14:textId="356DCE4D" w:rsidR="000A2916" w:rsidRPr="00D27CB2" w:rsidRDefault="00F37028" w:rsidP="0024536E">
      <w:pPr>
        <w:spacing w:line="240" w:lineRule="auto"/>
        <w:ind w:firstLine="0"/>
        <w:rPr>
          <w:rFonts w:ascii="Times New Roman" w:hAnsi="Times New Roman" w:cs="Times New Roman"/>
        </w:rPr>
      </w:pPr>
      <w:r>
        <w:rPr>
          <w:rFonts w:ascii="Times New Roman" w:hAnsi="Times New Roman" w:cs="Times New Roman"/>
          <w:noProof/>
          <w:lang w:eastAsia="lt-LT"/>
        </w:rPr>
        <w:drawing>
          <wp:inline distT="0" distB="0" distL="0" distR="0" wp14:anchorId="2CBAE938" wp14:editId="2BEE5304">
            <wp:extent cx="2880995" cy="1934777"/>
            <wp:effectExtent l="0" t="0" r="0" b="8890"/>
            <wp:docPr id="7191" name="Paveikslėlis 7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92932" cy="1942793"/>
                    </a:xfrm>
                    <a:prstGeom prst="rect">
                      <a:avLst/>
                    </a:prstGeom>
                    <a:noFill/>
                  </pic:spPr>
                </pic:pic>
              </a:graphicData>
            </a:graphic>
          </wp:inline>
        </w:drawing>
      </w:r>
      <w:r>
        <w:rPr>
          <w:rFonts w:ascii="Times New Roman" w:hAnsi="Times New Roman" w:cs="Times New Roman"/>
          <w:noProof/>
          <w:lang w:eastAsia="lt-LT"/>
        </w:rPr>
        <w:drawing>
          <wp:inline distT="0" distB="0" distL="0" distR="0" wp14:anchorId="0580EF83" wp14:editId="0A30A6E3">
            <wp:extent cx="3030085" cy="1917700"/>
            <wp:effectExtent l="0" t="0" r="0" b="6350"/>
            <wp:docPr id="7192" name="Paveikslėlis 7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056231" cy="1934248"/>
                    </a:xfrm>
                    <a:prstGeom prst="rect">
                      <a:avLst/>
                    </a:prstGeom>
                    <a:noFill/>
                  </pic:spPr>
                </pic:pic>
              </a:graphicData>
            </a:graphic>
          </wp:inline>
        </w:drawing>
      </w:r>
    </w:p>
    <w:p w14:paraId="4CEF6944" w14:textId="77777777" w:rsidR="004D1B85" w:rsidRPr="00D27CB2" w:rsidRDefault="00E40D84" w:rsidP="0024536E">
      <w:pPr>
        <w:spacing w:line="240" w:lineRule="auto"/>
        <w:ind w:firstLine="0"/>
        <w:rPr>
          <w:rFonts w:ascii="Times New Roman" w:hAnsi="Times New Roman" w:cs="Times New Roman"/>
          <w:color w:val="7F7F7F" w:themeColor="text1" w:themeTint="80"/>
          <w:sz w:val="18"/>
          <w:szCs w:val="18"/>
          <w:lang w:eastAsia="lt-LT"/>
        </w:rPr>
      </w:pPr>
      <w:r w:rsidRPr="00D27CB2">
        <w:rPr>
          <w:rFonts w:ascii="Times New Roman" w:hAnsi="Times New Roman" w:cs="Times New Roman"/>
          <w:color w:val="7F7F7F" w:themeColor="text1" w:themeTint="80"/>
          <w:sz w:val="16"/>
          <w:szCs w:val="16"/>
        </w:rPr>
        <w:t xml:space="preserve">Šaltinis. </w:t>
      </w:r>
      <w:r w:rsidR="00942A49" w:rsidRPr="00D27CB2">
        <w:rPr>
          <w:rFonts w:ascii="Times New Roman" w:hAnsi="Times New Roman" w:cs="Times New Roman"/>
          <w:color w:val="808080" w:themeColor="background1" w:themeShade="80"/>
          <w:sz w:val="16"/>
          <w:szCs w:val="16"/>
        </w:rPr>
        <w:t>Lietuvos statistikos departamentas.</w:t>
      </w:r>
    </w:p>
    <w:p w14:paraId="17A6408E" w14:textId="4A71FC95" w:rsidR="004C5745" w:rsidRPr="00D27CB2" w:rsidRDefault="004C5745" w:rsidP="00463EFC">
      <w:pPr>
        <w:tabs>
          <w:tab w:val="left" w:pos="9214"/>
        </w:tabs>
        <w:spacing w:line="240" w:lineRule="auto"/>
        <w:rPr>
          <w:rFonts w:ascii="Times New Roman" w:hAnsi="Times New Roman" w:cs="Times New Roman"/>
        </w:rPr>
      </w:pPr>
      <w:r w:rsidRPr="00D27CB2">
        <w:rPr>
          <w:rFonts w:ascii="Times New Roman" w:hAnsi="Times New Roman" w:cs="Times New Roman"/>
        </w:rPr>
        <w:t>Kadangi žmogiškieji ištekliai šiuolaikinėje visuomenėje yra pagrindinė regiono konkurencinį pajėgumą didinanti jėga, žmonių noras gyventi tam ti</w:t>
      </w:r>
      <w:r w:rsidR="00B829E3" w:rsidRPr="00D27CB2">
        <w:rPr>
          <w:rFonts w:ascii="Times New Roman" w:hAnsi="Times New Roman" w:cs="Times New Roman"/>
        </w:rPr>
        <w:t>krame regione tampa ypač svarbi</w:t>
      </w:r>
      <w:r w:rsidRPr="00D27CB2">
        <w:rPr>
          <w:rFonts w:ascii="Times New Roman" w:hAnsi="Times New Roman" w:cs="Times New Roman"/>
        </w:rPr>
        <w:t xml:space="preserve"> regiono charakteristika.</w:t>
      </w:r>
    </w:p>
    <w:p w14:paraId="1B476074" w14:textId="162CDD21" w:rsidR="00C26077" w:rsidRDefault="00C939E2" w:rsidP="00415579">
      <w:pPr>
        <w:spacing w:after="100" w:afterAutospacing="1" w:line="240" w:lineRule="auto"/>
        <w:rPr>
          <w:rFonts w:ascii="Times New Roman" w:hAnsi="Times New Roman" w:cs="Times New Roman"/>
        </w:rPr>
      </w:pPr>
      <w:r w:rsidRPr="00D27CB2">
        <w:rPr>
          <w:rFonts w:ascii="Times New Roman" w:hAnsi="Times New Roman" w:cs="Times New Roman"/>
        </w:rPr>
        <w:t xml:space="preserve">Viena iš prielaidų, siekiant padidinti </w:t>
      </w:r>
      <w:r w:rsidR="00F7051F">
        <w:rPr>
          <w:rFonts w:ascii="Times New Roman" w:hAnsi="Times New Roman" w:cs="Times New Roman"/>
        </w:rPr>
        <w:t>Molėtų</w:t>
      </w:r>
      <w:r w:rsidR="00E055A4" w:rsidRPr="00D27CB2">
        <w:rPr>
          <w:rFonts w:ascii="Times New Roman" w:hAnsi="Times New Roman" w:cs="Times New Roman"/>
        </w:rPr>
        <w:t xml:space="preserve"> r</w:t>
      </w:r>
      <w:r w:rsidRPr="00D27CB2">
        <w:rPr>
          <w:rFonts w:ascii="Times New Roman" w:hAnsi="Times New Roman" w:cs="Times New Roman"/>
        </w:rPr>
        <w:t xml:space="preserve">. savivaldybės, kaip gyvenamosios vietos patrauklumą </w:t>
      </w:r>
      <w:r w:rsidR="00B829E3" w:rsidRPr="00D27CB2">
        <w:rPr>
          <w:rFonts w:ascii="Times New Roman" w:hAnsi="Times New Roman" w:cs="Times New Roman"/>
        </w:rPr>
        <w:t>ir</w:t>
      </w:r>
      <w:r w:rsidRPr="00D27CB2">
        <w:rPr>
          <w:rFonts w:ascii="Times New Roman" w:hAnsi="Times New Roman" w:cs="Times New Roman"/>
        </w:rPr>
        <w:t xml:space="preserve"> išlaikyti jauną kvalifikuotą darbo jėgą, yra situacijos darbo rinkoje gerinimas per verslo sektoriaus plėtros, smulkaus ir vidutinio verslo i</w:t>
      </w:r>
      <w:r w:rsidR="00F7051F">
        <w:rPr>
          <w:rFonts w:ascii="Times New Roman" w:hAnsi="Times New Roman" w:cs="Times New Roman"/>
        </w:rPr>
        <w:t>r verslumo gerinimo iniciatyvas bei darbo užmokesčio didinimą.</w:t>
      </w:r>
    </w:p>
    <w:p w14:paraId="1C4BFFF5" w14:textId="77F8D94F" w:rsidR="00410209" w:rsidRDefault="00410209" w:rsidP="00415579">
      <w:pPr>
        <w:pStyle w:val="Antrat2"/>
        <w:numPr>
          <w:ilvl w:val="1"/>
          <w:numId w:val="10"/>
        </w:numPr>
        <w:tabs>
          <w:tab w:val="clear" w:pos="6237"/>
          <w:tab w:val="left" w:pos="567"/>
        </w:tabs>
        <w:spacing w:before="0" w:after="100" w:afterAutospacing="1" w:line="240" w:lineRule="auto"/>
        <w:ind w:left="0" w:firstLine="0"/>
        <w:rPr>
          <w:rFonts w:ascii="Times New Roman" w:hAnsi="Times New Roman" w:cs="Times New Roman"/>
          <w:color w:val="002060"/>
          <w:sz w:val="24"/>
          <w:szCs w:val="24"/>
        </w:rPr>
      </w:pPr>
      <w:bookmarkStart w:id="73" w:name="_Toc481080597"/>
      <w:bookmarkStart w:id="74" w:name="_Toc492628931"/>
      <w:bookmarkStart w:id="75" w:name="_Toc497736459"/>
      <w:r w:rsidRPr="00415579">
        <w:rPr>
          <w:rFonts w:ascii="Times New Roman" w:hAnsi="Times New Roman" w:cs="Times New Roman"/>
          <w:color w:val="002060"/>
          <w:sz w:val="24"/>
          <w:szCs w:val="24"/>
        </w:rPr>
        <w:t>Gyventojų srities apibendrinimas</w:t>
      </w:r>
      <w:bookmarkEnd w:id="73"/>
      <w:bookmarkEnd w:id="74"/>
      <w:bookmarkEnd w:id="75"/>
    </w:p>
    <w:p w14:paraId="35DA0B25" w14:textId="1731E640" w:rsidR="00045169" w:rsidRPr="00045169" w:rsidRDefault="00045169" w:rsidP="00415579">
      <w:pPr>
        <w:spacing w:after="100" w:afterAutospacing="1" w:line="240" w:lineRule="auto"/>
        <w:rPr>
          <w:rFonts w:ascii="Times New Roman" w:hAnsi="Times New Roman" w:cs="Times New Roman"/>
        </w:rPr>
      </w:pPr>
      <w:r>
        <w:rPr>
          <w:rFonts w:ascii="Times New Roman" w:hAnsi="Times New Roman" w:cs="Times New Roman"/>
        </w:rPr>
        <w:t>Gyventojų mažėjimas jau tapo nuolatiniu procesu visos</w:t>
      </w:r>
      <w:r w:rsidR="006E21E2">
        <w:rPr>
          <w:rFonts w:ascii="Times New Roman" w:hAnsi="Times New Roman" w:cs="Times New Roman"/>
        </w:rPr>
        <w:t>e</w:t>
      </w:r>
      <w:r>
        <w:rPr>
          <w:rFonts w:ascii="Times New Roman" w:hAnsi="Times New Roman" w:cs="Times New Roman"/>
        </w:rPr>
        <w:t xml:space="preserve"> savivaldybėse, kuris</w:t>
      </w:r>
      <w:r w:rsidRPr="00045169">
        <w:rPr>
          <w:rFonts w:ascii="Times New Roman" w:hAnsi="Times New Roman" w:cs="Times New Roman"/>
        </w:rPr>
        <w:t xml:space="preserve"> sukelia tam tikrus iššūkius. Dėl gyventojų skaičiaus mažėjimo sumažėja vartotojų bazė ir teritorijos ekonominis aktyvumas, sunkiau išlaikyti ir gerinti gyvenimo lygį, užtikrinti užimtumą ir pajamas, daugėja socialinių problemų; be to, didėja infrastruktūros išlaikymo kaštai (pvz., mokesčiai už komunalines paslaugas), sunkiau užtikrinti viešųjų paslaugų prieinamumą ir patogumą (pvz., viešasis transportas, švietimas).</w:t>
      </w:r>
      <w:r>
        <w:rPr>
          <w:rFonts w:ascii="Times New Roman" w:hAnsi="Times New Roman" w:cs="Times New Roman"/>
        </w:rPr>
        <w:t xml:space="preserve"> </w:t>
      </w:r>
      <w:r w:rsidR="009D7A87">
        <w:rPr>
          <w:rFonts w:ascii="Times New Roman" w:hAnsi="Times New Roman" w:cs="Times New Roman"/>
        </w:rPr>
        <w:t xml:space="preserve">2017 m. Molėtų r. </w:t>
      </w:r>
      <w:r w:rsidR="009D7A87" w:rsidRPr="007E37C4">
        <w:rPr>
          <w:rFonts w:ascii="Times New Roman" w:hAnsi="Times New Roman" w:cs="Times New Roman"/>
        </w:rPr>
        <w:t xml:space="preserve">savivaldybėje </w:t>
      </w:r>
      <w:r w:rsidR="007E37C4">
        <w:rPr>
          <w:rFonts w:ascii="Times New Roman" w:hAnsi="Times New Roman" w:cs="Times New Roman"/>
        </w:rPr>
        <w:t xml:space="preserve">buvo </w:t>
      </w:r>
      <w:r w:rsidR="009D7A87">
        <w:rPr>
          <w:rFonts w:ascii="Times New Roman" w:hAnsi="Times New Roman" w:cs="Times New Roman"/>
        </w:rPr>
        <w:t>s</w:t>
      </w:r>
      <w:r w:rsidR="009D7A87" w:rsidRPr="009D7A87">
        <w:rPr>
          <w:rFonts w:ascii="Times New Roman" w:hAnsi="Times New Roman" w:cs="Times New Roman"/>
        </w:rPr>
        <w:t>usidariusi didžiausia vaikų ir jaunimo dalis (virš 30 pro</w:t>
      </w:r>
      <w:r w:rsidR="007E37C4">
        <w:rPr>
          <w:rFonts w:ascii="Times New Roman" w:hAnsi="Times New Roman" w:cs="Times New Roman"/>
        </w:rPr>
        <w:t>c.) nuo visų gyventojų</w:t>
      </w:r>
      <w:r w:rsidR="001D0296">
        <w:rPr>
          <w:rFonts w:ascii="Times New Roman" w:hAnsi="Times New Roman" w:cs="Times New Roman"/>
        </w:rPr>
        <w:t xml:space="preserve"> </w:t>
      </w:r>
      <w:r w:rsidR="001D0296" w:rsidRPr="007E37C4">
        <w:rPr>
          <w:rFonts w:ascii="Times New Roman" w:hAnsi="Times New Roman" w:cs="Times New Roman"/>
        </w:rPr>
        <w:t>lyginant su kitomis</w:t>
      </w:r>
      <w:r w:rsidR="001D0296">
        <w:rPr>
          <w:rFonts w:ascii="Times New Roman" w:hAnsi="Times New Roman" w:cs="Times New Roman"/>
        </w:rPr>
        <w:t xml:space="preserve"> savivaldybėmis. </w:t>
      </w:r>
      <w:r w:rsidR="009D7A87">
        <w:rPr>
          <w:rFonts w:ascii="Times New Roman" w:hAnsi="Times New Roman" w:cs="Times New Roman"/>
        </w:rPr>
        <w:t xml:space="preserve">Todėl būtina stengtis išlaikyti jaunąją kartą bei darbingo amžiaus gyventojus Molėtų r. ir po truputį stabilizuoti gyventojų skaičių. </w:t>
      </w:r>
      <w:r w:rsidR="009D7A87" w:rsidRPr="009D7A87">
        <w:rPr>
          <w:rFonts w:ascii="Times New Roman" w:hAnsi="Times New Roman" w:cs="Times New Roman"/>
        </w:rPr>
        <w:tab/>
      </w:r>
    </w:p>
    <w:p w14:paraId="74C0879A" w14:textId="4B2229D8" w:rsidR="00206729" w:rsidRPr="00206729" w:rsidRDefault="00206729" w:rsidP="00206729">
      <w:r>
        <w:rPr>
          <w:noProof/>
          <w:lang w:eastAsia="lt-LT"/>
        </w:rPr>
        <w:drawing>
          <wp:inline distT="0" distB="0" distL="0" distR="0" wp14:anchorId="5AC87ABA" wp14:editId="7E181193">
            <wp:extent cx="6007866" cy="1363980"/>
            <wp:effectExtent l="0" t="0" r="0" b="0"/>
            <wp:docPr id="7227" name="Paveikslėlis 7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053484" cy="1374337"/>
                    </a:xfrm>
                    <a:prstGeom prst="rect">
                      <a:avLst/>
                    </a:prstGeom>
                    <a:noFill/>
                  </pic:spPr>
                </pic:pic>
              </a:graphicData>
            </a:graphic>
          </wp:inline>
        </w:drawing>
      </w:r>
    </w:p>
    <w:p w14:paraId="41F0E9FD" w14:textId="0CB1CFEC" w:rsidR="00045169" w:rsidRPr="00D27CB2" w:rsidRDefault="00045169" w:rsidP="004A4A48">
      <w:pPr>
        <w:spacing w:after="0" w:line="240" w:lineRule="auto"/>
        <w:rPr>
          <w:rFonts w:ascii="Times New Roman" w:hAnsi="Times New Roman" w:cs="Times New Roman"/>
        </w:rPr>
      </w:pPr>
      <w:r>
        <w:rPr>
          <w:rFonts w:ascii="Times New Roman" w:hAnsi="Times New Roman" w:cs="Times New Roman"/>
        </w:rPr>
        <w:lastRenderedPageBreak/>
        <w:t>Pagrindinės gyventojų mažėjimo priežastys yra</w:t>
      </w:r>
      <w:r w:rsidRPr="00D27CB2">
        <w:rPr>
          <w:rFonts w:ascii="Times New Roman" w:hAnsi="Times New Roman" w:cs="Times New Roman"/>
        </w:rPr>
        <w:t xml:space="preserve"> neigiama natūrali gyventojų kaita – mirusiųj</w:t>
      </w:r>
      <w:r>
        <w:rPr>
          <w:rFonts w:ascii="Times New Roman" w:hAnsi="Times New Roman" w:cs="Times New Roman"/>
        </w:rPr>
        <w:t xml:space="preserve">ų skaičius savivaldybėje nuo 2011 m. viršija gimusiųjų skaičių bei </w:t>
      </w:r>
      <w:r w:rsidRPr="00045169">
        <w:rPr>
          <w:rFonts w:ascii="Times New Roman" w:hAnsi="Times New Roman" w:cs="Times New Roman"/>
        </w:rPr>
        <w:t xml:space="preserve">migracijos procesas. Šalies mastu daugiau kalbama apie tarptautinę emigraciją, kai gyventojai išvyksta į užsienio šalis, tačiau </w:t>
      </w:r>
      <w:r w:rsidRPr="00A629F3">
        <w:rPr>
          <w:rFonts w:ascii="Times New Roman" w:hAnsi="Times New Roman" w:cs="Times New Roman"/>
        </w:rPr>
        <w:t>Molėtų r. savivaldybės atveju, svarbi yra ir vidinė migracija, kai gyventojai išvyksta į kitas Lietuvos teritorijas, dažniausiai kitus miestus, kur yra daugiau galimybių</w:t>
      </w:r>
      <w:r w:rsidR="00773B52" w:rsidRPr="00A629F3">
        <w:rPr>
          <w:rFonts w:ascii="Times New Roman" w:hAnsi="Times New Roman" w:cs="Times New Roman"/>
        </w:rPr>
        <w:t>, t. y. dauguma jaunimo mato didesnę laimę gyventi augančiame mieste, kur didesnis darbo užmokestis, patrauklesnės darbo vietos ir pan</w:t>
      </w:r>
      <w:r w:rsidRPr="00A629F3">
        <w:rPr>
          <w:rFonts w:ascii="Times New Roman" w:hAnsi="Times New Roman" w:cs="Times New Roman"/>
        </w:rPr>
        <w:t>.</w:t>
      </w:r>
    </w:p>
    <w:p w14:paraId="69CAB287" w14:textId="3FC473C6" w:rsidR="00045169" w:rsidRPr="00045169" w:rsidRDefault="004A4A48" w:rsidP="004A4A48">
      <w:pPr>
        <w:spacing w:after="0" w:line="240" w:lineRule="auto"/>
        <w:ind w:firstLine="0"/>
        <w:rPr>
          <w:rFonts w:ascii="Times New Roman" w:hAnsi="Times New Roman" w:cs="Times New Roman"/>
        </w:rPr>
      </w:pPr>
      <w:r>
        <w:rPr>
          <w:noProof/>
          <w:lang w:eastAsia="lt-LT"/>
        </w:rPr>
        <w:drawing>
          <wp:anchor distT="0" distB="0" distL="114300" distR="114300" simplePos="0" relativeHeight="251688960" behindDoc="0" locked="0" layoutInCell="1" allowOverlap="1" wp14:anchorId="3B73B53B" wp14:editId="1F3D5BEB">
            <wp:simplePos x="0" y="0"/>
            <wp:positionH relativeFrom="margin">
              <wp:posOffset>49530</wp:posOffset>
            </wp:positionH>
            <wp:positionV relativeFrom="paragraph">
              <wp:posOffset>39370</wp:posOffset>
            </wp:positionV>
            <wp:extent cx="4137660" cy="2378710"/>
            <wp:effectExtent l="0" t="0" r="0" b="0"/>
            <wp:wrapSquare wrapText="bothSides"/>
            <wp:docPr id="47" name="Paveikslėlis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137660" cy="2378710"/>
                    </a:xfrm>
                    <a:prstGeom prst="rect">
                      <a:avLst/>
                    </a:prstGeom>
                    <a:noFill/>
                  </pic:spPr>
                </pic:pic>
              </a:graphicData>
            </a:graphic>
            <wp14:sizeRelH relativeFrom="page">
              <wp14:pctWidth>0</wp14:pctWidth>
            </wp14:sizeRelH>
            <wp14:sizeRelV relativeFrom="page">
              <wp14:pctHeight>0</wp14:pctHeight>
            </wp14:sizeRelV>
          </wp:anchor>
        </w:drawing>
      </w:r>
      <w:r w:rsidR="00045169" w:rsidRPr="00045169">
        <w:rPr>
          <w:rFonts w:ascii="Times New Roman" w:hAnsi="Times New Roman" w:cs="Times New Roman"/>
        </w:rPr>
        <w:t>Gyventojų senėjimo problema aktuali, tačiau mažesnio masto nei daugumoje savivaldybių</w:t>
      </w:r>
      <w:r w:rsidR="00045169">
        <w:rPr>
          <w:rFonts w:ascii="Times New Roman" w:hAnsi="Times New Roman" w:cs="Times New Roman"/>
        </w:rPr>
        <w:t>.</w:t>
      </w:r>
    </w:p>
    <w:p w14:paraId="6BC8DF6E" w14:textId="2A4FC0B4" w:rsidR="00C66B67" w:rsidRDefault="00F72953" w:rsidP="00EC106D">
      <w:pPr>
        <w:spacing w:line="240" w:lineRule="auto"/>
        <w:ind w:firstLine="0"/>
        <w:rPr>
          <w:rFonts w:ascii="Times New Roman" w:hAnsi="Times New Roman" w:cs="Times New Roman"/>
        </w:rPr>
      </w:pPr>
      <w:r>
        <w:rPr>
          <w:rFonts w:ascii="Times New Roman" w:hAnsi="Times New Roman" w:cs="Times New Roman"/>
        </w:rPr>
        <w:t>2017</w:t>
      </w:r>
      <w:r w:rsidRPr="00D27CB2">
        <w:rPr>
          <w:rFonts w:ascii="Times New Roman" w:hAnsi="Times New Roman" w:cs="Times New Roman"/>
        </w:rPr>
        <w:t xml:space="preserve"> m.</w:t>
      </w:r>
      <w:r>
        <w:rPr>
          <w:rFonts w:ascii="Times New Roman" w:hAnsi="Times New Roman" w:cs="Times New Roman"/>
        </w:rPr>
        <w:t xml:space="preserve"> Molėtų r. savivaldybėje </w:t>
      </w:r>
      <w:proofErr w:type="spellStart"/>
      <w:r>
        <w:rPr>
          <w:rFonts w:ascii="Times New Roman" w:hAnsi="Times New Roman" w:cs="Times New Roman"/>
        </w:rPr>
        <w:t>bruto</w:t>
      </w:r>
      <w:proofErr w:type="spellEnd"/>
      <w:r w:rsidRPr="00D27CB2">
        <w:rPr>
          <w:rFonts w:ascii="Times New Roman" w:hAnsi="Times New Roman" w:cs="Times New Roman"/>
        </w:rPr>
        <w:t xml:space="preserve"> </w:t>
      </w:r>
      <w:r>
        <w:rPr>
          <w:rFonts w:ascii="Times New Roman" w:hAnsi="Times New Roman" w:cs="Times New Roman"/>
        </w:rPr>
        <w:t>darbo užmokestis (įskaičiuojant ir individualias įmones) siekė 620</w:t>
      </w:r>
      <w:r w:rsidRPr="00D27CB2">
        <w:rPr>
          <w:rFonts w:ascii="Times New Roman" w:hAnsi="Times New Roman" w:cs="Times New Roman"/>
        </w:rPr>
        <w:t>,</w:t>
      </w:r>
      <w:r>
        <w:rPr>
          <w:rFonts w:ascii="Times New Roman" w:hAnsi="Times New Roman" w:cs="Times New Roman"/>
        </w:rPr>
        <w:t>9</w:t>
      </w:r>
      <w:r w:rsidRPr="00D27CB2">
        <w:rPr>
          <w:rFonts w:ascii="Times New Roman" w:hAnsi="Times New Roman" w:cs="Times New Roman"/>
        </w:rPr>
        <w:t xml:space="preserve"> </w:t>
      </w:r>
      <w:proofErr w:type="spellStart"/>
      <w:r w:rsidRPr="00D27CB2">
        <w:rPr>
          <w:rFonts w:ascii="Times New Roman" w:hAnsi="Times New Roman" w:cs="Times New Roman"/>
        </w:rPr>
        <w:t>Eur</w:t>
      </w:r>
      <w:proofErr w:type="spellEnd"/>
      <w:r w:rsidRPr="00D27CB2">
        <w:rPr>
          <w:rFonts w:ascii="Times New Roman" w:hAnsi="Times New Roman" w:cs="Times New Roman"/>
        </w:rPr>
        <w:t xml:space="preserve">/mėn. Lyginant šį rodiklį su kitomis savivaldybėmis, </w:t>
      </w:r>
      <w:r>
        <w:rPr>
          <w:rFonts w:ascii="Times New Roman" w:hAnsi="Times New Roman" w:cs="Times New Roman"/>
        </w:rPr>
        <w:t>Molėtų</w:t>
      </w:r>
      <w:r w:rsidRPr="00D27CB2">
        <w:rPr>
          <w:rFonts w:ascii="Times New Roman" w:hAnsi="Times New Roman" w:cs="Times New Roman"/>
        </w:rPr>
        <w:t xml:space="preserve"> r. savivaldybėje jis buvo vienas iš mažesnių. Darbo vietos ir darbo užmokesčio galimybės yra vienas iš svarbiausių motyvų, kurie nulemia ar vietovė yra patraukli gyventojams, todėl natūralu, kad dalis gyventojų įsilieja į aplinkinių savivaldybių darbo </w:t>
      </w:r>
      <w:r w:rsidRPr="00A629F3">
        <w:rPr>
          <w:rFonts w:ascii="Times New Roman" w:hAnsi="Times New Roman" w:cs="Times New Roman"/>
        </w:rPr>
        <w:t xml:space="preserve">rinkas </w:t>
      </w:r>
      <w:r w:rsidR="00773B52" w:rsidRPr="00A629F3">
        <w:rPr>
          <w:rFonts w:ascii="Times New Roman" w:hAnsi="Times New Roman" w:cs="Times New Roman"/>
        </w:rPr>
        <w:t>ir</w:t>
      </w:r>
      <w:r w:rsidRPr="00A629F3">
        <w:rPr>
          <w:rFonts w:ascii="Times New Roman" w:hAnsi="Times New Roman" w:cs="Times New Roman"/>
        </w:rPr>
        <w:t xml:space="preserve"> persikelia</w:t>
      </w:r>
      <w:r w:rsidRPr="00D27CB2">
        <w:rPr>
          <w:rFonts w:ascii="Times New Roman" w:hAnsi="Times New Roman" w:cs="Times New Roman"/>
        </w:rPr>
        <w:t xml:space="preserve"> gyventi į kitas Lietuvos ar užsienio šalių teritorijas, kur mato geresnes darbo galimybes.</w:t>
      </w:r>
    </w:p>
    <w:p w14:paraId="523D2168" w14:textId="2A69555C" w:rsidR="00A33805" w:rsidRDefault="00A33805" w:rsidP="00EC106D">
      <w:pPr>
        <w:spacing w:line="240" w:lineRule="auto"/>
        <w:ind w:firstLine="0"/>
        <w:rPr>
          <w:rFonts w:ascii="Times New Roman" w:hAnsi="Times New Roman" w:cs="Times New Roman"/>
        </w:rPr>
      </w:pPr>
    </w:p>
    <w:p w14:paraId="25FC7607" w14:textId="0E25EDBC" w:rsidR="00A33805" w:rsidRDefault="00A33805" w:rsidP="00EC106D">
      <w:pPr>
        <w:spacing w:line="240" w:lineRule="auto"/>
        <w:ind w:firstLine="0"/>
        <w:rPr>
          <w:rFonts w:ascii="Times New Roman" w:hAnsi="Times New Roman" w:cs="Times New Roman"/>
        </w:rPr>
      </w:pPr>
    </w:p>
    <w:p w14:paraId="58CC0336" w14:textId="61AA6460" w:rsidR="00A33805" w:rsidRDefault="00A33805" w:rsidP="00EC106D">
      <w:pPr>
        <w:spacing w:line="240" w:lineRule="auto"/>
        <w:ind w:firstLine="0"/>
        <w:rPr>
          <w:rFonts w:ascii="Times New Roman" w:hAnsi="Times New Roman" w:cs="Times New Roman"/>
        </w:rPr>
      </w:pPr>
    </w:p>
    <w:p w14:paraId="60D9AC83" w14:textId="0B0E27E3" w:rsidR="006E21E2" w:rsidRDefault="006E21E2" w:rsidP="00EC106D">
      <w:pPr>
        <w:spacing w:line="240" w:lineRule="auto"/>
        <w:ind w:firstLine="0"/>
        <w:rPr>
          <w:rFonts w:ascii="Times New Roman" w:hAnsi="Times New Roman" w:cs="Times New Roman"/>
        </w:rPr>
      </w:pPr>
    </w:p>
    <w:p w14:paraId="391CF0A7" w14:textId="25AADE00" w:rsidR="006E21E2" w:rsidRDefault="006E21E2" w:rsidP="00EC106D">
      <w:pPr>
        <w:spacing w:line="240" w:lineRule="auto"/>
        <w:ind w:firstLine="0"/>
        <w:rPr>
          <w:rFonts w:ascii="Times New Roman" w:hAnsi="Times New Roman" w:cs="Times New Roman"/>
        </w:rPr>
      </w:pPr>
    </w:p>
    <w:p w14:paraId="27135E0C" w14:textId="4B45543E" w:rsidR="006E21E2" w:rsidRDefault="006E21E2" w:rsidP="00EC106D">
      <w:pPr>
        <w:spacing w:line="240" w:lineRule="auto"/>
        <w:ind w:firstLine="0"/>
        <w:rPr>
          <w:rFonts w:ascii="Times New Roman" w:hAnsi="Times New Roman" w:cs="Times New Roman"/>
        </w:rPr>
      </w:pPr>
    </w:p>
    <w:p w14:paraId="3DBDAE95" w14:textId="52F2D056" w:rsidR="006E21E2" w:rsidRDefault="006E21E2" w:rsidP="00EC106D">
      <w:pPr>
        <w:spacing w:line="240" w:lineRule="auto"/>
        <w:ind w:firstLine="0"/>
        <w:rPr>
          <w:rFonts w:ascii="Times New Roman" w:hAnsi="Times New Roman" w:cs="Times New Roman"/>
        </w:rPr>
      </w:pPr>
    </w:p>
    <w:p w14:paraId="482F5639" w14:textId="27C3A009" w:rsidR="006E21E2" w:rsidRDefault="006E21E2" w:rsidP="00EC106D">
      <w:pPr>
        <w:spacing w:line="240" w:lineRule="auto"/>
        <w:ind w:firstLine="0"/>
        <w:rPr>
          <w:rFonts w:ascii="Times New Roman" w:hAnsi="Times New Roman" w:cs="Times New Roman"/>
        </w:rPr>
      </w:pPr>
    </w:p>
    <w:p w14:paraId="16DF3225" w14:textId="34697718" w:rsidR="006E21E2" w:rsidRDefault="006E21E2" w:rsidP="00EC106D">
      <w:pPr>
        <w:spacing w:line="240" w:lineRule="auto"/>
        <w:ind w:firstLine="0"/>
        <w:rPr>
          <w:rFonts w:ascii="Times New Roman" w:hAnsi="Times New Roman" w:cs="Times New Roman"/>
        </w:rPr>
      </w:pPr>
    </w:p>
    <w:p w14:paraId="4D0AA205" w14:textId="406166E0" w:rsidR="006E21E2" w:rsidRDefault="006E21E2" w:rsidP="00EC106D">
      <w:pPr>
        <w:spacing w:line="240" w:lineRule="auto"/>
        <w:ind w:firstLine="0"/>
        <w:rPr>
          <w:rFonts w:ascii="Times New Roman" w:hAnsi="Times New Roman" w:cs="Times New Roman"/>
        </w:rPr>
      </w:pPr>
    </w:p>
    <w:p w14:paraId="73B4734B" w14:textId="78DAA567" w:rsidR="006E21E2" w:rsidRDefault="006E21E2" w:rsidP="00EC106D">
      <w:pPr>
        <w:spacing w:line="240" w:lineRule="auto"/>
        <w:ind w:firstLine="0"/>
        <w:rPr>
          <w:rFonts w:ascii="Times New Roman" w:hAnsi="Times New Roman" w:cs="Times New Roman"/>
        </w:rPr>
      </w:pPr>
    </w:p>
    <w:p w14:paraId="770869FC" w14:textId="1C20B68A" w:rsidR="006E21E2" w:rsidRDefault="006E21E2" w:rsidP="00EC106D">
      <w:pPr>
        <w:spacing w:line="240" w:lineRule="auto"/>
        <w:ind w:firstLine="0"/>
        <w:rPr>
          <w:rFonts w:ascii="Times New Roman" w:hAnsi="Times New Roman" w:cs="Times New Roman"/>
        </w:rPr>
      </w:pPr>
    </w:p>
    <w:p w14:paraId="2E07920B" w14:textId="54965D4D" w:rsidR="006E21E2" w:rsidRDefault="006E21E2" w:rsidP="00EC106D">
      <w:pPr>
        <w:spacing w:line="240" w:lineRule="auto"/>
        <w:ind w:firstLine="0"/>
        <w:rPr>
          <w:rFonts w:ascii="Times New Roman" w:hAnsi="Times New Roman" w:cs="Times New Roman"/>
        </w:rPr>
      </w:pPr>
    </w:p>
    <w:p w14:paraId="278634C2" w14:textId="3D33E5BA" w:rsidR="006E21E2" w:rsidRDefault="006E21E2" w:rsidP="00EC106D">
      <w:pPr>
        <w:spacing w:line="240" w:lineRule="auto"/>
        <w:ind w:firstLine="0"/>
        <w:rPr>
          <w:rFonts w:ascii="Times New Roman" w:hAnsi="Times New Roman" w:cs="Times New Roman"/>
        </w:rPr>
      </w:pPr>
    </w:p>
    <w:p w14:paraId="0B00D8CE" w14:textId="3FD8A933" w:rsidR="006E21E2" w:rsidRDefault="006E21E2" w:rsidP="00EC106D">
      <w:pPr>
        <w:spacing w:line="240" w:lineRule="auto"/>
        <w:ind w:firstLine="0"/>
        <w:rPr>
          <w:rFonts w:ascii="Times New Roman" w:hAnsi="Times New Roman" w:cs="Times New Roman"/>
        </w:rPr>
      </w:pPr>
    </w:p>
    <w:p w14:paraId="75DFD833" w14:textId="3045DA3F" w:rsidR="006E21E2" w:rsidRDefault="006E21E2" w:rsidP="00EC106D">
      <w:pPr>
        <w:spacing w:line="240" w:lineRule="auto"/>
        <w:ind w:firstLine="0"/>
        <w:rPr>
          <w:rFonts w:ascii="Times New Roman" w:hAnsi="Times New Roman" w:cs="Times New Roman"/>
        </w:rPr>
      </w:pPr>
    </w:p>
    <w:p w14:paraId="02D27CBB" w14:textId="4CAF01A2" w:rsidR="006E21E2" w:rsidRDefault="006E21E2" w:rsidP="00EC106D">
      <w:pPr>
        <w:spacing w:line="240" w:lineRule="auto"/>
        <w:ind w:firstLine="0"/>
        <w:rPr>
          <w:rFonts w:ascii="Times New Roman" w:hAnsi="Times New Roman" w:cs="Times New Roman"/>
        </w:rPr>
      </w:pPr>
    </w:p>
    <w:p w14:paraId="70DE84A8" w14:textId="6F65035F" w:rsidR="006E21E2" w:rsidRDefault="006E21E2" w:rsidP="00EC106D">
      <w:pPr>
        <w:spacing w:line="240" w:lineRule="auto"/>
        <w:ind w:firstLine="0"/>
        <w:rPr>
          <w:rFonts w:ascii="Times New Roman" w:hAnsi="Times New Roman" w:cs="Times New Roman"/>
        </w:rPr>
      </w:pPr>
    </w:p>
    <w:p w14:paraId="113F3C90" w14:textId="5DABC612" w:rsidR="006E21E2" w:rsidRDefault="006E21E2" w:rsidP="00EC106D">
      <w:pPr>
        <w:spacing w:line="240" w:lineRule="auto"/>
        <w:ind w:firstLine="0"/>
        <w:rPr>
          <w:rFonts w:ascii="Times New Roman" w:hAnsi="Times New Roman" w:cs="Times New Roman"/>
        </w:rPr>
      </w:pPr>
    </w:p>
    <w:p w14:paraId="21DA7B34" w14:textId="11D15CC8" w:rsidR="006E21E2" w:rsidRDefault="006E21E2" w:rsidP="00EC106D">
      <w:pPr>
        <w:spacing w:line="240" w:lineRule="auto"/>
        <w:ind w:firstLine="0"/>
        <w:rPr>
          <w:rFonts w:ascii="Times New Roman" w:hAnsi="Times New Roman" w:cs="Times New Roman"/>
        </w:rPr>
      </w:pPr>
    </w:p>
    <w:p w14:paraId="1B0D9127" w14:textId="0FE37E62" w:rsidR="006E21E2" w:rsidRDefault="006E21E2" w:rsidP="00EC106D">
      <w:pPr>
        <w:spacing w:line="240" w:lineRule="auto"/>
        <w:ind w:firstLine="0"/>
        <w:rPr>
          <w:rFonts w:ascii="Times New Roman" w:hAnsi="Times New Roman" w:cs="Times New Roman"/>
        </w:rPr>
      </w:pPr>
    </w:p>
    <w:p w14:paraId="257441BB" w14:textId="078BB97E" w:rsidR="006E21E2" w:rsidRDefault="006E21E2" w:rsidP="00EC106D">
      <w:pPr>
        <w:spacing w:line="240" w:lineRule="auto"/>
        <w:ind w:firstLine="0"/>
        <w:rPr>
          <w:rFonts w:ascii="Times New Roman" w:hAnsi="Times New Roman" w:cs="Times New Roman"/>
        </w:rPr>
      </w:pPr>
    </w:p>
    <w:p w14:paraId="1657CB9A" w14:textId="05A1CFE8" w:rsidR="006E21E2" w:rsidRDefault="006E21E2" w:rsidP="00EC106D">
      <w:pPr>
        <w:spacing w:line="240" w:lineRule="auto"/>
        <w:ind w:firstLine="0"/>
        <w:rPr>
          <w:rFonts w:ascii="Times New Roman" w:hAnsi="Times New Roman" w:cs="Times New Roman"/>
        </w:rPr>
      </w:pPr>
    </w:p>
    <w:p w14:paraId="2BB1BC4B" w14:textId="77777777" w:rsidR="006E21E2" w:rsidRDefault="006E21E2" w:rsidP="00EC106D">
      <w:pPr>
        <w:spacing w:line="240" w:lineRule="auto"/>
        <w:ind w:firstLine="0"/>
        <w:rPr>
          <w:rFonts w:ascii="Times New Roman" w:hAnsi="Times New Roman" w:cs="Times New Roman"/>
        </w:rPr>
      </w:pPr>
    </w:p>
    <w:p w14:paraId="7CC6DEF8" w14:textId="14966CF2" w:rsidR="00A33805" w:rsidRDefault="00A33805" w:rsidP="00A33805">
      <w:pPr>
        <w:pStyle w:val="Antrat"/>
        <w:rPr>
          <w:rFonts w:ascii="Times New Roman" w:hAnsi="Times New Roman" w:cs="Times New Roman"/>
          <w:color w:val="002060"/>
        </w:rPr>
      </w:pPr>
      <w:bookmarkStart w:id="76" w:name="_Toc497766640"/>
      <w:r w:rsidRPr="00A33805">
        <w:rPr>
          <w:rFonts w:ascii="Times New Roman" w:hAnsi="Times New Roman" w:cs="Times New Roman"/>
          <w:color w:val="002060"/>
        </w:rPr>
        <w:t xml:space="preserve">Paveikslas </w:t>
      </w:r>
      <w:r w:rsidRPr="00A33805">
        <w:rPr>
          <w:rFonts w:ascii="Times New Roman" w:hAnsi="Times New Roman" w:cs="Times New Roman"/>
          <w:color w:val="002060"/>
        </w:rPr>
        <w:fldChar w:fldCharType="begin"/>
      </w:r>
      <w:r w:rsidRPr="00A33805">
        <w:rPr>
          <w:rFonts w:ascii="Times New Roman" w:hAnsi="Times New Roman" w:cs="Times New Roman"/>
          <w:color w:val="002060"/>
        </w:rPr>
        <w:instrText xml:space="preserve"> SEQ Paveikslas \* ARABIC </w:instrText>
      </w:r>
      <w:r w:rsidRPr="00A33805">
        <w:rPr>
          <w:rFonts w:ascii="Times New Roman" w:hAnsi="Times New Roman" w:cs="Times New Roman"/>
          <w:color w:val="002060"/>
        </w:rPr>
        <w:fldChar w:fldCharType="separate"/>
      </w:r>
      <w:r w:rsidR="007762C0">
        <w:rPr>
          <w:rFonts w:ascii="Times New Roman" w:hAnsi="Times New Roman" w:cs="Times New Roman"/>
          <w:noProof/>
          <w:color w:val="002060"/>
        </w:rPr>
        <w:t>8</w:t>
      </w:r>
      <w:r w:rsidRPr="00A33805">
        <w:rPr>
          <w:rFonts w:ascii="Times New Roman" w:hAnsi="Times New Roman" w:cs="Times New Roman"/>
          <w:color w:val="002060"/>
        </w:rPr>
        <w:fldChar w:fldCharType="end"/>
      </w:r>
      <w:r w:rsidRPr="00A33805">
        <w:rPr>
          <w:rFonts w:ascii="Times New Roman" w:hAnsi="Times New Roman" w:cs="Times New Roman"/>
          <w:color w:val="002060"/>
        </w:rPr>
        <w:t xml:space="preserve">. Gyventojų srities </w:t>
      </w:r>
      <w:proofErr w:type="spellStart"/>
      <w:r w:rsidRPr="00A33805">
        <w:rPr>
          <w:rFonts w:ascii="Times New Roman" w:hAnsi="Times New Roman" w:cs="Times New Roman"/>
          <w:color w:val="002060"/>
        </w:rPr>
        <w:t>infografi</w:t>
      </w:r>
      <w:r w:rsidR="004A3229">
        <w:rPr>
          <w:rFonts w:ascii="Times New Roman" w:hAnsi="Times New Roman" w:cs="Times New Roman"/>
          <w:color w:val="002060"/>
        </w:rPr>
        <w:t>k</w:t>
      </w:r>
      <w:r w:rsidRPr="00A33805">
        <w:rPr>
          <w:rFonts w:ascii="Times New Roman" w:hAnsi="Times New Roman" w:cs="Times New Roman"/>
          <w:color w:val="002060"/>
        </w:rPr>
        <w:t>as</w:t>
      </w:r>
      <w:proofErr w:type="spellEnd"/>
      <w:r w:rsidRPr="00A33805">
        <w:rPr>
          <w:rFonts w:ascii="Times New Roman" w:hAnsi="Times New Roman" w:cs="Times New Roman"/>
          <w:color w:val="002060"/>
        </w:rPr>
        <w:t>.</w:t>
      </w:r>
      <w:bookmarkEnd w:id="76"/>
    </w:p>
    <w:p w14:paraId="67CF6A01" w14:textId="581C6836" w:rsidR="00A33805" w:rsidRPr="00A33805" w:rsidRDefault="00A33805" w:rsidP="00A33805">
      <w:pPr>
        <w:jc w:val="center"/>
      </w:pPr>
      <w:r w:rsidRPr="00A33805">
        <w:rPr>
          <w:noProof/>
          <w:lang w:eastAsia="lt-LT"/>
        </w:rPr>
        <w:drawing>
          <wp:inline distT="0" distB="0" distL="0" distR="0" wp14:anchorId="1096BD41" wp14:editId="5B310210">
            <wp:extent cx="6004833" cy="6835140"/>
            <wp:effectExtent l="0" t="0" r="0" b="3810"/>
            <wp:docPr id="7193" name="Paveikslėlis 7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004833" cy="6835140"/>
                    </a:xfrm>
                    <a:prstGeom prst="rect">
                      <a:avLst/>
                    </a:prstGeom>
                    <a:noFill/>
                    <a:ln>
                      <a:noFill/>
                    </a:ln>
                  </pic:spPr>
                </pic:pic>
              </a:graphicData>
            </a:graphic>
          </wp:inline>
        </w:drawing>
      </w:r>
    </w:p>
    <w:p w14:paraId="51D56327" w14:textId="47DC0B64" w:rsidR="00E57B13" w:rsidRDefault="00E57B13" w:rsidP="00EC106D">
      <w:pPr>
        <w:spacing w:line="240" w:lineRule="auto"/>
        <w:ind w:firstLine="0"/>
        <w:rPr>
          <w:rFonts w:ascii="Times New Roman" w:hAnsi="Times New Roman" w:cs="Times New Roman"/>
        </w:rPr>
      </w:pPr>
    </w:p>
    <w:p w14:paraId="5FADC894" w14:textId="4564781E" w:rsidR="00E57B13" w:rsidRDefault="00E57B13" w:rsidP="00EC106D">
      <w:pPr>
        <w:spacing w:line="240" w:lineRule="auto"/>
        <w:ind w:firstLine="0"/>
        <w:rPr>
          <w:rFonts w:ascii="Times New Roman" w:hAnsi="Times New Roman" w:cs="Times New Roman"/>
        </w:rPr>
      </w:pPr>
    </w:p>
    <w:p w14:paraId="3A60EE44" w14:textId="457E2BAD" w:rsidR="00E57B13" w:rsidRDefault="00E57B13" w:rsidP="00EC106D">
      <w:pPr>
        <w:spacing w:line="240" w:lineRule="auto"/>
        <w:ind w:firstLine="0"/>
        <w:rPr>
          <w:rFonts w:ascii="Times New Roman" w:hAnsi="Times New Roman" w:cs="Times New Roman"/>
        </w:rPr>
      </w:pPr>
    </w:p>
    <w:p w14:paraId="145E60D2" w14:textId="7E6E20CB" w:rsidR="00E57B13" w:rsidRDefault="00E57B13" w:rsidP="00EC106D">
      <w:pPr>
        <w:spacing w:line="240" w:lineRule="auto"/>
        <w:ind w:firstLine="0"/>
        <w:rPr>
          <w:rFonts w:ascii="Times New Roman" w:hAnsi="Times New Roman" w:cs="Times New Roman"/>
        </w:rPr>
      </w:pPr>
    </w:p>
    <w:p w14:paraId="61ED0773" w14:textId="0834A740" w:rsidR="00E57B13" w:rsidRDefault="00E57B13" w:rsidP="00EC106D">
      <w:pPr>
        <w:spacing w:line="240" w:lineRule="auto"/>
        <w:ind w:firstLine="0"/>
        <w:rPr>
          <w:rFonts w:ascii="Times New Roman" w:hAnsi="Times New Roman" w:cs="Times New Roman"/>
        </w:rPr>
      </w:pPr>
    </w:p>
    <w:p w14:paraId="67010037" w14:textId="7F7DC5EB" w:rsidR="00E57B13" w:rsidRDefault="00E57B13" w:rsidP="00EC106D">
      <w:pPr>
        <w:spacing w:line="240" w:lineRule="auto"/>
        <w:ind w:firstLine="0"/>
        <w:rPr>
          <w:rFonts w:ascii="Times New Roman" w:hAnsi="Times New Roman" w:cs="Times New Roman"/>
        </w:rPr>
      </w:pPr>
    </w:p>
    <w:p w14:paraId="171ED46A" w14:textId="77777777" w:rsidR="00E57B13" w:rsidRPr="00F72953" w:rsidRDefault="00E57B13" w:rsidP="00EC106D">
      <w:pPr>
        <w:spacing w:line="240" w:lineRule="auto"/>
        <w:ind w:firstLine="0"/>
        <w:rPr>
          <w:rFonts w:ascii="Times New Roman" w:hAnsi="Times New Roman" w:cs="Times New Roman"/>
        </w:rPr>
      </w:pPr>
    </w:p>
    <w:p w14:paraId="44056438" w14:textId="519627AA" w:rsidR="00E46697" w:rsidRPr="00415579" w:rsidRDefault="00E46697" w:rsidP="00415579">
      <w:pPr>
        <w:pStyle w:val="Antrat2"/>
        <w:numPr>
          <w:ilvl w:val="0"/>
          <w:numId w:val="10"/>
        </w:numPr>
        <w:ind w:left="426" w:hanging="426"/>
        <w:rPr>
          <w:rFonts w:ascii="Times New Roman" w:hAnsi="Times New Roman" w:cs="Times New Roman"/>
          <w:color w:val="002060"/>
          <w:sz w:val="24"/>
          <w:szCs w:val="24"/>
        </w:rPr>
      </w:pPr>
      <w:bookmarkStart w:id="77" w:name="_Toc481080598"/>
      <w:bookmarkStart w:id="78" w:name="_Toc492628932"/>
      <w:bookmarkStart w:id="79" w:name="_Toc497736460"/>
      <w:r w:rsidRPr="00415579">
        <w:rPr>
          <w:rFonts w:ascii="Times New Roman" w:hAnsi="Times New Roman" w:cs="Times New Roman"/>
          <w:color w:val="002060"/>
          <w:sz w:val="24"/>
          <w:szCs w:val="24"/>
        </w:rPr>
        <w:lastRenderedPageBreak/>
        <w:t>Ekonomika ir verslas</w:t>
      </w:r>
      <w:bookmarkEnd w:id="77"/>
      <w:bookmarkEnd w:id="78"/>
      <w:bookmarkEnd w:id="79"/>
    </w:p>
    <w:p w14:paraId="2134228E" w14:textId="3FDF6689" w:rsidR="003C2D5B" w:rsidRPr="00415579" w:rsidRDefault="003C2D5B" w:rsidP="00415579">
      <w:pPr>
        <w:pStyle w:val="Antrat2"/>
        <w:numPr>
          <w:ilvl w:val="1"/>
          <w:numId w:val="10"/>
        </w:numPr>
        <w:ind w:left="426" w:hanging="426"/>
        <w:rPr>
          <w:rFonts w:ascii="Times New Roman" w:hAnsi="Times New Roman" w:cs="Times New Roman"/>
          <w:color w:val="002060"/>
          <w:sz w:val="24"/>
          <w:szCs w:val="24"/>
        </w:rPr>
      </w:pPr>
      <w:bookmarkStart w:id="80" w:name="_Toc497736461"/>
      <w:r w:rsidRPr="00415579">
        <w:rPr>
          <w:rFonts w:ascii="Times New Roman" w:hAnsi="Times New Roman" w:cs="Times New Roman"/>
          <w:color w:val="002060"/>
          <w:sz w:val="24"/>
          <w:szCs w:val="24"/>
        </w:rPr>
        <w:t>Makroekonomika</w:t>
      </w:r>
      <w:bookmarkEnd w:id="80"/>
    </w:p>
    <w:p w14:paraId="265C8392" w14:textId="3149B177" w:rsidR="00176017" w:rsidRDefault="003C2D5B" w:rsidP="006E21E2">
      <w:pPr>
        <w:spacing w:line="240" w:lineRule="auto"/>
        <w:rPr>
          <w:rFonts w:ascii="Times New Roman" w:hAnsi="Times New Roman" w:cs="Times New Roman"/>
        </w:rPr>
      </w:pPr>
      <w:r w:rsidRPr="003C2D5B">
        <w:rPr>
          <w:rFonts w:ascii="Times New Roman" w:hAnsi="Times New Roman" w:cs="Times New Roman"/>
          <w:b/>
        </w:rPr>
        <w:t>Bendrasis vidaus produktas (BVP).</w:t>
      </w:r>
      <w:r w:rsidRPr="003C2D5B">
        <w:rPr>
          <w:rFonts w:ascii="Times New Roman" w:hAnsi="Times New Roman" w:cs="Times New Roman"/>
        </w:rPr>
        <w:t xml:space="preserve"> </w:t>
      </w:r>
      <w:r w:rsidR="00176017">
        <w:rPr>
          <w:rFonts w:ascii="Times New Roman" w:hAnsi="Times New Roman" w:cs="Times New Roman"/>
        </w:rPr>
        <w:t>A</w:t>
      </w:r>
      <w:r w:rsidRPr="003C2D5B">
        <w:rPr>
          <w:rFonts w:ascii="Times New Roman" w:hAnsi="Times New Roman" w:cs="Times New Roman"/>
        </w:rPr>
        <w:t xml:space="preserve">nalizuojamu </w:t>
      </w:r>
      <w:r w:rsidR="00176017" w:rsidRPr="000412B0">
        <w:rPr>
          <w:rFonts w:ascii="Times New Roman" w:hAnsi="Times New Roman" w:cs="Times New Roman"/>
        </w:rPr>
        <w:t>2011-2015</w:t>
      </w:r>
      <w:r w:rsidR="00176017" w:rsidRPr="003C2D5B">
        <w:rPr>
          <w:rFonts w:ascii="Times New Roman" w:hAnsi="Times New Roman" w:cs="Times New Roman"/>
        </w:rPr>
        <w:t xml:space="preserve"> m. </w:t>
      </w:r>
      <w:r w:rsidR="00176017">
        <w:rPr>
          <w:rFonts w:ascii="Times New Roman" w:hAnsi="Times New Roman" w:cs="Times New Roman"/>
        </w:rPr>
        <w:t xml:space="preserve">laikotarpiu </w:t>
      </w:r>
      <w:r w:rsidRPr="003C2D5B">
        <w:rPr>
          <w:rFonts w:ascii="Times New Roman" w:hAnsi="Times New Roman" w:cs="Times New Roman"/>
        </w:rPr>
        <w:t xml:space="preserve">nagrinėjami bendri Utenos apskričiai priklausančių rajonų duomenys. </w:t>
      </w:r>
      <w:r w:rsidR="00176017" w:rsidRPr="003C2D5B">
        <w:rPr>
          <w:rFonts w:ascii="Times New Roman" w:hAnsi="Times New Roman" w:cs="Times New Roman"/>
        </w:rPr>
        <w:t>Vertinant bendrojo vidaus produkto rodiklį, nustatyta, kad analizuojamu laikotarpiu Utenos apskrities BVP vienam gyventojui to meto kainomis pastoviai augo.</w:t>
      </w:r>
      <w:r w:rsidR="00176017" w:rsidRPr="00176017">
        <w:rPr>
          <w:rFonts w:ascii="Times New Roman" w:hAnsi="Times New Roman" w:cs="Times New Roman"/>
          <w:lang w:val="en-US"/>
        </w:rPr>
        <w:t xml:space="preserve"> </w:t>
      </w:r>
      <w:r w:rsidR="00176017" w:rsidRPr="003C2D5B">
        <w:rPr>
          <w:rFonts w:ascii="Times New Roman" w:hAnsi="Times New Roman" w:cs="Times New Roman"/>
          <w:lang w:val="en-US"/>
        </w:rPr>
        <w:t xml:space="preserve">2011 </w:t>
      </w:r>
      <w:r w:rsidR="00176017" w:rsidRPr="003C2D5B">
        <w:rPr>
          <w:rFonts w:ascii="Times New Roman" w:hAnsi="Times New Roman" w:cs="Times New Roman"/>
        </w:rPr>
        <w:t xml:space="preserve">metais BVP vienam gyventojui siekė </w:t>
      </w:r>
      <w:r w:rsidR="00176017" w:rsidRPr="003C2D5B">
        <w:rPr>
          <w:rFonts w:ascii="Times New Roman" w:hAnsi="Times New Roman" w:cs="Times New Roman"/>
          <w:lang w:val="en-US"/>
        </w:rPr>
        <w:t xml:space="preserve">7,2 </w:t>
      </w:r>
      <w:r w:rsidR="00176017" w:rsidRPr="003C2D5B">
        <w:rPr>
          <w:rFonts w:ascii="Times New Roman" w:hAnsi="Times New Roman" w:cs="Times New Roman"/>
        </w:rPr>
        <w:t xml:space="preserve">tūkst. Eurų, o </w:t>
      </w:r>
      <w:r w:rsidR="00176017" w:rsidRPr="003C2D5B">
        <w:rPr>
          <w:rFonts w:ascii="Times New Roman" w:hAnsi="Times New Roman" w:cs="Times New Roman"/>
          <w:lang w:val="en-US"/>
        </w:rPr>
        <w:t xml:space="preserve">2015 </w:t>
      </w:r>
      <w:r w:rsidR="00176017" w:rsidRPr="003C2D5B">
        <w:rPr>
          <w:rFonts w:ascii="Times New Roman" w:hAnsi="Times New Roman" w:cs="Times New Roman"/>
        </w:rPr>
        <w:t xml:space="preserve">m. </w:t>
      </w:r>
      <w:r w:rsidR="00176017" w:rsidRPr="003C2D5B">
        <w:rPr>
          <w:rFonts w:ascii="Times New Roman" w:hAnsi="Times New Roman" w:cs="Times New Roman"/>
          <w:lang w:val="en-US"/>
        </w:rPr>
        <w:t xml:space="preserve">8,3 </w:t>
      </w:r>
      <w:r w:rsidR="00176017" w:rsidRPr="003C2D5B">
        <w:rPr>
          <w:rFonts w:ascii="Times New Roman" w:hAnsi="Times New Roman" w:cs="Times New Roman"/>
        </w:rPr>
        <w:t xml:space="preserve">tūkst. Eurų. Tai reiškia, jog per šį penkių metų laikotarpį Utenos apskrities BVP tenkantis vienam gyventojui išaugo kiek daugiau nei </w:t>
      </w:r>
      <w:r w:rsidR="00176017" w:rsidRPr="000412B0">
        <w:rPr>
          <w:rFonts w:ascii="Times New Roman" w:hAnsi="Times New Roman" w:cs="Times New Roman"/>
        </w:rPr>
        <w:t xml:space="preserve">15 </w:t>
      </w:r>
      <w:proofErr w:type="spellStart"/>
      <w:r w:rsidR="006E21E2">
        <w:rPr>
          <w:rFonts w:ascii="Times New Roman" w:hAnsi="Times New Roman" w:cs="Times New Roman"/>
        </w:rPr>
        <w:t>proc</w:t>
      </w:r>
      <w:proofErr w:type="spellEnd"/>
    </w:p>
    <w:p w14:paraId="60707C3C" w14:textId="5ACB945F" w:rsidR="00965E6D" w:rsidRPr="00965E6D" w:rsidRDefault="00965E6D" w:rsidP="00965E6D">
      <w:pPr>
        <w:pStyle w:val="Antrat"/>
        <w:rPr>
          <w:rFonts w:ascii="Times New Roman" w:hAnsi="Times New Roman" w:cs="Times New Roman"/>
          <w:color w:val="002060"/>
        </w:rPr>
      </w:pPr>
      <w:bookmarkStart w:id="81" w:name="_Toc497766641"/>
      <w:r w:rsidRPr="00965E6D">
        <w:rPr>
          <w:rFonts w:ascii="Times New Roman" w:hAnsi="Times New Roman" w:cs="Times New Roman"/>
          <w:color w:val="002060"/>
        </w:rPr>
        <w:t xml:space="preserve">Paveikslas </w:t>
      </w:r>
      <w:r w:rsidRPr="00965E6D">
        <w:rPr>
          <w:rFonts w:ascii="Times New Roman" w:hAnsi="Times New Roman" w:cs="Times New Roman"/>
          <w:color w:val="002060"/>
        </w:rPr>
        <w:fldChar w:fldCharType="begin"/>
      </w:r>
      <w:r w:rsidRPr="00965E6D">
        <w:rPr>
          <w:rFonts w:ascii="Times New Roman" w:hAnsi="Times New Roman" w:cs="Times New Roman"/>
          <w:color w:val="002060"/>
        </w:rPr>
        <w:instrText xml:space="preserve"> SEQ Paveikslas \* ARABIC </w:instrText>
      </w:r>
      <w:r w:rsidRPr="00965E6D">
        <w:rPr>
          <w:rFonts w:ascii="Times New Roman" w:hAnsi="Times New Roman" w:cs="Times New Roman"/>
          <w:color w:val="002060"/>
        </w:rPr>
        <w:fldChar w:fldCharType="separate"/>
      </w:r>
      <w:r w:rsidR="007762C0">
        <w:rPr>
          <w:rFonts w:ascii="Times New Roman" w:hAnsi="Times New Roman" w:cs="Times New Roman"/>
          <w:noProof/>
          <w:color w:val="002060"/>
        </w:rPr>
        <w:t>9</w:t>
      </w:r>
      <w:r w:rsidRPr="00965E6D">
        <w:rPr>
          <w:rFonts w:ascii="Times New Roman" w:hAnsi="Times New Roman" w:cs="Times New Roman"/>
          <w:color w:val="002060"/>
        </w:rPr>
        <w:fldChar w:fldCharType="end"/>
      </w:r>
      <w:r>
        <w:rPr>
          <w:rFonts w:ascii="Times New Roman" w:hAnsi="Times New Roman" w:cs="Times New Roman"/>
          <w:color w:val="002060"/>
        </w:rPr>
        <w:t>. Bendras vidaus produktas</w:t>
      </w:r>
      <w:bookmarkEnd w:id="81"/>
    </w:p>
    <w:p w14:paraId="48502500" w14:textId="5B93E5A0" w:rsidR="00965E6D" w:rsidRPr="008A5E95" w:rsidRDefault="00965E6D" w:rsidP="00965E6D">
      <w:pPr>
        <w:tabs>
          <w:tab w:val="left" w:pos="6096"/>
        </w:tabs>
        <w:spacing w:line="240" w:lineRule="auto"/>
        <w:ind w:left="426"/>
        <w:rPr>
          <w:rFonts w:ascii="Times New Roman" w:hAnsi="Times New Roman" w:cs="Times New Roman"/>
          <w:noProof/>
        </w:rPr>
      </w:pPr>
      <w:r>
        <w:rPr>
          <w:rFonts w:ascii="Times New Roman" w:hAnsi="Times New Roman" w:cs="Times New Roman"/>
          <w:noProof/>
          <w:color w:val="808080" w:themeColor="background1" w:themeShade="80"/>
          <w:sz w:val="18"/>
          <w:lang w:val="en-US"/>
        </w:rPr>
        <w:t xml:space="preserve">Utenos apskrities BVP 1/gyv. </w:t>
      </w:r>
      <w:r>
        <w:rPr>
          <w:rFonts w:ascii="Times New Roman" w:hAnsi="Times New Roman" w:cs="Times New Roman"/>
          <w:noProof/>
          <w:color w:val="808080" w:themeColor="background1" w:themeShade="80"/>
          <w:sz w:val="18"/>
        </w:rPr>
        <w:t>tūkst. Eur.</w:t>
      </w:r>
      <w:r>
        <w:rPr>
          <w:noProof/>
          <w:lang w:eastAsia="lt-LT"/>
        </w:rPr>
        <w:drawing>
          <wp:anchor distT="0" distB="0" distL="114300" distR="114300" simplePos="0" relativeHeight="251713536" behindDoc="0" locked="0" layoutInCell="1" allowOverlap="1" wp14:anchorId="5BFB2ED0" wp14:editId="4E3FBA34">
            <wp:simplePos x="0" y="0"/>
            <wp:positionH relativeFrom="margin">
              <wp:posOffset>0</wp:posOffset>
            </wp:positionH>
            <wp:positionV relativeFrom="paragraph">
              <wp:posOffset>213360</wp:posOffset>
            </wp:positionV>
            <wp:extent cx="6128385" cy="1866900"/>
            <wp:effectExtent l="0" t="0" r="5715" b="0"/>
            <wp:wrapTopAndBottom/>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a14="http://schemas.microsoft.com/office/drawing/2010/main" val="0"/>
                        </a:ext>
                      </a:extLst>
                    </a:blip>
                    <a:srcRect l="16498" t="34125" r="8590" b="25291"/>
                    <a:stretch/>
                  </pic:blipFill>
                  <pic:spPr bwMode="auto">
                    <a:xfrm>
                      <a:off x="0" y="0"/>
                      <a:ext cx="6128385" cy="1866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color w:val="808080" w:themeColor="background1" w:themeShade="80"/>
          <w:sz w:val="18"/>
        </w:rPr>
        <w:t xml:space="preserve">                                         Palyginimas tarp apskričių (2015 m.)</w:t>
      </w:r>
    </w:p>
    <w:p w14:paraId="44D71F0B" w14:textId="77777777" w:rsidR="00965E6D" w:rsidRPr="008A5E95" w:rsidRDefault="00965E6D" w:rsidP="00965E6D">
      <w:pPr>
        <w:spacing w:line="240" w:lineRule="auto"/>
        <w:ind w:firstLine="0"/>
        <w:rPr>
          <w:rFonts w:ascii="Times New Roman" w:hAnsi="Times New Roman" w:cs="Times New Roman"/>
          <w:color w:val="7F7F7F" w:themeColor="text1" w:themeTint="80"/>
          <w:sz w:val="18"/>
          <w:szCs w:val="18"/>
          <w:lang w:eastAsia="lt-LT"/>
        </w:rPr>
      </w:pPr>
      <w:r w:rsidRPr="00D27CB2">
        <w:rPr>
          <w:rFonts w:ascii="Times New Roman" w:hAnsi="Times New Roman" w:cs="Times New Roman"/>
          <w:color w:val="7F7F7F" w:themeColor="text1" w:themeTint="80"/>
          <w:sz w:val="16"/>
          <w:szCs w:val="16"/>
        </w:rPr>
        <w:t xml:space="preserve">Šaltinis. </w:t>
      </w:r>
      <w:r w:rsidRPr="00D27CB2">
        <w:rPr>
          <w:rFonts w:ascii="Times New Roman" w:hAnsi="Times New Roman" w:cs="Times New Roman"/>
          <w:color w:val="808080" w:themeColor="background1" w:themeShade="80"/>
          <w:sz w:val="16"/>
          <w:szCs w:val="16"/>
        </w:rPr>
        <w:t>Lietuvos statistikos departamentas.</w:t>
      </w:r>
    </w:p>
    <w:p w14:paraId="2A637F38" w14:textId="09F941AC" w:rsidR="003C2D5B" w:rsidRPr="003C2D5B" w:rsidRDefault="003C2D5B" w:rsidP="003C2D5B">
      <w:pPr>
        <w:spacing w:line="240" w:lineRule="auto"/>
        <w:rPr>
          <w:rFonts w:ascii="Times New Roman" w:hAnsi="Times New Roman" w:cs="Times New Roman"/>
        </w:rPr>
      </w:pPr>
      <w:r w:rsidRPr="003C2D5B">
        <w:rPr>
          <w:rFonts w:ascii="Times New Roman" w:hAnsi="Times New Roman" w:cs="Times New Roman"/>
        </w:rPr>
        <w:t>Paskutiniųjų metų duomenimis (</w:t>
      </w:r>
      <w:r w:rsidRPr="000412B0">
        <w:rPr>
          <w:rFonts w:ascii="Times New Roman" w:hAnsi="Times New Roman" w:cs="Times New Roman"/>
        </w:rPr>
        <w:t xml:space="preserve">2015 m.) </w:t>
      </w:r>
      <w:r w:rsidRPr="003C2D5B">
        <w:rPr>
          <w:rFonts w:ascii="Times New Roman" w:hAnsi="Times New Roman" w:cs="Times New Roman"/>
        </w:rPr>
        <w:t>Utenos apskritis pagal BVP tenkantį vienam gyventojui pralenkė Tauragės apskritį (</w:t>
      </w:r>
      <w:r w:rsidRPr="000412B0">
        <w:rPr>
          <w:rFonts w:ascii="Times New Roman" w:hAnsi="Times New Roman" w:cs="Times New Roman"/>
        </w:rPr>
        <w:t xml:space="preserve">7,2 </w:t>
      </w:r>
      <w:r w:rsidRPr="003C2D5B">
        <w:rPr>
          <w:rFonts w:ascii="Times New Roman" w:hAnsi="Times New Roman" w:cs="Times New Roman"/>
        </w:rPr>
        <w:t>tūkst. Eurų), Marijampolės apskritį (</w:t>
      </w:r>
      <w:r w:rsidRPr="000412B0">
        <w:rPr>
          <w:rFonts w:ascii="Times New Roman" w:hAnsi="Times New Roman" w:cs="Times New Roman"/>
        </w:rPr>
        <w:t xml:space="preserve">7,9 </w:t>
      </w:r>
      <w:r w:rsidRPr="003C2D5B">
        <w:rPr>
          <w:rFonts w:ascii="Times New Roman" w:hAnsi="Times New Roman" w:cs="Times New Roman"/>
        </w:rPr>
        <w:t>tūkst. Eurų) ir susilygino su Alytaus apskritimi (</w:t>
      </w:r>
      <w:r w:rsidRPr="000412B0">
        <w:rPr>
          <w:rFonts w:ascii="Times New Roman" w:hAnsi="Times New Roman" w:cs="Times New Roman"/>
        </w:rPr>
        <w:t xml:space="preserve">8,3 </w:t>
      </w:r>
      <w:r w:rsidRPr="003C2D5B">
        <w:rPr>
          <w:rFonts w:ascii="Times New Roman" w:hAnsi="Times New Roman" w:cs="Times New Roman"/>
        </w:rPr>
        <w:t>tūkst. Eurų</w:t>
      </w:r>
      <w:r w:rsidR="000B5A64">
        <w:rPr>
          <w:rFonts w:ascii="Times New Roman" w:hAnsi="Times New Roman" w:cs="Times New Roman"/>
        </w:rPr>
        <w:t>).</w:t>
      </w:r>
    </w:p>
    <w:p w14:paraId="4614508C" w14:textId="4200AEEC" w:rsidR="003C2D5B" w:rsidRPr="003C2D5B" w:rsidRDefault="003C2D5B" w:rsidP="003C2D5B">
      <w:pPr>
        <w:spacing w:line="240" w:lineRule="auto"/>
        <w:rPr>
          <w:rFonts w:ascii="Times New Roman" w:hAnsi="Times New Roman" w:cs="Times New Roman"/>
        </w:rPr>
      </w:pPr>
      <w:r w:rsidRPr="003C2D5B">
        <w:rPr>
          <w:rFonts w:ascii="Times New Roman" w:hAnsi="Times New Roman" w:cs="Times New Roman"/>
          <w:b/>
        </w:rPr>
        <w:t>Eksportas</w:t>
      </w:r>
      <w:r w:rsidRPr="003C2D5B">
        <w:rPr>
          <w:rFonts w:ascii="Times New Roman" w:hAnsi="Times New Roman" w:cs="Times New Roman"/>
        </w:rPr>
        <w:t xml:space="preserve">. </w:t>
      </w:r>
      <w:bookmarkStart w:id="82" w:name="_Hlk496617705"/>
      <w:r w:rsidRPr="003C2D5B">
        <w:rPr>
          <w:rFonts w:ascii="Times New Roman" w:hAnsi="Times New Roman" w:cs="Times New Roman"/>
        </w:rPr>
        <w:t xml:space="preserve">Utenos apskrities lietuviškos kilmės prekių eksportas nuo </w:t>
      </w:r>
      <w:r w:rsidRPr="003C2D5B">
        <w:rPr>
          <w:rFonts w:ascii="Times New Roman" w:hAnsi="Times New Roman" w:cs="Times New Roman"/>
          <w:lang w:val="en-US"/>
        </w:rPr>
        <w:t xml:space="preserve">2011 </w:t>
      </w:r>
      <w:proofErr w:type="spellStart"/>
      <w:r w:rsidRPr="003C2D5B">
        <w:rPr>
          <w:rFonts w:ascii="Times New Roman" w:hAnsi="Times New Roman" w:cs="Times New Roman"/>
          <w:lang w:val="en-US"/>
        </w:rPr>
        <w:t>iki</w:t>
      </w:r>
      <w:proofErr w:type="spellEnd"/>
      <w:r w:rsidRPr="003C2D5B">
        <w:rPr>
          <w:rFonts w:ascii="Times New Roman" w:hAnsi="Times New Roman" w:cs="Times New Roman"/>
          <w:lang w:val="en-US"/>
        </w:rPr>
        <w:t xml:space="preserve"> 2013 </w:t>
      </w:r>
      <w:r w:rsidRPr="003C2D5B">
        <w:rPr>
          <w:rFonts w:ascii="Times New Roman" w:hAnsi="Times New Roman" w:cs="Times New Roman"/>
        </w:rPr>
        <w:t xml:space="preserve">m. išaugo </w:t>
      </w:r>
      <w:r w:rsidRPr="003C2D5B">
        <w:rPr>
          <w:rFonts w:ascii="Times New Roman" w:hAnsi="Times New Roman" w:cs="Times New Roman"/>
          <w:lang w:val="en-US"/>
        </w:rPr>
        <w:t xml:space="preserve">21,5 </w:t>
      </w:r>
      <w:r w:rsidRPr="00A629F3">
        <w:rPr>
          <w:rFonts w:ascii="Times New Roman" w:hAnsi="Times New Roman" w:cs="Times New Roman"/>
          <w:lang w:val="en-US"/>
        </w:rPr>
        <w:t xml:space="preserve">proc. </w:t>
      </w:r>
      <w:r w:rsidRPr="00A629F3">
        <w:rPr>
          <w:rFonts w:ascii="Times New Roman" w:hAnsi="Times New Roman" w:cs="Times New Roman"/>
        </w:rPr>
        <w:t xml:space="preserve">(nuo </w:t>
      </w:r>
      <w:r w:rsidRPr="00A629F3">
        <w:rPr>
          <w:rFonts w:ascii="Times New Roman" w:hAnsi="Times New Roman" w:cs="Times New Roman"/>
          <w:lang w:val="en-US"/>
        </w:rPr>
        <w:t xml:space="preserve">247,1 </w:t>
      </w:r>
      <w:r w:rsidRPr="00A629F3">
        <w:rPr>
          <w:rFonts w:ascii="Times New Roman" w:hAnsi="Times New Roman" w:cs="Times New Roman"/>
        </w:rPr>
        <w:t xml:space="preserve">mln. Eurų iki </w:t>
      </w:r>
      <w:r w:rsidRPr="00A629F3">
        <w:rPr>
          <w:rFonts w:ascii="Times New Roman" w:hAnsi="Times New Roman" w:cs="Times New Roman"/>
          <w:lang w:val="en-US"/>
        </w:rPr>
        <w:t xml:space="preserve">300,1 </w:t>
      </w:r>
      <w:r w:rsidRPr="00A629F3">
        <w:rPr>
          <w:rFonts w:ascii="Times New Roman" w:hAnsi="Times New Roman" w:cs="Times New Roman"/>
        </w:rPr>
        <w:t xml:space="preserve">mln. Eurų) ir sudarė </w:t>
      </w:r>
      <w:r w:rsidRPr="00A629F3">
        <w:rPr>
          <w:rFonts w:ascii="Times New Roman" w:hAnsi="Times New Roman" w:cs="Times New Roman"/>
          <w:lang w:val="en-US"/>
        </w:rPr>
        <w:t xml:space="preserve">2 </w:t>
      </w:r>
      <w:r w:rsidRPr="00A629F3">
        <w:rPr>
          <w:rFonts w:ascii="Times New Roman" w:hAnsi="Times New Roman" w:cs="Times New Roman"/>
        </w:rPr>
        <w:t>proc. bendro Lietuvos eksporto. Vėlesniu laikotarpiu buvo pastebimas lietuviško  eksporto apimties mažėjimas visoje šalyje, tad nors  201</w:t>
      </w:r>
      <w:r w:rsidR="0087616B" w:rsidRPr="00A629F3">
        <w:rPr>
          <w:rFonts w:ascii="Times New Roman" w:hAnsi="Times New Roman" w:cs="Times New Roman"/>
        </w:rPr>
        <w:t>4</w:t>
      </w:r>
      <w:r w:rsidRPr="00A629F3">
        <w:rPr>
          <w:rFonts w:ascii="Times New Roman" w:hAnsi="Times New Roman" w:cs="Times New Roman"/>
        </w:rPr>
        <w:t xml:space="preserve"> </w:t>
      </w:r>
      <w:r w:rsidR="000B5A64" w:rsidRPr="00A629F3">
        <w:rPr>
          <w:rFonts w:ascii="Times New Roman" w:hAnsi="Times New Roman" w:cs="Times New Roman"/>
        </w:rPr>
        <w:t>m.</w:t>
      </w:r>
      <w:r w:rsidRPr="00A629F3">
        <w:rPr>
          <w:rFonts w:ascii="Times New Roman" w:hAnsi="Times New Roman" w:cs="Times New Roman"/>
        </w:rPr>
        <w:t xml:space="preserve"> Utenos apskrities eksporto apimtis krito iki 296,8 mln. Eurų, tačiau tai sudarė 2,14 proc. viso šalies eksporto ir</w:t>
      </w:r>
      <w:r w:rsidRPr="003C2D5B">
        <w:rPr>
          <w:rFonts w:ascii="Times New Roman" w:hAnsi="Times New Roman" w:cs="Times New Roman"/>
        </w:rPr>
        <w:t xml:space="preserve"> tai yra didžiausia pasiekta reikšmė nagrinėjamu laikotarpiu.</w:t>
      </w:r>
      <w:bookmarkEnd w:id="82"/>
      <w:r w:rsidRPr="003C2D5B">
        <w:rPr>
          <w:rFonts w:ascii="Times New Roman" w:hAnsi="Times New Roman" w:cs="Times New Roman"/>
        </w:rPr>
        <w:t xml:space="preserve"> Galiausiai </w:t>
      </w:r>
      <w:r w:rsidRPr="000412B0">
        <w:rPr>
          <w:rFonts w:ascii="Times New Roman" w:hAnsi="Times New Roman" w:cs="Times New Roman"/>
        </w:rPr>
        <w:t xml:space="preserve">2016 </w:t>
      </w:r>
      <w:r w:rsidRPr="003C2D5B">
        <w:rPr>
          <w:rFonts w:ascii="Times New Roman" w:hAnsi="Times New Roman" w:cs="Times New Roman"/>
        </w:rPr>
        <w:t xml:space="preserve">m. šis rodiklis sumažėjo iki </w:t>
      </w:r>
      <w:r w:rsidRPr="000412B0">
        <w:rPr>
          <w:rFonts w:ascii="Times New Roman" w:hAnsi="Times New Roman" w:cs="Times New Roman"/>
        </w:rPr>
        <w:t xml:space="preserve">266,7 </w:t>
      </w:r>
      <w:r w:rsidRPr="003C2D5B">
        <w:rPr>
          <w:rFonts w:ascii="Times New Roman" w:hAnsi="Times New Roman" w:cs="Times New Roman"/>
        </w:rPr>
        <w:t xml:space="preserve">mln. Eurų. </w:t>
      </w:r>
    </w:p>
    <w:p w14:paraId="1462F676" w14:textId="1C712E35" w:rsidR="003C2D5B" w:rsidRDefault="003C2D5B" w:rsidP="003C2D5B">
      <w:pPr>
        <w:spacing w:line="240" w:lineRule="auto"/>
        <w:rPr>
          <w:rFonts w:ascii="Times New Roman" w:hAnsi="Times New Roman" w:cs="Times New Roman"/>
        </w:rPr>
      </w:pPr>
      <w:r w:rsidRPr="003C2D5B">
        <w:rPr>
          <w:rFonts w:ascii="Times New Roman" w:hAnsi="Times New Roman" w:cs="Times New Roman"/>
          <w:b/>
        </w:rPr>
        <w:t xml:space="preserve">Mažmeninė prekyba. </w:t>
      </w:r>
      <w:r w:rsidRPr="003C2D5B">
        <w:rPr>
          <w:rFonts w:ascii="Times New Roman" w:hAnsi="Times New Roman" w:cs="Times New Roman"/>
        </w:rPr>
        <w:t xml:space="preserve">Mažmeninės prekybos apimtys vienam gyventojui to meto kainomis Utenos apskrityje </w:t>
      </w:r>
      <w:r w:rsidRPr="000412B0">
        <w:rPr>
          <w:rFonts w:ascii="Times New Roman" w:hAnsi="Times New Roman" w:cs="Times New Roman"/>
        </w:rPr>
        <w:t xml:space="preserve">2011-2016 </w:t>
      </w:r>
      <w:r w:rsidRPr="003C2D5B">
        <w:rPr>
          <w:rFonts w:ascii="Times New Roman" w:hAnsi="Times New Roman" w:cs="Times New Roman"/>
        </w:rPr>
        <w:t xml:space="preserve">m. laikotarpiu išaugo  nuo </w:t>
      </w:r>
      <w:r w:rsidRPr="000412B0">
        <w:rPr>
          <w:rFonts w:ascii="Times New Roman" w:hAnsi="Times New Roman" w:cs="Times New Roman"/>
        </w:rPr>
        <w:t xml:space="preserve">1 942 </w:t>
      </w:r>
      <w:r w:rsidRPr="003C2D5B">
        <w:rPr>
          <w:rFonts w:ascii="Times New Roman" w:hAnsi="Times New Roman" w:cs="Times New Roman"/>
        </w:rPr>
        <w:t xml:space="preserve">Eurų iki </w:t>
      </w:r>
      <w:r w:rsidRPr="000412B0">
        <w:rPr>
          <w:rFonts w:ascii="Times New Roman" w:hAnsi="Times New Roman" w:cs="Times New Roman"/>
        </w:rPr>
        <w:t xml:space="preserve">2 409 </w:t>
      </w:r>
      <w:r w:rsidRPr="003C2D5B">
        <w:rPr>
          <w:rFonts w:ascii="Times New Roman" w:hAnsi="Times New Roman" w:cs="Times New Roman"/>
        </w:rPr>
        <w:t>Eurų</w:t>
      </w:r>
      <w:r w:rsidRPr="000412B0">
        <w:rPr>
          <w:rFonts w:ascii="Times New Roman" w:hAnsi="Times New Roman" w:cs="Times New Roman"/>
        </w:rPr>
        <w:t xml:space="preserve">. </w:t>
      </w:r>
      <w:r w:rsidRPr="003C2D5B">
        <w:rPr>
          <w:rFonts w:ascii="Times New Roman" w:hAnsi="Times New Roman" w:cs="Times New Roman"/>
        </w:rPr>
        <w:t>Lyginant su kitomis apskritimis, matyti, jog Utenos apskrityje yra fiksuojamas lėčiausias augimas (</w:t>
      </w:r>
      <w:r w:rsidRPr="003C2D5B">
        <w:rPr>
          <w:rFonts w:ascii="Times New Roman" w:hAnsi="Times New Roman" w:cs="Times New Roman"/>
          <w:lang w:val="en-US"/>
        </w:rPr>
        <w:t xml:space="preserve">24 proc.). </w:t>
      </w:r>
      <w:r w:rsidRPr="003C2D5B">
        <w:rPr>
          <w:rFonts w:ascii="Times New Roman" w:hAnsi="Times New Roman" w:cs="Times New Roman"/>
        </w:rPr>
        <w:t>Panašus mažmeninės prekybos pokytis yra matomas Tauragės (</w:t>
      </w:r>
      <w:r w:rsidRPr="003C2D5B">
        <w:rPr>
          <w:rFonts w:ascii="Times New Roman" w:hAnsi="Times New Roman" w:cs="Times New Roman"/>
          <w:lang w:val="en-US"/>
        </w:rPr>
        <w:t xml:space="preserve">26,6 </w:t>
      </w:r>
      <w:r w:rsidRPr="003C2D5B">
        <w:rPr>
          <w:rFonts w:ascii="Times New Roman" w:hAnsi="Times New Roman" w:cs="Times New Roman"/>
        </w:rPr>
        <w:t>proc.) bei Vilniaus (</w:t>
      </w:r>
      <w:r w:rsidRPr="003C2D5B">
        <w:rPr>
          <w:rFonts w:ascii="Times New Roman" w:hAnsi="Times New Roman" w:cs="Times New Roman"/>
          <w:lang w:val="en-US"/>
        </w:rPr>
        <w:t xml:space="preserve">30,4 </w:t>
      </w:r>
      <w:r w:rsidRPr="003C2D5B">
        <w:rPr>
          <w:rFonts w:ascii="Times New Roman" w:hAnsi="Times New Roman" w:cs="Times New Roman"/>
        </w:rPr>
        <w:t xml:space="preserve">proc.) apskrityse. Lyginant mažmeninės prekybos apimtis, tenkančias vienam gyventojui </w:t>
      </w:r>
      <w:r w:rsidRPr="000412B0">
        <w:rPr>
          <w:rFonts w:ascii="Times New Roman" w:hAnsi="Times New Roman" w:cs="Times New Roman"/>
        </w:rPr>
        <w:t xml:space="preserve">2016 </w:t>
      </w:r>
      <w:r w:rsidRPr="003C2D5B">
        <w:rPr>
          <w:rFonts w:ascii="Times New Roman" w:hAnsi="Times New Roman" w:cs="Times New Roman"/>
        </w:rPr>
        <w:t>metais, Utenos apskritis taip pat užima žemiausias pozicijas. Ją nežymiai lenkia Tauragės (</w:t>
      </w:r>
      <w:r w:rsidRPr="000412B0">
        <w:rPr>
          <w:rFonts w:ascii="Times New Roman" w:hAnsi="Times New Roman" w:cs="Times New Roman"/>
        </w:rPr>
        <w:t>2 465 Eurai)</w:t>
      </w:r>
      <w:r w:rsidRPr="003C2D5B">
        <w:rPr>
          <w:rFonts w:ascii="Times New Roman" w:hAnsi="Times New Roman" w:cs="Times New Roman"/>
        </w:rPr>
        <w:t xml:space="preserve">, Telšių </w:t>
      </w:r>
      <w:r w:rsidRPr="000412B0">
        <w:rPr>
          <w:rFonts w:ascii="Times New Roman" w:hAnsi="Times New Roman" w:cs="Times New Roman"/>
        </w:rPr>
        <w:t xml:space="preserve">(2 585 </w:t>
      </w:r>
      <w:r w:rsidRPr="003C2D5B">
        <w:rPr>
          <w:rFonts w:ascii="Times New Roman" w:hAnsi="Times New Roman" w:cs="Times New Roman"/>
        </w:rPr>
        <w:t>Eurai) ir Alytaus (2 556 Eurai) apskritys.</w:t>
      </w:r>
    </w:p>
    <w:p w14:paraId="120F4C82" w14:textId="3B5B4A6D" w:rsidR="003C2D5B" w:rsidRPr="00415579" w:rsidRDefault="003C2D5B" w:rsidP="00415579">
      <w:pPr>
        <w:pStyle w:val="Antrat2"/>
        <w:numPr>
          <w:ilvl w:val="1"/>
          <w:numId w:val="15"/>
        </w:numPr>
        <w:ind w:left="567" w:hanging="567"/>
        <w:rPr>
          <w:rFonts w:ascii="Times New Roman" w:hAnsi="Times New Roman" w:cs="Times New Roman"/>
          <w:sz w:val="24"/>
          <w:szCs w:val="24"/>
        </w:rPr>
      </w:pPr>
      <w:bookmarkStart w:id="83" w:name="_Toc481080600"/>
      <w:bookmarkStart w:id="84" w:name="_Toc492628934"/>
      <w:bookmarkStart w:id="85" w:name="_Toc497736462"/>
      <w:r w:rsidRPr="00415579">
        <w:rPr>
          <w:rFonts w:ascii="Times New Roman" w:hAnsi="Times New Roman" w:cs="Times New Roman"/>
          <w:color w:val="002060"/>
          <w:sz w:val="24"/>
          <w:szCs w:val="24"/>
        </w:rPr>
        <w:t>Verslo sektoriaus išvystymas ir struktūra</w:t>
      </w:r>
      <w:bookmarkEnd w:id="83"/>
      <w:bookmarkEnd w:id="84"/>
      <w:bookmarkEnd w:id="85"/>
    </w:p>
    <w:p w14:paraId="6FF6CB26" w14:textId="74F0D791" w:rsidR="003C2D5B" w:rsidRPr="003C2D5B" w:rsidRDefault="003C2D5B" w:rsidP="003C2D5B">
      <w:pPr>
        <w:spacing w:line="240" w:lineRule="auto"/>
        <w:rPr>
          <w:rFonts w:ascii="Times New Roman" w:hAnsi="Times New Roman" w:cs="Times New Roman"/>
        </w:rPr>
      </w:pPr>
      <w:r w:rsidRPr="003C2D5B">
        <w:rPr>
          <w:rFonts w:ascii="Times New Roman" w:hAnsi="Times New Roman" w:cs="Times New Roman"/>
          <w:b/>
        </w:rPr>
        <w:t>Verslumas.</w:t>
      </w:r>
      <w:r w:rsidRPr="003C2D5B">
        <w:rPr>
          <w:rFonts w:ascii="Times New Roman" w:hAnsi="Times New Roman" w:cs="Times New Roman"/>
        </w:rPr>
        <w:t xml:space="preserve"> 2017 m. pradžioje Molėtų r. savivaldybėje veikė 314 įmonių, iš kurių 249 buvo </w:t>
      </w:r>
      <w:proofErr w:type="spellStart"/>
      <w:r w:rsidRPr="003C2D5B">
        <w:rPr>
          <w:rFonts w:ascii="Times New Roman" w:hAnsi="Times New Roman" w:cs="Times New Roman"/>
        </w:rPr>
        <w:t>mikro</w:t>
      </w:r>
      <w:proofErr w:type="spellEnd"/>
      <w:r w:rsidRPr="003C2D5B">
        <w:rPr>
          <w:rFonts w:ascii="Times New Roman" w:hAnsi="Times New Roman" w:cs="Times New Roman"/>
        </w:rPr>
        <w:t xml:space="preserve"> (iki 10 darbuotojų), 57 mažos (10-49 darbuotojai) ir tik 8 vidutinės (50-249 darbuotojai) įmonės. Jose dirbančiųjų skaičius buvo 2 588 gyventojų. Analizuojamu laikotarpiu, t. y. 2011–2017 m., dirbančiųjų Molėtų </w:t>
      </w:r>
      <w:r w:rsidR="00176017">
        <w:rPr>
          <w:rFonts w:ascii="Times New Roman" w:hAnsi="Times New Roman" w:cs="Times New Roman"/>
        </w:rPr>
        <w:t>r. savivaldybėje pokytis sudarė</w:t>
      </w:r>
      <w:r w:rsidRPr="003C2D5B">
        <w:rPr>
          <w:rFonts w:ascii="Times New Roman" w:hAnsi="Times New Roman" w:cs="Times New Roman"/>
        </w:rPr>
        <w:t xml:space="preserve"> -9,3 proc. Lyginant su kitomis savivaldybėmis, tai vienas didžiausių užfiksuotų neigiamų pokyčių, kadangi po ekonominės krizės, kiekvienais metais dirbančiųjų skaičius tik mažėjo, skaičius sumažėjo nuo 2854 iki 2588 gyventojų.</w:t>
      </w:r>
    </w:p>
    <w:p w14:paraId="69DC6C49" w14:textId="388CAE39" w:rsidR="003C2D5B" w:rsidRDefault="003C2D5B" w:rsidP="003C2D5B">
      <w:pPr>
        <w:spacing w:line="240" w:lineRule="auto"/>
        <w:rPr>
          <w:rFonts w:ascii="Times New Roman" w:hAnsi="Times New Roman" w:cs="Times New Roman"/>
        </w:rPr>
      </w:pPr>
      <w:r w:rsidRPr="003C2D5B">
        <w:rPr>
          <w:rFonts w:ascii="Times New Roman" w:hAnsi="Times New Roman" w:cs="Times New Roman"/>
        </w:rPr>
        <w:t xml:space="preserve">2017 m. Molėtų r. savivaldybėje tūkstančiui gyventojų tenka 17,1 veikiančios įmonės. Šis santykinis rodiklis atspindi savivaldybės verslumo lygį, kuris, lyginant su kitomis savivaldybėmis, yra gana aukštas. Molėtų r. savivaldybės verslumo lygis (17,1 tūkstančiui gyventojų) yra žymiai </w:t>
      </w:r>
      <w:r w:rsidRPr="003C2D5B">
        <w:rPr>
          <w:rFonts w:ascii="Times New Roman" w:hAnsi="Times New Roman" w:cs="Times New Roman"/>
        </w:rPr>
        <w:lastRenderedPageBreak/>
        <w:t>didesnis už Ignalinos r. (10,9 tūkst. gyventojų) ir Zarasų r. (12 tūkst. gyventojų) savivaldybių. Molėtų r. savivaldybę lenkia tik Utenos r. savivaldybė, kurioje tūkstančiui gyventojų tenka 1</w:t>
      </w:r>
      <w:r w:rsidR="006160E7">
        <w:rPr>
          <w:rFonts w:ascii="Times New Roman" w:hAnsi="Times New Roman" w:cs="Times New Roman"/>
        </w:rPr>
        <w:t>8,2</w:t>
      </w:r>
      <w:r w:rsidRPr="003C2D5B">
        <w:rPr>
          <w:rFonts w:ascii="Times New Roman" w:hAnsi="Times New Roman" w:cs="Times New Roman"/>
        </w:rPr>
        <w:t xml:space="preserve"> veikiančių įmonių.</w:t>
      </w:r>
    </w:p>
    <w:p w14:paraId="503AD11F" w14:textId="7AB75902" w:rsidR="003C2D5B" w:rsidRPr="003C2D5B" w:rsidRDefault="003C2D5B" w:rsidP="003C2D5B">
      <w:pPr>
        <w:pStyle w:val="Antrat"/>
        <w:rPr>
          <w:rFonts w:ascii="Times New Roman" w:hAnsi="Times New Roman" w:cs="Times New Roman"/>
        </w:rPr>
      </w:pPr>
      <w:bookmarkStart w:id="86" w:name="_Toc497766642"/>
      <w:r w:rsidRPr="003C2D5B">
        <w:rPr>
          <w:rFonts w:ascii="Times New Roman" w:hAnsi="Times New Roman" w:cs="Times New Roman"/>
          <w:color w:val="002060"/>
        </w:rPr>
        <w:t xml:space="preserve">Paveikslas </w:t>
      </w:r>
      <w:r w:rsidRPr="003C2D5B">
        <w:rPr>
          <w:rFonts w:ascii="Times New Roman" w:hAnsi="Times New Roman" w:cs="Times New Roman"/>
          <w:color w:val="002060"/>
        </w:rPr>
        <w:fldChar w:fldCharType="begin"/>
      </w:r>
      <w:r w:rsidRPr="003C2D5B">
        <w:rPr>
          <w:rFonts w:ascii="Times New Roman" w:hAnsi="Times New Roman" w:cs="Times New Roman"/>
          <w:color w:val="002060"/>
        </w:rPr>
        <w:instrText xml:space="preserve"> SEQ Paveikslas \* ARABIC </w:instrText>
      </w:r>
      <w:r w:rsidRPr="003C2D5B">
        <w:rPr>
          <w:rFonts w:ascii="Times New Roman" w:hAnsi="Times New Roman" w:cs="Times New Roman"/>
          <w:color w:val="002060"/>
        </w:rPr>
        <w:fldChar w:fldCharType="separate"/>
      </w:r>
      <w:r w:rsidR="007762C0">
        <w:rPr>
          <w:rFonts w:ascii="Times New Roman" w:hAnsi="Times New Roman" w:cs="Times New Roman"/>
          <w:noProof/>
          <w:color w:val="002060"/>
        </w:rPr>
        <w:t>10</w:t>
      </w:r>
      <w:r w:rsidRPr="003C2D5B">
        <w:rPr>
          <w:rFonts w:ascii="Times New Roman" w:hAnsi="Times New Roman" w:cs="Times New Roman"/>
          <w:color w:val="002060"/>
        </w:rPr>
        <w:fldChar w:fldCharType="end"/>
      </w:r>
      <w:r w:rsidRPr="003C2D5B">
        <w:rPr>
          <w:rFonts w:ascii="Times New Roman" w:hAnsi="Times New Roman" w:cs="Times New Roman"/>
          <w:color w:val="002060"/>
        </w:rPr>
        <w:t>. Verslumo lygis</w:t>
      </w:r>
      <w:bookmarkEnd w:id="86"/>
    </w:p>
    <w:p w14:paraId="6A81B255" w14:textId="1BFF7F69" w:rsidR="003C2D5B" w:rsidRPr="003C2D5B" w:rsidRDefault="003C2D5B" w:rsidP="003C2D5B">
      <w:pPr>
        <w:tabs>
          <w:tab w:val="left" w:pos="1134"/>
          <w:tab w:val="left" w:pos="5387"/>
        </w:tabs>
        <w:spacing w:line="240" w:lineRule="auto"/>
        <w:jc w:val="left"/>
        <w:rPr>
          <w:rFonts w:ascii="Times New Roman" w:hAnsi="Times New Roman" w:cs="Times New Roman"/>
          <w:lang w:val="en-US"/>
        </w:rPr>
      </w:pPr>
      <w:r w:rsidRPr="003C2D5B">
        <w:rPr>
          <w:noProof/>
          <w:lang w:eastAsia="lt-LT"/>
        </w:rPr>
        <w:drawing>
          <wp:anchor distT="0" distB="0" distL="114300" distR="114300" simplePos="0" relativeHeight="251659264" behindDoc="0" locked="0" layoutInCell="1" allowOverlap="1" wp14:anchorId="271D669A" wp14:editId="4DA370B2">
            <wp:simplePos x="0" y="0"/>
            <wp:positionH relativeFrom="margin">
              <wp:align>right</wp:align>
            </wp:positionH>
            <wp:positionV relativeFrom="paragraph">
              <wp:posOffset>180975</wp:posOffset>
            </wp:positionV>
            <wp:extent cx="6121400" cy="1831975"/>
            <wp:effectExtent l="0" t="0" r="0" b="0"/>
            <wp:wrapTopAndBottom/>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extLst>
                        <a:ext uri="{28A0092B-C50C-407E-A947-70E740481C1C}">
                          <a14:useLocalDpi xmlns:a14="http://schemas.microsoft.com/office/drawing/2010/main" val="0"/>
                        </a:ext>
                      </a:extLst>
                    </a:blip>
                    <a:srcRect l="6233" t="42472" r="18792" b="17594"/>
                    <a:stretch/>
                  </pic:blipFill>
                  <pic:spPr bwMode="auto">
                    <a:xfrm>
                      <a:off x="0" y="0"/>
                      <a:ext cx="6121400" cy="18319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C2D5B">
        <w:rPr>
          <w:rFonts w:ascii="Times New Roman" w:hAnsi="Times New Roman" w:cs="Times New Roman"/>
        </w:rPr>
        <w:tab/>
      </w:r>
      <w:r w:rsidR="00B63488">
        <w:rPr>
          <w:rFonts w:ascii="Times New Roman" w:hAnsi="Times New Roman" w:cs="Times New Roman"/>
          <w:color w:val="808080" w:themeColor="background1" w:themeShade="80"/>
          <w:sz w:val="18"/>
        </w:rPr>
        <w:t xml:space="preserve">Molėtų r. sav., verslumo lygis                            </w:t>
      </w:r>
      <w:r w:rsidRPr="003C2D5B">
        <w:rPr>
          <w:rFonts w:ascii="Times New Roman" w:hAnsi="Times New Roman" w:cs="Times New Roman"/>
          <w:color w:val="808080" w:themeColor="background1" w:themeShade="80"/>
          <w:sz w:val="18"/>
        </w:rPr>
        <w:t>Palyginimas su kitomis savivaldybėmis (</w:t>
      </w:r>
      <w:r w:rsidRPr="003C2D5B">
        <w:rPr>
          <w:rFonts w:ascii="Times New Roman" w:hAnsi="Times New Roman" w:cs="Times New Roman"/>
          <w:color w:val="808080" w:themeColor="background1" w:themeShade="80"/>
          <w:sz w:val="18"/>
          <w:lang w:val="en-US"/>
        </w:rPr>
        <w:t>2017 m.)</w:t>
      </w:r>
    </w:p>
    <w:p w14:paraId="0CA343DE" w14:textId="77777777" w:rsidR="003C2D5B" w:rsidRPr="003C2D5B" w:rsidRDefault="003C2D5B" w:rsidP="003C2D5B">
      <w:pPr>
        <w:spacing w:line="240" w:lineRule="auto"/>
        <w:rPr>
          <w:rFonts w:ascii="Times New Roman" w:hAnsi="Times New Roman" w:cs="Times New Roman"/>
          <w:color w:val="808080" w:themeColor="background1" w:themeShade="80"/>
          <w:sz w:val="16"/>
        </w:rPr>
      </w:pPr>
      <w:r w:rsidRPr="003C2D5B">
        <w:rPr>
          <w:rFonts w:ascii="Times New Roman" w:hAnsi="Times New Roman" w:cs="Times New Roman"/>
          <w:color w:val="808080" w:themeColor="background1" w:themeShade="80"/>
          <w:sz w:val="16"/>
        </w:rPr>
        <w:t>Šaltinis: Lietuvos statistikos departamentas.</w:t>
      </w:r>
    </w:p>
    <w:p w14:paraId="3C40C0BE" w14:textId="722B2924" w:rsidR="00FE2AEF" w:rsidRDefault="002A3738" w:rsidP="003C2D5B">
      <w:pPr>
        <w:spacing w:line="240" w:lineRule="auto"/>
        <w:rPr>
          <w:rFonts w:ascii="Times New Roman" w:hAnsi="Times New Roman" w:cs="Times New Roman"/>
        </w:rPr>
      </w:pPr>
      <w:r>
        <w:rPr>
          <w:rFonts w:ascii="Times New Roman" w:hAnsi="Times New Roman" w:cs="Times New Roman"/>
        </w:rPr>
        <w:t>Molėtų r. savivaldybėje 2013–</w:t>
      </w:r>
      <w:r w:rsidR="00FE2AEF" w:rsidRPr="00FE2AEF">
        <w:rPr>
          <w:rFonts w:ascii="Times New Roman" w:hAnsi="Times New Roman" w:cs="Times New Roman"/>
        </w:rPr>
        <w:t>2015 m. laikotarpiu gyventojų, įsigijusių ver</w:t>
      </w:r>
      <w:r w:rsidR="00176017">
        <w:rPr>
          <w:rFonts w:ascii="Times New Roman" w:hAnsi="Times New Roman" w:cs="Times New Roman"/>
        </w:rPr>
        <w:t>slo liudijimus, skaičius išaugo</w:t>
      </w:r>
      <w:r w:rsidR="00FE2AEF" w:rsidRPr="00FE2AEF">
        <w:rPr>
          <w:rFonts w:ascii="Times New Roman" w:hAnsi="Times New Roman" w:cs="Times New Roman"/>
        </w:rPr>
        <w:t xml:space="preserve"> 17 proc. ir 2015 m. jau siekė 725 gyventojus. Iš jų net 412 gyventojų įsigijo verslo liudijimus su lengvatomis, tai sudaro 56,8 proc. Lyginant šį rodiklį su kitomis Utenos apskrities savivaldybėmis, Molėtų r. yra pirmoje vietoje. </w:t>
      </w:r>
    </w:p>
    <w:p w14:paraId="6E6F5F15" w14:textId="776A18A7" w:rsidR="003C2D5B" w:rsidRPr="003C2D5B" w:rsidRDefault="003C2D5B" w:rsidP="003C2D5B">
      <w:pPr>
        <w:spacing w:line="240" w:lineRule="auto"/>
        <w:rPr>
          <w:rFonts w:ascii="Times New Roman" w:hAnsi="Times New Roman" w:cs="Times New Roman"/>
        </w:rPr>
      </w:pPr>
      <w:r w:rsidRPr="003C2D5B">
        <w:rPr>
          <w:rFonts w:ascii="Times New Roman" w:hAnsi="Times New Roman" w:cs="Times New Roman"/>
        </w:rPr>
        <w:t xml:space="preserve">Molėtų r. savivaldybėje didžiausią BVP sukuria smulkios ir vidutinės įmonės. Kadangi smulkus ir vidutinis verslas yra modernios, dinamiškos ekonomikos pagrindas, mažų ir vidutinių įmonių bei savarankiškai dirbančių gyventojų plėtra didele dalimi lemia rinkos ekonomikos konkurencingumą ir augimą. Šis verslo sektorius greičiausiai pajunta rinkos paklausos ir pasiūlos pokyčius, prisitaiko prie jų, sukuria naujas darbo vietas tose srityse, kurių prekės ir paslaugos turi didžiausią paklausą, todėl smulkus ir vidutinis verslas yra laikomas vienu iš svarbiausių ekonomikos augimo veiksnių, turinčių esminį poveikį tiek šalies, tiek savivaldybės ūkio raidai. </w:t>
      </w:r>
    </w:p>
    <w:p w14:paraId="221A67CA" w14:textId="0DF565A9" w:rsidR="003C2D5B" w:rsidRDefault="003C2D5B" w:rsidP="003C2D5B">
      <w:pPr>
        <w:spacing w:line="240" w:lineRule="auto"/>
        <w:rPr>
          <w:rFonts w:ascii="Times New Roman" w:hAnsi="Times New Roman" w:cs="Times New Roman"/>
        </w:rPr>
      </w:pPr>
      <w:r w:rsidRPr="003C2D5B">
        <w:rPr>
          <w:rFonts w:ascii="Times New Roman" w:hAnsi="Times New Roman" w:cs="Times New Roman"/>
          <w:b/>
        </w:rPr>
        <w:t>Verslo struktūra.</w:t>
      </w:r>
      <w:r w:rsidRPr="003C2D5B">
        <w:rPr>
          <w:rFonts w:ascii="Times New Roman" w:hAnsi="Times New Roman" w:cs="Times New Roman"/>
        </w:rPr>
        <w:t xml:space="preserve"> 201</w:t>
      </w:r>
      <w:r w:rsidRPr="000412B0">
        <w:rPr>
          <w:rFonts w:ascii="Times New Roman" w:hAnsi="Times New Roman" w:cs="Times New Roman"/>
        </w:rPr>
        <w:t>5</w:t>
      </w:r>
      <w:r w:rsidRPr="003C2D5B">
        <w:rPr>
          <w:rFonts w:ascii="Times New Roman" w:hAnsi="Times New Roman" w:cs="Times New Roman"/>
        </w:rPr>
        <w:t xml:space="preserve"> m. duomenimis, Molėtų r. savivaldybėje daugiausiai darbo vietų sukūrė pramonė – 2</w:t>
      </w:r>
      <w:r w:rsidRPr="000412B0">
        <w:rPr>
          <w:rFonts w:ascii="Times New Roman" w:hAnsi="Times New Roman" w:cs="Times New Roman"/>
        </w:rPr>
        <w:t>8,7</w:t>
      </w:r>
      <w:r w:rsidRPr="003C2D5B">
        <w:rPr>
          <w:rFonts w:ascii="Times New Roman" w:hAnsi="Times New Roman" w:cs="Times New Roman"/>
        </w:rPr>
        <w:t xml:space="preserve"> proc. ir paslaugos – 27,2 proc. Prekyba sudarė 2</w:t>
      </w:r>
      <w:r w:rsidRPr="003C2D5B">
        <w:rPr>
          <w:rFonts w:ascii="Times New Roman" w:hAnsi="Times New Roman" w:cs="Times New Roman"/>
          <w:lang w:val="en-US"/>
        </w:rPr>
        <w:t>4</w:t>
      </w:r>
      <w:r w:rsidRPr="003C2D5B">
        <w:rPr>
          <w:rFonts w:ascii="Times New Roman" w:hAnsi="Times New Roman" w:cs="Times New Roman"/>
        </w:rPr>
        <w:t xml:space="preserve"> proc. darbo vietų, o statybos </w:t>
      </w:r>
      <w:r w:rsidRPr="003C2D5B">
        <w:rPr>
          <w:rFonts w:ascii="Times New Roman" w:hAnsi="Times New Roman" w:cs="Times New Roman"/>
          <w:lang w:val="en-US"/>
        </w:rPr>
        <w:t>2</w:t>
      </w:r>
      <w:r w:rsidRPr="003C2D5B">
        <w:rPr>
          <w:rFonts w:ascii="Times New Roman" w:hAnsi="Times New Roman" w:cs="Times New Roman"/>
        </w:rPr>
        <w:t>0 proc.</w:t>
      </w:r>
    </w:p>
    <w:p w14:paraId="1A49C177" w14:textId="19F70C6A" w:rsidR="003C2D5B" w:rsidRPr="003C2D5B" w:rsidRDefault="003C2D5B" w:rsidP="003C2D5B">
      <w:pPr>
        <w:pStyle w:val="Antrat"/>
        <w:rPr>
          <w:rFonts w:ascii="Times New Roman" w:hAnsi="Times New Roman" w:cs="Times New Roman"/>
          <w:color w:val="002060"/>
        </w:rPr>
      </w:pPr>
      <w:bookmarkStart w:id="87" w:name="_Toc497766643"/>
      <w:r w:rsidRPr="003C2D5B">
        <w:rPr>
          <w:rFonts w:ascii="Times New Roman" w:hAnsi="Times New Roman" w:cs="Times New Roman"/>
          <w:color w:val="002060"/>
        </w:rPr>
        <w:t xml:space="preserve">Paveikslas </w:t>
      </w:r>
      <w:r w:rsidRPr="003C2D5B">
        <w:rPr>
          <w:rFonts w:ascii="Times New Roman" w:hAnsi="Times New Roman" w:cs="Times New Roman"/>
          <w:color w:val="002060"/>
        </w:rPr>
        <w:fldChar w:fldCharType="begin"/>
      </w:r>
      <w:r w:rsidRPr="003C2D5B">
        <w:rPr>
          <w:rFonts w:ascii="Times New Roman" w:hAnsi="Times New Roman" w:cs="Times New Roman"/>
          <w:color w:val="002060"/>
        </w:rPr>
        <w:instrText xml:space="preserve"> SEQ Paveikslas \* ARABIC </w:instrText>
      </w:r>
      <w:r w:rsidRPr="003C2D5B">
        <w:rPr>
          <w:rFonts w:ascii="Times New Roman" w:hAnsi="Times New Roman" w:cs="Times New Roman"/>
          <w:color w:val="002060"/>
        </w:rPr>
        <w:fldChar w:fldCharType="separate"/>
      </w:r>
      <w:r w:rsidR="007762C0">
        <w:rPr>
          <w:rFonts w:ascii="Times New Roman" w:hAnsi="Times New Roman" w:cs="Times New Roman"/>
          <w:noProof/>
          <w:color w:val="002060"/>
        </w:rPr>
        <w:t>11</w:t>
      </w:r>
      <w:r w:rsidRPr="003C2D5B">
        <w:rPr>
          <w:rFonts w:ascii="Times New Roman" w:hAnsi="Times New Roman" w:cs="Times New Roman"/>
          <w:color w:val="002060"/>
        </w:rPr>
        <w:fldChar w:fldCharType="end"/>
      </w:r>
      <w:r w:rsidRPr="003C2D5B">
        <w:rPr>
          <w:rFonts w:ascii="Times New Roman" w:hAnsi="Times New Roman" w:cs="Times New Roman"/>
          <w:color w:val="002060"/>
        </w:rPr>
        <w:t>. Verslo struktūra.</w:t>
      </w:r>
      <w:bookmarkEnd w:id="87"/>
    </w:p>
    <w:p w14:paraId="7823634E" w14:textId="77777777" w:rsidR="003C2D5B" w:rsidRPr="003C2D5B" w:rsidRDefault="003C2D5B" w:rsidP="003C2D5B">
      <w:pPr>
        <w:tabs>
          <w:tab w:val="left" w:pos="1134"/>
        </w:tabs>
        <w:spacing w:line="240" w:lineRule="auto"/>
        <w:ind w:left="447" w:firstLine="1113"/>
        <w:rPr>
          <w:rFonts w:ascii="Times New Roman" w:hAnsi="Times New Roman" w:cs="Times New Roman"/>
          <w:color w:val="808080" w:themeColor="background1" w:themeShade="80"/>
          <w:sz w:val="18"/>
          <w:szCs w:val="18"/>
        </w:rPr>
      </w:pPr>
      <w:r w:rsidRPr="003C2D5B">
        <w:rPr>
          <w:noProof/>
          <w:lang w:eastAsia="lt-LT"/>
        </w:rPr>
        <w:drawing>
          <wp:anchor distT="0" distB="0" distL="114300" distR="114300" simplePos="0" relativeHeight="251663360" behindDoc="0" locked="0" layoutInCell="1" allowOverlap="1" wp14:anchorId="4D28A977" wp14:editId="5A5425EC">
            <wp:simplePos x="0" y="0"/>
            <wp:positionH relativeFrom="margin">
              <wp:align>left</wp:align>
            </wp:positionH>
            <wp:positionV relativeFrom="paragraph">
              <wp:posOffset>173355</wp:posOffset>
            </wp:positionV>
            <wp:extent cx="6083300" cy="1833245"/>
            <wp:effectExtent l="0" t="0" r="0" b="0"/>
            <wp:wrapTopAndBottom/>
            <wp:docPr id="2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print">
                      <a:extLst>
                        <a:ext uri="{28A0092B-C50C-407E-A947-70E740481C1C}">
                          <a14:useLocalDpi xmlns:a14="http://schemas.microsoft.com/office/drawing/2010/main" val="0"/>
                        </a:ext>
                      </a:extLst>
                    </a:blip>
                    <a:srcRect l="14096" t="37765" r="10681" b="21919"/>
                    <a:stretch/>
                  </pic:blipFill>
                  <pic:spPr bwMode="auto">
                    <a:xfrm>
                      <a:off x="0" y="0"/>
                      <a:ext cx="6083300" cy="18332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C2D5B">
        <w:rPr>
          <w:rFonts w:ascii="Times New Roman" w:hAnsi="Times New Roman" w:cs="Times New Roman"/>
          <w:color w:val="808080" w:themeColor="background1" w:themeShade="80"/>
          <w:sz w:val="18"/>
          <w:szCs w:val="18"/>
        </w:rPr>
        <w:t xml:space="preserve">Dirbančiųjų skaičius </w:t>
      </w:r>
      <w:r w:rsidRPr="003C2D5B">
        <w:rPr>
          <w:rFonts w:ascii="Times New Roman" w:hAnsi="Times New Roman" w:cs="Times New Roman"/>
          <w:color w:val="808080" w:themeColor="background1" w:themeShade="80"/>
          <w:sz w:val="18"/>
          <w:szCs w:val="18"/>
        </w:rPr>
        <w:tab/>
      </w:r>
      <w:r w:rsidRPr="003C2D5B">
        <w:rPr>
          <w:rFonts w:ascii="Times New Roman" w:hAnsi="Times New Roman" w:cs="Times New Roman"/>
          <w:color w:val="808080" w:themeColor="background1" w:themeShade="80"/>
          <w:sz w:val="18"/>
          <w:szCs w:val="18"/>
        </w:rPr>
        <w:tab/>
        <w:t xml:space="preserve">                    Pridėtinė vertė gamybos kainomis</w:t>
      </w:r>
    </w:p>
    <w:p w14:paraId="00A5B0E9" w14:textId="77777777" w:rsidR="003C2D5B" w:rsidRPr="003C2D5B" w:rsidRDefault="003C2D5B" w:rsidP="003C2D5B">
      <w:pPr>
        <w:spacing w:line="240" w:lineRule="auto"/>
        <w:ind w:firstLine="0"/>
        <w:rPr>
          <w:rFonts w:ascii="Times New Roman" w:hAnsi="Times New Roman" w:cs="Times New Roman"/>
          <w:color w:val="808080" w:themeColor="background1" w:themeShade="80"/>
          <w:sz w:val="16"/>
          <w:szCs w:val="16"/>
        </w:rPr>
      </w:pPr>
      <w:r w:rsidRPr="003C2D5B">
        <w:rPr>
          <w:rFonts w:ascii="Times New Roman" w:hAnsi="Times New Roman" w:cs="Times New Roman"/>
          <w:color w:val="808080" w:themeColor="background1" w:themeShade="80"/>
          <w:sz w:val="16"/>
          <w:szCs w:val="16"/>
        </w:rPr>
        <w:t>Šaltinis. Lietuvos statistikos departamentas.</w:t>
      </w:r>
    </w:p>
    <w:p w14:paraId="6F807AA3" w14:textId="77777777" w:rsidR="003C2D5B" w:rsidRPr="003C2D5B" w:rsidRDefault="003C2D5B" w:rsidP="003C2D5B">
      <w:pPr>
        <w:numPr>
          <w:ilvl w:val="0"/>
          <w:numId w:val="14"/>
        </w:numPr>
        <w:spacing w:line="240" w:lineRule="auto"/>
        <w:ind w:left="284" w:hanging="284"/>
        <w:contextualSpacing/>
        <w:rPr>
          <w:rFonts w:ascii="Times New Roman" w:hAnsi="Times New Roman" w:cs="Times New Roman"/>
          <w:color w:val="808080" w:themeColor="background1" w:themeShade="80"/>
          <w:sz w:val="16"/>
          <w:szCs w:val="16"/>
        </w:rPr>
      </w:pPr>
      <w:r w:rsidRPr="003C2D5B">
        <w:rPr>
          <w:rFonts w:ascii="Times New Roman" w:hAnsi="Times New Roman" w:cs="Times New Roman"/>
          <w:color w:val="808080" w:themeColor="background1" w:themeShade="80"/>
          <w:sz w:val="16"/>
          <w:szCs w:val="16"/>
        </w:rPr>
        <w:t>Tyrimo populiaciją sudaro: akcinės ir uždarosios akcinės bendrovės, valstybės ir savivaldybės įmonės, užsienio įmonių filialai, žemės ūkio ir kooperatinės bendrovės, viešosios įstaigos, individualiosios įmonės ir fiziniai asmenys, vykdantys ūkinę (ekonominę) veiklą. Įtraukiamos tik tos viešosios įstaigos, kurios daugiau nei pusę veiklos sąnaudų padengia uždirbtomis pajamomis. Ekonominė veikla, pagal EVRK 2 red., apima visas ekonominės veiklos rūšis, išskyrus žemės ūkio, finansinio tarpininkavimo, viešojo valdymo ir gynybos veiklą. Informacija pateikiama pagal veiklos vykdymo vietą.</w:t>
      </w:r>
    </w:p>
    <w:p w14:paraId="2EEDAE90" w14:textId="77777777" w:rsidR="003C2D5B" w:rsidRPr="003C2D5B" w:rsidRDefault="003C2D5B" w:rsidP="003C2D5B">
      <w:pPr>
        <w:spacing w:line="240" w:lineRule="auto"/>
        <w:ind w:left="720" w:firstLine="0"/>
        <w:contextualSpacing/>
        <w:rPr>
          <w:rFonts w:ascii="Times New Roman" w:hAnsi="Times New Roman" w:cs="Times New Roman"/>
          <w:color w:val="808080" w:themeColor="background1" w:themeShade="80"/>
          <w:sz w:val="16"/>
          <w:szCs w:val="16"/>
        </w:rPr>
      </w:pPr>
    </w:p>
    <w:p w14:paraId="6F4E862D" w14:textId="74BF35BE" w:rsidR="003C2D5B" w:rsidRPr="003C2D5B" w:rsidRDefault="003C2D5B" w:rsidP="003C2D5B">
      <w:pPr>
        <w:spacing w:line="240" w:lineRule="auto"/>
        <w:rPr>
          <w:rFonts w:ascii="Times New Roman" w:hAnsi="Times New Roman" w:cs="Times New Roman"/>
        </w:rPr>
      </w:pPr>
      <w:r w:rsidRPr="003C2D5B">
        <w:rPr>
          <w:rFonts w:ascii="Times New Roman" w:hAnsi="Times New Roman" w:cs="Times New Roman"/>
        </w:rPr>
        <w:lastRenderedPageBreak/>
        <w:t xml:space="preserve">2015 m. Molėtų r. savivaldybėje pramonė </w:t>
      </w:r>
      <w:r w:rsidR="00176017">
        <w:rPr>
          <w:rFonts w:ascii="Times New Roman" w:hAnsi="Times New Roman" w:cs="Times New Roman"/>
        </w:rPr>
        <w:t xml:space="preserve">sukūrė </w:t>
      </w:r>
      <w:r w:rsidRPr="003C2D5B">
        <w:rPr>
          <w:rFonts w:ascii="Times New Roman" w:hAnsi="Times New Roman" w:cs="Times New Roman"/>
        </w:rPr>
        <w:t xml:space="preserve">daugiausiai pridėtinės vertės </w:t>
      </w:r>
      <w:r w:rsidRPr="000412B0">
        <w:rPr>
          <w:rFonts w:ascii="Times New Roman" w:hAnsi="Times New Roman" w:cs="Times New Roman"/>
        </w:rPr>
        <w:t>– 33,9 proc</w:t>
      </w:r>
      <w:r w:rsidRPr="003C2D5B">
        <w:rPr>
          <w:rFonts w:ascii="Times New Roman" w:hAnsi="Times New Roman" w:cs="Times New Roman"/>
        </w:rPr>
        <w:t xml:space="preserve">., tačiau, lyginant su kitomis savivaldybėmis, Molėtų r. savivaldybė pagal pridėtinę vertę šioje srityje atsiliko nuo visų kitų tiriamų savivaldybių. </w:t>
      </w:r>
    </w:p>
    <w:p w14:paraId="327E7192" w14:textId="12483506" w:rsidR="003C2D5B" w:rsidRPr="003C2D5B" w:rsidRDefault="003C2D5B" w:rsidP="003C2D5B">
      <w:pPr>
        <w:spacing w:line="240" w:lineRule="auto"/>
        <w:rPr>
          <w:rFonts w:ascii="Times New Roman" w:hAnsi="Times New Roman" w:cs="Times New Roman"/>
        </w:rPr>
      </w:pPr>
      <w:r w:rsidRPr="003C2D5B">
        <w:rPr>
          <w:rFonts w:ascii="Times New Roman" w:hAnsi="Times New Roman" w:cs="Times New Roman"/>
        </w:rPr>
        <w:t>Mažiausią dalį pridėtinės vertės sukūrė paslaugų sektorius (</w:t>
      </w:r>
      <w:r w:rsidRPr="000412B0">
        <w:rPr>
          <w:rFonts w:ascii="Times New Roman" w:hAnsi="Times New Roman" w:cs="Times New Roman"/>
        </w:rPr>
        <w:t>20,8</w:t>
      </w:r>
      <w:r w:rsidRPr="003C2D5B">
        <w:rPr>
          <w:rFonts w:ascii="Times New Roman" w:hAnsi="Times New Roman" w:cs="Times New Roman"/>
        </w:rPr>
        <w:t xml:space="preserve"> proc.)</w:t>
      </w:r>
      <w:r w:rsidR="006E21E2">
        <w:rPr>
          <w:rFonts w:ascii="Times New Roman" w:hAnsi="Times New Roman" w:cs="Times New Roman"/>
        </w:rPr>
        <w:t>.</w:t>
      </w:r>
      <w:r w:rsidRPr="003C2D5B">
        <w:rPr>
          <w:rFonts w:ascii="Times New Roman" w:hAnsi="Times New Roman" w:cs="Times New Roman"/>
        </w:rPr>
        <w:t xml:space="preserve"> Lyginant su kitomis savivaldybėmis šis paslaugų srities rodiklis yra vienas iš mažiausių visose savivaldybėse pagal sukuriamą pridėtinę vertę, tačiau didžiausias pagal dirbančiųjų skaičių.</w:t>
      </w:r>
    </w:p>
    <w:p w14:paraId="37D7C661" w14:textId="77777777" w:rsidR="003C2D5B" w:rsidRPr="003C2D5B" w:rsidRDefault="003C2D5B" w:rsidP="003C2D5B">
      <w:pPr>
        <w:spacing w:line="240" w:lineRule="auto"/>
        <w:rPr>
          <w:rFonts w:ascii="Times New Roman" w:hAnsi="Times New Roman" w:cs="Times New Roman"/>
        </w:rPr>
      </w:pPr>
      <w:r w:rsidRPr="003C2D5B">
        <w:rPr>
          <w:rFonts w:ascii="Times New Roman" w:hAnsi="Times New Roman" w:cs="Times New Roman"/>
        </w:rPr>
        <w:t>Molėtų r. savivaldybėje taip pat nemažą dalį pridėtinės vertės (bendrai apie 4</w:t>
      </w:r>
      <w:r w:rsidRPr="000412B0">
        <w:rPr>
          <w:rFonts w:ascii="Times New Roman" w:hAnsi="Times New Roman" w:cs="Times New Roman"/>
        </w:rPr>
        <w:t>5</w:t>
      </w:r>
      <w:r w:rsidRPr="003C2D5B">
        <w:rPr>
          <w:rFonts w:ascii="Times New Roman" w:hAnsi="Times New Roman" w:cs="Times New Roman"/>
        </w:rPr>
        <w:t xml:space="preserve"> proc. visos pridėtinės vertės) sukūrė prekybos bei statybos sektoriai. Svarbu paminėti, jog prekybos sektoriaus sukuriamos pridėtinės vertės dalis Molėtų r. savivaldybėje yra didžiausia, lyginant su kitomis savivaldybėmis.</w:t>
      </w:r>
    </w:p>
    <w:p w14:paraId="4EA3F650" w14:textId="4DC68A80" w:rsidR="006E21E2" w:rsidRDefault="003C2D5B" w:rsidP="006E21E2">
      <w:pPr>
        <w:spacing w:line="240" w:lineRule="auto"/>
        <w:rPr>
          <w:rFonts w:ascii="Times New Roman" w:hAnsi="Times New Roman" w:cs="Times New Roman"/>
        </w:rPr>
      </w:pPr>
      <w:r w:rsidRPr="003C2D5B">
        <w:rPr>
          <w:rFonts w:ascii="Times New Roman" w:hAnsi="Times New Roman" w:cs="Times New Roman"/>
          <w:b/>
        </w:rPr>
        <w:t xml:space="preserve">Juridiniai asmenys. </w:t>
      </w:r>
      <w:r w:rsidRPr="003C2D5B">
        <w:rPr>
          <w:rFonts w:ascii="Times New Roman" w:hAnsi="Times New Roman" w:cs="Times New Roman"/>
        </w:rPr>
        <w:t>Analizuojamu laikotarpiu, t.</w:t>
      </w:r>
      <w:r w:rsidR="007916EE">
        <w:rPr>
          <w:rFonts w:ascii="Times New Roman" w:hAnsi="Times New Roman" w:cs="Times New Roman"/>
        </w:rPr>
        <w:t xml:space="preserve"> </w:t>
      </w:r>
      <w:r w:rsidRPr="003C2D5B">
        <w:rPr>
          <w:rFonts w:ascii="Times New Roman" w:hAnsi="Times New Roman" w:cs="Times New Roman"/>
        </w:rPr>
        <w:t xml:space="preserve">y. 2011-2016 m. Molėtų r. savivaldybėje įregistruotų juridinių asmenų skaičius kito nepastoviai. </w:t>
      </w:r>
      <w:r w:rsidRPr="000412B0">
        <w:rPr>
          <w:rFonts w:ascii="Times New Roman" w:hAnsi="Times New Roman" w:cs="Times New Roman"/>
        </w:rPr>
        <w:t xml:space="preserve">2012 m. </w:t>
      </w:r>
      <w:r w:rsidRPr="003C2D5B">
        <w:rPr>
          <w:rFonts w:ascii="Times New Roman" w:hAnsi="Times New Roman" w:cs="Times New Roman"/>
        </w:rPr>
        <w:t>matomas didžiausias šuolis (</w:t>
      </w:r>
      <w:r w:rsidRPr="000412B0">
        <w:rPr>
          <w:rFonts w:ascii="Times New Roman" w:hAnsi="Times New Roman" w:cs="Times New Roman"/>
        </w:rPr>
        <w:t xml:space="preserve">72 </w:t>
      </w:r>
      <w:r w:rsidRPr="003C2D5B">
        <w:rPr>
          <w:rFonts w:ascii="Times New Roman" w:hAnsi="Times New Roman" w:cs="Times New Roman"/>
        </w:rPr>
        <w:t xml:space="preserve">įregistruoti juridiniai </w:t>
      </w:r>
      <w:proofErr w:type="spellStart"/>
      <w:r w:rsidRPr="003C2D5B">
        <w:rPr>
          <w:rFonts w:ascii="Times New Roman" w:hAnsi="Times New Roman" w:cs="Times New Roman"/>
        </w:rPr>
        <w:t>asm</w:t>
      </w:r>
      <w:proofErr w:type="spellEnd"/>
      <w:r w:rsidRPr="003C2D5B">
        <w:rPr>
          <w:rFonts w:ascii="Times New Roman" w:hAnsi="Times New Roman" w:cs="Times New Roman"/>
        </w:rPr>
        <w:t xml:space="preserve">.), o </w:t>
      </w:r>
      <w:r w:rsidRPr="000412B0">
        <w:rPr>
          <w:rFonts w:ascii="Times New Roman" w:hAnsi="Times New Roman" w:cs="Times New Roman"/>
        </w:rPr>
        <w:t xml:space="preserve">2016 m. – </w:t>
      </w:r>
      <w:r w:rsidRPr="003C2D5B">
        <w:rPr>
          <w:rFonts w:ascii="Times New Roman" w:hAnsi="Times New Roman" w:cs="Times New Roman"/>
        </w:rPr>
        <w:t>mažiausia reikšmė (</w:t>
      </w:r>
      <w:r w:rsidRPr="000412B0">
        <w:rPr>
          <w:rFonts w:ascii="Times New Roman" w:hAnsi="Times New Roman" w:cs="Times New Roman"/>
        </w:rPr>
        <w:t xml:space="preserve">30 </w:t>
      </w:r>
      <w:r w:rsidRPr="003C2D5B">
        <w:rPr>
          <w:rFonts w:ascii="Times New Roman" w:hAnsi="Times New Roman" w:cs="Times New Roman"/>
        </w:rPr>
        <w:t xml:space="preserve">įregistruotų juridinių </w:t>
      </w:r>
      <w:proofErr w:type="spellStart"/>
      <w:r w:rsidRPr="003C2D5B">
        <w:rPr>
          <w:rFonts w:ascii="Times New Roman" w:hAnsi="Times New Roman" w:cs="Times New Roman"/>
        </w:rPr>
        <w:t>asm</w:t>
      </w:r>
      <w:proofErr w:type="spellEnd"/>
      <w:r w:rsidRPr="003C2D5B">
        <w:rPr>
          <w:rFonts w:ascii="Times New Roman" w:hAnsi="Times New Roman" w:cs="Times New Roman"/>
        </w:rPr>
        <w:t>.).</w:t>
      </w:r>
    </w:p>
    <w:p w14:paraId="1B322DFB" w14:textId="4DF9391D" w:rsidR="003C2D5B" w:rsidRPr="003C2D5B" w:rsidRDefault="003C2D5B" w:rsidP="003C2D5B">
      <w:pPr>
        <w:pStyle w:val="Antrat"/>
        <w:rPr>
          <w:rFonts w:ascii="Times New Roman" w:hAnsi="Times New Roman" w:cs="Times New Roman"/>
          <w:color w:val="002060"/>
        </w:rPr>
      </w:pPr>
      <w:bookmarkStart w:id="88" w:name="_Toc497766644"/>
      <w:r w:rsidRPr="003C2D5B">
        <w:rPr>
          <w:rFonts w:ascii="Times New Roman" w:hAnsi="Times New Roman" w:cs="Times New Roman"/>
          <w:color w:val="002060"/>
        </w:rPr>
        <w:t xml:space="preserve">Paveikslas </w:t>
      </w:r>
      <w:r w:rsidRPr="003C2D5B">
        <w:rPr>
          <w:rFonts w:ascii="Times New Roman" w:hAnsi="Times New Roman" w:cs="Times New Roman"/>
          <w:color w:val="002060"/>
        </w:rPr>
        <w:fldChar w:fldCharType="begin"/>
      </w:r>
      <w:r w:rsidRPr="003C2D5B">
        <w:rPr>
          <w:rFonts w:ascii="Times New Roman" w:hAnsi="Times New Roman" w:cs="Times New Roman"/>
          <w:color w:val="002060"/>
        </w:rPr>
        <w:instrText xml:space="preserve"> SEQ Paveikslas \* ARABIC </w:instrText>
      </w:r>
      <w:r w:rsidRPr="003C2D5B">
        <w:rPr>
          <w:rFonts w:ascii="Times New Roman" w:hAnsi="Times New Roman" w:cs="Times New Roman"/>
          <w:color w:val="002060"/>
        </w:rPr>
        <w:fldChar w:fldCharType="separate"/>
      </w:r>
      <w:r w:rsidR="007762C0">
        <w:rPr>
          <w:rFonts w:ascii="Times New Roman" w:hAnsi="Times New Roman" w:cs="Times New Roman"/>
          <w:noProof/>
          <w:color w:val="002060"/>
        </w:rPr>
        <w:t>12</w:t>
      </w:r>
      <w:r w:rsidRPr="003C2D5B">
        <w:rPr>
          <w:rFonts w:ascii="Times New Roman" w:hAnsi="Times New Roman" w:cs="Times New Roman"/>
          <w:color w:val="002060"/>
        </w:rPr>
        <w:fldChar w:fldCharType="end"/>
      </w:r>
      <w:r w:rsidRPr="003C2D5B">
        <w:rPr>
          <w:rFonts w:ascii="Times New Roman" w:hAnsi="Times New Roman" w:cs="Times New Roman"/>
          <w:color w:val="002060"/>
        </w:rPr>
        <w:t>. Juridiniai asmenys.</w:t>
      </w:r>
      <w:bookmarkEnd w:id="88"/>
    </w:p>
    <w:p w14:paraId="08FC10E2" w14:textId="3D60911B" w:rsidR="003C2D5B" w:rsidRPr="003C2D5B" w:rsidRDefault="003C2D5B" w:rsidP="00B63488">
      <w:pPr>
        <w:tabs>
          <w:tab w:val="left" w:pos="5387"/>
        </w:tabs>
        <w:spacing w:line="240" w:lineRule="auto"/>
        <w:ind w:firstLine="0"/>
        <w:rPr>
          <w:rFonts w:ascii="Times New Roman" w:hAnsi="Times New Roman" w:cs="Times New Roman"/>
          <w:color w:val="808080" w:themeColor="background1" w:themeShade="80"/>
          <w:sz w:val="18"/>
          <w:szCs w:val="18"/>
        </w:rPr>
      </w:pPr>
      <w:r w:rsidRPr="003C2D5B">
        <w:rPr>
          <w:noProof/>
          <w:lang w:eastAsia="lt-LT"/>
        </w:rPr>
        <w:drawing>
          <wp:anchor distT="0" distB="0" distL="114300" distR="114300" simplePos="0" relativeHeight="251662336" behindDoc="0" locked="0" layoutInCell="1" allowOverlap="1" wp14:anchorId="3211FD09" wp14:editId="6DAA2897">
            <wp:simplePos x="0" y="0"/>
            <wp:positionH relativeFrom="margin">
              <wp:align>right</wp:align>
            </wp:positionH>
            <wp:positionV relativeFrom="paragraph">
              <wp:posOffset>168910</wp:posOffset>
            </wp:positionV>
            <wp:extent cx="6108700" cy="1822450"/>
            <wp:effectExtent l="0" t="0" r="6350" b="6350"/>
            <wp:wrapTopAndBottom/>
            <wp:docPr id="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print">
                      <a:extLst>
                        <a:ext uri="{28A0092B-C50C-407E-A947-70E740481C1C}">
                          <a14:useLocalDpi xmlns:a14="http://schemas.microsoft.com/office/drawing/2010/main" val="0"/>
                        </a:ext>
                      </a:extLst>
                    </a:blip>
                    <a:srcRect l="8094" t="30623" r="2455" b="21908"/>
                    <a:stretch/>
                  </pic:blipFill>
                  <pic:spPr bwMode="auto">
                    <a:xfrm>
                      <a:off x="0" y="0"/>
                      <a:ext cx="6108700" cy="18224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63488">
        <w:rPr>
          <w:rFonts w:ascii="Times New Roman" w:hAnsi="Times New Roman" w:cs="Times New Roman"/>
          <w:color w:val="808080" w:themeColor="background1" w:themeShade="80"/>
          <w:sz w:val="18"/>
          <w:szCs w:val="18"/>
        </w:rPr>
        <w:t xml:space="preserve">           </w:t>
      </w:r>
      <w:r w:rsidRPr="003C2D5B">
        <w:rPr>
          <w:rFonts w:ascii="Times New Roman" w:hAnsi="Times New Roman" w:cs="Times New Roman"/>
          <w:color w:val="808080" w:themeColor="background1" w:themeShade="80"/>
          <w:sz w:val="18"/>
          <w:szCs w:val="18"/>
        </w:rPr>
        <w:t xml:space="preserve">Molėtų r. sav., </w:t>
      </w:r>
      <w:r w:rsidR="00B63488">
        <w:rPr>
          <w:rFonts w:ascii="Times New Roman" w:hAnsi="Times New Roman" w:cs="Times New Roman"/>
          <w:color w:val="808080" w:themeColor="background1" w:themeShade="80"/>
          <w:sz w:val="18"/>
          <w:szCs w:val="18"/>
        </w:rPr>
        <w:t xml:space="preserve">įregistruotų juridinių </w:t>
      </w:r>
      <w:proofErr w:type="spellStart"/>
      <w:r w:rsidR="00B63488">
        <w:rPr>
          <w:rFonts w:ascii="Times New Roman" w:hAnsi="Times New Roman" w:cs="Times New Roman"/>
          <w:color w:val="808080" w:themeColor="background1" w:themeShade="80"/>
          <w:sz w:val="18"/>
          <w:szCs w:val="18"/>
        </w:rPr>
        <w:t>asm</w:t>
      </w:r>
      <w:proofErr w:type="spellEnd"/>
      <w:r w:rsidR="00B63488">
        <w:rPr>
          <w:rFonts w:ascii="Times New Roman" w:hAnsi="Times New Roman" w:cs="Times New Roman"/>
          <w:color w:val="808080" w:themeColor="background1" w:themeShade="80"/>
          <w:sz w:val="18"/>
          <w:szCs w:val="18"/>
        </w:rPr>
        <w:t xml:space="preserve">. sk.                      </w:t>
      </w:r>
      <w:r w:rsidRPr="003C2D5B">
        <w:rPr>
          <w:rFonts w:ascii="Times New Roman" w:hAnsi="Times New Roman" w:cs="Times New Roman"/>
          <w:color w:val="808080" w:themeColor="background1" w:themeShade="80"/>
          <w:sz w:val="18"/>
          <w:szCs w:val="18"/>
        </w:rPr>
        <w:t>Palyginimas su kitomis savivaldybėmis (201</w:t>
      </w:r>
      <w:r w:rsidRPr="000412B0">
        <w:rPr>
          <w:rFonts w:ascii="Times New Roman" w:hAnsi="Times New Roman" w:cs="Times New Roman"/>
          <w:color w:val="808080" w:themeColor="background1" w:themeShade="80"/>
          <w:sz w:val="18"/>
          <w:szCs w:val="18"/>
        </w:rPr>
        <w:t>6</w:t>
      </w:r>
      <w:r w:rsidRPr="003C2D5B">
        <w:rPr>
          <w:rFonts w:ascii="Times New Roman" w:hAnsi="Times New Roman" w:cs="Times New Roman"/>
          <w:color w:val="808080" w:themeColor="background1" w:themeShade="80"/>
          <w:sz w:val="18"/>
          <w:szCs w:val="18"/>
        </w:rPr>
        <w:t xml:space="preserve"> m.)</w:t>
      </w:r>
    </w:p>
    <w:p w14:paraId="49206C11" w14:textId="77777777" w:rsidR="003C2D5B" w:rsidRPr="003C2D5B" w:rsidRDefault="003C2D5B" w:rsidP="003C2D5B">
      <w:pPr>
        <w:spacing w:line="240" w:lineRule="auto"/>
        <w:ind w:firstLine="0"/>
        <w:rPr>
          <w:rFonts w:ascii="Times New Roman" w:hAnsi="Times New Roman" w:cs="Times New Roman"/>
          <w:color w:val="808080" w:themeColor="background1" w:themeShade="80"/>
          <w:sz w:val="16"/>
          <w:szCs w:val="16"/>
        </w:rPr>
      </w:pPr>
      <w:r w:rsidRPr="003C2D5B">
        <w:rPr>
          <w:rFonts w:ascii="Times New Roman" w:hAnsi="Times New Roman" w:cs="Times New Roman"/>
          <w:color w:val="808080" w:themeColor="background1" w:themeShade="80"/>
          <w:sz w:val="16"/>
          <w:szCs w:val="16"/>
        </w:rPr>
        <w:t>Šaltinis. VŠĮ registrų centras.</w:t>
      </w:r>
    </w:p>
    <w:p w14:paraId="76B7D4CA" w14:textId="5D8CE587" w:rsidR="007916EE" w:rsidRDefault="003D3CDF" w:rsidP="003C2D5B">
      <w:pPr>
        <w:spacing w:line="240" w:lineRule="auto"/>
        <w:rPr>
          <w:rFonts w:ascii="Times New Roman" w:hAnsi="Times New Roman" w:cs="Times New Roman"/>
          <w:lang w:val="en-US"/>
        </w:rPr>
      </w:pPr>
      <w:proofErr w:type="spellStart"/>
      <w:r w:rsidRPr="00A629F3">
        <w:rPr>
          <w:rFonts w:ascii="Times New Roman" w:hAnsi="Times New Roman" w:cs="Times New Roman"/>
          <w:lang w:val="en-US"/>
        </w:rPr>
        <w:t>Apibendrinant</w:t>
      </w:r>
      <w:proofErr w:type="spellEnd"/>
      <w:r w:rsidRPr="00A629F3">
        <w:rPr>
          <w:rFonts w:ascii="Times New Roman" w:hAnsi="Times New Roman" w:cs="Times New Roman"/>
          <w:lang w:val="en-US"/>
        </w:rPr>
        <w:t xml:space="preserve"> </w:t>
      </w:r>
      <w:proofErr w:type="spellStart"/>
      <w:r w:rsidRPr="00A629F3">
        <w:rPr>
          <w:rFonts w:ascii="Times New Roman" w:hAnsi="Times New Roman" w:cs="Times New Roman"/>
          <w:lang w:val="en-US"/>
        </w:rPr>
        <w:t>galime</w:t>
      </w:r>
      <w:proofErr w:type="spellEnd"/>
      <w:r w:rsidRPr="00A629F3">
        <w:rPr>
          <w:rFonts w:ascii="Times New Roman" w:hAnsi="Times New Roman" w:cs="Times New Roman"/>
          <w:lang w:val="en-US"/>
        </w:rPr>
        <w:t xml:space="preserve"> </w:t>
      </w:r>
      <w:proofErr w:type="spellStart"/>
      <w:r w:rsidRPr="00A629F3">
        <w:rPr>
          <w:rFonts w:ascii="Times New Roman" w:hAnsi="Times New Roman" w:cs="Times New Roman"/>
          <w:lang w:val="en-US"/>
        </w:rPr>
        <w:t>teigti</w:t>
      </w:r>
      <w:proofErr w:type="spellEnd"/>
      <w:r w:rsidRPr="00A629F3">
        <w:rPr>
          <w:rFonts w:ascii="Times New Roman" w:hAnsi="Times New Roman" w:cs="Times New Roman"/>
          <w:lang w:val="en-US"/>
        </w:rPr>
        <w:t>,</w:t>
      </w:r>
      <w:r w:rsidR="007916EE" w:rsidRPr="00A629F3">
        <w:rPr>
          <w:rFonts w:ascii="Times New Roman" w:hAnsi="Times New Roman" w:cs="Times New Roman"/>
          <w:lang w:val="en-US"/>
        </w:rPr>
        <w:t xml:space="preserve"> </w:t>
      </w:r>
      <w:proofErr w:type="spellStart"/>
      <w:r w:rsidR="007916EE" w:rsidRPr="00A629F3">
        <w:rPr>
          <w:rFonts w:ascii="Times New Roman" w:hAnsi="Times New Roman" w:cs="Times New Roman"/>
          <w:lang w:val="en-US"/>
        </w:rPr>
        <w:t>kad</w:t>
      </w:r>
      <w:proofErr w:type="spellEnd"/>
      <w:r w:rsidR="007916EE" w:rsidRPr="00A629F3">
        <w:rPr>
          <w:rFonts w:ascii="Times New Roman" w:hAnsi="Times New Roman" w:cs="Times New Roman"/>
          <w:lang w:val="en-US"/>
        </w:rPr>
        <w:t xml:space="preserve"> </w:t>
      </w:r>
      <w:proofErr w:type="spellStart"/>
      <w:r w:rsidR="007916EE" w:rsidRPr="00A629F3">
        <w:rPr>
          <w:rFonts w:ascii="Times New Roman" w:hAnsi="Times New Roman" w:cs="Times New Roman"/>
          <w:lang w:val="en-US"/>
        </w:rPr>
        <w:t>Molėtų</w:t>
      </w:r>
      <w:proofErr w:type="spellEnd"/>
      <w:r w:rsidR="007916EE" w:rsidRPr="00A629F3">
        <w:rPr>
          <w:rFonts w:ascii="Times New Roman" w:hAnsi="Times New Roman" w:cs="Times New Roman"/>
          <w:lang w:val="en-US"/>
        </w:rPr>
        <w:t xml:space="preserve"> r. </w:t>
      </w:r>
      <w:proofErr w:type="spellStart"/>
      <w:r w:rsidR="007916EE" w:rsidRPr="00A629F3">
        <w:rPr>
          <w:rFonts w:ascii="Times New Roman" w:hAnsi="Times New Roman" w:cs="Times New Roman"/>
          <w:lang w:val="en-US"/>
        </w:rPr>
        <w:t>savivaldybės</w:t>
      </w:r>
      <w:proofErr w:type="spellEnd"/>
      <w:r w:rsidR="007916EE" w:rsidRPr="00A629F3">
        <w:rPr>
          <w:rFonts w:ascii="Times New Roman" w:hAnsi="Times New Roman" w:cs="Times New Roman"/>
          <w:lang w:val="en-US"/>
        </w:rPr>
        <w:t xml:space="preserve"> </w:t>
      </w:r>
      <w:proofErr w:type="spellStart"/>
      <w:r w:rsidR="007916EE" w:rsidRPr="00A629F3">
        <w:rPr>
          <w:rFonts w:ascii="Times New Roman" w:hAnsi="Times New Roman" w:cs="Times New Roman"/>
          <w:lang w:val="en-US"/>
        </w:rPr>
        <w:t>gyventojai</w:t>
      </w:r>
      <w:proofErr w:type="spellEnd"/>
      <w:r w:rsidR="007916EE" w:rsidRPr="00A629F3">
        <w:rPr>
          <w:rFonts w:ascii="Times New Roman" w:hAnsi="Times New Roman" w:cs="Times New Roman"/>
          <w:lang w:val="en-US"/>
        </w:rPr>
        <w:t xml:space="preserve"> </w:t>
      </w:r>
      <w:proofErr w:type="spellStart"/>
      <w:r w:rsidR="007916EE" w:rsidRPr="00A629F3">
        <w:rPr>
          <w:rFonts w:ascii="Times New Roman" w:hAnsi="Times New Roman" w:cs="Times New Roman"/>
          <w:lang w:val="en-US"/>
        </w:rPr>
        <w:t>verslo</w:t>
      </w:r>
      <w:proofErr w:type="spellEnd"/>
      <w:r w:rsidR="007916EE" w:rsidRPr="00A629F3">
        <w:rPr>
          <w:rFonts w:ascii="Times New Roman" w:hAnsi="Times New Roman" w:cs="Times New Roman"/>
          <w:lang w:val="en-US"/>
        </w:rPr>
        <w:t xml:space="preserve"> </w:t>
      </w:r>
      <w:proofErr w:type="spellStart"/>
      <w:r w:rsidR="007916EE" w:rsidRPr="00A629F3">
        <w:rPr>
          <w:rFonts w:ascii="Times New Roman" w:hAnsi="Times New Roman" w:cs="Times New Roman"/>
          <w:lang w:val="en-US"/>
        </w:rPr>
        <w:t>veiklos</w:t>
      </w:r>
      <w:proofErr w:type="spellEnd"/>
      <w:r w:rsidR="007916EE" w:rsidRPr="00A629F3">
        <w:rPr>
          <w:rFonts w:ascii="Times New Roman" w:hAnsi="Times New Roman" w:cs="Times New Roman"/>
          <w:lang w:val="en-US"/>
        </w:rPr>
        <w:t xml:space="preserve"> </w:t>
      </w:r>
      <w:proofErr w:type="spellStart"/>
      <w:r w:rsidR="007916EE" w:rsidRPr="00A629F3">
        <w:rPr>
          <w:rFonts w:ascii="Times New Roman" w:hAnsi="Times New Roman" w:cs="Times New Roman"/>
          <w:lang w:val="en-US"/>
        </w:rPr>
        <w:t>vykdymui</w:t>
      </w:r>
      <w:proofErr w:type="spellEnd"/>
      <w:r w:rsidR="007916EE" w:rsidRPr="00A629F3">
        <w:rPr>
          <w:rFonts w:ascii="Times New Roman" w:hAnsi="Times New Roman" w:cs="Times New Roman"/>
          <w:lang w:val="en-US"/>
        </w:rPr>
        <w:t xml:space="preserve"> </w:t>
      </w:r>
      <w:proofErr w:type="spellStart"/>
      <w:r w:rsidR="007916EE" w:rsidRPr="00A629F3">
        <w:rPr>
          <w:rFonts w:ascii="Times New Roman" w:hAnsi="Times New Roman" w:cs="Times New Roman"/>
          <w:lang w:val="en-US"/>
        </w:rPr>
        <w:t>renkasi</w:t>
      </w:r>
      <w:proofErr w:type="spellEnd"/>
      <w:r w:rsidR="007916EE" w:rsidRPr="00A629F3">
        <w:rPr>
          <w:rFonts w:ascii="Times New Roman" w:hAnsi="Times New Roman" w:cs="Times New Roman"/>
          <w:lang w:val="en-US"/>
        </w:rPr>
        <w:t xml:space="preserve"> </w:t>
      </w:r>
      <w:proofErr w:type="spellStart"/>
      <w:r w:rsidR="007916EE" w:rsidRPr="00A629F3">
        <w:rPr>
          <w:rFonts w:ascii="Times New Roman" w:hAnsi="Times New Roman" w:cs="Times New Roman"/>
          <w:lang w:val="en-US"/>
        </w:rPr>
        <w:t>kitas</w:t>
      </w:r>
      <w:proofErr w:type="spellEnd"/>
      <w:r w:rsidR="007916EE" w:rsidRPr="00A629F3">
        <w:rPr>
          <w:rFonts w:ascii="Times New Roman" w:hAnsi="Times New Roman" w:cs="Times New Roman"/>
          <w:lang w:val="en-US"/>
        </w:rPr>
        <w:t xml:space="preserve"> </w:t>
      </w:r>
      <w:proofErr w:type="spellStart"/>
      <w:r w:rsidR="007916EE" w:rsidRPr="00A629F3">
        <w:rPr>
          <w:rFonts w:ascii="Times New Roman" w:hAnsi="Times New Roman" w:cs="Times New Roman"/>
          <w:lang w:val="en-US"/>
        </w:rPr>
        <w:t>vykdymo</w:t>
      </w:r>
      <w:proofErr w:type="spellEnd"/>
      <w:r w:rsidR="007916EE" w:rsidRPr="00A629F3">
        <w:rPr>
          <w:rFonts w:ascii="Times New Roman" w:hAnsi="Times New Roman" w:cs="Times New Roman"/>
          <w:lang w:val="en-US"/>
        </w:rPr>
        <w:t xml:space="preserve"> </w:t>
      </w:r>
      <w:proofErr w:type="spellStart"/>
      <w:r w:rsidR="007916EE" w:rsidRPr="00A629F3">
        <w:rPr>
          <w:rFonts w:ascii="Times New Roman" w:hAnsi="Times New Roman" w:cs="Times New Roman"/>
          <w:lang w:val="en-US"/>
        </w:rPr>
        <w:t>formas</w:t>
      </w:r>
      <w:proofErr w:type="spellEnd"/>
      <w:r w:rsidR="007916EE" w:rsidRPr="00A629F3">
        <w:rPr>
          <w:rFonts w:ascii="Times New Roman" w:hAnsi="Times New Roman" w:cs="Times New Roman"/>
          <w:lang w:val="en-US"/>
        </w:rPr>
        <w:t xml:space="preserve">, </w:t>
      </w:r>
      <w:proofErr w:type="spellStart"/>
      <w:r w:rsidR="007916EE" w:rsidRPr="00A629F3">
        <w:rPr>
          <w:rFonts w:ascii="Times New Roman" w:hAnsi="Times New Roman" w:cs="Times New Roman"/>
          <w:lang w:val="en-US"/>
        </w:rPr>
        <w:t>tokias</w:t>
      </w:r>
      <w:proofErr w:type="spellEnd"/>
      <w:r w:rsidR="007916EE" w:rsidRPr="00A629F3">
        <w:rPr>
          <w:rFonts w:ascii="Times New Roman" w:hAnsi="Times New Roman" w:cs="Times New Roman"/>
          <w:lang w:val="en-US"/>
        </w:rPr>
        <w:t xml:space="preserve"> </w:t>
      </w:r>
      <w:proofErr w:type="spellStart"/>
      <w:r w:rsidR="007916EE" w:rsidRPr="00A629F3">
        <w:rPr>
          <w:rFonts w:ascii="Times New Roman" w:hAnsi="Times New Roman" w:cs="Times New Roman"/>
          <w:lang w:val="en-US"/>
        </w:rPr>
        <w:t>kaip</w:t>
      </w:r>
      <w:proofErr w:type="spellEnd"/>
      <w:r w:rsidR="007916EE" w:rsidRPr="00A629F3">
        <w:rPr>
          <w:rFonts w:ascii="Times New Roman" w:hAnsi="Times New Roman" w:cs="Times New Roman"/>
          <w:lang w:val="en-US"/>
        </w:rPr>
        <w:t xml:space="preserve"> </w:t>
      </w:r>
      <w:proofErr w:type="spellStart"/>
      <w:r w:rsidR="007916EE" w:rsidRPr="00A629F3">
        <w:rPr>
          <w:rFonts w:ascii="Times New Roman" w:hAnsi="Times New Roman" w:cs="Times New Roman"/>
          <w:lang w:val="en-US"/>
        </w:rPr>
        <w:t>verslo</w:t>
      </w:r>
      <w:proofErr w:type="spellEnd"/>
      <w:r w:rsidR="007916EE" w:rsidRPr="00A629F3">
        <w:rPr>
          <w:rFonts w:ascii="Times New Roman" w:hAnsi="Times New Roman" w:cs="Times New Roman"/>
          <w:lang w:val="en-US"/>
        </w:rPr>
        <w:t xml:space="preserve"> </w:t>
      </w:r>
      <w:proofErr w:type="spellStart"/>
      <w:r w:rsidR="007916EE" w:rsidRPr="00A629F3">
        <w:rPr>
          <w:rFonts w:ascii="Times New Roman" w:hAnsi="Times New Roman" w:cs="Times New Roman"/>
          <w:lang w:val="en-US"/>
        </w:rPr>
        <w:t>liudijimai</w:t>
      </w:r>
      <w:proofErr w:type="spellEnd"/>
      <w:r w:rsidR="007916EE" w:rsidRPr="00A629F3">
        <w:rPr>
          <w:rFonts w:ascii="Times New Roman" w:hAnsi="Times New Roman" w:cs="Times New Roman"/>
          <w:lang w:val="en-US"/>
        </w:rPr>
        <w:t xml:space="preserve">, </w:t>
      </w:r>
      <w:proofErr w:type="spellStart"/>
      <w:r w:rsidR="007916EE" w:rsidRPr="00A629F3">
        <w:rPr>
          <w:rFonts w:ascii="Times New Roman" w:hAnsi="Times New Roman" w:cs="Times New Roman"/>
          <w:lang w:val="en-US"/>
        </w:rPr>
        <w:t>kurių</w:t>
      </w:r>
      <w:proofErr w:type="spellEnd"/>
      <w:r w:rsidR="007916EE" w:rsidRPr="00A629F3">
        <w:rPr>
          <w:rFonts w:ascii="Times New Roman" w:hAnsi="Times New Roman" w:cs="Times New Roman"/>
          <w:lang w:val="en-US"/>
        </w:rPr>
        <w:t xml:space="preserve"> </w:t>
      </w:r>
      <w:r w:rsidR="007916EE" w:rsidRPr="00A629F3">
        <w:rPr>
          <w:rFonts w:ascii="Times New Roman" w:hAnsi="Times New Roman" w:cs="Times New Roman"/>
        </w:rPr>
        <w:t>skaičius analizuojamu laikotarpiu išaugo 17 proc. ir 2015 m. jau siekė 725 gyventojus, iš kurių net 56,8 proc. verslo liudijimus įsigijo su lengvatomis.</w:t>
      </w:r>
    </w:p>
    <w:p w14:paraId="3AC29FF4" w14:textId="45349551" w:rsidR="003C2D5B" w:rsidRPr="009B2187" w:rsidRDefault="003C2D5B" w:rsidP="003C2D5B">
      <w:pPr>
        <w:pStyle w:val="Antrat2"/>
        <w:numPr>
          <w:ilvl w:val="1"/>
          <w:numId w:val="15"/>
        </w:numPr>
        <w:rPr>
          <w:rFonts w:ascii="Times New Roman" w:hAnsi="Times New Roman" w:cs="Times New Roman"/>
          <w:sz w:val="24"/>
          <w:szCs w:val="24"/>
        </w:rPr>
      </w:pPr>
      <w:bookmarkStart w:id="89" w:name="_Toc481080601"/>
      <w:bookmarkStart w:id="90" w:name="_Toc492628935"/>
      <w:bookmarkStart w:id="91" w:name="_Toc497736463"/>
      <w:r w:rsidRPr="009B2187">
        <w:rPr>
          <w:rFonts w:ascii="Times New Roman" w:hAnsi="Times New Roman" w:cs="Times New Roman"/>
          <w:sz w:val="24"/>
          <w:szCs w:val="24"/>
        </w:rPr>
        <w:t>Investicijos</w:t>
      </w:r>
      <w:bookmarkEnd w:id="89"/>
      <w:bookmarkEnd w:id="90"/>
      <w:bookmarkEnd w:id="91"/>
    </w:p>
    <w:p w14:paraId="24810DCF" w14:textId="3876FA20" w:rsidR="004A4A48" w:rsidRDefault="003C2D5B" w:rsidP="006E21E2">
      <w:pPr>
        <w:spacing w:line="240" w:lineRule="auto"/>
        <w:rPr>
          <w:rFonts w:ascii="Times New Roman" w:hAnsi="Times New Roman" w:cs="Times New Roman"/>
        </w:rPr>
      </w:pPr>
      <w:r w:rsidRPr="003C2D5B">
        <w:rPr>
          <w:rFonts w:ascii="Times New Roman" w:hAnsi="Times New Roman" w:cs="Times New Roman"/>
          <w:b/>
        </w:rPr>
        <w:t>Materialinės investicijos.</w:t>
      </w:r>
      <w:r w:rsidRPr="003C2D5B">
        <w:rPr>
          <w:rFonts w:ascii="Times New Roman" w:hAnsi="Times New Roman" w:cs="Times New Roman"/>
        </w:rPr>
        <w:t xml:space="preserve"> Materialinės investicijos, nukreiptos į naujų technologijų diegimą, modernizavimą ir naujos gamybos organizavimą, yra svarbi greitesnės ekonomikos plėtros prielaida. Materialinės investicijos apibrėžiamos kaip investicijos ilgalaikiam materialiajam turtui sukurti, įsigyti arba jo vertei padidinti (įskaitant fizinių asmenų investicijos į gyvenamųjų namų statybą), rodikliai pateikiami to meto kainomis be PVM (išskyrus atvejus, kai PVM įskaitomas į turto įsigijimo vertę). Pažymėtina, kad ilgalaikis materialusis turtas, įsigytas finansinės nuomos (lizingo) būdu, neįtraukiam</w:t>
      </w:r>
      <w:r w:rsidR="002A3738">
        <w:rPr>
          <w:rFonts w:ascii="Times New Roman" w:hAnsi="Times New Roman" w:cs="Times New Roman"/>
        </w:rPr>
        <w:t>as į materialines investicijas.</w:t>
      </w:r>
      <w:r w:rsidR="006E21E2">
        <w:rPr>
          <w:rFonts w:ascii="Times New Roman" w:hAnsi="Times New Roman" w:cs="Times New Roman"/>
        </w:rPr>
        <w:t xml:space="preserve"> </w:t>
      </w:r>
    </w:p>
    <w:p w14:paraId="1683F081" w14:textId="513AB6F0" w:rsidR="003C2D5B" w:rsidRPr="003C2D5B" w:rsidRDefault="003C2D5B" w:rsidP="003C2D5B">
      <w:pPr>
        <w:pStyle w:val="Antrat"/>
        <w:rPr>
          <w:rFonts w:ascii="Times New Roman" w:hAnsi="Times New Roman" w:cs="Times New Roman"/>
          <w:color w:val="002060"/>
        </w:rPr>
      </w:pPr>
      <w:bookmarkStart w:id="92" w:name="_Toc497766645"/>
      <w:r w:rsidRPr="003C2D5B">
        <w:rPr>
          <w:rFonts w:ascii="Times New Roman" w:hAnsi="Times New Roman" w:cs="Times New Roman"/>
          <w:color w:val="002060"/>
        </w:rPr>
        <w:t xml:space="preserve">Paveikslas </w:t>
      </w:r>
      <w:r w:rsidRPr="003C2D5B">
        <w:rPr>
          <w:rFonts w:ascii="Times New Roman" w:hAnsi="Times New Roman" w:cs="Times New Roman"/>
          <w:color w:val="002060"/>
        </w:rPr>
        <w:fldChar w:fldCharType="begin"/>
      </w:r>
      <w:r w:rsidRPr="003C2D5B">
        <w:rPr>
          <w:rFonts w:ascii="Times New Roman" w:hAnsi="Times New Roman" w:cs="Times New Roman"/>
          <w:color w:val="002060"/>
        </w:rPr>
        <w:instrText xml:space="preserve"> SEQ Paveikslas \* ARABIC </w:instrText>
      </w:r>
      <w:r w:rsidRPr="003C2D5B">
        <w:rPr>
          <w:rFonts w:ascii="Times New Roman" w:hAnsi="Times New Roman" w:cs="Times New Roman"/>
          <w:color w:val="002060"/>
        </w:rPr>
        <w:fldChar w:fldCharType="separate"/>
      </w:r>
      <w:r w:rsidR="007762C0">
        <w:rPr>
          <w:rFonts w:ascii="Times New Roman" w:hAnsi="Times New Roman" w:cs="Times New Roman"/>
          <w:noProof/>
          <w:color w:val="002060"/>
        </w:rPr>
        <w:t>13</w:t>
      </w:r>
      <w:r w:rsidRPr="003C2D5B">
        <w:rPr>
          <w:rFonts w:ascii="Times New Roman" w:hAnsi="Times New Roman" w:cs="Times New Roman"/>
          <w:color w:val="002060"/>
        </w:rPr>
        <w:fldChar w:fldCharType="end"/>
      </w:r>
      <w:r w:rsidRPr="003C2D5B">
        <w:rPr>
          <w:rFonts w:ascii="Times New Roman" w:hAnsi="Times New Roman" w:cs="Times New Roman"/>
          <w:color w:val="002060"/>
        </w:rPr>
        <w:t>. Materialinės investicijos.</w:t>
      </w:r>
      <w:bookmarkEnd w:id="92"/>
    </w:p>
    <w:p w14:paraId="68E84326" w14:textId="31DFFD67" w:rsidR="003C2D5B" w:rsidRPr="003C2D5B" w:rsidRDefault="003C2D5B" w:rsidP="003C2D5B">
      <w:pPr>
        <w:tabs>
          <w:tab w:val="left" w:pos="5954"/>
        </w:tabs>
        <w:spacing w:line="240" w:lineRule="auto"/>
        <w:ind w:firstLine="993"/>
        <w:rPr>
          <w:rFonts w:ascii="Times New Roman" w:hAnsi="Times New Roman" w:cs="Times New Roman"/>
          <w:color w:val="808080" w:themeColor="background1" w:themeShade="80"/>
          <w:sz w:val="18"/>
          <w:szCs w:val="18"/>
        </w:rPr>
      </w:pPr>
      <w:r w:rsidRPr="003C2D5B">
        <w:rPr>
          <w:noProof/>
          <w:lang w:eastAsia="lt-LT"/>
        </w:rPr>
        <w:lastRenderedPageBreak/>
        <w:drawing>
          <wp:anchor distT="0" distB="0" distL="114300" distR="114300" simplePos="0" relativeHeight="251660288" behindDoc="0" locked="0" layoutInCell="1" allowOverlap="1" wp14:anchorId="61953F4E" wp14:editId="75852C26">
            <wp:simplePos x="0" y="0"/>
            <wp:positionH relativeFrom="margin">
              <wp:align>right</wp:align>
            </wp:positionH>
            <wp:positionV relativeFrom="paragraph">
              <wp:posOffset>170815</wp:posOffset>
            </wp:positionV>
            <wp:extent cx="6108700" cy="1841500"/>
            <wp:effectExtent l="0" t="0" r="6350" b="6350"/>
            <wp:wrapTopAndBottom/>
            <wp:docPr id="2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print">
                      <a:extLst>
                        <a:ext uri="{28A0092B-C50C-407E-A947-70E740481C1C}">
                          <a14:useLocalDpi xmlns:a14="http://schemas.microsoft.com/office/drawing/2010/main" val="0"/>
                        </a:ext>
                      </a:extLst>
                    </a:blip>
                    <a:srcRect l="7994" t="34489" r="24347" b="29224"/>
                    <a:stretch/>
                  </pic:blipFill>
                  <pic:spPr bwMode="auto">
                    <a:xfrm>
                      <a:off x="0" y="0"/>
                      <a:ext cx="6108700" cy="18415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C2D5B">
        <w:rPr>
          <w:rFonts w:ascii="Times New Roman" w:hAnsi="Times New Roman" w:cs="Times New Roman"/>
          <w:color w:val="808080" w:themeColor="background1" w:themeShade="80"/>
          <w:sz w:val="18"/>
          <w:szCs w:val="18"/>
        </w:rPr>
        <w:t>Molėtų r</w:t>
      </w:r>
      <w:r w:rsidR="00B63488">
        <w:rPr>
          <w:rFonts w:ascii="Times New Roman" w:hAnsi="Times New Roman" w:cs="Times New Roman"/>
          <w:color w:val="808080" w:themeColor="background1" w:themeShade="80"/>
          <w:sz w:val="18"/>
          <w:szCs w:val="18"/>
        </w:rPr>
        <w:t xml:space="preserve">. sav., </w:t>
      </w:r>
      <w:proofErr w:type="spellStart"/>
      <w:r w:rsidR="00B63488">
        <w:rPr>
          <w:rFonts w:ascii="Times New Roman" w:hAnsi="Times New Roman" w:cs="Times New Roman"/>
          <w:color w:val="808080" w:themeColor="background1" w:themeShade="80"/>
          <w:sz w:val="18"/>
          <w:szCs w:val="18"/>
        </w:rPr>
        <w:t>Eur</w:t>
      </w:r>
      <w:proofErr w:type="spellEnd"/>
      <w:r w:rsidR="00B63488">
        <w:rPr>
          <w:rFonts w:ascii="Times New Roman" w:hAnsi="Times New Roman" w:cs="Times New Roman"/>
          <w:color w:val="808080" w:themeColor="background1" w:themeShade="80"/>
          <w:sz w:val="18"/>
          <w:szCs w:val="18"/>
        </w:rPr>
        <w:t xml:space="preserve">. vienam gyventojui                              </w:t>
      </w:r>
      <w:r w:rsidRPr="003C2D5B">
        <w:rPr>
          <w:rFonts w:ascii="Times New Roman" w:hAnsi="Times New Roman" w:cs="Times New Roman"/>
          <w:color w:val="808080" w:themeColor="background1" w:themeShade="80"/>
          <w:sz w:val="18"/>
          <w:szCs w:val="18"/>
        </w:rPr>
        <w:t>Savivaldybių palyginimas (201</w:t>
      </w:r>
      <w:r w:rsidRPr="003C2D5B">
        <w:rPr>
          <w:rFonts w:ascii="Times New Roman" w:hAnsi="Times New Roman" w:cs="Times New Roman"/>
          <w:color w:val="808080" w:themeColor="background1" w:themeShade="80"/>
          <w:sz w:val="18"/>
          <w:szCs w:val="18"/>
          <w:lang w:val="en-US"/>
        </w:rPr>
        <w:t>5</w:t>
      </w:r>
      <w:r w:rsidRPr="003C2D5B">
        <w:rPr>
          <w:rFonts w:ascii="Times New Roman" w:hAnsi="Times New Roman" w:cs="Times New Roman"/>
          <w:color w:val="808080" w:themeColor="background1" w:themeShade="80"/>
          <w:sz w:val="18"/>
          <w:szCs w:val="18"/>
        </w:rPr>
        <w:t xml:space="preserve"> m.)</w:t>
      </w:r>
    </w:p>
    <w:p w14:paraId="3164F11B" w14:textId="0389AD02" w:rsidR="003C2D5B" w:rsidRDefault="003C2D5B" w:rsidP="003C2D5B">
      <w:pPr>
        <w:spacing w:line="240" w:lineRule="auto"/>
        <w:ind w:firstLine="0"/>
        <w:rPr>
          <w:rFonts w:ascii="Times New Roman" w:hAnsi="Times New Roman" w:cs="Times New Roman"/>
          <w:color w:val="808080" w:themeColor="background1" w:themeShade="80"/>
          <w:sz w:val="16"/>
          <w:szCs w:val="16"/>
        </w:rPr>
      </w:pPr>
      <w:r w:rsidRPr="003C2D5B">
        <w:rPr>
          <w:rFonts w:ascii="Times New Roman" w:hAnsi="Times New Roman" w:cs="Times New Roman"/>
          <w:color w:val="808080" w:themeColor="background1" w:themeShade="80"/>
          <w:sz w:val="16"/>
          <w:szCs w:val="16"/>
        </w:rPr>
        <w:t>Šaltinis. Lietuvos statistikos departamentas.</w:t>
      </w:r>
    </w:p>
    <w:p w14:paraId="53BEE2DE" w14:textId="406D4114" w:rsidR="00B63488" w:rsidRPr="003C2D5B" w:rsidRDefault="00B63488" w:rsidP="00B63488">
      <w:pPr>
        <w:spacing w:line="240" w:lineRule="auto"/>
        <w:rPr>
          <w:rFonts w:ascii="Times New Roman" w:hAnsi="Times New Roman" w:cs="Times New Roman"/>
          <w:color w:val="808080" w:themeColor="background1" w:themeShade="80"/>
          <w:sz w:val="16"/>
          <w:szCs w:val="16"/>
        </w:rPr>
      </w:pPr>
      <w:r w:rsidRPr="00B63488">
        <w:rPr>
          <w:rFonts w:ascii="Times New Roman" w:hAnsi="Times New Roman" w:cs="Times New Roman"/>
          <w:szCs w:val="24"/>
        </w:rPr>
        <w:t>Molėtų r. savivaldybėje analizuojamu laikotarpiu materialinės investicijos, tenkančios vienam gyventojui, išaugo dvigubai – nuo 446 Eurų iki 929 Eurų. Vis dėlto, akivaizdu, jog Molėtų r. savivaldybė stipriai atsilieka nuo Lietuvos vidurkio</w:t>
      </w:r>
      <w:r>
        <w:rPr>
          <w:rFonts w:ascii="Times New Roman" w:hAnsi="Times New Roman" w:cs="Times New Roman"/>
          <w:color w:val="808080" w:themeColor="background1" w:themeShade="80"/>
          <w:sz w:val="16"/>
          <w:szCs w:val="16"/>
        </w:rPr>
        <w:t>.</w:t>
      </w:r>
    </w:p>
    <w:p w14:paraId="08826CA8" w14:textId="77777777" w:rsidR="003C2D5B" w:rsidRPr="003C2D5B" w:rsidRDefault="003C2D5B" w:rsidP="003C2D5B">
      <w:pPr>
        <w:spacing w:line="240" w:lineRule="auto"/>
        <w:rPr>
          <w:rFonts w:ascii="Times New Roman" w:hAnsi="Times New Roman" w:cs="Times New Roman"/>
        </w:rPr>
      </w:pPr>
      <w:r w:rsidRPr="003C2D5B">
        <w:rPr>
          <w:rFonts w:ascii="Times New Roman" w:hAnsi="Times New Roman" w:cs="Times New Roman"/>
          <w:b/>
        </w:rPr>
        <w:t>Tiesioginės užsienio investicijos</w:t>
      </w:r>
      <w:r w:rsidRPr="003C2D5B">
        <w:rPr>
          <w:rFonts w:ascii="Times New Roman" w:hAnsi="Times New Roman" w:cs="Times New Roman"/>
        </w:rPr>
        <w:t xml:space="preserve">. Tiesioginės užsienio investicijos (TUI) pagal savo pobūdį iš esmės skiriasi nuo materialinių investicijų. TUI yra laikoma tokia investicija, kurios pagrindu susiformuoja ilgalaikiai ekonominiai finansiniai santykiai ir interesai tarp tiesioginio užsienio investuotojo ir tiesioginio investavimo įmonės. Prie šių investicijų priskiriamas ne tik pirminis kapitalo investavimas, bet ir visos vėlesnės ekonominės operacijos tarp investuotojo ir įmonės (reinvesticijos, paskolos, prekybinės skolos, dividendai ir t. t.). TUI šalies ar regiono lygiu yra labai svarbi ekonomikos augimo prielaida, nes TUI yra siejama ne tik su finansavimo galimybėmis, bet ir su naujų rinkų ir veiklos erdvių atsiradimu. </w:t>
      </w:r>
    </w:p>
    <w:p w14:paraId="0E8F2653" w14:textId="2CDA099E" w:rsidR="003C2D5B" w:rsidRPr="003C2D5B" w:rsidRDefault="003C2D5B" w:rsidP="003C2D5B">
      <w:pPr>
        <w:spacing w:line="240" w:lineRule="auto"/>
        <w:rPr>
          <w:rFonts w:ascii="Times New Roman" w:hAnsi="Times New Roman" w:cs="Times New Roman"/>
        </w:rPr>
      </w:pPr>
      <w:r w:rsidRPr="003C2D5B">
        <w:rPr>
          <w:rFonts w:ascii="Times New Roman" w:hAnsi="Times New Roman" w:cs="Times New Roman"/>
        </w:rPr>
        <w:t xml:space="preserve">Pagal TUI, tenkančiam vienam gyventojui, lyginant su kitomis, 2015 m. Molėtų r. savivaldybė buvo prie vienų žemiausių savivaldybių, kurios TUI vienam gyventojui buvo tik 101 Eurų. Molėtų r. savivaldybė pralenkė tik Zarasų r. savivaldybę. Didžiausios TUI vienam gyventojui užfiksuotos Utenos r. savivaldybėje, kur vienam gyventojui tenka </w:t>
      </w:r>
      <w:r w:rsidRPr="000412B0">
        <w:rPr>
          <w:rFonts w:ascii="Times New Roman" w:hAnsi="Times New Roman" w:cs="Times New Roman"/>
        </w:rPr>
        <w:t>4 144</w:t>
      </w:r>
      <w:r w:rsidRPr="003C2D5B">
        <w:rPr>
          <w:rFonts w:ascii="Times New Roman" w:hAnsi="Times New Roman" w:cs="Times New Roman"/>
        </w:rPr>
        <w:t xml:space="preserve"> Eurų, t. y. kiek daugiau nei </w:t>
      </w:r>
      <w:r w:rsidRPr="000412B0">
        <w:rPr>
          <w:rFonts w:ascii="Times New Roman" w:hAnsi="Times New Roman" w:cs="Times New Roman"/>
        </w:rPr>
        <w:t>40</w:t>
      </w:r>
      <w:r w:rsidRPr="003C2D5B">
        <w:rPr>
          <w:rFonts w:ascii="Times New Roman" w:hAnsi="Times New Roman" w:cs="Times New Roman"/>
        </w:rPr>
        <w:t xml:space="preserve"> kartų didesnės TUI vienam gyventojui, nei Molėtų r. savivaldybėje.</w:t>
      </w:r>
    </w:p>
    <w:p w14:paraId="24BE07F5" w14:textId="56E22A04" w:rsidR="003C2D5B" w:rsidRDefault="003C2D5B" w:rsidP="003C2D5B">
      <w:pPr>
        <w:spacing w:line="240" w:lineRule="auto"/>
        <w:rPr>
          <w:rFonts w:ascii="Times New Roman" w:hAnsi="Times New Roman" w:cs="Times New Roman"/>
        </w:rPr>
      </w:pPr>
      <w:r w:rsidRPr="003C2D5B">
        <w:rPr>
          <w:rFonts w:ascii="Times New Roman" w:hAnsi="Times New Roman" w:cs="Times New Roman"/>
        </w:rPr>
        <w:t xml:space="preserve">Taip pat matome, jog Molėtų r. savivaldybės TUI nebuvo pastovios. </w:t>
      </w:r>
      <w:r w:rsidRPr="003C2D5B">
        <w:rPr>
          <w:rFonts w:ascii="Times New Roman" w:hAnsi="Times New Roman" w:cs="Times New Roman"/>
          <w:lang w:val="en-US"/>
        </w:rPr>
        <w:t xml:space="preserve">2011 </w:t>
      </w:r>
      <w:r w:rsidRPr="003C2D5B">
        <w:rPr>
          <w:rFonts w:ascii="Times New Roman" w:hAnsi="Times New Roman" w:cs="Times New Roman"/>
        </w:rPr>
        <w:t>m.</w:t>
      </w:r>
      <w:r w:rsidRPr="003C2D5B">
        <w:rPr>
          <w:rFonts w:ascii="Times New Roman" w:hAnsi="Times New Roman" w:cs="Times New Roman"/>
          <w:lang w:val="en-US"/>
        </w:rPr>
        <w:t xml:space="preserve"> </w:t>
      </w:r>
      <w:r w:rsidRPr="003C2D5B">
        <w:rPr>
          <w:rFonts w:ascii="Times New Roman" w:hAnsi="Times New Roman" w:cs="Times New Roman"/>
        </w:rPr>
        <w:t xml:space="preserve">TUI nebuvo, o </w:t>
      </w:r>
      <w:r w:rsidRPr="003C2D5B">
        <w:rPr>
          <w:rFonts w:ascii="Times New Roman" w:hAnsi="Times New Roman" w:cs="Times New Roman"/>
          <w:lang w:val="en-US"/>
        </w:rPr>
        <w:t xml:space="preserve">2012 </w:t>
      </w:r>
      <w:r w:rsidRPr="003C2D5B">
        <w:rPr>
          <w:rFonts w:ascii="Times New Roman" w:hAnsi="Times New Roman" w:cs="Times New Roman"/>
        </w:rPr>
        <w:t>m</w:t>
      </w:r>
      <w:r w:rsidR="0087616B">
        <w:rPr>
          <w:rFonts w:ascii="Times New Roman" w:hAnsi="Times New Roman" w:cs="Times New Roman"/>
        </w:rPr>
        <w:t>.</w:t>
      </w:r>
      <w:r w:rsidRPr="003C2D5B">
        <w:rPr>
          <w:rFonts w:ascii="Times New Roman" w:hAnsi="Times New Roman" w:cs="Times New Roman"/>
        </w:rPr>
        <w:t xml:space="preserve"> jos jau siekė </w:t>
      </w:r>
      <w:r w:rsidRPr="003C2D5B">
        <w:rPr>
          <w:rFonts w:ascii="Times New Roman" w:hAnsi="Times New Roman" w:cs="Times New Roman"/>
          <w:lang w:val="en-US"/>
        </w:rPr>
        <w:t xml:space="preserve">125 </w:t>
      </w:r>
      <w:r w:rsidR="0087616B">
        <w:rPr>
          <w:rFonts w:ascii="Times New Roman" w:hAnsi="Times New Roman" w:cs="Times New Roman"/>
        </w:rPr>
        <w:t>Eurus</w:t>
      </w:r>
      <w:r w:rsidRPr="003C2D5B">
        <w:rPr>
          <w:rFonts w:ascii="Times New Roman" w:hAnsi="Times New Roman" w:cs="Times New Roman"/>
        </w:rPr>
        <w:t xml:space="preserve"> – tai didžiausias rodiklis per visą nagrinėjamą laikotarpį.</w:t>
      </w:r>
    </w:p>
    <w:p w14:paraId="2944189F" w14:textId="35014EB4" w:rsidR="003C2D5B" w:rsidRPr="00360EED" w:rsidRDefault="003C2D5B" w:rsidP="003C2D5B">
      <w:pPr>
        <w:pStyle w:val="Antrat"/>
        <w:rPr>
          <w:rFonts w:ascii="Times New Roman" w:hAnsi="Times New Roman" w:cs="Times New Roman"/>
          <w:color w:val="002060"/>
        </w:rPr>
      </w:pPr>
      <w:bookmarkStart w:id="93" w:name="_Toc497766646"/>
      <w:r w:rsidRPr="00360EED">
        <w:rPr>
          <w:rFonts w:ascii="Times New Roman" w:hAnsi="Times New Roman" w:cs="Times New Roman"/>
          <w:color w:val="002060"/>
        </w:rPr>
        <w:t xml:space="preserve">Paveikslas </w:t>
      </w:r>
      <w:r w:rsidRPr="00360EED">
        <w:rPr>
          <w:rFonts w:ascii="Times New Roman" w:hAnsi="Times New Roman" w:cs="Times New Roman"/>
          <w:color w:val="002060"/>
        </w:rPr>
        <w:fldChar w:fldCharType="begin"/>
      </w:r>
      <w:r w:rsidRPr="00360EED">
        <w:rPr>
          <w:rFonts w:ascii="Times New Roman" w:hAnsi="Times New Roman" w:cs="Times New Roman"/>
          <w:color w:val="002060"/>
        </w:rPr>
        <w:instrText xml:space="preserve"> SEQ Paveikslas \* ARABIC </w:instrText>
      </w:r>
      <w:r w:rsidRPr="00360EED">
        <w:rPr>
          <w:rFonts w:ascii="Times New Roman" w:hAnsi="Times New Roman" w:cs="Times New Roman"/>
          <w:color w:val="002060"/>
        </w:rPr>
        <w:fldChar w:fldCharType="separate"/>
      </w:r>
      <w:r w:rsidR="007762C0">
        <w:rPr>
          <w:rFonts w:ascii="Times New Roman" w:hAnsi="Times New Roman" w:cs="Times New Roman"/>
          <w:noProof/>
          <w:color w:val="002060"/>
        </w:rPr>
        <w:t>14</w:t>
      </w:r>
      <w:r w:rsidRPr="00360EED">
        <w:rPr>
          <w:rFonts w:ascii="Times New Roman" w:hAnsi="Times New Roman" w:cs="Times New Roman"/>
          <w:color w:val="002060"/>
        </w:rPr>
        <w:fldChar w:fldCharType="end"/>
      </w:r>
      <w:r w:rsidRPr="00360EED">
        <w:rPr>
          <w:rFonts w:ascii="Times New Roman" w:hAnsi="Times New Roman" w:cs="Times New Roman"/>
          <w:color w:val="002060"/>
        </w:rPr>
        <w:t>. Tiesioginės užsienio i</w:t>
      </w:r>
      <w:r w:rsidR="00360EED">
        <w:rPr>
          <w:rFonts w:ascii="Times New Roman" w:hAnsi="Times New Roman" w:cs="Times New Roman"/>
          <w:color w:val="002060"/>
        </w:rPr>
        <w:t>n</w:t>
      </w:r>
      <w:r w:rsidRPr="00360EED">
        <w:rPr>
          <w:rFonts w:ascii="Times New Roman" w:hAnsi="Times New Roman" w:cs="Times New Roman"/>
          <w:color w:val="002060"/>
        </w:rPr>
        <w:t>vesticijos.</w:t>
      </w:r>
      <w:bookmarkEnd w:id="93"/>
    </w:p>
    <w:p w14:paraId="347164B4" w14:textId="731B77AC" w:rsidR="003C2D5B" w:rsidRPr="003C2D5B" w:rsidRDefault="0013057F" w:rsidP="003C2D5B">
      <w:pPr>
        <w:tabs>
          <w:tab w:val="left" w:pos="5954"/>
        </w:tabs>
        <w:spacing w:line="240" w:lineRule="auto"/>
        <w:ind w:firstLine="709"/>
        <w:rPr>
          <w:rFonts w:ascii="Times New Roman" w:hAnsi="Times New Roman" w:cs="Times New Roman"/>
          <w:color w:val="808080" w:themeColor="background1" w:themeShade="80"/>
          <w:sz w:val="18"/>
          <w:szCs w:val="18"/>
        </w:rPr>
      </w:pPr>
      <w:r w:rsidRPr="003C2D5B">
        <w:rPr>
          <w:noProof/>
          <w:lang w:eastAsia="lt-LT"/>
        </w:rPr>
        <w:drawing>
          <wp:anchor distT="0" distB="0" distL="114300" distR="114300" simplePos="0" relativeHeight="251661312" behindDoc="0" locked="0" layoutInCell="1" allowOverlap="1" wp14:anchorId="688C8D9A" wp14:editId="2ECD4002">
            <wp:simplePos x="0" y="0"/>
            <wp:positionH relativeFrom="margin">
              <wp:align>right</wp:align>
            </wp:positionH>
            <wp:positionV relativeFrom="paragraph">
              <wp:posOffset>179705</wp:posOffset>
            </wp:positionV>
            <wp:extent cx="6121400" cy="1874520"/>
            <wp:effectExtent l="0" t="0" r="0" b="0"/>
            <wp:wrapTopAndBottom/>
            <wp:docPr id="2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extLst>
                        <a:ext uri="{28A0092B-C50C-407E-A947-70E740481C1C}">
                          <a14:useLocalDpi xmlns:a14="http://schemas.microsoft.com/office/drawing/2010/main" val="0"/>
                        </a:ext>
                      </a:extLst>
                    </a:blip>
                    <a:srcRect l="13700" t="30499" r="3892" b="24607"/>
                    <a:stretch/>
                  </pic:blipFill>
                  <pic:spPr bwMode="auto">
                    <a:xfrm>
                      <a:off x="0" y="0"/>
                      <a:ext cx="6121400" cy="18745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C2D5B" w:rsidRPr="003C2D5B">
        <w:rPr>
          <w:rFonts w:ascii="Times New Roman" w:hAnsi="Times New Roman" w:cs="Times New Roman"/>
          <w:color w:val="808080" w:themeColor="background1" w:themeShade="80"/>
          <w:sz w:val="18"/>
          <w:szCs w:val="18"/>
        </w:rPr>
        <w:t>Molėtų r.</w:t>
      </w:r>
      <w:r w:rsidR="00B63488">
        <w:rPr>
          <w:rFonts w:ascii="Times New Roman" w:hAnsi="Times New Roman" w:cs="Times New Roman"/>
          <w:color w:val="808080" w:themeColor="background1" w:themeShade="80"/>
          <w:sz w:val="18"/>
          <w:szCs w:val="18"/>
        </w:rPr>
        <w:t xml:space="preserve"> sav., TUI vienam gyv. mln. </w:t>
      </w:r>
      <w:proofErr w:type="spellStart"/>
      <w:r w:rsidR="00B63488">
        <w:rPr>
          <w:rFonts w:ascii="Times New Roman" w:hAnsi="Times New Roman" w:cs="Times New Roman"/>
          <w:color w:val="808080" w:themeColor="background1" w:themeShade="80"/>
          <w:sz w:val="18"/>
          <w:szCs w:val="18"/>
        </w:rPr>
        <w:t>Eur</w:t>
      </w:r>
      <w:proofErr w:type="spellEnd"/>
      <w:r w:rsidR="00B63488">
        <w:rPr>
          <w:rFonts w:ascii="Times New Roman" w:hAnsi="Times New Roman" w:cs="Times New Roman"/>
          <w:color w:val="808080" w:themeColor="background1" w:themeShade="80"/>
          <w:sz w:val="18"/>
          <w:szCs w:val="18"/>
        </w:rPr>
        <w:t xml:space="preserve">                                  </w:t>
      </w:r>
      <w:r w:rsidR="003C2D5B" w:rsidRPr="003C2D5B">
        <w:rPr>
          <w:rFonts w:ascii="Times New Roman" w:hAnsi="Times New Roman" w:cs="Times New Roman"/>
          <w:color w:val="808080" w:themeColor="background1" w:themeShade="80"/>
          <w:sz w:val="18"/>
          <w:szCs w:val="18"/>
        </w:rPr>
        <w:t>Savivaldybių palyginimas (2015 m.)</w:t>
      </w:r>
    </w:p>
    <w:p w14:paraId="7D31182A" w14:textId="77777777" w:rsidR="003C2D5B" w:rsidRPr="003C2D5B" w:rsidRDefault="003C2D5B" w:rsidP="003C2D5B">
      <w:pPr>
        <w:spacing w:line="240" w:lineRule="auto"/>
        <w:ind w:firstLine="0"/>
        <w:rPr>
          <w:rFonts w:ascii="Times New Roman" w:hAnsi="Times New Roman" w:cs="Times New Roman"/>
          <w:color w:val="808080" w:themeColor="background1" w:themeShade="80"/>
          <w:sz w:val="16"/>
          <w:szCs w:val="16"/>
        </w:rPr>
      </w:pPr>
      <w:r w:rsidRPr="003C2D5B">
        <w:rPr>
          <w:rFonts w:ascii="Times New Roman" w:hAnsi="Times New Roman" w:cs="Times New Roman"/>
          <w:color w:val="808080" w:themeColor="background1" w:themeShade="80"/>
          <w:sz w:val="16"/>
          <w:szCs w:val="16"/>
        </w:rPr>
        <w:t>Šaltinis. Lietuvos statistikos departamentas.</w:t>
      </w:r>
    </w:p>
    <w:p w14:paraId="5F790E19" w14:textId="77777777" w:rsidR="003C2D5B" w:rsidRPr="003C2D5B" w:rsidRDefault="003C2D5B" w:rsidP="003C2D5B">
      <w:pPr>
        <w:spacing w:line="240" w:lineRule="auto"/>
        <w:ind w:firstLine="0"/>
        <w:rPr>
          <w:rFonts w:ascii="Times New Roman" w:hAnsi="Times New Roman" w:cs="Times New Roman"/>
          <w:color w:val="808080" w:themeColor="background1" w:themeShade="80"/>
          <w:sz w:val="16"/>
          <w:szCs w:val="16"/>
        </w:rPr>
      </w:pPr>
    </w:p>
    <w:p w14:paraId="2654793E" w14:textId="36D1BA07" w:rsidR="004157AB" w:rsidRPr="009B2187" w:rsidRDefault="004157AB" w:rsidP="004157AB">
      <w:pPr>
        <w:pStyle w:val="Antrat2"/>
        <w:numPr>
          <w:ilvl w:val="1"/>
          <w:numId w:val="15"/>
        </w:numPr>
        <w:rPr>
          <w:rFonts w:ascii="Times New Roman" w:hAnsi="Times New Roman" w:cs="Times New Roman"/>
          <w:sz w:val="24"/>
          <w:szCs w:val="24"/>
        </w:rPr>
      </w:pPr>
      <w:bookmarkStart w:id="94" w:name="_Toc497736464"/>
      <w:bookmarkStart w:id="95" w:name="_Toc481080602"/>
      <w:bookmarkStart w:id="96" w:name="_Toc492628937"/>
      <w:r w:rsidRPr="009B2187">
        <w:rPr>
          <w:rFonts w:ascii="Times New Roman" w:hAnsi="Times New Roman" w:cs="Times New Roman"/>
          <w:color w:val="002060"/>
          <w:sz w:val="24"/>
          <w:szCs w:val="24"/>
        </w:rPr>
        <w:t>Turizmas</w:t>
      </w:r>
      <w:bookmarkEnd w:id="94"/>
    </w:p>
    <w:p w14:paraId="0BCB0A50" w14:textId="03A4631A" w:rsidR="004157AB" w:rsidRPr="00A629F3" w:rsidRDefault="004157AB" w:rsidP="0013057F">
      <w:pPr>
        <w:spacing w:line="240" w:lineRule="auto"/>
        <w:rPr>
          <w:rFonts w:ascii="Times New Roman" w:hAnsi="Times New Roman" w:cs="Times New Roman"/>
        </w:rPr>
      </w:pPr>
      <w:r w:rsidRPr="00A629F3">
        <w:rPr>
          <w:rFonts w:ascii="Times New Roman" w:hAnsi="Times New Roman" w:cs="Times New Roman"/>
          <w:b/>
        </w:rPr>
        <w:t>Apgyvendinimas</w:t>
      </w:r>
      <w:r w:rsidRPr="00A629F3">
        <w:rPr>
          <w:rFonts w:ascii="Times New Roman" w:hAnsi="Times New Roman" w:cs="Times New Roman"/>
        </w:rPr>
        <w:t xml:space="preserve">. Remiantis Statistikos departamento duomenimis, 2011 m. Molėtų r. veikė 21 apgyvendinimo įstaiga (neįtraukiant kaimo turizmo sodybų), iš jų: 3 viešbučiai, 4 kempingai ir 13 </w:t>
      </w:r>
      <w:r w:rsidR="006902F4" w:rsidRPr="00A629F3">
        <w:rPr>
          <w:rFonts w:ascii="Times New Roman" w:hAnsi="Times New Roman" w:cs="Times New Roman"/>
        </w:rPr>
        <w:t>poilsio namų</w:t>
      </w:r>
      <w:r w:rsidRPr="00A629F3">
        <w:rPr>
          <w:rFonts w:ascii="Times New Roman" w:hAnsi="Times New Roman" w:cs="Times New Roman"/>
        </w:rPr>
        <w:t xml:space="preserve">. </w:t>
      </w:r>
      <w:r w:rsidR="000F1A73" w:rsidRPr="00A629F3">
        <w:rPr>
          <w:rFonts w:ascii="Times New Roman" w:hAnsi="Times New Roman" w:cs="Times New Roman"/>
        </w:rPr>
        <w:t xml:space="preserve">2016 m. apgyvendinimo paslaugų rinka pasikeitė, Molėtų r. savivaldybėje buvo 5 </w:t>
      </w:r>
      <w:r w:rsidR="000F1A73" w:rsidRPr="00A629F3">
        <w:rPr>
          <w:rFonts w:ascii="Times New Roman" w:hAnsi="Times New Roman" w:cs="Times New Roman"/>
        </w:rPr>
        <w:lastRenderedPageBreak/>
        <w:t>viešbuč</w:t>
      </w:r>
      <w:r w:rsidR="00713B2C" w:rsidRPr="00A629F3">
        <w:rPr>
          <w:rFonts w:ascii="Times New Roman" w:hAnsi="Times New Roman" w:cs="Times New Roman"/>
        </w:rPr>
        <w:t xml:space="preserve">iai, 2 nakvynė ir pusryčiai, </w:t>
      </w:r>
      <w:r w:rsidR="006902F4" w:rsidRPr="00A629F3">
        <w:rPr>
          <w:rFonts w:ascii="Times New Roman" w:hAnsi="Times New Roman" w:cs="Times New Roman"/>
        </w:rPr>
        <w:t xml:space="preserve">liko </w:t>
      </w:r>
      <w:r w:rsidR="000F1A73" w:rsidRPr="00A629F3">
        <w:rPr>
          <w:rFonts w:ascii="Times New Roman" w:hAnsi="Times New Roman" w:cs="Times New Roman"/>
        </w:rPr>
        <w:t xml:space="preserve">3 kempingai, poilsio namų skaičius liko nepakitęs, tačiau atsirado </w:t>
      </w:r>
      <w:r w:rsidR="000F1A73" w:rsidRPr="00A629F3">
        <w:rPr>
          <w:rFonts w:ascii="Times New Roman" w:hAnsi="Times New Roman" w:cs="Times New Roman"/>
          <w:lang w:val="en-US"/>
        </w:rPr>
        <w:t xml:space="preserve">8 </w:t>
      </w:r>
      <w:r w:rsidR="000F1A73" w:rsidRPr="00A629F3">
        <w:rPr>
          <w:rFonts w:ascii="Times New Roman" w:hAnsi="Times New Roman" w:cs="Times New Roman"/>
        </w:rPr>
        <w:t>privataus apgyvendinimo sektoriaus įstaigos – iš viso 31 įstaiga.</w:t>
      </w:r>
      <w:r w:rsidR="006902F4" w:rsidRPr="00A629F3">
        <w:rPr>
          <w:rFonts w:ascii="Times New Roman" w:hAnsi="Times New Roman" w:cs="Times New Roman"/>
        </w:rPr>
        <w:t xml:space="preserve"> </w:t>
      </w:r>
    </w:p>
    <w:p w14:paraId="125B6E3E" w14:textId="16C474D3" w:rsidR="00713B2C" w:rsidRPr="00A629F3" w:rsidRDefault="00713B2C" w:rsidP="0013057F">
      <w:pPr>
        <w:spacing w:line="240" w:lineRule="auto"/>
        <w:rPr>
          <w:rFonts w:ascii="Times New Roman" w:hAnsi="Times New Roman" w:cs="Times New Roman"/>
        </w:rPr>
      </w:pPr>
      <w:r w:rsidRPr="00A629F3">
        <w:rPr>
          <w:rFonts w:ascii="Times New Roman" w:hAnsi="Times New Roman" w:cs="Times New Roman"/>
        </w:rPr>
        <w:t>Remiantis VšĮ Molėtų turizmo ir verslo informacijos centro duomenimis, 2017 m. Molėtų r. savivaldybėje veikė 3 svečių namai, 5 poilsio namai, 2 nakvynė ir pusryčiai, 3 kempingai, 1 viešbutis ir 9 stovyklavietės.</w:t>
      </w:r>
    </w:p>
    <w:p w14:paraId="461ACCC8" w14:textId="15361C0F" w:rsidR="00463EFC" w:rsidRDefault="00463EFC" w:rsidP="00463EFC">
      <w:pPr>
        <w:spacing w:line="240" w:lineRule="auto"/>
        <w:rPr>
          <w:rFonts w:ascii="Times New Roman" w:hAnsi="Times New Roman" w:cs="Times New Roman"/>
        </w:rPr>
      </w:pPr>
      <w:r w:rsidRPr="00A629F3">
        <w:rPr>
          <w:rFonts w:ascii="Times New Roman" w:hAnsi="Times New Roman" w:cs="Times New Roman"/>
        </w:rPr>
        <w:t xml:space="preserve">Svarbu pastebėti, jog paskutiniaisiais analizuojamais metais, t. y. 2016 m. Molėtų r. buvo fiksuojamas didžiausias apgyvendinimo įstaigų skaičius. Kalbant apie apgyvendintų turistų skaičių, reikia pabrėžti, jog Molėtų r. savivaldybėje jis kito netolygiai, tačiau nuo 2011 iki 2016 m. šis </w:t>
      </w:r>
      <w:r w:rsidR="000F1A73" w:rsidRPr="00A629F3">
        <w:rPr>
          <w:rFonts w:ascii="Times New Roman" w:hAnsi="Times New Roman" w:cs="Times New Roman"/>
        </w:rPr>
        <w:t xml:space="preserve">rodiklis išaugo </w:t>
      </w:r>
      <w:r w:rsidRPr="00A629F3">
        <w:rPr>
          <w:rFonts w:ascii="Times New Roman" w:hAnsi="Times New Roman" w:cs="Times New Roman"/>
        </w:rPr>
        <w:t xml:space="preserve">nuo 20 620 iki 30 900 </w:t>
      </w:r>
      <w:r w:rsidR="000F1A73" w:rsidRPr="00A629F3">
        <w:rPr>
          <w:rFonts w:ascii="Times New Roman" w:hAnsi="Times New Roman" w:cs="Times New Roman"/>
        </w:rPr>
        <w:t>turistų</w:t>
      </w:r>
      <w:r w:rsidRPr="00A629F3">
        <w:rPr>
          <w:rFonts w:ascii="Times New Roman" w:hAnsi="Times New Roman" w:cs="Times New Roman"/>
        </w:rPr>
        <w:t>. Taip pat, lyginant su kitomis savivaldybėmis, matyti, jog 2016 m. Molėtų r. savivaldybėje apgyvendintų turistų skaičius buvo didžiausias.</w:t>
      </w:r>
    </w:p>
    <w:p w14:paraId="6DA269FC" w14:textId="37208E22" w:rsidR="004157AB" w:rsidRPr="004157AB" w:rsidRDefault="004157AB" w:rsidP="004157AB">
      <w:pPr>
        <w:pStyle w:val="Antrat"/>
        <w:rPr>
          <w:rFonts w:ascii="Times New Roman" w:hAnsi="Times New Roman" w:cs="Times New Roman"/>
          <w:lang w:val="en-US"/>
        </w:rPr>
      </w:pPr>
      <w:bookmarkStart w:id="97" w:name="_Toc497766647"/>
      <w:r w:rsidRPr="004157AB">
        <w:rPr>
          <w:rFonts w:ascii="Times New Roman" w:hAnsi="Times New Roman" w:cs="Times New Roman"/>
          <w:color w:val="002060"/>
        </w:rPr>
        <w:t xml:space="preserve">Paveikslas </w:t>
      </w:r>
      <w:r w:rsidRPr="004157AB">
        <w:rPr>
          <w:rFonts w:ascii="Times New Roman" w:hAnsi="Times New Roman" w:cs="Times New Roman"/>
          <w:color w:val="002060"/>
        </w:rPr>
        <w:fldChar w:fldCharType="begin"/>
      </w:r>
      <w:r w:rsidRPr="004157AB">
        <w:rPr>
          <w:rFonts w:ascii="Times New Roman" w:hAnsi="Times New Roman" w:cs="Times New Roman"/>
          <w:color w:val="002060"/>
        </w:rPr>
        <w:instrText xml:space="preserve"> SEQ Paveikslas \* ARABIC </w:instrText>
      </w:r>
      <w:r w:rsidRPr="004157AB">
        <w:rPr>
          <w:rFonts w:ascii="Times New Roman" w:hAnsi="Times New Roman" w:cs="Times New Roman"/>
          <w:color w:val="002060"/>
        </w:rPr>
        <w:fldChar w:fldCharType="separate"/>
      </w:r>
      <w:r w:rsidR="007762C0">
        <w:rPr>
          <w:rFonts w:ascii="Times New Roman" w:hAnsi="Times New Roman" w:cs="Times New Roman"/>
          <w:noProof/>
          <w:color w:val="002060"/>
        </w:rPr>
        <w:t>15</w:t>
      </w:r>
      <w:r w:rsidRPr="004157AB">
        <w:rPr>
          <w:rFonts w:ascii="Times New Roman" w:hAnsi="Times New Roman" w:cs="Times New Roman"/>
          <w:color w:val="002060"/>
        </w:rPr>
        <w:fldChar w:fldCharType="end"/>
      </w:r>
      <w:r w:rsidRPr="004157AB">
        <w:rPr>
          <w:rFonts w:ascii="Times New Roman" w:hAnsi="Times New Roman" w:cs="Times New Roman"/>
          <w:color w:val="002060"/>
        </w:rPr>
        <w:t>. Turistų skaičius.</w:t>
      </w:r>
      <w:bookmarkEnd w:id="97"/>
    </w:p>
    <w:p w14:paraId="3A291F46" w14:textId="49B2559B" w:rsidR="004157AB" w:rsidRDefault="004157AB" w:rsidP="004157AB">
      <w:pPr>
        <w:tabs>
          <w:tab w:val="left" w:pos="5387"/>
          <w:tab w:val="left" w:pos="6237"/>
        </w:tabs>
        <w:spacing w:line="240" w:lineRule="auto"/>
        <w:ind w:firstLine="709"/>
        <w:rPr>
          <w:rFonts w:ascii="Times New Roman" w:hAnsi="Times New Roman" w:cs="Times New Roman"/>
        </w:rPr>
      </w:pPr>
      <w:r w:rsidRPr="00C94151">
        <w:rPr>
          <w:noProof/>
          <w:color w:val="808080" w:themeColor="background1" w:themeShade="80"/>
          <w:lang w:eastAsia="lt-LT"/>
        </w:rPr>
        <w:drawing>
          <wp:anchor distT="0" distB="0" distL="114300" distR="114300" simplePos="0" relativeHeight="251669504" behindDoc="0" locked="0" layoutInCell="1" allowOverlap="1" wp14:anchorId="2485D383" wp14:editId="04FF45D5">
            <wp:simplePos x="0" y="0"/>
            <wp:positionH relativeFrom="margin">
              <wp:align>right</wp:align>
            </wp:positionH>
            <wp:positionV relativeFrom="paragraph">
              <wp:posOffset>211455</wp:posOffset>
            </wp:positionV>
            <wp:extent cx="6121400" cy="1847215"/>
            <wp:effectExtent l="0" t="0" r="0" b="635"/>
            <wp:wrapTopAndBottom/>
            <wp:docPr id="2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extLst>
                        <a:ext uri="{28A0092B-C50C-407E-A947-70E740481C1C}">
                          <a14:useLocalDpi xmlns:a14="http://schemas.microsoft.com/office/drawing/2010/main" val="0"/>
                        </a:ext>
                      </a:extLst>
                    </a:blip>
                    <a:srcRect l="3721" t="41092" r="20944" b="18461"/>
                    <a:stretch/>
                  </pic:blipFill>
                  <pic:spPr bwMode="auto">
                    <a:xfrm>
                      <a:off x="0" y="0"/>
                      <a:ext cx="6121400" cy="18472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color w:val="808080" w:themeColor="background1" w:themeShade="80"/>
          <w:sz w:val="18"/>
          <w:lang w:val="en-US"/>
        </w:rPr>
        <w:t>Apgyvendintų turistų</w:t>
      </w:r>
      <w:r w:rsidRPr="00C94151">
        <w:rPr>
          <w:rFonts w:ascii="Times New Roman" w:hAnsi="Times New Roman" w:cs="Times New Roman"/>
          <w:color w:val="808080" w:themeColor="background1" w:themeShade="80"/>
          <w:sz w:val="18"/>
        </w:rPr>
        <w:t xml:space="preserve"> sk.</w:t>
      </w:r>
      <w:r>
        <w:rPr>
          <w:rFonts w:ascii="Times New Roman" w:hAnsi="Times New Roman" w:cs="Times New Roman"/>
          <w:color w:val="808080" w:themeColor="background1" w:themeShade="80"/>
          <w:sz w:val="18"/>
        </w:rPr>
        <w:t xml:space="preserve"> savivaldybėse (</w:t>
      </w:r>
      <w:r>
        <w:rPr>
          <w:rFonts w:ascii="Times New Roman" w:hAnsi="Times New Roman" w:cs="Times New Roman"/>
          <w:color w:val="808080" w:themeColor="background1" w:themeShade="80"/>
          <w:sz w:val="18"/>
          <w:lang w:val="en-US"/>
        </w:rPr>
        <w:t>2016 m.)</w:t>
      </w:r>
      <w:r>
        <w:rPr>
          <w:rFonts w:ascii="Times New Roman" w:hAnsi="Times New Roman" w:cs="Times New Roman"/>
          <w:color w:val="808080" w:themeColor="background1" w:themeShade="80"/>
          <w:sz w:val="18"/>
        </w:rPr>
        <w:t xml:space="preserve"> </w:t>
      </w:r>
      <w:r>
        <w:rPr>
          <w:rFonts w:ascii="Times New Roman" w:hAnsi="Times New Roman" w:cs="Times New Roman"/>
          <w:color w:val="808080" w:themeColor="background1" w:themeShade="80"/>
          <w:sz w:val="18"/>
        </w:rPr>
        <w:tab/>
        <w:t>Apgyvendintų turistų sudėtis savivaldybėse (2016 m.)</w:t>
      </w:r>
    </w:p>
    <w:p w14:paraId="56A19360" w14:textId="77777777" w:rsidR="004157AB" w:rsidRPr="008147F7" w:rsidRDefault="004157AB" w:rsidP="004157AB">
      <w:pPr>
        <w:spacing w:line="240" w:lineRule="auto"/>
        <w:ind w:firstLine="0"/>
        <w:rPr>
          <w:rFonts w:ascii="Times New Roman" w:hAnsi="Times New Roman" w:cs="Times New Roman"/>
          <w:color w:val="808080" w:themeColor="background1" w:themeShade="80"/>
          <w:sz w:val="16"/>
        </w:rPr>
      </w:pPr>
      <w:r>
        <w:rPr>
          <w:rFonts w:ascii="Times New Roman" w:hAnsi="Times New Roman" w:cs="Times New Roman"/>
          <w:color w:val="808080" w:themeColor="background1" w:themeShade="80"/>
          <w:sz w:val="16"/>
        </w:rPr>
        <w:t>Šaltinis: Lietuvos statistikos departamentas.</w:t>
      </w:r>
    </w:p>
    <w:p w14:paraId="7AC8901B" w14:textId="2423D333" w:rsidR="004157AB" w:rsidRDefault="004157AB" w:rsidP="004157AB">
      <w:pPr>
        <w:spacing w:line="240" w:lineRule="auto"/>
        <w:rPr>
          <w:rFonts w:ascii="Times New Roman" w:hAnsi="Times New Roman" w:cs="Times New Roman"/>
        </w:rPr>
      </w:pPr>
      <w:r>
        <w:rPr>
          <w:rFonts w:ascii="Times New Roman" w:hAnsi="Times New Roman" w:cs="Times New Roman"/>
        </w:rPr>
        <w:t>Apžvelgus apgyvendintų turistų sudėtį, matyti, jog Molėtų r. savivaldybėje, taip pat kaip ir Ignalinos r. bei Anykščių r. savivaldybėse buvo apgyvendinta mažiausia dalis užsieniečių turistų. Beveik pusė užsieniečių sudaro Utenos r. savivaldybėje apgyvendintų turistų skaičiaus.</w:t>
      </w:r>
    </w:p>
    <w:p w14:paraId="60A79E15" w14:textId="7F7F84EB" w:rsidR="004157AB" w:rsidRPr="00A629F3" w:rsidRDefault="004157AB" w:rsidP="004157AB">
      <w:pPr>
        <w:spacing w:line="240" w:lineRule="auto"/>
        <w:rPr>
          <w:rFonts w:ascii="Times New Roman" w:hAnsi="Times New Roman" w:cs="Times New Roman"/>
        </w:rPr>
      </w:pPr>
      <w:r w:rsidRPr="00A10B4F">
        <w:rPr>
          <w:rFonts w:ascii="Times New Roman" w:hAnsi="Times New Roman" w:cs="Times New Roman"/>
          <w:b/>
        </w:rPr>
        <w:t>Kaimo turizmas.</w:t>
      </w:r>
      <w:r>
        <w:rPr>
          <w:rFonts w:ascii="Times New Roman" w:hAnsi="Times New Roman" w:cs="Times New Roman"/>
          <w:b/>
        </w:rPr>
        <w:t xml:space="preserve"> </w:t>
      </w:r>
      <w:r>
        <w:rPr>
          <w:rFonts w:ascii="Times New Roman" w:hAnsi="Times New Roman" w:cs="Times New Roman"/>
        </w:rPr>
        <w:t xml:space="preserve">Remiantis statistikos departamento duomenimis kaimo turizmo sodybų skaičius analizuojamu laikotarpiu, t. y. </w:t>
      </w:r>
      <w:r>
        <w:rPr>
          <w:rFonts w:ascii="Times New Roman" w:hAnsi="Times New Roman" w:cs="Times New Roman"/>
          <w:lang w:val="en-US"/>
        </w:rPr>
        <w:t xml:space="preserve">2011-2016 m. </w:t>
      </w:r>
      <w:r>
        <w:rPr>
          <w:rFonts w:ascii="Times New Roman" w:hAnsi="Times New Roman" w:cs="Times New Roman"/>
        </w:rPr>
        <w:t xml:space="preserve">Molėtų r. sumažėjo trimis vienetais. Nenuostabu, jog dėl šios priežasties taip pat </w:t>
      </w:r>
      <w:r w:rsidRPr="00A629F3">
        <w:rPr>
          <w:rFonts w:ascii="Times New Roman" w:hAnsi="Times New Roman" w:cs="Times New Roman"/>
        </w:rPr>
        <w:t>sumažėjo ir apgyvendintų turistų skaičius (-8,3 proc.), tačiau kaimo turizmo sodybose suteiktų nakvynių skaičius išliko toks pats (20,2 tūkst.).</w:t>
      </w:r>
    </w:p>
    <w:p w14:paraId="5A1B183E" w14:textId="3AA63573" w:rsidR="00713B2C" w:rsidRDefault="00713B2C" w:rsidP="004157AB">
      <w:pPr>
        <w:spacing w:line="240" w:lineRule="auto"/>
        <w:rPr>
          <w:rFonts w:ascii="Times New Roman" w:hAnsi="Times New Roman" w:cs="Times New Roman"/>
        </w:rPr>
      </w:pPr>
      <w:r w:rsidRPr="00A629F3">
        <w:rPr>
          <w:rFonts w:ascii="Times New Roman" w:hAnsi="Times New Roman" w:cs="Times New Roman"/>
        </w:rPr>
        <w:t>Remiantis VšĮ Molėtų turizmo ir verslo informacijos centro duomenimis, 2017 m. Molėtų r. savivaldybėje veikė 52 kaimo turizmo sodybos.</w:t>
      </w:r>
    </w:p>
    <w:p w14:paraId="654774C1" w14:textId="405AE654" w:rsidR="004157AB" w:rsidRPr="004157AB" w:rsidRDefault="004157AB" w:rsidP="004157AB">
      <w:pPr>
        <w:pStyle w:val="Antrat"/>
        <w:rPr>
          <w:rFonts w:ascii="Times New Roman" w:hAnsi="Times New Roman" w:cs="Times New Roman"/>
          <w:color w:val="002060"/>
        </w:rPr>
      </w:pPr>
      <w:bookmarkStart w:id="98" w:name="_Toc497766648"/>
      <w:r w:rsidRPr="004157AB">
        <w:rPr>
          <w:rFonts w:ascii="Times New Roman" w:hAnsi="Times New Roman" w:cs="Times New Roman"/>
          <w:color w:val="002060"/>
        </w:rPr>
        <w:t xml:space="preserve">Paveikslas </w:t>
      </w:r>
      <w:r w:rsidRPr="004157AB">
        <w:rPr>
          <w:rFonts w:ascii="Times New Roman" w:hAnsi="Times New Roman" w:cs="Times New Roman"/>
          <w:color w:val="002060"/>
        </w:rPr>
        <w:fldChar w:fldCharType="begin"/>
      </w:r>
      <w:r w:rsidRPr="004157AB">
        <w:rPr>
          <w:rFonts w:ascii="Times New Roman" w:hAnsi="Times New Roman" w:cs="Times New Roman"/>
          <w:color w:val="002060"/>
        </w:rPr>
        <w:instrText xml:space="preserve"> SEQ Paveikslas \* ARABIC </w:instrText>
      </w:r>
      <w:r w:rsidRPr="004157AB">
        <w:rPr>
          <w:rFonts w:ascii="Times New Roman" w:hAnsi="Times New Roman" w:cs="Times New Roman"/>
          <w:color w:val="002060"/>
        </w:rPr>
        <w:fldChar w:fldCharType="separate"/>
      </w:r>
      <w:r w:rsidR="007762C0">
        <w:rPr>
          <w:rFonts w:ascii="Times New Roman" w:hAnsi="Times New Roman" w:cs="Times New Roman"/>
          <w:noProof/>
          <w:color w:val="002060"/>
        </w:rPr>
        <w:t>16</w:t>
      </w:r>
      <w:r w:rsidRPr="004157AB">
        <w:rPr>
          <w:rFonts w:ascii="Times New Roman" w:hAnsi="Times New Roman" w:cs="Times New Roman"/>
          <w:color w:val="002060"/>
        </w:rPr>
        <w:fldChar w:fldCharType="end"/>
      </w:r>
      <w:r w:rsidRPr="004157AB">
        <w:rPr>
          <w:rFonts w:ascii="Times New Roman" w:hAnsi="Times New Roman" w:cs="Times New Roman"/>
          <w:color w:val="002060"/>
        </w:rPr>
        <w:t>. Kaimo turizmas.</w:t>
      </w:r>
      <w:bookmarkEnd w:id="98"/>
    </w:p>
    <w:p w14:paraId="77F16507" w14:textId="469E2C62" w:rsidR="004157AB" w:rsidRDefault="004157AB" w:rsidP="004157AB">
      <w:pPr>
        <w:spacing w:line="240" w:lineRule="auto"/>
        <w:rPr>
          <w:rFonts w:ascii="Times New Roman" w:hAnsi="Times New Roman" w:cs="Times New Roman"/>
          <w:color w:val="808080" w:themeColor="background1" w:themeShade="80"/>
          <w:sz w:val="18"/>
        </w:rPr>
      </w:pPr>
      <w:r w:rsidRPr="00D27CB2">
        <w:rPr>
          <w:rFonts w:ascii="Times New Roman" w:hAnsi="Times New Roman" w:cs="Times New Roman"/>
        </w:rPr>
        <w:tab/>
      </w:r>
      <w:r>
        <w:rPr>
          <w:rFonts w:ascii="Times New Roman" w:hAnsi="Times New Roman" w:cs="Times New Roman"/>
        </w:rPr>
        <w:t xml:space="preserve">                             </w:t>
      </w:r>
      <w:r w:rsidRPr="008147F7">
        <w:rPr>
          <w:rFonts w:ascii="Times New Roman" w:hAnsi="Times New Roman" w:cs="Times New Roman"/>
          <w:color w:val="808080" w:themeColor="background1" w:themeShade="80"/>
          <w:sz w:val="18"/>
        </w:rPr>
        <w:t>Kaimo turizmas Molėtų r. savivaldybėje</w:t>
      </w:r>
    </w:p>
    <w:p w14:paraId="3D1992DA" w14:textId="3D122EF7" w:rsidR="00E57B13" w:rsidRDefault="00E57B13" w:rsidP="00E57B13">
      <w:pPr>
        <w:spacing w:line="240" w:lineRule="auto"/>
        <w:jc w:val="center"/>
        <w:rPr>
          <w:rFonts w:ascii="Times New Roman" w:hAnsi="Times New Roman" w:cs="Times New Roman"/>
          <w:color w:val="808080" w:themeColor="background1" w:themeShade="80"/>
          <w:sz w:val="18"/>
        </w:rPr>
      </w:pPr>
      <w:r>
        <w:rPr>
          <w:rFonts w:ascii="Times New Roman" w:hAnsi="Times New Roman" w:cs="Times New Roman"/>
          <w:noProof/>
          <w:color w:val="808080" w:themeColor="background1" w:themeShade="80"/>
          <w:sz w:val="18"/>
          <w:lang w:eastAsia="lt-LT"/>
        </w:rPr>
        <w:drawing>
          <wp:inline distT="0" distB="0" distL="0" distR="0" wp14:anchorId="78835259" wp14:editId="78FEE28A">
            <wp:extent cx="3721100" cy="1536744"/>
            <wp:effectExtent l="0" t="0" r="0" b="6350"/>
            <wp:docPr id="7203" name="Paveikslėlis 7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734806" cy="1542404"/>
                    </a:xfrm>
                    <a:prstGeom prst="rect">
                      <a:avLst/>
                    </a:prstGeom>
                    <a:noFill/>
                  </pic:spPr>
                </pic:pic>
              </a:graphicData>
            </a:graphic>
          </wp:inline>
        </w:drawing>
      </w:r>
    </w:p>
    <w:p w14:paraId="02BDBCA0" w14:textId="77777777" w:rsidR="004157AB" w:rsidRPr="008147F7" w:rsidRDefault="004157AB" w:rsidP="004157AB">
      <w:pPr>
        <w:spacing w:line="240" w:lineRule="auto"/>
        <w:ind w:firstLine="1134"/>
        <w:rPr>
          <w:rFonts w:ascii="Times New Roman" w:hAnsi="Times New Roman" w:cs="Times New Roman"/>
          <w:color w:val="808080" w:themeColor="background1" w:themeShade="80"/>
          <w:sz w:val="16"/>
        </w:rPr>
      </w:pPr>
      <w:r>
        <w:rPr>
          <w:rFonts w:ascii="Times New Roman" w:hAnsi="Times New Roman" w:cs="Times New Roman"/>
          <w:color w:val="808080" w:themeColor="background1" w:themeShade="80"/>
          <w:sz w:val="16"/>
        </w:rPr>
        <w:t>Šaltinis: Lietuvos statistikos departamentas.</w:t>
      </w:r>
    </w:p>
    <w:p w14:paraId="47138C4B" w14:textId="66C02E73" w:rsidR="004157AB" w:rsidRDefault="004157AB" w:rsidP="004157AB">
      <w:pPr>
        <w:spacing w:line="240" w:lineRule="auto"/>
        <w:rPr>
          <w:rFonts w:ascii="Times New Roman" w:hAnsi="Times New Roman" w:cs="Times New Roman"/>
        </w:rPr>
      </w:pPr>
      <w:r>
        <w:rPr>
          <w:rFonts w:ascii="Times New Roman" w:hAnsi="Times New Roman" w:cs="Times New Roman"/>
        </w:rPr>
        <w:t xml:space="preserve">Lyginant su kitomis savivaldybėmis, matyti, jog </w:t>
      </w:r>
      <w:r w:rsidRPr="000412B0">
        <w:rPr>
          <w:rFonts w:ascii="Times New Roman" w:hAnsi="Times New Roman" w:cs="Times New Roman"/>
        </w:rPr>
        <w:t xml:space="preserve">2016 m. </w:t>
      </w:r>
      <w:r>
        <w:rPr>
          <w:rFonts w:ascii="Times New Roman" w:hAnsi="Times New Roman" w:cs="Times New Roman"/>
        </w:rPr>
        <w:t xml:space="preserve">Molėtų r. </w:t>
      </w:r>
      <w:r w:rsidR="00495467">
        <w:rPr>
          <w:rFonts w:ascii="Times New Roman" w:hAnsi="Times New Roman" w:cs="Times New Roman"/>
        </w:rPr>
        <w:t xml:space="preserve">ir Ignalinos r. </w:t>
      </w:r>
      <w:r>
        <w:rPr>
          <w:rFonts w:ascii="Times New Roman" w:hAnsi="Times New Roman" w:cs="Times New Roman"/>
        </w:rPr>
        <w:t>savivaldybė</w:t>
      </w:r>
      <w:r w:rsidR="00495467">
        <w:rPr>
          <w:rFonts w:ascii="Times New Roman" w:hAnsi="Times New Roman" w:cs="Times New Roman"/>
        </w:rPr>
        <w:t>s</w:t>
      </w:r>
      <w:r>
        <w:rPr>
          <w:rFonts w:ascii="Times New Roman" w:hAnsi="Times New Roman" w:cs="Times New Roman"/>
        </w:rPr>
        <w:t xml:space="preserve"> kaimo turizmo sodybų skaičiumi turėjo tokią pačią reikšmę, vis dėlto Molėtų r. savivaldybėje esančios kaimo turizmo sodybos suteikė </w:t>
      </w:r>
      <w:r w:rsidRPr="000412B0">
        <w:rPr>
          <w:rFonts w:ascii="Times New Roman" w:hAnsi="Times New Roman" w:cs="Times New Roman"/>
        </w:rPr>
        <w:t xml:space="preserve">500 </w:t>
      </w:r>
      <w:r>
        <w:rPr>
          <w:rFonts w:ascii="Times New Roman" w:hAnsi="Times New Roman" w:cs="Times New Roman"/>
        </w:rPr>
        <w:t>daugiau nakvynių bei apgyvendino daugiau turistų.</w:t>
      </w:r>
    </w:p>
    <w:p w14:paraId="43F50449" w14:textId="61AEDA87" w:rsidR="004157AB" w:rsidRDefault="004157AB" w:rsidP="004157AB">
      <w:pPr>
        <w:pStyle w:val="Antrat"/>
        <w:rPr>
          <w:rFonts w:ascii="Times New Roman" w:hAnsi="Times New Roman" w:cs="Times New Roman"/>
          <w:color w:val="002060"/>
        </w:rPr>
      </w:pPr>
      <w:bookmarkStart w:id="99" w:name="_Toc497766649"/>
      <w:r w:rsidRPr="004157AB">
        <w:rPr>
          <w:rFonts w:ascii="Times New Roman" w:hAnsi="Times New Roman" w:cs="Times New Roman"/>
          <w:color w:val="002060"/>
        </w:rPr>
        <w:t xml:space="preserve">Paveikslas </w:t>
      </w:r>
      <w:r w:rsidRPr="004157AB">
        <w:rPr>
          <w:rFonts w:ascii="Times New Roman" w:hAnsi="Times New Roman" w:cs="Times New Roman"/>
          <w:color w:val="002060"/>
        </w:rPr>
        <w:fldChar w:fldCharType="begin"/>
      </w:r>
      <w:r w:rsidRPr="004157AB">
        <w:rPr>
          <w:rFonts w:ascii="Times New Roman" w:hAnsi="Times New Roman" w:cs="Times New Roman"/>
          <w:color w:val="002060"/>
        </w:rPr>
        <w:instrText xml:space="preserve"> SEQ Paveikslas \* ARABIC </w:instrText>
      </w:r>
      <w:r w:rsidRPr="004157AB">
        <w:rPr>
          <w:rFonts w:ascii="Times New Roman" w:hAnsi="Times New Roman" w:cs="Times New Roman"/>
          <w:color w:val="002060"/>
        </w:rPr>
        <w:fldChar w:fldCharType="separate"/>
      </w:r>
      <w:r w:rsidR="007762C0">
        <w:rPr>
          <w:rFonts w:ascii="Times New Roman" w:hAnsi="Times New Roman" w:cs="Times New Roman"/>
          <w:noProof/>
          <w:color w:val="002060"/>
        </w:rPr>
        <w:t>17</w:t>
      </w:r>
      <w:r w:rsidRPr="004157AB">
        <w:rPr>
          <w:rFonts w:ascii="Times New Roman" w:hAnsi="Times New Roman" w:cs="Times New Roman"/>
          <w:color w:val="002060"/>
        </w:rPr>
        <w:fldChar w:fldCharType="end"/>
      </w:r>
      <w:r w:rsidRPr="004157AB">
        <w:rPr>
          <w:rFonts w:ascii="Times New Roman" w:hAnsi="Times New Roman" w:cs="Times New Roman"/>
          <w:color w:val="002060"/>
        </w:rPr>
        <w:t>.  Kaimo turizmas tarp lyginamų savivaldybių.</w:t>
      </w:r>
      <w:bookmarkEnd w:id="99"/>
    </w:p>
    <w:p w14:paraId="7B740E10" w14:textId="639771C8" w:rsidR="004157AB" w:rsidRDefault="004157AB" w:rsidP="004157AB">
      <w:pPr>
        <w:pStyle w:val="Antrat"/>
        <w:jc w:val="center"/>
        <w:rPr>
          <w:rFonts w:ascii="Times New Roman" w:hAnsi="Times New Roman" w:cs="Times New Roman"/>
          <w:color w:val="808080" w:themeColor="background1" w:themeShade="80"/>
          <w:lang w:val="en-US"/>
        </w:rPr>
      </w:pPr>
      <w:r w:rsidRPr="008147F7">
        <w:rPr>
          <w:rFonts w:ascii="Times New Roman" w:hAnsi="Times New Roman" w:cs="Times New Roman"/>
          <w:color w:val="808080" w:themeColor="background1" w:themeShade="80"/>
        </w:rPr>
        <w:lastRenderedPageBreak/>
        <w:t>Savivaldybių palyginimas (</w:t>
      </w:r>
      <w:r w:rsidRPr="008147F7">
        <w:rPr>
          <w:rFonts w:ascii="Times New Roman" w:hAnsi="Times New Roman" w:cs="Times New Roman"/>
          <w:color w:val="808080" w:themeColor="background1" w:themeShade="80"/>
          <w:lang w:val="en-US"/>
        </w:rPr>
        <w:t>2016 m.)</w:t>
      </w:r>
    </w:p>
    <w:p w14:paraId="36D74ABE" w14:textId="0E9EA5C0" w:rsidR="004157AB" w:rsidRPr="004157AB" w:rsidRDefault="004157AB" w:rsidP="004157AB">
      <w:pPr>
        <w:jc w:val="center"/>
      </w:pPr>
      <w:r>
        <w:rPr>
          <w:noProof/>
          <w:lang w:eastAsia="lt-LT"/>
        </w:rPr>
        <w:drawing>
          <wp:inline distT="0" distB="0" distL="0" distR="0" wp14:anchorId="7BD80E28" wp14:editId="688225A0">
            <wp:extent cx="4015740" cy="1680677"/>
            <wp:effectExtent l="0" t="0" r="3810" b="0"/>
            <wp:docPr id="7168" name="Paveikslėlis 7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071537" cy="1704029"/>
                    </a:xfrm>
                    <a:prstGeom prst="rect">
                      <a:avLst/>
                    </a:prstGeom>
                    <a:noFill/>
                  </pic:spPr>
                </pic:pic>
              </a:graphicData>
            </a:graphic>
          </wp:inline>
        </w:drawing>
      </w:r>
    </w:p>
    <w:p w14:paraId="210DABD5" w14:textId="77777777" w:rsidR="004157AB" w:rsidRPr="008147F7" w:rsidRDefault="004157AB" w:rsidP="004157AB">
      <w:pPr>
        <w:spacing w:line="240" w:lineRule="auto"/>
        <w:ind w:firstLine="1134"/>
        <w:rPr>
          <w:rFonts w:ascii="Times New Roman" w:hAnsi="Times New Roman" w:cs="Times New Roman"/>
          <w:color w:val="808080" w:themeColor="background1" w:themeShade="80"/>
          <w:sz w:val="16"/>
        </w:rPr>
      </w:pPr>
      <w:r>
        <w:rPr>
          <w:rFonts w:ascii="Times New Roman" w:hAnsi="Times New Roman" w:cs="Times New Roman"/>
          <w:color w:val="808080" w:themeColor="background1" w:themeShade="80"/>
          <w:sz w:val="16"/>
        </w:rPr>
        <w:t>Šaltinis: Lietuvos statistikos departamentas.</w:t>
      </w:r>
    </w:p>
    <w:p w14:paraId="421EC540" w14:textId="46CB9626" w:rsidR="003C2D5B" w:rsidRPr="00D46A8D" w:rsidRDefault="004157AB" w:rsidP="009B2187">
      <w:pPr>
        <w:pStyle w:val="Antrat2"/>
        <w:numPr>
          <w:ilvl w:val="1"/>
          <w:numId w:val="15"/>
        </w:numPr>
        <w:ind w:left="567" w:hanging="578"/>
        <w:rPr>
          <w:rFonts w:ascii="Times New Roman" w:hAnsi="Times New Roman" w:cs="Times New Roman"/>
          <w:color w:val="002060"/>
          <w:sz w:val="24"/>
          <w:szCs w:val="24"/>
        </w:rPr>
      </w:pPr>
      <w:bookmarkStart w:id="100" w:name="_Toc497736465"/>
      <w:r w:rsidRPr="00D46A8D">
        <w:rPr>
          <w:rFonts w:ascii="Times New Roman" w:hAnsi="Times New Roman" w:cs="Times New Roman"/>
          <w:color w:val="002060"/>
          <w:sz w:val="24"/>
          <w:szCs w:val="24"/>
        </w:rPr>
        <w:t>Ekonomikos ir v</w:t>
      </w:r>
      <w:r w:rsidR="003C2D5B" w:rsidRPr="00D46A8D">
        <w:rPr>
          <w:rFonts w:ascii="Times New Roman" w:hAnsi="Times New Roman" w:cs="Times New Roman"/>
          <w:color w:val="002060"/>
          <w:sz w:val="24"/>
          <w:szCs w:val="24"/>
        </w:rPr>
        <w:t>erslo srities apibendrinimas</w:t>
      </w:r>
      <w:bookmarkEnd w:id="95"/>
      <w:bookmarkEnd w:id="96"/>
      <w:bookmarkEnd w:id="100"/>
    </w:p>
    <w:p w14:paraId="4C7A056F" w14:textId="1B5C5D7E" w:rsidR="005340CC" w:rsidRPr="005340CC" w:rsidRDefault="00B56BB0" w:rsidP="005340CC">
      <w:pPr>
        <w:spacing w:line="240" w:lineRule="auto"/>
        <w:rPr>
          <w:rFonts w:ascii="Times New Roman" w:hAnsi="Times New Roman" w:cs="Times New Roman"/>
          <w:noProof/>
          <w:lang w:val="en-US"/>
        </w:rPr>
      </w:pPr>
      <w:r>
        <w:rPr>
          <w:noProof/>
          <w:lang w:eastAsia="lt-LT"/>
        </w:rPr>
        <w:drawing>
          <wp:anchor distT="0" distB="0" distL="114300" distR="114300" simplePos="0" relativeHeight="251683840" behindDoc="0" locked="0" layoutInCell="1" allowOverlap="1" wp14:anchorId="605D9C18" wp14:editId="63E8CF18">
            <wp:simplePos x="0" y="0"/>
            <wp:positionH relativeFrom="margin">
              <wp:posOffset>1367790</wp:posOffset>
            </wp:positionH>
            <wp:positionV relativeFrom="paragraph">
              <wp:posOffset>80010</wp:posOffset>
            </wp:positionV>
            <wp:extent cx="4820920" cy="1219200"/>
            <wp:effectExtent l="0" t="0" r="0" b="0"/>
            <wp:wrapSquare wrapText="bothSides"/>
            <wp:docPr id="7198" name="Paveikslėlis 7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820920" cy="1219200"/>
                    </a:xfrm>
                    <a:prstGeom prst="rect">
                      <a:avLst/>
                    </a:prstGeom>
                    <a:noFill/>
                  </pic:spPr>
                </pic:pic>
              </a:graphicData>
            </a:graphic>
            <wp14:sizeRelH relativeFrom="page">
              <wp14:pctWidth>0</wp14:pctWidth>
            </wp14:sizeRelH>
            <wp14:sizeRelV relativeFrom="page">
              <wp14:pctHeight>0</wp14:pctHeight>
            </wp14:sizeRelV>
          </wp:anchor>
        </w:drawing>
      </w:r>
      <w:r w:rsidR="005340CC" w:rsidRPr="005340CC">
        <w:t xml:space="preserve"> </w:t>
      </w:r>
      <w:r w:rsidR="005340CC" w:rsidRPr="000412B0">
        <w:rPr>
          <w:rFonts w:ascii="Times New Roman" w:hAnsi="Times New Roman" w:cs="Times New Roman"/>
          <w:noProof/>
        </w:rPr>
        <w:t xml:space="preserve">Apibendrinant situaciją, svarbu paminėti, jog Molėtų r. savivaldybė nuosekliai plečiasi veikiančių įmonių skaičiumi, kai Lietuvoje ne visiems rajonams pavyksta išlaikyti šį rodiklį. Taip yra todėl, kad Molėtų r. savivaldybė pasižymi smulkiomis, mažomis bei vidutinėmis įmonėmis. Pasak statistinių duomenų, krašte nėra didelių įmonių, kuriose būtų įdarbinti 250 arba daugiau darbuotojų. </w:t>
      </w:r>
      <w:r w:rsidR="005340CC" w:rsidRPr="005340CC">
        <w:rPr>
          <w:rFonts w:ascii="Times New Roman" w:hAnsi="Times New Roman" w:cs="Times New Roman"/>
          <w:noProof/>
          <w:lang w:val="en-US"/>
        </w:rPr>
        <w:t>Didžioji dalis organizacijų yra klasifikuojamos kaip mikro – iki 10 žmonių (79,</w:t>
      </w:r>
      <w:r w:rsidR="005340CC" w:rsidRPr="00A629F3">
        <w:rPr>
          <w:rFonts w:ascii="Times New Roman" w:hAnsi="Times New Roman" w:cs="Times New Roman"/>
          <w:noProof/>
          <w:lang w:val="en-US"/>
        </w:rPr>
        <w:t xml:space="preserve">3 proc.). </w:t>
      </w:r>
      <w:r w:rsidR="00F86AB6" w:rsidRPr="00A629F3">
        <w:rPr>
          <w:rFonts w:ascii="Times New Roman" w:hAnsi="Times New Roman" w:cs="Times New Roman"/>
          <w:noProof/>
          <w:lang w:val="en-US"/>
        </w:rPr>
        <w:t xml:space="preserve">Lyginant gyventojų, įsigijusių verslo liudijimus su lengvatomis, dalį </w:t>
      </w:r>
      <w:r w:rsidR="002A3738" w:rsidRPr="00A629F3">
        <w:rPr>
          <w:rFonts w:ascii="Times New Roman" w:hAnsi="Times New Roman" w:cs="Times New Roman"/>
          <w:noProof/>
          <w:lang w:val="en-US"/>
        </w:rPr>
        <w:t>su kitomis Utenos apskrities savivaldybėmis, Molėtų r. yra pirmoje vietoje (</w:t>
      </w:r>
      <w:r w:rsidR="002A3738" w:rsidRPr="00A629F3">
        <w:rPr>
          <w:rFonts w:ascii="Times New Roman" w:hAnsi="Times New Roman" w:cs="Times New Roman"/>
          <w:noProof/>
        </w:rPr>
        <w:t>56,8 proc.)</w:t>
      </w:r>
      <w:r w:rsidR="002A3738" w:rsidRPr="00A629F3">
        <w:rPr>
          <w:rFonts w:ascii="Times New Roman" w:hAnsi="Times New Roman" w:cs="Times New Roman"/>
          <w:noProof/>
          <w:lang w:val="en-US"/>
        </w:rPr>
        <w:t>. Nedaug atsilieka Anykščių r. (52 proc.) ir Ignalinos</w:t>
      </w:r>
      <w:r w:rsidR="002A3738" w:rsidRPr="002A3738">
        <w:rPr>
          <w:rFonts w:ascii="Times New Roman" w:hAnsi="Times New Roman" w:cs="Times New Roman"/>
          <w:noProof/>
          <w:lang w:val="en-US"/>
        </w:rPr>
        <w:t xml:space="preserve"> r. (49,9 proc.) savivaldybės.</w:t>
      </w:r>
    </w:p>
    <w:p w14:paraId="002F4A3F" w14:textId="31CDE607" w:rsidR="005340CC" w:rsidRPr="005340CC" w:rsidRDefault="004A4A48" w:rsidP="005340CC">
      <w:pPr>
        <w:spacing w:line="240" w:lineRule="auto"/>
        <w:rPr>
          <w:rFonts w:ascii="Times New Roman" w:hAnsi="Times New Roman" w:cs="Times New Roman"/>
          <w:noProof/>
          <w:lang w:val="en-US"/>
        </w:rPr>
      </w:pPr>
      <w:r>
        <w:rPr>
          <w:noProof/>
          <w:lang w:eastAsia="lt-LT"/>
        </w:rPr>
        <w:drawing>
          <wp:anchor distT="0" distB="0" distL="114300" distR="114300" simplePos="0" relativeHeight="251684864" behindDoc="0" locked="0" layoutInCell="1" allowOverlap="1" wp14:anchorId="18059F34" wp14:editId="199D9B74">
            <wp:simplePos x="0" y="0"/>
            <wp:positionH relativeFrom="margin">
              <wp:posOffset>1634490</wp:posOffset>
            </wp:positionH>
            <wp:positionV relativeFrom="paragraph">
              <wp:posOffset>60960</wp:posOffset>
            </wp:positionV>
            <wp:extent cx="4489450" cy="1775460"/>
            <wp:effectExtent l="0" t="0" r="6350" b="0"/>
            <wp:wrapSquare wrapText="bothSides"/>
            <wp:docPr id="7199" name="Paveikslėlis 7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489450" cy="1775460"/>
                    </a:xfrm>
                    <a:prstGeom prst="rect">
                      <a:avLst/>
                    </a:prstGeom>
                    <a:noFill/>
                  </pic:spPr>
                </pic:pic>
              </a:graphicData>
            </a:graphic>
            <wp14:sizeRelH relativeFrom="page">
              <wp14:pctWidth>0</wp14:pctWidth>
            </wp14:sizeRelH>
            <wp14:sizeRelV relativeFrom="page">
              <wp14:pctHeight>0</wp14:pctHeight>
            </wp14:sizeRelV>
          </wp:anchor>
        </w:drawing>
      </w:r>
      <w:r w:rsidR="00661759" w:rsidRPr="00661759">
        <w:rPr>
          <w:rFonts w:ascii="Times New Roman" w:hAnsi="Times New Roman" w:cs="Times New Roman"/>
          <w:noProof/>
          <w:lang w:eastAsia="lt-LT"/>
        </w:rPr>
        <w:drawing>
          <wp:anchor distT="0" distB="0" distL="114300" distR="114300" simplePos="0" relativeHeight="251709440" behindDoc="0" locked="0" layoutInCell="1" allowOverlap="1" wp14:anchorId="64276C64" wp14:editId="1FDB6179">
            <wp:simplePos x="0" y="0"/>
            <wp:positionH relativeFrom="column">
              <wp:posOffset>4487566</wp:posOffset>
            </wp:positionH>
            <wp:positionV relativeFrom="paragraph">
              <wp:posOffset>377255</wp:posOffset>
            </wp:positionV>
            <wp:extent cx="376171" cy="343148"/>
            <wp:effectExtent l="0" t="0" r="5080"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a:picLocks noChangeAspect="1"/>
                    </pic:cNvPicPr>
                  </pic:nvPicPr>
                  <pic:blipFill rotWithShape="1">
                    <a:blip r:embed="rId37" cstate="print">
                      <a:extLst>
                        <a:ext uri="{28A0092B-C50C-407E-A947-70E740481C1C}">
                          <a14:useLocalDpi xmlns:a14="http://schemas.microsoft.com/office/drawing/2010/main" val="0"/>
                        </a:ext>
                      </a:extLst>
                    </a:blip>
                    <a:srcRect l="52995" t="61230" r="42170" b="30924"/>
                    <a:stretch/>
                  </pic:blipFill>
                  <pic:spPr bwMode="auto">
                    <a:xfrm>
                      <a:off x="0" y="0"/>
                      <a:ext cx="376171" cy="34314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61759">
        <w:rPr>
          <w:noProof/>
          <w:lang w:eastAsia="lt-LT"/>
        </w:rPr>
        <mc:AlternateContent>
          <mc:Choice Requires="wps">
            <w:drawing>
              <wp:anchor distT="0" distB="0" distL="114300" distR="114300" simplePos="0" relativeHeight="251707392" behindDoc="0" locked="0" layoutInCell="1" allowOverlap="1" wp14:anchorId="2C7C6210" wp14:editId="2A6445BB">
                <wp:simplePos x="0" y="0"/>
                <wp:positionH relativeFrom="column">
                  <wp:posOffset>4384903</wp:posOffset>
                </wp:positionH>
                <wp:positionV relativeFrom="paragraph">
                  <wp:posOffset>1101440</wp:posOffset>
                </wp:positionV>
                <wp:extent cx="444975" cy="229822"/>
                <wp:effectExtent l="0" t="0" r="0" b="0"/>
                <wp:wrapNone/>
                <wp:docPr id="16" name="Rectangle 16"/>
                <wp:cNvGraphicFramePr/>
                <a:graphic xmlns:a="http://schemas.openxmlformats.org/drawingml/2006/main">
                  <a:graphicData uri="http://schemas.microsoft.com/office/word/2010/wordprocessingShape">
                    <wps:wsp>
                      <wps:cNvSpPr/>
                      <wps:spPr>
                        <a:xfrm>
                          <a:off x="0" y="0"/>
                          <a:ext cx="444975" cy="22982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2C95EC50" id="Rectangle 16" o:spid="_x0000_s1026" style="position:absolute;margin-left:345.25pt;margin-top:86.75pt;width:35.05pt;height:18.1pt;z-index:251707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" fillcolor="white [3212]" stroked="f" strokeweight="2pt"/>
            </w:pict>
          </mc:Fallback>
        </mc:AlternateContent>
      </w:r>
      <w:r w:rsidR="005340CC" w:rsidRPr="005340CC">
        <w:rPr>
          <w:rFonts w:ascii="Times New Roman" w:hAnsi="Times New Roman" w:cs="Times New Roman"/>
          <w:noProof/>
          <w:lang w:val="en-US"/>
        </w:rPr>
        <w:t xml:space="preserve">Matyti, kad daugiausia darbo vietų Molėtų r. savivaldybėje sukuria pramonės sektorius, kai tuo tarpu paslaugų ir prekybos atsilieka vos keletu procentų. Rodiklį lyginant su Lietuvos vidurkiu matoma, kad pramonė Molėtų </w:t>
      </w:r>
      <w:r w:rsidR="00D87CE1">
        <w:rPr>
          <w:rFonts w:ascii="Times New Roman" w:hAnsi="Times New Roman" w:cs="Times New Roman"/>
          <w:noProof/>
          <w:lang w:val="en-US"/>
        </w:rPr>
        <w:t>r.</w:t>
      </w:r>
      <w:r w:rsidR="005340CC" w:rsidRPr="005340CC">
        <w:rPr>
          <w:rFonts w:ascii="Times New Roman" w:hAnsi="Times New Roman" w:cs="Times New Roman"/>
          <w:noProof/>
          <w:lang w:val="en-US"/>
        </w:rPr>
        <w:t xml:space="preserve"> savivaldybėje užima trimis procentais didesnę dalį. Tuo tarpu, daugiausia pridėtinės vertės savivaldybei taip pat sukuria pramonės sektorius, net 33,9 proc., o paslaugos, sukuriančios 27,2 proc. darbo vietų, atsilieka su pridėtinės vertės rodikliu (20,8 proc.).</w:t>
      </w:r>
    </w:p>
    <w:p w14:paraId="45B58B52" w14:textId="20CC1307" w:rsidR="003C2D5B" w:rsidRPr="00D87CE1" w:rsidRDefault="006A177E" w:rsidP="005E0A2E">
      <w:pPr>
        <w:spacing w:after="0" w:line="240" w:lineRule="auto"/>
        <w:ind w:firstLine="0"/>
        <w:rPr>
          <w:rFonts w:ascii="Times New Roman" w:hAnsi="Times New Roman" w:cs="Times New Roman"/>
          <w:noProof/>
          <w:lang w:val="en-US"/>
        </w:rPr>
      </w:pPr>
      <w:r>
        <w:rPr>
          <w:rFonts w:cs="Times New Roman"/>
          <w:noProof/>
          <w:color w:val="244061" w:themeColor="accent1" w:themeShade="80"/>
          <w:szCs w:val="28"/>
          <w:lang w:eastAsia="lt-LT"/>
        </w:rPr>
        <w:lastRenderedPageBreak/>
        <w:drawing>
          <wp:anchor distT="0" distB="0" distL="114300" distR="114300" simplePos="0" relativeHeight="251685888" behindDoc="0" locked="0" layoutInCell="1" allowOverlap="1" wp14:anchorId="1F62E73C" wp14:editId="1F608C1E">
            <wp:simplePos x="0" y="0"/>
            <wp:positionH relativeFrom="margin">
              <wp:posOffset>4331970</wp:posOffset>
            </wp:positionH>
            <wp:positionV relativeFrom="paragraph">
              <wp:posOffset>-7588885</wp:posOffset>
            </wp:positionV>
            <wp:extent cx="1786890" cy="1889125"/>
            <wp:effectExtent l="0" t="0" r="3810" b="0"/>
            <wp:wrapSquare wrapText="bothSides"/>
            <wp:docPr id="7202" name="Paveikslėlis 7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786890" cy="1889125"/>
                    </a:xfrm>
                    <a:prstGeom prst="rect">
                      <a:avLst/>
                    </a:prstGeom>
                    <a:noFill/>
                  </pic:spPr>
                </pic:pic>
              </a:graphicData>
            </a:graphic>
            <wp14:sizeRelH relativeFrom="page">
              <wp14:pctWidth>0</wp14:pctWidth>
            </wp14:sizeRelH>
            <wp14:sizeRelV relativeFrom="page">
              <wp14:pctHeight>0</wp14:pctHeight>
            </wp14:sizeRelV>
          </wp:anchor>
        </w:drawing>
      </w:r>
      <w:r w:rsidR="00B56BB0">
        <w:rPr>
          <w:rFonts w:cs="Times New Roman"/>
          <w:noProof/>
          <w:color w:val="244061" w:themeColor="accent1" w:themeShade="80"/>
          <w:szCs w:val="28"/>
          <w:lang w:eastAsia="lt-LT"/>
        </w:rPr>
        <w:drawing>
          <wp:anchor distT="0" distB="0" distL="114300" distR="114300" simplePos="0" relativeHeight="251686912" behindDoc="0" locked="0" layoutInCell="1" allowOverlap="1" wp14:anchorId="3ABD0288" wp14:editId="572D4B8D">
            <wp:simplePos x="0" y="0"/>
            <wp:positionH relativeFrom="column">
              <wp:posOffset>46355</wp:posOffset>
            </wp:positionH>
            <wp:positionV relativeFrom="paragraph">
              <wp:posOffset>22225</wp:posOffset>
            </wp:positionV>
            <wp:extent cx="1354455" cy="1447800"/>
            <wp:effectExtent l="0" t="0" r="0" b="0"/>
            <wp:wrapSquare wrapText="bothSides"/>
            <wp:docPr id="7201" name="Paveikslėlis 7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354455" cy="1447800"/>
                    </a:xfrm>
                    <a:prstGeom prst="rect">
                      <a:avLst/>
                    </a:prstGeom>
                    <a:noFill/>
                  </pic:spPr>
                </pic:pic>
              </a:graphicData>
            </a:graphic>
            <wp14:sizeRelH relativeFrom="page">
              <wp14:pctWidth>0</wp14:pctWidth>
            </wp14:sizeRelH>
            <wp14:sizeRelV relativeFrom="page">
              <wp14:pctHeight>0</wp14:pctHeight>
            </wp14:sizeRelV>
          </wp:anchor>
        </w:drawing>
      </w:r>
      <w:r w:rsidR="00D87CE1" w:rsidRPr="00D87CE1">
        <w:rPr>
          <w:rFonts w:ascii="Times New Roman" w:hAnsi="Times New Roman" w:cs="Times New Roman"/>
          <w:noProof/>
          <w:lang w:val="en-US"/>
        </w:rPr>
        <w:t>TUI, tenkančios vienam gyventojui, 2012-2015 m. laikotarpiu kito netolygiai. Tačiau matome, jog 2012 m. buvo užfiksuotas didžiausias TUI šuolis – 125 Eur/1 gyv. (2,5 mln. Eurų). Vėlesniu laikotarpiu tiesioginės užsienio investicijos mažėjo, tačiau jau 2015 m. išaugo beveik 66 proc. ir pasiekė 1,91 mln. Eurų (101 Eur/1 gyv.). Tuo tarpu, materialinės investicijos analizuojamu laikotarpiu išaugo apie 30 proc. ir 2015 m. jau siekė 17,7 mln. Eurų (929 Eur/1 gyv.).</w:t>
      </w:r>
    </w:p>
    <w:p w14:paraId="3D436E51" w14:textId="09808F8C" w:rsidR="006E6C17" w:rsidRPr="006E6C17" w:rsidRDefault="006E6C17" w:rsidP="005E0A2E">
      <w:pPr>
        <w:spacing w:after="0" w:line="240" w:lineRule="auto"/>
        <w:ind w:firstLine="425"/>
        <w:rPr>
          <w:rFonts w:ascii="Times New Roman" w:eastAsiaTheme="majorEastAsia" w:hAnsi="Times New Roman" w:cs="Times New Roman"/>
          <w:bCs/>
          <w:szCs w:val="24"/>
        </w:rPr>
      </w:pPr>
      <w:r w:rsidRPr="006E6C17">
        <w:rPr>
          <w:rFonts w:ascii="Times New Roman" w:eastAsiaTheme="majorEastAsia" w:hAnsi="Times New Roman" w:cs="Times New Roman"/>
          <w:bCs/>
          <w:szCs w:val="24"/>
        </w:rPr>
        <w:t>Apibendrinus turistų apgyvendinimo sritį, matyti, jog 2016 m. iš viso Molėtų r. savivaldybėje buvo 31 apgyvendinimo įstaiga: 5 viešbučiai, 3 kempingai ir 13</w:t>
      </w:r>
      <w:r w:rsidR="00954301">
        <w:rPr>
          <w:rFonts w:ascii="Times New Roman" w:eastAsiaTheme="majorEastAsia" w:hAnsi="Times New Roman" w:cs="Times New Roman"/>
          <w:bCs/>
          <w:szCs w:val="24"/>
        </w:rPr>
        <w:t xml:space="preserve"> poilsio namų</w:t>
      </w:r>
      <w:r w:rsidRPr="006E6C17">
        <w:rPr>
          <w:rFonts w:ascii="Times New Roman" w:eastAsiaTheme="majorEastAsia" w:hAnsi="Times New Roman" w:cs="Times New Roman"/>
          <w:bCs/>
          <w:szCs w:val="24"/>
        </w:rPr>
        <w:t>. Šiose įstaigose per pastaruosius metus buvo apgyvendinta net 30 900 turistų, iš kurių tik 7 proc. (2 265 turistų) sudarė užsieniečiai. Svarbu paminėti, jog lyginant su kitomis Utenos apskrities savivaldybėmis, Molėtų r. savivaldybė stipriai išsiskiria: joje yra 12 apgyvendinimo įstaigų daugiau nei antroje vietoje pagal šį rodiklį esančioje Zarasų r. savivaldybėje. Taip pat 2016 m. Molėtų r. savivaldybėje apsilankė 35,7 proc. daugiau turistų nei Anykščių r. savivaldybėje.</w:t>
      </w:r>
    </w:p>
    <w:p w14:paraId="764C8246" w14:textId="2D9118DD" w:rsidR="003657AA" w:rsidRDefault="006E6C17" w:rsidP="006A177E">
      <w:pPr>
        <w:spacing w:after="0" w:line="240" w:lineRule="auto"/>
        <w:ind w:firstLine="425"/>
        <w:rPr>
          <w:rFonts w:ascii="Times New Roman" w:eastAsiaTheme="majorEastAsia" w:hAnsi="Times New Roman" w:cs="Times New Roman"/>
          <w:bCs/>
          <w:szCs w:val="24"/>
        </w:rPr>
      </w:pPr>
      <w:r w:rsidRPr="006E6C17">
        <w:rPr>
          <w:rFonts w:ascii="Times New Roman" w:eastAsiaTheme="majorEastAsia" w:hAnsi="Times New Roman" w:cs="Times New Roman"/>
          <w:bCs/>
          <w:szCs w:val="24"/>
        </w:rPr>
        <w:t>Kalbant apie kaimo turizmą, matyti, jog 2011-2016 m. laikotarpiu kaimo turizmo sodybų skaičius sumažėjo trimis vienetais, tai neturėjo įtakos suteiktų nakvynių skaičiui, tiek analizuojamo laikotarpio pradžioje, tiek pabaigoje šis rodiklis buv</w:t>
      </w:r>
      <w:r>
        <w:rPr>
          <w:rFonts w:ascii="Times New Roman" w:eastAsiaTheme="majorEastAsia" w:hAnsi="Times New Roman" w:cs="Times New Roman"/>
          <w:bCs/>
          <w:szCs w:val="24"/>
        </w:rPr>
        <w:t>o lygus 20,2 tūkst. Vis dėlto, a</w:t>
      </w:r>
      <w:r w:rsidRPr="006E6C17">
        <w:rPr>
          <w:rFonts w:ascii="Times New Roman" w:eastAsiaTheme="majorEastAsia" w:hAnsi="Times New Roman" w:cs="Times New Roman"/>
          <w:bCs/>
          <w:szCs w:val="24"/>
        </w:rPr>
        <w:t xml:space="preserve">pgyvendintų turistų skaičius sumažėjo 8,3 proc. ir 2016 m. jis siekė 8,8 tūkst. Lyginantis su kitomis Utenos apskrities savivaldybėmis, galima teigti, jog Molėtų r. kaimo turizmo padėtis yra nebloga – šios savivaldybės rodiklius lenkia tik Utenos </w:t>
      </w:r>
      <w:r>
        <w:rPr>
          <w:rFonts w:ascii="Times New Roman" w:eastAsiaTheme="majorEastAsia" w:hAnsi="Times New Roman" w:cs="Times New Roman"/>
          <w:bCs/>
          <w:szCs w:val="24"/>
        </w:rPr>
        <w:t xml:space="preserve">r. </w:t>
      </w:r>
      <w:r w:rsidRPr="006E6C17">
        <w:rPr>
          <w:rFonts w:ascii="Times New Roman" w:eastAsiaTheme="majorEastAsia" w:hAnsi="Times New Roman" w:cs="Times New Roman"/>
          <w:bCs/>
          <w:szCs w:val="24"/>
        </w:rPr>
        <w:t>ir Zarasų r. savivaldybės.</w:t>
      </w:r>
    </w:p>
    <w:p w14:paraId="255CAE06" w14:textId="59E4F5E0" w:rsidR="003657AA" w:rsidRDefault="003657AA" w:rsidP="005E0A2E">
      <w:pPr>
        <w:spacing w:after="0" w:line="240" w:lineRule="auto"/>
        <w:ind w:firstLine="425"/>
        <w:rPr>
          <w:rFonts w:ascii="Times New Roman" w:eastAsiaTheme="majorEastAsia" w:hAnsi="Times New Roman" w:cs="Times New Roman"/>
          <w:bCs/>
          <w:szCs w:val="24"/>
        </w:rPr>
      </w:pPr>
    </w:p>
    <w:p w14:paraId="3FB974D5" w14:textId="516C0DF8" w:rsidR="003657AA" w:rsidRDefault="003657AA" w:rsidP="005E0A2E">
      <w:pPr>
        <w:spacing w:after="0" w:line="240" w:lineRule="auto"/>
        <w:ind w:firstLine="425"/>
        <w:rPr>
          <w:rFonts w:ascii="Times New Roman" w:eastAsiaTheme="majorEastAsia" w:hAnsi="Times New Roman" w:cs="Times New Roman"/>
          <w:bCs/>
          <w:szCs w:val="24"/>
        </w:rPr>
      </w:pPr>
    </w:p>
    <w:p w14:paraId="3960C8C6" w14:textId="7F0EB6B7" w:rsidR="003657AA" w:rsidRDefault="003657AA" w:rsidP="005E0A2E">
      <w:pPr>
        <w:spacing w:after="0" w:line="240" w:lineRule="auto"/>
        <w:ind w:firstLine="425"/>
        <w:rPr>
          <w:rFonts w:ascii="Times New Roman" w:eastAsiaTheme="majorEastAsia" w:hAnsi="Times New Roman" w:cs="Times New Roman"/>
          <w:bCs/>
          <w:szCs w:val="24"/>
        </w:rPr>
      </w:pPr>
    </w:p>
    <w:p w14:paraId="728479F9" w14:textId="36B2F105" w:rsidR="003657AA" w:rsidRDefault="003657AA" w:rsidP="005E0A2E">
      <w:pPr>
        <w:spacing w:after="0" w:line="240" w:lineRule="auto"/>
        <w:ind w:firstLine="425"/>
        <w:rPr>
          <w:rFonts w:ascii="Times New Roman" w:eastAsiaTheme="majorEastAsia" w:hAnsi="Times New Roman" w:cs="Times New Roman"/>
          <w:bCs/>
          <w:szCs w:val="24"/>
        </w:rPr>
      </w:pPr>
    </w:p>
    <w:p w14:paraId="09D525C3" w14:textId="226E7A73" w:rsidR="003657AA" w:rsidRDefault="003657AA" w:rsidP="005E0A2E">
      <w:pPr>
        <w:spacing w:after="0" w:line="240" w:lineRule="auto"/>
        <w:ind w:firstLine="425"/>
        <w:rPr>
          <w:rFonts w:ascii="Times New Roman" w:eastAsiaTheme="majorEastAsia" w:hAnsi="Times New Roman" w:cs="Times New Roman"/>
          <w:bCs/>
          <w:szCs w:val="24"/>
        </w:rPr>
      </w:pPr>
    </w:p>
    <w:p w14:paraId="035C5D6E" w14:textId="4BA33A47" w:rsidR="003657AA" w:rsidRDefault="003657AA" w:rsidP="005E0A2E">
      <w:pPr>
        <w:spacing w:after="0" w:line="240" w:lineRule="auto"/>
        <w:ind w:firstLine="425"/>
        <w:rPr>
          <w:rFonts w:ascii="Times New Roman" w:eastAsiaTheme="majorEastAsia" w:hAnsi="Times New Roman" w:cs="Times New Roman"/>
          <w:bCs/>
          <w:szCs w:val="24"/>
        </w:rPr>
      </w:pPr>
    </w:p>
    <w:p w14:paraId="4FFF9C4B" w14:textId="5ADED629" w:rsidR="003657AA" w:rsidRDefault="003657AA" w:rsidP="005E0A2E">
      <w:pPr>
        <w:spacing w:after="0" w:line="240" w:lineRule="auto"/>
        <w:ind w:firstLine="425"/>
        <w:rPr>
          <w:rFonts w:ascii="Times New Roman" w:eastAsiaTheme="majorEastAsia" w:hAnsi="Times New Roman" w:cs="Times New Roman"/>
          <w:bCs/>
          <w:szCs w:val="24"/>
        </w:rPr>
      </w:pPr>
    </w:p>
    <w:p w14:paraId="31CAD250" w14:textId="061B10AD" w:rsidR="003657AA" w:rsidRDefault="003657AA" w:rsidP="005E0A2E">
      <w:pPr>
        <w:spacing w:after="0" w:line="240" w:lineRule="auto"/>
        <w:ind w:firstLine="425"/>
        <w:rPr>
          <w:rFonts w:ascii="Times New Roman" w:eastAsiaTheme="majorEastAsia" w:hAnsi="Times New Roman" w:cs="Times New Roman"/>
          <w:bCs/>
          <w:szCs w:val="24"/>
        </w:rPr>
      </w:pPr>
    </w:p>
    <w:p w14:paraId="575B63A9" w14:textId="6397D7BA" w:rsidR="003657AA" w:rsidRDefault="003657AA" w:rsidP="005E0A2E">
      <w:pPr>
        <w:spacing w:after="0" w:line="240" w:lineRule="auto"/>
        <w:ind w:firstLine="425"/>
        <w:rPr>
          <w:rFonts w:ascii="Times New Roman" w:eastAsiaTheme="majorEastAsia" w:hAnsi="Times New Roman" w:cs="Times New Roman"/>
          <w:bCs/>
          <w:szCs w:val="24"/>
        </w:rPr>
      </w:pPr>
    </w:p>
    <w:p w14:paraId="533BDC47" w14:textId="495D2126" w:rsidR="003657AA" w:rsidRDefault="003657AA" w:rsidP="005E0A2E">
      <w:pPr>
        <w:spacing w:after="0" w:line="240" w:lineRule="auto"/>
        <w:ind w:firstLine="425"/>
        <w:rPr>
          <w:rFonts w:ascii="Times New Roman" w:eastAsiaTheme="majorEastAsia" w:hAnsi="Times New Roman" w:cs="Times New Roman"/>
          <w:bCs/>
          <w:szCs w:val="24"/>
        </w:rPr>
      </w:pPr>
    </w:p>
    <w:p w14:paraId="14CD98D5" w14:textId="00CBE064" w:rsidR="003657AA" w:rsidRDefault="003657AA" w:rsidP="005E0A2E">
      <w:pPr>
        <w:spacing w:after="0" w:line="240" w:lineRule="auto"/>
        <w:ind w:firstLine="425"/>
        <w:rPr>
          <w:rFonts w:ascii="Times New Roman" w:eastAsiaTheme="majorEastAsia" w:hAnsi="Times New Roman" w:cs="Times New Roman"/>
          <w:bCs/>
          <w:szCs w:val="24"/>
        </w:rPr>
      </w:pPr>
    </w:p>
    <w:p w14:paraId="286C1BCB" w14:textId="14C1882B" w:rsidR="003657AA" w:rsidRDefault="003657AA" w:rsidP="005E0A2E">
      <w:pPr>
        <w:spacing w:after="0" w:line="240" w:lineRule="auto"/>
        <w:ind w:firstLine="425"/>
        <w:rPr>
          <w:rFonts w:ascii="Times New Roman" w:eastAsiaTheme="majorEastAsia" w:hAnsi="Times New Roman" w:cs="Times New Roman"/>
          <w:bCs/>
          <w:szCs w:val="24"/>
        </w:rPr>
      </w:pPr>
    </w:p>
    <w:p w14:paraId="5F91A8B5" w14:textId="1FC7D6DF" w:rsidR="003657AA" w:rsidRDefault="003657AA" w:rsidP="005E0A2E">
      <w:pPr>
        <w:spacing w:after="0" w:line="240" w:lineRule="auto"/>
        <w:ind w:firstLine="425"/>
        <w:rPr>
          <w:rFonts w:ascii="Times New Roman" w:eastAsiaTheme="majorEastAsia" w:hAnsi="Times New Roman" w:cs="Times New Roman"/>
          <w:bCs/>
          <w:szCs w:val="24"/>
        </w:rPr>
      </w:pPr>
    </w:p>
    <w:p w14:paraId="508AF6C9" w14:textId="3C38D49B" w:rsidR="003657AA" w:rsidRDefault="003657AA" w:rsidP="005E0A2E">
      <w:pPr>
        <w:spacing w:after="0" w:line="240" w:lineRule="auto"/>
        <w:ind w:firstLine="425"/>
        <w:rPr>
          <w:rFonts w:ascii="Times New Roman" w:eastAsiaTheme="majorEastAsia" w:hAnsi="Times New Roman" w:cs="Times New Roman"/>
          <w:bCs/>
          <w:szCs w:val="24"/>
        </w:rPr>
      </w:pPr>
    </w:p>
    <w:p w14:paraId="6B411047" w14:textId="426F3A79" w:rsidR="003657AA" w:rsidRDefault="003657AA" w:rsidP="005E0A2E">
      <w:pPr>
        <w:spacing w:after="0" w:line="240" w:lineRule="auto"/>
        <w:ind w:firstLine="425"/>
        <w:rPr>
          <w:rFonts w:ascii="Times New Roman" w:eastAsiaTheme="majorEastAsia" w:hAnsi="Times New Roman" w:cs="Times New Roman"/>
          <w:bCs/>
          <w:szCs w:val="24"/>
        </w:rPr>
      </w:pPr>
    </w:p>
    <w:p w14:paraId="40231032" w14:textId="0FFFE82F" w:rsidR="003657AA" w:rsidRDefault="003657AA" w:rsidP="005E0A2E">
      <w:pPr>
        <w:spacing w:after="0" w:line="240" w:lineRule="auto"/>
        <w:ind w:firstLine="425"/>
        <w:rPr>
          <w:rFonts w:ascii="Times New Roman" w:eastAsiaTheme="majorEastAsia" w:hAnsi="Times New Roman" w:cs="Times New Roman"/>
          <w:bCs/>
          <w:szCs w:val="24"/>
        </w:rPr>
      </w:pPr>
    </w:p>
    <w:p w14:paraId="677B110A" w14:textId="515D0927" w:rsidR="003657AA" w:rsidRDefault="003657AA" w:rsidP="005E0A2E">
      <w:pPr>
        <w:spacing w:after="0" w:line="240" w:lineRule="auto"/>
        <w:ind w:firstLine="425"/>
        <w:rPr>
          <w:rFonts w:ascii="Times New Roman" w:eastAsiaTheme="majorEastAsia" w:hAnsi="Times New Roman" w:cs="Times New Roman"/>
          <w:bCs/>
          <w:szCs w:val="24"/>
        </w:rPr>
      </w:pPr>
    </w:p>
    <w:p w14:paraId="7934EB04" w14:textId="28B19B99" w:rsidR="003657AA" w:rsidRDefault="003657AA" w:rsidP="005E0A2E">
      <w:pPr>
        <w:spacing w:after="0" w:line="240" w:lineRule="auto"/>
        <w:ind w:firstLine="425"/>
        <w:rPr>
          <w:rFonts w:ascii="Times New Roman" w:eastAsiaTheme="majorEastAsia" w:hAnsi="Times New Roman" w:cs="Times New Roman"/>
          <w:bCs/>
          <w:szCs w:val="24"/>
        </w:rPr>
      </w:pPr>
    </w:p>
    <w:p w14:paraId="40AB0171" w14:textId="4CB9F6AD" w:rsidR="003657AA" w:rsidRDefault="003657AA" w:rsidP="005E0A2E">
      <w:pPr>
        <w:spacing w:after="0" w:line="240" w:lineRule="auto"/>
        <w:ind w:firstLine="425"/>
        <w:rPr>
          <w:rFonts w:ascii="Times New Roman" w:eastAsiaTheme="majorEastAsia" w:hAnsi="Times New Roman" w:cs="Times New Roman"/>
          <w:bCs/>
          <w:szCs w:val="24"/>
        </w:rPr>
      </w:pPr>
    </w:p>
    <w:p w14:paraId="15393626" w14:textId="77E9BAA3" w:rsidR="003657AA" w:rsidRDefault="003657AA" w:rsidP="005E0A2E">
      <w:pPr>
        <w:spacing w:after="0" w:line="240" w:lineRule="auto"/>
        <w:ind w:firstLine="425"/>
        <w:rPr>
          <w:rFonts w:ascii="Times New Roman" w:eastAsiaTheme="majorEastAsia" w:hAnsi="Times New Roman" w:cs="Times New Roman"/>
          <w:bCs/>
          <w:szCs w:val="24"/>
        </w:rPr>
      </w:pPr>
    </w:p>
    <w:p w14:paraId="5CAA02F0" w14:textId="0DF7A210" w:rsidR="003657AA" w:rsidRDefault="003657AA" w:rsidP="005E0A2E">
      <w:pPr>
        <w:spacing w:after="0" w:line="240" w:lineRule="auto"/>
        <w:ind w:firstLine="425"/>
        <w:rPr>
          <w:rFonts w:ascii="Times New Roman" w:eastAsiaTheme="majorEastAsia" w:hAnsi="Times New Roman" w:cs="Times New Roman"/>
          <w:bCs/>
          <w:szCs w:val="24"/>
        </w:rPr>
      </w:pPr>
    </w:p>
    <w:p w14:paraId="7010F7B5" w14:textId="3F8F6DFD" w:rsidR="003657AA" w:rsidRDefault="003657AA" w:rsidP="005E0A2E">
      <w:pPr>
        <w:spacing w:after="0" w:line="240" w:lineRule="auto"/>
        <w:ind w:firstLine="425"/>
        <w:rPr>
          <w:rFonts w:ascii="Times New Roman" w:eastAsiaTheme="majorEastAsia" w:hAnsi="Times New Roman" w:cs="Times New Roman"/>
          <w:bCs/>
          <w:szCs w:val="24"/>
        </w:rPr>
      </w:pPr>
    </w:p>
    <w:p w14:paraId="7C7B4C1D" w14:textId="1C7FFC60" w:rsidR="003657AA" w:rsidRDefault="003657AA" w:rsidP="005E0A2E">
      <w:pPr>
        <w:spacing w:after="0" w:line="240" w:lineRule="auto"/>
        <w:ind w:firstLine="425"/>
        <w:rPr>
          <w:rFonts w:ascii="Times New Roman" w:eastAsiaTheme="majorEastAsia" w:hAnsi="Times New Roman" w:cs="Times New Roman"/>
          <w:bCs/>
          <w:szCs w:val="24"/>
        </w:rPr>
      </w:pPr>
    </w:p>
    <w:p w14:paraId="7501BD06" w14:textId="1CBCACB7" w:rsidR="003657AA" w:rsidRDefault="003657AA" w:rsidP="005E0A2E">
      <w:pPr>
        <w:spacing w:after="0" w:line="240" w:lineRule="auto"/>
        <w:ind w:firstLine="425"/>
        <w:rPr>
          <w:rFonts w:ascii="Times New Roman" w:eastAsiaTheme="majorEastAsia" w:hAnsi="Times New Roman" w:cs="Times New Roman"/>
          <w:bCs/>
          <w:szCs w:val="24"/>
        </w:rPr>
      </w:pPr>
    </w:p>
    <w:p w14:paraId="0D3A9A76" w14:textId="4BE54D59" w:rsidR="003657AA" w:rsidRDefault="003657AA" w:rsidP="005E0A2E">
      <w:pPr>
        <w:spacing w:after="0" w:line="240" w:lineRule="auto"/>
        <w:ind w:firstLine="425"/>
        <w:rPr>
          <w:rFonts w:ascii="Times New Roman" w:eastAsiaTheme="majorEastAsia" w:hAnsi="Times New Roman" w:cs="Times New Roman"/>
          <w:bCs/>
          <w:szCs w:val="24"/>
        </w:rPr>
      </w:pPr>
    </w:p>
    <w:p w14:paraId="36D52C52" w14:textId="6C3AEC16" w:rsidR="003657AA" w:rsidRDefault="003657AA" w:rsidP="005E0A2E">
      <w:pPr>
        <w:spacing w:after="0" w:line="240" w:lineRule="auto"/>
        <w:ind w:firstLine="425"/>
        <w:rPr>
          <w:rFonts w:ascii="Times New Roman" w:eastAsiaTheme="majorEastAsia" w:hAnsi="Times New Roman" w:cs="Times New Roman"/>
          <w:bCs/>
          <w:szCs w:val="24"/>
        </w:rPr>
      </w:pPr>
    </w:p>
    <w:p w14:paraId="20B98985" w14:textId="6D15D305" w:rsidR="003657AA" w:rsidRDefault="003657AA" w:rsidP="006A177E">
      <w:pPr>
        <w:spacing w:after="0" w:line="240" w:lineRule="auto"/>
        <w:ind w:firstLine="0"/>
        <w:rPr>
          <w:rFonts w:ascii="Times New Roman" w:eastAsiaTheme="majorEastAsia" w:hAnsi="Times New Roman" w:cs="Times New Roman"/>
          <w:bCs/>
          <w:szCs w:val="24"/>
        </w:rPr>
      </w:pPr>
    </w:p>
    <w:p w14:paraId="2585EFB2" w14:textId="37D3DA02" w:rsidR="003657AA" w:rsidRDefault="003657AA" w:rsidP="005E0A2E">
      <w:pPr>
        <w:spacing w:after="0" w:line="240" w:lineRule="auto"/>
        <w:ind w:firstLine="425"/>
        <w:rPr>
          <w:rFonts w:ascii="Times New Roman" w:eastAsiaTheme="majorEastAsia" w:hAnsi="Times New Roman" w:cs="Times New Roman"/>
          <w:bCs/>
          <w:szCs w:val="24"/>
        </w:rPr>
      </w:pPr>
    </w:p>
    <w:p w14:paraId="555F3F2A" w14:textId="34078986" w:rsidR="003657AA" w:rsidRPr="001A0D1E" w:rsidRDefault="003657AA" w:rsidP="003657AA">
      <w:pPr>
        <w:pStyle w:val="Antrat"/>
        <w:rPr>
          <w:rFonts w:ascii="Times New Roman" w:eastAsiaTheme="majorEastAsia" w:hAnsi="Times New Roman" w:cs="Times New Roman"/>
          <w:bCs w:val="0"/>
          <w:color w:val="002060"/>
          <w:szCs w:val="24"/>
        </w:rPr>
      </w:pPr>
      <w:bookmarkStart w:id="101" w:name="_Toc497766650"/>
      <w:r w:rsidRPr="001A0D1E">
        <w:rPr>
          <w:rFonts w:ascii="Times New Roman" w:hAnsi="Times New Roman" w:cs="Times New Roman"/>
          <w:color w:val="002060"/>
        </w:rPr>
        <w:t xml:space="preserve">Paveikslas </w:t>
      </w:r>
      <w:r w:rsidRPr="001A0D1E">
        <w:rPr>
          <w:rFonts w:ascii="Times New Roman" w:hAnsi="Times New Roman" w:cs="Times New Roman"/>
          <w:color w:val="002060"/>
        </w:rPr>
        <w:fldChar w:fldCharType="begin"/>
      </w:r>
      <w:r w:rsidRPr="001A0D1E">
        <w:rPr>
          <w:rFonts w:ascii="Times New Roman" w:hAnsi="Times New Roman" w:cs="Times New Roman"/>
          <w:color w:val="002060"/>
        </w:rPr>
        <w:instrText xml:space="preserve"> SEQ Paveikslas \* ARABIC </w:instrText>
      </w:r>
      <w:r w:rsidRPr="001A0D1E">
        <w:rPr>
          <w:rFonts w:ascii="Times New Roman" w:hAnsi="Times New Roman" w:cs="Times New Roman"/>
          <w:color w:val="002060"/>
        </w:rPr>
        <w:fldChar w:fldCharType="separate"/>
      </w:r>
      <w:r w:rsidR="007762C0">
        <w:rPr>
          <w:rFonts w:ascii="Times New Roman" w:hAnsi="Times New Roman" w:cs="Times New Roman"/>
          <w:noProof/>
          <w:color w:val="002060"/>
        </w:rPr>
        <w:t>18</w:t>
      </w:r>
      <w:r w:rsidRPr="001A0D1E">
        <w:rPr>
          <w:rFonts w:ascii="Times New Roman" w:hAnsi="Times New Roman" w:cs="Times New Roman"/>
          <w:color w:val="002060"/>
        </w:rPr>
        <w:fldChar w:fldCharType="end"/>
      </w:r>
      <w:r w:rsidRPr="001A0D1E">
        <w:rPr>
          <w:rFonts w:ascii="Times New Roman" w:hAnsi="Times New Roman" w:cs="Times New Roman"/>
          <w:color w:val="002060"/>
        </w:rPr>
        <w:t>. Ekonomiko</w:t>
      </w:r>
      <w:r w:rsidR="00D60C31">
        <w:rPr>
          <w:rFonts w:ascii="Times New Roman" w:hAnsi="Times New Roman" w:cs="Times New Roman"/>
          <w:color w:val="002060"/>
        </w:rPr>
        <w:t xml:space="preserve">s ir verslo srities </w:t>
      </w:r>
      <w:proofErr w:type="spellStart"/>
      <w:r w:rsidR="00D60C31">
        <w:rPr>
          <w:rFonts w:ascii="Times New Roman" w:hAnsi="Times New Roman" w:cs="Times New Roman"/>
          <w:color w:val="002060"/>
        </w:rPr>
        <w:t>infografikas</w:t>
      </w:r>
      <w:proofErr w:type="spellEnd"/>
      <w:r w:rsidR="00D60C31">
        <w:rPr>
          <w:rFonts w:ascii="Times New Roman" w:hAnsi="Times New Roman" w:cs="Times New Roman"/>
          <w:color w:val="002060"/>
        </w:rPr>
        <w:t>.</w:t>
      </w:r>
      <w:bookmarkEnd w:id="101"/>
    </w:p>
    <w:p w14:paraId="58292FEF" w14:textId="5ED6A1DB" w:rsidR="003657AA" w:rsidRDefault="003657AA" w:rsidP="003657AA">
      <w:pPr>
        <w:spacing w:after="0" w:line="240" w:lineRule="auto"/>
        <w:ind w:firstLine="425"/>
        <w:jc w:val="center"/>
        <w:rPr>
          <w:rFonts w:ascii="Times New Roman" w:eastAsiaTheme="majorEastAsia" w:hAnsi="Times New Roman" w:cs="Times New Roman"/>
          <w:bCs/>
          <w:szCs w:val="24"/>
        </w:rPr>
      </w:pPr>
      <w:r w:rsidRPr="003657AA">
        <w:rPr>
          <w:noProof/>
          <w:lang w:eastAsia="lt-LT"/>
        </w:rPr>
        <w:drawing>
          <wp:inline distT="0" distB="0" distL="0" distR="0" wp14:anchorId="6C0B195F" wp14:editId="6ED6DE0F">
            <wp:extent cx="5885253" cy="7304314"/>
            <wp:effectExtent l="0" t="0" r="0" b="0"/>
            <wp:docPr id="56" name="Paveikslėlis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886699" cy="7306109"/>
                    </a:xfrm>
                    <a:prstGeom prst="rect">
                      <a:avLst/>
                    </a:prstGeom>
                    <a:noFill/>
                    <a:ln>
                      <a:noFill/>
                    </a:ln>
                  </pic:spPr>
                </pic:pic>
              </a:graphicData>
            </a:graphic>
          </wp:inline>
        </w:drawing>
      </w:r>
    </w:p>
    <w:p w14:paraId="76F4FC98" w14:textId="3EB76C73" w:rsidR="003657AA" w:rsidRDefault="003657AA" w:rsidP="005E0A2E">
      <w:pPr>
        <w:spacing w:after="0" w:line="240" w:lineRule="auto"/>
        <w:ind w:firstLine="425"/>
        <w:rPr>
          <w:rFonts w:ascii="Times New Roman" w:eastAsiaTheme="majorEastAsia" w:hAnsi="Times New Roman" w:cs="Times New Roman"/>
          <w:bCs/>
          <w:szCs w:val="24"/>
        </w:rPr>
      </w:pPr>
    </w:p>
    <w:p w14:paraId="1DC84375" w14:textId="7E3DF9BA" w:rsidR="003657AA" w:rsidRDefault="003657AA" w:rsidP="005E0A2E">
      <w:pPr>
        <w:spacing w:after="0" w:line="240" w:lineRule="auto"/>
        <w:ind w:firstLine="425"/>
        <w:rPr>
          <w:rFonts w:ascii="Times New Roman" w:eastAsiaTheme="majorEastAsia" w:hAnsi="Times New Roman" w:cs="Times New Roman"/>
          <w:bCs/>
          <w:szCs w:val="24"/>
        </w:rPr>
      </w:pPr>
    </w:p>
    <w:p w14:paraId="2AA26017" w14:textId="788A245A" w:rsidR="003657AA" w:rsidRDefault="003657AA" w:rsidP="005E0A2E">
      <w:pPr>
        <w:spacing w:after="0" w:line="240" w:lineRule="auto"/>
        <w:ind w:firstLine="425"/>
        <w:rPr>
          <w:rFonts w:ascii="Times New Roman" w:eastAsiaTheme="majorEastAsia" w:hAnsi="Times New Roman" w:cs="Times New Roman"/>
          <w:bCs/>
          <w:szCs w:val="24"/>
        </w:rPr>
      </w:pPr>
    </w:p>
    <w:p w14:paraId="66A19312" w14:textId="77777777" w:rsidR="003657AA" w:rsidRPr="006E6C17" w:rsidRDefault="003657AA" w:rsidP="005E0A2E">
      <w:pPr>
        <w:spacing w:after="0" w:line="240" w:lineRule="auto"/>
        <w:ind w:firstLine="425"/>
        <w:rPr>
          <w:rFonts w:ascii="Times New Roman" w:eastAsiaTheme="majorEastAsia" w:hAnsi="Times New Roman" w:cs="Times New Roman"/>
          <w:bCs/>
          <w:szCs w:val="24"/>
        </w:rPr>
      </w:pPr>
    </w:p>
    <w:p w14:paraId="5B0B94B3" w14:textId="71920042" w:rsidR="00DD1B33" w:rsidRPr="009B2187" w:rsidRDefault="00DD1B33" w:rsidP="004157AB">
      <w:pPr>
        <w:pStyle w:val="Antrat2"/>
        <w:numPr>
          <w:ilvl w:val="0"/>
          <w:numId w:val="15"/>
        </w:numPr>
        <w:ind w:left="426" w:hanging="426"/>
        <w:rPr>
          <w:rFonts w:ascii="Times New Roman" w:hAnsi="Times New Roman" w:cs="Times New Roman"/>
          <w:color w:val="002060"/>
          <w:sz w:val="24"/>
          <w:szCs w:val="24"/>
        </w:rPr>
      </w:pPr>
      <w:bookmarkStart w:id="102" w:name="_Toc445816407"/>
      <w:bookmarkStart w:id="103" w:name="_Toc481080605"/>
      <w:bookmarkStart w:id="104" w:name="_Toc492628940"/>
      <w:bookmarkStart w:id="105" w:name="_Toc497736466"/>
      <w:bookmarkStart w:id="106" w:name="_Hlk495498664"/>
      <w:r w:rsidRPr="009B2187">
        <w:rPr>
          <w:rFonts w:ascii="Times New Roman" w:hAnsi="Times New Roman" w:cs="Times New Roman"/>
          <w:color w:val="002060"/>
          <w:sz w:val="24"/>
          <w:szCs w:val="24"/>
        </w:rPr>
        <w:lastRenderedPageBreak/>
        <w:t>Š</w:t>
      </w:r>
      <w:bookmarkEnd w:id="102"/>
      <w:bookmarkEnd w:id="103"/>
      <w:bookmarkEnd w:id="104"/>
      <w:r w:rsidR="008E0285" w:rsidRPr="009B2187">
        <w:rPr>
          <w:rFonts w:ascii="Times New Roman" w:hAnsi="Times New Roman" w:cs="Times New Roman"/>
          <w:color w:val="002060"/>
          <w:sz w:val="24"/>
          <w:szCs w:val="24"/>
        </w:rPr>
        <w:t>vietimas</w:t>
      </w:r>
      <w:r w:rsidR="00CB3307" w:rsidRPr="009B2187">
        <w:rPr>
          <w:rFonts w:ascii="Times New Roman" w:hAnsi="Times New Roman" w:cs="Times New Roman"/>
          <w:color w:val="002060"/>
          <w:sz w:val="24"/>
          <w:szCs w:val="24"/>
        </w:rPr>
        <w:t>,</w:t>
      </w:r>
      <w:r w:rsidR="008E0285" w:rsidRPr="009B2187">
        <w:rPr>
          <w:rFonts w:ascii="Times New Roman" w:hAnsi="Times New Roman" w:cs="Times New Roman"/>
          <w:color w:val="002060"/>
          <w:sz w:val="24"/>
          <w:szCs w:val="24"/>
        </w:rPr>
        <w:t xml:space="preserve"> kultūra</w:t>
      </w:r>
      <w:r w:rsidR="00CB3307" w:rsidRPr="009B2187">
        <w:rPr>
          <w:rFonts w:ascii="Times New Roman" w:hAnsi="Times New Roman" w:cs="Times New Roman"/>
          <w:color w:val="002060"/>
          <w:sz w:val="24"/>
          <w:szCs w:val="24"/>
        </w:rPr>
        <w:t xml:space="preserve">, </w:t>
      </w:r>
      <w:r w:rsidR="008E0285" w:rsidRPr="009B2187">
        <w:rPr>
          <w:rFonts w:ascii="Times New Roman" w:hAnsi="Times New Roman" w:cs="Times New Roman"/>
          <w:color w:val="002060"/>
          <w:sz w:val="24"/>
          <w:szCs w:val="24"/>
        </w:rPr>
        <w:t>sportas ir jaunimas</w:t>
      </w:r>
      <w:bookmarkEnd w:id="105"/>
    </w:p>
    <w:p w14:paraId="3BDD5AD4" w14:textId="1B6880CC" w:rsidR="00544242" w:rsidRPr="009B2187" w:rsidRDefault="00544242" w:rsidP="009B2187">
      <w:pPr>
        <w:pStyle w:val="Antrat2"/>
        <w:numPr>
          <w:ilvl w:val="1"/>
          <w:numId w:val="16"/>
        </w:numPr>
        <w:ind w:left="567" w:hanging="567"/>
        <w:rPr>
          <w:rFonts w:ascii="Times New Roman" w:hAnsi="Times New Roman" w:cs="Times New Roman"/>
          <w:color w:val="002060"/>
          <w:sz w:val="24"/>
          <w:szCs w:val="24"/>
        </w:rPr>
      </w:pPr>
      <w:bookmarkStart w:id="107" w:name="_Toc497736467"/>
      <w:r w:rsidRPr="009B2187">
        <w:rPr>
          <w:rFonts w:ascii="Times New Roman" w:hAnsi="Times New Roman" w:cs="Times New Roman"/>
          <w:color w:val="002060"/>
          <w:sz w:val="24"/>
          <w:szCs w:val="24"/>
        </w:rPr>
        <w:t>Švietimas</w:t>
      </w:r>
      <w:bookmarkEnd w:id="107"/>
    </w:p>
    <w:bookmarkEnd w:id="106"/>
    <w:p w14:paraId="4D72264A" w14:textId="0F48B44D" w:rsidR="00B54E92" w:rsidRPr="00A629F3" w:rsidRDefault="00F9364A" w:rsidP="00B54E92">
      <w:pPr>
        <w:spacing w:line="240" w:lineRule="auto"/>
        <w:rPr>
          <w:rFonts w:ascii="Times New Roman" w:hAnsi="Times New Roman" w:cs="Times New Roman"/>
        </w:rPr>
      </w:pPr>
      <w:r w:rsidRPr="00F9364A">
        <w:rPr>
          <w:rFonts w:ascii="Times New Roman" w:hAnsi="Times New Roman" w:cs="Times New Roman"/>
          <w:b/>
        </w:rPr>
        <w:t>Švietimo įstaigų tinklas.</w:t>
      </w:r>
      <w:r>
        <w:rPr>
          <w:rFonts w:ascii="Times New Roman" w:hAnsi="Times New Roman" w:cs="Times New Roman"/>
        </w:rPr>
        <w:t xml:space="preserve"> </w:t>
      </w:r>
      <w:r w:rsidR="0058521A">
        <w:rPr>
          <w:rFonts w:ascii="Times New Roman" w:hAnsi="Times New Roman" w:cs="Times New Roman"/>
        </w:rPr>
        <w:t>Molėtų</w:t>
      </w:r>
      <w:r w:rsidR="00DD1B33" w:rsidRPr="00D27CB2">
        <w:rPr>
          <w:rFonts w:ascii="Times New Roman" w:hAnsi="Times New Roman" w:cs="Times New Roman"/>
        </w:rPr>
        <w:t xml:space="preserve"> r</w:t>
      </w:r>
      <w:r w:rsidR="009B5C0C" w:rsidRPr="00D27CB2">
        <w:rPr>
          <w:rFonts w:ascii="Times New Roman" w:hAnsi="Times New Roman" w:cs="Times New Roman"/>
        </w:rPr>
        <w:t>.</w:t>
      </w:r>
      <w:r w:rsidR="0058521A">
        <w:rPr>
          <w:rFonts w:ascii="Times New Roman" w:hAnsi="Times New Roman" w:cs="Times New Roman"/>
        </w:rPr>
        <w:t xml:space="preserve"> 2016</w:t>
      </w:r>
      <w:r w:rsidR="003F6607" w:rsidRPr="00D27CB2">
        <w:rPr>
          <w:rFonts w:ascii="Times New Roman" w:hAnsi="Times New Roman" w:cs="Times New Roman"/>
        </w:rPr>
        <w:t>–</w:t>
      </w:r>
      <w:r w:rsidR="00DD1B33" w:rsidRPr="00D27CB2">
        <w:rPr>
          <w:rFonts w:ascii="Times New Roman" w:hAnsi="Times New Roman" w:cs="Times New Roman"/>
        </w:rPr>
        <w:t>201</w:t>
      </w:r>
      <w:r w:rsidR="0058521A">
        <w:rPr>
          <w:rFonts w:ascii="Times New Roman" w:hAnsi="Times New Roman" w:cs="Times New Roman"/>
        </w:rPr>
        <w:t>7 mokslo metus pradėjo 9</w:t>
      </w:r>
      <w:r w:rsidR="00DD1B33" w:rsidRPr="00D27CB2">
        <w:rPr>
          <w:rFonts w:ascii="Times New Roman" w:hAnsi="Times New Roman" w:cs="Times New Roman"/>
        </w:rPr>
        <w:t xml:space="preserve"> bendrojo </w:t>
      </w:r>
      <w:r w:rsidR="0058521A">
        <w:rPr>
          <w:rFonts w:ascii="Times New Roman" w:hAnsi="Times New Roman" w:cs="Times New Roman"/>
        </w:rPr>
        <w:t>ugdymo ir 2 ikimokyklinio ugdymo mokyklos. Nuo 2011 m</w:t>
      </w:r>
      <w:r w:rsidR="0058521A" w:rsidRPr="00A629F3">
        <w:rPr>
          <w:rFonts w:ascii="Times New Roman" w:hAnsi="Times New Roman" w:cs="Times New Roman"/>
        </w:rPr>
        <w:t>.</w:t>
      </w:r>
      <w:r w:rsidR="00DD1B33" w:rsidRPr="00A629F3">
        <w:rPr>
          <w:rFonts w:ascii="Times New Roman" w:hAnsi="Times New Roman" w:cs="Times New Roman"/>
        </w:rPr>
        <w:t xml:space="preserve"> vaikų lopšelių-darželių skaičius rajone </w:t>
      </w:r>
      <w:r w:rsidR="0058521A" w:rsidRPr="00A629F3">
        <w:rPr>
          <w:rFonts w:ascii="Times New Roman" w:hAnsi="Times New Roman" w:cs="Times New Roman"/>
        </w:rPr>
        <w:t>liko nepakitęs</w:t>
      </w:r>
      <w:r w:rsidR="00DD1B33" w:rsidRPr="00A629F3">
        <w:rPr>
          <w:rFonts w:ascii="Times New Roman" w:hAnsi="Times New Roman" w:cs="Times New Roman"/>
        </w:rPr>
        <w:t xml:space="preserve">, </w:t>
      </w:r>
      <w:r w:rsidR="0058521A" w:rsidRPr="00A629F3">
        <w:rPr>
          <w:rFonts w:ascii="Times New Roman" w:hAnsi="Times New Roman" w:cs="Times New Roman"/>
        </w:rPr>
        <w:t xml:space="preserve">o </w:t>
      </w:r>
      <w:r w:rsidR="00DD1B33" w:rsidRPr="00A629F3">
        <w:rPr>
          <w:rFonts w:ascii="Times New Roman" w:hAnsi="Times New Roman" w:cs="Times New Roman"/>
        </w:rPr>
        <w:t>bendrojo lavinimo mokyklų</w:t>
      </w:r>
      <w:r w:rsidR="0058521A" w:rsidRPr="00A629F3">
        <w:rPr>
          <w:rFonts w:ascii="Times New Roman" w:hAnsi="Times New Roman" w:cs="Times New Roman"/>
        </w:rPr>
        <w:t xml:space="preserve"> sumažėjo nuo 12 iki 9</w:t>
      </w:r>
      <w:r w:rsidR="00DD1B33" w:rsidRPr="00A629F3">
        <w:rPr>
          <w:rFonts w:ascii="Times New Roman" w:hAnsi="Times New Roman" w:cs="Times New Roman"/>
        </w:rPr>
        <w:t>. Kitų švietimo įstaigų skaičius nepasikeitė</w:t>
      </w:r>
      <w:r w:rsidR="009B5C0C" w:rsidRPr="00A629F3">
        <w:rPr>
          <w:rFonts w:ascii="Times New Roman" w:hAnsi="Times New Roman" w:cs="Times New Roman"/>
        </w:rPr>
        <w:t xml:space="preserve"> </w:t>
      </w:r>
      <w:r w:rsidR="00DD1B33" w:rsidRPr="00A629F3">
        <w:rPr>
          <w:rFonts w:ascii="Times New Roman" w:hAnsi="Times New Roman" w:cs="Times New Roman"/>
        </w:rPr>
        <w:t>(1 prof</w:t>
      </w:r>
      <w:r w:rsidR="00D84821" w:rsidRPr="00A629F3">
        <w:rPr>
          <w:rFonts w:ascii="Times New Roman" w:hAnsi="Times New Roman" w:cs="Times New Roman"/>
        </w:rPr>
        <w:t>.</w:t>
      </w:r>
      <w:r w:rsidR="00DD1B33" w:rsidRPr="00A629F3">
        <w:rPr>
          <w:rFonts w:ascii="Times New Roman" w:hAnsi="Times New Roman" w:cs="Times New Roman"/>
        </w:rPr>
        <w:t xml:space="preserve"> mokykla).</w:t>
      </w:r>
      <w:r w:rsidR="009F57FC" w:rsidRPr="00A629F3">
        <w:rPr>
          <w:rFonts w:ascii="Times New Roman" w:hAnsi="Times New Roman" w:cs="Times New Roman"/>
        </w:rPr>
        <w:t xml:space="preserve"> </w:t>
      </w:r>
      <w:r w:rsidR="00B54E92" w:rsidRPr="00A629F3">
        <w:rPr>
          <w:rFonts w:ascii="Times New Roman" w:hAnsi="Times New Roman" w:cs="Times New Roman"/>
        </w:rPr>
        <w:t xml:space="preserve"> Taip pat šiuo metu Molėtų r. savivaldybėje veikia menų mokykla bei kūno kultūros ir sporto centras.</w:t>
      </w:r>
    </w:p>
    <w:p w14:paraId="1B3F5870" w14:textId="6928C7F6" w:rsidR="00DD1B33" w:rsidRPr="00D27CB2" w:rsidRDefault="001E6650" w:rsidP="004176F8">
      <w:pPr>
        <w:spacing w:line="240" w:lineRule="auto"/>
        <w:rPr>
          <w:rFonts w:ascii="Times New Roman" w:hAnsi="Times New Roman" w:cs="Times New Roman"/>
        </w:rPr>
      </w:pPr>
      <w:r w:rsidRPr="00A629F3">
        <w:rPr>
          <w:rFonts w:ascii="Times New Roman" w:hAnsi="Times New Roman" w:cs="Times New Roman"/>
        </w:rPr>
        <w:t>2011 m. iki 2017</w:t>
      </w:r>
      <w:r w:rsidR="00DD1B33" w:rsidRPr="00A629F3">
        <w:rPr>
          <w:rFonts w:ascii="Times New Roman" w:hAnsi="Times New Roman" w:cs="Times New Roman"/>
        </w:rPr>
        <w:t xml:space="preserve"> m. </w:t>
      </w:r>
      <w:r w:rsidR="004176F8">
        <w:rPr>
          <w:rFonts w:ascii="Times New Roman" w:hAnsi="Times New Roman" w:cs="Times New Roman"/>
        </w:rPr>
        <w:t xml:space="preserve">analizuojamu laikotarpiu </w:t>
      </w:r>
      <w:r w:rsidR="00DD1B33" w:rsidRPr="00A629F3">
        <w:rPr>
          <w:rFonts w:ascii="Times New Roman" w:hAnsi="Times New Roman" w:cs="Times New Roman"/>
        </w:rPr>
        <w:t xml:space="preserve">vaikų ir jaunimo </w:t>
      </w:r>
      <w:r w:rsidRPr="00A629F3">
        <w:rPr>
          <w:rFonts w:ascii="Times New Roman" w:hAnsi="Times New Roman" w:cs="Times New Roman"/>
        </w:rPr>
        <w:t>skaičius Molėtų</w:t>
      </w:r>
      <w:r w:rsidR="003428AD" w:rsidRPr="00A629F3">
        <w:rPr>
          <w:rFonts w:ascii="Times New Roman" w:hAnsi="Times New Roman" w:cs="Times New Roman"/>
        </w:rPr>
        <w:t xml:space="preserve"> r</w:t>
      </w:r>
      <w:r w:rsidR="00DD1B33" w:rsidRPr="00A629F3">
        <w:rPr>
          <w:rFonts w:ascii="Times New Roman" w:hAnsi="Times New Roman" w:cs="Times New Roman"/>
        </w:rPr>
        <w:t>. savivaldybėje sum</w:t>
      </w:r>
      <w:r w:rsidRPr="00A629F3">
        <w:rPr>
          <w:rFonts w:ascii="Times New Roman" w:hAnsi="Times New Roman" w:cs="Times New Roman"/>
        </w:rPr>
        <w:t xml:space="preserve">ažėjo </w:t>
      </w:r>
      <w:r w:rsidR="00F86A1D" w:rsidRPr="00A629F3">
        <w:rPr>
          <w:rFonts w:ascii="Times New Roman" w:hAnsi="Times New Roman" w:cs="Times New Roman"/>
        </w:rPr>
        <w:t xml:space="preserve">-11,3 proc. </w:t>
      </w:r>
      <w:r w:rsidR="00F86A1D">
        <w:rPr>
          <w:rFonts w:ascii="Times New Roman" w:hAnsi="Times New Roman" w:cs="Times New Roman"/>
        </w:rPr>
        <w:t>(</w:t>
      </w:r>
      <w:r w:rsidRPr="00A629F3">
        <w:rPr>
          <w:rFonts w:ascii="Times New Roman" w:hAnsi="Times New Roman" w:cs="Times New Roman"/>
        </w:rPr>
        <w:t>daugiau nei 23</w:t>
      </w:r>
      <w:r w:rsidR="009F57FC" w:rsidRPr="00A629F3">
        <w:rPr>
          <w:rFonts w:ascii="Times New Roman" w:hAnsi="Times New Roman" w:cs="Times New Roman"/>
        </w:rPr>
        <w:t>00 asmenų</w:t>
      </w:r>
      <w:r w:rsidR="00F86A1D">
        <w:rPr>
          <w:rFonts w:ascii="Times New Roman" w:hAnsi="Times New Roman" w:cs="Times New Roman"/>
        </w:rPr>
        <w:t>)</w:t>
      </w:r>
      <w:r w:rsidR="00576B83" w:rsidRPr="00A629F3">
        <w:rPr>
          <w:rFonts w:ascii="Times New Roman" w:hAnsi="Times New Roman" w:cs="Times New Roman"/>
        </w:rPr>
        <w:t xml:space="preserve">. </w:t>
      </w:r>
      <w:r w:rsidR="00DD1B33" w:rsidRPr="00A629F3">
        <w:rPr>
          <w:rFonts w:ascii="Times New Roman" w:hAnsi="Times New Roman" w:cs="Times New Roman"/>
        </w:rPr>
        <w:t>Vaikų ir jaunimo skaičiaus mažėjimo priežastys yra neigiama natūrali kaita, migracija, ekonominė</w:t>
      </w:r>
      <w:r w:rsidR="00DD1B33" w:rsidRPr="00D27CB2">
        <w:rPr>
          <w:rFonts w:ascii="Times New Roman" w:hAnsi="Times New Roman" w:cs="Times New Roman"/>
        </w:rPr>
        <w:t xml:space="preserve"> situacija šalyje ir d</w:t>
      </w:r>
      <w:r w:rsidR="00B73572" w:rsidRPr="00D27CB2">
        <w:rPr>
          <w:rFonts w:ascii="Times New Roman" w:hAnsi="Times New Roman" w:cs="Times New Roman"/>
        </w:rPr>
        <w:t xml:space="preserve">aug kitų socialinių prielaidų. </w:t>
      </w:r>
    </w:p>
    <w:p w14:paraId="68306F4A" w14:textId="3F9BFCDD" w:rsidR="00DD1B33" w:rsidRDefault="009137CA" w:rsidP="0024536E">
      <w:pPr>
        <w:pStyle w:val="Antrat"/>
        <w:rPr>
          <w:rFonts w:ascii="Times New Roman" w:hAnsi="Times New Roman" w:cs="Times New Roman"/>
          <w:color w:val="244061" w:themeColor="accent1" w:themeShade="80"/>
          <w:sz w:val="20"/>
          <w:szCs w:val="20"/>
        </w:rPr>
      </w:pPr>
      <w:bookmarkStart w:id="108" w:name="_Toc480905596"/>
      <w:bookmarkStart w:id="109" w:name="_Toc481054846"/>
      <w:bookmarkStart w:id="110" w:name="_Toc492649679"/>
      <w:bookmarkStart w:id="111" w:name="_Toc497766651"/>
      <w:r w:rsidRPr="00D27CB2">
        <w:rPr>
          <w:rFonts w:ascii="Times New Roman" w:hAnsi="Times New Roman" w:cs="Times New Roman"/>
          <w:color w:val="244061" w:themeColor="accent1" w:themeShade="80"/>
          <w:sz w:val="20"/>
          <w:szCs w:val="20"/>
        </w:rPr>
        <w:t xml:space="preserve">Paveikslas </w:t>
      </w:r>
      <w:r w:rsidR="00AF525A" w:rsidRPr="00D27CB2">
        <w:rPr>
          <w:rFonts w:ascii="Times New Roman" w:hAnsi="Times New Roman" w:cs="Times New Roman"/>
          <w:color w:val="244061" w:themeColor="accent1" w:themeShade="80"/>
          <w:sz w:val="20"/>
          <w:szCs w:val="20"/>
        </w:rPr>
        <w:fldChar w:fldCharType="begin"/>
      </w:r>
      <w:r w:rsidRPr="00D27CB2">
        <w:rPr>
          <w:rFonts w:ascii="Times New Roman" w:hAnsi="Times New Roman" w:cs="Times New Roman"/>
          <w:color w:val="244061" w:themeColor="accent1" w:themeShade="80"/>
          <w:sz w:val="20"/>
          <w:szCs w:val="20"/>
        </w:rPr>
        <w:instrText xml:space="preserve"> SEQ Paveikslas \* ARABIC </w:instrText>
      </w:r>
      <w:r w:rsidR="00AF525A" w:rsidRPr="00D27CB2">
        <w:rPr>
          <w:rFonts w:ascii="Times New Roman" w:hAnsi="Times New Roman" w:cs="Times New Roman"/>
          <w:color w:val="244061" w:themeColor="accent1" w:themeShade="80"/>
          <w:sz w:val="20"/>
          <w:szCs w:val="20"/>
        </w:rPr>
        <w:fldChar w:fldCharType="separate"/>
      </w:r>
      <w:r w:rsidR="007762C0">
        <w:rPr>
          <w:rFonts w:ascii="Times New Roman" w:hAnsi="Times New Roman" w:cs="Times New Roman"/>
          <w:noProof/>
          <w:color w:val="244061" w:themeColor="accent1" w:themeShade="80"/>
          <w:sz w:val="20"/>
          <w:szCs w:val="20"/>
        </w:rPr>
        <w:t>19</w:t>
      </w:r>
      <w:r w:rsidR="00AF525A" w:rsidRPr="00D27CB2">
        <w:rPr>
          <w:rFonts w:ascii="Times New Roman" w:hAnsi="Times New Roman" w:cs="Times New Roman"/>
          <w:color w:val="244061" w:themeColor="accent1" w:themeShade="80"/>
          <w:sz w:val="20"/>
          <w:szCs w:val="20"/>
        </w:rPr>
        <w:fldChar w:fldCharType="end"/>
      </w:r>
      <w:r w:rsidRPr="00D27CB2">
        <w:rPr>
          <w:rFonts w:ascii="Times New Roman" w:hAnsi="Times New Roman" w:cs="Times New Roman"/>
          <w:color w:val="244061" w:themeColor="accent1" w:themeShade="80"/>
          <w:sz w:val="20"/>
          <w:szCs w:val="20"/>
        </w:rPr>
        <w:t xml:space="preserve"> Vaikų ir jaunimo skaiči</w:t>
      </w:r>
      <w:bookmarkEnd w:id="108"/>
      <w:bookmarkEnd w:id="109"/>
      <w:bookmarkEnd w:id="110"/>
      <w:r w:rsidR="006F1F57">
        <w:rPr>
          <w:rFonts w:ascii="Times New Roman" w:hAnsi="Times New Roman" w:cs="Times New Roman"/>
          <w:color w:val="244061" w:themeColor="accent1" w:themeShade="80"/>
          <w:sz w:val="20"/>
          <w:szCs w:val="20"/>
        </w:rPr>
        <w:t>us</w:t>
      </w:r>
      <w:bookmarkEnd w:id="111"/>
    </w:p>
    <w:p w14:paraId="26752655" w14:textId="0F4B14F7" w:rsidR="006F1F57" w:rsidRPr="006F1F57" w:rsidRDefault="006F1F57" w:rsidP="00463EFC">
      <w:pPr>
        <w:jc w:val="center"/>
        <w:rPr>
          <w:rFonts w:ascii="Times New Roman" w:hAnsi="Times New Roman" w:cs="Times New Roman"/>
          <w:sz w:val="18"/>
          <w:szCs w:val="18"/>
        </w:rPr>
      </w:pPr>
      <w:r w:rsidRPr="006F1F57">
        <w:rPr>
          <w:rFonts w:ascii="Times New Roman" w:hAnsi="Times New Roman" w:cs="Times New Roman"/>
          <w:color w:val="808080" w:themeColor="background1" w:themeShade="80"/>
          <w:sz w:val="18"/>
          <w:szCs w:val="18"/>
        </w:rPr>
        <w:t>Vaikų ir jaunimo dalis nuo visų gyventojų (2017 m.)</w:t>
      </w:r>
    </w:p>
    <w:p w14:paraId="0A095C01" w14:textId="701D2201" w:rsidR="004471B2" w:rsidRPr="00D27CB2" w:rsidRDefault="00535FE4" w:rsidP="00463EFC">
      <w:pPr>
        <w:pStyle w:val="altinis"/>
        <w:jc w:val="center"/>
        <w:rPr>
          <w:rFonts w:ascii="Times New Roman" w:hAnsi="Times New Roman"/>
        </w:rPr>
      </w:pPr>
      <w:r>
        <w:rPr>
          <w:rFonts w:ascii="Times New Roman" w:hAnsi="Times New Roman"/>
          <w:noProof/>
          <w:lang w:eastAsia="lt-LT"/>
        </w:rPr>
        <w:drawing>
          <wp:inline distT="0" distB="0" distL="0" distR="0" wp14:anchorId="287EFBB8" wp14:editId="6BB391DE">
            <wp:extent cx="3149600" cy="1978863"/>
            <wp:effectExtent l="0" t="0" r="0" b="2540"/>
            <wp:docPr id="7169" name="Paveikslėlis 7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168671" cy="1990845"/>
                    </a:xfrm>
                    <a:prstGeom prst="rect">
                      <a:avLst/>
                    </a:prstGeom>
                    <a:noFill/>
                  </pic:spPr>
                </pic:pic>
              </a:graphicData>
            </a:graphic>
          </wp:inline>
        </w:drawing>
      </w:r>
    </w:p>
    <w:p w14:paraId="241B5AF9" w14:textId="77777777" w:rsidR="00DD1B33" w:rsidRPr="00D27CB2" w:rsidRDefault="00DD1B33" w:rsidP="00463EFC">
      <w:pPr>
        <w:pStyle w:val="altinis"/>
        <w:jc w:val="center"/>
        <w:rPr>
          <w:rFonts w:ascii="Times New Roman" w:hAnsi="Times New Roman"/>
        </w:rPr>
      </w:pPr>
      <w:r w:rsidRPr="00D27CB2">
        <w:rPr>
          <w:rFonts w:ascii="Times New Roman" w:hAnsi="Times New Roman"/>
        </w:rPr>
        <w:t xml:space="preserve">Šaltinis. </w:t>
      </w:r>
      <w:r w:rsidR="008625CC" w:rsidRPr="00D27CB2">
        <w:rPr>
          <w:rFonts w:ascii="Times New Roman" w:hAnsi="Times New Roman"/>
          <w:color w:val="808080" w:themeColor="background1" w:themeShade="80"/>
          <w:szCs w:val="16"/>
        </w:rPr>
        <w:t>Lietuvos statistikos departamentas.</w:t>
      </w:r>
    </w:p>
    <w:p w14:paraId="487DB64F" w14:textId="556B87D1" w:rsidR="00DD1B33" w:rsidRPr="00D27CB2" w:rsidRDefault="001E6650" w:rsidP="0024536E">
      <w:pPr>
        <w:spacing w:line="240" w:lineRule="auto"/>
        <w:rPr>
          <w:rFonts w:ascii="Times New Roman" w:hAnsi="Times New Roman" w:cs="Times New Roman"/>
        </w:rPr>
      </w:pPr>
      <w:r>
        <w:rPr>
          <w:rFonts w:ascii="Times New Roman" w:hAnsi="Times New Roman" w:cs="Times New Roman"/>
        </w:rPr>
        <w:t>Molėtų</w:t>
      </w:r>
      <w:r w:rsidR="003428AD" w:rsidRPr="00D27CB2">
        <w:rPr>
          <w:rFonts w:ascii="Times New Roman" w:hAnsi="Times New Roman" w:cs="Times New Roman"/>
        </w:rPr>
        <w:t xml:space="preserve"> r</w:t>
      </w:r>
      <w:r>
        <w:rPr>
          <w:rFonts w:ascii="Times New Roman" w:hAnsi="Times New Roman" w:cs="Times New Roman"/>
        </w:rPr>
        <w:t>. savivaldybėje veikia 2</w:t>
      </w:r>
      <w:r w:rsidR="00DD1B33" w:rsidRPr="00D27CB2">
        <w:rPr>
          <w:rFonts w:ascii="Times New Roman" w:hAnsi="Times New Roman" w:cs="Times New Roman"/>
        </w:rPr>
        <w:t xml:space="preserve"> įstaigos, kuriose organizuojamas ikimokyklinis ugdymas. Savivaldybėje pilnai tenkinamas ikimokyklinio ugdymo poreikis – visi pageidaujantys gali lankyti pasirinktą ik</w:t>
      </w:r>
      <w:r w:rsidR="00AF21DD" w:rsidRPr="00D27CB2">
        <w:rPr>
          <w:rFonts w:ascii="Times New Roman" w:hAnsi="Times New Roman" w:cs="Times New Roman"/>
        </w:rPr>
        <w:t xml:space="preserve">imokyklinio ugdymo įstaigą. </w:t>
      </w:r>
      <w:r>
        <w:rPr>
          <w:rFonts w:ascii="Times New Roman" w:hAnsi="Times New Roman" w:cs="Times New Roman"/>
        </w:rPr>
        <w:t xml:space="preserve">Molėtų r. ir Anykščių r. savivaldybės optimaliai paskirsčiusios vietų skaičių </w:t>
      </w:r>
      <w:r w:rsidR="00CB1C58">
        <w:rPr>
          <w:rFonts w:ascii="Times New Roman" w:hAnsi="Times New Roman" w:cs="Times New Roman"/>
        </w:rPr>
        <w:t xml:space="preserve">ikimokyklinio ugdymo įstaigose, t. y. 100 vaikų rajone tenka 102 – 103 vietos. </w:t>
      </w:r>
    </w:p>
    <w:p w14:paraId="19C7C2DA" w14:textId="6661120F" w:rsidR="00DD1B33" w:rsidRPr="00D27CB2" w:rsidRDefault="00DD1B33" w:rsidP="0024536E">
      <w:pPr>
        <w:spacing w:line="240" w:lineRule="auto"/>
        <w:rPr>
          <w:rFonts w:ascii="Times New Roman" w:hAnsi="Times New Roman" w:cs="Times New Roman"/>
        </w:rPr>
      </w:pPr>
      <w:r w:rsidRPr="00D27CB2">
        <w:rPr>
          <w:rFonts w:ascii="Times New Roman" w:hAnsi="Times New Roman" w:cs="Times New Roman"/>
        </w:rPr>
        <w:t>201</w:t>
      </w:r>
      <w:r w:rsidR="00715ACD">
        <w:rPr>
          <w:rFonts w:ascii="Times New Roman" w:hAnsi="Times New Roman" w:cs="Times New Roman"/>
        </w:rPr>
        <w:t>6</w:t>
      </w:r>
      <w:r w:rsidR="000B4280" w:rsidRPr="00D27CB2">
        <w:rPr>
          <w:rFonts w:ascii="Times New Roman" w:hAnsi="Times New Roman" w:cs="Times New Roman"/>
        </w:rPr>
        <w:t>–</w:t>
      </w:r>
      <w:r w:rsidR="003428AD" w:rsidRPr="00D27CB2">
        <w:rPr>
          <w:rFonts w:ascii="Times New Roman" w:hAnsi="Times New Roman" w:cs="Times New Roman"/>
        </w:rPr>
        <w:t>201</w:t>
      </w:r>
      <w:r w:rsidR="00715ACD">
        <w:rPr>
          <w:rFonts w:ascii="Times New Roman" w:hAnsi="Times New Roman" w:cs="Times New Roman"/>
        </w:rPr>
        <w:t>7 mokslo metais Molėtų</w:t>
      </w:r>
      <w:r w:rsidR="003428AD" w:rsidRPr="00D27CB2">
        <w:rPr>
          <w:rFonts w:ascii="Times New Roman" w:hAnsi="Times New Roman" w:cs="Times New Roman"/>
        </w:rPr>
        <w:t xml:space="preserve"> r</w:t>
      </w:r>
      <w:r w:rsidRPr="00D27CB2">
        <w:rPr>
          <w:rFonts w:ascii="Times New Roman" w:hAnsi="Times New Roman" w:cs="Times New Roman"/>
        </w:rPr>
        <w:t xml:space="preserve">. savivaldybės bendrojo ugdymo mokyklose mokėsi </w:t>
      </w:r>
      <w:r w:rsidR="00715ACD" w:rsidRPr="00715ACD">
        <w:rPr>
          <w:rFonts w:ascii="Times New Roman" w:hAnsi="Times New Roman" w:cs="Times New Roman"/>
        </w:rPr>
        <w:t>1781</w:t>
      </w:r>
      <w:r w:rsidR="00715ACD">
        <w:rPr>
          <w:rFonts w:ascii="Times New Roman" w:hAnsi="Times New Roman" w:cs="Times New Roman"/>
        </w:rPr>
        <w:t xml:space="preserve"> mokinys. Lyginant su 2011</w:t>
      </w:r>
      <w:r w:rsidR="000B4280" w:rsidRPr="00D27CB2">
        <w:rPr>
          <w:rFonts w:ascii="Times New Roman" w:hAnsi="Times New Roman" w:cs="Times New Roman"/>
        </w:rPr>
        <w:t>–</w:t>
      </w:r>
      <w:r w:rsidRPr="00D27CB2">
        <w:rPr>
          <w:rFonts w:ascii="Times New Roman" w:hAnsi="Times New Roman" w:cs="Times New Roman"/>
        </w:rPr>
        <w:t>20</w:t>
      </w:r>
      <w:r w:rsidR="00715ACD">
        <w:rPr>
          <w:rFonts w:ascii="Times New Roman" w:hAnsi="Times New Roman" w:cs="Times New Roman"/>
        </w:rPr>
        <w:t>12</w:t>
      </w:r>
      <w:r w:rsidRPr="00D27CB2">
        <w:rPr>
          <w:rFonts w:ascii="Times New Roman" w:hAnsi="Times New Roman" w:cs="Times New Roman"/>
        </w:rPr>
        <w:t xml:space="preserve"> mokslo metais, mokinių skai</w:t>
      </w:r>
      <w:r w:rsidR="00715ACD">
        <w:rPr>
          <w:rFonts w:ascii="Times New Roman" w:hAnsi="Times New Roman" w:cs="Times New Roman"/>
        </w:rPr>
        <w:t>čius sumažėjo 29</w:t>
      </w:r>
      <w:r w:rsidR="00D02560" w:rsidRPr="00D27CB2">
        <w:rPr>
          <w:rFonts w:ascii="Times New Roman" w:hAnsi="Times New Roman" w:cs="Times New Roman"/>
        </w:rPr>
        <w:t xml:space="preserve"> </w:t>
      </w:r>
      <w:r w:rsidRPr="00D27CB2">
        <w:rPr>
          <w:rFonts w:ascii="Times New Roman" w:hAnsi="Times New Roman" w:cs="Times New Roman"/>
        </w:rPr>
        <w:t xml:space="preserve">proc. </w:t>
      </w:r>
      <w:r w:rsidR="00803BFA" w:rsidRPr="00D27CB2">
        <w:rPr>
          <w:rFonts w:ascii="Times New Roman" w:hAnsi="Times New Roman" w:cs="Times New Roman"/>
        </w:rPr>
        <w:t>(</w:t>
      </w:r>
      <w:r w:rsidR="00715ACD">
        <w:rPr>
          <w:rFonts w:ascii="Times New Roman" w:hAnsi="Times New Roman" w:cs="Times New Roman"/>
        </w:rPr>
        <w:t>720</w:t>
      </w:r>
      <w:r w:rsidR="00803BFA" w:rsidRPr="00D27CB2">
        <w:rPr>
          <w:rFonts w:ascii="Times New Roman" w:hAnsi="Times New Roman" w:cs="Times New Roman"/>
        </w:rPr>
        <w:t xml:space="preserve"> mokinių).</w:t>
      </w:r>
      <w:r w:rsidR="00715ACD">
        <w:rPr>
          <w:rFonts w:ascii="Times New Roman" w:hAnsi="Times New Roman" w:cs="Times New Roman"/>
        </w:rPr>
        <w:t xml:space="preserve"> Nuo 2011</w:t>
      </w:r>
      <w:r w:rsidR="000B4280" w:rsidRPr="00D27CB2">
        <w:rPr>
          <w:rFonts w:ascii="Times New Roman" w:hAnsi="Times New Roman" w:cs="Times New Roman"/>
        </w:rPr>
        <w:t>–</w:t>
      </w:r>
      <w:r w:rsidRPr="00D27CB2">
        <w:rPr>
          <w:rFonts w:ascii="Times New Roman" w:hAnsi="Times New Roman" w:cs="Times New Roman"/>
        </w:rPr>
        <w:t>20</w:t>
      </w:r>
      <w:r w:rsidR="00715ACD">
        <w:rPr>
          <w:rFonts w:ascii="Times New Roman" w:hAnsi="Times New Roman" w:cs="Times New Roman"/>
        </w:rPr>
        <w:t>12</w:t>
      </w:r>
      <w:r w:rsidRPr="00D27CB2">
        <w:rPr>
          <w:rFonts w:ascii="Times New Roman" w:hAnsi="Times New Roman" w:cs="Times New Roman"/>
        </w:rPr>
        <w:t xml:space="preserve"> m. iki 201</w:t>
      </w:r>
      <w:r w:rsidR="00715ACD">
        <w:rPr>
          <w:rFonts w:ascii="Times New Roman" w:hAnsi="Times New Roman" w:cs="Times New Roman"/>
        </w:rPr>
        <w:t>6</w:t>
      </w:r>
      <w:r w:rsidR="000B4280" w:rsidRPr="00D27CB2">
        <w:rPr>
          <w:rFonts w:ascii="Times New Roman" w:hAnsi="Times New Roman" w:cs="Times New Roman"/>
        </w:rPr>
        <w:t>–</w:t>
      </w:r>
      <w:r w:rsidRPr="00D27CB2">
        <w:rPr>
          <w:rFonts w:ascii="Times New Roman" w:hAnsi="Times New Roman" w:cs="Times New Roman"/>
        </w:rPr>
        <w:t>201</w:t>
      </w:r>
      <w:r w:rsidR="00715ACD">
        <w:rPr>
          <w:rFonts w:ascii="Times New Roman" w:hAnsi="Times New Roman" w:cs="Times New Roman"/>
        </w:rPr>
        <w:t>7</w:t>
      </w:r>
      <w:r w:rsidRPr="00D27CB2">
        <w:rPr>
          <w:rFonts w:ascii="Times New Roman" w:hAnsi="Times New Roman" w:cs="Times New Roman"/>
        </w:rPr>
        <w:t xml:space="preserve"> m. bendrojo ugdymo mokyklų skaičius buvo pakankamas ir talpino visus besimokančiuosius, tačiau mažėjant mokinių skaičiui, buvo optimizuotas bendrojo ugdymo mokyklų tinklas.</w:t>
      </w:r>
      <w:r w:rsidR="000B4280" w:rsidRPr="00D27CB2">
        <w:rPr>
          <w:rFonts w:ascii="Times New Roman" w:hAnsi="Times New Roman" w:cs="Times New Roman"/>
        </w:rPr>
        <w:t xml:space="preserve"> </w:t>
      </w:r>
    </w:p>
    <w:p w14:paraId="14F13F1D" w14:textId="3CDC9154" w:rsidR="005A49C0" w:rsidRPr="00D27CB2" w:rsidRDefault="005A49C0" w:rsidP="0024536E">
      <w:pPr>
        <w:spacing w:line="240" w:lineRule="auto"/>
        <w:rPr>
          <w:rFonts w:ascii="Times New Roman" w:hAnsi="Times New Roman" w:cs="Times New Roman"/>
        </w:rPr>
      </w:pPr>
      <w:r w:rsidRPr="00D27CB2">
        <w:rPr>
          <w:rFonts w:ascii="Times New Roman" w:hAnsi="Times New Roman" w:cs="Times New Roman"/>
        </w:rPr>
        <w:t>201</w:t>
      </w:r>
      <w:r w:rsidR="00715ACD">
        <w:rPr>
          <w:rFonts w:ascii="Times New Roman" w:hAnsi="Times New Roman" w:cs="Times New Roman"/>
        </w:rPr>
        <w:t xml:space="preserve">6–2017  mokslo metais Molėtų </w:t>
      </w:r>
      <w:r w:rsidRPr="00D27CB2">
        <w:rPr>
          <w:rFonts w:ascii="Times New Roman" w:hAnsi="Times New Roman" w:cs="Times New Roman"/>
        </w:rPr>
        <w:t xml:space="preserve"> r. savivaldybėje buvo </w:t>
      </w:r>
      <w:r w:rsidR="00715ACD">
        <w:rPr>
          <w:rFonts w:ascii="Times New Roman" w:hAnsi="Times New Roman" w:cs="Times New Roman"/>
        </w:rPr>
        <w:t>7</w:t>
      </w:r>
      <w:r w:rsidRPr="00D27CB2">
        <w:rPr>
          <w:rFonts w:ascii="Times New Roman" w:hAnsi="Times New Roman" w:cs="Times New Roman"/>
        </w:rPr>
        <w:t xml:space="preserve">8 mokyklinio amžiaus vaikai, kurie dėl tam tikrų priežasčių nelankė mokyklos. Pagrindinės nelankymo priežastis tėvų emigracija arba </w:t>
      </w:r>
      <w:r w:rsidR="000B4280" w:rsidRPr="00D27CB2">
        <w:rPr>
          <w:rFonts w:ascii="Times New Roman" w:hAnsi="Times New Roman" w:cs="Times New Roman"/>
        </w:rPr>
        <w:t>socia</w:t>
      </w:r>
      <w:r w:rsidR="00321462" w:rsidRPr="00D27CB2">
        <w:rPr>
          <w:rFonts w:ascii="Times New Roman" w:hAnsi="Times New Roman" w:cs="Times New Roman"/>
        </w:rPr>
        <w:t>linės problemos.</w:t>
      </w:r>
    </w:p>
    <w:p w14:paraId="418354B9" w14:textId="066F6376" w:rsidR="000633E9" w:rsidRDefault="00582817" w:rsidP="0024536E">
      <w:pPr>
        <w:spacing w:line="240" w:lineRule="auto"/>
        <w:rPr>
          <w:rFonts w:ascii="Times New Roman" w:hAnsi="Times New Roman" w:cs="Times New Roman"/>
        </w:rPr>
      </w:pPr>
      <w:r>
        <w:rPr>
          <w:rFonts w:ascii="Times New Roman" w:hAnsi="Times New Roman" w:cs="Times New Roman"/>
        </w:rPr>
        <w:t>Molėtų</w:t>
      </w:r>
      <w:r w:rsidR="003428AD" w:rsidRPr="00D27CB2">
        <w:rPr>
          <w:rFonts w:ascii="Times New Roman" w:hAnsi="Times New Roman" w:cs="Times New Roman"/>
        </w:rPr>
        <w:t xml:space="preserve"> r.</w:t>
      </w:r>
      <w:r w:rsidR="00DD1B33" w:rsidRPr="00D27CB2">
        <w:rPr>
          <w:rFonts w:ascii="Times New Roman" w:hAnsi="Times New Roman" w:cs="Times New Roman"/>
        </w:rPr>
        <w:t xml:space="preserve"> savivaldybėje pr</w:t>
      </w:r>
      <w:r w:rsidR="00EA088A" w:rsidRPr="00D27CB2">
        <w:rPr>
          <w:rFonts w:ascii="Times New Roman" w:hAnsi="Times New Roman" w:cs="Times New Roman"/>
        </w:rPr>
        <w:t xml:space="preserve">ofesinio mokymo </w:t>
      </w:r>
      <w:r w:rsidR="00EA088A" w:rsidRPr="00A629F3">
        <w:rPr>
          <w:rFonts w:ascii="Times New Roman" w:hAnsi="Times New Roman" w:cs="Times New Roman"/>
        </w:rPr>
        <w:t>paslaugas teikė</w:t>
      </w:r>
      <w:r w:rsidR="00505B7C">
        <w:rPr>
          <w:rFonts w:ascii="Times New Roman" w:hAnsi="Times New Roman" w:cs="Times New Roman"/>
        </w:rPr>
        <w:t xml:space="preserve"> viena įstaiga</w:t>
      </w:r>
      <w:r w:rsidR="00F543F1">
        <w:rPr>
          <w:rFonts w:ascii="Times New Roman" w:hAnsi="Times New Roman" w:cs="Times New Roman"/>
        </w:rPr>
        <w:t xml:space="preserve"> – VšĮ Alantos technologijos ir verslo mokykla</w:t>
      </w:r>
      <w:r w:rsidR="00505B7C">
        <w:rPr>
          <w:rFonts w:ascii="Times New Roman" w:hAnsi="Times New Roman" w:cs="Times New Roman"/>
        </w:rPr>
        <w:t>. 2014</w:t>
      </w:r>
      <w:r w:rsidR="000B4280" w:rsidRPr="00A629F3">
        <w:rPr>
          <w:rFonts w:ascii="Times New Roman" w:hAnsi="Times New Roman" w:cs="Times New Roman"/>
        </w:rPr>
        <w:t>–</w:t>
      </w:r>
      <w:r w:rsidR="00505B7C">
        <w:rPr>
          <w:rFonts w:ascii="Times New Roman" w:hAnsi="Times New Roman" w:cs="Times New Roman"/>
        </w:rPr>
        <w:t>2017 m. analizuojamu laikotarpiu</w:t>
      </w:r>
      <w:r w:rsidR="00DD1B33" w:rsidRPr="00A629F3">
        <w:rPr>
          <w:rFonts w:ascii="Times New Roman" w:hAnsi="Times New Roman" w:cs="Times New Roman"/>
        </w:rPr>
        <w:t xml:space="preserve"> mokinių skaičius profesinėje moky</w:t>
      </w:r>
      <w:r w:rsidR="00E4235B" w:rsidRPr="00A629F3">
        <w:rPr>
          <w:rFonts w:ascii="Times New Roman" w:hAnsi="Times New Roman" w:cs="Times New Roman"/>
        </w:rPr>
        <w:t xml:space="preserve">kloje </w:t>
      </w:r>
      <w:r w:rsidRPr="00A629F3">
        <w:rPr>
          <w:rFonts w:ascii="Times New Roman" w:hAnsi="Times New Roman" w:cs="Times New Roman"/>
        </w:rPr>
        <w:t>sumažėjo -3 proc.</w:t>
      </w:r>
      <w:r w:rsidR="0027706C" w:rsidRPr="00A629F3">
        <w:rPr>
          <w:rFonts w:ascii="Times New Roman" w:hAnsi="Times New Roman" w:cs="Times New Roman"/>
        </w:rPr>
        <w:t>, t. y.</w:t>
      </w:r>
      <w:r w:rsidR="007066CA" w:rsidRPr="00A629F3">
        <w:rPr>
          <w:rFonts w:ascii="Times New Roman" w:hAnsi="Times New Roman" w:cs="Times New Roman"/>
        </w:rPr>
        <w:t xml:space="preserve"> nuo 418 iki 406 mokinių</w:t>
      </w:r>
      <w:r w:rsidR="00DD1B33" w:rsidRPr="00D27CB2">
        <w:rPr>
          <w:rFonts w:ascii="Times New Roman" w:hAnsi="Times New Roman" w:cs="Times New Roman"/>
        </w:rPr>
        <w:t xml:space="preserve">. </w:t>
      </w:r>
      <w:bookmarkStart w:id="112" w:name="_Hlk481658798"/>
      <w:r w:rsidR="00787E53" w:rsidRPr="00D27CB2">
        <w:rPr>
          <w:rFonts w:ascii="Times New Roman" w:hAnsi="Times New Roman" w:cs="Times New Roman"/>
        </w:rPr>
        <w:t>Galime daryti prielaidą, kad mokiniai profesines mokyklas renkasi pagal populiarumą, siūlomų įgyti specialybių poreikį</w:t>
      </w:r>
      <w:r w:rsidR="000633E9" w:rsidRPr="00D27CB2">
        <w:rPr>
          <w:rFonts w:ascii="Times New Roman" w:hAnsi="Times New Roman" w:cs="Times New Roman"/>
        </w:rPr>
        <w:t>, mokymosi programas</w:t>
      </w:r>
      <w:r w:rsidR="00787E53" w:rsidRPr="00D27CB2">
        <w:rPr>
          <w:rFonts w:ascii="Times New Roman" w:hAnsi="Times New Roman" w:cs="Times New Roman"/>
        </w:rPr>
        <w:t xml:space="preserve"> ir pan., todėl dalis jų išvyksta mokytis į kitų s</w:t>
      </w:r>
      <w:r w:rsidR="00874376">
        <w:rPr>
          <w:rFonts w:ascii="Times New Roman" w:hAnsi="Times New Roman" w:cs="Times New Roman"/>
        </w:rPr>
        <w:t>avivaldybių profesines mokyklas.</w:t>
      </w:r>
      <w:r w:rsidR="00787E53" w:rsidRPr="00D27CB2">
        <w:rPr>
          <w:rFonts w:ascii="Times New Roman" w:hAnsi="Times New Roman" w:cs="Times New Roman"/>
        </w:rPr>
        <w:t xml:space="preserve"> Siekiant išlaikyti j</w:t>
      </w:r>
      <w:r w:rsidR="00874376">
        <w:rPr>
          <w:rFonts w:ascii="Times New Roman" w:hAnsi="Times New Roman" w:cs="Times New Roman"/>
        </w:rPr>
        <w:t xml:space="preserve">auną kvalifikuotą kartą Molėtų </w:t>
      </w:r>
      <w:r w:rsidR="00787E53" w:rsidRPr="00D27CB2">
        <w:rPr>
          <w:rFonts w:ascii="Times New Roman" w:hAnsi="Times New Roman" w:cs="Times New Roman"/>
        </w:rPr>
        <w:t xml:space="preserve">r. savivaldybėje </w:t>
      </w:r>
      <w:r w:rsidR="000633E9" w:rsidRPr="00D27CB2">
        <w:rPr>
          <w:rFonts w:ascii="Times New Roman" w:hAnsi="Times New Roman" w:cs="Times New Roman"/>
        </w:rPr>
        <w:t xml:space="preserve">būtina peržiūrėti profesinės mokyklos siūlomas programas, palyginti su Darbo biržoje reikalingų specialistų poreikiu, ruošti </w:t>
      </w:r>
      <w:r w:rsidR="00D111DE" w:rsidRPr="00D27CB2">
        <w:rPr>
          <w:rFonts w:ascii="Times New Roman" w:hAnsi="Times New Roman" w:cs="Times New Roman"/>
        </w:rPr>
        <w:t xml:space="preserve">tikslingą </w:t>
      </w:r>
      <w:r w:rsidR="000633E9" w:rsidRPr="00D27CB2">
        <w:rPr>
          <w:rFonts w:ascii="Times New Roman" w:hAnsi="Times New Roman" w:cs="Times New Roman"/>
        </w:rPr>
        <w:t>jaunimą dir</w:t>
      </w:r>
      <w:r w:rsidR="005A49C0" w:rsidRPr="00D27CB2">
        <w:rPr>
          <w:rFonts w:ascii="Times New Roman" w:hAnsi="Times New Roman" w:cs="Times New Roman"/>
        </w:rPr>
        <w:t xml:space="preserve">bti ir gyventi </w:t>
      </w:r>
      <w:r w:rsidR="00874376">
        <w:rPr>
          <w:rFonts w:ascii="Times New Roman" w:hAnsi="Times New Roman" w:cs="Times New Roman"/>
        </w:rPr>
        <w:t>Molėtų</w:t>
      </w:r>
      <w:r w:rsidR="005A49C0" w:rsidRPr="00D27CB2">
        <w:rPr>
          <w:rFonts w:ascii="Times New Roman" w:hAnsi="Times New Roman" w:cs="Times New Roman"/>
        </w:rPr>
        <w:t xml:space="preserve"> rajone.</w:t>
      </w:r>
    </w:p>
    <w:bookmarkEnd w:id="112"/>
    <w:p w14:paraId="489626F9" w14:textId="3250BE56" w:rsidR="004471B2" w:rsidRPr="00D27CB2" w:rsidRDefault="00F9364A" w:rsidP="0024536E">
      <w:pPr>
        <w:spacing w:line="240" w:lineRule="auto"/>
        <w:rPr>
          <w:rFonts w:ascii="Times New Roman" w:hAnsi="Times New Roman" w:cs="Times New Roman"/>
        </w:rPr>
      </w:pPr>
      <w:r w:rsidRPr="00F9364A">
        <w:rPr>
          <w:rFonts w:ascii="Times New Roman" w:hAnsi="Times New Roman" w:cs="Times New Roman"/>
          <w:b/>
        </w:rPr>
        <w:t>Švietimo įstaigų personalas</w:t>
      </w:r>
      <w:r>
        <w:rPr>
          <w:rFonts w:ascii="Times New Roman" w:hAnsi="Times New Roman" w:cs="Times New Roman"/>
        </w:rPr>
        <w:t xml:space="preserve">. </w:t>
      </w:r>
      <w:r w:rsidR="00E247EF">
        <w:rPr>
          <w:rFonts w:ascii="Times New Roman" w:hAnsi="Times New Roman" w:cs="Times New Roman"/>
        </w:rPr>
        <w:t>2016</w:t>
      </w:r>
      <w:r w:rsidR="00AD6CA1" w:rsidRPr="00D27CB2">
        <w:rPr>
          <w:rFonts w:ascii="Times New Roman" w:hAnsi="Times New Roman" w:cs="Times New Roman"/>
        </w:rPr>
        <w:t>–</w:t>
      </w:r>
      <w:r w:rsidR="00DD1B33" w:rsidRPr="00D27CB2">
        <w:rPr>
          <w:rFonts w:ascii="Times New Roman" w:hAnsi="Times New Roman" w:cs="Times New Roman"/>
        </w:rPr>
        <w:t>201</w:t>
      </w:r>
      <w:r w:rsidR="00E247EF">
        <w:rPr>
          <w:rFonts w:ascii="Times New Roman" w:hAnsi="Times New Roman" w:cs="Times New Roman"/>
        </w:rPr>
        <w:t>7</w:t>
      </w:r>
      <w:r w:rsidR="00DD1B33" w:rsidRPr="00D27CB2">
        <w:rPr>
          <w:rFonts w:ascii="Times New Roman" w:hAnsi="Times New Roman" w:cs="Times New Roman"/>
        </w:rPr>
        <w:t xml:space="preserve"> mokslo metų pradžioje rajono</w:t>
      </w:r>
      <w:r w:rsidR="005A49C0" w:rsidRPr="00D27CB2">
        <w:rPr>
          <w:rFonts w:ascii="Times New Roman" w:hAnsi="Times New Roman" w:cs="Times New Roman"/>
        </w:rPr>
        <w:t xml:space="preserve"> bendrojo ugdymo mokyklose dirbo</w:t>
      </w:r>
      <w:r w:rsidR="00DD1B33" w:rsidRPr="00D27CB2">
        <w:rPr>
          <w:rFonts w:ascii="Times New Roman" w:hAnsi="Times New Roman" w:cs="Times New Roman"/>
        </w:rPr>
        <w:t xml:space="preserve"> </w:t>
      </w:r>
      <w:r w:rsidR="00FC3865">
        <w:rPr>
          <w:rFonts w:ascii="Times New Roman" w:hAnsi="Times New Roman" w:cs="Times New Roman"/>
        </w:rPr>
        <w:t>206 pedagoginiai darbuotojai, iš kurių 188 buvo mokytojai ir vadovai.</w:t>
      </w:r>
      <w:r w:rsidR="00AA3309">
        <w:rPr>
          <w:rFonts w:ascii="Times New Roman" w:hAnsi="Times New Roman" w:cs="Times New Roman"/>
        </w:rPr>
        <w:t xml:space="preserve"> </w:t>
      </w:r>
      <w:r w:rsidR="00FC3865">
        <w:rPr>
          <w:rFonts w:ascii="Times New Roman" w:hAnsi="Times New Roman" w:cs="Times New Roman"/>
        </w:rPr>
        <w:t>Per 2011/2012</w:t>
      </w:r>
      <w:r w:rsidR="00AD6CA1" w:rsidRPr="00D27CB2">
        <w:rPr>
          <w:rFonts w:ascii="Times New Roman" w:hAnsi="Times New Roman" w:cs="Times New Roman"/>
        </w:rPr>
        <w:t>–</w:t>
      </w:r>
      <w:r w:rsidR="00DD1B33" w:rsidRPr="00D27CB2">
        <w:rPr>
          <w:rFonts w:ascii="Times New Roman" w:hAnsi="Times New Roman" w:cs="Times New Roman"/>
        </w:rPr>
        <w:t>201</w:t>
      </w:r>
      <w:r w:rsidR="00FC3865">
        <w:rPr>
          <w:rFonts w:ascii="Times New Roman" w:hAnsi="Times New Roman" w:cs="Times New Roman"/>
        </w:rPr>
        <w:t>6</w:t>
      </w:r>
      <w:r w:rsidR="00DD1B33" w:rsidRPr="00D27CB2">
        <w:rPr>
          <w:rFonts w:ascii="Times New Roman" w:hAnsi="Times New Roman" w:cs="Times New Roman"/>
        </w:rPr>
        <w:t>/201</w:t>
      </w:r>
      <w:r w:rsidR="00FC3865">
        <w:rPr>
          <w:rFonts w:ascii="Times New Roman" w:hAnsi="Times New Roman" w:cs="Times New Roman"/>
        </w:rPr>
        <w:t>7</w:t>
      </w:r>
      <w:r w:rsidR="00DD1B33" w:rsidRPr="00D27CB2">
        <w:rPr>
          <w:rFonts w:ascii="Times New Roman" w:hAnsi="Times New Roman" w:cs="Times New Roman"/>
        </w:rPr>
        <w:t xml:space="preserve"> mokslo metų laikotarpį bendrojo ugdymo įstaigose mokyto</w:t>
      </w:r>
      <w:r w:rsidR="00FC3865">
        <w:rPr>
          <w:rFonts w:ascii="Times New Roman" w:hAnsi="Times New Roman" w:cs="Times New Roman"/>
        </w:rPr>
        <w:t xml:space="preserve">jų ir vadovų </w:t>
      </w:r>
      <w:r w:rsidR="00FC3865">
        <w:rPr>
          <w:rFonts w:ascii="Times New Roman" w:hAnsi="Times New Roman" w:cs="Times New Roman"/>
        </w:rPr>
        <w:lastRenderedPageBreak/>
        <w:t>skaičius sumažėjo 32</w:t>
      </w:r>
      <w:r w:rsidR="00DD1B33" w:rsidRPr="00D27CB2">
        <w:rPr>
          <w:rFonts w:ascii="Times New Roman" w:hAnsi="Times New Roman" w:cs="Times New Roman"/>
        </w:rPr>
        <w:t xml:space="preserve"> proc. </w:t>
      </w:r>
      <w:r w:rsidR="00F86A1D">
        <w:rPr>
          <w:rFonts w:ascii="Times New Roman" w:hAnsi="Times New Roman" w:cs="Times New Roman"/>
        </w:rPr>
        <w:t>(</w:t>
      </w:r>
      <w:r w:rsidR="00DD1B33" w:rsidRPr="00D27CB2">
        <w:rPr>
          <w:rFonts w:ascii="Times New Roman" w:hAnsi="Times New Roman" w:cs="Times New Roman"/>
        </w:rPr>
        <w:t>nuo</w:t>
      </w:r>
      <w:r w:rsidR="00FC3865">
        <w:rPr>
          <w:rFonts w:ascii="Times New Roman" w:hAnsi="Times New Roman" w:cs="Times New Roman"/>
        </w:rPr>
        <w:t xml:space="preserve"> 275 iki 188</w:t>
      </w:r>
      <w:r w:rsidR="00F86A1D">
        <w:rPr>
          <w:rFonts w:ascii="Times New Roman" w:hAnsi="Times New Roman" w:cs="Times New Roman"/>
        </w:rPr>
        <w:t>)</w:t>
      </w:r>
      <w:r w:rsidR="006D76ED" w:rsidRPr="00D27CB2">
        <w:rPr>
          <w:rFonts w:ascii="Times New Roman" w:hAnsi="Times New Roman" w:cs="Times New Roman"/>
        </w:rPr>
        <w:t>. Vienam mokytojui vidutiniškai teko 10 mokinių</w:t>
      </w:r>
      <w:r w:rsidR="00DD1B33" w:rsidRPr="00D27CB2">
        <w:rPr>
          <w:rFonts w:ascii="Times New Roman" w:hAnsi="Times New Roman" w:cs="Times New Roman"/>
        </w:rPr>
        <w:t xml:space="preserve">, t. y. </w:t>
      </w:r>
      <w:r w:rsidR="006D76ED" w:rsidRPr="00D27CB2">
        <w:rPr>
          <w:rFonts w:ascii="Times New Roman" w:hAnsi="Times New Roman" w:cs="Times New Roman"/>
        </w:rPr>
        <w:t>mažiau nei</w:t>
      </w:r>
      <w:r w:rsidR="00DD1B33" w:rsidRPr="00D27CB2">
        <w:rPr>
          <w:rFonts w:ascii="Times New Roman" w:hAnsi="Times New Roman" w:cs="Times New Roman"/>
        </w:rPr>
        <w:t xml:space="preserve"> kitose </w:t>
      </w:r>
      <w:r w:rsidR="00F86A1D">
        <w:rPr>
          <w:rFonts w:ascii="Times New Roman" w:hAnsi="Times New Roman" w:cs="Times New Roman"/>
        </w:rPr>
        <w:t>Utenos apskrities</w:t>
      </w:r>
      <w:r w:rsidR="00DD1B33" w:rsidRPr="00D27CB2">
        <w:rPr>
          <w:rFonts w:ascii="Times New Roman" w:hAnsi="Times New Roman" w:cs="Times New Roman"/>
        </w:rPr>
        <w:t xml:space="preserve"> savivaldybėse (apie 11</w:t>
      </w:r>
      <w:r w:rsidR="00AD6CA1" w:rsidRPr="00D27CB2">
        <w:rPr>
          <w:rFonts w:ascii="Times New Roman" w:hAnsi="Times New Roman" w:cs="Times New Roman"/>
        </w:rPr>
        <w:t>–</w:t>
      </w:r>
      <w:r w:rsidR="00DD1B33" w:rsidRPr="00D27CB2">
        <w:rPr>
          <w:rFonts w:ascii="Times New Roman" w:hAnsi="Times New Roman" w:cs="Times New Roman"/>
        </w:rPr>
        <w:t xml:space="preserve">12 mokinių). </w:t>
      </w:r>
      <w:bookmarkStart w:id="113" w:name="_Toc480905598"/>
      <w:bookmarkStart w:id="114" w:name="_Toc481054848"/>
    </w:p>
    <w:p w14:paraId="1B086E1A" w14:textId="3D6CBD67" w:rsidR="00DD1B33" w:rsidRPr="00AD15B1" w:rsidRDefault="007F2F9E" w:rsidP="0024536E">
      <w:pPr>
        <w:pStyle w:val="Antrat"/>
        <w:rPr>
          <w:rFonts w:ascii="Times New Roman" w:hAnsi="Times New Roman" w:cs="Times New Roman"/>
          <w:color w:val="244061" w:themeColor="accent1" w:themeShade="80"/>
          <w:sz w:val="20"/>
          <w:szCs w:val="20"/>
        </w:rPr>
      </w:pPr>
      <w:bookmarkStart w:id="115" w:name="_Toc480905599"/>
      <w:bookmarkStart w:id="116" w:name="_Toc481054849"/>
      <w:bookmarkStart w:id="117" w:name="_Toc492649682"/>
      <w:bookmarkStart w:id="118" w:name="_Toc497766652"/>
      <w:bookmarkEnd w:id="113"/>
      <w:bookmarkEnd w:id="114"/>
      <w:r w:rsidRPr="00AD15B1">
        <w:rPr>
          <w:rFonts w:ascii="Times New Roman" w:hAnsi="Times New Roman" w:cs="Times New Roman"/>
          <w:color w:val="244061" w:themeColor="accent1" w:themeShade="80"/>
          <w:sz w:val="20"/>
          <w:szCs w:val="20"/>
        </w:rPr>
        <w:t xml:space="preserve">Paveikslas </w:t>
      </w:r>
      <w:r w:rsidR="00AF525A" w:rsidRPr="00AD15B1">
        <w:rPr>
          <w:rFonts w:ascii="Times New Roman" w:hAnsi="Times New Roman" w:cs="Times New Roman"/>
          <w:color w:val="244061" w:themeColor="accent1" w:themeShade="80"/>
          <w:sz w:val="20"/>
          <w:szCs w:val="20"/>
        </w:rPr>
        <w:fldChar w:fldCharType="begin"/>
      </w:r>
      <w:r w:rsidRPr="00AD15B1">
        <w:rPr>
          <w:rFonts w:ascii="Times New Roman" w:hAnsi="Times New Roman" w:cs="Times New Roman"/>
          <w:color w:val="244061" w:themeColor="accent1" w:themeShade="80"/>
          <w:sz w:val="20"/>
          <w:szCs w:val="20"/>
        </w:rPr>
        <w:instrText xml:space="preserve"> SEQ Paveikslas \* ARABIC </w:instrText>
      </w:r>
      <w:r w:rsidR="00AF525A" w:rsidRPr="00AD15B1">
        <w:rPr>
          <w:rFonts w:ascii="Times New Roman" w:hAnsi="Times New Roman" w:cs="Times New Roman"/>
          <w:color w:val="244061" w:themeColor="accent1" w:themeShade="80"/>
          <w:sz w:val="20"/>
          <w:szCs w:val="20"/>
        </w:rPr>
        <w:fldChar w:fldCharType="separate"/>
      </w:r>
      <w:r w:rsidR="007762C0">
        <w:rPr>
          <w:rFonts w:ascii="Times New Roman" w:hAnsi="Times New Roman" w:cs="Times New Roman"/>
          <w:noProof/>
          <w:color w:val="244061" w:themeColor="accent1" w:themeShade="80"/>
          <w:sz w:val="20"/>
          <w:szCs w:val="20"/>
        </w:rPr>
        <w:t>20</w:t>
      </w:r>
      <w:r w:rsidR="00AF525A" w:rsidRPr="00AD15B1">
        <w:rPr>
          <w:rFonts w:ascii="Times New Roman" w:hAnsi="Times New Roman" w:cs="Times New Roman"/>
          <w:color w:val="244061" w:themeColor="accent1" w:themeShade="80"/>
          <w:sz w:val="20"/>
          <w:szCs w:val="20"/>
        </w:rPr>
        <w:fldChar w:fldCharType="end"/>
      </w:r>
      <w:r w:rsidRPr="00AD15B1">
        <w:rPr>
          <w:rFonts w:ascii="Times New Roman" w:hAnsi="Times New Roman" w:cs="Times New Roman"/>
          <w:color w:val="244061" w:themeColor="accent1" w:themeShade="80"/>
          <w:sz w:val="20"/>
          <w:szCs w:val="20"/>
        </w:rPr>
        <w:t xml:space="preserve"> Bendrojo lavinimo dalykų mokytojų amžius</w:t>
      </w:r>
      <w:bookmarkEnd w:id="115"/>
      <w:bookmarkEnd w:id="116"/>
      <w:bookmarkEnd w:id="117"/>
      <w:bookmarkEnd w:id="118"/>
    </w:p>
    <w:tbl>
      <w:tblPr>
        <w:tblW w:w="0" w:type="auto"/>
        <w:tblLook w:val="04A0" w:firstRow="1" w:lastRow="0" w:firstColumn="1" w:lastColumn="0" w:noHBand="0" w:noVBand="1"/>
      </w:tblPr>
      <w:tblGrid>
        <w:gridCol w:w="4470"/>
        <w:gridCol w:w="4250"/>
      </w:tblGrid>
      <w:tr w:rsidR="00DD1B33" w:rsidRPr="00AD15B1" w14:paraId="7CA26552" w14:textId="77777777" w:rsidTr="007F2F9E">
        <w:tc>
          <w:tcPr>
            <w:tcW w:w="4470" w:type="dxa"/>
            <w:shd w:val="clear" w:color="auto" w:fill="auto"/>
          </w:tcPr>
          <w:p w14:paraId="2D74A82C" w14:textId="08902451" w:rsidR="00DD1B33" w:rsidRPr="00AD15B1" w:rsidRDefault="00DD1B33" w:rsidP="0024536E">
            <w:pPr>
              <w:pStyle w:val="Lentelesstilius"/>
              <w:jc w:val="center"/>
              <w:rPr>
                <w:rFonts w:ascii="Times New Roman" w:hAnsi="Times New Roman"/>
                <w:color w:val="595959"/>
                <w:sz w:val="18"/>
              </w:rPr>
            </w:pPr>
            <w:bookmarkStart w:id="119" w:name="_Hlk495562805"/>
            <w:r w:rsidRPr="00AD15B1">
              <w:rPr>
                <w:rFonts w:ascii="Times New Roman" w:hAnsi="Times New Roman"/>
                <w:color w:val="595959"/>
                <w:sz w:val="18"/>
              </w:rPr>
              <w:t xml:space="preserve">Mokytojų pasiskirstymas pagal amžių </w:t>
            </w:r>
            <w:r w:rsidR="00AD15B1" w:rsidRPr="00AD15B1">
              <w:rPr>
                <w:rFonts w:ascii="Times New Roman" w:hAnsi="Times New Roman"/>
                <w:color w:val="595959"/>
                <w:sz w:val="18"/>
              </w:rPr>
              <w:t>Molėtų</w:t>
            </w:r>
            <w:r w:rsidR="003428AD" w:rsidRPr="00AD15B1">
              <w:rPr>
                <w:rFonts w:ascii="Times New Roman" w:hAnsi="Times New Roman"/>
                <w:color w:val="595959"/>
                <w:sz w:val="18"/>
              </w:rPr>
              <w:t xml:space="preserve"> r</w:t>
            </w:r>
            <w:r w:rsidRPr="00AD15B1">
              <w:rPr>
                <w:rFonts w:ascii="Times New Roman" w:hAnsi="Times New Roman"/>
                <w:color w:val="595959"/>
                <w:sz w:val="18"/>
              </w:rPr>
              <w:t>. sav</w:t>
            </w:r>
            <w:r w:rsidR="00B73572" w:rsidRPr="00AD15B1">
              <w:rPr>
                <w:rFonts w:ascii="Times New Roman" w:hAnsi="Times New Roman"/>
                <w:color w:val="595959"/>
                <w:sz w:val="18"/>
              </w:rPr>
              <w:t>.</w:t>
            </w:r>
          </w:p>
        </w:tc>
        <w:tc>
          <w:tcPr>
            <w:tcW w:w="4250" w:type="dxa"/>
            <w:shd w:val="clear" w:color="auto" w:fill="auto"/>
          </w:tcPr>
          <w:p w14:paraId="6F6479D2" w14:textId="13F7B8A7" w:rsidR="00DD1B33" w:rsidRPr="00AD15B1" w:rsidRDefault="00976359" w:rsidP="0024536E">
            <w:pPr>
              <w:pStyle w:val="Lentelesstilius"/>
              <w:rPr>
                <w:rFonts w:ascii="Times New Roman" w:hAnsi="Times New Roman"/>
                <w:color w:val="595959"/>
                <w:sz w:val="18"/>
              </w:rPr>
            </w:pPr>
            <w:r w:rsidRPr="00AD15B1">
              <w:rPr>
                <w:rFonts w:ascii="Times New Roman" w:hAnsi="Times New Roman"/>
                <w:color w:val="595959"/>
                <w:sz w:val="18"/>
              </w:rPr>
              <w:t xml:space="preserve">           </w:t>
            </w:r>
            <w:r w:rsidR="00AD15B1" w:rsidRPr="00AD15B1">
              <w:rPr>
                <w:rFonts w:ascii="Times New Roman" w:hAnsi="Times New Roman"/>
                <w:color w:val="595959"/>
                <w:sz w:val="18"/>
              </w:rPr>
              <w:t>60</w:t>
            </w:r>
            <w:r w:rsidR="00DD1B33" w:rsidRPr="00AD15B1">
              <w:rPr>
                <w:rFonts w:ascii="Times New Roman" w:hAnsi="Times New Roman"/>
                <w:color w:val="595959"/>
                <w:sz w:val="18"/>
              </w:rPr>
              <w:t xml:space="preserve"> m. ir vyresnių mokytojų skaičius (2016</w:t>
            </w:r>
            <w:r w:rsidR="00B73572" w:rsidRPr="00AD15B1">
              <w:rPr>
                <w:rFonts w:ascii="Times New Roman" w:hAnsi="Times New Roman"/>
                <w:color w:val="595959"/>
                <w:sz w:val="18"/>
              </w:rPr>
              <w:t xml:space="preserve"> m.</w:t>
            </w:r>
            <w:r w:rsidR="00DD1B33" w:rsidRPr="00AD15B1">
              <w:rPr>
                <w:rFonts w:ascii="Times New Roman" w:hAnsi="Times New Roman"/>
                <w:color w:val="595959"/>
                <w:sz w:val="18"/>
              </w:rPr>
              <w:t>)</w:t>
            </w:r>
          </w:p>
        </w:tc>
      </w:tr>
    </w:tbl>
    <w:p w14:paraId="7D15FAB0" w14:textId="377DEE94" w:rsidR="004471B2" w:rsidRPr="00AD15B1" w:rsidRDefault="00AD15B1" w:rsidP="0024536E">
      <w:pPr>
        <w:spacing w:line="240" w:lineRule="auto"/>
        <w:ind w:firstLine="0"/>
        <w:rPr>
          <w:rFonts w:ascii="Times New Roman" w:hAnsi="Times New Roman" w:cs="Times New Roman"/>
          <w:color w:val="7F7F7F" w:themeColor="text1" w:themeTint="80"/>
          <w:sz w:val="18"/>
          <w:szCs w:val="18"/>
        </w:rPr>
      </w:pPr>
      <w:r w:rsidRPr="00AD15B1">
        <w:rPr>
          <w:rFonts w:ascii="Times New Roman" w:hAnsi="Times New Roman" w:cs="Times New Roman"/>
          <w:noProof/>
          <w:color w:val="7F7F7F" w:themeColor="text1" w:themeTint="80"/>
          <w:sz w:val="18"/>
          <w:szCs w:val="18"/>
          <w:lang w:eastAsia="lt-LT"/>
        </w:rPr>
        <w:drawing>
          <wp:inline distT="0" distB="0" distL="0" distR="0" wp14:anchorId="6039E4F4" wp14:editId="7F67527D">
            <wp:extent cx="2886474" cy="1812438"/>
            <wp:effectExtent l="0" t="0" r="9525" b="0"/>
            <wp:docPr id="57" name="Paveikslėlis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915064" cy="1830390"/>
                    </a:xfrm>
                    <a:prstGeom prst="rect">
                      <a:avLst/>
                    </a:prstGeom>
                    <a:noFill/>
                  </pic:spPr>
                </pic:pic>
              </a:graphicData>
            </a:graphic>
          </wp:inline>
        </w:drawing>
      </w:r>
      <w:r w:rsidRPr="00AD15B1">
        <w:rPr>
          <w:rFonts w:ascii="Times New Roman" w:hAnsi="Times New Roman" w:cs="Times New Roman"/>
          <w:noProof/>
          <w:color w:val="7F7F7F" w:themeColor="text1" w:themeTint="80"/>
          <w:sz w:val="18"/>
          <w:szCs w:val="18"/>
          <w:lang w:eastAsia="lt-LT"/>
        </w:rPr>
        <w:drawing>
          <wp:inline distT="0" distB="0" distL="0" distR="0" wp14:anchorId="706C27DF" wp14:editId="39D4853D">
            <wp:extent cx="2886075" cy="1814744"/>
            <wp:effectExtent l="0" t="0" r="0" b="0"/>
            <wp:docPr id="60" name="Paveikslėlis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91390" cy="1818086"/>
                    </a:xfrm>
                    <a:prstGeom prst="rect">
                      <a:avLst/>
                    </a:prstGeom>
                    <a:noFill/>
                  </pic:spPr>
                </pic:pic>
              </a:graphicData>
            </a:graphic>
          </wp:inline>
        </w:drawing>
      </w:r>
    </w:p>
    <w:p w14:paraId="4F3F3489" w14:textId="77777777" w:rsidR="00DD1B33" w:rsidRPr="00D27CB2" w:rsidRDefault="00DD1B33" w:rsidP="0024536E">
      <w:pPr>
        <w:spacing w:line="240" w:lineRule="auto"/>
        <w:ind w:firstLine="0"/>
        <w:rPr>
          <w:rFonts w:ascii="Times New Roman" w:hAnsi="Times New Roman" w:cs="Times New Roman"/>
          <w:color w:val="7F7F7F" w:themeColor="text1" w:themeTint="80"/>
          <w:sz w:val="18"/>
          <w:szCs w:val="18"/>
        </w:rPr>
      </w:pPr>
      <w:r w:rsidRPr="00AD15B1">
        <w:rPr>
          <w:rFonts w:ascii="Times New Roman" w:hAnsi="Times New Roman" w:cs="Times New Roman"/>
          <w:color w:val="7F7F7F" w:themeColor="text1" w:themeTint="80"/>
          <w:sz w:val="18"/>
          <w:szCs w:val="18"/>
        </w:rPr>
        <w:t>Šaltinis: ŠVIS</w:t>
      </w:r>
    </w:p>
    <w:bookmarkEnd w:id="119"/>
    <w:p w14:paraId="363B39C2" w14:textId="458E20F0" w:rsidR="004A4A48" w:rsidRPr="00D27CB2" w:rsidRDefault="004A4A48" w:rsidP="004A4A48">
      <w:pPr>
        <w:spacing w:line="240" w:lineRule="auto"/>
        <w:rPr>
          <w:rFonts w:ascii="Times New Roman" w:hAnsi="Times New Roman" w:cs="Times New Roman"/>
        </w:rPr>
      </w:pPr>
      <w:r w:rsidRPr="00D27CB2">
        <w:rPr>
          <w:rFonts w:ascii="Times New Roman" w:hAnsi="Times New Roman" w:cs="Times New Roman"/>
        </w:rPr>
        <w:t xml:space="preserve">Šalyje akcentuojamos 2 pagrindinės su švietimo personalu susijusios problemos – personalo amžiaus struktūra ir kvalifikacija – aktualios ir </w:t>
      </w:r>
      <w:r>
        <w:rPr>
          <w:rFonts w:ascii="Times New Roman" w:hAnsi="Times New Roman" w:cs="Times New Roman"/>
        </w:rPr>
        <w:t>Molėtų</w:t>
      </w:r>
      <w:r w:rsidRPr="00D27CB2">
        <w:rPr>
          <w:rFonts w:ascii="Times New Roman" w:hAnsi="Times New Roman" w:cs="Times New Roman"/>
        </w:rPr>
        <w:t xml:space="preserve"> r. savivaldybėje. 2016 m. duomenimis jaunų, </w:t>
      </w:r>
      <w:r>
        <w:rPr>
          <w:rFonts w:ascii="Times New Roman" w:hAnsi="Times New Roman" w:cs="Times New Roman"/>
        </w:rPr>
        <w:t xml:space="preserve">jaunesnių nei </w:t>
      </w:r>
      <w:r w:rsidRPr="00D27CB2">
        <w:rPr>
          <w:rFonts w:ascii="Times New Roman" w:hAnsi="Times New Roman" w:cs="Times New Roman"/>
        </w:rPr>
        <w:t>25–</w:t>
      </w:r>
      <w:r>
        <w:rPr>
          <w:rFonts w:ascii="Times New Roman" w:hAnsi="Times New Roman" w:cs="Times New Roman"/>
        </w:rPr>
        <w:t>34</w:t>
      </w:r>
      <w:r w:rsidRPr="00D27CB2">
        <w:rPr>
          <w:rFonts w:ascii="Times New Roman" w:hAnsi="Times New Roman" w:cs="Times New Roman"/>
        </w:rPr>
        <w:t xml:space="preserve"> metų amžiaus, mokytojų dalis buvo labai nežymi (savivaldybėje dirbo</w:t>
      </w:r>
      <w:r>
        <w:rPr>
          <w:rFonts w:ascii="Times New Roman" w:hAnsi="Times New Roman" w:cs="Times New Roman"/>
        </w:rPr>
        <w:t xml:space="preserve"> tik 4</w:t>
      </w:r>
      <w:r w:rsidRPr="00D27CB2">
        <w:rPr>
          <w:rFonts w:ascii="Times New Roman" w:hAnsi="Times New Roman" w:cs="Times New Roman"/>
        </w:rPr>
        <w:t xml:space="preserve"> šio amžiaus mokytojai). Gimnazijose, vidurinėse, pagrindinėse ir pradinėse mokyklose didžiausią dalį sudarė 45–59 metų amžiaus </w:t>
      </w:r>
      <w:r w:rsidRPr="00AD15B1">
        <w:rPr>
          <w:rFonts w:ascii="Times New Roman" w:hAnsi="Times New Roman" w:cs="Times New Roman"/>
        </w:rPr>
        <w:t xml:space="preserve">specialistai. Savivaldybės švietimo įstaigose dirbo 17 60–64 m. amžiaus mokytojų ir 4 vyresni nei 65 metai mokytojai. Lyginant su kitomis savivaldybėmis Molėtų r. (12,6 proc.), Ignalinos r. (12,8 proc.) ir Visagino (12,7 proc.) savivaldybės turėjo didžiausią skaičių 60 m. ir vyresnių mokytojų. </w:t>
      </w:r>
    </w:p>
    <w:p w14:paraId="5E3871C0" w14:textId="77777777" w:rsidR="00E254ED" w:rsidRDefault="002B7DE5" w:rsidP="00E254ED">
      <w:pPr>
        <w:spacing w:line="240" w:lineRule="auto"/>
        <w:rPr>
          <w:rFonts w:ascii="Times New Roman" w:hAnsi="Times New Roman" w:cs="Times New Roman"/>
        </w:rPr>
      </w:pPr>
      <w:r w:rsidRPr="00D27CB2">
        <w:rPr>
          <w:rFonts w:ascii="Times New Roman" w:hAnsi="Times New Roman" w:cs="Times New Roman"/>
        </w:rPr>
        <w:t>Švietimo valdymo informacinės sistemos (</w:t>
      </w:r>
      <w:r w:rsidR="00DD1B33" w:rsidRPr="00D27CB2">
        <w:rPr>
          <w:rFonts w:ascii="Times New Roman" w:hAnsi="Times New Roman" w:cs="Times New Roman"/>
        </w:rPr>
        <w:t>ŠVIS</w:t>
      </w:r>
      <w:r w:rsidRPr="00D27CB2">
        <w:rPr>
          <w:rFonts w:ascii="Times New Roman" w:hAnsi="Times New Roman" w:cs="Times New Roman"/>
        </w:rPr>
        <w:t>)</w:t>
      </w:r>
      <w:r w:rsidR="00361048">
        <w:rPr>
          <w:rFonts w:ascii="Times New Roman" w:hAnsi="Times New Roman" w:cs="Times New Roman"/>
        </w:rPr>
        <w:t xml:space="preserve"> duomenimis, 2016–2017 </w:t>
      </w:r>
      <w:r w:rsidR="00DD1B33" w:rsidRPr="00D27CB2">
        <w:rPr>
          <w:rFonts w:ascii="Times New Roman" w:hAnsi="Times New Roman" w:cs="Times New Roman"/>
        </w:rPr>
        <w:t xml:space="preserve"> m. </w:t>
      </w:r>
      <w:r w:rsidR="00361048">
        <w:rPr>
          <w:rFonts w:ascii="Times New Roman" w:hAnsi="Times New Roman" w:cs="Times New Roman"/>
        </w:rPr>
        <w:t>iš 179</w:t>
      </w:r>
      <w:r w:rsidR="00DD1B33" w:rsidRPr="00D27CB2">
        <w:rPr>
          <w:rFonts w:ascii="Times New Roman" w:hAnsi="Times New Roman" w:cs="Times New Roman"/>
        </w:rPr>
        <w:t xml:space="preserve"> mokytojų (skaičiuota be mokyklų vadovų</w:t>
      </w:r>
      <w:r w:rsidR="00361048">
        <w:rPr>
          <w:rFonts w:ascii="Times New Roman" w:hAnsi="Times New Roman" w:cs="Times New Roman"/>
        </w:rPr>
        <w:t>) atestuoti 174 mokytojai. Tai sudaro 97,2</w:t>
      </w:r>
      <w:r w:rsidR="00DD1B33" w:rsidRPr="00D27CB2">
        <w:rPr>
          <w:rFonts w:ascii="Times New Roman" w:hAnsi="Times New Roman" w:cs="Times New Roman"/>
        </w:rPr>
        <w:t xml:space="preserve"> procentus visų dalykus dėstančių mokytojų. </w:t>
      </w:r>
    </w:p>
    <w:p w14:paraId="3662B074" w14:textId="3DB94BA9" w:rsidR="00DD1B33" w:rsidRPr="00E254ED" w:rsidRDefault="00F9364A" w:rsidP="00E254ED">
      <w:pPr>
        <w:spacing w:line="240" w:lineRule="auto"/>
        <w:rPr>
          <w:rFonts w:ascii="Times New Roman" w:hAnsi="Times New Roman" w:cs="Times New Roman"/>
        </w:rPr>
      </w:pPr>
      <w:r w:rsidRPr="00E254ED">
        <w:rPr>
          <w:rFonts w:ascii="Times New Roman" w:hAnsi="Times New Roman" w:cs="Times New Roman"/>
          <w:b/>
        </w:rPr>
        <w:t>Mokymosi rezultatai.</w:t>
      </w:r>
      <w:r w:rsidRPr="00E254ED">
        <w:rPr>
          <w:rFonts w:ascii="Times New Roman" w:hAnsi="Times New Roman" w:cs="Times New Roman"/>
        </w:rPr>
        <w:t xml:space="preserve"> </w:t>
      </w:r>
      <w:r w:rsidR="00882EFC" w:rsidRPr="00E254ED">
        <w:rPr>
          <w:rFonts w:ascii="Times New Roman" w:hAnsi="Times New Roman" w:cs="Times New Roman"/>
        </w:rPr>
        <w:t>Molėtų</w:t>
      </w:r>
      <w:r w:rsidR="003428AD" w:rsidRPr="00E254ED">
        <w:rPr>
          <w:rFonts w:ascii="Times New Roman" w:hAnsi="Times New Roman" w:cs="Times New Roman"/>
        </w:rPr>
        <w:t xml:space="preserve"> r</w:t>
      </w:r>
      <w:r w:rsidR="00DD1B33" w:rsidRPr="00E254ED">
        <w:rPr>
          <w:rFonts w:ascii="Times New Roman" w:hAnsi="Times New Roman" w:cs="Times New Roman"/>
        </w:rPr>
        <w:t>. savivaldybėj</w:t>
      </w:r>
      <w:r w:rsidR="00882EFC" w:rsidRPr="00E254ED">
        <w:rPr>
          <w:rFonts w:ascii="Times New Roman" w:hAnsi="Times New Roman" w:cs="Times New Roman"/>
        </w:rPr>
        <w:t>e, analizuojant periodą nuo 2011</w:t>
      </w:r>
      <w:r w:rsidR="00DD1B33" w:rsidRPr="00E254ED">
        <w:rPr>
          <w:rFonts w:ascii="Times New Roman" w:hAnsi="Times New Roman" w:cs="Times New Roman"/>
        </w:rPr>
        <w:t xml:space="preserve"> m. iki 201</w:t>
      </w:r>
      <w:r w:rsidR="00882EFC" w:rsidRPr="00E254ED">
        <w:rPr>
          <w:rFonts w:ascii="Times New Roman" w:hAnsi="Times New Roman" w:cs="Times New Roman"/>
        </w:rPr>
        <w:t>6</w:t>
      </w:r>
      <w:r w:rsidR="00DD1B33" w:rsidRPr="00E254ED">
        <w:rPr>
          <w:rFonts w:ascii="Times New Roman" w:hAnsi="Times New Roman" w:cs="Times New Roman"/>
        </w:rPr>
        <w:t xml:space="preserve"> m., pagrindinį išsilavinimą įgijus</w:t>
      </w:r>
      <w:r w:rsidR="00882EFC" w:rsidRPr="00E254ED">
        <w:rPr>
          <w:rFonts w:ascii="Times New Roman" w:hAnsi="Times New Roman" w:cs="Times New Roman"/>
        </w:rPr>
        <w:t xml:space="preserve">ių mokinių </w:t>
      </w:r>
      <w:r w:rsidR="00882EFC" w:rsidRPr="00DF0858">
        <w:rPr>
          <w:rFonts w:ascii="Times New Roman" w:hAnsi="Times New Roman" w:cs="Times New Roman"/>
        </w:rPr>
        <w:t>dalis padidėjo nuo 87,7 proc. iki 93,1</w:t>
      </w:r>
      <w:r w:rsidR="00DD1B33" w:rsidRPr="00DF0858">
        <w:rPr>
          <w:rFonts w:ascii="Times New Roman" w:hAnsi="Times New Roman" w:cs="Times New Roman"/>
        </w:rPr>
        <w:t xml:space="preserve"> proc.</w:t>
      </w:r>
      <w:r w:rsidR="00DD1B33" w:rsidRPr="00E254ED">
        <w:rPr>
          <w:rFonts w:ascii="Times New Roman" w:hAnsi="Times New Roman" w:cs="Times New Roman"/>
          <w:bCs/>
          <w:szCs w:val="24"/>
        </w:rPr>
        <w:t xml:space="preserve"> </w:t>
      </w:r>
    </w:p>
    <w:p w14:paraId="030EDA6D" w14:textId="048C9F27" w:rsidR="00DD1B33" w:rsidRPr="00DC07E4" w:rsidRDefault="00DD1B33" w:rsidP="00DC07E4">
      <w:pPr>
        <w:pStyle w:val="Lentele"/>
        <w:rPr>
          <w:b w:val="0"/>
        </w:rPr>
      </w:pPr>
      <w:r w:rsidRPr="00DC07E4">
        <w:rPr>
          <w:b w:val="0"/>
        </w:rPr>
        <w:t>Vertinant brandos egzaminų išlaikymo rodiklius</w:t>
      </w:r>
      <w:r w:rsidR="0093621A" w:rsidRPr="00DC07E4">
        <w:rPr>
          <w:b w:val="0"/>
        </w:rPr>
        <w:t>,</w:t>
      </w:r>
      <w:r w:rsidRPr="00DC07E4">
        <w:rPr>
          <w:b w:val="0"/>
        </w:rPr>
        <w:t xml:space="preserve"> 201</w:t>
      </w:r>
      <w:r w:rsidR="00E254ED" w:rsidRPr="00DC07E4">
        <w:rPr>
          <w:b w:val="0"/>
        </w:rPr>
        <w:t>6</w:t>
      </w:r>
      <w:r w:rsidRPr="00DC07E4">
        <w:rPr>
          <w:b w:val="0"/>
        </w:rPr>
        <w:t xml:space="preserve"> m. </w:t>
      </w:r>
      <w:r w:rsidR="00E254ED" w:rsidRPr="00DC07E4">
        <w:rPr>
          <w:b w:val="0"/>
        </w:rPr>
        <w:t>Molėtų</w:t>
      </w:r>
      <w:r w:rsidR="003428AD" w:rsidRPr="00DC07E4">
        <w:rPr>
          <w:b w:val="0"/>
        </w:rPr>
        <w:t xml:space="preserve"> r. savivaldybėje</w:t>
      </w:r>
      <w:r w:rsidRPr="00DC07E4">
        <w:rPr>
          <w:b w:val="0"/>
        </w:rPr>
        <w:t xml:space="preserve"> abiturientų gavusių 91</w:t>
      </w:r>
      <w:r w:rsidR="0093621A" w:rsidRPr="00DC07E4">
        <w:rPr>
          <w:b w:val="0"/>
        </w:rPr>
        <w:t>–</w:t>
      </w:r>
      <w:r w:rsidRPr="00DC07E4">
        <w:rPr>
          <w:b w:val="0"/>
        </w:rPr>
        <w:t xml:space="preserve">100 brandos egzamino įvertinimo balų, </w:t>
      </w:r>
      <w:r w:rsidR="00F24F41" w:rsidRPr="00DC07E4">
        <w:rPr>
          <w:b w:val="0"/>
        </w:rPr>
        <w:t>geriausiai pasirodė šiuose dėstomuose dalykuose:</w:t>
      </w:r>
      <w:r w:rsidRPr="00DC07E4">
        <w:rPr>
          <w:b w:val="0"/>
        </w:rPr>
        <w:t xml:space="preserve"> </w:t>
      </w:r>
      <w:r w:rsidR="00E254ED" w:rsidRPr="00DC07E4">
        <w:rPr>
          <w:b w:val="0"/>
        </w:rPr>
        <w:t>biologija</w:t>
      </w:r>
      <w:r w:rsidRPr="00DC07E4">
        <w:rPr>
          <w:b w:val="0"/>
        </w:rPr>
        <w:t xml:space="preserve"> </w:t>
      </w:r>
      <w:r w:rsidR="00F24F41" w:rsidRPr="00DC07E4">
        <w:rPr>
          <w:b w:val="0"/>
        </w:rPr>
        <w:t>(</w:t>
      </w:r>
      <w:r w:rsidR="00E254ED" w:rsidRPr="00DC07E4">
        <w:rPr>
          <w:b w:val="0"/>
        </w:rPr>
        <w:t>12,1</w:t>
      </w:r>
      <w:r w:rsidRPr="00DC07E4">
        <w:rPr>
          <w:b w:val="0"/>
        </w:rPr>
        <w:t xml:space="preserve"> proc.</w:t>
      </w:r>
      <w:r w:rsidR="00F24F41" w:rsidRPr="00DC07E4">
        <w:rPr>
          <w:b w:val="0"/>
        </w:rPr>
        <w:t xml:space="preserve">), </w:t>
      </w:r>
      <w:r w:rsidR="00E254ED" w:rsidRPr="00DC07E4">
        <w:rPr>
          <w:b w:val="0"/>
        </w:rPr>
        <w:t>chemija (13,3</w:t>
      </w:r>
      <w:r w:rsidR="00F24F41" w:rsidRPr="00DC07E4">
        <w:rPr>
          <w:b w:val="0"/>
        </w:rPr>
        <w:t xml:space="preserve"> proc.), informacinės technologijos</w:t>
      </w:r>
      <w:r w:rsidRPr="00DC07E4">
        <w:rPr>
          <w:b w:val="0"/>
        </w:rPr>
        <w:t xml:space="preserve"> </w:t>
      </w:r>
      <w:r w:rsidR="00F24F41" w:rsidRPr="00DC07E4">
        <w:rPr>
          <w:b w:val="0"/>
        </w:rPr>
        <w:t>(</w:t>
      </w:r>
      <w:r w:rsidR="00E254ED" w:rsidRPr="00DC07E4">
        <w:rPr>
          <w:b w:val="0"/>
        </w:rPr>
        <w:t>10,5</w:t>
      </w:r>
      <w:r w:rsidRPr="00DC07E4">
        <w:rPr>
          <w:b w:val="0"/>
        </w:rPr>
        <w:t xml:space="preserve"> proc.</w:t>
      </w:r>
      <w:r w:rsidR="00F24F41" w:rsidRPr="00DC07E4">
        <w:rPr>
          <w:b w:val="0"/>
        </w:rPr>
        <w:t>)</w:t>
      </w:r>
      <w:r w:rsidRPr="00DC07E4">
        <w:rPr>
          <w:b w:val="0"/>
        </w:rPr>
        <w:t>. Didžiausia abiturientų, gavusių 0</w:t>
      </w:r>
      <w:r w:rsidR="0093621A" w:rsidRPr="00DC07E4">
        <w:rPr>
          <w:b w:val="0"/>
        </w:rPr>
        <w:t>–</w:t>
      </w:r>
      <w:r w:rsidRPr="00DC07E4">
        <w:rPr>
          <w:b w:val="0"/>
        </w:rPr>
        <w:t xml:space="preserve">10 brandos egzamino įvertinimo balų, dalis buvo </w:t>
      </w:r>
      <w:r w:rsidR="00E254ED" w:rsidRPr="00DC07E4">
        <w:rPr>
          <w:b w:val="0"/>
        </w:rPr>
        <w:t>lietuvių kalba</w:t>
      </w:r>
      <w:r w:rsidR="00854B48" w:rsidRPr="00DC07E4">
        <w:rPr>
          <w:b w:val="0"/>
        </w:rPr>
        <w:t xml:space="preserve"> </w:t>
      </w:r>
      <w:r w:rsidR="00B829E3" w:rsidRPr="00DC07E4">
        <w:rPr>
          <w:b w:val="0"/>
        </w:rPr>
        <w:t>t. y.</w:t>
      </w:r>
      <w:r w:rsidR="00E254ED" w:rsidRPr="00DC07E4">
        <w:rPr>
          <w:b w:val="0"/>
        </w:rPr>
        <w:t xml:space="preserve"> 9,1</w:t>
      </w:r>
      <w:r w:rsidRPr="00DC07E4">
        <w:rPr>
          <w:b w:val="0"/>
        </w:rPr>
        <w:t xml:space="preserve"> proc. (šalies vidurkis 10,5 proc.).</w:t>
      </w:r>
    </w:p>
    <w:p w14:paraId="6BDE3E5E" w14:textId="21288E73" w:rsidR="00DD1B33" w:rsidRPr="00DC07E4" w:rsidRDefault="004B4B10" w:rsidP="00DC07E4">
      <w:pPr>
        <w:pStyle w:val="Lentele"/>
        <w:rPr>
          <w:color w:val="1F497D" w:themeColor="text2"/>
          <w:sz w:val="18"/>
          <w:szCs w:val="18"/>
        </w:rPr>
      </w:pPr>
      <w:bookmarkStart w:id="120" w:name="_Toc480914108"/>
      <w:bookmarkStart w:id="121" w:name="_Toc481054902"/>
      <w:bookmarkStart w:id="122" w:name="_Toc492649859"/>
      <w:bookmarkStart w:id="123" w:name="_Toc495770975"/>
      <w:r w:rsidRPr="00DC07E4">
        <w:rPr>
          <w:color w:val="1F497D" w:themeColor="text2"/>
          <w:sz w:val="18"/>
          <w:szCs w:val="18"/>
        </w:rPr>
        <w:t xml:space="preserve">Lentelė </w:t>
      </w:r>
      <w:r w:rsidR="00AF525A" w:rsidRPr="00DC07E4">
        <w:rPr>
          <w:color w:val="1F497D" w:themeColor="text2"/>
          <w:sz w:val="18"/>
          <w:szCs w:val="18"/>
        </w:rPr>
        <w:fldChar w:fldCharType="begin"/>
      </w:r>
      <w:r w:rsidRPr="00DC07E4">
        <w:rPr>
          <w:color w:val="1F497D" w:themeColor="text2"/>
          <w:sz w:val="18"/>
          <w:szCs w:val="18"/>
        </w:rPr>
        <w:instrText xml:space="preserve"> SEQ Lentelė \* ARABIC </w:instrText>
      </w:r>
      <w:r w:rsidR="00AF525A" w:rsidRPr="00DC07E4">
        <w:rPr>
          <w:color w:val="1F497D" w:themeColor="text2"/>
          <w:sz w:val="18"/>
          <w:szCs w:val="18"/>
        </w:rPr>
        <w:fldChar w:fldCharType="separate"/>
      </w:r>
      <w:r w:rsidR="007762C0">
        <w:rPr>
          <w:noProof/>
          <w:color w:val="1F497D" w:themeColor="text2"/>
          <w:sz w:val="18"/>
          <w:szCs w:val="18"/>
        </w:rPr>
        <w:t>1</w:t>
      </w:r>
      <w:r w:rsidR="00AF525A" w:rsidRPr="00DC07E4">
        <w:rPr>
          <w:color w:val="1F497D" w:themeColor="text2"/>
          <w:sz w:val="18"/>
          <w:szCs w:val="18"/>
        </w:rPr>
        <w:fldChar w:fldCharType="end"/>
      </w:r>
      <w:r w:rsidRPr="00DC07E4">
        <w:rPr>
          <w:color w:val="1F497D" w:themeColor="text2"/>
          <w:sz w:val="18"/>
          <w:szCs w:val="18"/>
        </w:rPr>
        <w:t xml:space="preserve"> Brandos egzaminų įvertinimas </w:t>
      </w:r>
      <w:r w:rsidR="00B73572" w:rsidRPr="00DC07E4">
        <w:rPr>
          <w:color w:val="1F497D" w:themeColor="text2"/>
          <w:sz w:val="18"/>
          <w:szCs w:val="18"/>
        </w:rPr>
        <w:t>(</w:t>
      </w:r>
      <w:r w:rsidR="00E254ED" w:rsidRPr="00DC07E4">
        <w:rPr>
          <w:color w:val="1F497D" w:themeColor="text2"/>
          <w:sz w:val="18"/>
          <w:szCs w:val="18"/>
        </w:rPr>
        <w:t>2016</w:t>
      </w:r>
      <w:r w:rsidRPr="00DC07E4">
        <w:rPr>
          <w:color w:val="1F497D" w:themeColor="text2"/>
          <w:sz w:val="18"/>
          <w:szCs w:val="18"/>
        </w:rPr>
        <w:t xml:space="preserve"> m.</w:t>
      </w:r>
      <w:bookmarkEnd w:id="120"/>
      <w:bookmarkEnd w:id="121"/>
      <w:r w:rsidR="00B73572" w:rsidRPr="00DC07E4">
        <w:rPr>
          <w:color w:val="1F497D" w:themeColor="text2"/>
          <w:sz w:val="18"/>
          <w:szCs w:val="18"/>
        </w:rPr>
        <w:t>)</w:t>
      </w:r>
      <w:bookmarkEnd w:id="122"/>
      <w:bookmarkEnd w:id="123"/>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5"/>
        <w:gridCol w:w="1875"/>
        <w:gridCol w:w="1669"/>
        <w:gridCol w:w="2051"/>
        <w:gridCol w:w="1634"/>
      </w:tblGrid>
      <w:tr w:rsidR="006B395E" w:rsidRPr="00E254ED" w14:paraId="6526C801" w14:textId="77777777" w:rsidTr="006B395E">
        <w:trPr>
          <w:trHeight w:val="519"/>
        </w:trPr>
        <w:tc>
          <w:tcPr>
            <w:tcW w:w="2405" w:type="dxa"/>
            <w:shd w:val="clear" w:color="auto" w:fill="002060"/>
            <w:vAlign w:val="bottom"/>
            <w:hideMark/>
          </w:tcPr>
          <w:p w14:paraId="4A89D3CB" w14:textId="77777777" w:rsidR="00E254ED" w:rsidRPr="00E254ED" w:rsidRDefault="00E254ED" w:rsidP="00E254ED">
            <w:pPr>
              <w:spacing w:after="0" w:line="240" w:lineRule="auto"/>
              <w:ind w:firstLine="0"/>
              <w:jc w:val="left"/>
              <w:rPr>
                <w:rFonts w:ascii="Times New Roman" w:eastAsia="Times New Roman" w:hAnsi="Times New Roman" w:cs="Times New Roman"/>
                <w:sz w:val="20"/>
                <w:szCs w:val="20"/>
                <w:lang w:eastAsia="lt-LT"/>
              </w:rPr>
            </w:pPr>
          </w:p>
        </w:tc>
        <w:tc>
          <w:tcPr>
            <w:tcW w:w="3544" w:type="dxa"/>
            <w:gridSpan w:val="2"/>
            <w:shd w:val="clear" w:color="auto" w:fill="002060"/>
            <w:vAlign w:val="center"/>
            <w:hideMark/>
          </w:tcPr>
          <w:p w14:paraId="248EE8EA" w14:textId="77777777" w:rsidR="00E254ED" w:rsidRPr="00E254ED" w:rsidRDefault="00E254ED" w:rsidP="006B395E">
            <w:pPr>
              <w:spacing w:after="0" w:line="240" w:lineRule="auto"/>
              <w:ind w:firstLine="0"/>
              <w:rPr>
                <w:rFonts w:ascii="Times New Roman" w:eastAsia="Times New Roman" w:hAnsi="Times New Roman" w:cs="Times New Roman"/>
                <w:sz w:val="20"/>
                <w:szCs w:val="20"/>
                <w:lang w:eastAsia="lt-LT"/>
              </w:rPr>
            </w:pPr>
            <w:r w:rsidRPr="00E254ED">
              <w:rPr>
                <w:rFonts w:ascii="Times New Roman" w:eastAsia="Times New Roman" w:hAnsi="Times New Roman" w:cs="Times New Roman"/>
                <w:sz w:val="20"/>
                <w:szCs w:val="20"/>
                <w:lang w:eastAsia="lt-LT"/>
              </w:rPr>
              <w:t>Abiturientų, gavusių 0–10 brandos egzamino įvertinimo balų, dalis (2016 m.)</w:t>
            </w:r>
          </w:p>
        </w:tc>
        <w:tc>
          <w:tcPr>
            <w:tcW w:w="3685" w:type="dxa"/>
            <w:gridSpan w:val="2"/>
            <w:shd w:val="clear" w:color="auto" w:fill="002060"/>
            <w:vAlign w:val="center"/>
            <w:hideMark/>
          </w:tcPr>
          <w:p w14:paraId="198A2E81" w14:textId="77777777" w:rsidR="00E254ED" w:rsidRPr="00E254ED" w:rsidRDefault="00E254ED" w:rsidP="006B395E">
            <w:pPr>
              <w:spacing w:after="0" w:line="240" w:lineRule="auto"/>
              <w:ind w:firstLine="0"/>
              <w:rPr>
                <w:rFonts w:ascii="Times New Roman" w:eastAsia="Times New Roman" w:hAnsi="Times New Roman" w:cs="Times New Roman"/>
                <w:sz w:val="20"/>
                <w:szCs w:val="20"/>
                <w:lang w:eastAsia="lt-LT"/>
              </w:rPr>
            </w:pPr>
            <w:r w:rsidRPr="00E254ED">
              <w:rPr>
                <w:rFonts w:ascii="Times New Roman" w:eastAsia="Times New Roman" w:hAnsi="Times New Roman" w:cs="Times New Roman"/>
                <w:sz w:val="20"/>
                <w:szCs w:val="20"/>
                <w:lang w:eastAsia="lt-LT"/>
              </w:rPr>
              <w:t>Abiturientų, gavusių 91–100 brandos egzamino įvertinimo balų, dalis (2016 m.)</w:t>
            </w:r>
          </w:p>
        </w:tc>
      </w:tr>
      <w:tr w:rsidR="006B395E" w:rsidRPr="00E254ED" w14:paraId="43EA22AB" w14:textId="77777777" w:rsidTr="006B395E">
        <w:trPr>
          <w:trHeight w:val="288"/>
        </w:trPr>
        <w:tc>
          <w:tcPr>
            <w:tcW w:w="2405" w:type="dxa"/>
            <w:shd w:val="clear" w:color="auto" w:fill="002060"/>
            <w:vAlign w:val="bottom"/>
            <w:hideMark/>
          </w:tcPr>
          <w:p w14:paraId="1BD3B099" w14:textId="77777777" w:rsidR="00E254ED" w:rsidRPr="00E254ED" w:rsidRDefault="00E254ED" w:rsidP="00E254ED">
            <w:pPr>
              <w:spacing w:after="0" w:line="240" w:lineRule="auto"/>
              <w:ind w:firstLine="0"/>
              <w:jc w:val="center"/>
              <w:rPr>
                <w:rFonts w:ascii="Times New Roman" w:eastAsia="Times New Roman" w:hAnsi="Times New Roman" w:cs="Times New Roman"/>
                <w:sz w:val="20"/>
                <w:szCs w:val="20"/>
                <w:lang w:eastAsia="lt-LT"/>
              </w:rPr>
            </w:pPr>
          </w:p>
        </w:tc>
        <w:tc>
          <w:tcPr>
            <w:tcW w:w="1875" w:type="dxa"/>
            <w:shd w:val="clear" w:color="auto" w:fill="002060"/>
            <w:vAlign w:val="bottom"/>
            <w:hideMark/>
          </w:tcPr>
          <w:p w14:paraId="232A9614" w14:textId="77777777" w:rsidR="00E254ED" w:rsidRPr="00E254ED" w:rsidRDefault="00E254ED" w:rsidP="00E254ED">
            <w:pPr>
              <w:spacing w:after="0" w:line="240" w:lineRule="auto"/>
              <w:ind w:firstLine="0"/>
              <w:jc w:val="center"/>
              <w:rPr>
                <w:rFonts w:ascii="Times New Roman" w:eastAsia="Times New Roman" w:hAnsi="Times New Roman" w:cs="Times New Roman"/>
                <w:sz w:val="20"/>
                <w:szCs w:val="20"/>
                <w:lang w:eastAsia="lt-LT"/>
              </w:rPr>
            </w:pPr>
            <w:r w:rsidRPr="00E254ED">
              <w:rPr>
                <w:rFonts w:ascii="Times New Roman" w:eastAsia="Times New Roman" w:hAnsi="Times New Roman" w:cs="Times New Roman"/>
                <w:sz w:val="20"/>
                <w:szCs w:val="20"/>
                <w:lang w:eastAsia="lt-LT"/>
              </w:rPr>
              <w:t xml:space="preserve">Molėtų r. </w:t>
            </w:r>
            <w:proofErr w:type="spellStart"/>
            <w:r w:rsidRPr="00E254ED">
              <w:rPr>
                <w:rFonts w:ascii="Times New Roman" w:eastAsia="Times New Roman" w:hAnsi="Times New Roman" w:cs="Times New Roman"/>
                <w:sz w:val="20"/>
                <w:szCs w:val="20"/>
                <w:lang w:eastAsia="lt-LT"/>
              </w:rPr>
              <w:t>sav</w:t>
            </w:r>
            <w:proofErr w:type="spellEnd"/>
          </w:p>
        </w:tc>
        <w:tc>
          <w:tcPr>
            <w:tcW w:w="1669" w:type="dxa"/>
            <w:shd w:val="clear" w:color="auto" w:fill="002060"/>
            <w:vAlign w:val="center"/>
            <w:hideMark/>
          </w:tcPr>
          <w:p w14:paraId="33CC5575" w14:textId="77777777" w:rsidR="00E254ED" w:rsidRPr="00E254ED" w:rsidRDefault="00E254ED" w:rsidP="00E254ED">
            <w:pPr>
              <w:spacing w:after="0" w:line="240" w:lineRule="auto"/>
              <w:ind w:firstLine="0"/>
              <w:jc w:val="center"/>
              <w:rPr>
                <w:rFonts w:ascii="Times New Roman" w:eastAsia="Times New Roman" w:hAnsi="Times New Roman" w:cs="Times New Roman"/>
                <w:sz w:val="20"/>
                <w:szCs w:val="20"/>
                <w:lang w:eastAsia="lt-LT"/>
              </w:rPr>
            </w:pPr>
            <w:r w:rsidRPr="00E254ED">
              <w:rPr>
                <w:rFonts w:ascii="Times New Roman" w:eastAsia="Times New Roman" w:hAnsi="Times New Roman" w:cs="Times New Roman"/>
                <w:sz w:val="20"/>
                <w:szCs w:val="20"/>
                <w:lang w:eastAsia="lt-LT"/>
              </w:rPr>
              <w:t>Lietuvos vidurkis</w:t>
            </w:r>
          </w:p>
        </w:tc>
        <w:tc>
          <w:tcPr>
            <w:tcW w:w="2051" w:type="dxa"/>
            <w:shd w:val="clear" w:color="auto" w:fill="002060"/>
            <w:vAlign w:val="center"/>
            <w:hideMark/>
          </w:tcPr>
          <w:p w14:paraId="40F73B53" w14:textId="77777777" w:rsidR="00E254ED" w:rsidRPr="00E254ED" w:rsidRDefault="00E254ED" w:rsidP="00E254ED">
            <w:pPr>
              <w:spacing w:after="0" w:line="240" w:lineRule="auto"/>
              <w:ind w:firstLine="0"/>
              <w:jc w:val="center"/>
              <w:rPr>
                <w:rFonts w:ascii="Times New Roman" w:eastAsia="Times New Roman" w:hAnsi="Times New Roman" w:cs="Times New Roman"/>
                <w:sz w:val="20"/>
                <w:szCs w:val="20"/>
                <w:lang w:eastAsia="lt-LT"/>
              </w:rPr>
            </w:pPr>
            <w:r w:rsidRPr="00E254ED">
              <w:rPr>
                <w:rFonts w:ascii="Times New Roman" w:eastAsia="Times New Roman" w:hAnsi="Times New Roman" w:cs="Times New Roman"/>
                <w:sz w:val="20"/>
                <w:szCs w:val="20"/>
                <w:lang w:eastAsia="lt-LT"/>
              </w:rPr>
              <w:t>Molėtų r. sav.</w:t>
            </w:r>
          </w:p>
        </w:tc>
        <w:tc>
          <w:tcPr>
            <w:tcW w:w="1634" w:type="dxa"/>
            <w:shd w:val="clear" w:color="auto" w:fill="002060"/>
            <w:vAlign w:val="center"/>
            <w:hideMark/>
          </w:tcPr>
          <w:p w14:paraId="67ABC67A" w14:textId="77777777" w:rsidR="00E254ED" w:rsidRPr="00E254ED" w:rsidRDefault="00E254ED" w:rsidP="00E254ED">
            <w:pPr>
              <w:spacing w:after="0" w:line="240" w:lineRule="auto"/>
              <w:ind w:firstLine="0"/>
              <w:jc w:val="center"/>
              <w:rPr>
                <w:rFonts w:ascii="Times New Roman" w:eastAsia="Times New Roman" w:hAnsi="Times New Roman" w:cs="Times New Roman"/>
                <w:sz w:val="20"/>
                <w:szCs w:val="20"/>
                <w:lang w:eastAsia="lt-LT"/>
              </w:rPr>
            </w:pPr>
            <w:r w:rsidRPr="00E254ED">
              <w:rPr>
                <w:rFonts w:ascii="Times New Roman" w:eastAsia="Times New Roman" w:hAnsi="Times New Roman" w:cs="Times New Roman"/>
                <w:sz w:val="20"/>
                <w:szCs w:val="20"/>
                <w:lang w:eastAsia="lt-LT"/>
              </w:rPr>
              <w:t>Lietuvos vidurkis</w:t>
            </w:r>
          </w:p>
        </w:tc>
      </w:tr>
      <w:tr w:rsidR="006B395E" w:rsidRPr="00E254ED" w14:paraId="4D281224" w14:textId="77777777" w:rsidTr="006B395E">
        <w:trPr>
          <w:trHeight w:val="202"/>
        </w:trPr>
        <w:tc>
          <w:tcPr>
            <w:tcW w:w="2405" w:type="dxa"/>
            <w:shd w:val="clear" w:color="auto" w:fill="FFFFFF" w:themeFill="background1"/>
            <w:vAlign w:val="center"/>
            <w:hideMark/>
          </w:tcPr>
          <w:p w14:paraId="0840C6A0" w14:textId="77777777" w:rsidR="00E254ED" w:rsidRPr="00E254ED" w:rsidRDefault="00E254ED" w:rsidP="00E254ED">
            <w:pPr>
              <w:spacing w:after="0" w:line="240" w:lineRule="auto"/>
              <w:ind w:firstLine="0"/>
              <w:jc w:val="left"/>
              <w:rPr>
                <w:rFonts w:ascii="Times New Roman" w:eastAsia="Times New Roman" w:hAnsi="Times New Roman" w:cs="Times New Roman"/>
                <w:sz w:val="20"/>
                <w:szCs w:val="20"/>
                <w:lang w:eastAsia="lt-LT"/>
              </w:rPr>
            </w:pPr>
            <w:r w:rsidRPr="00E254ED">
              <w:rPr>
                <w:rFonts w:ascii="Times New Roman" w:eastAsia="Times New Roman" w:hAnsi="Times New Roman" w:cs="Times New Roman"/>
                <w:sz w:val="20"/>
                <w:szCs w:val="20"/>
                <w:lang w:eastAsia="lt-LT"/>
              </w:rPr>
              <w:t>Biologija</w:t>
            </w:r>
          </w:p>
        </w:tc>
        <w:tc>
          <w:tcPr>
            <w:tcW w:w="1875" w:type="dxa"/>
            <w:shd w:val="clear" w:color="auto" w:fill="auto"/>
            <w:vAlign w:val="center"/>
            <w:hideMark/>
          </w:tcPr>
          <w:p w14:paraId="3810AD0F" w14:textId="77777777" w:rsidR="00E254ED" w:rsidRPr="00E254ED" w:rsidRDefault="00E254ED" w:rsidP="00E254ED">
            <w:pPr>
              <w:spacing w:after="0" w:line="240" w:lineRule="auto"/>
              <w:ind w:firstLine="0"/>
              <w:jc w:val="center"/>
              <w:rPr>
                <w:rFonts w:ascii="Times New Roman" w:eastAsia="Times New Roman" w:hAnsi="Times New Roman" w:cs="Times New Roman"/>
                <w:sz w:val="20"/>
                <w:szCs w:val="20"/>
                <w:lang w:eastAsia="lt-LT"/>
              </w:rPr>
            </w:pPr>
            <w:r w:rsidRPr="00E254ED">
              <w:rPr>
                <w:rFonts w:ascii="Times New Roman" w:eastAsia="Times New Roman" w:hAnsi="Times New Roman" w:cs="Times New Roman"/>
                <w:sz w:val="20"/>
                <w:szCs w:val="20"/>
                <w:lang w:eastAsia="lt-LT"/>
              </w:rPr>
              <w:t>0%</w:t>
            </w:r>
          </w:p>
        </w:tc>
        <w:tc>
          <w:tcPr>
            <w:tcW w:w="1669" w:type="dxa"/>
            <w:shd w:val="clear" w:color="000000" w:fill="F2F2F2"/>
            <w:vAlign w:val="bottom"/>
            <w:hideMark/>
          </w:tcPr>
          <w:p w14:paraId="72CBF67B" w14:textId="77777777" w:rsidR="00E254ED" w:rsidRPr="00E254ED" w:rsidRDefault="00E254ED" w:rsidP="00E254ED">
            <w:pPr>
              <w:spacing w:after="0" w:line="240" w:lineRule="auto"/>
              <w:ind w:firstLine="0"/>
              <w:jc w:val="center"/>
              <w:rPr>
                <w:rFonts w:ascii="Times New Roman" w:eastAsia="Times New Roman" w:hAnsi="Times New Roman" w:cs="Times New Roman"/>
                <w:sz w:val="20"/>
                <w:szCs w:val="20"/>
                <w:lang w:eastAsia="lt-LT"/>
              </w:rPr>
            </w:pPr>
            <w:r w:rsidRPr="00E254ED">
              <w:rPr>
                <w:rFonts w:ascii="Times New Roman" w:eastAsia="Times New Roman" w:hAnsi="Times New Roman" w:cs="Times New Roman"/>
                <w:sz w:val="20"/>
                <w:szCs w:val="20"/>
                <w:lang w:eastAsia="lt-LT"/>
              </w:rPr>
              <w:t>2,2%</w:t>
            </w:r>
          </w:p>
        </w:tc>
        <w:tc>
          <w:tcPr>
            <w:tcW w:w="2051" w:type="dxa"/>
            <w:shd w:val="clear" w:color="auto" w:fill="auto"/>
            <w:vAlign w:val="bottom"/>
            <w:hideMark/>
          </w:tcPr>
          <w:p w14:paraId="15BBCB51" w14:textId="77777777" w:rsidR="00E254ED" w:rsidRPr="00E254ED" w:rsidRDefault="00E254ED" w:rsidP="00E254ED">
            <w:pPr>
              <w:spacing w:after="0" w:line="240" w:lineRule="auto"/>
              <w:ind w:firstLine="0"/>
              <w:jc w:val="center"/>
              <w:rPr>
                <w:rFonts w:ascii="Times New Roman" w:eastAsia="Times New Roman" w:hAnsi="Times New Roman" w:cs="Times New Roman"/>
                <w:sz w:val="20"/>
                <w:szCs w:val="20"/>
                <w:lang w:eastAsia="lt-LT"/>
              </w:rPr>
            </w:pPr>
            <w:r w:rsidRPr="00E254ED">
              <w:rPr>
                <w:rFonts w:ascii="Times New Roman" w:eastAsia="Times New Roman" w:hAnsi="Times New Roman" w:cs="Times New Roman"/>
                <w:sz w:val="20"/>
                <w:szCs w:val="20"/>
                <w:lang w:eastAsia="lt-LT"/>
              </w:rPr>
              <w:t>12,1%</w:t>
            </w:r>
          </w:p>
        </w:tc>
        <w:tc>
          <w:tcPr>
            <w:tcW w:w="1634" w:type="dxa"/>
            <w:shd w:val="clear" w:color="000000" w:fill="F2F2F2"/>
            <w:vAlign w:val="bottom"/>
            <w:hideMark/>
          </w:tcPr>
          <w:p w14:paraId="60739500" w14:textId="77777777" w:rsidR="00E254ED" w:rsidRPr="00E254ED" w:rsidRDefault="00E254ED" w:rsidP="00E254ED">
            <w:pPr>
              <w:spacing w:after="0" w:line="240" w:lineRule="auto"/>
              <w:ind w:firstLine="0"/>
              <w:jc w:val="center"/>
              <w:rPr>
                <w:rFonts w:ascii="Times New Roman" w:eastAsia="Times New Roman" w:hAnsi="Times New Roman" w:cs="Times New Roman"/>
                <w:sz w:val="20"/>
                <w:szCs w:val="20"/>
                <w:lang w:eastAsia="lt-LT"/>
              </w:rPr>
            </w:pPr>
            <w:r w:rsidRPr="00E254ED">
              <w:rPr>
                <w:rFonts w:ascii="Times New Roman" w:eastAsia="Times New Roman" w:hAnsi="Times New Roman" w:cs="Times New Roman"/>
                <w:sz w:val="20"/>
                <w:szCs w:val="20"/>
                <w:lang w:eastAsia="lt-LT"/>
              </w:rPr>
              <w:t>7,4%</w:t>
            </w:r>
          </w:p>
        </w:tc>
      </w:tr>
      <w:tr w:rsidR="006B395E" w:rsidRPr="00E254ED" w14:paraId="5C71A747" w14:textId="77777777" w:rsidTr="006B395E">
        <w:trPr>
          <w:trHeight w:val="106"/>
        </w:trPr>
        <w:tc>
          <w:tcPr>
            <w:tcW w:w="2405" w:type="dxa"/>
            <w:shd w:val="clear" w:color="auto" w:fill="FFFFFF" w:themeFill="background1"/>
            <w:vAlign w:val="center"/>
            <w:hideMark/>
          </w:tcPr>
          <w:p w14:paraId="154CD38F" w14:textId="77777777" w:rsidR="00E254ED" w:rsidRPr="00E254ED" w:rsidRDefault="00E254ED" w:rsidP="00E254ED">
            <w:pPr>
              <w:spacing w:after="0" w:line="240" w:lineRule="auto"/>
              <w:ind w:firstLine="0"/>
              <w:jc w:val="left"/>
              <w:rPr>
                <w:rFonts w:ascii="Times New Roman" w:eastAsia="Times New Roman" w:hAnsi="Times New Roman" w:cs="Times New Roman"/>
                <w:sz w:val="20"/>
                <w:szCs w:val="20"/>
                <w:lang w:eastAsia="lt-LT"/>
              </w:rPr>
            </w:pPr>
            <w:r w:rsidRPr="00E254ED">
              <w:rPr>
                <w:rFonts w:ascii="Times New Roman" w:eastAsia="Times New Roman" w:hAnsi="Times New Roman" w:cs="Times New Roman"/>
                <w:sz w:val="20"/>
                <w:szCs w:val="20"/>
                <w:lang w:eastAsia="lt-LT"/>
              </w:rPr>
              <w:t>Chemija</w:t>
            </w:r>
          </w:p>
        </w:tc>
        <w:tc>
          <w:tcPr>
            <w:tcW w:w="1875" w:type="dxa"/>
            <w:shd w:val="clear" w:color="auto" w:fill="auto"/>
            <w:vAlign w:val="center"/>
            <w:hideMark/>
          </w:tcPr>
          <w:p w14:paraId="3F5CDEAE" w14:textId="77777777" w:rsidR="00E254ED" w:rsidRPr="00E254ED" w:rsidRDefault="00E254ED" w:rsidP="00E254ED">
            <w:pPr>
              <w:spacing w:after="0" w:line="240" w:lineRule="auto"/>
              <w:ind w:firstLine="0"/>
              <w:jc w:val="center"/>
              <w:rPr>
                <w:rFonts w:ascii="Times New Roman" w:eastAsia="Times New Roman" w:hAnsi="Times New Roman" w:cs="Times New Roman"/>
                <w:sz w:val="20"/>
                <w:szCs w:val="20"/>
                <w:lang w:eastAsia="lt-LT"/>
              </w:rPr>
            </w:pPr>
            <w:r w:rsidRPr="00E254ED">
              <w:rPr>
                <w:rFonts w:ascii="Times New Roman" w:eastAsia="Times New Roman" w:hAnsi="Times New Roman" w:cs="Times New Roman"/>
                <w:sz w:val="20"/>
                <w:szCs w:val="20"/>
                <w:lang w:eastAsia="lt-LT"/>
              </w:rPr>
              <w:t>0%</w:t>
            </w:r>
          </w:p>
        </w:tc>
        <w:tc>
          <w:tcPr>
            <w:tcW w:w="1669" w:type="dxa"/>
            <w:shd w:val="clear" w:color="000000" w:fill="F2F2F2"/>
            <w:vAlign w:val="bottom"/>
            <w:hideMark/>
          </w:tcPr>
          <w:p w14:paraId="68D788DC" w14:textId="77777777" w:rsidR="00E254ED" w:rsidRPr="00E254ED" w:rsidRDefault="00E254ED" w:rsidP="00E254ED">
            <w:pPr>
              <w:spacing w:after="0" w:line="240" w:lineRule="auto"/>
              <w:ind w:firstLine="0"/>
              <w:jc w:val="center"/>
              <w:rPr>
                <w:rFonts w:ascii="Times New Roman" w:eastAsia="Times New Roman" w:hAnsi="Times New Roman" w:cs="Times New Roman"/>
                <w:sz w:val="20"/>
                <w:szCs w:val="20"/>
                <w:lang w:eastAsia="lt-LT"/>
              </w:rPr>
            </w:pPr>
            <w:r w:rsidRPr="00E254ED">
              <w:rPr>
                <w:rFonts w:ascii="Times New Roman" w:eastAsia="Times New Roman" w:hAnsi="Times New Roman" w:cs="Times New Roman"/>
                <w:sz w:val="20"/>
                <w:szCs w:val="20"/>
                <w:lang w:eastAsia="lt-LT"/>
              </w:rPr>
              <w:t>0,9%</w:t>
            </w:r>
          </w:p>
        </w:tc>
        <w:tc>
          <w:tcPr>
            <w:tcW w:w="2051" w:type="dxa"/>
            <w:shd w:val="clear" w:color="auto" w:fill="auto"/>
            <w:vAlign w:val="bottom"/>
            <w:hideMark/>
          </w:tcPr>
          <w:p w14:paraId="2FAA3CFC" w14:textId="77777777" w:rsidR="00E254ED" w:rsidRPr="00E254ED" w:rsidRDefault="00E254ED" w:rsidP="00E254ED">
            <w:pPr>
              <w:spacing w:after="0" w:line="240" w:lineRule="auto"/>
              <w:ind w:firstLine="0"/>
              <w:jc w:val="center"/>
              <w:rPr>
                <w:rFonts w:ascii="Times New Roman" w:eastAsia="Times New Roman" w:hAnsi="Times New Roman" w:cs="Times New Roman"/>
                <w:sz w:val="20"/>
                <w:szCs w:val="20"/>
                <w:lang w:eastAsia="lt-LT"/>
              </w:rPr>
            </w:pPr>
            <w:r w:rsidRPr="00E254ED">
              <w:rPr>
                <w:rFonts w:ascii="Times New Roman" w:eastAsia="Times New Roman" w:hAnsi="Times New Roman" w:cs="Times New Roman"/>
                <w:sz w:val="20"/>
                <w:szCs w:val="20"/>
                <w:lang w:eastAsia="lt-LT"/>
              </w:rPr>
              <w:t>13,3%</w:t>
            </w:r>
          </w:p>
        </w:tc>
        <w:tc>
          <w:tcPr>
            <w:tcW w:w="1634" w:type="dxa"/>
            <w:shd w:val="clear" w:color="000000" w:fill="F2F2F2"/>
            <w:vAlign w:val="bottom"/>
            <w:hideMark/>
          </w:tcPr>
          <w:p w14:paraId="30F259F4" w14:textId="77777777" w:rsidR="00E254ED" w:rsidRPr="00E254ED" w:rsidRDefault="00E254ED" w:rsidP="00E254ED">
            <w:pPr>
              <w:spacing w:after="0" w:line="240" w:lineRule="auto"/>
              <w:ind w:firstLine="0"/>
              <w:jc w:val="center"/>
              <w:rPr>
                <w:rFonts w:ascii="Times New Roman" w:eastAsia="Times New Roman" w:hAnsi="Times New Roman" w:cs="Times New Roman"/>
                <w:sz w:val="20"/>
                <w:szCs w:val="20"/>
                <w:lang w:eastAsia="lt-LT"/>
              </w:rPr>
            </w:pPr>
            <w:r w:rsidRPr="00E254ED">
              <w:rPr>
                <w:rFonts w:ascii="Times New Roman" w:eastAsia="Times New Roman" w:hAnsi="Times New Roman" w:cs="Times New Roman"/>
                <w:sz w:val="20"/>
                <w:szCs w:val="20"/>
                <w:lang w:eastAsia="lt-LT"/>
              </w:rPr>
              <w:t>16,6%</w:t>
            </w:r>
          </w:p>
        </w:tc>
      </w:tr>
      <w:tr w:rsidR="006B395E" w:rsidRPr="00E254ED" w14:paraId="523B395E" w14:textId="77777777" w:rsidTr="006B395E">
        <w:trPr>
          <w:trHeight w:val="152"/>
        </w:trPr>
        <w:tc>
          <w:tcPr>
            <w:tcW w:w="2405" w:type="dxa"/>
            <w:shd w:val="clear" w:color="auto" w:fill="FFFFFF" w:themeFill="background1"/>
            <w:vAlign w:val="center"/>
            <w:hideMark/>
          </w:tcPr>
          <w:p w14:paraId="0F2B2D22" w14:textId="77777777" w:rsidR="00E254ED" w:rsidRPr="00E254ED" w:rsidRDefault="00E254ED" w:rsidP="00E254ED">
            <w:pPr>
              <w:spacing w:after="0" w:line="240" w:lineRule="auto"/>
              <w:ind w:firstLine="0"/>
              <w:jc w:val="left"/>
              <w:rPr>
                <w:rFonts w:ascii="Times New Roman" w:eastAsia="Times New Roman" w:hAnsi="Times New Roman" w:cs="Times New Roman"/>
                <w:sz w:val="20"/>
                <w:szCs w:val="20"/>
                <w:lang w:eastAsia="lt-LT"/>
              </w:rPr>
            </w:pPr>
            <w:r w:rsidRPr="00E254ED">
              <w:rPr>
                <w:rFonts w:ascii="Times New Roman" w:eastAsia="Times New Roman" w:hAnsi="Times New Roman" w:cs="Times New Roman"/>
                <w:sz w:val="20"/>
                <w:szCs w:val="20"/>
                <w:lang w:eastAsia="lt-LT"/>
              </w:rPr>
              <w:t>Fizika</w:t>
            </w:r>
          </w:p>
        </w:tc>
        <w:tc>
          <w:tcPr>
            <w:tcW w:w="1875" w:type="dxa"/>
            <w:shd w:val="clear" w:color="auto" w:fill="auto"/>
            <w:vAlign w:val="center"/>
            <w:hideMark/>
          </w:tcPr>
          <w:p w14:paraId="066F18C5" w14:textId="77777777" w:rsidR="00E254ED" w:rsidRPr="00E254ED" w:rsidRDefault="00E254ED" w:rsidP="00E254ED">
            <w:pPr>
              <w:spacing w:after="0" w:line="240" w:lineRule="auto"/>
              <w:ind w:firstLine="0"/>
              <w:jc w:val="center"/>
              <w:rPr>
                <w:rFonts w:ascii="Times New Roman" w:eastAsia="Times New Roman" w:hAnsi="Times New Roman" w:cs="Times New Roman"/>
                <w:sz w:val="20"/>
                <w:szCs w:val="20"/>
                <w:lang w:eastAsia="lt-LT"/>
              </w:rPr>
            </w:pPr>
            <w:r w:rsidRPr="00E254ED">
              <w:rPr>
                <w:rFonts w:ascii="Times New Roman" w:eastAsia="Times New Roman" w:hAnsi="Times New Roman" w:cs="Times New Roman"/>
                <w:sz w:val="20"/>
                <w:szCs w:val="20"/>
                <w:lang w:eastAsia="lt-LT"/>
              </w:rPr>
              <w:t>0%</w:t>
            </w:r>
          </w:p>
        </w:tc>
        <w:tc>
          <w:tcPr>
            <w:tcW w:w="1669" w:type="dxa"/>
            <w:shd w:val="clear" w:color="000000" w:fill="F2F2F2"/>
            <w:vAlign w:val="bottom"/>
            <w:hideMark/>
          </w:tcPr>
          <w:p w14:paraId="6F15DF82" w14:textId="77777777" w:rsidR="00E254ED" w:rsidRPr="00E254ED" w:rsidRDefault="00E254ED" w:rsidP="00E254ED">
            <w:pPr>
              <w:spacing w:after="0" w:line="240" w:lineRule="auto"/>
              <w:ind w:firstLine="0"/>
              <w:jc w:val="center"/>
              <w:rPr>
                <w:rFonts w:ascii="Times New Roman" w:eastAsia="Times New Roman" w:hAnsi="Times New Roman" w:cs="Times New Roman"/>
                <w:sz w:val="20"/>
                <w:szCs w:val="20"/>
                <w:lang w:eastAsia="lt-LT"/>
              </w:rPr>
            </w:pPr>
            <w:r w:rsidRPr="00E254ED">
              <w:rPr>
                <w:rFonts w:ascii="Times New Roman" w:eastAsia="Times New Roman" w:hAnsi="Times New Roman" w:cs="Times New Roman"/>
                <w:sz w:val="20"/>
                <w:szCs w:val="20"/>
                <w:lang w:eastAsia="lt-LT"/>
              </w:rPr>
              <w:t>2,4%</w:t>
            </w:r>
          </w:p>
        </w:tc>
        <w:tc>
          <w:tcPr>
            <w:tcW w:w="2051" w:type="dxa"/>
            <w:shd w:val="clear" w:color="auto" w:fill="auto"/>
            <w:vAlign w:val="bottom"/>
            <w:hideMark/>
          </w:tcPr>
          <w:p w14:paraId="352C62EE" w14:textId="77777777" w:rsidR="00E254ED" w:rsidRPr="00E254ED" w:rsidRDefault="00E254ED" w:rsidP="00E254ED">
            <w:pPr>
              <w:spacing w:after="0" w:line="240" w:lineRule="auto"/>
              <w:ind w:firstLine="0"/>
              <w:jc w:val="center"/>
              <w:rPr>
                <w:rFonts w:ascii="Times New Roman" w:eastAsia="Times New Roman" w:hAnsi="Times New Roman" w:cs="Times New Roman"/>
                <w:sz w:val="20"/>
                <w:szCs w:val="20"/>
                <w:lang w:eastAsia="lt-LT"/>
              </w:rPr>
            </w:pPr>
            <w:r w:rsidRPr="00E254ED">
              <w:rPr>
                <w:rFonts w:ascii="Times New Roman" w:eastAsia="Times New Roman" w:hAnsi="Times New Roman" w:cs="Times New Roman"/>
                <w:sz w:val="20"/>
                <w:szCs w:val="20"/>
                <w:lang w:eastAsia="lt-LT"/>
              </w:rPr>
              <w:t>0%</w:t>
            </w:r>
          </w:p>
        </w:tc>
        <w:tc>
          <w:tcPr>
            <w:tcW w:w="1634" w:type="dxa"/>
            <w:shd w:val="clear" w:color="000000" w:fill="F2F2F2"/>
            <w:vAlign w:val="bottom"/>
            <w:hideMark/>
          </w:tcPr>
          <w:p w14:paraId="02DC2319" w14:textId="77777777" w:rsidR="00E254ED" w:rsidRPr="00E254ED" w:rsidRDefault="00E254ED" w:rsidP="00E254ED">
            <w:pPr>
              <w:spacing w:after="0" w:line="240" w:lineRule="auto"/>
              <w:ind w:firstLine="0"/>
              <w:jc w:val="center"/>
              <w:rPr>
                <w:rFonts w:ascii="Times New Roman" w:eastAsia="Times New Roman" w:hAnsi="Times New Roman" w:cs="Times New Roman"/>
                <w:sz w:val="20"/>
                <w:szCs w:val="20"/>
                <w:lang w:eastAsia="lt-LT"/>
              </w:rPr>
            </w:pPr>
            <w:r w:rsidRPr="00E254ED">
              <w:rPr>
                <w:rFonts w:ascii="Times New Roman" w:eastAsia="Times New Roman" w:hAnsi="Times New Roman" w:cs="Times New Roman"/>
                <w:sz w:val="20"/>
                <w:szCs w:val="20"/>
                <w:lang w:eastAsia="lt-LT"/>
              </w:rPr>
              <w:t>3,9%</w:t>
            </w:r>
          </w:p>
        </w:tc>
      </w:tr>
      <w:tr w:rsidR="006B395E" w:rsidRPr="00E254ED" w14:paraId="35A5EE15" w14:textId="77777777" w:rsidTr="006B395E">
        <w:trPr>
          <w:trHeight w:val="183"/>
        </w:trPr>
        <w:tc>
          <w:tcPr>
            <w:tcW w:w="2405" w:type="dxa"/>
            <w:shd w:val="clear" w:color="auto" w:fill="FFFFFF" w:themeFill="background1"/>
            <w:vAlign w:val="center"/>
            <w:hideMark/>
          </w:tcPr>
          <w:p w14:paraId="4514A956" w14:textId="77777777" w:rsidR="00E254ED" w:rsidRPr="00E254ED" w:rsidRDefault="00E254ED" w:rsidP="00E254ED">
            <w:pPr>
              <w:spacing w:after="0" w:line="240" w:lineRule="auto"/>
              <w:ind w:firstLine="0"/>
              <w:jc w:val="left"/>
              <w:rPr>
                <w:rFonts w:ascii="Times New Roman" w:eastAsia="Times New Roman" w:hAnsi="Times New Roman" w:cs="Times New Roman"/>
                <w:sz w:val="20"/>
                <w:szCs w:val="20"/>
                <w:lang w:eastAsia="lt-LT"/>
              </w:rPr>
            </w:pPr>
            <w:r w:rsidRPr="00E254ED">
              <w:rPr>
                <w:rFonts w:ascii="Times New Roman" w:eastAsia="Times New Roman" w:hAnsi="Times New Roman" w:cs="Times New Roman"/>
                <w:sz w:val="20"/>
                <w:szCs w:val="20"/>
                <w:lang w:eastAsia="lt-LT"/>
              </w:rPr>
              <w:t>Geografija</w:t>
            </w:r>
          </w:p>
        </w:tc>
        <w:tc>
          <w:tcPr>
            <w:tcW w:w="1875" w:type="dxa"/>
            <w:shd w:val="clear" w:color="auto" w:fill="auto"/>
            <w:vAlign w:val="center"/>
            <w:hideMark/>
          </w:tcPr>
          <w:p w14:paraId="44B11F16" w14:textId="77777777" w:rsidR="00E254ED" w:rsidRPr="00E254ED" w:rsidRDefault="00E254ED" w:rsidP="00E254ED">
            <w:pPr>
              <w:spacing w:after="0" w:line="240" w:lineRule="auto"/>
              <w:ind w:firstLine="0"/>
              <w:jc w:val="center"/>
              <w:rPr>
                <w:rFonts w:ascii="Times New Roman" w:eastAsia="Times New Roman" w:hAnsi="Times New Roman" w:cs="Times New Roman"/>
                <w:sz w:val="20"/>
                <w:szCs w:val="20"/>
                <w:lang w:eastAsia="lt-LT"/>
              </w:rPr>
            </w:pPr>
            <w:r w:rsidRPr="00E254ED">
              <w:rPr>
                <w:rFonts w:ascii="Times New Roman" w:eastAsia="Times New Roman" w:hAnsi="Times New Roman" w:cs="Times New Roman"/>
                <w:sz w:val="20"/>
                <w:szCs w:val="20"/>
                <w:lang w:eastAsia="lt-LT"/>
              </w:rPr>
              <w:t>0%</w:t>
            </w:r>
          </w:p>
        </w:tc>
        <w:tc>
          <w:tcPr>
            <w:tcW w:w="1669" w:type="dxa"/>
            <w:shd w:val="clear" w:color="000000" w:fill="F2F2F2"/>
            <w:vAlign w:val="bottom"/>
            <w:hideMark/>
          </w:tcPr>
          <w:p w14:paraId="5A025679" w14:textId="77777777" w:rsidR="00E254ED" w:rsidRPr="00E254ED" w:rsidRDefault="00E254ED" w:rsidP="00E254ED">
            <w:pPr>
              <w:spacing w:after="0" w:line="240" w:lineRule="auto"/>
              <w:ind w:firstLine="0"/>
              <w:jc w:val="center"/>
              <w:rPr>
                <w:rFonts w:ascii="Times New Roman" w:eastAsia="Times New Roman" w:hAnsi="Times New Roman" w:cs="Times New Roman"/>
                <w:sz w:val="20"/>
                <w:szCs w:val="20"/>
                <w:lang w:eastAsia="lt-LT"/>
              </w:rPr>
            </w:pPr>
            <w:r w:rsidRPr="00E254ED">
              <w:rPr>
                <w:rFonts w:ascii="Times New Roman" w:eastAsia="Times New Roman" w:hAnsi="Times New Roman" w:cs="Times New Roman"/>
                <w:sz w:val="20"/>
                <w:szCs w:val="20"/>
                <w:lang w:eastAsia="lt-LT"/>
              </w:rPr>
              <w:t>2,0%</w:t>
            </w:r>
          </w:p>
        </w:tc>
        <w:tc>
          <w:tcPr>
            <w:tcW w:w="2051" w:type="dxa"/>
            <w:shd w:val="clear" w:color="auto" w:fill="auto"/>
            <w:vAlign w:val="bottom"/>
            <w:hideMark/>
          </w:tcPr>
          <w:p w14:paraId="26BC44BD" w14:textId="77777777" w:rsidR="00E254ED" w:rsidRPr="00E254ED" w:rsidRDefault="00E254ED" w:rsidP="00E254ED">
            <w:pPr>
              <w:spacing w:after="0" w:line="240" w:lineRule="auto"/>
              <w:ind w:firstLine="0"/>
              <w:jc w:val="center"/>
              <w:rPr>
                <w:rFonts w:ascii="Times New Roman" w:eastAsia="Times New Roman" w:hAnsi="Times New Roman" w:cs="Times New Roman"/>
                <w:sz w:val="20"/>
                <w:szCs w:val="20"/>
                <w:lang w:eastAsia="lt-LT"/>
              </w:rPr>
            </w:pPr>
            <w:r w:rsidRPr="00E254ED">
              <w:rPr>
                <w:rFonts w:ascii="Times New Roman" w:eastAsia="Times New Roman" w:hAnsi="Times New Roman" w:cs="Times New Roman"/>
                <w:sz w:val="20"/>
                <w:szCs w:val="20"/>
                <w:lang w:eastAsia="lt-LT"/>
              </w:rPr>
              <w:t>0%</w:t>
            </w:r>
          </w:p>
        </w:tc>
        <w:tc>
          <w:tcPr>
            <w:tcW w:w="1634" w:type="dxa"/>
            <w:shd w:val="clear" w:color="000000" w:fill="F2F2F2"/>
            <w:vAlign w:val="bottom"/>
            <w:hideMark/>
          </w:tcPr>
          <w:p w14:paraId="1FA5C5E7" w14:textId="77777777" w:rsidR="00E254ED" w:rsidRPr="00E254ED" w:rsidRDefault="00E254ED" w:rsidP="00E254ED">
            <w:pPr>
              <w:spacing w:after="0" w:line="240" w:lineRule="auto"/>
              <w:ind w:firstLine="0"/>
              <w:jc w:val="center"/>
              <w:rPr>
                <w:rFonts w:ascii="Times New Roman" w:eastAsia="Times New Roman" w:hAnsi="Times New Roman" w:cs="Times New Roman"/>
                <w:sz w:val="20"/>
                <w:szCs w:val="20"/>
                <w:lang w:eastAsia="lt-LT"/>
              </w:rPr>
            </w:pPr>
            <w:r w:rsidRPr="00E254ED">
              <w:rPr>
                <w:rFonts w:ascii="Times New Roman" w:eastAsia="Times New Roman" w:hAnsi="Times New Roman" w:cs="Times New Roman"/>
                <w:sz w:val="20"/>
                <w:szCs w:val="20"/>
                <w:lang w:eastAsia="lt-LT"/>
              </w:rPr>
              <w:t>1,4%</w:t>
            </w:r>
          </w:p>
        </w:tc>
      </w:tr>
      <w:tr w:rsidR="006B395E" w:rsidRPr="00E254ED" w14:paraId="4F88C480" w14:textId="77777777" w:rsidTr="006B395E">
        <w:trPr>
          <w:trHeight w:val="88"/>
        </w:trPr>
        <w:tc>
          <w:tcPr>
            <w:tcW w:w="2405" w:type="dxa"/>
            <w:shd w:val="clear" w:color="auto" w:fill="FFFFFF" w:themeFill="background1"/>
            <w:vAlign w:val="center"/>
            <w:hideMark/>
          </w:tcPr>
          <w:p w14:paraId="39AB7A30" w14:textId="77777777" w:rsidR="00E254ED" w:rsidRPr="00E254ED" w:rsidRDefault="00E254ED" w:rsidP="00E254ED">
            <w:pPr>
              <w:spacing w:after="0" w:line="240" w:lineRule="auto"/>
              <w:ind w:firstLine="0"/>
              <w:jc w:val="left"/>
              <w:rPr>
                <w:rFonts w:ascii="Times New Roman" w:eastAsia="Times New Roman" w:hAnsi="Times New Roman" w:cs="Times New Roman"/>
                <w:sz w:val="20"/>
                <w:szCs w:val="20"/>
                <w:lang w:eastAsia="lt-LT"/>
              </w:rPr>
            </w:pPr>
            <w:r w:rsidRPr="00E254ED">
              <w:rPr>
                <w:rFonts w:ascii="Times New Roman" w:eastAsia="Times New Roman" w:hAnsi="Times New Roman" w:cs="Times New Roman"/>
                <w:sz w:val="20"/>
                <w:szCs w:val="20"/>
                <w:lang w:eastAsia="lt-LT"/>
              </w:rPr>
              <w:t>Informacinės technologijos</w:t>
            </w:r>
          </w:p>
        </w:tc>
        <w:tc>
          <w:tcPr>
            <w:tcW w:w="1875" w:type="dxa"/>
            <w:shd w:val="clear" w:color="auto" w:fill="auto"/>
            <w:vAlign w:val="center"/>
            <w:hideMark/>
          </w:tcPr>
          <w:p w14:paraId="027B661F" w14:textId="77777777" w:rsidR="00E254ED" w:rsidRPr="00E254ED" w:rsidRDefault="00E254ED" w:rsidP="00E254ED">
            <w:pPr>
              <w:spacing w:after="0" w:line="240" w:lineRule="auto"/>
              <w:ind w:firstLine="0"/>
              <w:jc w:val="center"/>
              <w:rPr>
                <w:rFonts w:ascii="Times New Roman" w:eastAsia="Times New Roman" w:hAnsi="Times New Roman" w:cs="Times New Roman"/>
                <w:sz w:val="20"/>
                <w:szCs w:val="20"/>
                <w:lang w:eastAsia="lt-LT"/>
              </w:rPr>
            </w:pPr>
            <w:r w:rsidRPr="00E254ED">
              <w:rPr>
                <w:rFonts w:ascii="Times New Roman" w:eastAsia="Times New Roman" w:hAnsi="Times New Roman" w:cs="Times New Roman"/>
                <w:sz w:val="20"/>
                <w:szCs w:val="20"/>
                <w:lang w:eastAsia="lt-LT"/>
              </w:rPr>
              <w:t>0%</w:t>
            </w:r>
          </w:p>
        </w:tc>
        <w:tc>
          <w:tcPr>
            <w:tcW w:w="1669" w:type="dxa"/>
            <w:shd w:val="clear" w:color="000000" w:fill="F2F2F2"/>
            <w:vAlign w:val="bottom"/>
            <w:hideMark/>
          </w:tcPr>
          <w:p w14:paraId="53096F34" w14:textId="77777777" w:rsidR="00E254ED" w:rsidRPr="00E254ED" w:rsidRDefault="00E254ED" w:rsidP="00E254ED">
            <w:pPr>
              <w:spacing w:after="0" w:line="240" w:lineRule="auto"/>
              <w:ind w:firstLine="0"/>
              <w:jc w:val="center"/>
              <w:rPr>
                <w:rFonts w:ascii="Times New Roman" w:eastAsia="Times New Roman" w:hAnsi="Times New Roman" w:cs="Times New Roman"/>
                <w:sz w:val="20"/>
                <w:szCs w:val="20"/>
                <w:lang w:eastAsia="lt-LT"/>
              </w:rPr>
            </w:pPr>
            <w:r w:rsidRPr="00E254ED">
              <w:rPr>
                <w:rFonts w:ascii="Times New Roman" w:eastAsia="Times New Roman" w:hAnsi="Times New Roman" w:cs="Times New Roman"/>
                <w:sz w:val="20"/>
                <w:szCs w:val="20"/>
                <w:lang w:eastAsia="lt-LT"/>
              </w:rPr>
              <w:t>2,8%</w:t>
            </w:r>
          </w:p>
        </w:tc>
        <w:tc>
          <w:tcPr>
            <w:tcW w:w="2051" w:type="dxa"/>
            <w:shd w:val="clear" w:color="auto" w:fill="auto"/>
            <w:vAlign w:val="bottom"/>
            <w:hideMark/>
          </w:tcPr>
          <w:p w14:paraId="2BFC03B9" w14:textId="77777777" w:rsidR="00E254ED" w:rsidRPr="00E254ED" w:rsidRDefault="00E254ED" w:rsidP="00E254ED">
            <w:pPr>
              <w:spacing w:after="0" w:line="240" w:lineRule="auto"/>
              <w:ind w:firstLine="0"/>
              <w:jc w:val="center"/>
              <w:rPr>
                <w:rFonts w:ascii="Times New Roman" w:eastAsia="Times New Roman" w:hAnsi="Times New Roman" w:cs="Times New Roman"/>
                <w:sz w:val="20"/>
                <w:szCs w:val="20"/>
                <w:lang w:eastAsia="lt-LT"/>
              </w:rPr>
            </w:pPr>
            <w:r w:rsidRPr="00E254ED">
              <w:rPr>
                <w:rFonts w:ascii="Times New Roman" w:eastAsia="Times New Roman" w:hAnsi="Times New Roman" w:cs="Times New Roman"/>
                <w:sz w:val="20"/>
                <w:szCs w:val="20"/>
                <w:lang w:eastAsia="lt-LT"/>
              </w:rPr>
              <w:t>10,5%</w:t>
            </w:r>
          </w:p>
        </w:tc>
        <w:tc>
          <w:tcPr>
            <w:tcW w:w="1634" w:type="dxa"/>
            <w:shd w:val="clear" w:color="000000" w:fill="F2F2F2"/>
            <w:vAlign w:val="bottom"/>
            <w:hideMark/>
          </w:tcPr>
          <w:p w14:paraId="7E2794EA" w14:textId="77777777" w:rsidR="00E254ED" w:rsidRPr="00E254ED" w:rsidRDefault="00E254ED" w:rsidP="00E254ED">
            <w:pPr>
              <w:spacing w:after="0" w:line="240" w:lineRule="auto"/>
              <w:ind w:firstLine="0"/>
              <w:jc w:val="center"/>
              <w:rPr>
                <w:rFonts w:ascii="Times New Roman" w:eastAsia="Times New Roman" w:hAnsi="Times New Roman" w:cs="Times New Roman"/>
                <w:sz w:val="20"/>
                <w:szCs w:val="20"/>
                <w:lang w:eastAsia="lt-LT"/>
              </w:rPr>
            </w:pPr>
            <w:r w:rsidRPr="00E254ED">
              <w:rPr>
                <w:rFonts w:ascii="Times New Roman" w:eastAsia="Times New Roman" w:hAnsi="Times New Roman" w:cs="Times New Roman"/>
                <w:sz w:val="20"/>
                <w:szCs w:val="20"/>
                <w:lang w:eastAsia="lt-LT"/>
              </w:rPr>
              <w:t>10,3%</w:t>
            </w:r>
          </w:p>
        </w:tc>
      </w:tr>
      <w:tr w:rsidR="006B395E" w:rsidRPr="00E254ED" w14:paraId="33665813" w14:textId="77777777" w:rsidTr="006B395E">
        <w:trPr>
          <w:trHeight w:val="63"/>
        </w:trPr>
        <w:tc>
          <w:tcPr>
            <w:tcW w:w="2405" w:type="dxa"/>
            <w:shd w:val="clear" w:color="auto" w:fill="FFFFFF" w:themeFill="background1"/>
            <w:vAlign w:val="center"/>
            <w:hideMark/>
          </w:tcPr>
          <w:p w14:paraId="4CE74721" w14:textId="77777777" w:rsidR="00E254ED" w:rsidRPr="00E254ED" w:rsidRDefault="00E254ED" w:rsidP="00E254ED">
            <w:pPr>
              <w:spacing w:after="0" w:line="240" w:lineRule="auto"/>
              <w:ind w:firstLine="0"/>
              <w:jc w:val="left"/>
              <w:rPr>
                <w:rFonts w:ascii="Times New Roman" w:eastAsia="Times New Roman" w:hAnsi="Times New Roman" w:cs="Times New Roman"/>
                <w:sz w:val="20"/>
                <w:szCs w:val="20"/>
                <w:lang w:eastAsia="lt-LT"/>
              </w:rPr>
            </w:pPr>
            <w:r w:rsidRPr="00E254ED">
              <w:rPr>
                <w:rFonts w:ascii="Times New Roman" w:eastAsia="Times New Roman" w:hAnsi="Times New Roman" w:cs="Times New Roman"/>
                <w:sz w:val="20"/>
                <w:szCs w:val="20"/>
                <w:lang w:eastAsia="lt-LT"/>
              </w:rPr>
              <w:t>Istorija</w:t>
            </w:r>
          </w:p>
        </w:tc>
        <w:tc>
          <w:tcPr>
            <w:tcW w:w="1875" w:type="dxa"/>
            <w:shd w:val="clear" w:color="auto" w:fill="auto"/>
            <w:vAlign w:val="center"/>
            <w:hideMark/>
          </w:tcPr>
          <w:p w14:paraId="5FA094A7" w14:textId="77777777" w:rsidR="00E254ED" w:rsidRPr="00E254ED" w:rsidRDefault="00E254ED" w:rsidP="00E254ED">
            <w:pPr>
              <w:spacing w:after="0" w:line="240" w:lineRule="auto"/>
              <w:ind w:firstLine="0"/>
              <w:jc w:val="center"/>
              <w:rPr>
                <w:rFonts w:ascii="Times New Roman" w:eastAsia="Times New Roman" w:hAnsi="Times New Roman" w:cs="Times New Roman"/>
                <w:sz w:val="20"/>
                <w:szCs w:val="20"/>
                <w:lang w:eastAsia="lt-LT"/>
              </w:rPr>
            </w:pPr>
            <w:r w:rsidRPr="00E254ED">
              <w:rPr>
                <w:rFonts w:ascii="Times New Roman" w:eastAsia="Times New Roman" w:hAnsi="Times New Roman" w:cs="Times New Roman"/>
                <w:sz w:val="20"/>
                <w:szCs w:val="20"/>
                <w:lang w:eastAsia="lt-LT"/>
              </w:rPr>
              <w:t>0%</w:t>
            </w:r>
          </w:p>
        </w:tc>
        <w:tc>
          <w:tcPr>
            <w:tcW w:w="1669" w:type="dxa"/>
            <w:shd w:val="clear" w:color="000000" w:fill="F2F2F2"/>
            <w:vAlign w:val="bottom"/>
            <w:hideMark/>
          </w:tcPr>
          <w:p w14:paraId="2E73B870" w14:textId="77777777" w:rsidR="00E254ED" w:rsidRPr="00E254ED" w:rsidRDefault="00E254ED" w:rsidP="00E254ED">
            <w:pPr>
              <w:spacing w:after="0" w:line="240" w:lineRule="auto"/>
              <w:ind w:firstLine="0"/>
              <w:jc w:val="center"/>
              <w:rPr>
                <w:rFonts w:ascii="Times New Roman" w:eastAsia="Times New Roman" w:hAnsi="Times New Roman" w:cs="Times New Roman"/>
                <w:sz w:val="20"/>
                <w:szCs w:val="20"/>
                <w:lang w:eastAsia="lt-LT"/>
              </w:rPr>
            </w:pPr>
            <w:r w:rsidRPr="00E254ED">
              <w:rPr>
                <w:rFonts w:ascii="Times New Roman" w:eastAsia="Times New Roman" w:hAnsi="Times New Roman" w:cs="Times New Roman"/>
                <w:sz w:val="20"/>
                <w:szCs w:val="20"/>
                <w:lang w:eastAsia="lt-LT"/>
              </w:rPr>
              <w:t>2,0%</w:t>
            </w:r>
          </w:p>
        </w:tc>
        <w:tc>
          <w:tcPr>
            <w:tcW w:w="2051" w:type="dxa"/>
            <w:shd w:val="clear" w:color="auto" w:fill="auto"/>
            <w:vAlign w:val="bottom"/>
            <w:hideMark/>
          </w:tcPr>
          <w:p w14:paraId="28777E80" w14:textId="77777777" w:rsidR="00E254ED" w:rsidRPr="00E254ED" w:rsidRDefault="00E254ED" w:rsidP="00E254ED">
            <w:pPr>
              <w:spacing w:after="0" w:line="240" w:lineRule="auto"/>
              <w:ind w:firstLine="0"/>
              <w:jc w:val="center"/>
              <w:rPr>
                <w:rFonts w:ascii="Times New Roman" w:eastAsia="Times New Roman" w:hAnsi="Times New Roman" w:cs="Times New Roman"/>
                <w:sz w:val="20"/>
                <w:szCs w:val="20"/>
                <w:lang w:eastAsia="lt-LT"/>
              </w:rPr>
            </w:pPr>
            <w:r w:rsidRPr="00E254ED">
              <w:rPr>
                <w:rFonts w:ascii="Times New Roman" w:eastAsia="Times New Roman" w:hAnsi="Times New Roman" w:cs="Times New Roman"/>
                <w:sz w:val="20"/>
                <w:szCs w:val="20"/>
                <w:lang w:eastAsia="lt-LT"/>
              </w:rPr>
              <w:t>4,7%</w:t>
            </w:r>
          </w:p>
        </w:tc>
        <w:tc>
          <w:tcPr>
            <w:tcW w:w="1634" w:type="dxa"/>
            <w:shd w:val="clear" w:color="000000" w:fill="F2F2F2"/>
            <w:vAlign w:val="bottom"/>
            <w:hideMark/>
          </w:tcPr>
          <w:p w14:paraId="0B3CB7DD" w14:textId="77777777" w:rsidR="00E254ED" w:rsidRPr="00E254ED" w:rsidRDefault="00E254ED" w:rsidP="00E254ED">
            <w:pPr>
              <w:spacing w:after="0" w:line="240" w:lineRule="auto"/>
              <w:ind w:firstLine="0"/>
              <w:jc w:val="center"/>
              <w:rPr>
                <w:rFonts w:ascii="Times New Roman" w:eastAsia="Times New Roman" w:hAnsi="Times New Roman" w:cs="Times New Roman"/>
                <w:sz w:val="20"/>
                <w:szCs w:val="20"/>
                <w:lang w:eastAsia="lt-LT"/>
              </w:rPr>
            </w:pPr>
            <w:r w:rsidRPr="00E254ED">
              <w:rPr>
                <w:rFonts w:ascii="Times New Roman" w:eastAsia="Times New Roman" w:hAnsi="Times New Roman" w:cs="Times New Roman"/>
                <w:sz w:val="20"/>
                <w:szCs w:val="20"/>
                <w:lang w:eastAsia="lt-LT"/>
              </w:rPr>
              <w:t>4,7%</w:t>
            </w:r>
          </w:p>
        </w:tc>
      </w:tr>
      <w:tr w:rsidR="006B395E" w:rsidRPr="00E254ED" w14:paraId="2DBB4E9D" w14:textId="77777777" w:rsidTr="006B395E">
        <w:trPr>
          <w:trHeight w:val="63"/>
        </w:trPr>
        <w:tc>
          <w:tcPr>
            <w:tcW w:w="2405" w:type="dxa"/>
            <w:shd w:val="clear" w:color="auto" w:fill="FFFFFF" w:themeFill="background1"/>
            <w:vAlign w:val="center"/>
            <w:hideMark/>
          </w:tcPr>
          <w:p w14:paraId="784DB2FB" w14:textId="77777777" w:rsidR="00E254ED" w:rsidRPr="00E254ED" w:rsidRDefault="00E254ED" w:rsidP="00E254ED">
            <w:pPr>
              <w:spacing w:after="0" w:line="240" w:lineRule="auto"/>
              <w:ind w:firstLine="0"/>
              <w:jc w:val="left"/>
              <w:rPr>
                <w:rFonts w:ascii="Times New Roman" w:eastAsia="Times New Roman" w:hAnsi="Times New Roman" w:cs="Times New Roman"/>
                <w:sz w:val="20"/>
                <w:szCs w:val="20"/>
                <w:lang w:eastAsia="lt-LT"/>
              </w:rPr>
            </w:pPr>
            <w:r w:rsidRPr="00E254ED">
              <w:rPr>
                <w:rFonts w:ascii="Times New Roman" w:eastAsia="Times New Roman" w:hAnsi="Times New Roman" w:cs="Times New Roman"/>
                <w:sz w:val="20"/>
                <w:szCs w:val="20"/>
                <w:lang w:eastAsia="lt-LT"/>
              </w:rPr>
              <w:t>Lietuvių kalba</w:t>
            </w:r>
          </w:p>
        </w:tc>
        <w:tc>
          <w:tcPr>
            <w:tcW w:w="1875" w:type="dxa"/>
            <w:shd w:val="clear" w:color="auto" w:fill="auto"/>
            <w:vAlign w:val="center"/>
            <w:hideMark/>
          </w:tcPr>
          <w:p w14:paraId="57D83E78" w14:textId="77777777" w:rsidR="00E254ED" w:rsidRPr="00E254ED" w:rsidRDefault="00E254ED" w:rsidP="00E254ED">
            <w:pPr>
              <w:spacing w:after="0" w:line="240" w:lineRule="auto"/>
              <w:ind w:firstLine="0"/>
              <w:jc w:val="center"/>
              <w:rPr>
                <w:rFonts w:ascii="Times New Roman" w:eastAsia="Times New Roman" w:hAnsi="Times New Roman" w:cs="Times New Roman"/>
                <w:sz w:val="20"/>
                <w:szCs w:val="20"/>
                <w:lang w:eastAsia="lt-LT"/>
              </w:rPr>
            </w:pPr>
            <w:r w:rsidRPr="00E254ED">
              <w:rPr>
                <w:rFonts w:ascii="Times New Roman" w:eastAsia="Times New Roman" w:hAnsi="Times New Roman" w:cs="Times New Roman"/>
                <w:sz w:val="20"/>
                <w:szCs w:val="20"/>
                <w:lang w:eastAsia="lt-LT"/>
              </w:rPr>
              <w:t>9,1%</w:t>
            </w:r>
          </w:p>
        </w:tc>
        <w:tc>
          <w:tcPr>
            <w:tcW w:w="1669" w:type="dxa"/>
            <w:shd w:val="clear" w:color="000000" w:fill="F2F2F2"/>
            <w:vAlign w:val="bottom"/>
            <w:hideMark/>
          </w:tcPr>
          <w:p w14:paraId="1DE16207" w14:textId="77777777" w:rsidR="00E254ED" w:rsidRPr="00E254ED" w:rsidRDefault="00E254ED" w:rsidP="00E254ED">
            <w:pPr>
              <w:spacing w:after="0" w:line="240" w:lineRule="auto"/>
              <w:ind w:firstLine="0"/>
              <w:jc w:val="center"/>
              <w:rPr>
                <w:rFonts w:ascii="Times New Roman" w:eastAsia="Times New Roman" w:hAnsi="Times New Roman" w:cs="Times New Roman"/>
                <w:sz w:val="20"/>
                <w:szCs w:val="20"/>
                <w:lang w:eastAsia="lt-LT"/>
              </w:rPr>
            </w:pPr>
            <w:r w:rsidRPr="00E254ED">
              <w:rPr>
                <w:rFonts w:ascii="Times New Roman" w:eastAsia="Times New Roman" w:hAnsi="Times New Roman" w:cs="Times New Roman"/>
                <w:sz w:val="20"/>
                <w:szCs w:val="20"/>
                <w:lang w:eastAsia="lt-LT"/>
              </w:rPr>
              <w:t>10,5%</w:t>
            </w:r>
          </w:p>
        </w:tc>
        <w:tc>
          <w:tcPr>
            <w:tcW w:w="2051" w:type="dxa"/>
            <w:shd w:val="clear" w:color="auto" w:fill="auto"/>
            <w:vAlign w:val="bottom"/>
            <w:hideMark/>
          </w:tcPr>
          <w:p w14:paraId="6A7A779D" w14:textId="77777777" w:rsidR="00E254ED" w:rsidRPr="00E254ED" w:rsidRDefault="00E254ED" w:rsidP="00E254ED">
            <w:pPr>
              <w:spacing w:after="0" w:line="240" w:lineRule="auto"/>
              <w:ind w:firstLine="0"/>
              <w:jc w:val="center"/>
              <w:rPr>
                <w:rFonts w:ascii="Times New Roman" w:eastAsia="Times New Roman" w:hAnsi="Times New Roman" w:cs="Times New Roman"/>
                <w:sz w:val="20"/>
                <w:szCs w:val="20"/>
                <w:lang w:eastAsia="lt-LT"/>
              </w:rPr>
            </w:pPr>
            <w:r w:rsidRPr="00E254ED">
              <w:rPr>
                <w:rFonts w:ascii="Times New Roman" w:eastAsia="Times New Roman" w:hAnsi="Times New Roman" w:cs="Times New Roman"/>
                <w:sz w:val="20"/>
                <w:szCs w:val="20"/>
                <w:lang w:eastAsia="lt-LT"/>
              </w:rPr>
              <w:t>2,0%</w:t>
            </w:r>
          </w:p>
        </w:tc>
        <w:tc>
          <w:tcPr>
            <w:tcW w:w="1634" w:type="dxa"/>
            <w:shd w:val="clear" w:color="000000" w:fill="F2F2F2"/>
            <w:vAlign w:val="bottom"/>
            <w:hideMark/>
          </w:tcPr>
          <w:p w14:paraId="774BB067" w14:textId="77777777" w:rsidR="00E254ED" w:rsidRPr="00E254ED" w:rsidRDefault="00E254ED" w:rsidP="00E254ED">
            <w:pPr>
              <w:spacing w:after="0" w:line="240" w:lineRule="auto"/>
              <w:ind w:firstLine="0"/>
              <w:jc w:val="center"/>
              <w:rPr>
                <w:rFonts w:ascii="Times New Roman" w:eastAsia="Times New Roman" w:hAnsi="Times New Roman" w:cs="Times New Roman"/>
                <w:sz w:val="20"/>
                <w:szCs w:val="20"/>
                <w:lang w:eastAsia="lt-LT"/>
              </w:rPr>
            </w:pPr>
            <w:r w:rsidRPr="00E254ED">
              <w:rPr>
                <w:rFonts w:ascii="Times New Roman" w:eastAsia="Times New Roman" w:hAnsi="Times New Roman" w:cs="Times New Roman"/>
                <w:sz w:val="20"/>
                <w:szCs w:val="20"/>
                <w:lang w:eastAsia="lt-LT"/>
              </w:rPr>
              <w:t>5,0%</w:t>
            </w:r>
          </w:p>
        </w:tc>
      </w:tr>
      <w:tr w:rsidR="006B395E" w:rsidRPr="00E254ED" w14:paraId="1F052BB7" w14:textId="77777777" w:rsidTr="006B395E">
        <w:trPr>
          <w:trHeight w:val="84"/>
        </w:trPr>
        <w:tc>
          <w:tcPr>
            <w:tcW w:w="2405" w:type="dxa"/>
            <w:shd w:val="clear" w:color="auto" w:fill="FFFFFF" w:themeFill="background1"/>
            <w:vAlign w:val="center"/>
            <w:hideMark/>
          </w:tcPr>
          <w:p w14:paraId="05C3A5CB" w14:textId="77777777" w:rsidR="00E254ED" w:rsidRPr="00E254ED" w:rsidRDefault="00E254ED" w:rsidP="00E254ED">
            <w:pPr>
              <w:spacing w:after="0" w:line="240" w:lineRule="auto"/>
              <w:ind w:firstLine="0"/>
              <w:jc w:val="left"/>
              <w:rPr>
                <w:rFonts w:ascii="Times New Roman" w:eastAsia="Times New Roman" w:hAnsi="Times New Roman" w:cs="Times New Roman"/>
                <w:sz w:val="20"/>
                <w:szCs w:val="20"/>
                <w:lang w:eastAsia="lt-LT"/>
              </w:rPr>
            </w:pPr>
            <w:r w:rsidRPr="00E254ED">
              <w:rPr>
                <w:rFonts w:ascii="Times New Roman" w:eastAsia="Times New Roman" w:hAnsi="Times New Roman" w:cs="Times New Roman"/>
                <w:sz w:val="20"/>
                <w:szCs w:val="20"/>
                <w:lang w:eastAsia="lt-LT"/>
              </w:rPr>
              <w:t>Matematika</w:t>
            </w:r>
          </w:p>
        </w:tc>
        <w:tc>
          <w:tcPr>
            <w:tcW w:w="1875" w:type="dxa"/>
            <w:shd w:val="clear" w:color="auto" w:fill="auto"/>
            <w:vAlign w:val="center"/>
            <w:hideMark/>
          </w:tcPr>
          <w:p w14:paraId="3DBC1E89" w14:textId="77777777" w:rsidR="00E254ED" w:rsidRPr="00E254ED" w:rsidRDefault="00E254ED" w:rsidP="00E254ED">
            <w:pPr>
              <w:spacing w:after="0" w:line="240" w:lineRule="auto"/>
              <w:ind w:firstLine="0"/>
              <w:jc w:val="center"/>
              <w:rPr>
                <w:rFonts w:ascii="Times New Roman" w:eastAsia="Times New Roman" w:hAnsi="Times New Roman" w:cs="Times New Roman"/>
                <w:sz w:val="20"/>
                <w:szCs w:val="20"/>
                <w:lang w:eastAsia="lt-LT"/>
              </w:rPr>
            </w:pPr>
            <w:r w:rsidRPr="00E254ED">
              <w:rPr>
                <w:rFonts w:ascii="Times New Roman" w:eastAsia="Times New Roman" w:hAnsi="Times New Roman" w:cs="Times New Roman"/>
                <w:sz w:val="20"/>
                <w:szCs w:val="20"/>
                <w:lang w:eastAsia="lt-LT"/>
              </w:rPr>
              <w:t>0%</w:t>
            </w:r>
          </w:p>
        </w:tc>
        <w:tc>
          <w:tcPr>
            <w:tcW w:w="1669" w:type="dxa"/>
            <w:shd w:val="clear" w:color="000000" w:fill="F2F2F2"/>
            <w:vAlign w:val="bottom"/>
            <w:hideMark/>
          </w:tcPr>
          <w:p w14:paraId="74EC33AD" w14:textId="77777777" w:rsidR="00E254ED" w:rsidRPr="00E254ED" w:rsidRDefault="00E254ED" w:rsidP="00E254ED">
            <w:pPr>
              <w:spacing w:after="0" w:line="240" w:lineRule="auto"/>
              <w:ind w:firstLine="0"/>
              <w:jc w:val="center"/>
              <w:rPr>
                <w:rFonts w:ascii="Times New Roman" w:eastAsia="Times New Roman" w:hAnsi="Times New Roman" w:cs="Times New Roman"/>
                <w:sz w:val="20"/>
                <w:szCs w:val="20"/>
                <w:lang w:eastAsia="lt-LT"/>
              </w:rPr>
            </w:pPr>
            <w:r w:rsidRPr="00E254ED">
              <w:rPr>
                <w:rFonts w:ascii="Times New Roman" w:eastAsia="Times New Roman" w:hAnsi="Times New Roman" w:cs="Times New Roman"/>
                <w:sz w:val="20"/>
                <w:szCs w:val="20"/>
                <w:lang w:eastAsia="lt-LT"/>
              </w:rPr>
              <w:t>5,4%</w:t>
            </w:r>
          </w:p>
        </w:tc>
        <w:tc>
          <w:tcPr>
            <w:tcW w:w="2051" w:type="dxa"/>
            <w:shd w:val="clear" w:color="auto" w:fill="auto"/>
            <w:vAlign w:val="bottom"/>
            <w:hideMark/>
          </w:tcPr>
          <w:p w14:paraId="24875FBF" w14:textId="77777777" w:rsidR="00E254ED" w:rsidRPr="00E254ED" w:rsidRDefault="00E254ED" w:rsidP="00E254ED">
            <w:pPr>
              <w:spacing w:after="0" w:line="240" w:lineRule="auto"/>
              <w:ind w:firstLine="0"/>
              <w:jc w:val="center"/>
              <w:rPr>
                <w:rFonts w:ascii="Times New Roman" w:eastAsia="Times New Roman" w:hAnsi="Times New Roman" w:cs="Times New Roman"/>
                <w:sz w:val="20"/>
                <w:szCs w:val="20"/>
                <w:lang w:eastAsia="lt-LT"/>
              </w:rPr>
            </w:pPr>
            <w:r w:rsidRPr="00E254ED">
              <w:rPr>
                <w:rFonts w:ascii="Times New Roman" w:eastAsia="Times New Roman" w:hAnsi="Times New Roman" w:cs="Times New Roman"/>
                <w:sz w:val="20"/>
                <w:szCs w:val="20"/>
                <w:lang w:eastAsia="lt-LT"/>
              </w:rPr>
              <w:t>7,7%</w:t>
            </w:r>
          </w:p>
        </w:tc>
        <w:tc>
          <w:tcPr>
            <w:tcW w:w="1634" w:type="dxa"/>
            <w:shd w:val="clear" w:color="000000" w:fill="F2F2F2"/>
            <w:vAlign w:val="bottom"/>
            <w:hideMark/>
          </w:tcPr>
          <w:p w14:paraId="7870EB70" w14:textId="77777777" w:rsidR="00E254ED" w:rsidRPr="00E254ED" w:rsidRDefault="00E254ED" w:rsidP="00E254ED">
            <w:pPr>
              <w:spacing w:after="0" w:line="240" w:lineRule="auto"/>
              <w:ind w:firstLine="0"/>
              <w:jc w:val="center"/>
              <w:rPr>
                <w:rFonts w:ascii="Times New Roman" w:eastAsia="Times New Roman" w:hAnsi="Times New Roman" w:cs="Times New Roman"/>
                <w:sz w:val="20"/>
                <w:szCs w:val="20"/>
                <w:lang w:eastAsia="lt-LT"/>
              </w:rPr>
            </w:pPr>
            <w:r w:rsidRPr="00E254ED">
              <w:rPr>
                <w:rFonts w:ascii="Times New Roman" w:eastAsia="Times New Roman" w:hAnsi="Times New Roman" w:cs="Times New Roman"/>
                <w:sz w:val="20"/>
                <w:szCs w:val="20"/>
                <w:lang w:eastAsia="lt-LT"/>
              </w:rPr>
              <w:t>10,4%</w:t>
            </w:r>
          </w:p>
        </w:tc>
      </w:tr>
      <w:tr w:rsidR="006B395E" w:rsidRPr="00E254ED" w14:paraId="631FFB33" w14:textId="77777777" w:rsidTr="006B395E">
        <w:trPr>
          <w:trHeight w:val="116"/>
        </w:trPr>
        <w:tc>
          <w:tcPr>
            <w:tcW w:w="2405" w:type="dxa"/>
            <w:shd w:val="clear" w:color="auto" w:fill="FFFFFF" w:themeFill="background1"/>
            <w:vAlign w:val="center"/>
            <w:hideMark/>
          </w:tcPr>
          <w:p w14:paraId="246AC10E" w14:textId="77777777" w:rsidR="00E254ED" w:rsidRPr="00E254ED" w:rsidRDefault="00E254ED" w:rsidP="00E254ED">
            <w:pPr>
              <w:spacing w:after="0" w:line="240" w:lineRule="auto"/>
              <w:ind w:firstLine="0"/>
              <w:jc w:val="left"/>
              <w:rPr>
                <w:rFonts w:ascii="Times New Roman" w:eastAsia="Times New Roman" w:hAnsi="Times New Roman" w:cs="Times New Roman"/>
                <w:sz w:val="20"/>
                <w:szCs w:val="20"/>
                <w:lang w:eastAsia="lt-LT"/>
              </w:rPr>
            </w:pPr>
            <w:r w:rsidRPr="00E254ED">
              <w:rPr>
                <w:rFonts w:ascii="Times New Roman" w:eastAsia="Times New Roman" w:hAnsi="Times New Roman" w:cs="Times New Roman"/>
                <w:sz w:val="20"/>
                <w:szCs w:val="20"/>
                <w:lang w:eastAsia="lt-LT"/>
              </w:rPr>
              <w:t>Užsienio kalba</w:t>
            </w:r>
          </w:p>
        </w:tc>
        <w:tc>
          <w:tcPr>
            <w:tcW w:w="1875" w:type="dxa"/>
            <w:shd w:val="clear" w:color="auto" w:fill="auto"/>
            <w:vAlign w:val="center"/>
            <w:hideMark/>
          </w:tcPr>
          <w:p w14:paraId="2E7D0B0E" w14:textId="77777777" w:rsidR="00E254ED" w:rsidRPr="00E254ED" w:rsidRDefault="00E254ED" w:rsidP="00E254ED">
            <w:pPr>
              <w:spacing w:after="0" w:line="240" w:lineRule="auto"/>
              <w:ind w:firstLine="0"/>
              <w:jc w:val="center"/>
              <w:rPr>
                <w:rFonts w:ascii="Times New Roman" w:eastAsia="Times New Roman" w:hAnsi="Times New Roman" w:cs="Times New Roman"/>
                <w:sz w:val="20"/>
                <w:szCs w:val="20"/>
                <w:lang w:eastAsia="lt-LT"/>
              </w:rPr>
            </w:pPr>
            <w:r w:rsidRPr="00E254ED">
              <w:rPr>
                <w:rFonts w:ascii="Times New Roman" w:eastAsia="Times New Roman" w:hAnsi="Times New Roman" w:cs="Times New Roman"/>
                <w:sz w:val="20"/>
                <w:szCs w:val="20"/>
                <w:lang w:eastAsia="lt-LT"/>
              </w:rPr>
              <w:t>2,7%</w:t>
            </w:r>
          </w:p>
        </w:tc>
        <w:tc>
          <w:tcPr>
            <w:tcW w:w="1669" w:type="dxa"/>
            <w:shd w:val="clear" w:color="000000" w:fill="F2F2F2"/>
            <w:vAlign w:val="bottom"/>
            <w:hideMark/>
          </w:tcPr>
          <w:p w14:paraId="0E1DF12E" w14:textId="77777777" w:rsidR="00E254ED" w:rsidRPr="00E254ED" w:rsidRDefault="00E254ED" w:rsidP="00E254ED">
            <w:pPr>
              <w:spacing w:after="0" w:line="240" w:lineRule="auto"/>
              <w:ind w:firstLine="0"/>
              <w:jc w:val="center"/>
              <w:rPr>
                <w:rFonts w:ascii="Times New Roman" w:eastAsia="Times New Roman" w:hAnsi="Times New Roman" w:cs="Times New Roman"/>
                <w:sz w:val="20"/>
                <w:szCs w:val="20"/>
                <w:lang w:eastAsia="lt-LT"/>
              </w:rPr>
            </w:pPr>
            <w:r w:rsidRPr="00E254ED">
              <w:rPr>
                <w:rFonts w:ascii="Times New Roman" w:eastAsia="Times New Roman" w:hAnsi="Times New Roman" w:cs="Times New Roman"/>
                <w:sz w:val="20"/>
                <w:szCs w:val="20"/>
                <w:lang w:eastAsia="lt-LT"/>
              </w:rPr>
              <w:t>1,4%</w:t>
            </w:r>
          </w:p>
        </w:tc>
        <w:tc>
          <w:tcPr>
            <w:tcW w:w="2051" w:type="dxa"/>
            <w:shd w:val="clear" w:color="auto" w:fill="auto"/>
            <w:vAlign w:val="bottom"/>
            <w:hideMark/>
          </w:tcPr>
          <w:p w14:paraId="2DBA2410" w14:textId="77777777" w:rsidR="00E254ED" w:rsidRPr="00E254ED" w:rsidRDefault="00E254ED" w:rsidP="00E254ED">
            <w:pPr>
              <w:spacing w:after="0" w:line="240" w:lineRule="auto"/>
              <w:ind w:firstLine="0"/>
              <w:jc w:val="center"/>
              <w:rPr>
                <w:rFonts w:ascii="Times New Roman" w:eastAsia="Times New Roman" w:hAnsi="Times New Roman" w:cs="Times New Roman"/>
                <w:sz w:val="20"/>
                <w:szCs w:val="20"/>
                <w:lang w:eastAsia="lt-LT"/>
              </w:rPr>
            </w:pPr>
            <w:r w:rsidRPr="00E254ED">
              <w:rPr>
                <w:rFonts w:ascii="Times New Roman" w:eastAsia="Times New Roman" w:hAnsi="Times New Roman" w:cs="Times New Roman"/>
                <w:sz w:val="20"/>
                <w:szCs w:val="20"/>
                <w:lang w:eastAsia="lt-LT"/>
              </w:rPr>
              <w:t>8,0%</w:t>
            </w:r>
          </w:p>
        </w:tc>
        <w:tc>
          <w:tcPr>
            <w:tcW w:w="1634" w:type="dxa"/>
            <w:shd w:val="clear" w:color="000000" w:fill="F2F2F2"/>
            <w:vAlign w:val="bottom"/>
            <w:hideMark/>
          </w:tcPr>
          <w:p w14:paraId="5906560C" w14:textId="77777777" w:rsidR="00E254ED" w:rsidRPr="00E254ED" w:rsidRDefault="00E254ED" w:rsidP="00E254ED">
            <w:pPr>
              <w:spacing w:after="0" w:line="240" w:lineRule="auto"/>
              <w:ind w:firstLine="0"/>
              <w:jc w:val="center"/>
              <w:rPr>
                <w:rFonts w:ascii="Times New Roman" w:eastAsia="Times New Roman" w:hAnsi="Times New Roman" w:cs="Times New Roman"/>
                <w:sz w:val="20"/>
                <w:szCs w:val="20"/>
                <w:lang w:eastAsia="lt-LT"/>
              </w:rPr>
            </w:pPr>
            <w:r w:rsidRPr="00E254ED">
              <w:rPr>
                <w:rFonts w:ascii="Times New Roman" w:eastAsia="Times New Roman" w:hAnsi="Times New Roman" w:cs="Times New Roman"/>
                <w:sz w:val="20"/>
                <w:szCs w:val="20"/>
                <w:lang w:eastAsia="lt-LT"/>
              </w:rPr>
              <w:t>18,1%</w:t>
            </w:r>
          </w:p>
        </w:tc>
      </w:tr>
    </w:tbl>
    <w:p w14:paraId="3CC22E82" w14:textId="77777777" w:rsidR="00DD1B33" w:rsidRPr="00622501" w:rsidRDefault="00DD1B33" w:rsidP="0024536E">
      <w:pPr>
        <w:pStyle w:val="altinis"/>
        <w:rPr>
          <w:rFonts w:ascii="Times New Roman" w:hAnsi="Times New Roman"/>
        </w:rPr>
      </w:pPr>
      <w:r w:rsidRPr="00622501">
        <w:rPr>
          <w:rFonts w:ascii="Times New Roman" w:hAnsi="Times New Roman"/>
        </w:rPr>
        <w:t>Šaltinis. ŠVIS</w:t>
      </w:r>
    </w:p>
    <w:p w14:paraId="007F0261" w14:textId="7841604D" w:rsidR="00DD1B33" w:rsidRPr="00622501" w:rsidRDefault="00DD1B33" w:rsidP="0024536E">
      <w:pPr>
        <w:spacing w:line="240" w:lineRule="auto"/>
        <w:rPr>
          <w:rFonts w:ascii="Times New Roman" w:hAnsi="Times New Roman" w:cs="Times New Roman"/>
        </w:rPr>
      </w:pPr>
      <w:r w:rsidRPr="00622501">
        <w:rPr>
          <w:rFonts w:ascii="Times New Roman" w:hAnsi="Times New Roman" w:cs="Times New Roman"/>
        </w:rPr>
        <w:t xml:space="preserve">Mokslo tęsimo lygis per analizuojamą laikotarpį sumažėjo, </w:t>
      </w:r>
      <w:r w:rsidR="00B829E3" w:rsidRPr="00622501">
        <w:rPr>
          <w:rFonts w:ascii="Times New Roman" w:hAnsi="Times New Roman" w:cs="Times New Roman"/>
        </w:rPr>
        <w:t>t. y.</w:t>
      </w:r>
      <w:r w:rsidRPr="00622501">
        <w:rPr>
          <w:rFonts w:ascii="Times New Roman" w:hAnsi="Times New Roman" w:cs="Times New Roman"/>
        </w:rPr>
        <w:t xml:space="preserve"> mokslo</w:t>
      </w:r>
      <w:r w:rsidR="00C81125" w:rsidRPr="00622501">
        <w:rPr>
          <w:rFonts w:ascii="Times New Roman" w:hAnsi="Times New Roman" w:cs="Times New Roman"/>
        </w:rPr>
        <w:t xml:space="preserve"> tęsimo lygis po 10 klasės – 5,0</w:t>
      </w:r>
      <w:r w:rsidRPr="00622501">
        <w:rPr>
          <w:rFonts w:ascii="Times New Roman" w:hAnsi="Times New Roman" w:cs="Times New Roman"/>
        </w:rPr>
        <w:t xml:space="preserve">3 proc., mokslo tęsimo </w:t>
      </w:r>
      <w:r w:rsidR="00C81125" w:rsidRPr="00622501">
        <w:rPr>
          <w:rFonts w:ascii="Times New Roman" w:hAnsi="Times New Roman" w:cs="Times New Roman"/>
        </w:rPr>
        <w:t>lygis baigus 12 –a klasių – 12,65</w:t>
      </w:r>
      <w:r w:rsidRPr="00622501">
        <w:rPr>
          <w:rFonts w:ascii="Times New Roman" w:hAnsi="Times New Roman" w:cs="Times New Roman"/>
        </w:rPr>
        <w:t xml:space="preserve"> proc. Pabaigus bendrojo ugdymo </w:t>
      </w:r>
      <w:r w:rsidRPr="00622501">
        <w:rPr>
          <w:rFonts w:ascii="Times New Roman" w:hAnsi="Times New Roman" w:cs="Times New Roman"/>
        </w:rPr>
        <w:lastRenderedPageBreak/>
        <w:t>mokyklas po 12-os klasės padidėjo stojančiųjų d</w:t>
      </w:r>
      <w:r w:rsidR="00622501" w:rsidRPr="00622501">
        <w:rPr>
          <w:rFonts w:ascii="Times New Roman" w:hAnsi="Times New Roman" w:cs="Times New Roman"/>
        </w:rPr>
        <w:t>alis į universitetus (22,44 proc.), tačiau ženkliai sumažėjo profesinių mokyklų pasirinkimas – 8,7 proc.</w:t>
      </w:r>
    </w:p>
    <w:p w14:paraId="238AEBDA" w14:textId="06693E1C" w:rsidR="004B4B10" w:rsidRPr="00622501" w:rsidRDefault="004B4B10" w:rsidP="0024536E">
      <w:pPr>
        <w:pStyle w:val="Antrat"/>
        <w:keepNext/>
        <w:rPr>
          <w:rFonts w:ascii="Times New Roman" w:hAnsi="Times New Roman" w:cs="Times New Roman"/>
          <w:color w:val="1F497D" w:themeColor="text2"/>
        </w:rPr>
      </w:pPr>
      <w:bookmarkStart w:id="124" w:name="_Toc480914109"/>
      <w:bookmarkStart w:id="125" w:name="_Toc481054903"/>
      <w:bookmarkStart w:id="126" w:name="_Toc492649860"/>
      <w:bookmarkStart w:id="127" w:name="_Toc495770976"/>
      <w:r w:rsidRPr="00622501">
        <w:rPr>
          <w:rFonts w:ascii="Times New Roman" w:hAnsi="Times New Roman" w:cs="Times New Roman"/>
          <w:color w:val="1F497D" w:themeColor="text2"/>
        </w:rPr>
        <w:t xml:space="preserve">Lentelė </w:t>
      </w:r>
      <w:r w:rsidR="00AF525A" w:rsidRPr="00622501">
        <w:rPr>
          <w:rFonts w:ascii="Times New Roman" w:hAnsi="Times New Roman" w:cs="Times New Roman"/>
          <w:color w:val="1F497D" w:themeColor="text2"/>
        </w:rPr>
        <w:fldChar w:fldCharType="begin"/>
      </w:r>
      <w:r w:rsidRPr="00622501">
        <w:rPr>
          <w:rFonts w:ascii="Times New Roman" w:hAnsi="Times New Roman" w:cs="Times New Roman"/>
          <w:color w:val="1F497D" w:themeColor="text2"/>
        </w:rPr>
        <w:instrText xml:space="preserve"> SEQ Lentelė \* ARABIC </w:instrText>
      </w:r>
      <w:r w:rsidR="00AF525A" w:rsidRPr="00622501">
        <w:rPr>
          <w:rFonts w:ascii="Times New Roman" w:hAnsi="Times New Roman" w:cs="Times New Roman"/>
          <w:color w:val="1F497D" w:themeColor="text2"/>
        </w:rPr>
        <w:fldChar w:fldCharType="separate"/>
      </w:r>
      <w:r w:rsidR="007762C0">
        <w:rPr>
          <w:rFonts w:ascii="Times New Roman" w:hAnsi="Times New Roman" w:cs="Times New Roman"/>
          <w:noProof/>
          <w:color w:val="1F497D" w:themeColor="text2"/>
        </w:rPr>
        <w:t>2</w:t>
      </w:r>
      <w:r w:rsidR="00AF525A" w:rsidRPr="00622501">
        <w:rPr>
          <w:rFonts w:ascii="Times New Roman" w:hAnsi="Times New Roman" w:cs="Times New Roman"/>
          <w:color w:val="1F497D" w:themeColor="text2"/>
        </w:rPr>
        <w:fldChar w:fldCharType="end"/>
      </w:r>
      <w:r w:rsidRPr="00622501">
        <w:rPr>
          <w:rFonts w:ascii="Times New Roman" w:hAnsi="Times New Roman" w:cs="Times New Roman"/>
          <w:color w:val="1F497D" w:themeColor="text2"/>
        </w:rPr>
        <w:t xml:space="preserve"> Mokslo tęsimo lygis, </w:t>
      </w:r>
      <w:bookmarkEnd w:id="124"/>
      <w:bookmarkEnd w:id="125"/>
      <w:r w:rsidR="00B73572" w:rsidRPr="00622501">
        <w:rPr>
          <w:rFonts w:ascii="Times New Roman" w:hAnsi="Times New Roman" w:cs="Times New Roman"/>
          <w:color w:val="1F497D" w:themeColor="text2"/>
        </w:rPr>
        <w:t>proc.</w:t>
      </w:r>
      <w:bookmarkEnd w:id="126"/>
      <w:bookmarkEnd w:id="127"/>
    </w:p>
    <w:tbl>
      <w:tblPr>
        <w:tblW w:w="9629" w:type="dxa"/>
        <w:tblLook w:val="04A0" w:firstRow="1" w:lastRow="0" w:firstColumn="1" w:lastColumn="0" w:noHBand="0" w:noVBand="1"/>
      </w:tblPr>
      <w:tblGrid>
        <w:gridCol w:w="3392"/>
        <w:gridCol w:w="833"/>
        <w:gridCol w:w="851"/>
        <w:gridCol w:w="850"/>
        <w:gridCol w:w="851"/>
        <w:gridCol w:w="850"/>
        <w:gridCol w:w="851"/>
        <w:gridCol w:w="1151"/>
      </w:tblGrid>
      <w:tr w:rsidR="00622501" w:rsidRPr="00C81125" w14:paraId="1AA2C3EE" w14:textId="77777777" w:rsidTr="00622501">
        <w:trPr>
          <w:trHeight w:val="415"/>
        </w:trPr>
        <w:tc>
          <w:tcPr>
            <w:tcW w:w="3392" w:type="dxa"/>
            <w:tcBorders>
              <w:top w:val="single" w:sz="8" w:space="0" w:color="auto"/>
              <w:left w:val="single" w:sz="8" w:space="0" w:color="auto"/>
              <w:bottom w:val="single" w:sz="4" w:space="0" w:color="auto"/>
              <w:right w:val="nil"/>
            </w:tcBorders>
            <w:shd w:val="clear" w:color="auto" w:fill="002060"/>
            <w:noWrap/>
            <w:vAlign w:val="bottom"/>
            <w:hideMark/>
          </w:tcPr>
          <w:p w14:paraId="306B8A52" w14:textId="77777777" w:rsidR="00C81125" w:rsidRPr="00C81125" w:rsidRDefault="00C81125" w:rsidP="00C81125">
            <w:pPr>
              <w:spacing w:after="0" w:line="240" w:lineRule="auto"/>
              <w:ind w:firstLine="0"/>
              <w:jc w:val="left"/>
              <w:rPr>
                <w:rFonts w:ascii="Times New Roman" w:eastAsia="Times New Roman" w:hAnsi="Times New Roman" w:cs="Times New Roman"/>
                <w:color w:val="FFFFFF" w:themeColor="background1"/>
                <w:sz w:val="20"/>
                <w:szCs w:val="20"/>
                <w:lang w:eastAsia="lt-LT"/>
              </w:rPr>
            </w:pPr>
            <w:r w:rsidRPr="00C81125">
              <w:rPr>
                <w:rFonts w:ascii="Times New Roman" w:eastAsia="Times New Roman" w:hAnsi="Times New Roman" w:cs="Times New Roman"/>
                <w:color w:val="FFFFFF" w:themeColor="background1"/>
                <w:sz w:val="20"/>
                <w:szCs w:val="20"/>
                <w:lang w:eastAsia="lt-LT"/>
              </w:rPr>
              <w:t> </w:t>
            </w:r>
          </w:p>
        </w:tc>
        <w:tc>
          <w:tcPr>
            <w:tcW w:w="5086" w:type="dxa"/>
            <w:gridSpan w:val="6"/>
            <w:tcBorders>
              <w:top w:val="single" w:sz="8" w:space="0" w:color="auto"/>
              <w:left w:val="single" w:sz="8" w:space="0" w:color="auto"/>
              <w:bottom w:val="single" w:sz="4" w:space="0" w:color="auto"/>
              <w:right w:val="single" w:sz="8" w:space="0" w:color="000000"/>
            </w:tcBorders>
            <w:shd w:val="clear" w:color="auto" w:fill="002060"/>
            <w:noWrap/>
            <w:vAlign w:val="center"/>
            <w:hideMark/>
          </w:tcPr>
          <w:p w14:paraId="28A62868" w14:textId="77777777" w:rsidR="00C81125" w:rsidRPr="00C81125" w:rsidRDefault="00C81125" w:rsidP="00C81125">
            <w:pPr>
              <w:spacing w:after="0" w:line="240" w:lineRule="auto"/>
              <w:ind w:firstLine="0"/>
              <w:jc w:val="center"/>
              <w:rPr>
                <w:rFonts w:ascii="Times New Roman" w:eastAsia="Times New Roman" w:hAnsi="Times New Roman" w:cs="Times New Roman"/>
                <w:color w:val="FFFFFF" w:themeColor="background1"/>
                <w:sz w:val="20"/>
                <w:szCs w:val="20"/>
                <w:lang w:eastAsia="lt-LT"/>
              </w:rPr>
            </w:pPr>
            <w:r w:rsidRPr="00C81125">
              <w:rPr>
                <w:rFonts w:ascii="Times New Roman" w:eastAsia="Times New Roman" w:hAnsi="Times New Roman" w:cs="Times New Roman"/>
                <w:color w:val="FFFFFF" w:themeColor="background1"/>
                <w:sz w:val="20"/>
                <w:szCs w:val="20"/>
                <w:lang w:eastAsia="lt-LT"/>
              </w:rPr>
              <w:t>Molėtų r. sav. (proc.)</w:t>
            </w:r>
          </w:p>
        </w:tc>
        <w:tc>
          <w:tcPr>
            <w:tcW w:w="1151" w:type="dxa"/>
            <w:tcBorders>
              <w:top w:val="single" w:sz="8" w:space="0" w:color="auto"/>
              <w:left w:val="nil"/>
              <w:bottom w:val="nil"/>
              <w:right w:val="single" w:sz="8" w:space="0" w:color="auto"/>
            </w:tcBorders>
            <w:shd w:val="clear" w:color="auto" w:fill="002060"/>
            <w:vAlign w:val="center"/>
            <w:hideMark/>
          </w:tcPr>
          <w:p w14:paraId="0968F59A" w14:textId="77777777" w:rsidR="00C81125" w:rsidRPr="00C81125" w:rsidRDefault="00C81125" w:rsidP="00C81125">
            <w:pPr>
              <w:spacing w:after="0" w:line="240" w:lineRule="auto"/>
              <w:ind w:firstLine="0"/>
              <w:jc w:val="center"/>
              <w:rPr>
                <w:rFonts w:ascii="Times New Roman" w:eastAsia="Times New Roman" w:hAnsi="Times New Roman" w:cs="Times New Roman"/>
                <w:color w:val="FFFFFF" w:themeColor="background1"/>
                <w:sz w:val="20"/>
                <w:szCs w:val="20"/>
                <w:lang w:eastAsia="lt-LT"/>
              </w:rPr>
            </w:pPr>
            <w:r w:rsidRPr="00C81125">
              <w:rPr>
                <w:rFonts w:ascii="Times New Roman" w:eastAsia="Times New Roman" w:hAnsi="Times New Roman" w:cs="Times New Roman"/>
                <w:color w:val="FFFFFF" w:themeColor="background1"/>
                <w:sz w:val="20"/>
                <w:szCs w:val="20"/>
                <w:lang w:eastAsia="lt-LT"/>
              </w:rPr>
              <w:t>Lietuvos vidurkis (proc.)</w:t>
            </w:r>
          </w:p>
        </w:tc>
      </w:tr>
      <w:tr w:rsidR="00C81125" w:rsidRPr="00C81125" w14:paraId="5853534A" w14:textId="77777777" w:rsidTr="00622501">
        <w:trPr>
          <w:trHeight w:val="288"/>
        </w:trPr>
        <w:tc>
          <w:tcPr>
            <w:tcW w:w="3392" w:type="dxa"/>
            <w:tcBorders>
              <w:top w:val="nil"/>
              <w:left w:val="single" w:sz="8" w:space="0" w:color="auto"/>
              <w:bottom w:val="nil"/>
              <w:right w:val="nil"/>
            </w:tcBorders>
            <w:shd w:val="clear" w:color="auto" w:fill="002060"/>
            <w:noWrap/>
            <w:vAlign w:val="bottom"/>
            <w:hideMark/>
          </w:tcPr>
          <w:p w14:paraId="714330AA" w14:textId="77777777" w:rsidR="00C81125" w:rsidRPr="00C81125" w:rsidRDefault="00C81125" w:rsidP="00C81125">
            <w:pPr>
              <w:spacing w:after="0" w:line="240" w:lineRule="auto"/>
              <w:ind w:firstLine="0"/>
              <w:jc w:val="left"/>
              <w:rPr>
                <w:rFonts w:ascii="Times New Roman" w:eastAsia="Times New Roman" w:hAnsi="Times New Roman" w:cs="Times New Roman"/>
                <w:color w:val="FFFFFF" w:themeColor="background1"/>
                <w:sz w:val="20"/>
                <w:szCs w:val="20"/>
                <w:lang w:eastAsia="lt-LT"/>
              </w:rPr>
            </w:pPr>
            <w:r w:rsidRPr="00C81125">
              <w:rPr>
                <w:rFonts w:ascii="Times New Roman" w:eastAsia="Times New Roman" w:hAnsi="Times New Roman" w:cs="Times New Roman"/>
                <w:color w:val="FFFFFF" w:themeColor="background1"/>
                <w:sz w:val="20"/>
                <w:szCs w:val="20"/>
                <w:lang w:eastAsia="lt-LT"/>
              </w:rPr>
              <w:t> </w:t>
            </w:r>
          </w:p>
        </w:tc>
        <w:tc>
          <w:tcPr>
            <w:tcW w:w="833" w:type="dxa"/>
            <w:tcBorders>
              <w:top w:val="single" w:sz="8" w:space="0" w:color="auto"/>
              <w:left w:val="single" w:sz="8" w:space="0" w:color="auto"/>
              <w:bottom w:val="single" w:sz="8" w:space="0" w:color="auto"/>
              <w:right w:val="single" w:sz="4" w:space="0" w:color="auto"/>
            </w:tcBorders>
            <w:shd w:val="clear" w:color="auto" w:fill="002060"/>
            <w:noWrap/>
            <w:vAlign w:val="center"/>
            <w:hideMark/>
          </w:tcPr>
          <w:p w14:paraId="39AED43B" w14:textId="77777777" w:rsidR="00C81125" w:rsidRPr="00C81125" w:rsidRDefault="00C81125" w:rsidP="00C81125">
            <w:pPr>
              <w:spacing w:after="0" w:line="240" w:lineRule="auto"/>
              <w:ind w:firstLine="0"/>
              <w:jc w:val="center"/>
              <w:rPr>
                <w:rFonts w:ascii="Times New Roman" w:eastAsia="Times New Roman" w:hAnsi="Times New Roman" w:cs="Times New Roman"/>
                <w:color w:val="FFFFFF" w:themeColor="background1"/>
                <w:sz w:val="20"/>
                <w:szCs w:val="20"/>
                <w:lang w:eastAsia="lt-LT"/>
              </w:rPr>
            </w:pPr>
            <w:r w:rsidRPr="00C81125">
              <w:rPr>
                <w:rFonts w:ascii="Times New Roman" w:eastAsia="Times New Roman" w:hAnsi="Times New Roman" w:cs="Times New Roman"/>
                <w:color w:val="FFFFFF" w:themeColor="background1"/>
                <w:sz w:val="20"/>
                <w:szCs w:val="20"/>
                <w:lang w:eastAsia="lt-LT"/>
              </w:rPr>
              <w:t>2011</w:t>
            </w:r>
          </w:p>
        </w:tc>
        <w:tc>
          <w:tcPr>
            <w:tcW w:w="851" w:type="dxa"/>
            <w:tcBorders>
              <w:top w:val="single" w:sz="8" w:space="0" w:color="auto"/>
              <w:left w:val="nil"/>
              <w:bottom w:val="single" w:sz="8" w:space="0" w:color="auto"/>
              <w:right w:val="single" w:sz="4" w:space="0" w:color="auto"/>
            </w:tcBorders>
            <w:shd w:val="clear" w:color="auto" w:fill="002060"/>
            <w:noWrap/>
            <w:vAlign w:val="center"/>
            <w:hideMark/>
          </w:tcPr>
          <w:p w14:paraId="0310B99F" w14:textId="77777777" w:rsidR="00C81125" w:rsidRPr="00C81125" w:rsidRDefault="00C81125" w:rsidP="00C81125">
            <w:pPr>
              <w:spacing w:after="0" w:line="240" w:lineRule="auto"/>
              <w:ind w:firstLine="0"/>
              <w:jc w:val="center"/>
              <w:rPr>
                <w:rFonts w:ascii="Times New Roman" w:eastAsia="Times New Roman" w:hAnsi="Times New Roman" w:cs="Times New Roman"/>
                <w:color w:val="FFFFFF" w:themeColor="background1"/>
                <w:sz w:val="20"/>
                <w:szCs w:val="20"/>
                <w:lang w:eastAsia="lt-LT"/>
              </w:rPr>
            </w:pPr>
            <w:r w:rsidRPr="00C81125">
              <w:rPr>
                <w:rFonts w:ascii="Times New Roman" w:eastAsia="Times New Roman" w:hAnsi="Times New Roman" w:cs="Times New Roman"/>
                <w:color w:val="FFFFFF" w:themeColor="background1"/>
                <w:sz w:val="20"/>
                <w:szCs w:val="20"/>
                <w:lang w:eastAsia="lt-LT"/>
              </w:rPr>
              <w:t>2012</w:t>
            </w:r>
          </w:p>
        </w:tc>
        <w:tc>
          <w:tcPr>
            <w:tcW w:w="850" w:type="dxa"/>
            <w:tcBorders>
              <w:top w:val="single" w:sz="8" w:space="0" w:color="auto"/>
              <w:left w:val="nil"/>
              <w:bottom w:val="single" w:sz="8" w:space="0" w:color="auto"/>
              <w:right w:val="single" w:sz="4" w:space="0" w:color="auto"/>
            </w:tcBorders>
            <w:shd w:val="clear" w:color="auto" w:fill="002060"/>
            <w:noWrap/>
            <w:vAlign w:val="center"/>
            <w:hideMark/>
          </w:tcPr>
          <w:p w14:paraId="33ADC89A" w14:textId="77777777" w:rsidR="00C81125" w:rsidRPr="00C81125" w:rsidRDefault="00C81125" w:rsidP="00C81125">
            <w:pPr>
              <w:spacing w:after="0" w:line="240" w:lineRule="auto"/>
              <w:ind w:firstLine="0"/>
              <w:jc w:val="center"/>
              <w:rPr>
                <w:rFonts w:ascii="Times New Roman" w:eastAsia="Times New Roman" w:hAnsi="Times New Roman" w:cs="Times New Roman"/>
                <w:color w:val="FFFFFF" w:themeColor="background1"/>
                <w:sz w:val="20"/>
                <w:szCs w:val="20"/>
                <w:lang w:eastAsia="lt-LT"/>
              </w:rPr>
            </w:pPr>
            <w:r w:rsidRPr="00C81125">
              <w:rPr>
                <w:rFonts w:ascii="Times New Roman" w:eastAsia="Times New Roman" w:hAnsi="Times New Roman" w:cs="Times New Roman"/>
                <w:color w:val="FFFFFF" w:themeColor="background1"/>
                <w:sz w:val="20"/>
                <w:szCs w:val="20"/>
                <w:lang w:eastAsia="lt-LT"/>
              </w:rPr>
              <w:t>2013</w:t>
            </w:r>
          </w:p>
        </w:tc>
        <w:tc>
          <w:tcPr>
            <w:tcW w:w="851" w:type="dxa"/>
            <w:tcBorders>
              <w:top w:val="single" w:sz="8" w:space="0" w:color="auto"/>
              <w:left w:val="nil"/>
              <w:bottom w:val="single" w:sz="8" w:space="0" w:color="auto"/>
              <w:right w:val="single" w:sz="4" w:space="0" w:color="auto"/>
            </w:tcBorders>
            <w:shd w:val="clear" w:color="auto" w:fill="002060"/>
            <w:noWrap/>
            <w:vAlign w:val="center"/>
            <w:hideMark/>
          </w:tcPr>
          <w:p w14:paraId="2CF58C7F" w14:textId="77777777" w:rsidR="00C81125" w:rsidRPr="00C81125" w:rsidRDefault="00C81125" w:rsidP="00C81125">
            <w:pPr>
              <w:spacing w:after="0" w:line="240" w:lineRule="auto"/>
              <w:ind w:firstLine="0"/>
              <w:jc w:val="center"/>
              <w:rPr>
                <w:rFonts w:ascii="Times New Roman" w:eastAsia="Times New Roman" w:hAnsi="Times New Roman" w:cs="Times New Roman"/>
                <w:color w:val="FFFFFF" w:themeColor="background1"/>
                <w:sz w:val="20"/>
                <w:szCs w:val="20"/>
                <w:lang w:eastAsia="lt-LT"/>
              </w:rPr>
            </w:pPr>
            <w:r w:rsidRPr="00C81125">
              <w:rPr>
                <w:rFonts w:ascii="Times New Roman" w:eastAsia="Times New Roman" w:hAnsi="Times New Roman" w:cs="Times New Roman"/>
                <w:color w:val="FFFFFF" w:themeColor="background1"/>
                <w:sz w:val="20"/>
                <w:szCs w:val="20"/>
                <w:lang w:eastAsia="lt-LT"/>
              </w:rPr>
              <w:t>2014</w:t>
            </w:r>
          </w:p>
        </w:tc>
        <w:tc>
          <w:tcPr>
            <w:tcW w:w="850" w:type="dxa"/>
            <w:tcBorders>
              <w:top w:val="single" w:sz="8" w:space="0" w:color="auto"/>
              <w:left w:val="nil"/>
              <w:bottom w:val="single" w:sz="8" w:space="0" w:color="auto"/>
              <w:right w:val="single" w:sz="4" w:space="0" w:color="auto"/>
            </w:tcBorders>
            <w:shd w:val="clear" w:color="auto" w:fill="002060"/>
            <w:noWrap/>
            <w:vAlign w:val="center"/>
            <w:hideMark/>
          </w:tcPr>
          <w:p w14:paraId="631BB8BB" w14:textId="77777777" w:rsidR="00C81125" w:rsidRPr="00C81125" w:rsidRDefault="00C81125" w:rsidP="00C81125">
            <w:pPr>
              <w:spacing w:after="0" w:line="240" w:lineRule="auto"/>
              <w:ind w:firstLine="0"/>
              <w:jc w:val="center"/>
              <w:rPr>
                <w:rFonts w:ascii="Times New Roman" w:eastAsia="Times New Roman" w:hAnsi="Times New Roman" w:cs="Times New Roman"/>
                <w:color w:val="FFFFFF" w:themeColor="background1"/>
                <w:sz w:val="20"/>
                <w:szCs w:val="20"/>
                <w:lang w:eastAsia="lt-LT"/>
              </w:rPr>
            </w:pPr>
            <w:r w:rsidRPr="00C81125">
              <w:rPr>
                <w:rFonts w:ascii="Times New Roman" w:eastAsia="Times New Roman" w:hAnsi="Times New Roman" w:cs="Times New Roman"/>
                <w:color w:val="FFFFFF" w:themeColor="background1"/>
                <w:sz w:val="20"/>
                <w:szCs w:val="20"/>
                <w:lang w:eastAsia="lt-LT"/>
              </w:rPr>
              <w:t>2015</w:t>
            </w:r>
          </w:p>
        </w:tc>
        <w:tc>
          <w:tcPr>
            <w:tcW w:w="851" w:type="dxa"/>
            <w:tcBorders>
              <w:top w:val="single" w:sz="8" w:space="0" w:color="auto"/>
              <w:left w:val="nil"/>
              <w:bottom w:val="single" w:sz="8" w:space="0" w:color="auto"/>
              <w:right w:val="single" w:sz="8" w:space="0" w:color="auto"/>
            </w:tcBorders>
            <w:shd w:val="clear" w:color="auto" w:fill="002060"/>
            <w:noWrap/>
            <w:vAlign w:val="center"/>
            <w:hideMark/>
          </w:tcPr>
          <w:p w14:paraId="398ABA8C" w14:textId="77777777" w:rsidR="00C81125" w:rsidRPr="00C81125" w:rsidRDefault="00C81125" w:rsidP="00C81125">
            <w:pPr>
              <w:spacing w:after="0" w:line="240" w:lineRule="auto"/>
              <w:ind w:firstLine="0"/>
              <w:jc w:val="center"/>
              <w:rPr>
                <w:rFonts w:ascii="Times New Roman" w:eastAsia="Times New Roman" w:hAnsi="Times New Roman" w:cs="Times New Roman"/>
                <w:color w:val="FFFFFF" w:themeColor="background1"/>
                <w:sz w:val="20"/>
                <w:szCs w:val="20"/>
                <w:lang w:eastAsia="lt-LT"/>
              </w:rPr>
            </w:pPr>
            <w:r w:rsidRPr="00C81125">
              <w:rPr>
                <w:rFonts w:ascii="Times New Roman" w:eastAsia="Times New Roman" w:hAnsi="Times New Roman" w:cs="Times New Roman"/>
                <w:color w:val="FFFFFF" w:themeColor="background1"/>
                <w:sz w:val="20"/>
                <w:szCs w:val="20"/>
                <w:lang w:eastAsia="lt-LT"/>
              </w:rPr>
              <w:t>2016</w:t>
            </w:r>
          </w:p>
        </w:tc>
        <w:tc>
          <w:tcPr>
            <w:tcW w:w="1151" w:type="dxa"/>
            <w:tcBorders>
              <w:top w:val="single" w:sz="8" w:space="0" w:color="auto"/>
              <w:left w:val="nil"/>
              <w:bottom w:val="single" w:sz="8" w:space="0" w:color="auto"/>
              <w:right w:val="single" w:sz="8" w:space="0" w:color="auto"/>
            </w:tcBorders>
            <w:shd w:val="clear" w:color="auto" w:fill="002060"/>
            <w:noWrap/>
            <w:vAlign w:val="center"/>
            <w:hideMark/>
          </w:tcPr>
          <w:p w14:paraId="1A2353D2" w14:textId="77777777" w:rsidR="00C81125" w:rsidRPr="00C81125" w:rsidRDefault="00C81125" w:rsidP="00C81125">
            <w:pPr>
              <w:spacing w:after="0" w:line="240" w:lineRule="auto"/>
              <w:ind w:firstLine="0"/>
              <w:jc w:val="center"/>
              <w:rPr>
                <w:rFonts w:ascii="Times New Roman" w:eastAsia="Times New Roman" w:hAnsi="Times New Roman" w:cs="Times New Roman"/>
                <w:color w:val="FFFFFF" w:themeColor="background1"/>
                <w:sz w:val="20"/>
                <w:szCs w:val="20"/>
                <w:lang w:eastAsia="lt-LT"/>
              </w:rPr>
            </w:pPr>
            <w:r w:rsidRPr="00C81125">
              <w:rPr>
                <w:rFonts w:ascii="Times New Roman" w:eastAsia="Times New Roman" w:hAnsi="Times New Roman" w:cs="Times New Roman"/>
                <w:color w:val="FFFFFF" w:themeColor="background1"/>
                <w:sz w:val="20"/>
                <w:szCs w:val="20"/>
                <w:lang w:eastAsia="lt-LT"/>
              </w:rPr>
              <w:t>2016</w:t>
            </w:r>
          </w:p>
        </w:tc>
      </w:tr>
      <w:tr w:rsidR="00C81125" w:rsidRPr="00C81125" w14:paraId="0860B5B6" w14:textId="77777777" w:rsidTr="006B395E">
        <w:trPr>
          <w:trHeight w:val="122"/>
        </w:trPr>
        <w:tc>
          <w:tcPr>
            <w:tcW w:w="3392" w:type="dxa"/>
            <w:tcBorders>
              <w:top w:val="single" w:sz="8" w:space="0" w:color="auto"/>
              <w:left w:val="single" w:sz="8" w:space="0" w:color="auto"/>
              <w:bottom w:val="single" w:sz="4" w:space="0" w:color="auto"/>
              <w:right w:val="nil"/>
            </w:tcBorders>
            <w:shd w:val="clear" w:color="auto" w:fill="F2F2F2" w:themeFill="background1" w:themeFillShade="F2"/>
            <w:noWrap/>
            <w:vAlign w:val="bottom"/>
            <w:hideMark/>
          </w:tcPr>
          <w:p w14:paraId="0FAF19F9" w14:textId="77777777" w:rsidR="00C81125" w:rsidRPr="00C81125" w:rsidRDefault="00C81125" w:rsidP="00C81125">
            <w:pPr>
              <w:spacing w:after="0" w:line="240" w:lineRule="auto"/>
              <w:ind w:firstLine="0"/>
              <w:jc w:val="left"/>
              <w:rPr>
                <w:rFonts w:ascii="Times New Roman" w:eastAsia="Times New Roman" w:hAnsi="Times New Roman" w:cs="Times New Roman"/>
                <w:color w:val="000000"/>
                <w:sz w:val="20"/>
                <w:szCs w:val="20"/>
                <w:lang w:eastAsia="lt-LT"/>
              </w:rPr>
            </w:pPr>
            <w:r w:rsidRPr="00C81125">
              <w:rPr>
                <w:rFonts w:ascii="Times New Roman" w:eastAsia="Times New Roman" w:hAnsi="Times New Roman" w:cs="Times New Roman"/>
                <w:color w:val="000000"/>
                <w:sz w:val="20"/>
                <w:szCs w:val="20"/>
                <w:lang w:eastAsia="lt-LT"/>
              </w:rPr>
              <w:t>Mokslo tęsimo lygis po 10 klasės</w:t>
            </w:r>
          </w:p>
        </w:tc>
        <w:tc>
          <w:tcPr>
            <w:tcW w:w="833" w:type="dxa"/>
            <w:tcBorders>
              <w:top w:val="single" w:sz="4" w:space="0" w:color="auto"/>
              <w:left w:val="single" w:sz="8" w:space="0" w:color="auto"/>
              <w:bottom w:val="single" w:sz="4" w:space="0" w:color="auto"/>
              <w:right w:val="single" w:sz="4" w:space="0" w:color="auto"/>
            </w:tcBorders>
            <w:shd w:val="clear" w:color="000000" w:fill="F2F2F2"/>
            <w:noWrap/>
            <w:vAlign w:val="bottom"/>
            <w:hideMark/>
          </w:tcPr>
          <w:p w14:paraId="4B842200" w14:textId="77777777" w:rsidR="00C81125" w:rsidRPr="00C81125" w:rsidRDefault="00C81125" w:rsidP="00C81125">
            <w:pPr>
              <w:spacing w:after="0" w:line="240" w:lineRule="auto"/>
              <w:ind w:firstLine="0"/>
              <w:jc w:val="right"/>
              <w:rPr>
                <w:rFonts w:ascii="Times New Roman" w:eastAsia="Times New Roman" w:hAnsi="Times New Roman" w:cs="Times New Roman"/>
                <w:color w:val="000000"/>
                <w:sz w:val="20"/>
                <w:szCs w:val="20"/>
                <w:lang w:eastAsia="lt-LT"/>
              </w:rPr>
            </w:pPr>
            <w:r w:rsidRPr="00C81125">
              <w:rPr>
                <w:rFonts w:ascii="Times New Roman" w:eastAsia="Times New Roman" w:hAnsi="Times New Roman" w:cs="Times New Roman"/>
                <w:color w:val="000000"/>
                <w:sz w:val="20"/>
                <w:szCs w:val="20"/>
                <w:lang w:eastAsia="lt-LT"/>
              </w:rPr>
              <w:t>95,39%</w:t>
            </w:r>
          </w:p>
        </w:tc>
        <w:tc>
          <w:tcPr>
            <w:tcW w:w="851" w:type="dxa"/>
            <w:tcBorders>
              <w:top w:val="single" w:sz="4" w:space="0" w:color="auto"/>
              <w:left w:val="nil"/>
              <w:bottom w:val="single" w:sz="4" w:space="0" w:color="auto"/>
              <w:right w:val="single" w:sz="4" w:space="0" w:color="auto"/>
            </w:tcBorders>
            <w:shd w:val="clear" w:color="000000" w:fill="F2F2F2"/>
            <w:noWrap/>
            <w:vAlign w:val="bottom"/>
            <w:hideMark/>
          </w:tcPr>
          <w:p w14:paraId="27192AD9" w14:textId="77777777" w:rsidR="00C81125" w:rsidRPr="00C81125" w:rsidRDefault="00C81125" w:rsidP="00C81125">
            <w:pPr>
              <w:spacing w:after="0" w:line="240" w:lineRule="auto"/>
              <w:ind w:firstLine="0"/>
              <w:jc w:val="right"/>
              <w:rPr>
                <w:rFonts w:ascii="Times New Roman" w:eastAsia="Times New Roman" w:hAnsi="Times New Roman" w:cs="Times New Roman"/>
                <w:color w:val="000000"/>
                <w:sz w:val="20"/>
                <w:szCs w:val="20"/>
                <w:lang w:eastAsia="lt-LT"/>
              </w:rPr>
            </w:pPr>
            <w:r w:rsidRPr="00C81125">
              <w:rPr>
                <w:rFonts w:ascii="Times New Roman" w:eastAsia="Times New Roman" w:hAnsi="Times New Roman" w:cs="Times New Roman"/>
                <w:color w:val="000000"/>
                <w:sz w:val="20"/>
                <w:szCs w:val="20"/>
                <w:lang w:eastAsia="lt-LT"/>
              </w:rPr>
              <w:t>93,58%</w:t>
            </w:r>
          </w:p>
        </w:tc>
        <w:tc>
          <w:tcPr>
            <w:tcW w:w="850" w:type="dxa"/>
            <w:tcBorders>
              <w:top w:val="single" w:sz="4" w:space="0" w:color="auto"/>
              <w:left w:val="nil"/>
              <w:bottom w:val="single" w:sz="4" w:space="0" w:color="auto"/>
              <w:right w:val="single" w:sz="4" w:space="0" w:color="auto"/>
            </w:tcBorders>
            <w:shd w:val="clear" w:color="000000" w:fill="F2F2F2"/>
            <w:noWrap/>
            <w:vAlign w:val="bottom"/>
            <w:hideMark/>
          </w:tcPr>
          <w:p w14:paraId="0B8DA04D" w14:textId="77777777" w:rsidR="00C81125" w:rsidRPr="00C81125" w:rsidRDefault="00C81125" w:rsidP="00C81125">
            <w:pPr>
              <w:spacing w:after="0" w:line="240" w:lineRule="auto"/>
              <w:ind w:firstLine="0"/>
              <w:jc w:val="right"/>
              <w:rPr>
                <w:rFonts w:ascii="Times New Roman" w:eastAsia="Times New Roman" w:hAnsi="Times New Roman" w:cs="Times New Roman"/>
                <w:color w:val="000000"/>
                <w:sz w:val="20"/>
                <w:szCs w:val="20"/>
                <w:lang w:eastAsia="lt-LT"/>
              </w:rPr>
            </w:pPr>
            <w:r w:rsidRPr="00C81125">
              <w:rPr>
                <w:rFonts w:ascii="Times New Roman" w:eastAsia="Times New Roman" w:hAnsi="Times New Roman" w:cs="Times New Roman"/>
                <w:color w:val="000000"/>
                <w:sz w:val="20"/>
                <w:szCs w:val="20"/>
                <w:lang w:eastAsia="lt-LT"/>
              </w:rPr>
              <w:t>93,42%</w:t>
            </w:r>
          </w:p>
        </w:tc>
        <w:tc>
          <w:tcPr>
            <w:tcW w:w="851" w:type="dxa"/>
            <w:tcBorders>
              <w:top w:val="single" w:sz="4" w:space="0" w:color="auto"/>
              <w:left w:val="nil"/>
              <w:bottom w:val="single" w:sz="4" w:space="0" w:color="auto"/>
              <w:right w:val="single" w:sz="4" w:space="0" w:color="auto"/>
            </w:tcBorders>
            <w:shd w:val="clear" w:color="000000" w:fill="F2F2F2"/>
            <w:noWrap/>
            <w:vAlign w:val="bottom"/>
            <w:hideMark/>
          </w:tcPr>
          <w:p w14:paraId="534B58CD" w14:textId="77777777" w:rsidR="00C81125" w:rsidRPr="00C81125" w:rsidRDefault="00C81125" w:rsidP="00C81125">
            <w:pPr>
              <w:spacing w:after="0" w:line="240" w:lineRule="auto"/>
              <w:ind w:firstLine="0"/>
              <w:jc w:val="right"/>
              <w:rPr>
                <w:rFonts w:ascii="Times New Roman" w:eastAsia="Times New Roman" w:hAnsi="Times New Roman" w:cs="Times New Roman"/>
                <w:color w:val="000000"/>
                <w:sz w:val="20"/>
                <w:szCs w:val="20"/>
                <w:lang w:eastAsia="lt-LT"/>
              </w:rPr>
            </w:pPr>
            <w:r w:rsidRPr="00C81125">
              <w:rPr>
                <w:rFonts w:ascii="Times New Roman" w:eastAsia="Times New Roman" w:hAnsi="Times New Roman" w:cs="Times New Roman"/>
                <w:color w:val="000000"/>
                <w:sz w:val="20"/>
                <w:szCs w:val="20"/>
                <w:lang w:eastAsia="lt-LT"/>
              </w:rPr>
              <w:t>92,23%</w:t>
            </w:r>
          </w:p>
        </w:tc>
        <w:tc>
          <w:tcPr>
            <w:tcW w:w="850" w:type="dxa"/>
            <w:tcBorders>
              <w:top w:val="single" w:sz="4" w:space="0" w:color="auto"/>
              <w:left w:val="nil"/>
              <w:bottom w:val="single" w:sz="4" w:space="0" w:color="auto"/>
              <w:right w:val="single" w:sz="4" w:space="0" w:color="auto"/>
            </w:tcBorders>
            <w:shd w:val="clear" w:color="000000" w:fill="F2F2F2"/>
            <w:noWrap/>
            <w:vAlign w:val="bottom"/>
            <w:hideMark/>
          </w:tcPr>
          <w:p w14:paraId="0C9A9E79" w14:textId="77777777" w:rsidR="00C81125" w:rsidRPr="00C81125" w:rsidRDefault="00C81125" w:rsidP="00C81125">
            <w:pPr>
              <w:spacing w:after="0" w:line="240" w:lineRule="auto"/>
              <w:ind w:firstLine="0"/>
              <w:jc w:val="right"/>
              <w:rPr>
                <w:rFonts w:ascii="Times New Roman" w:eastAsia="Times New Roman" w:hAnsi="Times New Roman" w:cs="Times New Roman"/>
                <w:color w:val="000000"/>
                <w:sz w:val="20"/>
                <w:szCs w:val="20"/>
                <w:lang w:eastAsia="lt-LT"/>
              </w:rPr>
            </w:pPr>
            <w:r w:rsidRPr="00C81125">
              <w:rPr>
                <w:rFonts w:ascii="Times New Roman" w:eastAsia="Times New Roman" w:hAnsi="Times New Roman" w:cs="Times New Roman"/>
                <w:color w:val="000000"/>
                <w:sz w:val="20"/>
                <w:szCs w:val="20"/>
                <w:lang w:eastAsia="lt-LT"/>
              </w:rPr>
              <w:t>90,86%</w:t>
            </w:r>
          </w:p>
        </w:tc>
        <w:tc>
          <w:tcPr>
            <w:tcW w:w="851" w:type="dxa"/>
            <w:tcBorders>
              <w:top w:val="single" w:sz="4" w:space="0" w:color="auto"/>
              <w:left w:val="nil"/>
              <w:bottom w:val="single" w:sz="4" w:space="0" w:color="auto"/>
              <w:right w:val="single" w:sz="8" w:space="0" w:color="auto"/>
            </w:tcBorders>
            <w:shd w:val="clear" w:color="000000" w:fill="F2F2F2"/>
            <w:noWrap/>
            <w:vAlign w:val="bottom"/>
            <w:hideMark/>
          </w:tcPr>
          <w:p w14:paraId="22BE2DF3" w14:textId="77777777" w:rsidR="00C81125" w:rsidRPr="00C81125" w:rsidRDefault="00C81125" w:rsidP="00C81125">
            <w:pPr>
              <w:spacing w:after="0" w:line="240" w:lineRule="auto"/>
              <w:ind w:firstLine="0"/>
              <w:jc w:val="right"/>
              <w:rPr>
                <w:rFonts w:ascii="Times New Roman" w:eastAsia="Times New Roman" w:hAnsi="Times New Roman" w:cs="Times New Roman"/>
                <w:color w:val="000000"/>
                <w:sz w:val="20"/>
                <w:szCs w:val="20"/>
                <w:lang w:eastAsia="lt-LT"/>
              </w:rPr>
            </w:pPr>
            <w:r w:rsidRPr="00C81125">
              <w:rPr>
                <w:rFonts w:ascii="Times New Roman" w:eastAsia="Times New Roman" w:hAnsi="Times New Roman" w:cs="Times New Roman"/>
                <w:color w:val="000000"/>
                <w:sz w:val="20"/>
                <w:szCs w:val="20"/>
                <w:lang w:eastAsia="lt-LT"/>
              </w:rPr>
              <w:t>90,36%</w:t>
            </w:r>
          </w:p>
        </w:tc>
        <w:tc>
          <w:tcPr>
            <w:tcW w:w="1151" w:type="dxa"/>
            <w:tcBorders>
              <w:top w:val="nil"/>
              <w:left w:val="nil"/>
              <w:bottom w:val="single" w:sz="4" w:space="0" w:color="auto"/>
              <w:right w:val="single" w:sz="8" w:space="0" w:color="auto"/>
            </w:tcBorders>
            <w:shd w:val="clear" w:color="000000" w:fill="D9D9D9"/>
            <w:noWrap/>
            <w:vAlign w:val="bottom"/>
            <w:hideMark/>
          </w:tcPr>
          <w:p w14:paraId="74F57A46" w14:textId="77777777" w:rsidR="00C81125" w:rsidRPr="00C81125" w:rsidRDefault="00C81125" w:rsidP="00C81125">
            <w:pPr>
              <w:spacing w:after="0" w:line="240" w:lineRule="auto"/>
              <w:ind w:firstLine="0"/>
              <w:jc w:val="center"/>
              <w:rPr>
                <w:rFonts w:ascii="Times New Roman" w:eastAsia="Times New Roman" w:hAnsi="Times New Roman" w:cs="Times New Roman"/>
                <w:color w:val="000000"/>
                <w:sz w:val="20"/>
                <w:szCs w:val="20"/>
                <w:lang w:eastAsia="lt-LT"/>
              </w:rPr>
            </w:pPr>
            <w:r w:rsidRPr="00C81125">
              <w:rPr>
                <w:rFonts w:ascii="Times New Roman" w:eastAsia="Times New Roman" w:hAnsi="Times New Roman" w:cs="Times New Roman"/>
                <w:color w:val="000000"/>
                <w:sz w:val="20"/>
                <w:szCs w:val="20"/>
                <w:lang w:eastAsia="lt-LT"/>
              </w:rPr>
              <w:t>93,43%</w:t>
            </w:r>
          </w:p>
        </w:tc>
      </w:tr>
      <w:tr w:rsidR="00622501" w:rsidRPr="00C81125" w14:paraId="6F56F294" w14:textId="77777777" w:rsidTr="006B395E">
        <w:trPr>
          <w:trHeight w:val="164"/>
        </w:trPr>
        <w:tc>
          <w:tcPr>
            <w:tcW w:w="3392" w:type="dxa"/>
            <w:tcBorders>
              <w:top w:val="nil"/>
              <w:left w:val="single" w:sz="8" w:space="0" w:color="auto"/>
              <w:bottom w:val="single" w:sz="4" w:space="0" w:color="auto"/>
              <w:right w:val="nil"/>
            </w:tcBorders>
            <w:shd w:val="clear" w:color="auto" w:fill="auto"/>
            <w:noWrap/>
            <w:vAlign w:val="bottom"/>
            <w:hideMark/>
          </w:tcPr>
          <w:p w14:paraId="0127B859" w14:textId="77777777" w:rsidR="00C81125" w:rsidRPr="00C81125" w:rsidRDefault="00C81125" w:rsidP="00C81125">
            <w:pPr>
              <w:spacing w:after="0" w:line="240" w:lineRule="auto"/>
              <w:ind w:firstLine="0"/>
              <w:jc w:val="left"/>
              <w:rPr>
                <w:rFonts w:ascii="Times New Roman" w:eastAsia="Times New Roman" w:hAnsi="Times New Roman" w:cs="Times New Roman"/>
                <w:color w:val="000000"/>
                <w:sz w:val="20"/>
                <w:szCs w:val="20"/>
                <w:lang w:eastAsia="lt-LT"/>
              </w:rPr>
            </w:pPr>
            <w:r w:rsidRPr="00C81125">
              <w:rPr>
                <w:rFonts w:ascii="Times New Roman" w:eastAsia="Times New Roman" w:hAnsi="Times New Roman" w:cs="Times New Roman"/>
                <w:color w:val="000000"/>
                <w:sz w:val="20"/>
                <w:szCs w:val="20"/>
                <w:lang w:eastAsia="lt-LT"/>
              </w:rPr>
              <w:t>Iš jų:</w:t>
            </w:r>
          </w:p>
        </w:tc>
        <w:tc>
          <w:tcPr>
            <w:tcW w:w="833" w:type="dxa"/>
            <w:tcBorders>
              <w:top w:val="nil"/>
              <w:left w:val="single" w:sz="8" w:space="0" w:color="auto"/>
              <w:bottom w:val="single" w:sz="4" w:space="0" w:color="auto"/>
              <w:right w:val="single" w:sz="4" w:space="0" w:color="auto"/>
            </w:tcBorders>
            <w:shd w:val="clear" w:color="auto" w:fill="auto"/>
            <w:noWrap/>
            <w:vAlign w:val="bottom"/>
            <w:hideMark/>
          </w:tcPr>
          <w:p w14:paraId="6BD7EEC5" w14:textId="77777777" w:rsidR="00C81125" w:rsidRPr="00C81125" w:rsidRDefault="00C81125" w:rsidP="00C81125">
            <w:pPr>
              <w:spacing w:after="0" w:line="240" w:lineRule="auto"/>
              <w:ind w:firstLine="0"/>
              <w:jc w:val="left"/>
              <w:rPr>
                <w:rFonts w:ascii="Times New Roman" w:eastAsia="Times New Roman" w:hAnsi="Times New Roman" w:cs="Times New Roman"/>
                <w:color w:val="000000"/>
                <w:sz w:val="20"/>
                <w:szCs w:val="20"/>
                <w:lang w:eastAsia="lt-LT"/>
              </w:rPr>
            </w:pPr>
            <w:r w:rsidRPr="00C81125">
              <w:rPr>
                <w:rFonts w:ascii="Times New Roman" w:eastAsia="Times New Roman" w:hAnsi="Times New Roman" w:cs="Times New Roman"/>
                <w:color w:val="000000"/>
                <w:sz w:val="20"/>
                <w:szCs w:val="20"/>
                <w:lang w:eastAsia="lt-LT"/>
              </w:rPr>
              <w:t> </w:t>
            </w:r>
          </w:p>
        </w:tc>
        <w:tc>
          <w:tcPr>
            <w:tcW w:w="851" w:type="dxa"/>
            <w:tcBorders>
              <w:top w:val="nil"/>
              <w:left w:val="nil"/>
              <w:bottom w:val="single" w:sz="4" w:space="0" w:color="auto"/>
              <w:right w:val="single" w:sz="4" w:space="0" w:color="auto"/>
            </w:tcBorders>
            <w:shd w:val="clear" w:color="auto" w:fill="auto"/>
            <w:noWrap/>
            <w:vAlign w:val="bottom"/>
            <w:hideMark/>
          </w:tcPr>
          <w:p w14:paraId="55EFDD7F" w14:textId="77777777" w:rsidR="00C81125" w:rsidRPr="00C81125" w:rsidRDefault="00C81125" w:rsidP="00C81125">
            <w:pPr>
              <w:spacing w:after="0" w:line="240" w:lineRule="auto"/>
              <w:ind w:firstLine="0"/>
              <w:jc w:val="left"/>
              <w:rPr>
                <w:rFonts w:ascii="Times New Roman" w:eastAsia="Times New Roman" w:hAnsi="Times New Roman" w:cs="Times New Roman"/>
                <w:color w:val="000000"/>
                <w:sz w:val="20"/>
                <w:szCs w:val="20"/>
                <w:lang w:eastAsia="lt-LT"/>
              </w:rPr>
            </w:pPr>
            <w:r w:rsidRPr="00C81125">
              <w:rPr>
                <w:rFonts w:ascii="Times New Roman" w:eastAsia="Times New Roman" w:hAnsi="Times New Roman" w:cs="Times New Roman"/>
                <w:color w:val="000000"/>
                <w:sz w:val="20"/>
                <w:szCs w:val="20"/>
                <w:lang w:eastAsia="lt-LT"/>
              </w:rPr>
              <w:t> </w:t>
            </w:r>
          </w:p>
        </w:tc>
        <w:tc>
          <w:tcPr>
            <w:tcW w:w="850" w:type="dxa"/>
            <w:tcBorders>
              <w:top w:val="nil"/>
              <w:left w:val="nil"/>
              <w:bottom w:val="single" w:sz="4" w:space="0" w:color="auto"/>
              <w:right w:val="single" w:sz="4" w:space="0" w:color="auto"/>
            </w:tcBorders>
            <w:shd w:val="clear" w:color="auto" w:fill="auto"/>
            <w:noWrap/>
            <w:vAlign w:val="bottom"/>
            <w:hideMark/>
          </w:tcPr>
          <w:p w14:paraId="6E114619" w14:textId="77777777" w:rsidR="00C81125" w:rsidRPr="00C81125" w:rsidRDefault="00C81125" w:rsidP="00C81125">
            <w:pPr>
              <w:spacing w:after="0" w:line="240" w:lineRule="auto"/>
              <w:ind w:firstLine="0"/>
              <w:jc w:val="left"/>
              <w:rPr>
                <w:rFonts w:ascii="Times New Roman" w:eastAsia="Times New Roman" w:hAnsi="Times New Roman" w:cs="Times New Roman"/>
                <w:color w:val="000000"/>
                <w:sz w:val="20"/>
                <w:szCs w:val="20"/>
                <w:lang w:eastAsia="lt-LT"/>
              </w:rPr>
            </w:pPr>
            <w:r w:rsidRPr="00C81125">
              <w:rPr>
                <w:rFonts w:ascii="Times New Roman" w:eastAsia="Times New Roman" w:hAnsi="Times New Roman" w:cs="Times New Roman"/>
                <w:color w:val="000000"/>
                <w:sz w:val="20"/>
                <w:szCs w:val="20"/>
                <w:lang w:eastAsia="lt-LT"/>
              </w:rPr>
              <w:t> </w:t>
            </w:r>
          </w:p>
        </w:tc>
        <w:tc>
          <w:tcPr>
            <w:tcW w:w="851" w:type="dxa"/>
            <w:tcBorders>
              <w:top w:val="nil"/>
              <w:left w:val="nil"/>
              <w:bottom w:val="single" w:sz="4" w:space="0" w:color="auto"/>
              <w:right w:val="single" w:sz="4" w:space="0" w:color="auto"/>
            </w:tcBorders>
            <w:shd w:val="clear" w:color="auto" w:fill="auto"/>
            <w:noWrap/>
            <w:vAlign w:val="bottom"/>
            <w:hideMark/>
          </w:tcPr>
          <w:p w14:paraId="27BB1BAE" w14:textId="77777777" w:rsidR="00C81125" w:rsidRPr="00C81125" w:rsidRDefault="00C81125" w:rsidP="00C81125">
            <w:pPr>
              <w:spacing w:after="0" w:line="240" w:lineRule="auto"/>
              <w:ind w:firstLine="0"/>
              <w:jc w:val="left"/>
              <w:rPr>
                <w:rFonts w:ascii="Times New Roman" w:eastAsia="Times New Roman" w:hAnsi="Times New Roman" w:cs="Times New Roman"/>
                <w:color w:val="000000"/>
                <w:sz w:val="20"/>
                <w:szCs w:val="20"/>
                <w:lang w:eastAsia="lt-LT"/>
              </w:rPr>
            </w:pPr>
            <w:r w:rsidRPr="00C81125">
              <w:rPr>
                <w:rFonts w:ascii="Times New Roman" w:eastAsia="Times New Roman" w:hAnsi="Times New Roman" w:cs="Times New Roman"/>
                <w:color w:val="000000"/>
                <w:sz w:val="20"/>
                <w:szCs w:val="20"/>
                <w:lang w:eastAsia="lt-LT"/>
              </w:rPr>
              <w:t> </w:t>
            </w:r>
          </w:p>
        </w:tc>
        <w:tc>
          <w:tcPr>
            <w:tcW w:w="850" w:type="dxa"/>
            <w:tcBorders>
              <w:top w:val="nil"/>
              <w:left w:val="nil"/>
              <w:bottom w:val="single" w:sz="4" w:space="0" w:color="auto"/>
              <w:right w:val="single" w:sz="4" w:space="0" w:color="auto"/>
            </w:tcBorders>
            <w:shd w:val="clear" w:color="auto" w:fill="auto"/>
            <w:noWrap/>
            <w:vAlign w:val="bottom"/>
            <w:hideMark/>
          </w:tcPr>
          <w:p w14:paraId="50219995" w14:textId="77777777" w:rsidR="00C81125" w:rsidRPr="00C81125" w:rsidRDefault="00C81125" w:rsidP="00C81125">
            <w:pPr>
              <w:spacing w:after="0" w:line="240" w:lineRule="auto"/>
              <w:ind w:firstLine="0"/>
              <w:jc w:val="left"/>
              <w:rPr>
                <w:rFonts w:ascii="Times New Roman" w:eastAsia="Times New Roman" w:hAnsi="Times New Roman" w:cs="Times New Roman"/>
                <w:color w:val="000000"/>
                <w:sz w:val="20"/>
                <w:szCs w:val="20"/>
                <w:lang w:eastAsia="lt-LT"/>
              </w:rPr>
            </w:pPr>
            <w:r w:rsidRPr="00C81125">
              <w:rPr>
                <w:rFonts w:ascii="Times New Roman" w:eastAsia="Times New Roman" w:hAnsi="Times New Roman" w:cs="Times New Roman"/>
                <w:color w:val="000000"/>
                <w:sz w:val="20"/>
                <w:szCs w:val="20"/>
                <w:lang w:eastAsia="lt-LT"/>
              </w:rPr>
              <w:t> </w:t>
            </w:r>
          </w:p>
        </w:tc>
        <w:tc>
          <w:tcPr>
            <w:tcW w:w="851" w:type="dxa"/>
            <w:tcBorders>
              <w:top w:val="nil"/>
              <w:left w:val="nil"/>
              <w:bottom w:val="single" w:sz="4" w:space="0" w:color="auto"/>
              <w:right w:val="single" w:sz="8" w:space="0" w:color="auto"/>
            </w:tcBorders>
            <w:shd w:val="clear" w:color="auto" w:fill="auto"/>
            <w:noWrap/>
            <w:vAlign w:val="bottom"/>
            <w:hideMark/>
          </w:tcPr>
          <w:p w14:paraId="340DCBE3" w14:textId="77777777" w:rsidR="00C81125" w:rsidRPr="00C81125" w:rsidRDefault="00C81125" w:rsidP="00C81125">
            <w:pPr>
              <w:spacing w:after="0" w:line="240" w:lineRule="auto"/>
              <w:ind w:firstLine="0"/>
              <w:jc w:val="left"/>
              <w:rPr>
                <w:rFonts w:ascii="Times New Roman" w:eastAsia="Times New Roman" w:hAnsi="Times New Roman" w:cs="Times New Roman"/>
                <w:color w:val="000000"/>
                <w:sz w:val="20"/>
                <w:szCs w:val="20"/>
                <w:lang w:eastAsia="lt-LT"/>
              </w:rPr>
            </w:pPr>
            <w:r w:rsidRPr="00C81125">
              <w:rPr>
                <w:rFonts w:ascii="Times New Roman" w:eastAsia="Times New Roman" w:hAnsi="Times New Roman" w:cs="Times New Roman"/>
                <w:color w:val="000000"/>
                <w:sz w:val="20"/>
                <w:szCs w:val="20"/>
                <w:lang w:eastAsia="lt-LT"/>
              </w:rPr>
              <w:t> </w:t>
            </w:r>
          </w:p>
        </w:tc>
        <w:tc>
          <w:tcPr>
            <w:tcW w:w="1151" w:type="dxa"/>
            <w:tcBorders>
              <w:top w:val="nil"/>
              <w:left w:val="nil"/>
              <w:bottom w:val="single" w:sz="4" w:space="0" w:color="auto"/>
              <w:right w:val="single" w:sz="8" w:space="0" w:color="auto"/>
            </w:tcBorders>
            <w:shd w:val="clear" w:color="auto" w:fill="auto"/>
            <w:noWrap/>
            <w:vAlign w:val="bottom"/>
            <w:hideMark/>
          </w:tcPr>
          <w:p w14:paraId="10538661" w14:textId="79AE6033" w:rsidR="00C81125" w:rsidRPr="00C81125" w:rsidRDefault="00C81125" w:rsidP="00C81125">
            <w:pPr>
              <w:spacing w:after="0" w:line="240" w:lineRule="auto"/>
              <w:ind w:firstLine="0"/>
              <w:jc w:val="center"/>
              <w:rPr>
                <w:rFonts w:ascii="Times New Roman" w:eastAsia="Times New Roman" w:hAnsi="Times New Roman" w:cs="Times New Roman"/>
                <w:color w:val="000000"/>
                <w:sz w:val="20"/>
                <w:szCs w:val="20"/>
                <w:lang w:eastAsia="lt-LT"/>
              </w:rPr>
            </w:pPr>
          </w:p>
        </w:tc>
      </w:tr>
      <w:tr w:rsidR="00622501" w:rsidRPr="00C81125" w14:paraId="03A0333C" w14:textId="77777777" w:rsidTr="006B395E">
        <w:trPr>
          <w:trHeight w:val="196"/>
        </w:trPr>
        <w:tc>
          <w:tcPr>
            <w:tcW w:w="3392" w:type="dxa"/>
            <w:tcBorders>
              <w:top w:val="nil"/>
              <w:left w:val="single" w:sz="8" w:space="0" w:color="auto"/>
              <w:bottom w:val="single" w:sz="4" w:space="0" w:color="auto"/>
              <w:right w:val="nil"/>
            </w:tcBorders>
            <w:shd w:val="clear" w:color="auto" w:fill="auto"/>
            <w:noWrap/>
            <w:vAlign w:val="bottom"/>
            <w:hideMark/>
          </w:tcPr>
          <w:p w14:paraId="75A51292" w14:textId="77777777" w:rsidR="00C81125" w:rsidRPr="00C81125" w:rsidRDefault="00C81125" w:rsidP="00C81125">
            <w:pPr>
              <w:spacing w:after="0" w:line="240" w:lineRule="auto"/>
              <w:ind w:firstLine="0"/>
              <w:jc w:val="left"/>
              <w:rPr>
                <w:rFonts w:ascii="Times New Roman" w:eastAsia="Times New Roman" w:hAnsi="Times New Roman" w:cs="Times New Roman"/>
                <w:color w:val="000000"/>
                <w:sz w:val="20"/>
                <w:szCs w:val="20"/>
                <w:lang w:eastAsia="lt-LT"/>
              </w:rPr>
            </w:pPr>
            <w:r w:rsidRPr="00C81125">
              <w:rPr>
                <w:rFonts w:ascii="Times New Roman" w:eastAsia="Times New Roman" w:hAnsi="Times New Roman" w:cs="Times New Roman"/>
                <w:color w:val="000000"/>
                <w:sz w:val="20"/>
                <w:szCs w:val="20"/>
                <w:lang w:eastAsia="lt-LT"/>
              </w:rPr>
              <w:t>Bendrojo lavinimo mokyklose</w:t>
            </w:r>
          </w:p>
        </w:tc>
        <w:tc>
          <w:tcPr>
            <w:tcW w:w="833" w:type="dxa"/>
            <w:tcBorders>
              <w:top w:val="nil"/>
              <w:left w:val="single" w:sz="8" w:space="0" w:color="auto"/>
              <w:bottom w:val="single" w:sz="4" w:space="0" w:color="auto"/>
              <w:right w:val="single" w:sz="4" w:space="0" w:color="auto"/>
            </w:tcBorders>
            <w:shd w:val="clear" w:color="auto" w:fill="auto"/>
            <w:noWrap/>
            <w:vAlign w:val="bottom"/>
            <w:hideMark/>
          </w:tcPr>
          <w:p w14:paraId="58C66027" w14:textId="77777777" w:rsidR="00C81125" w:rsidRPr="00C81125" w:rsidRDefault="00C81125" w:rsidP="00C81125">
            <w:pPr>
              <w:spacing w:after="0" w:line="240" w:lineRule="auto"/>
              <w:ind w:firstLine="0"/>
              <w:jc w:val="right"/>
              <w:rPr>
                <w:rFonts w:ascii="Times New Roman" w:eastAsia="Times New Roman" w:hAnsi="Times New Roman" w:cs="Times New Roman"/>
                <w:color w:val="000000"/>
                <w:sz w:val="20"/>
                <w:szCs w:val="20"/>
                <w:lang w:eastAsia="lt-LT"/>
              </w:rPr>
            </w:pPr>
            <w:r w:rsidRPr="00C81125">
              <w:rPr>
                <w:rFonts w:ascii="Times New Roman" w:eastAsia="Times New Roman" w:hAnsi="Times New Roman" w:cs="Times New Roman"/>
                <w:color w:val="000000"/>
                <w:sz w:val="20"/>
                <w:szCs w:val="20"/>
                <w:lang w:eastAsia="lt-LT"/>
              </w:rPr>
              <w:t>82,61%</w:t>
            </w:r>
          </w:p>
        </w:tc>
        <w:tc>
          <w:tcPr>
            <w:tcW w:w="851" w:type="dxa"/>
            <w:tcBorders>
              <w:top w:val="nil"/>
              <w:left w:val="nil"/>
              <w:bottom w:val="single" w:sz="4" w:space="0" w:color="auto"/>
              <w:right w:val="single" w:sz="4" w:space="0" w:color="auto"/>
            </w:tcBorders>
            <w:shd w:val="clear" w:color="auto" w:fill="auto"/>
            <w:noWrap/>
            <w:vAlign w:val="bottom"/>
            <w:hideMark/>
          </w:tcPr>
          <w:p w14:paraId="4D638E69" w14:textId="77777777" w:rsidR="00C81125" w:rsidRPr="00C81125" w:rsidRDefault="00C81125" w:rsidP="00C81125">
            <w:pPr>
              <w:spacing w:after="0" w:line="240" w:lineRule="auto"/>
              <w:ind w:firstLine="0"/>
              <w:jc w:val="right"/>
              <w:rPr>
                <w:rFonts w:ascii="Times New Roman" w:eastAsia="Times New Roman" w:hAnsi="Times New Roman" w:cs="Times New Roman"/>
                <w:color w:val="000000"/>
                <w:sz w:val="20"/>
                <w:szCs w:val="20"/>
                <w:lang w:eastAsia="lt-LT"/>
              </w:rPr>
            </w:pPr>
            <w:r w:rsidRPr="00C81125">
              <w:rPr>
                <w:rFonts w:ascii="Times New Roman" w:eastAsia="Times New Roman" w:hAnsi="Times New Roman" w:cs="Times New Roman"/>
                <w:color w:val="000000"/>
                <w:sz w:val="20"/>
                <w:szCs w:val="20"/>
                <w:lang w:eastAsia="lt-LT"/>
              </w:rPr>
              <w:t>85,89%</w:t>
            </w:r>
          </w:p>
        </w:tc>
        <w:tc>
          <w:tcPr>
            <w:tcW w:w="850" w:type="dxa"/>
            <w:tcBorders>
              <w:top w:val="nil"/>
              <w:left w:val="nil"/>
              <w:bottom w:val="single" w:sz="4" w:space="0" w:color="auto"/>
              <w:right w:val="single" w:sz="4" w:space="0" w:color="auto"/>
            </w:tcBorders>
            <w:shd w:val="clear" w:color="auto" w:fill="auto"/>
            <w:noWrap/>
            <w:vAlign w:val="bottom"/>
            <w:hideMark/>
          </w:tcPr>
          <w:p w14:paraId="7F5B2E9A" w14:textId="77777777" w:rsidR="00C81125" w:rsidRPr="00C81125" w:rsidRDefault="00C81125" w:rsidP="00C81125">
            <w:pPr>
              <w:spacing w:after="0" w:line="240" w:lineRule="auto"/>
              <w:ind w:firstLine="0"/>
              <w:jc w:val="right"/>
              <w:rPr>
                <w:rFonts w:ascii="Times New Roman" w:eastAsia="Times New Roman" w:hAnsi="Times New Roman" w:cs="Times New Roman"/>
                <w:color w:val="000000"/>
                <w:sz w:val="20"/>
                <w:szCs w:val="20"/>
                <w:lang w:eastAsia="lt-LT"/>
              </w:rPr>
            </w:pPr>
            <w:r w:rsidRPr="00C81125">
              <w:rPr>
                <w:rFonts w:ascii="Times New Roman" w:eastAsia="Times New Roman" w:hAnsi="Times New Roman" w:cs="Times New Roman"/>
                <w:color w:val="000000"/>
                <w:sz w:val="20"/>
                <w:szCs w:val="20"/>
                <w:lang w:eastAsia="lt-LT"/>
              </w:rPr>
              <w:t>79,81%</w:t>
            </w:r>
          </w:p>
        </w:tc>
        <w:tc>
          <w:tcPr>
            <w:tcW w:w="851" w:type="dxa"/>
            <w:tcBorders>
              <w:top w:val="nil"/>
              <w:left w:val="nil"/>
              <w:bottom w:val="single" w:sz="4" w:space="0" w:color="auto"/>
              <w:right w:val="single" w:sz="4" w:space="0" w:color="auto"/>
            </w:tcBorders>
            <w:shd w:val="clear" w:color="auto" w:fill="auto"/>
            <w:noWrap/>
            <w:vAlign w:val="bottom"/>
            <w:hideMark/>
          </w:tcPr>
          <w:p w14:paraId="6817CFB1" w14:textId="77777777" w:rsidR="00C81125" w:rsidRPr="00C81125" w:rsidRDefault="00C81125" w:rsidP="00C81125">
            <w:pPr>
              <w:spacing w:after="0" w:line="240" w:lineRule="auto"/>
              <w:ind w:firstLine="0"/>
              <w:jc w:val="right"/>
              <w:rPr>
                <w:rFonts w:ascii="Times New Roman" w:eastAsia="Times New Roman" w:hAnsi="Times New Roman" w:cs="Times New Roman"/>
                <w:color w:val="000000"/>
                <w:sz w:val="20"/>
                <w:szCs w:val="20"/>
                <w:lang w:eastAsia="lt-LT"/>
              </w:rPr>
            </w:pPr>
            <w:r w:rsidRPr="00C81125">
              <w:rPr>
                <w:rFonts w:ascii="Times New Roman" w:eastAsia="Times New Roman" w:hAnsi="Times New Roman" w:cs="Times New Roman"/>
                <w:color w:val="000000"/>
                <w:sz w:val="20"/>
                <w:szCs w:val="20"/>
                <w:lang w:eastAsia="lt-LT"/>
              </w:rPr>
              <w:t>83,15%</w:t>
            </w:r>
          </w:p>
        </w:tc>
        <w:tc>
          <w:tcPr>
            <w:tcW w:w="850" w:type="dxa"/>
            <w:tcBorders>
              <w:top w:val="nil"/>
              <w:left w:val="nil"/>
              <w:bottom w:val="single" w:sz="4" w:space="0" w:color="auto"/>
              <w:right w:val="single" w:sz="4" w:space="0" w:color="auto"/>
            </w:tcBorders>
            <w:shd w:val="clear" w:color="auto" w:fill="auto"/>
            <w:noWrap/>
            <w:vAlign w:val="bottom"/>
            <w:hideMark/>
          </w:tcPr>
          <w:p w14:paraId="74879BFA" w14:textId="77777777" w:rsidR="00C81125" w:rsidRPr="00C81125" w:rsidRDefault="00C81125" w:rsidP="00C81125">
            <w:pPr>
              <w:spacing w:after="0" w:line="240" w:lineRule="auto"/>
              <w:ind w:firstLine="0"/>
              <w:jc w:val="right"/>
              <w:rPr>
                <w:rFonts w:ascii="Times New Roman" w:eastAsia="Times New Roman" w:hAnsi="Times New Roman" w:cs="Times New Roman"/>
                <w:color w:val="000000"/>
                <w:sz w:val="20"/>
                <w:szCs w:val="20"/>
                <w:lang w:eastAsia="lt-LT"/>
              </w:rPr>
            </w:pPr>
            <w:r w:rsidRPr="00C81125">
              <w:rPr>
                <w:rFonts w:ascii="Times New Roman" w:eastAsia="Times New Roman" w:hAnsi="Times New Roman" w:cs="Times New Roman"/>
                <w:color w:val="000000"/>
                <w:sz w:val="20"/>
                <w:szCs w:val="20"/>
                <w:lang w:eastAsia="lt-LT"/>
              </w:rPr>
              <w:t>82,25%</w:t>
            </w:r>
          </w:p>
        </w:tc>
        <w:tc>
          <w:tcPr>
            <w:tcW w:w="851" w:type="dxa"/>
            <w:tcBorders>
              <w:top w:val="nil"/>
              <w:left w:val="nil"/>
              <w:bottom w:val="single" w:sz="4" w:space="0" w:color="auto"/>
              <w:right w:val="single" w:sz="8" w:space="0" w:color="auto"/>
            </w:tcBorders>
            <w:shd w:val="clear" w:color="auto" w:fill="auto"/>
            <w:noWrap/>
            <w:vAlign w:val="bottom"/>
            <w:hideMark/>
          </w:tcPr>
          <w:p w14:paraId="1177CE7E" w14:textId="77777777" w:rsidR="00C81125" w:rsidRPr="00C81125" w:rsidRDefault="00C81125" w:rsidP="00C81125">
            <w:pPr>
              <w:spacing w:after="0" w:line="240" w:lineRule="auto"/>
              <w:ind w:firstLine="0"/>
              <w:jc w:val="right"/>
              <w:rPr>
                <w:rFonts w:ascii="Times New Roman" w:eastAsia="Times New Roman" w:hAnsi="Times New Roman" w:cs="Times New Roman"/>
                <w:color w:val="000000"/>
                <w:sz w:val="20"/>
                <w:szCs w:val="20"/>
                <w:lang w:eastAsia="lt-LT"/>
              </w:rPr>
            </w:pPr>
            <w:r w:rsidRPr="00C81125">
              <w:rPr>
                <w:rFonts w:ascii="Times New Roman" w:eastAsia="Times New Roman" w:hAnsi="Times New Roman" w:cs="Times New Roman"/>
                <w:color w:val="000000"/>
                <w:sz w:val="20"/>
                <w:szCs w:val="20"/>
                <w:lang w:eastAsia="lt-LT"/>
              </w:rPr>
              <w:t>84,83%</w:t>
            </w:r>
          </w:p>
        </w:tc>
        <w:tc>
          <w:tcPr>
            <w:tcW w:w="1151" w:type="dxa"/>
            <w:tcBorders>
              <w:top w:val="nil"/>
              <w:left w:val="nil"/>
              <w:bottom w:val="single" w:sz="4" w:space="0" w:color="auto"/>
              <w:right w:val="single" w:sz="8" w:space="0" w:color="auto"/>
            </w:tcBorders>
            <w:shd w:val="clear" w:color="000000" w:fill="F2F2F2"/>
            <w:noWrap/>
            <w:vAlign w:val="bottom"/>
            <w:hideMark/>
          </w:tcPr>
          <w:p w14:paraId="3C39773D" w14:textId="77777777" w:rsidR="00C81125" w:rsidRPr="00C81125" w:rsidRDefault="00C81125" w:rsidP="00C81125">
            <w:pPr>
              <w:spacing w:after="0" w:line="240" w:lineRule="auto"/>
              <w:ind w:firstLine="0"/>
              <w:jc w:val="center"/>
              <w:rPr>
                <w:rFonts w:ascii="Times New Roman" w:eastAsia="Times New Roman" w:hAnsi="Times New Roman" w:cs="Times New Roman"/>
                <w:color w:val="000000"/>
                <w:sz w:val="20"/>
                <w:szCs w:val="20"/>
                <w:lang w:eastAsia="lt-LT"/>
              </w:rPr>
            </w:pPr>
            <w:r w:rsidRPr="00C81125">
              <w:rPr>
                <w:rFonts w:ascii="Times New Roman" w:eastAsia="Times New Roman" w:hAnsi="Times New Roman" w:cs="Times New Roman"/>
                <w:color w:val="000000"/>
                <w:sz w:val="20"/>
                <w:szCs w:val="20"/>
                <w:lang w:eastAsia="lt-LT"/>
              </w:rPr>
              <w:t>84,23%</w:t>
            </w:r>
          </w:p>
        </w:tc>
      </w:tr>
      <w:tr w:rsidR="00622501" w:rsidRPr="00C81125" w14:paraId="7F15A911" w14:textId="77777777" w:rsidTr="006B395E">
        <w:trPr>
          <w:trHeight w:val="100"/>
        </w:trPr>
        <w:tc>
          <w:tcPr>
            <w:tcW w:w="3392" w:type="dxa"/>
            <w:tcBorders>
              <w:top w:val="nil"/>
              <w:left w:val="single" w:sz="8" w:space="0" w:color="auto"/>
              <w:bottom w:val="nil"/>
              <w:right w:val="nil"/>
            </w:tcBorders>
            <w:shd w:val="clear" w:color="auto" w:fill="auto"/>
            <w:noWrap/>
            <w:vAlign w:val="bottom"/>
            <w:hideMark/>
          </w:tcPr>
          <w:p w14:paraId="33DA30A2" w14:textId="77777777" w:rsidR="00C81125" w:rsidRPr="00C81125" w:rsidRDefault="00C81125" w:rsidP="00C81125">
            <w:pPr>
              <w:spacing w:after="0" w:line="240" w:lineRule="auto"/>
              <w:ind w:firstLine="0"/>
              <w:jc w:val="left"/>
              <w:rPr>
                <w:rFonts w:ascii="Times New Roman" w:eastAsia="Times New Roman" w:hAnsi="Times New Roman" w:cs="Times New Roman"/>
                <w:color w:val="000000"/>
                <w:sz w:val="20"/>
                <w:szCs w:val="20"/>
                <w:lang w:eastAsia="lt-LT"/>
              </w:rPr>
            </w:pPr>
            <w:r w:rsidRPr="00C81125">
              <w:rPr>
                <w:rFonts w:ascii="Times New Roman" w:eastAsia="Times New Roman" w:hAnsi="Times New Roman" w:cs="Times New Roman"/>
                <w:color w:val="000000"/>
                <w:sz w:val="20"/>
                <w:szCs w:val="20"/>
                <w:lang w:eastAsia="lt-LT"/>
              </w:rPr>
              <w:t>Profesinėse mokyklose</w:t>
            </w:r>
          </w:p>
        </w:tc>
        <w:tc>
          <w:tcPr>
            <w:tcW w:w="833" w:type="dxa"/>
            <w:tcBorders>
              <w:top w:val="nil"/>
              <w:left w:val="single" w:sz="8" w:space="0" w:color="auto"/>
              <w:bottom w:val="nil"/>
              <w:right w:val="single" w:sz="4" w:space="0" w:color="auto"/>
            </w:tcBorders>
            <w:shd w:val="clear" w:color="auto" w:fill="auto"/>
            <w:noWrap/>
            <w:vAlign w:val="bottom"/>
            <w:hideMark/>
          </w:tcPr>
          <w:p w14:paraId="5488744B" w14:textId="77777777" w:rsidR="00C81125" w:rsidRPr="00C81125" w:rsidRDefault="00C81125" w:rsidP="00C81125">
            <w:pPr>
              <w:spacing w:after="0" w:line="240" w:lineRule="auto"/>
              <w:ind w:firstLine="0"/>
              <w:jc w:val="right"/>
              <w:rPr>
                <w:rFonts w:ascii="Times New Roman" w:eastAsia="Times New Roman" w:hAnsi="Times New Roman" w:cs="Times New Roman"/>
                <w:color w:val="000000"/>
                <w:sz w:val="20"/>
                <w:szCs w:val="20"/>
                <w:lang w:eastAsia="lt-LT"/>
              </w:rPr>
            </w:pPr>
            <w:r w:rsidRPr="00C81125">
              <w:rPr>
                <w:rFonts w:ascii="Times New Roman" w:eastAsia="Times New Roman" w:hAnsi="Times New Roman" w:cs="Times New Roman"/>
                <w:color w:val="000000"/>
                <w:sz w:val="20"/>
                <w:szCs w:val="20"/>
                <w:lang w:eastAsia="lt-LT"/>
              </w:rPr>
              <w:t>17,39%</w:t>
            </w:r>
          </w:p>
        </w:tc>
        <w:tc>
          <w:tcPr>
            <w:tcW w:w="851" w:type="dxa"/>
            <w:tcBorders>
              <w:top w:val="nil"/>
              <w:left w:val="nil"/>
              <w:bottom w:val="nil"/>
              <w:right w:val="single" w:sz="4" w:space="0" w:color="auto"/>
            </w:tcBorders>
            <w:shd w:val="clear" w:color="auto" w:fill="auto"/>
            <w:noWrap/>
            <w:vAlign w:val="bottom"/>
            <w:hideMark/>
          </w:tcPr>
          <w:p w14:paraId="11E238FE" w14:textId="77777777" w:rsidR="00C81125" w:rsidRPr="00C81125" w:rsidRDefault="00C81125" w:rsidP="00C81125">
            <w:pPr>
              <w:spacing w:after="0" w:line="240" w:lineRule="auto"/>
              <w:ind w:firstLine="0"/>
              <w:jc w:val="right"/>
              <w:rPr>
                <w:rFonts w:ascii="Times New Roman" w:eastAsia="Times New Roman" w:hAnsi="Times New Roman" w:cs="Times New Roman"/>
                <w:color w:val="000000"/>
                <w:sz w:val="20"/>
                <w:szCs w:val="20"/>
                <w:lang w:eastAsia="lt-LT"/>
              </w:rPr>
            </w:pPr>
            <w:r w:rsidRPr="00C81125">
              <w:rPr>
                <w:rFonts w:ascii="Times New Roman" w:eastAsia="Times New Roman" w:hAnsi="Times New Roman" w:cs="Times New Roman"/>
                <w:color w:val="000000"/>
                <w:sz w:val="20"/>
                <w:szCs w:val="20"/>
                <w:lang w:eastAsia="lt-LT"/>
              </w:rPr>
              <w:t>14,11%</w:t>
            </w:r>
          </w:p>
        </w:tc>
        <w:tc>
          <w:tcPr>
            <w:tcW w:w="850" w:type="dxa"/>
            <w:tcBorders>
              <w:top w:val="nil"/>
              <w:left w:val="nil"/>
              <w:bottom w:val="nil"/>
              <w:right w:val="single" w:sz="4" w:space="0" w:color="auto"/>
            </w:tcBorders>
            <w:shd w:val="clear" w:color="auto" w:fill="auto"/>
            <w:noWrap/>
            <w:vAlign w:val="bottom"/>
            <w:hideMark/>
          </w:tcPr>
          <w:p w14:paraId="2EB11049" w14:textId="77777777" w:rsidR="00C81125" w:rsidRPr="00C81125" w:rsidRDefault="00C81125" w:rsidP="00C81125">
            <w:pPr>
              <w:spacing w:after="0" w:line="240" w:lineRule="auto"/>
              <w:ind w:firstLine="0"/>
              <w:jc w:val="right"/>
              <w:rPr>
                <w:rFonts w:ascii="Times New Roman" w:eastAsia="Times New Roman" w:hAnsi="Times New Roman" w:cs="Times New Roman"/>
                <w:color w:val="000000"/>
                <w:sz w:val="20"/>
                <w:szCs w:val="20"/>
                <w:lang w:eastAsia="lt-LT"/>
              </w:rPr>
            </w:pPr>
            <w:r w:rsidRPr="00C81125">
              <w:rPr>
                <w:rFonts w:ascii="Times New Roman" w:eastAsia="Times New Roman" w:hAnsi="Times New Roman" w:cs="Times New Roman"/>
                <w:color w:val="000000"/>
                <w:sz w:val="20"/>
                <w:szCs w:val="20"/>
                <w:lang w:eastAsia="lt-LT"/>
              </w:rPr>
              <w:t>20,19%</w:t>
            </w:r>
          </w:p>
        </w:tc>
        <w:tc>
          <w:tcPr>
            <w:tcW w:w="851" w:type="dxa"/>
            <w:tcBorders>
              <w:top w:val="nil"/>
              <w:left w:val="nil"/>
              <w:bottom w:val="nil"/>
              <w:right w:val="single" w:sz="4" w:space="0" w:color="auto"/>
            </w:tcBorders>
            <w:shd w:val="clear" w:color="auto" w:fill="auto"/>
            <w:noWrap/>
            <w:vAlign w:val="bottom"/>
            <w:hideMark/>
          </w:tcPr>
          <w:p w14:paraId="59CA9A35" w14:textId="77777777" w:rsidR="00C81125" w:rsidRPr="00C81125" w:rsidRDefault="00C81125" w:rsidP="00C81125">
            <w:pPr>
              <w:spacing w:after="0" w:line="240" w:lineRule="auto"/>
              <w:ind w:firstLine="0"/>
              <w:jc w:val="right"/>
              <w:rPr>
                <w:rFonts w:ascii="Times New Roman" w:eastAsia="Times New Roman" w:hAnsi="Times New Roman" w:cs="Times New Roman"/>
                <w:color w:val="000000"/>
                <w:sz w:val="20"/>
                <w:szCs w:val="20"/>
                <w:lang w:eastAsia="lt-LT"/>
              </w:rPr>
            </w:pPr>
            <w:r w:rsidRPr="00C81125">
              <w:rPr>
                <w:rFonts w:ascii="Times New Roman" w:eastAsia="Times New Roman" w:hAnsi="Times New Roman" w:cs="Times New Roman"/>
                <w:color w:val="000000"/>
                <w:sz w:val="20"/>
                <w:szCs w:val="20"/>
                <w:lang w:eastAsia="lt-LT"/>
              </w:rPr>
              <w:t>16,85%</w:t>
            </w:r>
          </w:p>
        </w:tc>
        <w:tc>
          <w:tcPr>
            <w:tcW w:w="850" w:type="dxa"/>
            <w:tcBorders>
              <w:top w:val="nil"/>
              <w:left w:val="nil"/>
              <w:bottom w:val="nil"/>
              <w:right w:val="single" w:sz="4" w:space="0" w:color="auto"/>
            </w:tcBorders>
            <w:shd w:val="clear" w:color="auto" w:fill="auto"/>
            <w:noWrap/>
            <w:vAlign w:val="bottom"/>
            <w:hideMark/>
          </w:tcPr>
          <w:p w14:paraId="4C8ACD5A" w14:textId="77777777" w:rsidR="00C81125" w:rsidRPr="00C81125" w:rsidRDefault="00C81125" w:rsidP="00C81125">
            <w:pPr>
              <w:spacing w:after="0" w:line="240" w:lineRule="auto"/>
              <w:ind w:firstLine="0"/>
              <w:jc w:val="right"/>
              <w:rPr>
                <w:rFonts w:ascii="Times New Roman" w:eastAsia="Times New Roman" w:hAnsi="Times New Roman" w:cs="Times New Roman"/>
                <w:color w:val="000000"/>
                <w:sz w:val="20"/>
                <w:szCs w:val="20"/>
                <w:lang w:eastAsia="lt-LT"/>
              </w:rPr>
            </w:pPr>
            <w:r w:rsidRPr="00C81125">
              <w:rPr>
                <w:rFonts w:ascii="Times New Roman" w:eastAsia="Times New Roman" w:hAnsi="Times New Roman" w:cs="Times New Roman"/>
                <w:color w:val="000000"/>
                <w:sz w:val="20"/>
                <w:szCs w:val="20"/>
                <w:lang w:eastAsia="lt-LT"/>
              </w:rPr>
              <w:t>17,75%</w:t>
            </w:r>
          </w:p>
        </w:tc>
        <w:tc>
          <w:tcPr>
            <w:tcW w:w="851" w:type="dxa"/>
            <w:tcBorders>
              <w:top w:val="nil"/>
              <w:left w:val="nil"/>
              <w:bottom w:val="nil"/>
              <w:right w:val="single" w:sz="8" w:space="0" w:color="auto"/>
            </w:tcBorders>
            <w:shd w:val="clear" w:color="auto" w:fill="auto"/>
            <w:noWrap/>
            <w:vAlign w:val="bottom"/>
            <w:hideMark/>
          </w:tcPr>
          <w:p w14:paraId="03F4D755" w14:textId="77777777" w:rsidR="00C81125" w:rsidRPr="00C81125" w:rsidRDefault="00C81125" w:rsidP="00C81125">
            <w:pPr>
              <w:spacing w:after="0" w:line="240" w:lineRule="auto"/>
              <w:ind w:firstLine="0"/>
              <w:jc w:val="right"/>
              <w:rPr>
                <w:rFonts w:ascii="Times New Roman" w:eastAsia="Times New Roman" w:hAnsi="Times New Roman" w:cs="Times New Roman"/>
                <w:color w:val="000000"/>
                <w:sz w:val="20"/>
                <w:szCs w:val="20"/>
                <w:lang w:eastAsia="lt-LT"/>
              </w:rPr>
            </w:pPr>
            <w:r w:rsidRPr="00C81125">
              <w:rPr>
                <w:rFonts w:ascii="Times New Roman" w:eastAsia="Times New Roman" w:hAnsi="Times New Roman" w:cs="Times New Roman"/>
                <w:color w:val="000000"/>
                <w:sz w:val="20"/>
                <w:szCs w:val="20"/>
                <w:lang w:eastAsia="lt-LT"/>
              </w:rPr>
              <w:t>15,17%</w:t>
            </w:r>
          </w:p>
        </w:tc>
        <w:tc>
          <w:tcPr>
            <w:tcW w:w="1151" w:type="dxa"/>
            <w:tcBorders>
              <w:top w:val="nil"/>
              <w:left w:val="nil"/>
              <w:bottom w:val="nil"/>
              <w:right w:val="single" w:sz="8" w:space="0" w:color="auto"/>
            </w:tcBorders>
            <w:shd w:val="clear" w:color="000000" w:fill="F2F2F2"/>
            <w:noWrap/>
            <w:vAlign w:val="bottom"/>
            <w:hideMark/>
          </w:tcPr>
          <w:p w14:paraId="62F57EFD" w14:textId="77777777" w:rsidR="00C81125" w:rsidRPr="00C81125" w:rsidRDefault="00C81125" w:rsidP="00C81125">
            <w:pPr>
              <w:spacing w:after="0" w:line="240" w:lineRule="auto"/>
              <w:ind w:firstLine="0"/>
              <w:jc w:val="center"/>
              <w:rPr>
                <w:rFonts w:ascii="Times New Roman" w:eastAsia="Times New Roman" w:hAnsi="Times New Roman" w:cs="Times New Roman"/>
                <w:color w:val="000000"/>
                <w:sz w:val="20"/>
                <w:szCs w:val="20"/>
                <w:lang w:eastAsia="lt-LT"/>
              </w:rPr>
            </w:pPr>
            <w:r w:rsidRPr="00C81125">
              <w:rPr>
                <w:rFonts w:ascii="Times New Roman" w:eastAsia="Times New Roman" w:hAnsi="Times New Roman" w:cs="Times New Roman"/>
                <w:color w:val="000000"/>
                <w:sz w:val="20"/>
                <w:szCs w:val="20"/>
                <w:lang w:eastAsia="lt-LT"/>
              </w:rPr>
              <w:t>15,77%</w:t>
            </w:r>
          </w:p>
        </w:tc>
      </w:tr>
      <w:tr w:rsidR="00C81125" w:rsidRPr="00C81125" w14:paraId="0BF18682" w14:textId="77777777" w:rsidTr="006B395E">
        <w:trPr>
          <w:trHeight w:val="135"/>
        </w:trPr>
        <w:tc>
          <w:tcPr>
            <w:tcW w:w="3392" w:type="dxa"/>
            <w:tcBorders>
              <w:top w:val="single" w:sz="8" w:space="0" w:color="auto"/>
              <w:left w:val="single" w:sz="8" w:space="0" w:color="auto"/>
              <w:bottom w:val="single" w:sz="4" w:space="0" w:color="auto"/>
              <w:right w:val="nil"/>
            </w:tcBorders>
            <w:shd w:val="clear" w:color="auto" w:fill="F2F2F2" w:themeFill="background1" w:themeFillShade="F2"/>
            <w:noWrap/>
            <w:vAlign w:val="bottom"/>
            <w:hideMark/>
          </w:tcPr>
          <w:p w14:paraId="7D03E65C" w14:textId="77777777" w:rsidR="00C81125" w:rsidRPr="00C81125" w:rsidRDefault="00C81125" w:rsidP="00C81125">
            <w:pPr>
              <w:spacing w:after="0" w:line="240" w:lineRule="auto"/>
              <w:ind w:firstLine="0"/>
              <w:jc w:val="left"/>
              <w:rPr>
                <w:rFonts w:ascii="Times New Roman" w:eastAsia="Times New Roman" w:hAnsi="Times New Roman" w:cs="Times New Roman"/>
                <w:color w:val="000000"/>
                <w:sz w:val="20"/>
                <w:szCs w:val="20"/>
                <w:lang w:eastAsia="lt-LT"/>
              </w:rPr>
            </w:pPr>
            <w:r w:rsidRPr="00C81125">
              <w:rPr>
                <w:rFonts w:ascii="Times New Roman" w:eastAsia="Times New Roman" w:hAnsi="Times New Roman" w:cs="Times New Roman"/>
                <w:color w:val="000000"/>
                <w:sz w:val="20"/>
                <w:szCs w:val="20"/>
                <w:lang w:eastAsia="lt-LT"/>
              </w:rPr>
              <w:t>Mokslo tęsimo lygis baigus 12-a klasių</w:t>
            </w:r>
          </w:p>
        </w:tc>
        <w:tc>
          <w:tcPr>
            <w:tcW w:w="833" w:type="dxa"/>
            <w:tcBorders>
              <w:top w:val="single" w:sz="8" w:space="0" w:color="auto"/>
              <w:left w:val="single" w:sz="8" w:space="0" w:color="auto"/>
              <w:bottom w:val="single" w:sz="4" w:space="0" w:color="auto"/>
              <w:right w:val="single" w:sz="4" w:space="0" w:color="auto"/>
            </w:tcBorders>
            <w:shd w:val="clear" w:color="000000" w:fill="F2F2F2"/>
            <w:noWrap/>
            <w:vAlign w:val="bottom"/>
            <w:hideMark/>
          </w:tcPr>
          <w:p w14:paraId="19A95AEC" w14:textId="77777777" w:rsidR="00C81125" w:rsidRPr="00C81125" w:rsidRDefault="00C81125" w:rsidP="00C81125">
            <w:pPr>
              <w:spacing w:after="0" w:line="240" w:lineRule="auto"/>
              <w:ind w:firstLine="0"/>
              <w:jc w:val="right"/>
              <w:rPr>
                <w:rFonts w:ascii="Times New Roman" w:eastAsia="Times New Roman" w:hAnsi="Times New Roman" w:cs="Times New Roman"/>
                <w:color w:val="000000"/>
                <w:sz w:val="20"/>
                <w:szCs w:val="20"/>
                <w:lang w:eastAsia="lt-LT"/>
              </w:rPr>
            </w:pPr>
            <w:r w:rsidRPr="00C81125">
              <w:rPr>
                <w:rFonts w:ascii="Times New Roman" w:eastAsia="Times New Roman" w:hAnsi="Times New Roman" w:cs="Times New Roman"/>
                <w:color w:val="000000"/>
                <w:sz w:val="20"/>
                <w:szCs w:val="20"/>
                <w:lang w:eastAsia="lt-LT"/>
              </w:rPr>
              <w:t>80,32%</w:t>
            </w:r>
          </w:p>
        </w:tc>
        <w:tc>
          <w:tcPr>
            <w:tcW w:w="851" w:type="dxa"/>
            <w:tcBorders>
              <w:top w:val="single" w:sz="8" w:space="0" w:color="auto"/>
              <w:left w:val="nil"/>
              <w:bottom w:val="single" w:sz="4" w:space="0" w:color="auto"/>
              <w:right w:val="single" w:sz="4" w:space="0" w:color="auto"/>
            </w:tcBorders>
            <w:shd w:val="clear" w:color="000000" w:fill="F2F2F2"/>
            <w:noWrap/>
            <w:vAlign w:val="bottom"/>
            <w:hideMark/>
          </w:tcPr>
          <w:p w14:paraId="1111E12F" w14:textId="77777777" w:rsidR="00C81125" w:rsidRPr="00C81125" w:rsidRDefault="00C81125" w:rsidP="00C81125">
            <w:pPr>
              <w:spacing w:after="0" w:line="240" w:lineRule="auto"/>
              <w:ind w:firstLine="0"/>
              <w:jc w:val="right"/>
              <w:rPr>
                <w:rFonts w:ascii="Times New Roman" w:eastAsia="Times New Roman" w:hAnsi="Times New Roman" w:cs="Times New Roman"/>
                <w:color w:val="000000"/>
                <w:sz w:val="20"/>
                <w:szCs w:val="20"/>
                <w:lang w:eastAsia="lt-LT"/>
              </w:rPr>
            </w:pPr>
            <w:r w:rsidRPr="00C81125">
              <w:rPr>
                <w:rFonts w:ascii="Times New Roman" w:eastAsia="Times New Roman" w:hAnsi="Times New Roman" w:cs="Times New Roman"/>
                <w:color w:val="000000"/>
                <w:sz w:val="20"/>
                <w:szCs w:val="20"/>
                <w:lang w:eastAsia="lt-LT"/>
              </w:rPr>
              <w:t>79,91%</w:t>
            </w:r>
          </w:p>
        </w:tc>
        <w:tc>
          <w:tcPr>
            <w:tcW w:w="850" w:type="dxa"/>
            <w:tcBorders>
              <w:top w:val="single" w:sz="8" w:space="0" w:color="auto"/>
              <w:left w:val="nil"/>
              <w:bottom w:val="single" w:sz="4" w:space="0" w:color="auto"/>
              <w:right w:val="single" w:sz="4" w:space="0" w:color="auto"/>
            </w:tcBorders>
            <w:shd w:val="clear" w:color="000000" w:fill="F2F2F2"/>
            <w:noWrap/>
            <w:vAlign w:val="bottom"/>
            <w:hideMark/>
          </w:tcPr>
          <w:p w14:paraId="75F88C8E" w14:textId="77777777" w:rsidR="00C81125" w:rsidRPr="00C81125" w:rsidRDefault="00C81125" w:rsidP="00C81125">
            <w:pPr>
              <w:spacing w:after="0" w:line="240" w:lineRule="auto"/>
              <w:ind w:firstLine="0"/>
              <w:jc w:val="right"/>
              <w:rPr>
                <w:rFonts w:ascii="Times New Roman" w:eastAsia="Times New Roman" w:hAnsi="Times New Roman" w:cs="Times New Roman"/>
                <w:color w:val="000000"/>
                <w:sz w:val="20"/>
                <w:szCs w:val="20"/>
                <w:lang w:eastAsia="lt-LT"/>
              </w:rPr>
            </w:pPr>
            <w:r w:rsidRPr="00C81125">
              <w:rPr>
                <w:rFonts w:ascii="Times New Roman" w:eastAsia="Times New Roman" w:hAnsi="Times New Roman" w:cs="Times New Roman"/>
                <w:color w:val="000000"/>
                <w:sz w:val="20"/>
                <w:szCs w:val="20"/>
                <w:lang w:eastAsia="lt-LT"/>
              </w:rPr>
              <w:t>85,47%</w:t>
            </w:r>
          </w:p>
        </w:tc>
        <w:tc>
          <w:tcPr>
            <w:tcW w:w="851" w:type="dxa"/>
            <w:tcBorders>
              <w:top w:val="single" w:sz="8" w:space="0" w:color="auto"/>
              <w:left w:val="nil"/>
              <w:bottom w:val="single" w:sz="4" w:space="0" w:color="auto"/>
              <w:right w:val="single" w:sz="4" w:space="0" w:color="auto"/>
            </w:tcBorders>
            <w:shd w:val="clear" w:color="000000" w:fill="F2F2F2"/>
            <w:noWrap/>
            <w:vAlign w:val="bottom"/>
            <w:hideMark/>
          </w:tcPr>
          <w:p w14:paraId="5B352489" w14:textId="77777777" w:rsidR="00C81125" w:rsidRPr="00C81125" w:rsidRDefault="00C81125" w:rsidP="00C81125">
            <w:pPr>
              <w:spacing w:after="0" w:line="240" w:lineRule="auto"/>
              <w:ind w:firstLine="0"/>
              <w:jc w:val="right"/>
              <w:rPr>
                <w:rFonts w:ascii="Times New Roman" w:eastAsia="Times New Roman" w:hAnsi="Times New Roman" w:cs="Times New Roman"/>
                <w:color w:val="000000"/>
                <w:sz w:val="20"/>
                <w:szCs w:val="20"/>
                <w:lang w:eastAsia="lt-LT"/>
              </w:rPr>
            </w:pPr>
            <w:r w:rsidRPr="00C81125">
              <w:rPr>
                <w:rFonts w:ascii="Times New Roman" w:eastAsia="Times New Roman" w:hAnsi="Times New Roman" w:cs="Times New Roman"/>
                <w:color w:val="000000"/>
                <w:sz w:val="20"/>
                <w:szCs w:val="20"/>
                <w:lang w:eastAsia="lt-LT"/>
              </w:rPr>
              <w:t>85,35%</w:t>
            </w:r>
          </w:p>
        </w:tc>
        <w:tc>
          <w:tcPr>
            <w:tcW w:w="850" w:type="dxa"/>
            <w:tcBorders>
              <w:top w:val="single" w:sz="8" w:space="0" w:color="auto"/>
              <w:left w:val="nil"/>
              <w:bottom w:val="single" w:sz="4" w:space="0" w:color="auto"/>
              <w:right w:val="single" w:sz="4" w:space="0" w:color="auto"/>
            </w:tcBorders>
            <w:shd w:val="clear" w:color="000000" w:fill="F2F2F2"/>
            <w:noWrap/>
            <w:vAlign w:val="bottom"/>
            <w:hideMark/>
          </w:tcPr>
          <w:p w14:paraId="20C78CD7" w14:textId="77777777" w:rsidR="00C81125" w:rsidRPr="00C81125" w:rsidRDefault="00C81125" w:rsidP="00C81125">
            <w:pPr>
              <w:spacing w:after="0" w:line="240" w:lineRule="auto"/>
              <w:ind w:firstLine="0"/>
              <w:jc w:val="right"/>
              <w:rPr>
                <w:rFonts w:ascii="Times New Roman" w:eastAsia="Times New Roman" w:hAnsi="Times New Roman" w:cs="Times New Roman"/>
                <w:color w:val="000000"/>
                <w:sz w:val="20"/>
                <w:szCs w:val="20"/>
                <w:lang w:eastAsia="lt-LT"/>
              </w:rPr>
            </w:pPr>
            <w:r w:rsidRPr="00C81125">
              <w:rPr>
                <w:rFonts w:ascii="Times New Roman" w:eastAsia="Times New Roman" w:hAnsi="Times New Roman" w:cs="Times New Roman"/>
                <w:color w:val="000000"/>
                <w:sz w:val="20"/>
                <w:szCs w:val="20"/>
                <w:lang w:eastAsia="lt-LT"/>
              </w:rPr>
              <w:t>76,22%</w:t>
            </w:r>
          </w:p>
        </w:tc>
        <w:tc>
          <w:tcPr>
            <w:tcW w:w="851" w:type="dxa"/>
            <w:tcBorders>
              <w:top w:val="single" w:sz="8" w:space="0" w:color="auto"/>
              <w:left w:val="nil"/>
              <w:bottom w:val="single" w:sz="4" w:space="0" w:color="auto"/>
              <w:right w:val="single" w:sz="8" w:space="0" w:color="auto"/>
            </w:tcBorders>
            <w:shd w:val="clear" w:color="000000" w:fill="F2F2F2"/>
            <w:noWrap/>
            <w:vAlign w:val="bottom"/>
            <w:hideMark/>
          </w:tcPr>
          <w:p w14:paraId="2272CB41" w14:textId="77777777" w:rsidR="00C81125" w:rsidRPr="00C81125" w:rsidRDefault="00C81125" w:rsidP="00C81125">
            <w:pPr>
              <w:spacing w:after="0" w:line="240" w:lineRule="auto"/>
              <w:ind w:firstLine="0"/>
              <w:jc w:val="right"/>
              <w:rPr>
                <w:rFonts w:ascii="Times New Roman" w:eastAsia="Times New Roman" w:hAnsi="Times New Roman" w:cs="Times New Roman"/>
                <w:color w:val="000000"/>
                <w:sz w:val="20"/>
                <w:szCs w:val="20"/>
                <w:lang w:eastAsia="lt-LT"/>
              </w:rPr>
            </w:pPr>
            <w:r w:rsidRPr="00C81125">
              <w:rPr>
                <w:rFonts w:ascii="Times New Roman" w:eastAsia="Times New Roman" w:hAnsi="Times New Roman" w:cs="Times New Roman"/>
                <w:color w:val="000000"/>
                <w:sz w:val="20"/>
                <w:szCs w:val="20"/>
                <w:lang w:eastAsia="lt-LT"/>
              </w:rPr>
              <w:t>67,67%</w:t>
            </w:r>
          </w:p>
        </w:tc>
        <w:tc>
          <w:tcPr>
            <w:tcW w:w="1151" w:type="dxa"/>
            <w:tcBorders>
              <w:top w:val="single" w:sz="8" w:space="0" w:color="auto"/>
              <w:left w:val="nil"/>
              <w:bottom w:val="single" w:sz="4" w:space="0" w:color="auto"/>
              <w:right w:val="single" w:sz="8" w:space="0" w:color="auto"/>
            </w:tcBorders>
            <w:shd w:val="clear" w:color="000000" w:fill="D9D9D9"/>
            <w:noWrap/>
            <w:vAlign w:val="bottom"/>
            <w:hideMark/>
          </w:tcPr>
          <w:p w14:paraId="28EC4A77" w14:textId="77777777" w:rsidR="00C81125" w:rsidRPr="00C81125" w:rsidRDefault="00C81125" w:rsidP="00C81125">
            <w:pPr>
              <w:spacing w:after="0" w:line="240" w:lineRule="auto"/>
              <w:ind w:firstLine="0"/>
              <w:jc w:val="center"/>
              <w:rPr>
                <w:rFonts w:ascii="Times New Roman" w:eastAsia="Times New Roman" w:hAnsi="Times New Roman" w:cs="Times New Roman"/>
                <w:color w:val="000000"/>
                <w:sz w:val="20"/>
                <w:szCs w:val="20"/>
                <w:lang w:eastAsia="lt-LT"/>
              </w:rPr>
            </w:pPr>
            <w:r w:rsidRPr="00C81125">
              <w:rPr>
                <w:rFonts w:ascii="Times New Roman" w:eastAsia="Times New Roman" w:hAnsi="Times New Roman" w:cs="Times New Roman"/>
                <w:color w:val="000000"/>
                <w:sz w:val="20"/>
                <w:szCs w:val="20"/>
                <w:lang w:eastAsia="lt-LT"/>
              </w:rPr>
              <w:t>63,62%</w:t>
            </w:r>
          </w:p>
        </w:tc>
      </w:tr>
      <w:tr w:rsidR="00622501" w:rsidRPr="00C81125" w14:paraId="3C6B3B95" w14:textId="77777777" w:rsidTr="006B395E">
        <w:trPr>
          <w:trHeight w:val="178"/>
        </w:trPr>
        <w:tc>
          <w:tcPr>
            <w:tcW w:w="3392" w:type="dxa"/>
            <w:tcBorders>
              <w:top w:val="nil"/>
              <w:left w:val="single" w:sz="8" w:space="0" w:color="auto"/>
              <w:bottom w:val="single" w:sz="4" w:space="0" w:color="auto"/>
              <w:right w:val="nil"/>
            </w:tcBorders>
            <w:shd w:val="clear" w:color="auto" w:fill="auto"/>
            <w:noWrap/>
            <w:vAlign w:val="bottom"/>
            <w:hideMark/>
          </w:tcPr>
          <w:p w14:paraId="4BC1E372" w14:textId="77777777" w:rsidR="00C81125" w:rsidRPr="00C81125" w:rsidRDefault="00C81125" w:rsidP="00C81125">
            <w:pPr>
              <w:spacing w:after="0" w:line="240" w:lineRule="auto"/>
              <w:ind w:firstLine="0"/>
              <w:jc w:val="left"/>
              <w:rPr>
                <w:rFonts w:ascii="Times New Roman" w:eastAsia="Times New Roman" w:hAnsi="Times New Roman" w:cs="Times New Roman"/>
                <w:color w:val="000000"/>
                <w:sz w:val="20"/>
                <w:szCs w:val="20"/>
                <w:lang w:eastAsia="lt-LT"/>
              </w:rPr>
            </w:pPr>
            <w:r w:rsidRPr="00C81125">
              <w:rPr>
                <w:rFonts w:ascii="Times New Roman" w:eastAsia="Times New Roman" w:hAnsi="Times New Roman" w:cs="Times New Roman"/>
                <w:color w:val="000000"/>
                <w:sz w:val="20"/>
                <w:szCs w:val="20"/>
                <w:lang w:eastAsia="lt-LT"/>
              </w:rPr>
              <w:t>Iš jų:</w:t>
            </w:r>
          </w:p>
        </w:tc>
        <w:tc>
          <w:tcPr>
            <w:tcW w:w="833" w:type="dxa"/>
            <w:tcBorders>
              <w:top w:val="nil"/>
              <w:left w:val="single" w:sz="8" w:space="0" w:color="auto"/>
              <w:bottom w:val="single" w:sz="4" w:space="0" w:color="auto"/>
              <w:right w:val="single" w:sz="4" w:space="0" w:color="auto"/>
            </w:tcBorders>
            <w:shd w:val="clear" w:color="auto" w:fill="auto"/>
            <w:noWrap/>
            <w:vAlign w:val="bottom"/>
            <w:hideMark/>
          </w:tcPr>
          <w:p w14:paraId="683F6B6C" w14:textId="77777777" w:rsidR="00C81125" w:rsidRPr="00C81125" w:rsidRDefault="00C81125" w:rsidP="00C81125">
            <w:pPr>
              <w:spacing w:after="0" w:line="240" w:lineRule="auto"/>
              <w:ind w:firstLine="0"/>
              <w:jc w:val="left"/>
              <w:rPr>
                <w:rFonts w:ascii="Times New Roman" w:eastAsia="Times New Roman" w:hAnsi="Times New Roman" w:cs="Times New Roman"/>
                <w:color w:val="000000"/>
                <w:sz w:val="20"/>
                <w:szCs w:val="20"/>
                <w:lang w:eastAsia="lt-LT"/>
              </w:rPr>
            </w:pPr>
            <w:r w:rsidRPr="00C81125">
              <w:rPr>
                <w:rFonts w:ascii="Times New Roman" w:eastAsia="Times New Roman" w:hAnsi="Times New Roman" w:cs="Times New Roman"/>
                <w:color w:val="000000"/>
                <w:sz w:val="20"/>
                <w:szCs w:val="20"/>
                <w:lang w:eastAsia="lt-LT"/>
              </w:rPr>
              <w:t> </w:t>
            </w:r>
          </w:p>
        </w:tc>
        <w:tc>
          <w:tcPr>
            <w:tcW w:w="851" w:type="dxa"/>
            <w:tcBorders>
              <w:top w:val="nil"/>
              <w:left w:val="nil"/>
              <w:bottom w:val="single" w:sz="4" w:space="0" w:color="auto"/>
              <w:right w:val="single" w:sz="4" w:space="0" w:color="auto"/>
            </w:tcBorders>
            <w:shd w:val="clear" w:color="auto" w:fill="auto"/>
            <w:noWrap/>
            <w:vAlign w:val="bottom"/>
            <w:hideMark/>
          </w:tcPr>
          <w:p w14:paraId="6408F45C" w14:textId="77777777" w:rsidR="00C81125" w:rsidRPr="00C81125" w:rsidRDefault="00C81125" w:rsidP="00C81125">
            <w:pPr>
              <w:spacing w:after="0" w:line="240" w:lineRule="auto"/>
              <w:ind w:firstLine="0"/>
              <w:jc w:val="left"/>
              <w:rPr>
                <w:rFonts w:ascii="Times New Roman" w:eastAsia="Times New Roman" w:hAnsi="Times New Roman" w:cs="Times New Roman"/>
                <w:color w:val="000000"/>
                <w:sz w:val="20"/>
                <w:szCs w:val="20"/>
                <w:lang w:eastAsia="lt-LT"/>
              </w:rPr>
            </w:pPr>
            <w:r w:rsidRPr="00C81125">
              <w:rPr>
                <w:rFonts w:ascii="Times New Roman" w:eastAsia="Times New Roman" w:hAnsi="Times New Roman" w:cs="Times New Roman"/>
                <w:color w:val="000000"/>
                <w:sz w:val="20"/>
                <w:szCs w:val="20"/>
                <w:lang w:eastAsia="lt-LT"/>
              </w:rPr>
              <w:t> </w:t>
            </w:r>
          </w:p>
        </w:tc>
        <w:tc>
          <w:tcPr>
            <w:tcW w:w="850" w:type="dxa"/>
            <w:tcBorders>
              <w:top w:val="nil"/>
              <w:left w:val="nil"/>
              <w:bottom w:val="single" w:sz="4" w:space="0" w:color="auto"/>
              <w:right w:val="single" w:sz="4" w:space="0" w:color="auto"/>
            </w:tcBorders>
            <w:shd w:val="clear" w:color="auto" w:fill="auto"/>
            <w:noWrap/>
            <w:vAlign w:val="bottom"/>
            <w:hideMark/>
          </w:tcPr>
          <w:p w14:paraId="46935D5D" w14:textId="77777777" w:rsidR="00C81125" w:rsidRPr="00C81125" w:rsidRDefault="00C81125" w:rsidP="00C81125">
            <w:pPr>
              <w:spacing w:after="0" w:line="240" w:lineRule="auto"/>
              <w:ind w:firstLine="0"/>
              <w:jc w:val="left"/>
              <w:rPr>
                <w:rFonts w:ascii="Times New Roman" w:eastAsia="Times New Roman" w:hAnsi="Times New Roman" w:cs="Times New Roman"/>
                <w:color w:val="000000"/>
                <w:sz w:val="20"/>
                <w:szCs w:val="20"/>
                <w:lang w:eastAsia="lt-LT"/>
              </w:rPr>
            </w:pPr>
            <w:r w:rsidRPr="00C81125">
              <w:rPr>
                <w:rFonts w:ascii="Times New Roman" w:eastAsia="Times New Roman" w:hAnsi="Times New Roman" w:cs="Times New Roman"/>
                <w:color w:val="000000"/>
                <w:sz w:val="20"/>
                <w:szCs w:val="20"/>
                <w:lang w:eastAsia="lt-LT"/>
              </w:rPr>
              <w:t> </w:t>
            </w:r>
          </w:p>
        </w:tc>
        <w:tc>
          <w:tcPr>
            <w:tcW w:w="851" w:type="dxa"/>
            <w:tcBorders>
              <w:top w:val="nil"/>
              <w:left w:val="nil"/>
              <w:bottom w:val="single" w:sz="4" w:space="0" w:color="auto"/>
              <w:right w:val="single" w:sz="4" w:space="0" w:color="auto"/>
            </w:tcBorders>
            <w:shd w:val="clear" w:color="auto" w:fill="auto"/>
            <w:noWrap/>
            <w:vAlign w:val="bottom"/>
            <w:hideMark/>
          </w:tcPr>
          <w:p w14:paraId="1E71A0DD" w14:textId="77777777" w:rsidR="00C81125" w:rsidRPr="00C81125" w:rsidRDefault="00C81125" w:rsidP="00C81125">
            <w:pPr>
              <w:spacing w:after="0" w:line="240" w:lineRule="auto"/>
              <w:ind w:firstLine="0"/>
              <w:jc w:val="left"/>
              <w:rPr>
                <w:rFonts w:ascii="Times New Roman" w:eastAsia="Times New Roman" w:hAnsi="Times New Roman" w:cs="Times New Roman"/>
                <w:color w:val="000000"/>
                <w:sz w:val="20"/>
                <w:szCs w:val="20"/>
                <w:lang w:eastAsia="lt-LT"/>
              </w:rPr>
            </w:pPr>
            <w:r w:rsidRPr="00C81125">
              <w:rPr>
                <w:rFonts w:ascii="Times New Roman" w:eastAsia="Times New Roman" w:hAnsi="Times New Roman" w:cs="Times New Roman"/>
                <w:color w:val="000000"/>
                <w:sz w:val="20"/>
                <w:szCs w:val="20"/>
                <w:lang w:eastAsia="lt-LT"/>
              </w:rPr>
              <w:t> </w:t>
            </w:r>
          </w:p>
        </w:tc>
        <w:tc>
          <w:tcPr>
            <w:tcW w:w="850" w:type="dxa"/>
            <w:tcBorders>
              <w:top w:val="nil"/>
              <w:left w:val="nil"/>
              <w:bottom w:val="single" w:sz="4" w:space="0" w:color="auto"/>
              <w:right w:val="single" w:sz="4" w:space="0" w:color="auto"/>
            </w:tcBorders>
            <w:shd w:val="clear" w:color="auto" w:fill="auto"/>
            <w:noWrap/>
            <w:vAlign w:val="bottom"/>
            <w:hideMark/>
          </w:tcPr>
          <w:p w14:paraId="0834FD3B" w14:textId="77777777" w:rsidR="00C81125" w:rsidRPr="00C81125" w:rsidRDefault="00C81125" w:rsidP="00C81125">
            <w:pPr>
              <w:spacing w:after="0" w:line="240" w:lineRule="auto"/>
              <w:ind w:firstLine="0"/>
              <w:jc w:val="left"/>
              <w:rPr>
                <w:rFonts w:ascii="Times New Roman" w:eastAsia="Times New Roman" w:hAnsi="Times New Roman" w:cs="Times New Roman"/>
                <w:color w:val="000000"/>
                <w:sz w:val="20"/>
                <w:szCs w:val="20"/>
                <w:lang w:eastAsia="lt-LT"/>
              </w:rPr>
            </w:pPr>
            <w:r w:rsidRPr="00C81125">
              <w:rPr>
                <w:rFonts w:ascii="Times New Roman" w:eastAsia="Times New Roman" w:hAnsi="Times New Roman" w:cs="Times New Roman"/>
                <w:color w:val="000000"/>
                <w:sz w:val="20"/>
                <w:szCs w:val="20"/>
                <w:lang w:eastAsia="lt-LT"/>
              </w:rPr>
              <w:t> </w:t>
            </w:r>
          </w:p>
        </w:tc>
        <w:tc>
          <w:tcPr>
            <w:tcW w:w="851" w:type="dxa"/>
            <w:tcBorders>
              <w:top w:val="nil"/>
              <w:left w:val="nil"/>
              <w:bottom w:val="single" w:sz="4" w:space="0" w:color="auto"/>
              <w:right w:val="single" w:sz="8" w:space="0" w:color="auto"/>
            </w:tcBorders>
            <w:shd w:val="clear" w:color="auto" w:fill="auto"/>
            <w:noWrap/>
            <w:vAlign w:val="bottom"/>
            <w:hideMark/>
          </w:tcPr>
          <w:p w14:paraId="73E363B9" w14:textId="77777777" w:rsidR="00C81125" w:rsidRPr="00C81125" w:rsidRDefault="00C81125" w:rsidP="00C81125">
            <w:pPr>
              <w:spacing w:after="0" w:line="240" w:lineRule="auto"/>
              <w:ind w:firstLine="0"/>
              <w:jc w:val="left"/>
              <w:rPr>
                <w:rFonts w:ascii="Times New Roman" w:eastAsia="Times New Roman" w:hAnsi="Times New Roman" w:cs="Times New Roman"/>
                <w:color w:val="000000"/>
                <w:sz w:val="20"/>
                <w:szCs w:val="20"/>
                <w:lang w:eastAsia="lt-LT"/>
              </w:rPr>
            </w:pPr>
            <w:r w:rsidRPr="00C81125">
              <w:rPr>
                <w:rFonts w:ascii="Times New Roman" w:eastAsia="Times New Roman" w:hAnsi="Times New Roman" w:cs="Times New Roman"/>
                <w:color w:val="000000"/>
                <w:sz w:val="20"/>
                <w:szCs w:val="20"/>
                <w:lang w:eastAsia="lt-LT"/>
              </w:rPr>
              <w:t> </w:t>
            </w:r>
          </w:p>
        </w:tc>
        <w:tc>
          <w:tcPr>
            <w:tcW w:w="1151" w:type="dxa"/>
            <w:tcBorders>
              <w:top w:val="nil"/>
              <w:left w:val="nil"/>
              <w:bottom w:val="single" w:sz="4" w:space="0" w:color="auto"/>
              <w:right w:val="single" w:sz="8" w:space="0" w:color="auto"/>
            </w:tcBorders>
            <w:shd w:val="clear" w:color="auto" w:fill="auto"/>
            <w:noWrap/>
            <w:vAlign w:val="bottom"/>
            <w:hideMark/>
          </w:tcPr>
          <w:p w14:paraId="75759F3F" w14:textId="31AD8C13" w:rsidR="00C81125" w:rsidRPr="00C81125" w:rsidRDefault="00C81125" w:rsidP="00C81125">
            <w:pPr>
              <w:spacing w:after="0" w:line="240" w:lineRule="auto"/>
              <w:ind w:firstLine="0"/>
              <w:jc w:val="center"/>
              <w:rPr>
                <w:rFonts w:ascii="Times New Roman" w:eastAsia="Times New Roman" w:hAnsi="Times New Roman" w:cs="Times New Roman"/>
                <w:color w:val="000000"/>
                <w:sz w:val="20"/>
                <w:szCs w:val="20"/>
                <w:lang w:eastAsia="lt-LT"/>
              </w:rPr>
            </w:pPr>
          </w:p>
        </w:tc>
      </w:tr>
      <w:tr w:rsidR="00622501" w:rsidRPr="00C81125" w14:paraId="2372F0E7" w14:textId="77777777" w:rsidTr="006B395E">
        <w:trPr>
          <w:trHeight w:val="223"/>
        </w:trPr>
        <w:tc>
          <w:tcPr>
            <w:tcW w:w="3392" w:type="dxa"/>
            <w:tcBorders>
              <w:top w:val="nil"/>
              <w:left w:val="single" w:sz="8" w:space="0" w:color="auto"/>
              <w:bottom w:val="single" w:sz="4" w:space="0" w:color="auto"/>
              <w:right w:val="nil"/>
            </w:tcBorders>
            <w:shd w:val="clear" w:color="auto" w:fill="auto"/>
            <w:noWrap/>
            <w:vAlign w:val="bottom"/>
            <w:hideMark/>
          </w:tcPr>
          <w:p w14:paraId="78D99B2B" w14:textId="77777777" w:rsidR="00C81125" w:rsidRPr="00C81125" w:rsidRDefault="00C81125" w:rsidP="00C81125">
            <w:pPr>
              <w:spacing w:after="0" w:line="240" w:lineRule="auto"/>
              <w:ind w:firstLine="0"/>
              <w:jc w:val="left"/>
              <w:rPr>
                <w:rFonts w:ascii="Times New Roman" w:eastAsia="Times New Roman" w:hAnsi="Times New Roman" w:cs="Times New Roman"/>
                <w:color w:val="000000"/>
                <w:sz w:val="20"/>
                <w:szCs w:val="20"/>
                <w:lang w:eastAsia="lt-LT"/>
              </w:rPr>
            </w:pPr>
            <w:r w:rsidRPr="00C81125">
              <w:rPr>
                <w:rFonts w:ascii="Times New Roman" w:eastAsia="Times New Roman" w:hAnsi="Times New Roman" w:cs="Times New Roman"/>
                <w:color w:val="000000"/>
                <w:sz w:val="20"/>
                <w:szCs w:val="20"/>
                <w:lang w:eastAsia="lt-LT"/>
              </w:rPr>
              <w:t>Profesinėse mokyklose</w:t>
            </w:r>
          </w:p>
        </w:tc>
        <w:tc>
          <w:tcPr>
            <w:tcW w:w="833" w:type="dxa"/>
            <w:tcBorders>
              <w:top w:val="nil"/>
              <w:left w:val="single" w:sz="8" w:space="0" w:color="auto"/>
              <w:bottom w:val="single" w:sz="4" w:space="0" w:color="auto"/>
              <w:right w:val="single" w:sz="4" w:space="0" w:color="auto"/>
            </w:tcBorders>
            <w:shd w:val="clear" w:color="auto" w:fill="auto"/>
            <w:noWrap/>
            <w:vAlign w:val="bottom"/>
            <w:hideMark/>
          </w:tcPr>
          <w:p w14:paraId="4F22AADE" w14:textId="77777777" w:rsidR="00C81125" w:rsidRPr="00C81125" w:rsidRDefault="00C81125" w:rsidP="00C81125">
            <w:pPr>
              <w:spacing w:after="0" w:line="240" w:lineRule="auto"/>
              <w:ind w:firstLine="0"/>
              <w:jc w:val="right"/>
              <w:rPr>
                <w:rFonts w:ascii="Times New Roman" w:eastAsia="Times New Roman" w:hAnsi="Times New Roman" w:cs="Times New Roman"/>
                <w:color w:val="000000"/>
                <w:sz w:val="20"/>
                <w:szCs w:val="20"/>
                <w:lang w:eastAsia="lt-LT"/>
              </w:rPr>
            </w:pPr>
            <w:r w:rsidRPr="00C81125">
              <w:rPr>
                <w:rFonts w:ascii="Times New Roman" w:eastAsia="Times New Roman" w:hAnsi="Times New Roman" w:cs="Times New Roman"/>
                <w:color w:val="000000"/>
                <w:sz w:val="20"/>
                <w:szCs w:val="20"/>
                <w:lang w:eastAsia="lt-LT"/>
              </w:rPr>
              <w:t>22,00%</w:t>
            </w:r>
          </w:p>
        </w:tc>
        <w:tc>
          <w:tcPr>
            <w:tcW w:w="851" w:type="dxa"/>
            <w:tcBorders>
              <w:top w:val="nil"/>
              <w:left w:val="nil"/>
              <w:bottom w:val="single" w:sz="4" w:space="0" w:color="auto"/>
              <w:right w:val="single" w:sz="4" w:space="0" w:color="auto"/>
            </w:tcBorders>
            <w:shd w:val="clear" w:color="auto" w:fill="auto"/>
            <w:noWrap/>
            <w:vAlign w:val="bottom"/>
            <w:hideMark/>
          </w:tcPr>
          <w:p w14:paraId="0001F65F" w14:textId="77777777" w:rsidR="00C81125" w:rsidRPr="00C81125" w:rsidRDefault="00C81125" w:rsidP="00C81125">
            <w:pPr>
              <w:spacing w:after="0" w:line="240" w:lineRule="auto"/>
              <w:ind w:firstLine="0"/>
              <w:jc w:val="right"/>
              <w:rPr>
                <w:rFonts w:ascii="Times New Roman" w:eastAsia="Times New Roman" w:hAnsi="Times New Roman" w:cs="Times New Roman"/>
                <w:color w:val="000000"/>
                <w:sz w:val="20"/>
                <w:szCs w:val="20"/>
                <w:lang w:eastAsia="lt-LT"/>
              </w:rPr>
            </w:pPr>
            <w:r w:rsidRPr="00C81125">
              <w:rPr>
                <w:rFonts w:ascii="Times New Roman" w:eastAsia="Times New Roman" w:hAnsi="Times New Roman" w:cs="Times New Roman"/>
                <w:color w:val="000000"/>
                <w:sz w:val="20"/>
                <w:szCs w:val="20"/>
                <w:lang w:eastAsia="lt-LT"/>
              </w:rPr>
              <w:t>15,30%</w:t>
            </w:r>
          </w:p>
        </w:tc>
        <w:tc>
          <w:tcPr>
            <w:tcW w:w="850" w:type="dxa"/>
            <w:tcBorders>
              <w:top w:val="nil"/>
              <w:left w:val="nil"/>
              <w:bottom w:val="single" w:sz="4" w:space="0" w:color="auto"/>
              <w:right w:val="single" w:sz="4" w:space="0" w:color="auto"/>
            </w:tcBorders>
            <w:shd w:val="clear" w:color="auto" w:fill="auto"/>
            <w:noWrap/>
            <w:vAlign w:val="bottom"/>
            <w:hideMark/>
          </w:tcPr>
          <w:p w14:paraId="66554751" w14:textId="77777777" w:rsidR="00C81125" w:rsidRPr="00C81125" w:rsidRDefault="00C81125" w:rsidP="00C81125">
            <w:pPr>
              <w:spacing w:after="0" w:line="240" w:lineRule="auto"/>
              <w:ind w:firstLine="0"/>
              <w:jc w:val="right"/>
              <w:rPr>
                <w:rFonts w:ascii="Times New Roman" w:eastAsia="Times New Roman" w:hAnsi="Times New Roman" w:cs="Times New Roman"/>
                <w:color w:val="000000"/>
                <w:sz w:val="20"/>
                <w:szCs w:val="20"/>
                <w:lang w:eastAsia="lt-LT"/>
              </w:rPr>
            </w:pPr>
            <w:r w:rsidRPr="00C81125">
              <w:rPr>
                <w:rFonts w:ascii="Times New Roman" w:eastAsia="Times New Roman" w:hAnsi="Times New Roman" w:cs="Times New Roman"/>
                <w:color w:val="000000"/>
                <w:sz w:val="20"/>
                <w:szCs w:val="20"/>
                <w:lang w:eastAsia="lt-LT"/>
              </w:rPr>
              <w:t>23,81%</w:t>
            </w:r>
          </w:p>
        </w:tc>
        <w:tc>
          <w:tcPr>
            <w:tcW w:w="851" w:type="dxa"/>
            <w:tcBorders>
              <w:top w:val="nil"/>
              <w:left w:val="nil"/>
              <w:bottom w:val="single" w:sz="4" w:space="0" w:color="auto"/>
              <w:right w:val="single" w:sz="4" w:space="0" w:color="auto"/>
            </w:tcBorders>
            <w:shd w:val="clear" w:color="auto" w:fill="auto"/>
            <w:noWrap/>
            <w:vAlign w:val="bottom"/>
            <w:hideMark/>
          </w:tcPr>
          <w:p w14:paraId="709DE017" w14:textId="77777777" w:rsidR="00C81125" w:rsidRPr="00C81125" w:rsidRDefault="00C81125" w:rsidP="00C81125">
            <w:pPr>
              <w:spacing w:after="0" w:line="240" w:lineRule="auto"/>
              <w:ind w:firstLine="0"/>
              <w:jc w:val="right"/>
              <w:rPr>
                <w:rFonts w:ascii="Times New Roman" w:eastAsia="Times New Roman" w:hAnsi="Times New Roman" w:cs="Times New Roman"/>
                <w:color w:val="000000"/>
                <w:sz w:val="20"/>
                <w:szCs w:val="20"/>
                <w:lang w:eastAsia="lt-LT"/>
              </w:rPr>
            </w:pPr>
            <w:r w:rsidRPr="00C81125">
              <w:rPr>
                <w:rFonts w:ascii="Times New Roman" w:eastAsia="Times New Roman" w:hAnsi="Times New Roman" w:cs="Times New Roman"/>
                <w:color w:val="000000"/>
                <w:sz w:val="20"/>
                <w:szCs w:val="20"/>
                <w:lang w:eastAsia="lt-LT"/>
              </w:rPr>
              <w:t>12,43%</w:t>
            </w:r>
          </w:p>
        </w:tc>
        <w:tc>
          <w:tcPr>
            <w:tcW w:w="850" w:type="dxa"/>
            <w:tcBorders>
              <w:top w:val="nil"/>
              <w:left w:val="nil"/>
              <w:bottom w:val="single" w:sz="4" w:space="0" w:color="auto"/>
              <w:right w:val="single" w:sz="4" w:space="0" w:color="auto"/>
            </w:tcBorders>
            <w:shd w:val="clear" w:color="auto" w:fill="auto"/>
            <w:noWrap/>
            <w:vAlign w:val="bottom"/>
            <w:hideMark/>
          </w:tcPr>
          <w:p w14:paraId="73AACF1C" w14:textId="77777777" w:rsidR="00C81125" w:rsidRPr="00C81125" w:rsidRDefault="00C81125" w:rsidP="00C81125">
            <w:pPr>
              <w:spacing w:after="0" w:line="240" w:lineRule="auto"/>
              <w:ind w:firstLine="0"/>
              <w:jc w:val="right"/>
              <w:rPr>
                <w:rFonts w:ascii="Times New Roman" w:eastAsia="Times New Roman" w:hAnsi="Times New Roman" w:cs="Times New Roman"/>
                <w:color w:val="000000"/>
                <w:sz w:val="20"/>
                <w:szCs w:val="20"/>
                <w:lang w:eastAsia="lt-LT"/>
              </w:rPr>
            </w:pPr>
            <w:r w:rsidRPr="00C81125">
              <w:rPr>
                <w:rFonts w:ascii="Times New Roman" w:eastAsia="Times New Roman" w:hAnsi="Times New Roman" w:cs="Times New Roman"/>
                <w:color w:val="000000"/>
                <w:sz w:val="20"/>
                <w:szCs w:val="20"/>
                <w:lang w:eastAsia="lt-LT"/>
              </w:rPr>
              <w:t>19,20%</w:t>
            </w:r>
          </w:p>
        </w:tc>
        <w:tc>
          <w:tcPr>
            <w:tcW w:w="851" w:type="dxa"/>
            <w:tcBorders>
              <w:top w:val="nil"/>
              <w:left w:val="nil"/>
              <w:bottom w:val="single" w:sz="4" w:space="0" w:color="auto"/>
              <w:right w:val="single" w:sz="8" w:space="0" w:color="auto"/>
            </w:tcBorders>
            <w:shd w:val="clear" w:color="auto" w:fill="auto"/>
            <w:noWrap/>
            <w:vAlign w:val="bottom"/>
            <w:hideMark/>
          </w:tcPr>
          <w:p w14:paraId="7AD84FA4" w14:textId="77777777" w:rsidR="00C81125" w:rsidRPr="00C81125" w:rsidRDefault="00C81125" w:rsidP="00C81125">
            <w:pPr>
              <w:spacing w:after="0" w:line="240" w:lineRule="auto"/>
              <w:ind w:firstLine="0"/>
              <w:jc w:val="right"/>
              <w:rPr>
                <w:rFonts w:ascii="Times New Roman" w:eastAsia="Times New Roman" w:hAnsi="Times New Roman" w:cs="Times New Roman"/>
                <w:color w:val="000000"/>
                <w:sz w:val="20"/>
                <w:szCs w:val="20"/>
                <w:lang w:eastAsia="lt-LT"/>
              </w:rPr>
            </w:pPr>
            <w:r w:rsidRPr="00C81125">
              <w:rPr>
                <w:rFonts w:ascii="Times New Roman" w:eastAsia="Times New Roman" w:hAnsi="Times New Roman" w:cs="Times New Roman"/>
                <w:color w:val="000000"/>
                <w:sz w:val="20"/>
                <w:szCs w:val="20"/>
                <w:lang w:eastAsia="lt-LT"/>
              </w:rPr>
              <w:t>13,33%</w:t>
            </w:r>
          </w:p>
        </w:tc>
        <w:tc>
          <w:tcPr>
            <w:tcW w:w="1151" w:type="dxa"/>
            <w:tcBorders>
              <w:top w:val="nil"/>
              <w:left w:val="nil"/>
              <w:bottom w:val="single" w:sz="4" w:space="0" w:color="auto"/>
              <w:right w:val="single" w:sz="8" w:space="0" w:color="auto"/>
            </w:tcBorders>
            <w:shd w:val="clear" w:color="000000" w:fill="F2F2F2"/>
            <w:noWrap/>
            <w:vAlign w:val="bottom"/>
            <w:hideMark/>
          </w:tcPr>
          <w:p w14:paraId="57744B20" w14:textId="77777777" w:rsidR="00C81125" w:rsidRPr="00C81125" w:rsidRDefault="00C81125" w:rsidP="00C81125">
            <w:pPr>
              <w:spacing w:after="0" w:line="240" w:lineRule="auto"/>
              <w:ind w:firstLine="0"/>
              <w:jc w:val="center"/>
              <w:rPr>
                <w:rFonts w:ascii="Times New Roman" w:eastAsia="Times New Roman" w:hAnsi="Times New Roman" w:cs="Times New Roman"/>
                <w:color w:val="000000"/>
                <w:sz w:val="20"/>
                <w:szCs w:val="20"/>
                <w:lang w:eastAsia="lt-LT"/>
              </w:rPr>
            </w:pPr>
            <w:r w:rsidRPr="00C81125">
              <w:rPr>
                <w:rFonts w:ascii="Times New Roman" w:eastAsia="Times New Roman" w:hAnsi="Times New Roman" w:cs="Times New Roman"/>
                <w:color w:val="000000"/>
                <w:sz w:val="20"/>
                <w:szCs w:val="20"/>
                <w:lang w:eastAsia="lt-LT"/>
              </w:rPr>
              <w:t>12,69%</w:t>
            </w:r>
          </w:p>
        </w:tc>
      </w:tr>
      <w:tr w:rsidR="00622501" w:rsidRPr="00C81125" w14:paraId="2079EDEA" w14:textId="77777777" w:rsidTr="006B395E">
        <w:trPr>
          <w:trHeight w:val="128"/>
        </w:trPr>
        <w:tc>
          <w:tcPr>
            <w:tcW w:w="3392" w:type="dxa"/>
            <w:tcBorders>
              <w:top w:val="nil"/>
              <w:left w:val="single" w:sz="8" w:space="0" w:color="auto"/>
              <w:bottom w:val="single" w:sz="4" w:space="0" w:color="auto"/>
              <w:right w:val="nil"/>
            </w:tcBorders>
            <w:shd w:val="clear" w:color="auto" w:fill="auto"/>
            <w:noWrap/>
            <w:vAlign w:val="bottom"/>
            <w:hideMark/>
          </w:tcPr>
          <w:p w14:paraId="0B90A570" w14:textId="77777777" w:rsidR="00C81125" w:rsidRPr="00C81125" w:rsidRDefault="00C81125" w:rsidP="00C81125">
            <w:pPr>
              <w:spacing w:after="0" w:line="240" w:lineRule="auto"/>
              <w:ind w:firstLine="0"/>
              <w:jc w:val="left"/>
              <w:rPr>
                <w:rFonts w:ascii="Times New Roman" w:eastAsia="Times New Roman" w:hAnsi="Times New Roman" w:cs="Times New Roman"/>
                <w:color w:val="000000"/>
                <w:sz w:val="20"/>
                <w:szCs w:val="20"/>
                <w:lang w:eastAsia="lt-LT"/>
              </w:rPr>
            </w:pPr>
            <w:r w:rsidRPr="00C81125">
              <w:rPr>
                <w:rFonts w:ascii="Times New Roman" w:eastAsia="Times New Roman" w:hAnsi="Times New Roman" w:cs="Times New Roman"/>
                <w:color w:val="000000"/>
                <w:sz w:val="20"/>
                <w:szCs w:val="20"/>
                <w:lang w:eastAsia="lt-LT"/>
              </w:rPr>
              <w:t>Kolegijose</w:t>
            </w:r>
          </w:p>
        </w:tc>
        <w:tc>
          <w:tcPr>
            <w:tcW w:w="833" w:type="dxa"/>
            <w:tcBorders>
              <w:top w:val="nil"/>
              <w:left w:val="single" w:sz="8" w:space="0" w:color="auto"/>
              <w:bottom w:val="single" w:sz="4" w:space="0" w:color="auto"/>
              <w:right w:val="single" w:sz="4" w:space="0" w:color="auto"/>
            </w:tcBorders>
            <w:shd w:val="clear" w:color="auto" w:fill="auto"/>
            <w:noWrap/>
            <w:vAlign w:val="bottom"/>
            <w:hideMark/>
          </w:tcPr>
          <w:p w14:paraId="47277328" w14:textId="77777777" w:rsidR="00C81125" w:rsidRPr="00C81125" w:rsidRDefault="00C81125" w:rsidP="00C81125">
            <w:pPr>
              <w:spacing w:after="0" w:line="240" w:lineRule="auto"/>
              <w:ind w:firstLine="0"/>
              <w:jc w:val="right"/>
              <w:rPr>
                <w:rFonts w:ascii="Times New Roman" w:eastAsia="Times New Roman" w:hAnsi="Times New Roman" w:cs="Times New Roman"/>
                <w:color w:val="000000"/>
                <w:sz w:val="20"/>
                <w:szCs w:val="20"/>
                <w:lang w:eastAsia="lt-LT"/>
              </w:rPr>
            </w:pPr>
            <w:r w:rsidRPr="00C81125">
              <w:rPr>
                <w:rFonts w:ascii="Times New Roman" w:eastAsia="Times New Roman" w:hAnsi="Times New Roman" w:cs="Times New Roman"/>
                <w:color w:val="000000"/>
                <w:sz w:val="20"/>
                <w:szCs w:val="20"/>
                <w:lang w:eastAsia="lt-LT"/>
              </w:rPr>
              <w:t>46,00%</w:t>
            </w:r>
          </w:p>
        </w:tc>
        <w:tc>
          <w:tcPr>
            <w:tcW w:w="851" w:type="dxa"/>
            <w:tcBorders>
              <w:top w:val="nil"/>
              <w:left w:val="nil"/>
              <w:bottom w:val="single" w:sz="4" w:space="0" w:color="auto"/>
              <w:right w:val="single" w:sz="4" w:space="0" w:color="auto"/>
            </w:tcBorders>
            <w:shd w:val="clear" w:color="auto" w:fill="auto"/>
            <w:noWrap/>
            <w:vAlign w:val="bottom"/>
            <w:hideMark/>
          </w:tcPr>
          <w:p w14:paraId="4F79AB95" w14:textId="77777777" w:rsidR="00C81125" w:rsidRPr="00C81125" w:rsidRDefault="00C81125" w:rsidP="00C81125">
            <w:pPr>
              <w:spacing w:after="0" w:line="240" w:lineRule="auto"/>
              <w:ind w:firstLine="0"/>
              <w:jc w:val="right"/>
              <w:rPr>
                <w:rFonts w:ascii="Times New Roman" w:eastAsia="Times New Roman" w:hAnsi="Times New Roman" w:cs="Times New Roman"/>
                <w:color w:val="000000"/>
                <w:sz w:val="20"/>
                <w:szCs w:val="20"/>
                <w:lang w:eastAsia="lt-LT"/>
              </w:rPr>
            </w:pPr>
            <w:r w:rsidRPr="00C81125">
              <w:rPr>
                <w:rFonts w:ascii="Times New Roman" w:eastAsia="Times New Roman" w:hAnsi="Times New Roman" w:cs="Times New Roman"/>
                <w:color w:val="000000"/>
                <w:sz w:val="20"/>
                <w:szCs w:val="20"/>
                <w:lang w:eastAsia="lt-LT"/>
              </w:rPr>
              <w:t>51,91%</w:t>
            </w:r>
          </w:p>
        </w:tc>
        <w:tc>
          <w:tcPr>
            <w:tcW w:w="850" w:type="dxa"/>
            <w:tcBorders>
              <w:top w:val="nil"/>
              <w:left w:val="nil"/>
              <w:bottom w:val="single" w:sz="4" w:space="0" w:color="auto"/>
              <w:right w:val="single" w:sz="4" w:space="0" w:color="auto"/>
            </w:tcBorders>
            <w:shd w:val="clear" w:color="auto" w:fill="auto"/>
            <w:noWrap/>
            <w:vAlign w:val="bottom"/>
            <w:hideMark/>
          </w:tcPr>
          <w:p w14:paraId="09B85C1B" w14:textId="77777777" w:rsidR="00C81125" w:rsidRPr="00C81125" w:rsidRDefault="00C81125" w:rsidP="00C81125">
            <w:pPr>
              <w:spacing w:after="0" w:line="240" w:lineRule="auto"/>
              <w:ind w:firstLine="0"/>
              <w:jc w:val="right"/>
              <w:rPr>
                <w:rFonts w:ascii="Times New Roman" w:eastAsia="Times New Roman" w:hAnsi="Times New Roman" w:cs="Times New Roman"/>
                <w:color w:val="000000"/>
                <w:sz w:val="20"/>
                <w:szCs w:val="20"/>
                <w:lang w:eastAsia="lt-LT"/>
              </w:rPr>
            </w:pPr>
            <w:r w:rsidRPr="00C81125">
              <w:rPr>
                <w:rFonts w:ascii="Times New Roman" w:eastAsia="Times New Roman" w:hAnsi="Times New Roman" w:cs="Times New Roman"/>
                <w:color w:val="000000"/>
                <w:sz w:val="20"/>
                <w:szCs w:val="20"/>
                <w:lang w:eastAsia="lt-LT"/>
              </w:rPr>
              <w:t>38,78%</w:t>
            </w:r>
          </w:p>
        </w:tc>
        <w:tc>
          <w:tcPr>
            <w:tcW w:w="851" w:type="dxa"/>
            <w:tcBorders>
              <w:top w:val="nil"/>
              <w:left w:val="nil"/>
              <w:bottom w:val="single" w:sz="4" w:space="0" w:color="auto"/>
              <w:right w:val="single" w:sz="4" w:space="0" w:color="auto"/>
            </w:tcBorders>
            <w:shd w:val="clear" w:color="auto" w:fill="auto"/>
            <w:noWrap/>
            <w:vAlign w:val="bottom"/>
            <w:hideMark/>
          </w:tcPr>
          <w:p w14:paraId="00B23DA5" w14:textId="77777777" w:rsidR="00C81125" w:rsidRPr="00C81125" w:rsidRDefault="00C81125" w:rsidP="00C81125">
            <w:pPr>
              <w:spacing w:after="0" w:line="240" w:lineRule="auto"/>
              <w:ind w:firstLine="0"/>
              <w:jc w:val="right"/>
              <w:rPr>
                <w:rFonts w:ascii="Times New Roman" w:eastAsia="Times New Roman" w:hAnsi="Times New Roman" w:cs="Times New Roman"/>
                <w:color w:val="000000"/>
                <w:sz w:val="20"/>
                <w:szCs w:val="20"/>
                <w:lang w:eastAsia="lt-LT"/>
              </w:rPr>
            </w:pPr>
            <w:r w:rsidRPr="00C81125">
              <w:rPr>
                <w:rFonts w:ascii="Times New Roman" w:eastAsia="Times New Roman" w:hAnsi="Times New Roman" w:cs="Times New Roman"/>
                <w:color w:val="000000"/>
                <w:sz w:val="20"/>
                <w:szCs w:val="20"/>
                <w:lang w:eastAsia="lt-LT"/>
              </w:rPr>
              <w:t>46,15%</w:t>
            </w:r>
          </w:p>
        </w:tc>
        <w:tc>
          <w:tcPr>
            <w:tcW w:w="850" w:type="dxa"/>
            <w:tcBorders>
              <w:top w:val="nil"/>
              <w:left w:val="nil"/>
              <w:bottom w:val="single" w:sz="4" w:space="0" w:color="auto"/>
              <w:right w:val="single" w:sz="4" w:space="0" w:color="auto"/>
            </w:tcBorders>
            <w:shd w:val="clear" w:color="auto" w:fill="auto"/>
            <w:noWrap/>
            <w:vAlign w:val="bottom"/>
            <w:hideMark/>
          </w:tcPr>
          <w:p w14:paraId="50F3A181" w14:textId="77777777" w:rsidR="00C81125" w:rsidRPr="00C81125" w:rsidRDefault="00C81125" w:rsidP="00C81125">
            <w:pPr>
              <w:spacing w:after="0" w:line="240" w:lineRule="auto"/>
              <w:ind w:firstLine="0"/>
              <w:jc w:val="right"/>
              <w:rPr>
                <w:rFonts w:ascii="Times New Roman" w:eastAsia="Times New Roman" w:hAnsi="Times New Roman" w:cs="Times New Roman"/>
                <w:color w:val="000000"/>
                <w:sz w:val="20"/>
                <w:szCs w:val="20"/>
                <w:lang w:eastAsia="lt-LT"/>
              </w:rPr>
            </w:pPr>
            <w:r w:rsidRPr="00C81125">
              <w:rPr>
                <w:rFonts w:ascii="Times New Roman" w:eastAsia="Times New Roman" w:hAnsi="Times New Roman" w:cs="Times New Roman"/>
                <w:color w:val="000000"/>
                <w:sz w:val="20"/>
                <w:szCs w:val="20"/>
                <w:lang w:eastAsia="lt-LT"/>
              </w:rPr>
              <w:t>43,20%</w:t>
            </w:r>
          </w:p>
        </w:tc>
        <w:tc>
          <w:tcPr>
            <w:tcW w:w="851" w:type="dxa"/>
            <w:tcBorders>
              <w:top w:val="nil"/>
              <w:left w:val="nil"/>
              <w:bottom w:val="single" w:sz="4" w:space="0" w:color="auto"/>
              <w:right w:val="single" w:sz="8" w:space="0" w:color="auto"/>
            </w:tcBorders>
            <w:shd w:val="clear" w:color="auto" w:fill="auto"/>
            <w:noWrap/>
            <w:vAlign w:val="bottom"/>
            <w:hideMark/>
          </w:tcPr>
          <w:p w14:paraId="2D87C568" w14:textId="77777777" w:rsidR="00C81125" w:rsidRPr="00C81125" w:rsidRDefault="00C81125" w:rsidP="00C81125">
            <w:pPr>
              <w:spacing w:after="0" w:line="240" w:lineRule="auto"/>
              <w:ind w:firstLine="0"/>
              <w:jc w:val="right"/>
              <w:rPr>
                <w:rFonts w:ascii="Times New Roman" w:eastAsia="Times New Roman" w:hAnsi="Times New Roman" w:cs="Times New Roman"/>
                <w:color w:val="000000"/>
                <w:sz w:val="20"/>
                <w:szCs w:val="20"/>
                <w:lang w:eastAsia="lt-LT"/>
              </w:rPr>
            </w:pPr>
            <w:r w:rsidRPr="00C81125">
              <w:rPr>
                <w:rFonts w:ascii="Times New Roman" w:eastAsia="Times New Roman" w:hAnsi="Times New Roman" w:cs="Times New Roman"/>
                <w:color w:val="000000"/>
                <w:sz w:val="20"/>
                <w:szCs w:val="20"/>
                <w:lang w:eastAsia="lt-LT"/>
              </w:rPr>
              <w:t>32,22%</w:t>
            </w:r>
          </w:p>
        </w:tc>
        <w:tc>
          <w:tcPr>
            <w:tcW w:w="1151" w:type="dxa"/>
            <w:tcBorders>
              <w:top w:val="nil"/>
              <w:left w:val="nil"/>
              <w:bottom w:val="single" w:sz="4" w:space="0" w:color="auto"/>
              <w:right w:val="single" w:sz="8" w:space="0" w:color="auto"/>
            </w:tcBorders>
            <w:shd w:val="clear" w:color="000000" w:fill="F2F2F2"/>
            <w:noWrap/>
            <w:vAlign w:val="bottom"/>
            <w:hideMark/>
          </w:tcPr>
          <w:p w14:paraId="4CACE92B" w14:textId="77777777" w:rsidR="00C81125" w:rsidRPr="00C81125" w:rsidRDefault="00C81125" w:rsidP="00C81125">
            <w:pPr>
              <w:spacing w:after="0" w:line="240" w:lineRule="auto"/>
              <w:ind w:firstLine="0"/>
              <w:jc w:val="center"/>
              <w:rPr>
                <w:rFonts w:ascii="Times New Roman" w:eastAsia="Times New Roman" w:hAnsi="Times New Roman" w:cs="Times New Roman"/>
                <w:color w:val="000000"/>
                <w:sz w:val="20"/>
                <w:szCs w:val="20"/>
                <w:lang w:eastAsia="lt-LT"/>
              </w:rPr>
            </w:pPr>
            <w:r w:rsidRPr="00C81125">
              <w:rPr>
                <w:rFonts w:ascii="Times New Roman" w:eastAsia="Times New Roman" w:hAnsi="Times New Roman" w:cs="Times New Roman"/>
                <w:color w:val="000000"/>
                <w:sz w:val="20"/>
                <w:szCs w:val="20"/>
                <w:lang w:eastAsia="lt-LT"/>
              </w:rPr>
              <w:t>33,06%</w:t>
            </w:r>
          </w:p>
        </w:tc>
      </w:tr>
      <w:tr w:rsidR="00622501" w:rsidRPr="00C81125" w14:paraId="2E53E5B9" w14:textId="77777777" w:rsidTr="006B395E">
        <w:trPr>
          <w:trHeight w:val="160"/>
        </w:trPr>
        <w:tc>
          <w:tcPr>
            <w:tcW w:w="3392" w:type="dxa"/>
            <w:tcBorders>
              <w:top w:val="nil"/>
              <w:left w:val="single" w:sz="8" w:space="0" w:color="auto"/>
              <w:bottom w:val="single" w:sz="8" w:space="0" w:color="auto"/>
              <w:right w:val="nil"/>
            </w:tcBorders>
            <w:shd w:val="clear" w:color="auto" w:fill="auto"/>
            <w:noWrap/>
            <w:vAlign w:val="bottom"/>
            <w:hideMark/>
          </w:tcPr>
          <w:p w14:paraId="00A8F4F1" w14:textId="77777777" w:rsidR="00C81125" w:rsidRPr="00C81125" w:rsidRDefault="00C81125" w:rsidP="00C81125">
            <w:pPr>
              <w:spacing w:after="0" w:line="240" w:lineRule="auto"/>
              <w:ind w:firstLine="0"/>
              <w:jc w:val="left"/>
              <w:rPr>
                <w:rFonts w:ascii="Times New Roman" w:eastAsia="Times New Roman" w:hAnsi="Times New Roman" w:cs="Times New Roman"/>
                <w:color w:val="000000"/>
                <w:sz w:val="20"/>
                <w:szCs w:val="20"/>
                <w:lang w:eastAsia="lt-LT"/>
              </w:rPr>
            </w:pPr>
            <w:r w:rsidRPr="00C81125">
              <w:rPr>
                <w:rFonts w:ascii="Times New Roman" w:eastAsia="Times New Roman" w:hAnsi="Times New Roman" w:cs="Times New Roman"/>
                <w:color w:val="000000"/>
                <w:sz w:val="20"/>
                <w:szCs w:val="20"/>
                <w:lang w:eastAsia="lt-LT"/>
              </w:rPr>
              <w:t>Universitetuose</w:t>
            </w:r>
          </w:p>
        </w:tc>
        <w:tc>
          <w:tcPr>
            <w:tcW w:w="833" w:type="dxa"/>
            <w:tcBorders>
              <w:top w:val="nil"/>
              <w:left w:val="single" w:sz="8" w:space="0" w:color="auto"/>
              <w:bottom w:val="single" w:sz="8" w:space="0" w:color="auto"/>
              <w:right w:val="single" w:sz="4" w:space="0" w:color="auto"/>
            </w:tcBorders>
            <w:shd w:val="clear" w:color="auto" w:fill="auto"/>
            <w:noWrap/>
            <w:vAlign w:val="bottom"/>
            <w:hideMark/>
          </w:tcPr>
          <w:p w14:paraId="6CC9673D" w14:textId="77777777" w:rsidR="00C81125" w:rsidRPr="00C81125" w:rsidRDefault="00C81125" w:rsidP="00C81125">
            <w:pPr>
              <w:spacing w:after="0" w:line="240" w:lineRule="auto"/>
              <w:ind w:firstLine="0"/>
              <w:jc w:val="right"/>
              <w:rPr>
                <w:rFonts w:ascii="Times New Roman" w:eastAsia="Times New Roman" w:hAnsi="Times New Roman" w:cs="Times New Roman"/>
                <w:color w:val="000000"/>
                <w:sz w:val="20"/>
                <w:szCs w:val="20"/>
                <w:lang w:eastAsia="lt-LT"/>
              </w:rPr>
            </w:pPr>
            <w:r w:rsidRPr="00C81125">
              <w:rPr>
                <w:rFonts w:ascii="Times New Roman" w:eastAsia="Times New Roman" w:hAnsi="Times New Roman" w:cs="Times New Roman"/>
                <w:color w:val="000000"/>
                <w:sz w:val="20"/>
                <w:szCs w:val="20"/>
                <w:lang w:eastAsia="lt-LT"/>
              </w:rPr>
              <w:t>32,00%</w:t>
            </w:r>
          </w:p>
        </w:tc>
        <w:tc>
          <w:tcPr>
            <w:tcW w:w="851" w:type="dxa"/>
            <w:tcBorders>
              <w:top w:val="nil"/>
              <w:left w:val="nil"/>
              <w:bottom w:val="single" w:sz="8" w:space="0" w:color="auto"/>
              <w:right w:val="single" w:sz="4" w:space="0" w:color="auto"/>
            </w:tcBorders>
            <w:shd w:val="clear" w:color="auto" w:fill="auto"/>
            <w:noWrap/>
            <w:vAlign w:val="bottom"/>
            <w:hideMark/>
          </w:tcPr>
          <w:p w14:paraId="058A7704" w14:textId="77777777" w:rsidR="00C81125" w:rsidRPr="00C81125" w:rsidRDefault="00C81125" w:rsidP="00C81125">
            <w:pPr>
              <w:spacing w:after="0" w:line="240" w:lineRule="auto"/>
              <w:ind w:firstLine="0"/>
              <w:jc w:val="right"/>
              <w:rPr>
                <w:rFonts w:ascii="Times New Roman" w:eastAsia="Times New Roman" w:hAnsi="Times New Roman" w:cs="Times New Roman"/>
                <w:color w:val="000000"/>
                <w:sz w:val="20"/>
                <w:szCs w:val="20"/>
                <w:lang w:eastAsia="lt-LT"/>
              </w:rPr>
            </w:pPr>
            <w:r w:rsidRPr="00C81125">
              <w:rPr>
                <w:rFonts w:ascii="Times New Roman" w:eastAsia="Times New Roman" w:hAnsi="Times New Roman" w:cs="Times New Roman"/>
                <w:color w:val="000000"/>
                <w:sz w:val="20"/>
                <w:szCs w:val="20"/>
                <w:lang w:eastAsia="lt-LT"/>
              </w:rPr>
              <w:t>32,79%</w:t>
            </w:r>
          </w:p>
        </w:tc>
        <w:tc>
          <w:tcPr>
            <w:tcW w:w="850" w:type="dxa"/>
            <w:tcBorders>
              <w:top w:val="nil"/>
              <w:left w:val="nil"/>
              <w:bottom w:val="single" w:sz="8" w:space="0" w:color="auto"/>
              <w:right w:val="single" w:sz="4" w:space="0" w:color="auto"/>
            </w:tcBorders>
            <w:shd w:val="clear" w:color="auto" w:fill="auto"/>
            <w:noWrap/>
            <w:vAlign w:val="bottom"/>
            <w:hideMark/>
          </w:tcPr>
          <w:p w14:paraId="2C048A07" w14:textId="77777777" w:rsidR="00C81125" w:rsidRPr="00C81125" w:rsidRDefault="00C81125" w:rsidP="00C81125">
            <w:pPr>
              <w:spacing w:after="0" w:line="240" w:lineRule="auto"/>
              <w:ind w:firstLine="0"/>
              <w:jc w:val="right"/>
              <w:rPr>
                <w:rFonts w:ascii="Times New Roman" w:eastAsia="Times New Roman" w:hAnsi="Times New Roman" w:cs="Times New Roman"/>
                <w:color w:val="000000"/>
                <w:sz w:val="20"/>
                <w:szCs w:val="20"/>
                <w:lang w:eastAsia="lt-LT"/>
              </w:rPr>
            </w:pPr>
            <w:r w:rsidRPr="00C81125">
              <w:rPr>
                <w:rFonts w:ascii="Times New Roman" w:eastAsia="Times New Roman" w:hAnsi="Times New Roman" w:cs="Times New Roman"/>
                <w:color w:val="000000"/>
                <w:sz w:val="20"/>
                <w:szCs w:val="20"/>
                <w:lang w:eastAsia="lt-LT"/>
              </w:rPr>
              <w:t>37,41%</w:t>
            </w:r>
          </w:p>
        </w:tc>
        <w:tc>
          <w:tcPr>
            <w:tcW w:w="851" w:type="dxa"/>
            <w:tcBorders>
              <w:top w:val="nil"/>
              <w:left w:val="nil"/>
              <w:bottom w:val="single" w:sz="8" w:space="0" w:color="auto"/>
              <w:right w:val="single" w:sz="4" w:space="0" w:color="auto"/>
            </w:tcBorders>
            <w:shd w:val="clear" w:color="auto" w:fill="auto"/>
            <w:noWrap/>
            <w:vAlign w:val="bottom"/>
            <w:hideMark/>
          </w:tcPr>
          <w:p w14:paraId="45300383" w14:textId="77777777" w:rsidR="00C81125" w:rsidRPr="00C81125" w:rsidRDefault="00C81125" w:rsidP="00C81125">
            <w:pPr>
              <w:spacing w:after="0" w:line="240" w:lineRule="auto"/>
              <w:ind w:firstLine="0"/>
              <w:jc w:val="right"/>
              <w:rPr>
                <w:rFonts w:ascii="Times New Roman" w:eastAsia="Times New Roman" w:hAnsi="Times New Roman" w:cs="Times New Roman"/>
                <w:color w:val="000000"/>
                <w:sz w:val="20"/>
                <w:szCs w:val="20"/>
                <w:lang w:eastAsia="lt-LT"/>
              </w:rPr>
            </w:pPr>
            <w:r w:rsidRPr="00C81125">
              <w:rPr>
                <w:rFonts w:ascii="Times New Roman" w:eastAsia="Times New Roman" w:hAnsi="Times New Roman" w:cs="Times New Roman"/>
                <w:color w:val="000000"/>
                <w:sz w:val="20"/>
                <w:szCs w:val="20"/>
                <w:lang w:eastAsia="lt-LT"/>
              </w:rPr>
              <w:t>41,42%</w:t>
            </w:r>
          </w:p>
        </w:tc>
        <w:tc>
          <w:tcPr>
            <w:tcW w:w="850" w:type="dxa"/>
            <w:tcBorders>
              <w:top w:val="nil"/>
              <w:left w:val="nil"/>
              <w:bottom w:val="single" w:sz="8" w:space="0" w:color="auto"/>
              <w:right w:val="single" w:sz="4" w:space="0" w:color="auto"/>
            </w:tcBorders>
            <w:shd w:val="clear" w:color="auto" w:fill="auto"/>
            <w:noWrap/>
            <w:vAlign w:val="bottom"/>
            <w:hideMark/>
          </w:tcPr>
          <w:p w14:paraId="5E0391AE" w14:textId="77777777" w:rsidR="00C81125" w:rsidRPr="00C81125" w:rsidRDefault="00C81125" w:rsidP="00C81125">
            <w:pPr>
              <w:spacing w:after="0" w:line="240" w:lineRule="auto"/>
              <w:ind w:firstLine="0"/>
              <w:jc w:val="right"/>
              <w:rPr>
                <w:rFonts w:ascii="Times New Roman" w:eastAsia="Times New Roman" w:hAnsi="Times New Roman" w:cs="Times New Roman"/>
                <w:color w:val="000000"/>
                <w:sz w:val="20"/>
                <w:szCs w:val="20"/>
                <w:lang w:eastAsia="lt-LT"/>
              </w:rPr>
            </w:pPr>
            <w:r w:rsidRPr="00C81125">
              <w:rPr>
                <w:rFonts w:ascii="Times New Roman" w:eastAsia="Times New Roman" w:hAnsi="Times New Roman" w:cs="Times New Roman"/>
                <w:color w:val="000000"/>
                <w:sz w:val="20"/>
                <w:szCs w:val="20"/>
                <w:lang w:eastAsia="lt-LT"/>
              </w:rPr>
              <w:t>37,60%</w:t>
            </w:r>
          </w:p>
        </w:tc>
        <w:tc>
          <w:tcPr>
            <w:tcW w:w="851" w:type="dxa"/>
            <w:tcBorders>
              <w:top w:val="nil"/>
              <w:left w:val="nil"/>
              <w:bottom w:val="single" w:sz="8" w:space="0" w:color="auto"/>
              <w:right w:val="single" w:sz="8" w:space="0" w:color="auto"/>
            </w:tcBorders>
            <w:shd w:val="clear" w:color="auto" w:fill="auto"/>
            <w:noWrap/>
            <w:vAlign w:val="bottom"/>
            <w:hideMark/>
          </w:tcPr>
          <w:p w14:paraId="49F898ED" w14:textId="77777777" w:rsidR="00C81125" w:rsidRPr="00C81125" w:rsidRDefault="00C81125" w:rsidP="00C81125">
            <w:pPr>
              <w:spacing w:after="0" w:line="240" w:lineRule="auto"/>
              <w:ind w:firstLine="0"/>
              <w:jc w:val="right"/>
              <w:rPr>
                <w:rFonts w:ascii="Times New Roman" w:eastAsia="Times New Roman" w:hAnsi="Times New Roman" w:cs="Times New Roman"/>
                <w:color w:val="000000"/>
                <w:sz w:val="20"/>
                <w:szCs w:val="20"/>
                <w:lang w:eastAsia="lt-LT"/>
              </w:rPr>
            </w:pPr>
            <w:r w:rsidRPr="00C81125">
              <w:rPr>
                <w:rFonts w:ascii="Times New Roman" w:eastAsia="Times New Roman" w:hAnsi="Times New Roman" w:cs="Times New Roman"/>
                <w:color w:val="000000"/>
                <w:sz w:val="20"/>
                <w:szCs w:val="20"/>
                <w:lang w:eastAsia="lt-LT"/>
              </w:rPr>
              <w:t>54,44%</w:t>
            </w:r>
          </w:p>
        </w:tc>
        <w:tc>
          <w:tcPr>
            <w:tcW w:w="1151" w:type="dxa"/>
            <w:tcBorders>
              <w:top w:val="nil"/>
              <w:left w:val="nil"/>
              <w:bottom w:val="single" w:sz="8" w:space="0" w:color="auto"/>
              <w:right w:val="single" w:sz="8" w:space="0" w:color="auto"/>
            </w:tcBorders>
            <w:shd w:val="clear" w:color="000000" w:fill="F2F2F2"/>
            <w:noWrap/>
            <w:vAlign w:val="bottom"/>
            <w:hideMark/>
          </w:tcPr>
          <w:p w14:paraId="610F9855" w14:textId="77777777" w:rsidR="00C81125" w:rsidRPr="00C81125" w:rsidRDefault="00C81125" w:rsidP="00C81125">
            <w:pPr>
              <w:spacing w:after="0" w:line="240" w:lineRule="auto"/>
              <w:ind w:firstLine="0"/>
              <w:jc w:val="center"/>
              <w:rPr>
                <w:rFonts w:ascii="Times New Roman" w:eastAsia="Times New Roman" w:hAnsi="Times New Roman" w:cs="Times New Roman"/>
                <w:color w:val="000000"/>
                <w:sz w:val="20"/>
                <w:szCs w:val="20"/>
                <w:lang w:eastAsia="lt-LT"/>
              </w:rPr>
            </w:pPr>
            <w:r w:rsidRPr="00C81125">
              <w:rPr>
                <w:rFonts w:ascii="Times New Roman" w:eastAsia="Times New Roman" w:hAnsi="Times New Roman" w:cs="Times New Roman"/>
                <w:color w:val="000000"/>
                <w:sz w:val="20"/>
                <w:szCs w:val="20"/>
                <w:lang w:eastAsia="lt-LT"/>
              </w:rPr>
              <w:t>54,25%</w:t>
            </w:r>
          </w:p>
        </w:tc>
      </w:tr>
    </w:tbl>
    <w:p w14:paraId="6523CDA1" w14:textId="77777777" w:rsidR="00C2763E" w:rsidRPr="00622501" w:rsidRDefault="00C2763E" w:rsidP="0024536E">
      <w:pPr>
        <w:spacing w:after="0" w:line="240" w:lineRule="auto"/>
        <w:ind w:firstLine="0"/>
        <w:rPr>
          <w:rFonts w:ascii="Times New Roman" w:hAnsi="Times New Roman" w:cs="Times New Roman"/>
          <w:color w:val="7F7F7F" w:themeColor="text1" w:themeTint="80"/>
          <w:sz w:val="16"/>
          <w:szCs w:val="16"/>
        </w:rPr>
      </w:pPr>
      <w:r w:rsidRPr="00622501">
        <w:rPr>
          <w:rFonts w:ascii="Times New Roman" w:hAnsi="Times New Roman" w:cs="Times New Roman"/>
          <w:color w:val="7F7F7F" w:themeColor="text1" w:themeTint="80"/>
          <w:sz w:val="16"/>
          <w:szCs w:val="16"/>
        </w:rPr>
        <w:t>Šaltinis. ŠVIS.</w:t>
      </w:r>
    </w:p>
    <w:p w14:paraId="2994743A" w14:textId="77777777" w:rsidR="00DD1B33" w:rsidRPr="00622501" w:rsidRDefault="00DD1B33" w:rsidP="0024536E">
      <w:pPr>
        <w:spacing w:after="0" w:line="240" w:lineRule="auto"/>
        <w:ind w:firstLine="0"/>
        <w:rPr>
          <w:rFonts w:ascii="Times New Roman" w:hAnsi="Times New Roman" w:cs="Times New Roman"/>
          <w:color w:val="7F7F7F" w:themeColor="text1" w:themeTint="80"/>
          <w:sz w:val="16"/>
          <w:szCs w:val="16"/>
        </w:rPr>
      </w:pPr>
      <w:r w:rsidRPr="00622501">
        <w:rPr>
          <w:rFonts w:ascii="Times New Roman" w:hAnsi="Times New Roman" w:cs="Times New Roman"/>
          <w:color w:val="7F7F7F" w:themeColor="text1" w:themeTint="80"/>
          <w:sz w:val="16"/>
          <w:szCs w:val="16"/>
        </w:rPr>
        <w:t xml:space="preserve">* Mokinių, baigusių atitinkamą klasę ir tais pačiais metais tęsiančių mokslą santykis </w:t>
      </w:r>
      <w:r w:rsidR="00C2763E" w:rsidRPr="00622501">
        <w:rPr>
          <w:rFonts w:ascii="Times New Roman" w:hAnsi="Times New Roman" w:cs="Times New Roman"/>
          <w:color w:val="7F7F7F" w:themeColor="text1" w:themeTint="80"/>
          <w:sz w:val="16"/>
          <w:szCs w:val="16"/>
        </w:rPr>
        <w:t>su bendru abiturientų skaičiumi.</w:t>
      </w:r>
    </w:p>
    <w:p w14:paraId="45FCDEAD" w14:textId="48AE4082" w:rsidR="00DD1B33" w:rsidRPr="00D27CB2" w:rsidRDefault="00F9364A" w:rsidP="0024536E">
      <w:pPr>
        <w:spacing w:line="240" w:lineRule="auto"/>
        <w:rPr>
          <w:rFonts w:ascii="Times New Roman" w:hAnsi="Times New Roman" w:cs="Times New Roman"/>
        </w:rPr>
      </w:pPr>
      <w:r w:rsidRPr="00F9364A">
        <w:rPr>
          <w:rFonts w:ascii="Times New Roman" w:hAnsi="Times New Roman" w:cs="Times New Roman"/>
          <w:b/>
        </w:rPr>
        <w:t>Finansavimas ir aprūpinimas.</w:t>
      </w:r>
      <w:r>
        <w:rPr>
          <w:rFonts w:ascii="Times New Roman" w:hAnsi="Times New Roman" w:cs="Times New Roman"/>
        </w:rPr>
        <w:t xml:space="preserve"> </w:t>
      </w:r>
      <w:r w:rsidR="00DD1B33" w:rsidRPr="00D27CB2">
        <w:rPr>
          <w:rFonts w:ascii="Times New Roman" w:hAnsi="Times New Roman" w:cs="Times New Roman"/>
        </w:rPr>
        <w:t>Savivaldybių bendrojo ugdymo mokyklos finansuojamos iš dviejų pagrindinių šaltinių: valstybės biudžeto specialiosios tikslinės dotacijos (valstybės sektorius) ir šalies ir užsienio fizinių ir juridinių asmenų lėšų. Mokinio krepšelio lėšos naudojamos ugdymo reikmėms, o Savivaldybė išlaiko mokyklos pastatus ir aptarnaujantį personalą, vežioja mokinius, aprūpina mokyklą baldais ir kitu inventoriumi.</w:t>
      </w:r>
    </w:p>
    <w:p w14:paraId="10F75AB5" w14:textId="1B1ACC1E" w:rsidR="00DD1B33" w:rsidRPr="00D27CB2" w:rsidRDefault="00B3753D" w:rsidP="0024536E">
      <w:pPr>
        <w:spacing w:line="240" w:lineRule="auto"/>
        <w:rPr>
          <w:rFonts w:ascii="Times New Roman" w:hAnsi="Times New Roman" w:cs="Times New Roman"/>
        </w:rPr>
      </w:pPr>
      <w:r>
        <w:rPr>
          <w:rFonts w:ascii="Times New Roman" w:hAnsi="Times New Roman" w:cs="Times New Roman"/>
        </w:rPr>
        <w:t>2016</w:t>
      </w:r>
      <w:r w:rsidR="00DD1B33" w:rsidRPr="00D27CB2">
        <w:rPr>
          <w:rFonts w:ascii="Times New Roman" w:hAnsi="Times New Roman" w:cs="Times New Roman"/>
        </w:rPr>
        <w:t xml:space="preserve"> m. duomenimis </w:t>
      </w:r>
      <w:r>
        <w:rPr>
          <w:rFonts w:ascii="Times New Roman" w:hAnsi="Times New Roman" w:cs="Times New Roman"/>
        </w:rPr>
        <w:t>Molėtų</w:t>
      </w:r>
      <w:r w:rsidR="003428AD" w:rsidRPr="00D27CB2">
        <w:rPr>
          <w:rFonts w:ascii="Times New Roman" w:hAnsi="Times New Roman" w:cs="Times New Roman"/>
        </w:rPr>
        <w:t xml:space="preserve"> r</w:t>
      </w:r>
      <w:r w:rsidR="00DD1B33" w:rsidRPr="00D27CB2">
        <w:rPr>
          <w:rFonts w:ascii="Times New Roman" w:hAnsi="Times New Roman" w:cs="Times New Roman"/>
        </w:rPr>
        <w:t>. savivaldybėje vienam bendrojo u</w:t>
      </w:r>
      <w:r>
        <w:rPr>
          <w:rFonts w:ascii="Times New Roman" w:hAnsi="Times New Roman" w:cs="Times New Roman"/>
        </w:rPr>
        <w:t>gdymo mokyklos mokiniui teko 2,4</w:t>
      </w:r>
      <w:r w:rsidR="00DD1B33" w:rsidRPr="00D27CB2">
        <w:rPr>
          <w:rFonts w:ascii="Times New Roman" w:hAnsi="Times New Roman" w:cs="Times New Roman"/>
        </w:rPr>
        <w:t xml:space="preserve"> tūkst. </w:t>
      </w:r>
      <w:proofErr w:type="spellStart"/>
      <w:r w:rsidR="00DD1B33" w:rsidRPr="00D27CB2">
        <w:rPr>
          <w:rFonts w:ascii="Times New Roman" w:hAnsi="Times New Roman" w:cs="Times New Roman"/>
        </w:rPr>
        <w:t>Eur</w:t>
      </w:r>
      <w:proofErr w:type="spellEnd"/>
      <w:r w:rsidR="00DD1B33" w:rsidRPr="00D27CB2">
        <w:rPr>
          <w:rFonts w:ascii="Times New Roman" w:hAnsi="Times New Roman" w:cs="Times New Roman"/>
        </w:rPr>
        <w:t>, šiam</w:t>
      </w:r>
      <w:r w:rsidR="00F3582C">
        <w:rPr>
          <w:rFonts w:ascii="Times New Roman" w:hAnsi="Times New Roman" w:cs="Times New Roman"/>
        </w:rPr>
        <w:t xml:space="preserve">e skaičiuje, visą </w:t>
      </w:r>
      <w:r w:rsidR="00DD1B33" w:rsidRPr="00D27CB2">
        <w:rPr>
          <w:rFonts w:ascii="Times New Roman" w:hAnsi="Times New Roman" w:cs="Times New Roman"/>
        </w:rPr>
        <w:t xml:space="preserve">sumą sudarė mokinio krepšelio lėšos. </w:t>
      </w:r>
    </w:p>
    <w:p w14:paraId="6E7A49E8" w14:textId="407857CE" w:rsidR="00DD1B33" w:rsidRPr="00D27CB2" w:rsidRDefault="000A5AD2" w:rsidP="0024536E">
      <w:pPr>
        <w:spacing w:line="240" w:lineRule="auto"/>
        <w:rPr>
          <w:rFonts w:ascii="Times New Roman" w:hAnsi="Times New Roman" w:cs="Times New Roman"/>
        </w:rPr>
      </w:pPr>
      <w:r>
        <w:rPr>
          <w:rFonts w:ascii="Times New Roman" w:hAnsi="Times New Roman" w:cs="Times New Roman"/>
        </w:rPr>
        <w:t>Molėtų</w:t>
      </w:r>
      <w:r w:rsidR="00DD1B33" w:rsidRPr="00D27CB2">
        <w:rPr>
          <w:rFonts w:ascii="Times New Roman" w:hAnsi="Times New Roman" w:cs="Times New Roman"/>
        </w:rPr>
        <w:t xml:space="preserve"> r</w:t>
      </w:r>
      <w:r w:rsidR="007B5FFD" w:rsidRPr="00D27CB2">
        <w:rPr>
          <w:rFonts w:ascii="Times New Roman" w:hAnsi="Times New Roman" w:cs="Times New Roman"/>
        </w:rPr>
        <w:t>.</w:t>
      </w:r>
      <w:r w:rsidR="00DD1B33" w:rsidRPr="00D27CB2">
        <w:rPr>
          <w:rFonts w:ascii="Times New Roman" w:hAnsi="Times New Roman" w:cs="Times New Roman"/>
        </w:rPr>
        <w:t xml:space="preserve"> švietimo sistemoje vykstantys pokyčiai lemia ugdymo išteklių atnaujinimo poreikį. Siekiant optimizuoti švietimui skirtų lėšų ir išteklių panaudojimą, taip pat užtikrinti reikiamas mokymo sąlygas, vis daugiau ugdymo įstaigų pastatų ir patalpų, neatitinkančių dabartinių reikalavimų (ypač dėl energijos taupymo), yra rekonstruojami</w:t>
      </w:r>
      <w:r w:rsidR="00F117B4" w:rsidRPr="00D27CB2">
        <w:rPr>
          <w:rFonts w:ascii="Times New Roman" w:hAnsi="Times New Roman" w:cs="Times New Roman"/>
        </w:rPr>
        <w:t xml:space="preserve"> </w:t>
      </w:r>
      <w:r w:rsidR="00DD1B33" w:rsidRPr="00D27CB2">
        <w:rPr>
          <w:rFonts w:ascii="Times New Roman" w:hAnsi="Times New Roman" w:cs="Times New Roman"/>
        </w:rPr>
        <w:t xml:space="preserve">/ remontuojami. Taip pat </w:t>
      </w:r>
      <w:r w:rsidR="00F117B4" w:rsidRPr="00D27CB2">
        <w:rPr>
          <w:rFonts w:ascii="Times New Roman" w:hAnsi="Times New Roman" w:cs="Times New Roman"/>
        </w:rPr>
        <w:t>didinamas</w:t>
      </w:r>
      <w:r w:rsidR="00DD1B33" w:rsidRPr="00D27CB2">
        <w:rPr>
          <w:rFonts w:ascii="Times New Roman" w:hAnsi="Times New Roman" w:cs="Times New Roman"/>
        </w:rPr>
        <w:t xml:space="preserve"> aprūpinimas mokymo įranga ir priemonėmis. Visos bendrojo ugdymo mokyklos įsigijo naujų mokymo priemonių, įskaitant kompiuterinę įrangą.</w:t>
      </w:r>
    </w:p>
    <w:p w14:paraId="3004FD77" w14:textId="55A2EC71" w:rsidR="00F3582C" w:rsidRDefault="00F3582C" w:rsidP="00196AD4">
      <w:pPr>
        <w:spacing w:line="240" w:lineRule="auto"/>
        <w:rPr>
          <w:rFonts w:ascii="Times New Roman" w:hAnsi="Times New Roman" w:cs="Times New Roman"/>
        </w:rPr>
      </w:pPr>
      <w:r>
        <w:rPr>
          <w:rFonts w:ascii="Times New Roman" w:hAnsi="Times New Roman" w:cs="Times New Roman"/>
        </w:rPr>
        <w:t>2016</w:t>
      </w:r>
      <w:r w:rsidR="00F117B4" w:rsidRPr="00D27CB2">
        <w:rPr>
          <w:rFonts w:ascii="Times New Roman" w:hAnsi="Times New Roman" w:cs="Times New Roman"/>
        </w:rPr>
        <w:t>–</w:t>
      </w:r>
      <w:r w:rsidR="00DD1B33" w:rsidRPr="00D27CB2">
        <w:rPr>
          <w:rFonts w:ascii="Times New Roman" w:hAnsi="Times New Roman" w:cs="Times New Roman"/>
        </w:rPr>
        <w:t>201</w:t>
      </w:r>
      <w:r>
        <w:rPr>
          <w:rFonts w:ascii="Times New Roman" w:hAnsi="Times New Roman" w:cs="Times New Roman"/>
        </w:rPr>
        <w:t>7</w:t>
      </w:r>
      <w:r w:rsidR="00DD1B33" w:rsidRPr="00D27CB2">
        <w:rPr>
          <w:rFonts w:ascii="Times New Roman" w:hAnsi="Times New Roman" w:cs="Times New Roman"/>
        </w:rPr>
        <w:t xml:space="preserve"> m</w:t>
      </w:r>
      <w:r>
        <w:rPr>
          <w:rFonts w:ascii="Times New Roman" w:hAnsi="Times New Roman" w:cs="Times New Roman"/>
        </w:rPr>
        <w:t>okslo metų laikotarpiu į Molėtų</w:t>
      </w:r>
      <w:r w:rsidR="00DD1B33" w:rsidRPr="00D27CB2">
        <w:rPr>
          <w:rFonts w:ascii="Times New Roman" w:hAnsi="Times New Roman" w:cs="Times New Roman"/>
        </w:rPr>
        <w:t xml:space="preserve"> r</w:t>
      </w:r>
      <w:r w:rsidR="007B5FFD" w:rsidRPr="00D27CB2">
        <w:rPr>
          <w:rFonts w:ascii="Times New Roman" w:hAnsi="Times New Roman" w:cs="Times New Roman"/>
        </w:rPr>
        <w:t xml:space="preserve">. </w:t>
      </w:r>
      <w:r w:rsidR="00DD1B33" w:rsidRPr="00D27CB2">
        <w:rPr>
          <w:rFonts w:ascii="Times New Roman" w:hAnsi="Times New Roman" w:cs="Times New Roman"/>
        </w:rPr>
        <w:t xml:space="preserve">mokyklas </w:t>
      </w:r>
      <w:r w:rsidR="006454FD" w:rsidRPr="00D27CB2">
        <w:rPr>
          <w:rFonts w:ascii="Times New Roman" w:hAnsi="Times New Roman" w:cs="Times New Roman"/>
        </w:rPr>
        <w:t xml:space="preserve">buvo </w:t>
      </w:r>
      <w:r w:rsidR="00DD1B33" w:rsidRPr="00D27CB2">
        <w:rPr>
          <w:rFonts w:ascii="Times New Roman" w:hAnsi="Times New Roman" w:cs="Times New Roman"/>
        </w:rPr>
        <w:t>vežiojami visi mokiniai</w:t>
      </w:r>
      <w:r>
        <w:rPr>
          <w:rFonts w:ascii="Times New Roman" w:hAnsi="Times New Roman" w:cs="Times New Roman"/>
        </w:rPr>
        <w:t xml:space="preserve"> (823)</w:t>
      </w:r>
      <w:r w:rsidR="00DD1B33" w:rsidRPr="00D27CB2">
        <w:rPr>
          <w:rFonts w:ascii="Times New Roman" w:hAnsi="Times New Roman" w:cs="Times New Roman"/>
        </w:rPr>
        <w:t>, gyv</w:t>
      </w:r>
      <w:r w:rsidR="00F117B4" w:rsidRPr="00D27CB2">
        <w:rPr>
          <w:rFonts w:ascii="Times New Roman" w:hAnsi="Times New Roman" w:cs="Times New Roman"/>
        </w:rPr>
        <w:t>enantys toliau kaip 3 kilometrus</w:t>
      </w:r>
      <w:r w:rsidR="00DD1B33" w:rsidRPr="00D27CB2">
        <w:rPr>
          <w:rFonts w:ascii="Times New Roman" w:hAnsi="Times New Roman" w:cs="Times New Roman"/>
        </w:rPr>
        <w:t xml:space="preserve"> nuo mokyklos. 20</w:t>
      </w:r>
      <w:r>
        <w:rPr>
          <w:rFonts w:ascii="Times New Roman" w:hAnsi="Times New Roman" w:cs="Times New Roman"/>
        </w:rPr>
        <w:t xml:space="preserve">16 m. duomenimis, Molėtų </w:t>
      </w:r>
      <w:r w:rsidR="003428AD" w:rsidRPr="00D27CB2">
        <w:rPr>
          <w:rFonts w:ascii="Times New Roman" w:hAnsi="Times New Roman" w:cs="Times New Roman"/>
        </w:rPr>
        <w:t>r</w:t>
      </w:r>
      <w:r w:rsidR="00BF4E57" w:rsidRPr="00D27CB2">
        <w:rPr>
          <w:rFonts w:ascii="Times New Roman" w:hAnsi="Times New Roman" w:cs="Times New Roman"/>
        </w:rPr>
        <w:t>.</w:t>
      </w:r>
      <w:r w:rsidR="00DD1B33" w:rsidRPr="00D27CB2">
        <w:rPr>
          <w:rFonts w:ascii="Times New Roman" w:hAnsi="Times New Roman" w:cs="Times New Roman"/>
        </w:rPr>
        <w:t xml:space="preserve"> savivaldyb</w:t>
      </w:r>
      <w:r w:rsidR="006454FD" w:rsidRPr="00D27CB2">
        <w:rPr>
          <w:rFonts w:ascii="Times New Roman" w:hAnsi="Times New Roman" w:cs="Times New Roman"/>
        </w:rPr>
        <w:t>ės bendr</w:t>
      </w:r>
      <w:r>
        <w:rPr>
          <w:rFonts w:ascii="Times New Roman" w:hAnsi="Times New Roman" w:cs="Times New Roman"/>
        </w:rPr>
        <w:t>ojo ugdymo mokyklose buvo apie 46</w:t>
      </w:r>
      <w:r w:rsidR="006454FD" w:rsidRPr="00D27CB2">
        <w:rPr>
          <w:rFonts w:ascii="Times New Roman" w:hAnsi="Times New Roman" w:cs="Times New Roman"/>
        </w:rPr>
        <w:t xml:space="preserve"> proc. nuo bendro mokinių</w:t>
      </w:r>
      <w:r>
        <w:rPr>
          <w:rFonts w:ascii="Times New Roman" w:hAnsi="Times New Roman" w:cs="Times New Roman"/>
        </w:rPr>
        <w:t xml:space="preserve"> skaičiaus važinėjančių mokinių.</w:t>
      </w:r>
    </w:p>
    <w:p w14:paraId="22D4B80F" w14:textId="7F72508C" w:rsidR="00A55A2C" w:rsidRDefault="00DE4589" w:rsidP="00A55A2C">
      <w:pPr>
        <w:spacing w:line="240" w:lineRule="auto"/>
        <w:rPr>
          <w:rFonts w:ascii="Times New Roman" w:hAnsi="Times New Roman" w:cs="Times New Roman"/>
        </w:rPr>
      </w:pPr>
      <w:r>
        <w:rPr>
          <w:rFonts w:ascii="Times New Roman" w:hAnsi="Times New Roman" w:cs="Times New Roman"/>
        </w:rPr>
        <w:t>2016</w:t>
      </w:r>
      <w:r w:rsidR="00264D6A" w:rsidRPr="00D27CB2">
        <w:rPr>
          <w:rFonts w:ascii="Times New Roman" w:hAnsi="Times New Roman" w:cs="Times New Roman"/>
        </w:rPr>
        <w:t xml:space="preserve"> m. duomenimis </w:t>
      </w:r>
      <w:r>
        <w:rPr>
          <w:rFonts w:ascii="Times New Roman" w:hAnsi="Times New Roman" w:cs="Times New Roman"/>
        </w:rPr>
        <w:t>Molėtų</w:t>
      </w:r>
      <w:r w:rsidR="003428AD" w:rsidRPr="00D27CB2">
        <w:rPr>
          <w:rFonts w:ascii="Times New Roman" w:hAnsi="Times New Roman" w:cs="Times New Roman"/>
        </w:rPr>
        <w:t xml:space="preserve"> r</w:t>
      </w:r>
      <w:r w:rsidR="00DD1B33" w:rsidRPr="00D27CB2">
        <w:rPr>
          <w:rFonts w:ascii="Times New Roman" w:hAnsi="Times New Roman" w:cs="Times New Roman"/>
        </w:rPr>
        <w:t>. saviva</w:t>
      </w:r>
      <w:r>
        <w:rPr>
          <w:rFonts w:ascii="Times New Roman" w:hAnsi="Times New Roman" w:cs="Times New Roman"/>
        </w:rPr>
        <w:t>ldybės mokyklose, beveik 27</w:t>
      </w:r>
      <w:r w:rsidR="00DD1B33" w:rsidRPr="00D27CB2">
        <w:rPr>
          <w:rFonts w:ascii="Times New Roman" w:hAnsi="Times New Roman" w:cs="Times New Roman"/>
        </w:rPr>
        <w:t xml:space="preserve"> proc. </w:t>
      </w:r>
      <w:r w:rsidR="006454FD" w:rsidRPr="00D27CB2">
        <w:rPr>
          <w:rFonts w:ascii="Times New Roman" w:hAnsi="Times New Roman" w:cs="Times New Roman"/>
        </w:rPr>
        <w:t>mokinių nuo bendro mokinių skaičiaus</w:t>
      </w:r>
      <w:r w:rsidR="00DD1B33" w:rsidRPr="00D27CB2">
        <w:rPr>
          <w:rFonts w:ascii="Times New Roman" w:hAnsi="Times New Roman" w:cs="Times New Roman"/>
        </w:rPr>
        <w:t xml:space="preserve"> ga</w:t>
      </w:r>
      <w:r w:rsidR="004F310D" w:rsidRPr="00D27CB2">
        <w:rPr>
          <w:rFonts w:ascii="Times New Roman" w:hAnsi="Times New Roman" w:cs="Times New Roman"/>
        </w:rPr>
        <w:t>vo</w:t>
      </w:r>
      <w:r w:rsidR="00DD1B33" w:rsidRPr="00D27CB2">
        <w:rPr>
          <w:rFonts w:ascii="Times New Roman" w:hAnsi="Times New Roman" w:cs="Times New Roman"/>
        </w:rPr>
        <w:t xml:space="preserve"> nemokamą maitinimą. </w:t>
      </w:r>
      <w:r w:rsidR="006454FD" w:rsidRPr="00D27CB2">
        <w:rPr>
          <w:rFonts w:ascii="Times New Roman" w:hAnsi="Times New Roman" w:cs="Times New Roman"/>
        </w:rPr>
        <w:t>L</w:t>
      </w:r>
      <w:r w:rsidR="00DD1B33" w:rsidRPr="00D27CB2">
        <w:rPr>
          <w:rFonts w:ascii="Times New Roman" w:hAnsi="Times New Roman" w:cs="Times New Roman"/>
        </w:rPr>
        <w:t xml:space="preserve">yginant su </w:t>
      </w:r>
      <w:r>
        <w:rPr>
          <w:rFonts w:ascii="Times New Roman" w:hAnsi="Times New Roman" w:cs="Times New Roman"/>
        </w:rPr>
        <w:t xml:space="preserve"> kitomis savivaldybėmis tai yra mažiausias rodiklis (478 vaikai, gavę nemokamą maitinimą), kuris nuo 2012 m. sumažėjo 44,6 proc. </w:t>
      </w:r>
    </w:p>
    <w:p w14:paraId="6EF129A5" w14:textId="55C933CA" w:rsidR="00A55A2C" w:rsidRPr="00A55A2C" w:rsidRDefault="00A41CD7" w:rsidP="00A55A2C">
      <w:pPr>
        <w:spacing w:line="240" w:lineRule="auto"/>
        <w:rPr>
          <w:rFonts w:ascii="Times New Roman" w:hAnsi="Times New Roman" w:cs="Times New Roman"/>
        </w:rPr>
      </w:pPr>
      <w:r w:rsidRPr="00A41CD7">
        <w:rPr>
          <w:rFonts w:ascii="Times New Roman" w:hAnsi="Times New Roman" w:cs="Times New Roman"/>
          <w:b/>
        </w:rPr>
        <w:t>Neformalus švietimas.</w:t>
      </w:r>
      <w:r>
        <w:rPr>
          <w:rFonts w:ascii="Times New Roman" w:hAnsi="Times New Roman" w:cs="Times New Roman"/>
          <w:b/>
        </w:rPr>
        <w:t xml:space="preserve"> </w:t>
      </w:r>
      <w:r w:rsidRPr="00A41CD7">
        <w:rPr>
          <w:rFonts w:ascii="Times New Roman" w:hAnsi="Times New Roman" w:cs="Times New Roman"/>
          <w:shd w:val="clear" w:color="auto" w:fill="FFFFFF"/>
        </w:rPr>
        <w:t>Neformaliojo vaikų švietimo paskirtis – tenkinti mokinių pažinimo, lavinimosi ir saviraiškos poreikius, padėti jiems tapti aktyviais visuomenės nariais. Neformaliojo vaikų švietimo programas vykdo muzikos, dailės, meno, sporto, kitos mokyklos, laisvieji mokytojai, kiti švietimo teikėjai.</w:t>
      </w:r>
      <w:r w:rsidRPr="00A41CD7">
        <w:rPr>
          <w:rFonts w:ascii="Times New Roman" w:hAnsi="Times New Roman" w:cs="Times New Roman"/>
        </w:rPr>
        <w:t xml:space="preserve"> Neformaliojo vaikų švietimo sričiai šiuo metu priskiriama tiek vaikų ir jaunimo organizacijų, vaikų ir jaunimo klubų, laisvalaikio centrų veikla, tiek muzikos, meno, dailės, sporto ir kitų panašių mokyklų veikla. Neformalusis vaikų švietimas yra savarankiška savivaldybių funkcija. </w:t>
      </w:r>
    </w:p>
    <w:p w14:paraId="1ECA739B" w14:textId="0B058CA4" w:rsidR="00734F35" w:rsidRPr="00A55A2C" w:rsidRDefault="00202DA8" w:rsidP="00A55A2C">
      <w:pPr>
        <w:spacing w:line="240" w:lineRule="auto"/>
        <w:rPr>
          <w:rFonts w:ascii="Times New Roman" w:hAnsi="Times New Roman" w:cs="Times New Roman"/>
          <w:b/>
        </w:rPr>
      </w:pPr>
      <w:r>
        <w:rPr>
          <w:rFonts w:ascii="Times New Roman" w:hAnsi="Times New Roman" w:cs="Times New Roman"/>
          <w:szCs w:val="24"/>
        </w:rPr>
        <w:t>Analizuojant 2010</w:t>
      </w:r>
      <w:r w:rsidR="00A41CD7" w:rsidRPr="00A41CD7">
        <w:rPr>
          <w:rFonts w:ascii="Times New Roman" w:hAnsi="Times New Roman" w:cs="Times New Roman"/>
          <w:shd w:val="clear" w:color="auto" w:fill="FFFFFF"/>
        </w:rPr>
        <w:t>–</w:t>
      </w:r>
      <w:r w:rsidR="00A41CD7" w:rsidRPr="00A41CD7">
        <w:rPr>
          <w:rFonts w:ascii="Times New Roman" w:hAnsi="Times New Roman" w:cs="Times New Roman"/>
          <w:szCs w:val="24"/>
        </w:rPr>
        <w:t xml:space="preserve">2017 </w:t>
      </w:r>
      <w:r>
        <w:rPr>
          <w:rFonts w:ascii="Times New Roman" w:hAnsi="Times New Roman" w:cs="Times New Roman"/>
          <w:szCs w:val="24"/>
        </w:rPr>
        <w:t>m. laikotarpį mokinių skaičius mokyklose nuolat mažėjo, tačiau neformalus vaikų švietim</w:t>
      </w:r>
      <w:r w:rsidR="00734F35">
        <w:rPr>
          <w:rFonts w:ascii="Times New Roman" w:hAnsi="Times New Roman" w:cs="Times New Roman"/>
          <w:szCs w:val="24"/>
        </w:rPr>
        <w:t xml:space="preserve">o lankomumas augo, t. y. 2010–2011 mokslo metais 59 proc. mokinių nuo visų </w:t>
      </w:r>
      <w:r w:rsidR="00A55A2C">
        <w:rPr>
          <w:rFonts w:ascii="Times New Roman" w:hAnsi="Times New Roman" w:cs="Times New Roman"/>
          <w:szCs w:val="24"/>
        </w:rPr>
        <w:t>besimokančiųjų</w:t>
      </w:r>
      <w:r w:rsidR="00734F35">
        <w:rPr>
          <w:rFonts w:ascii="Times New Roman" w:hAnsi="Times New Roman" w:cs="Times New Roman"/>
          <w:szCs w:val="24"/>
        </w:rPr>
        <w:t xml:space="preserve"> lankė neformalaus švietimo būrelius</w:t>
      </w:r>
      <w:r w:rsidR="00A55A2C">
        <w:rPr>
          <w:rFonts w:ascii="Times New Roman" w:hAnsi="Times New Roman" w:cs="Times New Roman"/>
          <w:szCs w:val="24"/>
        </w:rPr>
        <w:t xml:space="preserve">, o 2016–2017 mokslo metais šis rodiklis buvo 78 proc. </w:t>
      </w:r>
    </w:p>
    <w:p w14:paraId="17992CB3" w14:textId="2D103DCA" w:rsidR="00A41CD7" w:rsidRPr="00A41CD7" w:rsidRDefault="00A41CD7" w:rsidP="00A41CD7">
      <w:pPr>
        <w:spacing w:after="200" w:line="240" w:lineRule="auto"/>
        <w:rPr>
          <w:rFonts w:ascii="Times New Roman" w:hAnsi="Times New Roman" w:cs="Times New Roman"/>
          <w:b/>
          <w:bCs/>
          <w:color w:val="244061" w:themeColor="accent1" w:themeShade="80"/>
          <w:sz w:val="20"/>
          <w:szCs w:val="20"/>
        </w:rPr>
      </w:pPr>
      <w:bookmarkStart w:id="128" w:name="_Toc480905604"/>
      <w:bookmarkStart w:id="129" w:name="_Toc481054854"/>
      <w:bookmarkStart w:id="130" w:name="_Toc492649687"/>
      <w:bookmarkStart w:id="131" w:name="_Toc497766653"/>
      <w:r w:rsidRPr="00A41CD7">
        <w:rPr>
          <w:rFonts w:ascii="Times New Roman" w:hAnsi="Times New Roman" w:cs="Times New Roman"/>
          <w:b/>
          <w:bCs/>
          <w:color w:val="244061" w:themeColor="accent1" w:themeShade="80"/>
          <w:sz w:val="20"/>
          <w:szCs w:val="20"/>
        </w:rPr>
        <w:t xml:space="preserve">Paveikslas </w:t>
      </w:r>
      <w:r w:rsidRPr="00A41CD7">
        <w:rPr>
          <w:rFonts w:ascii="Times New Roman" w:hAnsi="Times New Roman" w:cs="Times New Roman"/>
          <w:b/>
          <w:bCs/>
          <w:color w:val="244061" w:themeColor="accent1" w:themeShade="80"/>
          <w:sz w:val="20"/>
          <w:szCs w:val="20"/>
        </w:rPr>
        <w:fldChar w:fldCharType="begin"/>
      </w:r>
      <w:r w:rsidRPr="00A41CD7">
        <w:rPr>
          <w:rFonts w:ascii="Times New Roman" w:hAnsi="Times New Roman" w:cs="Times New Roman"/>
          <w:b/>
          <w:bCs/>
          <w:color w:val="244061" w:themeColor="accent1" w:themeShade="80"/>
          <w:sz w:val="20"/>
          <w:szCs w:val="20"/>
        </w:rPr>
        <w:instrText xml:space="preserve"> SEQ Paveikslas \* ARABIC </w:instrText>
      </w:r>
      <w:r w:rsidRPr="00A41CD7">
        <w:rPr>
          <w:rFonts w:ascii="Times New Roman" w:hAnsi="Times New Roman" w:cs="Times New Roman"/>
          <w:b/>
          <w:bCs/>
          <w:color w:val="244061" w:themeColor="accent1" w:themeShade="80"/>
          <w:sz w:val="20"/>
          <w:szCs w:val="20"/>
        </w:rPr>
        <w:fldChar w:fldCharType="separate"/>
      </w:r>
      <w:r w:rsidR="007762C0">
        <w:rPr>
          <w:rFonts w:ascii="Times New Roman" w:hAnsi="Times New Roman" w:cs="Times New Roman"/>
          <w:b/>
          <w:bCs/>
          <w:noProof/>
          <w:color w:val="244061" w:themeColor="accent1" w:themeShade="80"/>
          <w:sz w:val="20"/>
          <w:szCs w:val="20"/>
        </w:rPr>
        <w:t>21</w:t>
      </w:r>
      <w:r w:rsidRPr="00A41CD7">
        <w:rPr>
          <w:rFonts w:ascii="Times New Roman" w:hAnsi="Times New Roman" w:cs="Times New Roman"/>
          <w:b/>
          <w:bCs/>
          <w:color w:val="244061" w:themeColor="accent1" w:themeShade="80"/>
          <w:sz w:val="20"/>
          <w:szCs w:val="20"/>
        </w:rPr>
        <w:fldChar w:fldCharType="end"/>
      </w:r>
      <w:r w:rsidRPr="00A41CD7">
        <w:rPr>
          <w:rFonts w:ascii="Times New Roman" w:hAnsi="Times New Roman" w:cs="Times New Roman"/>
          <w:b/>
          <w:bCs/>
          <w:color w:val="244061" w:themeColor="accent1" w:themeShade="80"/>
          <w:sz w:val="20"/>
          <w:szCs w:val="20"/>
        </w:rPr>
        <w:t xml:space="preserve"> Neformalus švietimas </w:t>
      </w:r>
      <w:r>
        <w:rPr>
          <w:rFonts w:ascii="Times New Roman" w:hAnsi="Times New Roman" w:cs="Times New Roman"/>
          <w:b/>
          <w:bCs/>
          <w:color w:val="244061" w:themeColor="accent1" w:themeShade="80"/>
          <w:sz w:val="20"/>
          <w:szCs w:val="20"/>
        </w:rPr>
        <w:t>Molėtų</w:t>
      </w:r>
      <w:r w:rsidRPr="00A41CD7">
        <w:rPr>
          <w:rFonts w:ascii="Times New Roman" w:hAnsi="Times New Roman" w:cs="Times New Roman"/>
          <w:b/>
          <w:bCs/>
          <w:color w:val="244061" w:themeColor="accent1" w:themeShade="80"/>
          <w:sz w:val="20"/>
          <w:szCs w:val="20"/>
        </w:rPr>
        <w:t xml:space="preserve"> r. savivaldybėje</w:t>
      </w:r>
      <w:bookmarkEnd w:id="128"/>
      <w:bookmarkEnd w:id="129"/>
      <w:bookmarkEnd w:id="130"/>
      <w:bookmarkEnd w:id="131"/>
    </w:p>
    <w:p w14:paraId="6A548E57" w14:textId="03661DAB" w:rsidR="00A41CD7" w:rsidRPr="00A41CD7" w:rsidRDefault="00202DA8" w:rsidP="00A41CD7">
      <w:pPr>
        <w:rPr>
          <w:rFonts w:ascii="Times New Roman" w:hAnsi="Times New Roman" w:cs="Times New Roman"/>
          <w:color w:val="7F7F7F" w:themeColor="text1" w:themeTint="80"/>
          <w:sz w:val="18"/>
          <w:szCs w:val="18"/>
        </w:rPr>
      </w:pPr>
      <w:r>
        <w:rPr>
          <w:rFonts w:ascii="Times New Roman" w:hAnsi="Times New Roman" w:cs="Times New Roman"/>
          <w:color w:val="7F7F7F" w:themeColor="text1" w:themeTint="80"/>
          <w:sz w:val="18"/>
          <w:szCs w:val="18"/>
        </w:rPr>
        <w:t>Molėtų r. savivaldybės mokinių aktyvumas NU, vnt.</w:t>
      </w:r>
      <w:r w:rsidR="00A41CD7" w:rsidRPr="00A41CD7">
        <w:rPr>
          <w:rFonts w:ascii="Times New Roman" w:hAnsi="Times New Roman" w:cs="Times New Roman"/>
          <w:color w:val="7F7F7F" w:themeColor="text1" w:themeTint="80"/>
          <w:sz w:val="18"/>
          <w:szCs w:val="18"/>
        </w:rPr>
        <w:t xml:space="preserve">                     Lankomumas pagal </w:t>
      </w:r>
      <w:r>
        <w:rPr>
          <w:rFonts w:ascii="Times New Roman" w:hAnsi="Times New Roman" w:cs="Times New Roman"/>
          <w:color w:val="7F7F7F" w:themeColor="text1" w:themeTint="80"/>
          <w:sz w:val="18"/>
          <w:szCs w:val="18"/>
        </w:rPr>
        <w:t>NU įstaigas, vnt.</w:t>
      </w:r>
      <w:r w:rsidR="00A41CD7" w:rsidRPr="00A41CD7">
        <w:rPr>
          <w:rFonts w:ascii="Times New Roman" w:hAnsi="Times New Roman" w:cs="Times New Roman"/>
          <w:color w:val="7F7F7F" w:themeColor="text1" w:themeTint="80"/>
          <w:sz w:val="18"/>
          <w:szCs w:val="18"/>
        </w:rPr>
        <w:t xml:space="preserve"> </w:t>
      </w:r>
    </w:p>
    <w:p w14:paraId="48E58C1A" w14:textId="773B894E" w:rsidR="00A41CD7" w:rsidRPr="00A41CD7" w:rsidRDefault="00A41CD7" w:rsidP="00A41CD7">
      <w:pPr>
        <w:ind w:firstLine="0"/>
        <w:rPr>
          <w:rFonts w:ascii="Times New Roman" w:hAnsi="Times New Roman" w:cs="Times New Roman"/>
          <w:color w:val="7F7F7F" w:themeColor="text1" w:themeTint="80"/>
          <w:sz w:val="16"/>
          <w:szCs w:val="16"/>
        </w:rPr>
      </w:pPr>
      <w:r>
        <w:rPr>
          <w:rFonts w:ascii="Times New Roman" w:hAnsi="Times New Roman" w:cs="Times New Roman"/>
          <w:noProof/>
          <w:color w:val="7F7F7F" w:themeColor="text1" w:themeTint="80"/>
          <w:sz w:val="16"/>
          <w:szCs w:val="16"/>
          <w:lang w:eastAsia="lt-LT"/>
        </w:rPr>
        <w:lastRenderedPageBreak/>
        <w:drawing>
          <wp:inline distT="0" distB="0" distL="0" distR="0" wp14:anchorId="5ECE5569" wp14:editId="47E620D0">
            <wp:extent cx="2917982" cy="1847850"/>
            <wp:effectExtent l="0" t="0" r="0" b="0"/>
            <wp:docPr id="30" name="Paveikslėlis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946662" cy="1866012"/>
                    </a:xfrm>
                    <a:prstGeom prst="rect">
                      <a:avLst/>
                    </a:prstGeom>
                    <a:noFill/>
                  </pic:spPr>
                </pic:pic>
              </a:graphicData>
            </a:graphic>
          </wp:inline>
        </w:drawing>
      </w:r>
      <w:r>
        <w:rPr>
          <w:rFonts w:ascii="Times New Roman" w:hAnsi="Times New Roman" w:cs="Times New Roman"/>
          <w:noProof/>
          <w:color w:val="7F7F7F" w:themeColor="text1" w:themeTint="80"/>
          <w:sz w:val="16"/>
          <w:szCs w:val="16"/>
          <w:lang w:eastAsia="lt-LT"/>
        </w:rPr>
        <w:drawing>
          <wp:inline distT="0" distB="0" distL="0" distR="0" wp14:anchorId="2707E23C" wp14:editId="59CB03DB">
            <wp:extent cx="2918460" cy="1839601"/>
            <wp:effectExtent l="0" t="0" r="0" b="8255"/>
            <wp:docPr id="7188" name="Paveikslėlis 7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935711" cy="1850475"/>
                    </a:xfrm>
                    <a:prstGeom prst="rect">
                      <a:avLst/>
                    </a:prstGeom>
                    <a:noFill/>
                  </pic:spPr>
                </pic:pic>
              </a:graphicData>
            </a:graphic>
          </wp:inline>
        </w:drawing>
      </w:r>
    </w:p>
    <w:p w14:paraId="293C9BE3" w14:textId="413B4CAF" w:rsidR="00A41CD7" w:rsidRPr="00A41CD7" w:rsidRDefault="00A41CD7" w:rsidP="00A41CD7">
      <w:pPr>
        <w:ind w:firstLine="0"/>
        <w:rPr>
          <w:rFonts w:ascii="Times New Roman" w:hAnsi="Times New Roman" w:cs="Times New Roman"/>
          <w:color w:val="7F7F7F" w:themeColor="text1" w:themeTint="80"/>
          <w:sz w:val="18"/>
          <w:szCs w:val="18"/>
        </w:rPr>
      </w:pPr>
      <w:r w:rsidRPr="00A41CD7">
        <w:rPr>
          <w:rFonts w:ascii="Times New Roman" w:hAnsi="Times New Roman" w:cs="Times New Roman"/>
          <w:color w:val="7F7F7F" w:themeColor="text1" w:themeTint="80"/>
          <w:sz w:val="16"/>
          <w:szCs w:val="16"/>
        </w:rPr>
        <w:t xml:space="preserve">Šaltinis: </w:t>
      </w:r>
      <w:r w:rsidR="00202DA8">
        <w:rPr>
          <w:rFonts w:ascii="Times New Roman" w:hAnsi="Times New Roman" w:cs="Times New Roman"/>
          <w:color w:val="808080" w:themeColor="background1" w:themeShade="80"/>
          <w:sz w:val="16"/>
          <w:szCs w:val="16"/>
        </w:rPr>
        <w:t>Molėtų r. savivaldybės administracija.</w:t>
      </w:r>
    </w:p>
    <w:p w14:paraId="15351029" w14:textId="6015039E" w:rsidR="00A41CD7" w:rsidRDefault="00A55A2C" w:rsidP="00A55A2C">
      <w:pPr>
        <w:spacing w:after="0" w:line="240" w:lineRule="auto"/>
        <w:rPr>
          <w:rFonts w:ascii="Times New Roman" w:hAnsi="Times New Roman" w:cs="Times New Roman"/>
        </w:rPr>
      </w:pPr>
      <w:r>
        <w:rPr>
          <w:rFonts w:ascii="Times New Roman" w:hAnsi="Times New Roman" w:cs="Times New Roman"/>
        </w:rPr>
        <w:t>Molėtų</w:t>
      </w:r>
      <w:r w:rsidR="00A41CD7" w:rsidRPr="00A41CD7">
        <w:rPr>
          <w:rFonts w:ascii="Times New Roman" w:hAnsi="Times New Roman" w:cs="Times New Roman"/>
        </w:rPr>
        <w:t xml:space="preserve"> r. savivaldybėje veikė </w:t>
      </w:r>
      <w:r>
        <w:rPr>
          <w:rFonts w:ascii="Times New Roman" w:hAnsi="Times New Roman" w:cs="Times New Roman"/>
        </w:rPr>
        <w:t>šios neformalaus vaikų švietimo įstaigos: Kūno kultūros ir sporto bei Molėtų menų mokykla.</w:t>
      </w:r>
      <w:r w:rsidRPr="00A55A2C">
        <w:t xml:space="preserve"> </w:t>
      </w:r>
      <w:r w:rsidRPr="00A55A2C">
        <w:rPr>
          <w:rFonts w:ascii="Times New Roman" w:hAnsi="Times New Roman" w:cs="Times New Roman"/>
        </w:rPr>
        <w:t>Kūno kultūros ir spor</w:t>
      </w:r>
      <w:r>
        <w:rPr>
          <w:rFonts w:ascii="Times New Roman" w:hAnsi="Times New Roman" w:cs="Times New Roman"/>
        </w:rPr>
        <w:t>to centre mokiniai gali lankyti rankinį, k</w:t>
      </w:r>
      <w:r w:rsidRPr="00A55A2C">
        <w:rPr>
          <w:rFonts w:ascii="Times New Roman" w:hAnsi="Times New Roman" w:cs="Times New Roman"/>
        </w:rPr>
        <w:t>repšinį</w:t>
      </w:r>
      <w:r>
        <w:rPr>
          <w:rFonts w:ascii="Times New Roman" w:hAnsi="Times New Roman" w:cs="Times New Roman"/>
        </w:rPr>
        <w:t>, imtynes, t</w:t>
      </w:r>
      <w:r w:rsidRPr="00A55A2C">
        <w:rPr>
          <w:rFonts w:ascii="Times New Roman" w:hAnsi="Times New Roman" w:cs="Times New Roman"/>
        </w:rPr>
        <w:t>enisą.</w:t>
      </w:r>
      <w:r>
        <w:rPr>
          <w:rFonts w:ascii="Times New Roman" w:hAnsi="Times New Roman" w:cs="Times New Roman"/>
        </w:rPr>
        <w:t xml:space="preserve"> Menų mokykloje gali mokytis fortepijono, smuiko, akordeono, kanklių, pučiamųjų, gitaros, chorinio dainavimo, dailės specialybės. Molėtų menų mokykla sulaukė didesnio moksleivių susidomėjimo ir 2017–2018 mokslo metais priėmė 285 mokinius, o Kūno kultūros ir sporto centras – 186 mokinius.</w:t>
      </w:r>
    </w:p>
    <w:p w14:paraId="535264FF" w14:textId="77777777" w:rsidR="00B9625E" w:rsidRDefault="00726D4D" w:rsidP="00A55A2C">
      <w:pPr>
        <w:spacing w:after="0" w:line="240" w:lineRule="auto"/>
        <w:rPr>
          <w:rFonts w:ascii="Times New Roman" w:hAnsi="Times New Roman" w:cs="Times New Roman"/>
        </w:rPr>
      </w:pPr>
      <w:r>
        <w:rPr>
          <w:rFonts w:ascii="Times New Roman" w:hAnsi="Times New Roman" w:cs="Times New Roman"/>
        </w:rPr>
        <w:t>Vertinant Molėtų r. savivaldybės moksleivių įtraukimą į neformalųjį vaikų švietimą, galime teigti, kad vaikai yra pakankamai motyvuoti užsiimti papildoma veikla pagal savo poreikius</w:t>
      </w:r>
      <w:r w:rsidR="00FB0DD0">
        <w:rPr>
          <w:rFonts w:ascii="Times New Roman" w:hAnsi="Times New Roman" w:cs="Times New Roman"/>
        </w:rPr>
        <w:t>. Tai rodo bendras vaikų užimtumo neformaliame švietime rodiklis – 78 proc. užimtų mokinių nuo bendro besimokančiųjų skaičiaus.</w:t>
      </w:r>
      <w:r w:rsidR="00B9625E">
        <w:rPr>
          <w:rFonts w:ascii="Times New Roman" w:hAnsi="Times New Roman" w:cs="Times New Roman"/>
        </w:rPr>
        <w:t xml:space="preserve"> </w:t>
      </w:r>
    </w:p>
    <w:p w14:paraId="5C3D9915" w14:textId="0943709E" w:rsidR="00B9625E" w:rsidRDefault="00B9625E" w:rsidP="00B9625E">
      <w:pPr>
        <w:spacing w:after="0" w:line="240" w:lineRule="auto"/>
        <w:rPr>
          <w:rFonts w:ascii="Times New Roman" w:hAnsi="Times New Roman" w:cs="Times New Roman"/>
        </w:rPr>
      </w:pPr>
      <w:r w:rsidRPr="00B9625E">
        <w:rPr>
          <w:rFonts w:ascii="Times New Roman" w:hAnsi="Times New Roman" w:cs="Times New Roman"/>
          <w:b/>
        </w:rPr>
        <w:t>Jaunimas.</w:t>
      </w:r>
      <w:r w:rsidRPr="00B9625E">
        <w:t xml:space="preserve"> </w:t>
      </w:r>
      <w:r w:rsidRPr="00B9625E">
        <w:rPr>
          <w:rFonts w:ascii="Times New Roman" w:hAnsi="Times New Roman" w:cs="Times New Roman"/>
        </w:rPr>
        <w:t xml:space="preserve">2016 m. </w:t>
      </w:r>
      <w:r>
        <w:rPr>
          <w:rFonts w:ascii="Times New Roman" w:hAnsi="Times New Roman" w:cs="Times New Roman"/>
        </w:rPr>
        <w:t xml:space="preserve">Molėtų </w:t>
      </w:r>
      <w:r w:rsidRPr="00B9625E">
        <w:rPr>
          <w:rFonts w:ascii="Times New Roman" w:hAnsi="Times New Roman" w:cs="Times New Roman"/>
        </w:rPr>
        <w:t>r</w:t>
      </w:r>
      <w:r>
        <w:rPr>
          <w:rFonts w:ascii="Times New Roman" w:hAnsi="Times New Roman" w:cs="Times New Roman"/>
        </w:rPr>
        <w:t>.</w:t>
      </w:r>
      <w:r w:rsidR="00AA3309">
        <w:rPr>
          <w:rFonts w:ascii="Times New Roman" w:hAnsi="Times New Roman" w:cs="Times New Roman"/>
        </w:rPr>
        <w:t xml:space="preserve"> veikė 5 jaunimo organizacijos </w:t>
      </w:r>
      <w:r>
        <w:rPr>
          <w:rFonts w:ascii="Times New Roman" w:hAnsi="Times New Roman" w:cs="Times New Roman"/>
        </w:rPr>
        <w:t>ir 1 neformali organizacija – Molėtų r</w:t>
      </w:r>
      <w:r w:rsidR="00B2130A">
        <w:rPr>
          <w:rFonts w:ascii="Times New Roman" w:hAnsi="Times New Roman" w:cs="Times New Roman"/>
        </w:rPr>
        <w:t>.</w:t>
      </w:r>
      <w:r>
        <w:rPr>
          <w:rFonts w:ascii="Times New Roman" w:hAnsi="Times New Roman" w:cs="Times New Roman"/>
        </w:rPr>
        <w:t xml:space="preserve"> mokinių taryba.</w:t>
      </w:r>
    </w:p>
    <w:p w14:paraId="624EDD4E" w14:textId="451B2DB5" w:rsidR="00213159" w:rsidRDefault="00213159" w:rsidP="00B9625E">
      <w:pPr>
        <w:spacing w:after="0" w:line="240" w:lineRule="auto"/>
        <w:rPr>
          <w:rFonts w:ascii="Times New Roman" w:hAnsi="Times New Roman" w:cs="Times New Roman"/>
        </w:rPr>
      </w:pPr>
      <w:r w:rsidRPr="00213159">
        <w:rPr>
          <w:rFonts w:ascii="Times New Roman" w:hAnsi="Times New Roman" w:cs="Times New Roman"/>
        </w:rPr>
        <w:t>Remiantis Jaunimo problemų sprendimo</w:t>
      </w:r>
      <w:r>
        <w:rPr>
          <w:rFonts w:ascii="Times New Roman" w:hAnsi="Times New Roman" w:cs="Times New Roman"/>
        </w:rPr>
        <w:t xml:space="preserve"> Molėtų</w:t>
      </w:r>
      <w:r w:rsidRPr="00213159">
        <w:rPr>
          <w:rFonts w:ascii="Times New Roman" w:hAnsi="Times New Roman" w:cs="Times New Roman"/>
        </w:rPr>
        <w:t xml:space="preserve"> r</w:t>
      </w:r>
      <w:r>
        <w:rPr>
          <w:rFonts w:ascii="Times New Roman" w:hAnsi="Times New Roman" w:cs="Times New Roman"/>
        </w:rPr>
        <w:t>. savivaldybėje 2017</w:t>
      </w:r>
      <w:r w:rsidRPr="00213159">
        <w:rPr>
          <w:rFonts w:ascii="Times New Roman" w:hAnsi="Times New Roman" w:cs="Times New Roman"/>
        </w:rPr>
        <w:t>–201</w:t>
      </w:r>
      <w:r>
        <w:rPr>
          <w:rFonts w:ascii="Times New Roman" w:hAnsi="Times New Roman" w:cs="Times New Roman"/>
        </w:rPr>
        <w:t>9</w:t>
      </w:r>
      <w:r w:rsidRPr="00213159">
        <w:rPr>
          <w:rFonts w:ascii="Times New Roman" w:hAnsi="Times New Roman" w:cs="Times New Roman"/>
        </w:rPr>
        <w:t xml:space="preserve"> metų </w:t>
      </w:r>
      <w:r>
        <w:rPr>
          <w:rFonts w:ascii="Times New Roman" w:hAnsi="Times New Roman" w:cs="Times New Roman"/>
        </w:rPr>
        <w:t xml:space="preserve">priemonių </w:t>
      </w:r>
      <w:r w:rsidRPr="00213159">
        <w:rPr>
          <w:rFonts w:ascii="Times New Roman" w:hAnsi="Times New Roman" w:cs="Times New Roman"/>
        </w:rPr>
        <w:t xml:space="preserve">planu, pagrindinės savivaldybės jaunimo politikos kryptys yra: 1) </w:t>
      </w:r>
      <w:r>
        <w:rPr>
          <w:rFonts w:ascii="Times New Roman" w:hAnsi="Times New Roman" w:cs="Times New Roman"/>
        </w:rPr>
        <w:t>S</w:t>
      </w:r>
      <w:r w:rsidRPr="00213159">
        <w:rPr>
          <w:rFonts w:ascii="Times New Roman" w:hAnsi="Times New Roman" w:cs="Times New Roman"/>
        </w:rPr>
        <w:t>udaryti sąlygas jaunimui, sprendžiant įsidarbinimo problemas ir skatinant verslumą</w:t>
      </w:r>
      <w:r>
        <w:rPr>
          <w:rFonts w:ascii="Times New Roman" w:hAnsi="Times New Roman" w:cs="Times New Roman"/>
        </w:rPr>
        <w:t>;</w:t>
      </w:r>
      <w:r w:rsidRPr="00213159">
        <w:rPr>
          <w:rFonts w:ascii="Times New Roman" w:hAnsi="Times New Roman" w:cs="Times New Roman"/>
        </w:rPr>
        <w:t xml:space="preserve"> 2) Plėtoti jaunimo poreikius atitinkančios infra</w:t>
      </w:r>
      <w:r>
        <w:rPr>
          <w:rFonts w:ascii="Times New Roman" w:hAnsi="Times New Roman" w:cs="Times New Roman"/>
        </w:rPr>
        <w:t xml:space="preserve">struktūros, neformalaus ugdymo </w:t>
      </w:r>
      <w:r w:rsidRPr="00213159">
        <w:rPr>
          <w:rFonts w:ascii="Times New Roman" w:hAnsi="Times New Roman" w:cs="Times New Roman"/>
        </w:rPr>
        <w:t>bei laisvalaiki</w:t>
      </w:r>
      <w:r>
        <w:rPr>
          <w:rFonts w:ascii="Times New Roman" w:hAnsi="Times New Roman" w:cs="Times New Roman"/>
        </w:rPr>
        <w:t xml:space="preserve">o praleidimo paslaugų įvairovę; </w:t>
      </w:r>
      <w:r w:rsidRPr="00213159">
        <w:rPr>
          <w:rFonts w:ascii="Times New Roman" w:hAnsi="Times New Roman" w:cs="Times New Roman"/>
        </w:rPr>
        <w:t xml:space="preserve">3) </w:t>
      </w:r>
      <w:r>
        <w:rPr>
          <w:rFonts w:ascii="Times New Roman" w:hAnsi="Times New Roman" w:cs="Times New Roman"/>
        </w:rPr>
        <w:t>S</w:t>
      </w:r>
      <w:r w:rsidRPr="00213159">
        <w:rPr>
          <w:rFonts w:ascii="Times New Roman" w:hAnsi="Times New Roman" w:cs="Times New Roman"/>
        </w:rPr>
        <w:t>katinti jaunimo pilietiškumą, savarankiškumą, motyvaciją bei jaunimo dalyvavimą jaunimo organizacijų veikloje, sprendžiant jam aktualius klausimus</w:t>
      </w:r>
      <w:r w:rsidR="00AE56F6">
        <w:rPr>
          <w:rFonts w:ascii="Times New Roman" w:hAnsi="Times New Roman" w:cs="Times New Roman"/>
        </w:rPr>
        <w:t>; 4) S</w:t>
      </w:r>
      <w:r w:rsidR="00AE56F6" w:rsidRPr="00AE56F6">
        <w:rPr>
          <w:rFonts w:ascii="Times New Roman" w:hAnsi="Times New Roman" w:cs="Times New Roman"/>
        </w:rPr>
        <w:t>udaryti jaunoms šeimoms palankias jaunimo gyvenimo sąlygas</w:t>
      </w:r>
      <w:r w:rsidR="00AE56F6">
        <w:rPr>
          <w:rFonts w:ascii="Times New Roman" w:hAnsi="Times New Roman" w:cs="Times New Roman"/>
        </w:rPr>
        <w:t xml:space="preserve">. </w:t>
      </w:r>
      <w:r w:rsidRPr="00213159">
        <w:rPr>
          <w:rFonts w:ascii="Times New Roman" w:hAnsi="Times New Roman" w:cs="Times New Roman"/>
        </w:rPr>
        <w:t>Šios kryptys atitinka jaunimo poreikius.</w:t>
      </w:r>
    </w:p>
    <w:p w14:paraId="2F466183" w14:textId="6A3F0A42" w:rsidR="00B9625E" w:rsidRPr="00B9625E" w:rsidRDefault="00AA3309" w:rsidP="00AA3309">
      <w:pPr>
        <w:spacing w:after="0" w:line="240" w:lineRule="auto"/>
        <w:rPr>
          <w:rFonts w:ascii="Times New Roman" w:hAnsi="Times New Roman" w:cs="Times New Roman"/>
        </w:rPr>
      </w:pPr>
      <w:r>
        <w:rPr>
          <w:rFonts w:ascii="Times New Roman" w:hAnsi="Times New Roman" w:cs="Times New Roman"/>
        </w:rPr>
        <w:t xml:space="preserve">Buvo sprendžiami klausimai dėl jaunimo laisvalaikio užimtumo, </w:t>
      </w:r>
      <w:r w:rsidR="001F1CEB">
        <w:rPr>
          <w:rFonts w:ascii="Times New Roman" w:hAnsi="Times New Roman" w:cs="Times New Roman"/>
        </w:rPr>
        <w:t>k</w:t>
      </w:r>
      <w:r w:rsidR="00B9625E" w:rsidRPr="00B9625E">
        <w:rPr>
          <w:rFonts w:ascii="Times New Roman" w:hAnsi="Times New Roman" w:cs="Times New Roman"/>
        </w:rPr>
        <w:t>uriant j</w:t>
      </w:r>
      <w:r>
        <w:rPr>
          <w:rFonts w:ascii="Times New Roman" w:hAnsi="Times New Roman" w:cs="Times New Roman"/>
        </w:rPr>
        <w:t>aunimui palankią infrastruktūrą -</w:t>
      </w:r>
      <w:r w:rsidR="00B9625E" w:rsidRPr="00B9625E">
        <w:rPr>
          <w:rFonts w:ascii="Times New Roman" w:hAnsi="Times New Roman" w:cs="Times New Roman"/>
        </w:rPr>
        <w:t xml:space="preserve"> prie Molėtų kultūros centro pradėjo veikti atvira jaunimo erdvė, Molėtų mieste, kur lankosi daugiausi</w:t>
      </w:r>
      <w:r>
        <w:rPr>
          <w:rFonts w:ascii="Times New Roman" w:hAnsi="Times New Roman" w:cs="Times New Roman"/>
        </w:rPr>
        <w:t xml:space="preserve">ai jaunimo, įkurta </w:t>
      </w:r>
      <w:proofErr w:type="spellStart"/>
      <w:r>
        <w:rPr>
          <w:rFonts w:ascii="Times New Roman" w:hAnsi="Times New Roman" w:cs="Times New Roman"/>
        </w:rPr>
        <w:t>Wi</w:t>
      </w:r>
      <w:proofErr w:type="spellEnd"/>
      <w:r>
        <w:rPr>
          <w:rFonts w:ascii="Times New Roman" w:hAnsi="Times New Roman" w:cs="Times New Roman"/>
        </w:rPr>
        <w:t>-Fi erdvė.</w:t>
      </w:r>
    </w:p>
    <w:p w14:paraId="7C0C2239" w14:textId="1F22DAF7" w:rsidR="00A41CD7" w:rsidRPr="009443B6" w:rsidRDefault="00A41CD7" w:rsidP="009443B6">
      <w:pPr>
        <w:spacing w:after="0" w:line="240" w:lineRule="auto"/>
        <w:rPr>
          <w:rFonts w:ascii="Times New Roman" w:hAnsi="Times New Roman" w:cs="Times New Roman"/>
          <w:color w:val="002060"/>
        </w:rPr>
      </w:pPr>
      <w:r w:rsidRPr="009443B6">
        <w:rPr>
          <w:rFonts w:ascii="Times New Roman" w:hAnsi="Times New Roman" w:cs="Times New Roman"/>
        </w:rPr>
        <w:t>Prioritetinės, su jaunimu susijusios sritys išlieka</w:t>
      </w:r>
      <w:r w:rsidR="00491D37">
        <w:rPr>
          <w:rFonts w:ascii="Times New Roman" w:hAnsi="Times New Roman" w:cs="Times New Roman"/>
        </w:rPr>
        <w:t xml:space="preserve"> – įsidarbinimas, verslumas, jaunimo organizacijų stiprinimas, patogios gyvenamosios aplinkos, laisvalaikio kūrimas, </w:t>
      </w:r>
      <w:proofErr w:type="spellStart"/>
      <w:r w:rsidR="00491D37">
        <w:rPr>
          <w:rFonts w:ascii="Times New Roman" w:hAnsi="Times New Roman" w:cs="Times New Roman"/>
        </w:rPr>
        <w:t>savanorystė</w:t>
      </w:r>
      <w:proofErr w:type="spellEnd"/>
      <w:r w:rsidR="00491D37">
        <w:rPr>
          <w:rFonts w:ascii="Times New Roman" w:hAnsi="Times New Roman" w:cs="Times New Roman"/>
        </w:rPr>
        <w:t xml:space="preserve">, palankių sąlygų jaunimui įsikurti Molėtų r. sudarymas. </w:t>
      </w:r>
    </w:p>
    <w:p w14:paraId="5DC7B88A" w14:textId="77777777" w:rsidR="00A41CD7" w:rsidRPr="00D27CB2" w:rsidRDefault="00A41CD7" w:rsidP="00196AD4">
      <w:pPr>
        <w:spacing w:line="240" w:lineRule="auto"/>
        <w:rPr>
          <w:rFonts w:ascii="Times New Roman" w:hAnsi="Times New Roman" w:cs="Times New Roman"/>
          <w:szCs w:val="24"/>
        </w:rPr>
      </w:pPr>
    </w:p>
    <w:p w14:paraId="0C67E2C4" w14:textId="01E65E15" w:rsidR="00DD1B33" w:rsidRPr="009B2187" w:rsidRDefault="00DD1B33" w:rsidP="004157AB">
      <w:pPr>
        <w:pStyle w:val="Antrat2"/>
        <w:numPr>
          <w:ilvl w:val="2"/>
          <w:numId w:val="16"/>
        </w:numPr>
        <w:rPr>
          <w:rFonts w:ascii="Times New Roman" w:hAnsi="Times New Roman" w:cs="Times New Roman"/>
          <w:sz w:val="24"/>
          <w:szCs w:val="24"/>
        </w:rPr>
      </w:pPr>
      <w:bookmarkStart w:id="132" w:name="_Toc445816414"/>
      <w:bookmarkStart w:id="133" w:name="_Toc481080612"/>
      <w:bookmarkStart w:id="134" w:name="_Toc492628947"/>
      <w:bookmarkStart w:id="135" w:name="_Toc497736468"/>
      <w:r w:rsidRPr="009B2187">
        <w:rPr>
          <w:rFonts w:ascii="Times New Roman" w:hAnsi="Times New Roman" w:cs="Times New Roman"/>
          <w:sz w:val="24"/>
          <w:szCs w:val="24"/>
        </w:rPr>
        <w:t>Švietimo</w:t>
      </w:r>
      <w:r w:rsidR="00651471" w:rsidRPr="009B2187">
        <w:rPr>
          <w:rFonts w:ascii="Times New Roman" w:hAnsi="Times New Roman" w:cs="Times New Roman"/>
          <w:sz w:val="24"/>
          <w:szCs w:val="24"/>
        </w:rPr>
        <w:t xml:space="preserve"> srities</w:t>
      </w:r>
      <w:r w:rsidRPr="009B2187">
        <w:rPr>
          <w:rFonts w:ascii="Times New Roman" w:hAnsi="Times New Roman" w:cs="Times New Roman"/>
          <w:sz w:val="24"/>
          <w:szCs w:val="24"/>
        </w:rPr>
        <w:t xml:space="preserve"> apibendrinimas</w:t>
      </w:r>
      <w:bookmarkEnd w:id="132"/>
      <w:bookmarkEnd w:id="133"/>
      <w:bookmarkEnd w:id="134"/>
      <w:bookmarkEnd w:id="135"/>
    </w:p>
    <w:p w14:paraId="55DAD34A" w14:textId="1CC9866C" w:rsidR="00196AD4" w:rsidRDefault="00196AD4" w:rsidP="00196AD4">
      <w:pPr>
        <w:spacing w:line="240" w:lineRule="auto"/>
        <w:rPr>
          <w:rFonts w:ascii="Times New Roman" w:hAnsi="Times New Roman" w:cs="Times New Roman"/>
        </w:rPr>
      </w:pPr>
      <w:r>
        <w:rPr>
          <w:rFonts w:ascii="Times New Roman" w:hAnsi="Times New Roman" w:cs="Times New Roman"/>
        </w:rPr>
        <w:t xml:space="preserve">Gyventojų mažėjimo pokyčiai neaplenkė ir švietimo srities, ypatingai vaikų ir jaunimo mažėjimo aktualumas. </w:t>
      </w:r>
      <w:r w:rsidRPr="00196AD4">
        <w:rPr>
          <w:rFonts w:ascii="Times New Roman" w:hAnsi="Times New Roman" w:cs="Times New Roman"/>
        </w:rPr>
        <w:t xml:space="preserve">Vaikų ir jaunimo skaičiaus mažėjimo priežastys yra neigiama natūrali kaita, migracija, ekonominė situacija šalyje ir daug kitų socialinių prielaidų. </w:t>
      </w:r>
      <w:r>
        <w:rPr>
          <w:rFonts w:ascii="Times New Roman" w:hAnsi="Times New Roman" w:cs="Times New Roman"/>
        </w:rPr>
        <w:t xml:space="preserve">Tačiau būtina paminėti, kad </w:t>
      </w:r>
      <w:r w:rsidRPr="00196AD4">
        <w:rPr>
          <w:rFonts w:ascii="Times New Roman" w:hAnsi="Times New Roman" w:cs="Times New Roman"/>
        </w:rPr>
        <w:t>Molėtų r. savivaldybė turėjo vieną iš mažiausių vaikų ir jaunimo mažėjimo pokytį (-11,3 proc.) lyginant su kitomis savivaldybėmis ir apskrities vidurkiu (-12,5 proc.).</w:t>
      </w:r>
      <w:r w:rsidR="005231EE">
        <w:rPr>
          <w:rFonts w:ascii="Times New Roman" w:hAnsi="Times New Roman" w:cs="Times New Roman"/>
        </w:rPr>
        <w:t xml:space="preserve"> </w:t>
      </w:r>
      <w:r w:rsidR="00B30887">
        <w:rPr>
          <w:noProof/>
          <w:lang w:eastAsia="lt-LT"/>
        </w:rPr>
        <w:drawing>
          <wp:anchor distT="0" distB="0" distL="114300" distR="114300" simplePos="0" relativeHeight="251681792" behindDoc="0" locked="0" layoutInCell="1" allowOverlap="1" wp14:anchorId="04B49654" wp14:editId="29084A81">
            <wp:simplePos x="0" y="0"/>
            <wp:positionH relativeFrom="column">
              <wp:posOffset>3839210</wp:posOffset>
            </wp:positionH>
            <wp:positionV relativeFrom="paragraph">
              <wp:posOffset>14605</wp:posOffset>
            </wp:positionV>
            <wp:extent cx="2238375" cy="1371600"/>
            <wp:effectExtent l="0" t="0" r="0" b="0"/>
            <wp:wrapSquare wrapText="bothSides"/>
            <wp:docPr id="7213" name="Paveikslėlis 7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238375" cy="1371600"/>
                    </a:xfrm>
                    <a:prstGeom prst="rect">
                      <a:avLst/>
                    </a:prstGeom>
                    <a:noFill/>
                  </pic:spPr>
                </pic:pic>
              </a:graphicData>
            </a:graphic>
            <wp14:sizeRelH relativeFrom="page">
              <wp14:pctWidth>0</wp14:pctWidth>
            </wp14:sizeRelH>
            <wp14:sizeRelV relativeFrom="page">
              <wp14:pctHeight>0</wp14:pctHeight>
            </wp14:sizeRelV>
          </wp:anchor>
        </w:drawing>
      </w:r>
      <w:r w:rsidR="005231EE">
        <w:rPr>
          <w:rFonts w:ascii="Times New Roman" w:hAnsi="Times New Roman" w:cs="Times New Roman"/>
        </w:rPr>
        <w:tab/>
      </w:r>
      <w:r>
        <w:rPr>
          <w:rFonts w:ascii="Times New Roman" w:hAnsi="Times New Roman" w:cs="Times New Roman"/>
        </w:rPr>
        <w:t>Sumažėj</w:t>
      </w:r>
      <w:r w:rsidR="005231EE">
        <w:rPr>
          <w:rFonts w:ascii="Times New Roman" w:hAnsi="Times New Roman" w:cs="Times New Roman"/>
        </w:rPr>
        <w:t>u</w:t>
      </w:r>
      <w:r>
        <w:rPr>
          <w:rFonts w:ascii="Times New Roman" w:hAnsi="Times New Roman" w:cs="Times New Roman"/>
        </w:rPr>
        <w:t>s besimokančiųjų skaičiui, atitinkamai peržiūrimas ir optimizuojamas mokyklų tinklas</w:t>
      </w:r>
      <w:r w:rsidR="004D24E9">
        <w:rPr>
          <w:rFonts w:ascii="Times New Roman" w:hAnsi="Times New Roman" w:cs="Times New Roman"/>
        </w:rPr>
        <w:t>, t. y. mokyklų skaičius sumažėjo nuo 12 iki 9. Atitinkamai buvo mažinamas ir dirbantis personalas, t. y. nuo 2012–2013 m. iki 2016–2017 m. mokytojų ir vadovų sumažėjo 27 proc.</w:t>
      </w:r>
    </w:p>
    <w:p w14:paraId="3581747B" w14:textId="6DD50B63" w:rsidR="004D24E9" w:rsidRDefault="00B95977" w:rsidP="00196AD4">
      <w:pPr>
        <w:spacing w:line="240" w:lineRule="auto"/>
        <w:rPr>
          <w:rFonts w:ascii="Times New Roman" w:hAnsi="Times New Roman" w:cs="Times New Roman"/>
        </w:rPr>
      </w:pPr>
      <w:r>
        <w:rPr>
          <w:rFonts w:ascii="Times New Roman" w:hAnsi="Times New Roman" w:cs="Times New Roman"/>
        </w:rPr>
        <w:lastRenderedPageBreak/>
        <w:t xml:space="preserve">Nors </w:t>
      </w:r>
      <w:r w:rsidR="004D24E9">
        <w:rPr>
          <w:rFonts w:ascii="Times New Roman" w:hAnsi="Times New Roman" w:cs="Times New Roman"/>
        </w:rPr>
        <w:t>Molėtų r. savivaldybėje</w:t>
      </w:r>
      <w:r>
        <w:rPr>
          <w:rFonts w:ascii="Times New Roman" w:hAnsi="Times New Roman" w:cs="Times New Roman"/>
        </w:rPr>
        <w:t xml:space="preserve"> dirba kvalifikuotas pedagogų personalas,</w:t>
      </w:r>
      <w:r w:rsidR="00B30887" w:rsidRPr="00B30887">
        <w:rPr>
          <w:noProof/>
        </w:rPr>
        <w:t xml:space="preserve"> </w:t>
      </w:r>
      <w:r>
        <w:rPr>
          <w:rFonts w:ascii="Times New Roman" w:hAnsi="Times New Roman" w:cs="Times New Roman"/>
        </w:rPr>
        <w:t>tačiau</w:t>
      </w:r>
      <w:r w:rsidR="004D24E9">
        <w:rPr>
          <w:rFonts w:ascii="Times New Roman" w:hAnsi="Times New Roman" w:cs="Times New Roman"/>
        </w:rPr>
        <w:t xml:space="preserve"> viena iš pagrindinių problemų lieka vyresnis nei 60 m. </w:t>
      </w:r>
      <w:r>
        <w:rPr>
          <w:rFonts w:ascii="Times New Roman" w:hAnsi="Times New Roman" w:cs="Times New Roman"/>
        </w:rPr>
        <w:t>jų</w:t>
      </w:r>
      <w:r w:rsidR="004D24E9">
        <w:rPr>
          <w:rFonts w:ascii="Times New Roman" w:hAnsi="Times New Roman" w:cs="Times New Roman"/>
        </w:rPr>
        <w:t xml:space="preserve"> amžius. Remiantis 2016 m. statistikos departamento duomenimis, Molėtų r. savivaldybėje 11,7 proc. dirbančių mokytojų nuo bendro jų skaičiaus buvo vyresni nei 60 m. amžiaus. Didžioji mokytojų dalis (65,9 proc.) buvo priskirta 45 – 59 amžiaus grupei. Jauni mokytojai </w:t>
      </w:r>
      <w:r w:rsidR="00520CA7">
        <w:rPr>
          <w:rFonts w:ascii="Times New Roman" w:hAnsi="Times New Roman" w:cs="Times New Roman"/>
        </w:rPr>
        <w:t xml:space="preserve">(iki 29 m.) sudarė tik 0,6 proc. </w:t>
      </w:r>
    </w:p>
    <w:p w14:paraId="738C7224" w14:textId="77777777" w:rsidR="00B30887" w:rsidRPr="00196AD4" w:rsidRDefault="00B30887" w:rsidP="00196AD4">
      <w:pPr>
        <w:spacing w:line="240" w:lineRule="auto"/>
        <w:rPr>
          <w:rFonts w:ascii="Times New Roman" w:hAnsi="Times New Roman" w:cs="Times New Roman"/>
        </w:rPr>
      </w:pPr>
    </w:p>
    <w:p w14:paraId="2F32994A" w14:textId="0085C62F" w:rsidR="00295DA8" w:rsidRDefault="00295DA8" w:rsidP="00285EEE">
      <w:r>
        <w:rPr>
          <w:noProof/>
          <w:lang w:eastAsia="lt-LT"/>
        </w:rPr>
        <w:drawing>
          <wp:inline distT="0" distB="0" distL="0" distR="0" wp14:anchorId="65FAAA38" wp14:editId="66BAB747">
            <wp:extent cx="5753100" cy="1923814"/>
            <wp:effectExtent l="0" t="0" r="0" b="0"/>
            <wp:docPr id="7214" name="Paveikslėlis 7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813714" cy="1944083"/>
                    </a:xfrm>
                    <a:prstGeom prst="rect">
                      <a:avLst/>
                    </a:prstGeom>
                    <a:noFill/>
                  </pic:spPr>
                </pic:pic>
              </a:graphicData>
            </a:graphic>
          </wp:inline>
        </w:drawing>
      </w:r>
    </w:p>
    <w:p w14:paraId="76285E7B" w14:textId="77777777" w:rsidR="005231EE" w:rsidRDefault="009E2BC5" w:rsidP="005231EE">
      <w:pPr>
        <w:spacing w:after="0" w:line="240" w:lineRule="auto"/>
        <w:rPr>
          <w:rFonts w:ascii="Times New Roman" w:hAnsi="Times New Roman" w:cs="Times New Roman"/>
        </w:rPr>
      </w:pPr>
      <w:r w:rsidRPr="009E2BC5">
        <w:rPr>
          <w:rFonts w:ascii="Times New Roman" w:hAnsi="Times New Roman" w:cs="Times New Roman"/>
        </w:rPr>
        <w:t>Analizuojant profesinės mokyklos Molėtų r. situaciją buvo nustatyta, kad 201</w:t>
      </w:r>
      <w:r w:rsidR="005231EE">
        <w:rPr>
          <w:rFonts w:ascii="Times New Roman" w:hAnsi="Times New Roman" w:cs="Times New Roman"/>
        </w:rPr>
        <w:t>4</w:t>
      </w:r>
      <w:r w:rsidRPr="009E2BC5">
        <w:rPr>
          <w:rFonts w:ascii="Times New Roman" w:hAnsi="Times New Roman" w:cs="Times New Roman"/>
        </w:rPr>
        <w:t>–2016 mokslo metais mokinių skaičius profesinėje mokykloje sumažėjo -3 proc.</w:t>
      </w:r>
      <w:r w:rsidR="005231EE">
        <w:rPr>
          <w:rFonts w:ascii="Times New Roman" w:hAnsi="Times New Roman" w:cs="Times New Roman"/>
        </w:rPr>
        <w:t xml:space="preserve"> </w:t>
      </w:r>
    </w:p>
    <w:p w14:paraId="1E0251E4" w14:textId="1A7ADACB" w:rsidR="009E2BC5" w:rsidRDefault="009E2BC5" w:rsidP="005231EE">
      <w:pPr>
        <w:spacing w:after="0" w:line="240" w:lineRule="auto"/>
        <w:rPr>
          <w:rFonts w:ascii="Times New Roman" w:hAnsi="Times New Roman" w:cs="Times New Roman"/>
        </w:rPr>
      </w:pPr>
      <w:r w:rsidRPr="009E2BC5">
        <w:rPr>
          <w:rFonts w:ascii="Times New Roman" w:hAnsi="Times New Roman" w:cs="Times New Roman"/>
        </w:rPr>
        <w:t>Pabaigus bendrojo ugdymo mokyklas po 12-os klasės padidėjo stojančiųjų dalis į universitetus (22,44 proc.), tačiau ženkliai sumažėjo profesinių mokyklų pasirinkimas – 8,7 proc.</w:t>
      </w:r>
      <w:r>
        <w:rPr>
          <w:rFonts w:ascii="Times New Roman" w:hAnsi="Times New Roman" w:cs="Times New Roman"/>
        </w:rPr>
        <w:t xml:space="preserve"> M</w:t>
      </w:r>
      <w:r w:rsidRPr="009E2BC5">
        <w:rPr>
          <w:rFonts w:ascii="Times New Roman" w:hAnsi="Times New Roman" w:cs="Times New Roman"/>
        </w:rPr>
        <w:t>okiniai profesines mokyklas renkasi pagal populiarumą, siūlomų įgyti specialybių poreikį, mokymosi programas ir pan., todėl dalis jų išvyksta mokytis į kitų savivaldybių profesines mokyklas. Siekiant išlaikyti jauną kvalifikuotą kartą Molėtų r. savivaldybėje būtina peržiūrėti profesinės mokyklos siūlomas programas, palyginti su Darbo biržoje reikalingų specialistų poreikiu, ruošti tikslingą jaunimą dirbti ir gyventi Molėtų rajone</w:t>
      </w:r>
      <w:r w:rsidR="00257BAF">
        <w:rPr>
          <w:rFonts w:ascii="Times New Roman" w:hAnsi="Times New Roman" w:cs="Times New Roman"/>
        </w:rPr>
        <w:t>.</w:t>
      </w:r>
    </w:p>
    <w:p w14:paraId="43B63963" w14:textId="77777777" w:rsidR="00257BAF" w:rsidRPr="009E2BC5" w:rsidRDefault="00257BAF" w:rsidP="009E2BC5">
      <w:pPr>
        <w:spacing w:after="0" w:line="240" w:lineRule="auto"/>
        <w:ind w:firstLine="0"/>
        <w:rPr>
          <w:rFonts w:ascii="Times New Roman" w:hAnsi="Times New Roman" w:cs="Times New Roman"/>
        </w:rPr>
      </w:pPr>
    </w:p>
    <w:p w14:paraId="3006B5EF" w14:textId="35B5D90D" w:rsidR="004A22B5" w:rsidRPr="009B2187" w:rsidRDefault="004A22B5" w:rsidP="00042AAD">
      <w:pPr>
        <w:pStyle w:val="Antrat2"/>
        <w:numPr>
          <w:ilvl w:val="1"/>
          <w:numId w:val="16"/>
        </w:numPr>
        <w:spacing w:before="0" w:after="0" w:line="240" w:lineRule="auto"/>
        <w:rPr>
          <w:rFonts w:ascii="Times New Roman" w:hAnsi="Times New Roman" w:cs="Times New Roman"/>
          <w:sz w:val="24"/>
          <w:szCs w:val="24"/>
        </w:rPr>
      </w:pPr>
      <w:bookmarkStart w:id="136" w:name="_Toc497736469"/>
      <w:r w:rsidRPr="009B2187">
        <w:rPr>
          <w:rFonts w:ascii="Times New Roman" w:hAnsi="Times New Roman" w:cs="Times New Roman"/>
          <w:sz w:val="24"/>
          <w:szCs w:val="24"/>
        </w:rPr>
        <w:t>Sportas</w:t>
      </w:r>
      <w:bookmarkEnd w:id="136"/>
    </w:p>
    <w:p w14:paraId="1ED0F89D" w14:textId="77777777" w:rsidR="00DE1952" w:rsidRDefault="00DE1952" w:rsidP="00042AAD">
      <w:pPr>
        <w:spacing w:after="0" w:line="240" w:lineRule="auto"/>
        <w:rPr>
          <w:rFonts w:ascii="Times New Roman" w:hAnsi="Times New Roman" w:cs="Times New Roman"/>
          <w:b/>
        </w:rPr>
      </w:pPr>
    </w:p>
    <w:p w14:paraId="62F566C1" w14:textId="48C8383F" w:rsidR="005B0C57" w:rsidRDefault="003A0A22" w:rsidP="00042AAD">
      <w:pPr>
        <w:spacing w:after="0" w:line="240" w:lineRule="auto"/>
        <w:rPr>
          <w:rFonts w:ascii="Times New Roman" w:hAnsi="Times New Roman" w:cs="Times New Roman"/>
        </w:rPr>
      </w:pPr>
      <w:r>
        <w:rPr>
          <w:rFonts w:ascii="Times New Roman" w:hAnsi="Times New Roman" w:cs="Times New Roman"/>
          <w:b/>
        </w:rPr>
        <w:t>S</w:t>
      </w:r>
      <w:r w:rsidR="00DD1B33" w:rsidRPr="00D27CB2">
        <w:rPr>
          <w:rFonts w:ascii="Times New Roman" w:hAnsi="Times New Roman" w:cs="Times New Roman"/>
          <w:b/>
        </w:rPr>
        <w:t>porto įstaigų, klubų, organizacijų tinklas</w:t>
      </w:r>
      <w:r w:rsidR="00DD1B33" w:rsidRPr="00D27CB2">
        <w:rPr>
          <w:rFonts w:ascii="Times New Roman" w:hAnsi="Times New Roman" w:cs="Times New Roman"/>
        </w:rPr>
        <w:t xml:space="preserve">. </w:t>
      </w:r>
      <w:r w:rsidR="00AD43CC">
        <w:rPr>
          <w:rFonts w:ascii="Times New Roman" w:hAnsi="Times New Roman" w:cs="Times New Roman"/>
        </w:rPr>
        <w:t>Molėtų</w:t>
      </w:r>
      <w:r w:rsidR="00DD1B33" w:rsidRPr="00D27CB2">
        <w:rPr>
          <w:rFonts w:ascii="Times New Roman" w:hAnsi="Times New Roman" w:cs="Times New Roman"/>
        </w:rPr>
        <w:t xml:space="preserve"> r</w:t>
      </w:r>
      <w:r w:rsidR="004074F1" w:rsidRPr="00D27CB2">
        <w:rPr>
          <w:rFonts w:ascii="Times New Roman" w:hAnsi="Times New Roman" w:cs="Times New Roman"/>
        </w:rPr>
        <w:t>.</w:t>
      </w:r>
      <w:r w:rsidR="00AD43CC">
        <w:rPr>
          <w:rFonts w:ascii="Times New Roman" w:hAnsi="Times New Roman" w:cs="Times New Roman"/>
        </w:rPr>
        <w:t xml:space="preserve"> veikianči</w:t>
      </w:r>
      <w:r w:rsidR="00DD1B33" w:rsidRPr="00D27CB2">
        <w:rPr>
          <w:rFonts w:ascii="Times New Roman" w:hAnsi="Times New Roman" w:cs="Times New Roman"/>
        </w:rPr>
        <w:t>ose sporto įstaigose spo</w:t>
      </w:r>
      <w:r w:rsidR="00AD43CC">
        <w:rPr>
          <w:rFonts w:ascii="Times New Roman" w:hAnsi="Times New Roman" w:cs="Times New Roman"/>
        </w:rPr>
        <w:t>rtuojančių žmonių skaičius, 2011</w:t>
      </w:r>
      <w:r w:rsidR="007C1676" w:rsidRPr="00D27CB2">
        <w:rPr>
          <w:rFonts w:ascii="Times New Roman" w:hAnsi="Times New Roman" w:cs="Times New Roman"/>
        </w:rPr>
        <w:t>–</w:t>
      </w:r>
      <w:r w:rsidR="00DD1B33" w:rsidRPr="00D27CB2">
        <w:rPr>
          <w:rFonts w:ascii="Times New Roman" w:hAnsi="Times New Roman" w:cs="Times New Roman"/>
        </w:rPr>
        <w:t>201</w:t>
      </w:r>
      <w:r w:rsidR="00AD43CC">
        <w:rPr>
          <w:rFonts w:ascii="Times New Roman" w:hAnsi="Times New Roman" w:cs="Times New Roman"/>
        </w:rPr>
        <w:t>6</w:t>
      </w:r>
      <w:r w:rsidR="00DD1B33" w:rsidRPr="00D27CB2">
        <w:rPr>
          <w:rFonts w:ascii="Times New Roman" w:hAnsi="Times New Roman" w:cs="Times New Roman"/>
        </w:rPr>
        <w:t xml:space="preserve"> m. laikotarpiu </w:t>
      </w:r>
      <w:r w:rsidR="00F214AB">
        <w:rPr>
          <w:rFonts w:ascii="Times New Roman" w:hAnsi="Times New Roman" w:cs="Times New Roman"/>
        </w:rPr>
        <w:t>sumažėjo beveik 22,7</w:t>
      </w:r>
      <w:r w:rsidR="00DD1B33" w:rsidRPr="00D27CB2">
        <w:rPr>
          <w:rFonts w:ascii="Times New Roman" w:hAnsi="Times New Roman" w:cs="Times New Roman"/>
        </w:rPr>
        <w:t xml:space="preserve"> proc. Šio </w:t>
      </w:r>
      <w:r w:rsidR="00F214AB">
        <w:rPr>
          <w:rFonts w:ascii="Times New Roman" w:hAnsi="Times New Roman" w:cs="Times New Roman"/>
        </w:rPr>
        <w:t xml:space="preserve">sumažėjimo </w:t>
      </w:r>
      <w:r w:rsidR="00DD1B33" w:rsidRPr="00D27CB2">
        <w:rPr>
          <w:rFonts w:ascii="Times New Roman" w:hAnsi="Times New Roman" w:cs="Times New Roman"/>
        </w:rPr>
        <w:t>priežastis yra gana sudėtinga įvardinti, tačiau gal</w:t>
      </w:r>
      <w:r w:rsidR="007C1676" w:rsidRPr="00D27CB2">
        <w:rPr>
          <w:rFonts w:ascii="Times New Roman" w:hAnsi="Times New Roman" w:cs="Times New Roman"/>
        </w:rPr>
        <w:t>ima manyti, kad nemaža dalimi tai</w:t>
      </w:r>
      <w:r w:rsidR="00DD1B33" w:rsidRPr="00D27CB2">
        <w:rPr>
          <w:rFonts w:ascii="Times New Roman" w:hAnsi="Times New Roman" w:cs="Times New Roman"/>
        </w:rPr>
        <w:t xml:space="preserve"> lėmė </w:t>
      </w:r>
      <w:r w:rsidR="00F214AB">
        <w:rPr>
          <w:rFonts w:ascii="Times New Roman" w:hAnsi="Times New Roman" w:cs="Times New Roman"/>
        </w:rPr>
        <w:t>gyventojų</w:t>
      </w:r>
      <w:r w:rsidR="006B395E">
        <w:rPr>
          <w:rFonts w:ascii="Times New Roman" w:hAnsi="Times New Roman" w:cs="Times New Roman"/>
        </w:rPr>
        <w:t xml:space="preserve"> </w:t>
      </w:r>
      <w:r w:rsidR="00DD1B33" w:rsidRPr="00D27CB2">
        <w:rPr>
          <w:rFonts w:ascii="Times New Roman" w:hAnsi="Times New Roman" w:cs="Times New Roman"/>
        </w:rPr>
        <w:t>skaiči</w:t>
      </w:r>
      <w:r w:rsidR="006B395E">
        <w:rPr>
          <w:rFonts w:ascii="Times New Roman" w:hAnsi="Times New Roman" w:cs="Times New Roman"/>
        </w:rPr>
        <w:t xml:space="preserve">aus </w:t>
      </w:r>
      <w:r w:rsidR="00F214AB">
        <w:rPr>
          <w:rFonts w:ascii="Times New Roman" w:hAnsi="Times New Roman" w:cs="Times New Roman"/>
        </w:rPr>
        <w:t>mažėjimas, ne</w:t>
      </w:r>
      <w:r w:rsidR="007C1676" w:rsidRPr="00D27CB2">
        <w:rPr>
          <w:rFonts w:ascii="Times New Roman" w:hAnsi="Times New Roman" w:cs="Times New Roman"/>
        </w:rPr>
        <w:t>atsakingas požiūris į</w:t>
      </w:r>
      <w:r w:rsidR="005B0C57" w:rsidRPr="00D27CB2">
        <w:rPr>
          <w:rFonts w:ascii="Times New Roman" w:hAnsi="Times New Roman" w:cs="Times New Roman"/>
        </w:rPr>
        <w:t xml:space="preserve"> sveikatą</w:t>
      </w:r>
      <w:r w:rsidR="00371489" w:rsidRPr="00D27CB2">
        <w:rPr>
          <w:rFonts w:ascii="Times New Roman" w:hAnsi="Times New Roman" w:cs="Times New Roman"/>
        </w:rPr>
        <w:t xml:space="preserve">, </w:t>
      </w:r>
      <w:r w:rsidR="006B395E">
        <w:rPr>
          <w:rFonts w:ascii="Times New Roman" w:hAnsi="Times New Roman" w:cs="Times New Roman"/>
        </w:rPr>
        <w:t xml:space="preserve">sporto organizacijų pasiūla </w:t>
      </w:r>
      <w:r w:rsidR="00F214AB">
        <w:rPr>
          <w:rFonts w:ascii="Times New Roman" w:hAnsi="Times New Roman" w:cs="Times New Roman"/>
        </w:rPr>
        <w:t xml:space="preserve">neatitinkanti </w:t>
      </w:r>
      <w:r w:rsidR="006B395E">
        <w:rPr>
          <w:rFonts w:ascii="Times New Roman" w:hAnsi="Times New Roman" w:cs="Times New Roman"/>
        </w:rPr>
        <w:t>gyventojų poreiki</w:t>
      </w:r>
      <w:r w:rsidR="00F214AB">
        <w:rPr>
          <w:rFonts w:ascii="Times New Roman" w:hAnsi="Times New Roman" w:cs="Times New Roman"/>
        </w:rPr>
        <w:t>ų</w:t>
      </w:r>
      <w:r w:rsidR="006B395E">
        <w:rPr>
          <w:rFonts w:ascii="Times New Roman" w:hAnsi="Times New Roman" w:cs="Times New Roman"/>
        </w:rPr>
        <w:t xml:space="preserve"> </w:t>
      </w:r>
      <w:r w:rsidR="005B0C57" w:rsidRPr="00D27CB2">
        <w:rPr>
          <w:rFonts w:ascii="Times New Roman" w:hAnsi="Times New Roman" w:cs="Times New Roman"/>
        </w:rPr>
        <w:t>ir kt.</w:t>
      </w:r>
    </w:p>
    <w:p w14:paraId="27BEF07C" w14:textId="4A6C8DAB" w:rsidR="005B0C57" w:rsidRPr="00F214AB" w:rsidRDefault="005B0C57" w:rsidP="0024536E">
      <w:pPr>
        <w:pStyle w:val="Antrat"/>
        <w:rPr>
          <w:rFonts w:ascii="Times New Roman" w:hAnsi="Times New Roman" w:cs="Times New Roman"/>
          <w:color w:val="244061" w:themeColor="accent1" w:themeShade="80"/>
          <w:sz w:val="20"/>
          <w:szCs w:val="20"/>
        </w:rPr>
      </w:pPr>
      <w:bookmarkStart w:id="137" w:name="_Toc480905605"/>
      <w:bookmarkStart w:id="138" w:name="_Toc481054855"/>
      <w:bookmarkStart w:id="139" w:name="_Toc492649688"/>
      <w:bookmarkStart w:id="140" w:name="_Toc497766654"/>
      <w:r w:rsidRPr="00F214AB">
        <w:rPr>
          <w:rFonts w:ascii="Times New Roman" w:hAnsi="Times New Roman" w:cs="Times New Roman"/>
          <w:color w:val="244061" w:themeColor="accent1" w:themeShade="80"/>
          <w:sz w:val="20"/>
          <w:szCs w:val="20"/>
        </w:rPr>
        <w:t xml:space="preserve">Paveikslas </w:t>
      </w:r>
      <w:r w:rsidR="00AF525A" w:rsidRPr="00F214AB">
        <w:rPr>
          <w:rFonts w:ascii="Times New Roman" w:hAnsi="Times New Roman" w:cs="Times New Roman"/>
          <w:color w:val="244061" w:themeColor="accent1" w:themeShade="80"/>
          <w:sz w:val="20"/>
          <w:szCs w:val="20"/>
        </w:rPr>
        <w:fldChar w:fldCharType="begin"/>
      </w:r>
      <w:r w:rsidRPr="00F214AB">
        <w:rPr>
          <w:rFonts w:ascii="Times New Roman" w:hAnsi="Times New Roman" w:cs="Times New Roman"/>
          <w:color w:val="244061" w:themeColor="accent1" w:themeShade="80"/>
          <w:sz w:val="20"/>
          <w:szCs w:val="20"/>
        </w:rPr>
        <w:instrText xml:space="preserve"> SEQ Paveikslas \* ARABIC </w:instrText>
      </w:r>
      <w:r w:rsidR="00AF525A" w:rsidRPr="00F214AB">
        <w:rPr>
          <w:rFonts w:ascii="Times New Roman" w:hAnsi="Times New Roman" w:cs="Times New Roman"/>
          <w:color w:val="244061" w:themeColor="accent1" w:themeShade="80"/>
          <w:sz w:val="20"/>
          <w:szCs w:val="20"/>
        </w:rPr>
        <w:fldChar w:fldCharType="separate"/>
      </w:r>
      <w:r w:rsidR="007762C0">
        <w:rPr>
          <w:rFonts w:ascii="Times New Roman" w:hAnsi="Times New Roman" w:cs="Times New Roman"/>
          <w:noProof/>
          <w:color w:val="244061" w:themeColor="accent1" w:themeShade="80"/>
          <w:sz w:val="20"/>
          <w:szCs w:val="20"/>
        </w:rPr>
        <w:t>22</w:t>
      </w:r>
      <w:r w:rsidR="00AF525A" w:rsidRPr="00F214AB">
        <w:rPr>
          <w:rFonts w:ascii="Times New Roman" w:hAnsi="Times New Roman" w:cs="Times New Roman"/>
          <w:color w:val="244061" w:themeColor="accent1" w:themeShade="80"/>
          <w:sz w:val="20"/>
          <w:szCs w:val="20"/>
        </w:rPr>
        <w:fldChar w:fldCharType="end"/>
      </w:r>
      <w:r w:rsidRPr="00F214AB">
        <w:rPr>
          <w:rFonts w:ascii="Times New Roman" w:hAnsi="Times New Roman" w:cs="Times New Roman"/>
          <w:color w:val="244061" w:themeColor="accent1" w:themeShade="80"/>
          <w:sz w:val="20"/>
          <w:szCs w:val="20"/>
        </w:rPr>
        <w:t xml:space="preserve"> Sportas</w:t>
      </w:r>
      <w:bookmarkEnd w:id="137"/>
      <w:bookmarkEnd w:id="138"/>
      <w:bookmarkEnd w:id="139"/>
      <w:bookmarkEnd w:id="140"/>
    </w:p>
    <w:p w14:paraId="631C869B" w14:textId="48B44D98" w:rsidR="005B0C57" w:rsidRPr="00F214AB" w:rsidRDefault="005B0C57" w:rsidP="0024536E">
      <w:pPr>
        <w:spacing w:line="240" w:lineRule="auto"/>
        <w:ind w:firstLine="1134"/>
        <w:rPr>
          <w:rFonts w:ascii="Times New Roman" w:hAnsi="Times New Roman" w:cs="Times New Roman"/>
          <w:color w:val="808080" w:themeColor="background1" w:themeShade="80"/>
          <w:sz w:val="18"/>
          <w:szCs w:val="18"/>
        </w:rPr>
      </w:pPr>
      <w:bookmarkStart w:id="141" w:name="_Hlk495565026"/>
      <w:r w:rsidRPr="00F214AB">
        <w:rPr>
          <w:rFonts w:ascii="Times New Roman" w:hAnsi="Times New Roman" w:cs="Times New Roman"/>
          <w:color w:val="808080" w:themeColor="background1" w:themeShade="80"/>
          <w:sz w:val="18"/>
          <w:szCs w:val="18"/>
        </w:rPr>
        <w:t>Sporto organizacijų skaičius</w:t>
      </w:r>
      <w:r w:rsidR="00F214AB">
        <w:rPr>
          <w:rFonts w:ascii="Times New Roman" w:hAnsi="Times New Roman" w:cs="Times New Roman"/>
          <w:color w:val="808080" w:themeColor="background1" w:themeShade="80"/>
          <w:sz w:val="18"/>
          <w:szCs w:val="18"/>
        </w:rPr>
        <w:t xml:space="preserve">                                                     </w:t>
      </w:r>
      <w:r w:rsidRPr="00F214AB">
        <w:rPr>
          <w:rFonts w:ascii="Times New Roman" w:hAnsi="Times New Roman" w:cs="Times New Roman"/>
          <w:color w:val="808080" w:themeColor="background1" w:themeShade="80"/>
          <w:sz w:val="18"/>
          <w:szCs w:val="18"/>
        </w:rPr>
        <w:t>Sportuojančių asmenų skaičius</w:t>
      </w:r>
    </w:p>
    <w:p w14:paraId="5864E609" w14:textId="133CE373" w:rsidR="004471B2" w:rsidRPr="00F214AB" w:rsidRDefault="00421932" w:rsidP="0024536E">
      <w:pPr>
        <w:spacing w:line="240" w:lineRule="auto"/>
        <w:ind w:firstLine="0"/>
        <w:rPr>
          <w:rFonts w:ascii="Times New Roman" w:hAnsi="Times New Roman" w:cs="Times New Roman"/>
          <w:color w:val="7F7F7F" w:themeColor="text1" w:themeTint="80"/>
          <w:sz w:val="16"/>
          <w:szCs w:val="16"/>
        </w:rPr>
      </w:pPr>
      <w:r w:rsidRPr="00F214AB">
        <w:rPr>
          <w:rFonts w:ascii="Times New Roman" w:hAnsi="Times New Roman" w:cs="Times New Roman"/>
          <w:noProof/>
          <w:color w:val="7F7F7F" w:themeColor="text1" w:themeTint="80"/>
          <w:sz w:val="16"/>
          <w:szCs w:val="16"/>
          <w:lang w:eastAsia="lt-LT"/>
        </w:rPr>
        <w:drawing>
          <wp:inline distT="0" distB="0" distL="0" distR="0" wp14:anchorId="2DB0BC16" wp14:editId="3D2453B9">
            <wp:extent cx="2946400" cy="1860576"/>
            <wp:effectExtent l="0" t="0" r="6350" b="6350"/>
            <wp:docPr id="3" name="Paveikslėl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994594" cy="1891009"/>
                    </a:xfrm>
                    <a:prstGeom prst="rect">
                      <a:avLst/>
                    </a:prstGeom>
                    <a:noFill/>
                  </pic:spPr>
                </pic:pic>
              </a:graphicData>
            </a:graphic>
          </wp:inline>
        </w:drawing>
      </w:r>
      <w:r w:rsidR="002756C2" w:rsidRPr="002756C2">
        <w:rPr>
          <w:rFonts w:ascii="Times New Roman" w:hAnsi="Times New Roman" w:cs="Times New Roman"/>
          <w:noProof/>
          <w:color w:val="7F7F7F" w:themeColor="text1" w:themeTint="80"/>
          <w:sz w:val="16"/>
          <w:szCs w:val="16"/>
          <w:lang w:eastAsia="lt-LT"/>
        </w:rPr>
        <w:drawing>
          <wp:inline distT="0" distB="0" distL="0" distR="0" wp14:anchorId="21EE72FE" wp14:editId="548F2918">
            <wp:extent cx="2971800" cy="1869942"/>
            <wp:effectExtent l="0" t="0" r="0" b="0"/>
            <wp:docPr id="29" name="Paveikslėlis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983376" cy="1877226"/>
                    </a:xfrm>
                    <a:prstGeom prst="rect">
                      <a:avLst/>
                    </a:prstGeom>
                  </pic:spPr>
                </pic:pic>
              </a:graphicData>
            </a:graphic>
          </wp:inline>
        </w:drawing>
      </w:r>
    </w:p>
    <w:p w14:paraId="31D9DF88" w14:textId="0F646F87" w:rsidR="00DD1B33" w:rsidRPr="00D27CB2" w:rsidRDefault="00DD1B33" w:rsidP="0024536E">
      <w:pPr>
        <w:spacing w:line="240" w:lineRule="auto"/>
        <w:ind w:firstLine="0"/>
        <w:rPr>
          <w:rFonts w:ascii="Times New Roman" w:hAnsi="Times New Roman" w:cs="Times New Roman"/>
          <w:color w:val="7F7F7F" w:themeColor="text1" w:themeTint="80"/>
          <w:sz w:val="18"/>
          <w:szCs w:val="18"/>
        </w:rPr>
      </w:pPr>
      <w:r w:rsidRPr="00F214AB">
        <w:rPr>
          <w:rFonts w:ascii="Times New Roman" w:hAnsi="Times New Roman" w:cs="Times New Roman"/>
          <w:color w:val="7F7F7F" w:themeColor="text1" w:themeTint="80"/>
          <w:sz w:val="16"/>
          <w:szCs w:val="16"/>
        </w:rPr>
        <w:t xml:space="preserve">Šaltinis: </w:t>
      </w:r>
      <w:r w:rsidR="00306600" w:rsidRPr="00F214AB">
        <w:rPr>
          <w:rFonts w:ascii="Times New Roman" w:hAnsi="Times New Roman" w:cs="Times New Roman"/>
          <w:color w:val="808080" w:themeColor="background1" w:themeShade="80"/>
          <w:sz w:val="16"/>
          <w:szCs w:val="16"/>
        </w:rPr>
        <w:t xml:space="preserve">Lietuvos </w:t>
      </w:r>
      <w:r w:rsidR="007376E3">
        <w:rPr>
          <w:rFonts w:ascii="Times New Roman" w:hAnsi="Times New Roman" w:cs="Times New Roman"/>
          <w:color w:val="808080" w:themeColor="background1" w:themeShade="80"/>
          <w:sz w:val="16"/>
          <w:szCs w:val="16"/>
        </w:rPr>
        <w:t>sporto statistikos metraštis.</w:t>
      </w:r>
    </w:p>
    <w:p w14:paraId="4B646585" w14:textId="665197DA" w:rsidR="00691A34" w:rsidRPr="00A629F3" w:rsidRDefault="00691A34" w:rsidP="00450E2F">
      <w:pPr>
        <w:tabs>
          <w:tab w:val="left" w:pos="9214"/>
        </w:tabs>
        <w:spacing w:line="240" w:lineRule="auto"/>
        <w:rPr>
          <w:rFonts w:ascii="Times New Roman" w:eastAsia="Calibri" w:hAnsi="Times New Roman" w:cs="Times New Roman"/>
          <w:szCs w:val="24"/>
        </w:rPr>
      </w:pPr>
      <w:bookmarkStart w:id="142" w:name="_Toc480905606"/>
      <w:bookmarkStart w:id="143" w:name="_Toc481054856"/>
      <w:bookmarkEnd w:id="141"/>
      <w:r w:rsidRPr="00D27CB2">
        <w:rPr>
          <w:rFonts w:ascii="Times New Roman" w:eastAsia="Calibri" w:hAnsi="Times New Roman" w:cs="Times New Roman"/>
        </w:rPr>
        <w:t>Svarbiausias vaidmuo</w:t>
      </w:r>
      <w:r w:rsidR="00120D8F" w:rsidRPr="00D27CB2">
        <w:rPr>
          <w:rFonts w:ascii="Times New Roman" w:eastAsia="Calibri" w:hAnsi="Times New Roman" w:cs="Times New Roman"/>
        </w:rPr>
        <w:t xml:space="preserve"> rengiant rajono sportininkus,</w:t>
      </w:r>
      <w:r w:rsidRPr="00D27CB2">
        <w:rPr>
          <w:rFonts w:ascii="Times New Roman" w:eastAsia="Calibri" w:hAnsi="Times New Roman" w:cs="Times New Roman"/>
        </w:rPr>
        <w:t xml:space="preserve"> tenka </w:t>
      </w:r>
      <w:r w:rsidR="00863E49" w:rsidRPr="00863E49">
        <w:rPr>
          <w:rFonts w:ascii="Times New Roman" w:eastAsia="Calibri" w:hAnsi="Times New Roman" w:cs="Times New Roman"/>
        </w:rPr>
        <w:t>Molėtų</w:t>
      </w:r>
      <w:r w:rsidR="00863E49">
        <w:rPr>
          <w:rFonts w:ascii="Times New Roman" w:eastAsia="Calibri" w:hAnsi="Times New Roman" w:cs="Times New Roman"/>
        </w:rPr>
        <w:t xml:space="preserve"> kūno kultūros ir sporto centrui. </w:t>
      </w:r>
      <w:r w:rsidRPr="00D27CB2">
        <w:rPr>
          <w:rFonts w:ascii="Times New Roman" w:eastAsia="Calibri" w:hAnsi="Times New Roman" w:cs="Times New Roman"/>
        </w:rPr>
        <w:t>20</w:t>
      </w:r>
      <w:r w:rsidR="004D52FA" w:rsidRPr="00D27CB2">
        <w:rPr>
          <w:rFonts w:ascii="Times New Roman" w:eastAsia="Calibri" w:hAnsi="Times New Roman" w:cs="Times New Roman"/>
        </w:rPr>
        <w:t xml:space="preserve">16 m. </w:t>
      </w:r>
      <w:r w:rsidR="00863E49">
        <w:rPr>
          <w:rFonts w:ascii="Times New Roman" w:eastAsia="Calibri" w:hAnsi="Times New Roman" w:cs="Times New Roman"/>
        </w:rPr>
        <w:t>Molėtų r. veiklą vykdė 1</w:t>
      </w:r>
      <w:r w:rsidR="007E086D">
        <w:rPr>
          <w:rFonts w:ascii="Times New Roman" w:eastAsia="Calibri" w:hAnsi="Times New Roman" w:cs="Times New Roman"/>
        </w:rPr>
        <w:t>0</w:t>
      </w:r>
      <w:r w:rsidR="00863E49">
        <w:rPr>
          <w:rFonts w:ascii="Times New Roman" w:eastAsia="Calibri" w:hAnsi="Times New Roman" w:cs="Times New Roman"/>
        </w:rPr>
        <w:t xml:space="preserve"> sporto organizacijų</w:t>
      </w:r>
      <w:r w:rsidRPr="00D27CB2">
        <w:rPr>
          <w:rFonts w:ascii="Times New Roman" w:eastAsia="Calibri" w:hAnsi="Times New Roman" w:cs="Times New Roman"/>
        </w:rPr>
        <w:t xml:space="preserve">: </w:t>
      </w:r>
      <w:r w:rsidR="00863E49">
        <w:rPr>
          <w:rFonts w:ascii="Times New Roman" w:eastAsia="Calibri" w:hAnsi="Times New Roman" w:cs="Times New Roman"/>
        </w:rPr>
        <w:t>a</w:t>
      </w:r>
      <w:r w:rsidR="00863E49" w:rsidRPr="00863E49">
        <w:rPr>
          <w:rFonts w:ascii="Times New Roman" w:eastAsia="Calibri" w:hAnsi="Times New Roman" w:cs="Times New Roman"/>
        </w:rPr>
        <w:t>utomob</w:t>
      </w:r>
      <w:r w:rsidR="00863E49">
        <w:rPr>
          <w:rFonts w:ascii="Times New Roman" w:eastAsia="Calibri" w:hAnsi="Times New Roman" w:cs="Times New Roman"/>
        </w:rPr>
        <w:t xml:space="preserve">ilių sporto klubas </w:t>
      </w:r>
      <w:r w:rsidR="00863E49">
        <w:rPr>
          <w:rFonts w:ascii="Times New Roman" w:eastAsia="Calibri" w:hAnsi="Times New Roman" w:cs="Times New Roman"/>
        </w:rPr>
        <w:lastRenderedPageBreak/>
        <w:t xml:space="preserve">„Skorpionas“, </w:t>
      </w:r>
      <w:r w:rsidR="00863E49" w:rsidRPr="00863E49">
        <w:rPr>
          <w:rFonts w:ascii="Times New Roman" w:eastAsia="Calibri" w:hAnsi="Times New Roman" w:cs="Times New Roman"/>
        </w:rPr>
        <w:t>krepšinio sporto klubas ,,</w:t>
      </w:r>
      <w:proofErr w:type="spellStart"/>
      <w:r w:rsidR="00863E49" w:rsidRPr="00863E49">
        <w:rPr>
          <w:rFonts w:ascii="Times New Roman" w:eastAsia="Calibri" w:hAnsi="Times New Roman" w:cs="Times New Roman"/>
        </w:rPr>
        <w:t>Ežerūnas</w:t>
      </w:r>
      <w:proofErr w:type="spellEnd"/>
      <w:r w:rsidR="00863E49" w:rsidRPr="00863E49">
        <w:rPr>
          <w:rFonts w:ascii="Times New Roman" w:eastAsia="Calibri" w:hAnsi="Times New Roman" w:cs="Times New Roman"/>
        </w:rPr>
        <w:t>“</w:t>
      </w:r>
      <w:r w:rsidR="00863E49">
        <w:rPr>
          <w:rFonts w:ascii="Times New Roman" w:eastAsia="Calibri" w:hAnsi="Times New Roman" w:cs="Times New Roman"/>
        </w:rPr>
        <w:t xml:space="preserve">, </w:t>
      </w:r>
      <w:r w:rsidR="00863E49" w:rsidRPr="00863E49">
        <w:rPr>
          <w:rFonts w:ascii="Times New Roman" w:eastAsia="Calibri" w:hAnsi="Times New Roman" w:cs="Times New Roman"/>
        </w:rPr>
        <w:t>šaškių - šachmatų klubas ,,Kombinacija“</w:t>
      </w:r>
      <w:r w:rsidR="00863E49">
        <w:rPr>
          <w:rFonts w:ascii="Times New Roman" w:eastAsia="Calibri" w:hAnsi="Times New Roman" w:cs="Times New Roman"/>
        </w:rPr>
        <w:t>,</w:t>
      </w:r>
      <w:r w:rsidR="00863E49" w:rsidRPr="00863E49">
        <w:rPr>
          <w:rFonts w:ascii="Times New Roman" w:eastAsia="Calibri" w:hAnsi="Times New Roman" w:cs="Times New Roman"/>
        </w:rPr>
        <w:t xml:space="preserve"> rankinio sporto klubas ,,Asveja“</w:t>
      </w:r>
      <w:r w:rsidR="00863E49">
        <w:rPr>
          <w:rFonts w:ascii="Times New Roman" w:eastAsia="Calibri" w:hAnsi="Times New Roman" w:cs="Times New Roman"/>
        </w:rPr>
        <w:t>, i</w:t>
      </w:r>
      <w:r w:rsidR="00863E49" w:rsidRPr="00863E49">
        <w:rPr>
          <w:rFonts w:ascii="Times New Roman" w:eastAsia="Calibri" w:hAnsi="Times New Roman" w:cs="Times New Roman"/>
        </w:rPr>
        <w:t>štvermės sporto šakų ir turi</w:t>
      </w:r>
      <w:r w:rsidR="00863E49">
        <w:rPr>
          <w:rFonts w:ascii="Times New Roman" w:eastAsia="Calibri" w:hAnsi="Times New Roman" w:cs="Times New Roman"/>
        </w:rPr>
        <w:t xml:space="preserve">zmo </w:t>
      </w:r>
      <w:r w:rsidR="00863E49" w:rsidRPr="00A629F3">
        <w:rPr>
          <w:rFonts w:ascii="Times New Roman" w:eastAsia="Calibri" w:hAnsi="Times New Roman" w:cs="Times New Roman"/>
        </w:rPr>
        <w:t>mėgėjų klubas „OK Klajūnas“, sporto klubas „Virinta”, „Domino“ šokių studijas, sporto klubas „SK Molėtai”</w:t>
      </w:r>
      <w:r w:rsidR="0042037C" w:rsidRPr="00A629F3">
        <w:rPr>
          <w:rFonts w:ascii="Times New Roman" w:eastAsia="Calibri" w:hAnsi="Times New Roman" w:cs="Times New Roman"/>
        </w:rPr>
        <w:t>, „Big Z“ Savicko sporto klubas,</w:t>
      </w:r>
      <w:r w:rsidR="00E54DDD" w:rsidRPr="00A629F3">
        <w:rPr>
          <w:rFonts w:ascii="Times New Roman" w:eastAsia="Calibri" w:hAnsi="Times New Roman" w:cs="Times New Roman"/>
        </w:rPr>
        <w:t xml:space="preserve"> teniso klubas „Molėtų tenisas“</w:t>
      </w:r>
      <w:r w:rsidRPr="00A629F3">
        <w:rPr>
          <w:rFonts w:ascii="Times New Roman" w:eastAsia="Calibri" w:hAnsi="Times New Roman" w:cs="Times New Roman"/>
          <w:szCs w:val="24"/>
        </w:rPr>
        <w:t xml:space="preserve"> ir kiti.</w:t>
      </w:r>
    </w:p>
    <w:bookmarkEnd w:id="142"/>
    <w:bookmarkEnd w:id="143"/>
    <w:p w14:paraId="57047D8C" w14:textId="30C2B5B5" w:rsidR="00062CE8" w:rsidRDefault="00DD1B33" w:rsidP="003A0A22">
      <w:pPr>
        <w:spacing w:line="240" w:lineRule="auto"/>
        <w:rPr>
          <w:rFonts w:ascii="Times New Roman" w:hAnsi="Times New Roman" w:cs="Times New Roman"/>
        </w:rPr>
      </w:pPr>
      <w:r w:rsidRPr="00A629F3">
        <w:rPr>
          <w:rFonts w:ascii="Times New Roman" w:hAnsi="Times New Roman" w:cs="Times New Roman"/>
          <w:b/>
        </w:rPr>
        <w:t>Sportiniai renginiai, sveika gyvensena</w:t>
      </w:r>
      <w:r w:rsidR="006F6786" w:rsidRPr="00A629F3">
        <w:rPr>
          <w:rFonts w:ascii="Times New Roman" w:hAnsi="Times New Roman" w:cs="Times New Roman"/>
        </w:rPr>
        <w:t>. Sportas ir sveika</w:t>
      </w:r>
      <w:r w:rsidRPr="00A629F3">
        <w:rPr>
          <w:rFonts w:ascii="Times New Roman" w:hAnsi="Times New Roman" w:cs="Times New Roman"/>
        </w:rPr>
        <w:t xml:space="preserve"> gyvensena </w:t>
      </w:r>
      <w:r w:rsidR="00FB0AD4" w:rsidRPr="00A629F3">
        <w:rPr>
          <w:rFonts w:ascii="Times New Roman" w:hAnsi="Times New Roman" w:cs="Times New Roman"/>
        </w:rPr>
        <w:t>Molėtų</w:t>
      </w:r>
      <w:r w:rsidR="00FB0AD4">
        <w:rPr>
          <w:rFonts w:ascii="Times New Roman" w:hAnsi="Times New Roman" w:cs="Times New Roman"/>
        </w:rPr>
        <w:t xml:space="preserve"> r. </w:t>
      </w:r>
      <w:r w:rsidRPr="00D27CB2">
        <w:rPr>
          <w:rFonts w:ascii="Times New Roman" w:hAnsi="Times New Roman" w:cs="Times New Roman"/>
        </w:rPr>
        <w:t>gyventojų gyvenime užima svarbią vietą.</w:t>
      </w:r>
      <w:r w:rsidR="00B50A92" w:rsidRPr="00D27CB2">
        <w:rPr>
          <w:rFonts w:ascii="Times New Roman" w:hAnsi="Times New Roman" w:cs="Times New Roman"/>
        </w:rPr>
        <w:t xml:space="preserve"> </w:t>
      </w:r>
      <w:r w:rsidR="00062CE8" w:rsidRPr="003A0A22">
        <w:rPr>
          <w:rFonts w:ascii="Times New Roman" w:hAnsi="Times New Roman" w:cs="Times New Roman"/>
        </w:rPr>
        <w:t xml:space="preserve">Sporto varžybų ir </w:t>
      </w:r>
      <w:proofErr w:type="spellStart"/>
      <w:r w:rsidR="00062CE8" w:rsidRPr="003A0A22">
        <w:rPr>
          <w:rFonts w:ascii="Times New Roman" w:hAnsi="Times New Roman" w:cs="Times New Roman"/>
        </w:rPr>
        <w:t>sveikatinimo</w:t>
      </w:r>
      <w:proofErr w:type="spellEnd"/>
      <w:r w:rsidR="00062CE8" w:rsidRPr="003A0A22">
        <w:rPr>
          <w:rFonts w:ascii="Times New Roman" w:hAnsi="Times New Roman" w:cs="Times New Roman"/>
        </w:rPr>
        <w:t xml:space="preserve"> rengini</w:t>
      </w:r>
      <w:r w:rsidR="000040D6">
        <w:rPr>
          <w:rFonts w:ascii="Times New Roman" w:hAnsi="Times New Roman" w:cs="Times New Roman"/>
        </w:rPr>
        <w:t>ų dalyvių skaičius lyginant 2011</w:t>
      </w:r>
      <w:r w:rsidR="00062CE8" w:rsidRPr="003A0A22">
        <w:rPr>
          <w:rFonts w:ascii="Times New Roman" w:hAnsi="Times New Roman" w:cs="Times New Roman"/>
        </w:rPr>
        <w:t xml:space="preserve"> m. ir 2016 m. padidėjo 1</w:t>
      </w:r>
      <w:r w:rsidR="000040D6">
        <w:rPr>
          <w:rFonts w:ascii="Times New Roman" w:hAnsi="Times New Roman" w:cs="Times New Roman"/>
        </w:rPr>
        <w:t>2 proc., t. y. 547 renginių dalyviais</w:t>
      </w:r>
      <w:r w:rsidR="00062CE8" w:rsidRPr="003A0A22">
        <w:rPr>
          <w:rFonts w:ascii="Times New Roman" w:hAnsi="Times New Roman" w:cs="Times New Roman"/>
        </w:rPr>
        <w:t xml:space="preserve"> daugiau nei 201</w:t>
      </w:r>
      <w:r w:rsidR="000040D6">
        <w:rPr>
          <w:rFonts w:ascii="Times New Roman" w:hAnsi="Times New Roman" w:cs="Times New Roman"/>
        </w:rPr>
        <w:t>1</w:t>
      </w:r>
      <w:r w:rsidR="00062CE8" w:rsidRPr="003A0A22">
        <w:rPr>
          <w:rFonts w:ascii="Times New Roman" w:hAnsi="Times New Roman" w:cs="Times New Roman"/>
        </w:rPr>
        <w:t xml:space="preserve"> m. </w:t>
      </w:r>
      <w:r w:rsidR="000040D6">
        <w:rPr>
          <w:rFonts w:ascii="Times New Roman" w:hAnsi="Times New Roman" w:cs="Times New Roman"/>
        </w:rPr>
        <w:t xml:space="preserve">2014 m. renginių dalyvių skaičius buvo ženkliai didesnis nei 2016 m., t. y. beveik 40 proc. renginių dalyvių daugiau nei 2016 m. </w:t>
      </w:r>
    </w:p>
    <w:p w14:paraId="3B6C4615" w14:textId="02687432" w:rsidR="00DD1B33" w:rsidRPr="008920FD" w:rsidRDefault="005B0C57" w:rsidP="0024536E">
      <w:pPr>
        <w:pStyle w:val="Antrat"/>
        <w:rPr>
          <w:rFonts w:ascii="Times New Roman" w:hAnsi="Times New Roman" w:cs="Times New Roman"/>
          <w:color w:val="244061" w:themeColor="accent1" w:themeShade="80"/>
          <w:sz w:val="20"/>
          <w:szCs w:val="20"/>
        </w:rPr>
      </w:pPr>
      <w:bookmarkStart w:id="144" w:name="_Toc480905607"/>
      <w:bookmarkStart w:id="145" w:name="_Toc481054857"/>
      <w:bookmarkStart w:id="146" w:name="_Toc492649690"/>
      <w:bookmarkStart w:id="147" w:name="_Toc497766655"/>
      <w:r w:rsidRPr="008920FD">
        <w:rPr>
          <w:rFonts w:ascii="Times New Roman" w:hAnsi="Times New Roman" w:cs="Times New Roman"/>
          <w:color w:val="244061" w:themeColor="accent1" w:themeShade="80"/>
          <w:sz w:val="20"/>
          <w:szCs w:val="20"/>
        </w:rPr>
        <w:t xml:space="preserve">Paveikslas </w:t>
      </w:r>
      <w:r w:rsidR="00AF525A" w:rsidRPr="008920FD">
        <w:rPr>
          <w:rFonts w:ascii="Times New Roman" w:hAnsi="Times New Roman" w:cs="Times New Roman"/>
          <w:color w:val="244061" w:themeColor="accent1" w:themeShade="80"/>
          <w:sz w:val="20"/>
          <w:szCs w:val="20"/>
        </w:rPr>
        <w:fldChar w:fldCharType="begin"/>
      </w:r>
      <w:r w:rsidRPr="008920FD">
        <w:rPr>
          <w:rFonts w:ascii="Times New Roman" w:hAnsi="Times New Roman" w:cs="Times New Roman"/>
          <w:color w:val="244061" w:themeColor="accent1" w:themeShade="80"/>
          <w:sz w:val="20"/>
          <w:szCs w:val="20"/>
        </w:rPr>
        <w:instrText xml:space="preserve"> SEQ Paveikslas \* ARABIC </w:instrText>
      </w:r>
      <w:r w:rsidR="00AF525A" w:rsidRPr="008920FD">
        <w:rPr>
          <w:rFonts w:ascii="Times New Roman" w:hAnsi="Times New Roman" w:cs="Times New Roman"/>
          <w:color w:val="244061" w:themeColor="accent1" w:themeShade="80"/>
          <w:sz w:val="20"/>
          <w:szCs w:val="20"/>
        </w:rPr>
        <w:fldChar w:fldCharType="separate"/>
      </w:r>
      <w:r w:rsidR="007762C0">
        <w:rPr>
          <w:rFonts w:ascii="Times New Roman" w:hAnsi="Times New Roman" w:cs="Times New Roman"/>
          <w:noProof/>
          <w:color w:val="244061" w:themeColor="accent1" w:themeShade="80"/>
          <w:sz w:val="20"/>
          <w:szCs w:val="20"/>
        </w:rPr>
        <w:t>23</w:t>
      </w:r>
      <w:r w:rsidR="00AF525A" w:rsidRPr="008920FD">
        <w:rPr>
          <w:rFonts w:ascii="Times New Roman" w:hAnsi="Times New Roman" w:cs="Times New Roman"/>
          <w:color w:val="244061" w:themeColor="accent1" w:themeShade="80"/>
          <w:sz w:val="20"/>
          <w:szCs w:val="20"/>
        </w:rPr>
        <w:fldChar w:fldCharType="end"/>
      </w:r>
      <w:r w:rsidRPr="008920FD">
        <w:rPr>
          <w:rFonts w:ascii="Times New Roman" w:hAnsi="Times New Roman" w:cs="Times New Roman"/>
          <w:color w:val="244061" w:themeColor="accent1" w:themeShade="80"/>
          <w:sz w:val="20"/>
          <w:szCs w:val="20"/>
        </w:rPr>
        <w:t xml:space="preserve"> Sporto varžybų ir sveikatingumo renginių dalyviai</w:t>
      </w:r>
      <w:bookmarkEnd w:id="144"/>
      <w:bookmarkEnd w:id="145"/>
      <w:bookmarkEnd w:id="146"/>
      <w:bookmarkEnd w:id="147"/>
    </w:p>
    <w:tbl>
      <w:tblPr>
        <w:tblW w:w="0" w:type="auto"/>
        <w:tblLook w:val="04A0" w:firstRow="1" w:lastRow="0" w:firstColumn="1" w:lastColumn="0" w:noHBand="0" w:noVBand="1"/>
      </w:tblPr>
      <w:tblGrid>
        <w:gridCol w:w="4357"/>
        <w:gridCol w:w="4357"/>
      </w:tblGrid>
      <w:tr w:rsidR="00DD1B33" w:rsidRPr="008920FD" w14:paraId="6976F09C" w14:textId="77777777" w:rsidTr="00DD1B33">
        <w:tc>
          <w:tcPr>
            <w:tcW w:w="4357" w:type="dxa"/>
            <w:shd w:val="clear" w:color="auto" w:fill="auto"/>
          </w:tcPr>
          <w:p w14:paraId="43C95471" w14:textId="293B9E2E" w:rsidR="00DD1B33" w:rsidRPr="008920FD" w:rsidRDefault="00042AAD" w:rsidP="0024536E">
            <w:pPr>
              <w:pStyle w:val="Lentelesstilius"/>
              <w:jc w:val="center"/>
              <w:rPr>
                <w:rFonts w:ascii="Times New Roman" w:hAnsi="Times New Roman"/>
                <w:color w:val="595959"/>
                <w:sz w:val="18"/>
              </w:rPr>
            </w:pPr>
            <w:bookmarkStart w:id="148" w:name="_Hlk495566307"/>
            <w:r>
              <w:rPr>
                <w:rFonts w:ascii="Times New Roman" w:hAnsi="Times New Roman"/>
                <w:color w:val="595959"/>
                <w:sz w:val="18"/>
              </w:rPr>
              <w:t xml:space="preserve">Dalyvių sk. Molėtų </w:t>
            </w:r>
            <w:r w:rsidR="006F6786" w:rsidRPr="008920FD">
              <w:rPr>
                <w:rFonts w:ascii="Times New Roman" w:hAnsi="Times New Roman"/>
                <w:color w:val="595959"/>
                <w:sz w:val="18"/>
              </w:rPr>
              <w:t xml:space="preserve"> r.</w:t>
            </w:r>
            <w:r>
              <w:rPr>
                <w:rFonts w:ascii="Times New Roman" w:hAnsi="Times New Roman"/>
                <w:color w:val="595959"/>
                <w:sz w:val="18"/>
              </w:rPr>
              <w:t xml:space="preserve"> </w:t>
            </w:r>
            <w:r w:rsidR="006F6786" w:rsidRPr="008920FD">
              <w:rPr>
                <w:rFonts w:ascii="Times New Roman" w:hAnsi="Times New Roman"/>
                <w:color w:val="595959"/>
                <w:sz w:val="18"/>
              </w:rPr>
              <w:t xml:space="preserve"> </w:t>
            </w:r>
          </w:p>
        </w:tc>
        <w:tc>
          <w:tcPr>
            <w:tcW w:w="4357" w:type="dxa"/>
            <w:shd w:val="clear" w:color="auto" w:fill="auto"/>
          </w:tcPr>
          <w:p w14:paraId="1DB95176" w14:textId="0CBCB134" w:rsidR="00DD1B33" w:rsidRPr="008920FD" w:rsidRDefault="00F279D6" w:rsidP="0024536E">
            <w:pPr>
              <w:pStyle w:val="Lentelesstilius"/>
              <w:jc w:val="center"/>
              <w:rPr>
                <w:rFonts w:ascii="Times New Roman" w:hAnsi="Times New Roman"/>
                <w:color w:val="595959"/>
                <w:sz w:val="18"/>
              </w:rPr>
            </w:pPr>
            <w:r w:rsidRPr="008920FD">
              <w:rPr>
                <w:rFonts w:ascii="Times New Roman" w:hAnsi="Times New Roman"/>
                <w:color w:val="595959"/>
                <w:sz w:val="18"/>
              </w:rPr>
              <w:t xml:space="preserve">Skaičius </w:t>
            </w:r>
            <w:r w:rsidR="00DD1B33" w:rsidRPr="008920FD">
              <w:rPr>
                <w:rFonts w:ascii="Times New Roman" w:hAnsi="Times New Roman"/>
                <w:color w:val="595959"/>
                <w:sz w:val="18"/>
              </w:rPr>
              <w:t>pagal savivaldybę</w:t>
            </w:r>
            <w:r w:rsidR="00EB4C9B" w:rsidRPr="008920FD">
              <w:rPr>
                <w:rFonts w:ascii="Times New Roman" w:hAnsi="Times New Roman"/>
                <w:color w:val="595959"/>
                <w:sz w:val="18"/>
              </w:rPr>
              <w:t xml:space="preserve"> (2016 m.)</w:t>
            </w:r>
          </w:p>
        </w:tc>
      </w:tr>
      <w:tr w:rsidR="00F279D6" w:rsidRPr="008920FD" w14:paraId="755F2258" w14:textId="77777777" w:rsidTr="00DD1B33">
        <w:tc>
          <w:tcPr>
            <w:tcW w:w="4357" w:type="dxa"/>
            <w:shd w:val="clear" w:color="auto" w:fill="auto"/>
          </w:tcPr>
          <w:p w14:paraId="12F97B39" w14:textId="77777777" w:rsidR="00F279D6" w:rsidRPr="008920FD" w:rsidRDefault="00F279D6" w:rsidP="0024536E">
            <w:pPr>
              <w:pStyle w:val="Lentelesstilius"/>
              <w:rPr>
                <w:rFonts w:ascii="Times New Roman" w:hAnsi="Times New Roman"/>
                <w:color w:val="595959"/>
                <w:sz w:val="18"/>
              </w:rPr>
            </w:pPr>
          </w:p>
        </w:tc>
        <w:tc>
          <w:tcPr>
            <w:tcW w:w="4357" w:type="dxa"/>
            <w:shd w:val="clear" w:color="auto" w:fill="auto"/>
          </w:tcPr>
          <w:p w14:paraId="07F8F86D" w14:textId="77777777" w:rsidR="00F279D6" w:rsidRPr="008920FD" w:rsidRDefault="00F279D6" w:rsidP="0024536E">
            <w:pPr>
              <w:pStyle w:val="Lentelesstilius"/>
              <w:jc w:val="center"/>
              <w:rPr>
                <w:rFonts w:ascii="Times New Roman" w:hAnsi="Times New Roman"/>
                <w:color w:val="595959"/>
                <w:sz w:val="18"/>
              </w:rPr>
            </w:pPr>
          </w:p>
        </w:tc>
      </w:tr>
    </w:tbl>
    <w:p w14:paraId="5DB58560" w14:textId="019076B7" w:rsidR="00DD1B33" w:rsidRPr="008920FD" w:rsidRDefault="008920FD" w:rsidP="00450E2F">
      <w:pPr>
        <w:spacing w:line="240" w:lineRule="auto"/>
        <w:ind w:right="140" w:firstLine="0"/>
        <w:rPr>
          <w:rFonts w:ascii="Times New Roman" w:hAnsi="Times New Roman" w:cs="Times New Roman"/>
        </w:rPr>
      </w:pPr>
      <w:r w:rsidRPr="008920FD">
        <w:rPr>
          <w:rFonts w:ascii="Times New Roman" w:hAnsi="Times New Roman" w:cs="Times New Roman"/>
          <w:noProof/>
          <w:lang w:eastAsia="lt-LT"/>
        </w:rPr>
        <w:drawing>
          <wp:inline distT="0" distB="0" distL="0" distR="0" wp14:anchorId="16D9234B" wp14:editId="7502557F">
            <wp:extent cx="2876550" cy="1736670"/>
            <wp:effectExtent l="0" t="0" r="0" b="0"/>
            <wp:docPr id="53" name="Paveikslėlis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929974" cy="1768924"/>
                    </a:xfrm>
                    <a:prstGeom prst="rect">
                      <a:avLst/>
                    </a:prstGeom>
                    <a:noFill/>
                  </pic:spPr>
                </pic:pic>
              </a:graphicData>
            </a:graphic>
          </wp:inline>
        </w:drawing>
      </w:r>
      <w:r w:rsidR="002756C2">
        <w:rPr>
          <w:rFonts w:ascii="Times New Roman" w:hAnsi="Times New Roman" w:cs="Times New Roman"/>
          <w:noProof/>
          <w:lang w:eastAsia="lt-LT"/>
        </w:rPr>
        <w:drawing>
          <wp:inline distT="0" distB="0" distL="0" distR="0" wp14:anchorId="0050466E" wp14:editId="2C7279B5">
            <wp:extent cx="2855606" cy="1724025"/>
            <wp:effectExtent l="0" t="0" r="1905" b="0"/>
            <wp:docPr id="7174" name="Paveikslėlis 7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75255" cy="1735888"/>
                    </a:xfrm>
                    <a:prstGeom prst="rect">
                      <a:avLst/>
                    </a:prstGeom>
                    <a:noFill/>
                  </pic:spPr>
                </pic:pic>
              </a:graphicData>
            </a:graphic>
          </wp:inline>
        </w:drawing>
      </w:r>
    </w:p>
    <w:p w14:paraId="17CA9403" w14:textId="3A880527" w:rsidR="00306600" w:rsidRDefault="00DD1B33" w:rsidP="0024536E">
      <w:pPr>
        <w:spacing w:line="240" w:lineRule="auto"/>
        <w:ind w:firstLine="0"/>
        <w:rPr>
          <w:rFonts w:ascii="Times New Roman" w:hAnsi="Times New Roman" w:cs="Times New Roman"/>
          <w:color w:val="808080" w:themeColor="background1" w:themeShade="80"/>
          <w:sz w:val="16"/>
          <w:szCs w:val="16"/>
        </w:rPr>
      </w:pPr>
      <w:r w:rsidRPr="008920FD">
        <w:rPr>
          <w:rFonts w:ascii="Times New Roman" w:hAnsi="Times New Roman" w:cs="Times New Roman"/>
          <w:color w:val="7F7F7F" w:themeColor="text1" w:themeTint="80"/>
          <w:sz w:val="16"/>
          <w:szCs w:val="16"/>
        </w:rPr>
        <w:t xml:space="preserve">Šaltinis: </w:t>
      </w:r>
      <w:r w:rsidR="00306600" w:rsidRPr="008920FD">
        <w:rPr>
          <w:rFonts w:ascii="Times New Roman" w:hAnsi="Times New Roman" w:cs="Times New Roman"/>
          <w:color w:val="808080" w:themeColor="background1" w:themeShade="80"/>
          <w:sz w:val="16"/>
          <w:szCs w:val="16"/>
        </w:rPr>
        <w:t>Lietuvos statistikos departamentas.</w:t>
      </w:r>
    </w:p>
    <w:p w14:paraId="0F3A7287" w14:textId="0E6399F0" w:rsidR="00DE1952" w:rsidRPr="00DE1952" w:rsidRDefault="00DE1952" w:rsidP="00DE1952">
      <w:pPr>
        <w:spacing w:line="240" w:lineRule="auto"/>
        <w:rPr>
          <w:rFonts w:ascii="Times New Roman" w:hAnsi="Times New Roman" w:cs="Times New Roman"/>
          <w:szCs w:val="24"/>
        </w:rPr>
      </w:pPr>
      <w:r w:rsidRPr="00DE1952">
        <w:rPr>
          <w:rFonts w:ascii="Times New Roman" w:hAnsi="Times New Roman" w:cs="Times New Roman"/>
          <w:szCs w:val="24"/>
        </w:rPr>
        <w:t xml:space="preserve">Lyginant su kitomis savivaldybėmis </w:t>
      </w:r>
      <w:r w:rsidR="005231EE">
        <w:rPr>
          <w:rFonts w:ascii="Times New Roman" w:hAnsi="Times New Roman" w:cs="Times New Roman"/>
          <w:szCs w:val="24"/>
        </w:rPr>
        <w:t>d</w:t>
      </w:r>
      <w:r w:rsidRPr="00DE1952">
        <w:rPr>
          <w:rFonts w:ascii="Times New Roman" w:hAnsi="Times New Roman" w:cs="Times New Roman"/>
          <w:szCs w:val="24"/>
        </w:rPr>
        <w:t>idžiausią sportuojančių gyventojų dalį turi Utenos r. savivaldybė (virš 22 tūkstančių dalyvių), o jų augimas nuo 2011 m. iki 2016 m. fiksuojamas virš 77 proc.</w:t>
      </w:r>
    </w:p>
    <w:p w14:paraId="6D9C8B0C" w14:textId="21377652" w:rsidR="00DD1B33" w:rsidRPr="009B2187" w:rsidRDefault="00DD1B33" w:rsidP="004157AB">
      <w:pPr>
        <w:pStyle w:val="Antrat2"/>
        <w:numPr>
          <w:ilvl w:val="2"/>
          <w:numId w:val="16"/>
        </w:numPr>
        <w:rPr>
          <w:rFonts w:ascii="Times New Roman" w:hAnsi="Times New Roman" w:cs="Times New Roman"/>
          <w:sz w:val="24"/>
          <w:szCs w:val="24"/>
        </w:rPr>
      </w:pPr>
      <w:bookmarkStart w:id="149" w:name="_Toc445816416"/>
      <w:bookmarkStart w:id="150" w:name="_Toc481080614"/>
      <w:bookmarkStart w:id="151" w:name="_Toc492628949"/>
      <w:bookmarkStart w:id="152" w:name="_Toc497736470"/>
      <w:bookmarkEnd w:id="148"/>
      <w:r w:rsidRPr="009B2187">
        <w:rPr>
          <w:rFonts w:ascii="Times New Roman" w:hAnsi="Times New Roman" w:cs="Times New Roman"/>
          <w:sz w:val="24"/>
          <w:szCs w:val="24"/>
        </w:rPr>
        <w:t>Sporto srities apibendrinimas</w:t>
      </w:r>
      <w:bookmarkEnd w:id="149"/>
      <w:bookmarkEnd w:id="150"/>
      <w:bookmarkEnd w:id="151"/>
      <w:bookmarkEnd w:id="152"/>
    </w:p>
    <w:p w14:paraId="67C2F5A3" w14:textId="2D24A5DC" w:rsidR="00DE1952" w:rsidRDefault="00F63737" w:rsidP="00CF1BD6">
      <w:pPr>
        <w:spacing w:line="240" w:lineRule="auto"/>
        <w:rPr>
          <w:rFonts w:ascii="Times New Roman" w:hAnsi="Times New Roman" w:cs="Times New Roman"/>
        </w:rPr>
      </w:pPr>
      <w:r>
        <w:rPr>
          <w:rFonts w:ascii="Times New Roman" w:hAnsi="Times New Roman" w:cs="Times New Roman"/>
          <w:noProof/>
          <w:lang w:eastAsia="lt-LT"/>
        </w:rPr>
        <w:drawing>
          <wp:anchor distT="0" distB="0" distL="114300" distR="114300" simplePos="0" relativeHeight="251682816" behindDoc="0" locked="0" layoutInCell="1" allowOverlap="1" wp14:anchorId="642FC6DF" wp14:editId="36794AEB">
            <wp:simplePos x="0" y="0"/>
            <wp:positionH relativeFrom="margin">
              <wp:posOffset>1428750</wp:posOffset>
            </wp:positionH>
            <wp:positionV relativeFrom="paragraph">
              <wp:posOffset>53975</wp:posOffset>
            </wp:positionV>
            <wp:extent cx="4689475" cy="2086610"/>
            <wp:effectExtent l="0" t="0" r="0" b="8890"/>
            <wp:wrapSquare wrapText="bothSides"/>
            <wp:docPr id="7196" name="Paveikslėlis 7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689475" cy="2086610"/>
                    </a:xfrm>
                    <a:prstGeom prst="rect">
                      <a:avLst/>
                    </a:prstGeom>
                    <a:noFill/>
                  </pic:spPr>
                </pic:pic>
              </a:graphicData>
            </a:graphic>
            <wp14:sizeRelH relativeFrom="page">
              <wp14:pctWidth>0</wp14:pctWidth>
            </wp14:sizeRelH>
            <wp14:sizeRelV relativeFrom="page">
              <wp14:pctHeight>0</wp14:pctHeight>
            </wp14:sizeRelV>
          </wp:anchor>
        </w:drawing>
      </w:r>
      <w:r w:rsidR="00CF1BD6" w:rsidRPr="00CF1BD6">
        <w:rPr>
          <w:rFonts w:ascii="Times New Roman" w:hAnsi="Times New Roman" w:cs="Times New Roman"/>
        </w:rPr>
        <w:t>Apibendrinant sporto sritį, nustatyta, kad Molėtų r. savivaldybėje ženkliai sumažėj</w:t>
      </w:r>
      <w:r w:rsidR="003B4CFC">
        <w:rPr>
          <w:rFonts w:ascii="Times New Roman" w:hAnsi="Times New Roman" w:cs="Times New Roman"/>
        </w:rPr>
        <w:t>o</w:t>
      </w:r>
      <w:r w:rsidR="00CF1BD6" w:rsidRPr="00CF1BD6">
        <w:rPr>
          <w:rFonts w:ascii="Times New Roman" w:hAnsi="Times New Roman" w:cs="Times New Roman"/>
        </w:rPr>
        <w:t xml:space="preserve"> (40 proc.) sporto varžybų ir </w:t>
      </w:r>
      <w:proofErr w:type="spellStart"/>
      <w:r w:rsidR="00CF1BD6" w:rsidRPr="00CF1BD6">
        <w:rPr>
          <w:rFonts w:ascii="Times New Roman" w:hAnsi="Times New Roman" w:cs="Times New Roman"/>
        </w:rPr>
        <w:t>sveikatinimo</w:t>
      </w:r>
      <w:proofErr w:type="spellEnd"/>
      <w:r w:rsidR="00CF1BD6" w:rsidRPr="00CF1BD6">
        <w:rPr>
          <w:rFonts w:ascii="Times New Roman" w:hAnsi="Times New Roman" w:cs="Times New Roman"/>
        </w:rPr>
        <w:t xml:space="preserve"> renginių dalyvių skaičiu</w:t>
      </w:r>
      <w:r w:rsidR="003B4CFC">
        <w:rPr>
          <w:rFonts w:ascii="Times New Roman" w:hAnsi="Times New Roman" w:cs="Times New Roman"/>
        </w:rPr>
        <w:t>s</w:t>
      </w:r>
      <w:r w:rsidR="00CF1BD6" w:rsidRPr="00CF1BD6">
        <w:rPr>
          <w:rFonts w:ascii="Times New Roman" w:hAnsi="Times New Roman" w:cs="Times New Roman"/>
        </w:rPr>
        <w:t xml:space="preserve"> nuo 2014 m. iki 2016 m.</w:t>
      </w:r>
      <w:r w:rsidR="003B4CFC">
        <w:rPr>
          <w:rFonts w:ascii="Times New Roman" w:hAnsi="Times New Roman" w:cs="Times New Roman"/>
        </w:rPr>
        <w:t xml:space="preserve"> Analogiškai sumažėjo ir sporto klubuose sportuojančių gyventojų skaičius, t. y. 22,7 proc. per visą analizuojamą laikotarpį (2011–2016 m.). </w:t>
      </w:r>
      <w:r w:rsidR="00EB4862">
        <w:rPr>
          <w:rFonts w:ascii="Times New Roman" w:hAnsi="Times New Roman" w:cs="Times New Roman"/>
        </w:rPr>
        <w:t>2016 m. tik 2,5 proc. gyventojų užsii</w:t>
      </w:r>
      <w:r w:rsidR="00322648">
        <w:rPr>
          <w:rFonts w:ascii="Times New Roman" w:hAnsi="Times New Roman" w:cs="Times New Roman"/>
        </w:rPr>
        <w:t xml:space="preserve">ma sportine veikla rajone. </w:t>
      </w:r>
      <w:r w:rsidR="003B4CFC">
        <w:rPr>
          <w:rFonts w:ascii="Times New Roman" w:hAnsi="Times New Roman" w:cs="Times New Roman"/>
        </w:rPr>
        <w:t>Šie statistiniai rodikliai rodo</w:t>
      </w:r>
      <w:r w:rsidR="00EB4862">
        <w:rPr>
          <w:rFonts w:ascii="Times New Roman" w:hAnsi="Times New Roman" w:cs="Times New Roman"/>
        </w:rPr>
        <w:t xml:space="preserve"> Molėtų r. </w:t>
      </w:r>
      <w:r w:rsidR="003B4CFC">
        <w:rPr>
          <w:rFonts w:ascii="Times New Roman" w:hAnsi="Times New Roman" w:cs="Times New Roman"/>
        </w:rPr>
        <w:t xml:space="preserve"> gyventojų pasyvumą sportinėje veikloje</w:t>
      </w:r>
      <w:r w:rsidR="00EB4862">
        <w:rPr>
          <w:rFonts w:ascii="Times New Roman" w:hAnsi="Times New Roman" w:cs="Times New Roman"/>
        </w:rPr>
        <w:t>.</w:t>
      </w:r>
    </w:p>
    <w:p w14:paraId="1D55E938" w14:textId="3EFA7598" w:rsidR="008E0285" w:rsidRPr="009B2187" w:rsidRDefault="008E0285" w:rsidP="004157AB">
      <w:pPr>
        <w:pStyle w:val="Antrat2"/>
        <w:numPr>
          <w:ilvl w:val="1"/>
          <w:numId w:val="16"/>
        </w:numPr>
        <w:rPr>
          <w:rFonts w:ascii="Times New Roman" w:hAnsi="Times New Roman" w:cs="Times New Roman"/>
          <w:sz w:val="24"/>
          <w:szCs w:val="24"/>
        </w:rPr>
      </w:pPr>
      <w:bookmarkStart w:id="153" w:name="_Toc497736471"/>
      <w:r w:rsidRPr="009B2187">
        <w:rPr>
          <w:rFonts w:ascii="Times New Roman" w:hAnsi="Times New Roman" w:cs="Times New Roman"/>
          <w:sz w:val="24"/>
          <w:szCs w:val="24"/>
        </w:rPr>
        <w:t>Kultūra</w:t>
      </w:r>
      <w:bookmarkEnd w:id="153"/>
    </w:p>
    <w:p w14:paraId="1C505DD3" w14:textId="3BFAA1DC" w:rsidR="00F4399E" w:rsidRPr="00D27CB2" w:rsidRDefault="001F38DE" w:rsidP="001F38DE">
      <w:pPr>
        <w:spacing w:line="240" w:lineRule="auto"/>
        <w:rPr>
          <w:rFonts w:ascii="Times New Roman" w:hAnsi="Times New Roman" w:cs="Times New Roman"/>
        </w:rPr>
      </w:pPr>
      <w:r w:rsidRPr="001F38DE">
        <w:rPr>
          <w:rFonts w:ascii="Times New Roman" w:hAnsi="Times New Roman" w:cs="Times New Roman"/>
          <w:b/>
        </w:rPr>
        <w:t xml:space="preserve">Molėtų r. </w:t>
      </w:r>
      <w:r w:rsidR="00505839">
        <w:rPr>
          <w:rFonts w:ascii="Times New Roman" w:hAnsi="Times New Roman" w:cs="Times New Roman"/>
          <w:b/>
        </w:rPr>
        <w:t xml:space="preserve">savivaldybės viešoji biblioteka </w:t>
      </w:r>
      <w:r w:rsidR="00204966">
        <w:rPr>
          <w:rFonts w:ascii="Times New Roman" w:hAnsi="Times New Roman" w:cs="Times New Roman"/>
        </w:rPr>
        <w:t xml:space="preserve">(toliau - </w:t>
      </w:r>
      <w:r>
        <w:rPr>
          <w:rFonts w:ascii="Times New Roman" w:hAnsi="Times New Roman" w:cs="Times New Roman"/>
        </w:rPr>
        <w:t xml:space="preserve">VB) </w:t>
      </w:r>
      <w:r w:rsidR="00505839">
        <w:rPr>
          <w:rFonts w:ascii="Times New Roman" w:hAnsi="Times New Roman" w:cs="Times New Roman"/>
        </w:rPr>
        <w:t xml:space="preserve">veikia </w:t>
      </w:r>
      <w:r>
        <w:rPr>
          <w:rFonts w:ascii="Times New Roman" w:hAnsi="Times New Roman" w:cs="Times New Roman"/>
        </w:rPr>
        <w:t xml:space="preserve">su </w:t>
      </w:r>
      <w:r w:rsidR="007947F5" w:rsidRPr="001F38DE">
        <w:rPr>
          <w:rFonts w:ascii="Times New Roman" w:hAnsi="Times New Roman" w:cs="Times New Roman"/>
        </w:rPr>
        <w:t>4 skyriai</w:t>
      </w:r>
      <w:r>
        <w:rPr>
          <w:rFonts w:ascii="Times New Roman" w:hAnsi="Times New Roman" w:cs="Times New Roman"/>
        </w:rPr>
        <w:t>s, 24 kaimo bibliotekomis, iš kurių</w:t>
      </w:r>
      <w:r w:rsidRPr="001F38DE">
        <w:rPr>
          <w:rFonts w:ascii="Times New Roman" w:hAnsi="Times New Roman" w:cs="Times New Roman"/>
        </w:rPr>
        <w:t xml:space="preserve"> 6 filialai sujungti su bendrojo lavinimo mokyklų bibliotekomis. Sistemoje dirba </w:t>
      </w:r>
      <w:r w:rsidR="007B2AE1">
        <w:rPr>
          <w:rFonts w:ascii="Times New Roman" w:hAnsi="Times New Roman" w:cs="Times New Roman"/>
        </w:rPr>
        <w:t>4</w:t>
      </w:r>
      <w:r w:rsidR="00505839">
        <w:rPr>
          <w:rFonts w:ascii="Times New Roman" w:hAnsi="Times New Roman" w:cs="Times New Roman"/>
        </w:rPr>
        <w:t>9 specialistai</w:t>
      </w:r>
      <w:r w:rsidRPr="001F38DE">
        <w:rPr>
          <w:rFonts w:ascii="Times New Roman" w:hAnsi="Times New Roman" w:cs="Times New Roman"/>
        </w:rPr>
        <w:t>.</w:t>
      </w:r>
    </w:p>
    <w:p w14:paraId="19137F37" w14:textId="1B0B39DB" w:rsidR="00783DA7" w:rsidRPr="00A629F3" w:rsidRDefault="005231EE" w:rsidP="005231EE">
      <w:pPr>
        <w:spacing w:line="240" w:lineRule="auto"/>
        <w:ind w:firstLine="720"/>
        <w:rPr>
          <w:rFonts w:ascii="Times New Roman" w:hAnsi="Times New Roman" w:cs="Times New Roman"/>
          <w:szCs w:val="24"/>
        </w:rPr>
      </w:pPr>
      <w:r>
        <w:rPr>
          <w:rFonts w:ascii="Times New Roman" w:hAnsi="Times New Roman" w:cs="Times New Roman"/>
          <w:szCs w:val="24"/>
        </w:rPr>
        <w:lastRenderedPageBreak/>
        <w:t>R</w:t>
      </w:r>
      <w:r w:rsidR="00783DA7" w:rsidRPr="00783DA7">
        <w:rPr>
          <w:rFonts w:ascii="Times New Roman" w:hAnsi="Times New Roman" w:cs="Times New Roman"/>
          <w:szCs w:val="24"/>
        </w:rPr>
        <w:t xml:space="preserve">ajone yra optimalus bibliotekų </w:t>
      </w:r>
      <w:r w:rsidR="00783DA7" w:rsidRPr="00A629F3">
        <w:rPr>
          <w:rFonts w:ascii="Times New Roman" w:hAnsi="Times New Roman" w:cs="Times New Roman"/>
          <w:szCs w:val="24"/>
        </w:rPr>
        <w:t xml:space="preserve">skaičius (1 kaimo bibliotekai tenka – 533 gyventojai), tačiau išlieka problema aptarnaujant rajono vietovių, kurie nutolę nuo kaimo bibliotekos 15-18 km., gyventojus. Pagrindinė šių gyventojų aptarnavimo forma – </w:t>
      </w:r>
      <w:proofErr w:type="spellStart"/>
      <w:r w:rsidR="00783DA7" w:rsidRPr="00A629F3">
        <w:rPr>
          <w:rFonts w:ascii="Times New Roman" w:hAnsi="Times New Roman" w:cs="Times New Roman"/>
          <w:szCs w:val="24"/>
        </w:rPr>
        <w:t>knygnešystė</w:t>
      </w:r>
      <w:proofErr w:type="spellEnd"/>
      <w:r w:rsidR="00783DA7" w:rsidRPr="00A629F3">
        <w:rPr>
          <w:rFonts w:ascii="Times New Roman" w:hAnsi="Times New Roman" w:cs="Times New Roman"/>
          <w:szCs w:val="24"/>
        </w:rPr>
        <w:t xml:space="preserve">. 2016 m. SVB sistemos bibliotekoms tolimesnėse vietose gyvenančius žmones aptarnauti padėjo 177 knygnešiai (2015 m. – 181). Jie aptarnavo 391 gyventoją (2015 m. – 416), iš jų – 209 neįgalius ir senyvo amžiaus. </w:t>
      </w:r>
    </w:p>
    <w:p w14:paraId="146E8899" w14:textId="0F1881AB" w:rsidR="00783DA7" w:rsidRPr="00A629F3" w:rsidRDefault="00783DA7" w:rsidP="00783DA7">
      <w:pPr>
        <w:spacing w:line="240" w:lineRule="auto"/>
        <w:rPr>
          <w:rFonts w:ascii="Times New Roman" w:hAnsi="Times New Roman" w:cs="Times New Roman"/>
          <w:szCs w:val="24"/>
        </w:rPr>
      </w:pPr>
      <w:r w:rsidRPr="00A629F3">
        <w:rPr>
          <w:rFonts w:ascii="Times New Roman" w:hAnsi="Times New Roman" w:cs="Times New Roman"/>
          <w:szCs w:val="24"/>
        </w:rPr>
        <w:t>Prie</w:t>
      </w:r>
      <w:r w:rsidR="00A629F3">
        <w:rPr>
          <w:rFonts w:ascii="Times New Roman" w:hAnsi="Times New Roman" w:cs="Times New Roman"/>
          <w:szCs w:val="24"/>
        </w:rPr>
        <w:t xml:space="preserve"> Molėtų </w:t>
      </w:r>
      <w:r w:rsidR="00204966">
        <w:rPr>
          <w:rFonts w:ascii="Times New Roman" w:hAnsi="Times New Roman" w:cs="Times New Roman"/>
          <w:szCs w:val="24"/>
        </w:rPr>
        <w:t>r. VB</w:t>
      </w:r>
      <w:r w:rsidR="00A629F3">
        <w:rPr>
          <w:rFonts w:ascii="Times New Roman" w:hAnsi="Times New Roman" w:cs="Times New Roman"/>
          <w:szCs w:val="24"/>
        </w:rPr>
        <w:t xml:space="preserve"> </w:t>
      </w:r>
      <w:r w:rsidRPr="00A629F3">
        <w:rPr>
          <w:rFonts w:ascii="Times New Roman" w:hAnsi="Times New Roman" w:cs="Times New Roman"/>
          <w:szCs w:val="24"/>
        </w:rPr>
        <w:t xml:space="preserve">veikia Lietuvos aklųjų bibliotekos Panevėžio filialo kilnojamoji bibliotekėlė. 2016 m. jos paslaugomis naudojosi 5 vartotojai (2015 m. – 9). Jiems išduota 179 </w:t>
      </w:r>
      <w:proofErr w:type="spellStart"/>
      <w:r w:rsidRPr="00A629F3">
        <w:rPr>
          <w:rFonts w:ascii="Times New Roman" w:hAnsi="Times New Roman" w:cs="Times New Roman"/>
          <w:szCs w:val="24"/>
        </w:rPr>
        <w:t>fiz</w:t>
      </w:r>
      <w:proofErr w:type="spellEnd"/>
      <w:r w:rsidRPr="00A629F3">
        <w:rPr>
          <w:rFonts w:ascii="Times New Roman" w:hAnsi="Times New Roman" w:cs="Times New Roman"/>
          <w:szCs w:val="24"/>
        </w:rPr>
        <w:t xml:space="preserve">. vnt. (2015 m. – 216 </w:t>
      </w:r>
      <w:proofErr w:type="spellStart"/>
      <w:r w:rsidRPr="00A629F3">
        <w:rPr>
          <w:rFonts w:ascii="Times New Roman" w:hAnsi="Times New Roman" w:cs="Times New Roman"/>
          <w:szCs w:val="24"/>
        </w:rPr>
        <w:t>fiz</w:t>
      </w:r>
      <w:proofErr w:type="spellEnd"/>
      <w:r w:rsidRPr="00A629F3">
        <w:rPr>
          <w:rFonts w:ascii="Times New Roman" w:hAnsi="Times New Roman" w:cs="Times New Roman"/>
          <w:szCs w:val="24"/>
        </w:rPr>
        <w:t>. vnt.) garsinių dokumentų.</w:t>
      </w:r>
    </w:p>
    <w:p w14:paraId="2735DAEC" w14:textId="77777777" w:rsidR="006366EE" w:rsidRDefault="00A619D6" w:rsidP="009B5B9A">
      <w:pPr>
        <w:spacing w:line="240" w:lineRule="auto"/>
        <w:rPr>
          <w:rFonts w:ascii="Times New Roman" w:hAnsi="Times New Roman" w:cs="Times New Roman"/>
        </w:rPr>
      </w:pPr>
      <w:r w:rsidRPr="00A619D6">
        <w:rPr>
          <w:rFonts w:ascii="Times New Roman" w:hAnsi="Times New Roman" w:cs="Times New Roman"/>
        </w:rPr>
        <w:t>Molėtų VB ir kaimo bibliotekų paslaugomis nau</w:t>
      </w:r>
      <w:r>
        <w:rPr>
          <w:rFonts w:ascii="Times New Roman" w:hAnsi="Times New Roman" w:cs="Times New Roman"/>
        </w:rPr>
        <w:t xml:space="preserve">dojosi </w:t>
      </w:r>
      <w:r w:rsidR="00C1406B">
        <w:rPr>
          <w:rFonts w:ascii="Times New Roman" w:hAnsi="Times New Roman" w:cs="Times New Roman"/>
        </w:rPr>
        <w:t xml:space="preserve">daugiau nei </w:t>
      </w:r>
      <w:r>
        <w:rPr>
          <w:rFonts w:ascii="Times New Roman" w:hAnsi="Times New Roman" w:cs="Times New Roman"/>
        </w:rPr>
        <w:t>5</w:t>
      </w:r>
      <w:r w:rsidR="00C1406B">
        <w:rPr>
          <w:rFonts w:ascii="Times New Roman" w:hAnsi="Times New Roman" w:cs="Times New Roman"/>
        </w:rPr>
        <w:t>000</w:t>
      </w:r>
      <w:r>
        <w:rPr>
          <w:rFonts w:ascii="Times New Roman" w:hAnsi="Times New Roman" w:cs="Times New Roman"/>
        </w:rPr>
        <w:t xml:space="preserve"> vartotoj</w:t>
      </w:r>
      <w:r w:rsidR="00C1406B">
        <w:rPr>
          <w:rFonts w:ascii="Times New Roman" w:hAnsi="Times New Roman" w:cs="Times New Roman"/>
        </w:rPr>
        <w:t>ų</w:t>
      </w:r>
      <w:r w:rsidRPr="00A619D6">
        <w:rPr>
          <w:rFonts w:ascii="Times New Roman" w:hAnsi="Times New Roman" w:cs="Times New Roman"/>
        </w:rPr>
        <w:t xml:space="preserve">. </w:t>
      </w:r>
      <w:r w:rsidR="006366EE" w:rsidRPr="00A629F3">
        <w:rPr>
          <w:rFonts w:ascii="Times New Roman" w:hAnsi="Times New Roman" w:cs="Times New Roman"/>
        </w:rPr>
        <w:t xml:space="preserve">2016 m. didžiausią skaitytojų grupę viešojoje bibliotekoje sudarė vaikai – 26,3 proc., o kaimo bibliotekose kiti asmenys (pensininkai, bedarbiai, namų šeimininkės) – 26,9 proc. </w:t>
      </w:r>
    </w:p>
    <w:p w14:paraId="6F7D8490" w14:textId="513CDEA2" w:rsidR="009B5B9A" w:rsidRDefault="006366EE" w:rsidP="009B5B9A">
      <w:pPr>
        <w:spacing w:line="240" w:lineRule="auto"/>
        <w:rPr>
          <w:rFonts w:ascii="Times New Roman" w:hAnsi="Times New Roman" w:cs="Times New Roman"/>
        </w:rPr>
      </w:pPr>
      <w:r>
        <w:rPr>
          <w:rFonts w:ascii="Times New Roman" w:hAnsi="Times New Roman" w:cs="Times New Roman"/>
        </w:rPr>
        <w:t>Pastebima tendencija, kad r</w:t>
      </w:r>
      <w:r w:rsidR="00A619D6" w:rsidRPr="00A619D6">
        <w:rPr>
          <w:rFonts w:ascii="Times New Roman" w:hAnsi="Times New Roman" w:cs="Times New Roman"/>
        </w:rPr>
        <w:t>ajone, ypač kaimo vie</w:t>
      </w:r>
      <w:r w:rsidR="00204966">
        <w:rPr>
          <w:rFonts w:ascii="Times New Roman" w:hAnsi="Times New Roman" w:cs="Times New Roman"/>
        </w:rPr>
        <w:t xml:space="preserve">tovėse, </w:t>
      </w:r>
      <w:r w:rsidR="00E6362C" w:rsidRPr="00A619D6">
        <w:rPr>
          <w:rFonts w:ascii="Times New Roman" w:hAnsi="Times New Roman" w:cs="Times New Roman"/>
        </w:rPr>
        <w:t xml:space="preserve">mažėja </w:t>
      </w:r>
      <w:r w:rsidR="00E6362C">
        <w:rPr>
          <w:rFonts w:ascii="Times New Roman" w:hAnsi="Times New Roman" w:cs="Times New Roman"/>
        </w:rPr>
        <w:t xml:space="preserve">bibliotekos paslaugų </w:t>
      </w:r>
      <w:r w:rsidR="00E6362C" w:rsidRPr="00A619D6">
        <w:rPr>
          <w:rFonts w:ascii="Times New Roman" w:hAnsi="Times New Roman" w:cs="Times New Roman"/>
        </w:rPr>
        <w:t>vartotojų skaičius</w:t>
      </w:r>
      <w:r>
        <w:rPr>
          <w:rFonts w:ascii="Times New Roman" w:hAnsi="Times New Roman" w:cs="Times New Roman"/>
        </w:rPr>
        <w:t>. Vartotojų mažėja</w:t>
      </w:r>
      <w:r w:rsidR="00E6362C">
        <w:rPr>
          <w:rFonts w:ascii="Times New Roman" w:hAnsi="Times New Roman" w:cs="Times New Roman"/>
        </w:rPr>
        <w:t xml:space="preserve"> </w:t>
      </w:r>
      <w:r w:rsidR="00204966">
        <w:rPr>
          <w:rFonts w:ascii="Times New Roman" w:hAnsi="Times New Roman" w:cs="Times New Roman"/>
        </w:rPr>
        <w:t xml:space="preserve">dėl įvairių priežasčių </w:t>
      </w:r>
      <w:r w:rsidR="00A619D6" w:rsidRPr="00A619D6">
        <w:rPr>
          <w:rFonts w:ascii="Times New Roman" w:hAnsi="Times New Roman" w:cs="Times New Roman"/>
        </w:rPr>
        <w:t>mažėja</w:t>
      </w:r>
      <w:r w:rsidR="00204966">
        <w:rPr>
          <w:rFonts w:ascii="Times New Roman" w:hAnsi="Times New Roman" w:cs="Times New Roman"/>
        </w:rPr>
        <w:t>nt</w:t>
      </w:r>
      <w:r w:rsidR="00A619D6" w:rsidRPr="00A619D6">
        <w:rPr>
          <w:rFonts w:ascii="Times New Roman" w:hAnsi="Times New Roman" w:cs="Times New Roman"/>
        </w:rPr>
        <w:t xml:space="preserve"> gyventojų</w:t>
      </w:r>
      <w:r w:rsidR="00204966">
        <w:rPr>
          <w:rFonts w:ascii="Times New Roman" w:hAnsi="Times New Roman" w:cs="Times New Roman"/>
        </w:rPr>
        <w:t xml:space="preserve"> skaičiui</w:t>
      </w:r>
      <w:r w:rsidR="00E6362C">
        <w:rPr>
          <w:rFonts w:ascii="Times New Roman" w:hAnsi="Times New Roman" w:cs="Times New Roman"/>
        </w:rPr>
        <w:t xml:space="preserve"> bei dėl</w:t>
      </w:r>
      <w:r w:rsidR="00A619D6">
        <w:rPr>
          <w:rFonts w:ascii="Times New Roman" w:hAnsi="Times New Roman" w:cs="Times New Roman"/>
        </w:rPr>
        <w:t xml:space="preserve"> nepakankam</w:t>
      </w:r>
      <w:r w:rsidR="00E6362C">
        <w:rPr>
          <w:rFonts w:ascii="Times New Roman" w:hAnsi="Times New Roman" w:cs="Times New Roman"/>
        </w:rPr>
        <w:t>o</w:t>
      </w:r>
      <w:r w:rsidR="00A619D6">
        <w:rPr>
          <w:rFonts w:ascii="Times New Roman" w:hAnsi="Times New Roman" w:cs="Times New Roman"/>
        </w:rPr>
        <w:t xml:space="preserve"> vartotojų </w:t>
      </w:r>
      <w:r w:rsidR="00A619D6" w:rsidRPr="00A619D6">
        <w:rPr>
          <w:rFonts w:ascii="Times New Roman" w:hAnsi="Times New Roman" w:cs="Times New Roman"/>
        </w:rPr>
        <w:t>poreikių tenkinim</w:t>
      </w:r>
      <w:r w:rsidR="00E6362C">
        <w:rPr>
          <w:rFonts w:ascii="Times New Roman" w:hAnsi="Times New Roman" w:cs="Times New Roman"/>
        </w:rPr>
        <w:t>o</w:t>
      </w:r>
      <w:r w:rsidR="00A619D6" w:rsidRPr="00A619D6">
        <w:rPr>
          <w:rFonts w:ascii="Times New Roman" w:hAnsi="Times New Roman" w:cs="Times New Roman"/>
        </w:rPr>
        <w:t>, skaitymo populiarinim</w:t>
      </w:r>
      <w:r w:rsidR="00E6362C">
        <w:rPr>
          <w:rFonts w:ascii="Times New Roman" w:hAnsi="Times New Roman" w:cs="Times New Roman"/>
        </w:rPr>
        <w:t>o</w:t>
      </w:r>
      <w:r w:rsidR="00A619D6">
        <w:rPr>
          <w:rFonts w:ascii="Times New Roman" w:hAnsi="Times New Roman" w:cs="Times New Roman"/>
        </w:rPr>
        <w:t>.</w:t>
      </w:r>
    </w:p>
    <w:p w14:paraId="1DFBE0FE" w14:textId="093C3B3C" w:rsidR="00050ED7" w:rsidRDefault="00050ED7" w:rsidP="00050ED7">
      <w:pPr>
        <w:spacing w:line="240" w:lineRule="auto"/>
        <w:rPr>
          <w:rFonts w:ascii="Times New Roman" w:hAnsi="Times New Roman" w:cs="Times New Roman"/>
        </w:rPr>
      </w:pPr>
      <w:r w:rsidRPr="00050ED7">
        <w:rPr>
          <w:rFonts w:ascii="Times New Roman" w:hAnsi="Times New Roman" w:cs="Times New Roman"/>
        </w:rPr>
        <w:t>Norint pritraukti daugiau gyventojų į bibliotekas, tenkinti</w:t>
      </w:r>
      <w:r>
        <w:rPr>
          <w:rFonts w:ascii="Times New Roman" w:hAnsi="Times New Roman" w:cs="Times New Roman"/>
        </w:rPr>
        <w:t xml:space="preserve"> vis didėjančius technologiškai </w:t>
      </w:r>
      <w:r w:rsidRPr="00050ED7">
        <w:rPr>
          <w:rFonts w:ascii="Times New Roman" w:hAnsi="Times New Roman" w:cs="Times New Roman"/>
        </w:rPr>
        <w:t>pajėgių vartotojų, kurie gauna galimybę įsigyti ir valdyti informacijos išteklius savarankiškai,</w:t>
      </w:r>
      <w:r>
        <w:rPr>
          <w:rFonts w:ascii="Times New Roman" w:hAnsi="Times New Roman" w:cs="Times New Roman"/>
        </w:rPr>
        <w:t xml:space="preserve"> </w:t>
      </w:r>
      <w:r w:rsidRPr="00050ED7">
        <w:rPr>
          <w:rFonts w:ascii="Times New Roman" w:hAnsi="Times New Roman" w:cs="Times New Roman"/>
        </w:rPr>
        <w:t>poreikius, teikti kokybišką informaciją, bibliotekų personalui reikia nuolat mokytis ir tobulėti,</w:t>
      </w:r>
      <w:r>
        <w:rPr>
          <w:rFonts w:ascii="Times New Roman" w:hAnsi="Times New Roman" w:cs="Times New Roman"/>
        </w:rPr>
        <w:t xml:space="preserve"> </w:t>
      </w:r>
      <w:r w:rsidRPr="00050ED7">
        <w:rPr>
          <w:rFonts w:ascii="Times New Roman" w:hAnsi="Times New Roman" w:cs="Times New Roman"/>
        </w:rPr>
        <w:t>analizuoti savo veiklą, ieškoti įvairių būdų iškilusioms problemoms spęsti. Ypač didelis iššūkis tenka viešajai bibliotekai, kaip prisidėti prie bendruomenės gyveni</w:t>
      </w:r>
      <w:r>
        <w:rPr>
          <w:rFonts w:ascii="Times New Roman" w:hAnsi="Times New Roman" w:cs="Times New Roman"/>
        </w:rPr>
        <w:t>mo kokybės gerinimo</w:t>
      </w:r>
      <w:r w:rsidR="00272097">
        <w:rPr>
          <w:rFonts w:ascii="Times New Roman" w:hAnsi="Times New Roman" w:cs="Times New Roman"/>
        </w:rPr>
        <w:t>,</w:t>
      </w:r>
      <w:r>
        <w:rPr>
          <w:rFonts w:ascii="Times New Roman" w:hAnsi="Times New Roman" w:cs="Times New Roman"/>
        </w:rPr>
        <w:t xml:space="preserve"> </w:t>
      </w:r>
      <w:r w:rsidR="00272097">
        <w:rPr>
          <w:rFonts w:ascii="Times New Roman" w:hAnsi="Times New Roman" w:cs="Times New Roman"/>
        </w:rPr>
        <w:t xml:space="preserve">skatinti aktyviai dalyvauti </w:t>
      </w:r>
      <w:r>
        <w:rPr>
          <w:rFonts w:ascii="Times New Roman" w:hAnsi="Times New Roman" w:cs="Times New Roman"/>
        </w:rPr>
        <w:t>kultūrin</w:t>
      </w:r>
      <w:r w:rsidR="00272097">
        <w:rPr>
          <w:rFonts w:ascii="Times New Roman" w:hAnsi="Times New Roman" w:cs="Times New Roman"/>
        </w:rPr>
        <w:t>ėje veikoje</w:t>
      </w:r>
      <w:r w:rsidRPr="00050ED7">
        <w:rPr>
          <w:rFonts w:ascii="Times New Roman" w:hAnsi="Times New Roman" w:cs="Times New Roman"/>
        </w:rPr>
        <w:t>, kūrybiškos asmenybės ugdymo.</w:t>
      </w:r>
    </w:p>
    <w:p w14:paraId="0EDFC033" w14:textId="69AC7645" w:rsidR="00F4399E" w:rsidRPr="00D27CB2" w:rsidRDefault="0075528F" w:rsidP="0024536E">
      <w:pPr>
        <w:spacing w:line="240" w:lineRule="auto"/>
        <w:rPr>
          <w:rFonts w:ascii="Times New Roman" w:hAnsi="Times New Roman" w:cs="Times New Roman"/>
        </w:rPr>
      </w:pPr>
      <w:r w:rsidRPr="0075528F">
        <w:rPr>
          <w:rFonts w:ascii="Times New Roman" w:hAnsi="Times New Roman" w:cs="Times New Roman"/>
          <w:b/>
        </w:rPr>
        <w:t>Molėtų kultūros centras</w:t>
      </w:r>
      <w:r>
        <w:rPr>
          <w:rFonts w:ascii="Times New Roman" w:hAnsi="Times New Roman" w:cs="Times New Roman"/>
        </w:rPr>
        <w:t xml:space="preserve"> </w:t>
      </w:r>
      <w:r w:rsidR="001A5A46" w:rsidRPr="00D27CB2">
        <w:rPr>
          <w:rFonts w:ascii="Times New Roman" w:hAnsi="Times New Roman" w:cs="Times New Roman"/>
        </w:rPr>
        <w:t>priklauso</w:t>
      </w:r>
      <w:r w:rsidR="00F4399E" w:rsidRPr="00D27CB2">
        <w:rPr>
          <w:rFonts w:ascii="Times New Roman" w:hAnsi="Times New Roman" w:cs="Times New Roman"/>
        </w:rPr>
        <w:t xml:space="preserve"> </w:t>
      </w:r>
      <w:r w:rsidR="00B40F8A">
        <w:rPr>
          <w:rFonts w:ascii="Times New Roman" w:hAnsi="Times New Roman" w:cs="Times New Roman"/>
        </w:rPr>
        <w:t>Molėtų</w:t>
      </w:r>
      <w:r w:rsidR="00B40F8A" w:rsidRPr="00D27CB2">
        <w:rPr>
          <w:rFonts w:ascii="Times New Roman" w:hAnsi="Times New Roman" w:cs="Times New Roman"/>
        </w:rPr>
        <w:t xml:space="preserve"> r. savivaldybei</w:t>
      </w:r>
      <w:r w:rsidR="00B40F8A">
        <w:rPr>
          <w:rFonts w:ascii="Times New Roman" w:hAnsi="Times New Roman" w:cs="Times New Roman"/>
        </w:rPr>
        <w:t>.</w:t>
      </w:r>
      <w:r w:rsidR="00B40F8A" w:rsidRPr="00D27CB2">
        <w:rPr>
          <w:rFonts w:ascii="Times New Roman" w:hAnsi="Times New Roman" w:cs="Times New Roman"/>
        </w:rPr>
        <w:t xml:space="preserve"> </w:t>
      </w:r>
      <w:r w:rsidR="00D3571A">
        <w:rPr>
          <w:rFonts w:ascii="Times New Roman" w:hAnsi="Times New Roman" w:cs="Times New Roman"/>
        </w:rPr>
        <w:t>Molėtų</w:t>
      </w:r>
      <w:r w:rsidR="005271D3" w:rsidRPr="00D27CB2">
        <w:rPr>
          <w:rFonts w:ascii="Times New Roman" w:hAnsi="Times New Roman" w:cs="Times New Roman"/>
        </w:rPr>
        <w:t xml:space="preserve"> kultūros centr</w:t>
      </w:r>
      <w:r w:rsidR="00B40F8A">
        <w:rPr>
          <w:rFonts w:ascii="Times New Roman" w:hAnsi="Times New Roman" w:cs="Times New Roman"/>
        </w:rPr>
        <w:t>o</w:t>
      </w:r>
      <w:r w:rsidR="00F4399E" w:rsidRPr="00D27CB2">
        <w:rPr>
          <w:rFonts w:ascii="Times New Roman" w:hAnsi="Times New Roman" w:cs="Times New Roman"/>
        </w:rPr>
        <w:t xml:space="preserve"> tikslas – rūpintis rajono mėgėjų meno kolektyvų parengimu ir dalyvavimu Dainų šventėse, respublikiniuose, tarptautiniuose, regioniniuose renginiuose; kurti menines programas, organizuoti rajonines mėgėjų meno kolektyvų apžiūras, konkursus, festivalius, šventes, tautodailės ir profesionalaus meno parodas, plėtoti edukacinę, pramoginę veiklą, tenkinti rajono bendruomenių kultūrinius poreikius ir organizuoti profesionalaus meno sklaidą.</w:t>
      </w:r>
    </w:p>
    <w:p w14:paraId="2945B205" w14:textId="35859070" w:rsidR="00D60C31" w:rsidRPr="00595A59" w:rsidRDefault="0075528F" w:rsidP="00B40F8A">
      <w:pPr>
        <w:spacing w:line="240" w:lineRule="auto"/>
        <w:rPr>
          <w:rFonts w:ascii="Times New Roman" w:hAnsi="Times New Roman" w:cs="Times New Roman"/>
        </w:rPr>
      </w:pPr>
      <w:r>
        <w:rPr>
          <w:rFonts w:ascii="Times New Roman" w:hAnsi="Times New Roman" w:cs="Times New Roman"/>
        </w:rPr>
        <w:t>Molėtų</w:t>
      </w:r>
      <w:r w:rsidR="00F4399E" w:rsidRPr="00D27CB2">
        <w:rPr>
          <w:rFonts w:ascii="Times New Roman" w:hAnsi="Times New Roman" w:cs="Times New Roman"/>
        </w:rPr>
        <w:t xml:space="preserve"> </w:t>
      </w:r>
      <w:r>
        <w:rPr>
          <w:rFonts w:ascii="Times New Roman" w:hAnsi="Times New Roman" w:cs="Times New Roman"/>
        </w:rPr>
        <w:t>k</w:t>
      </w:r>
      <w:r w:rsidR="00F4399E" w:rsidRPr="00D27CB2">
        <w:rPr>
          <w:rFonts w:ascii="Times New Roman" w:hAnsi="Times New Roman" w:cs="Times New Roman"/>
        </w:rPr>
        <w:t xml:space="preserve">ultūros centre  </w:t>
      </w:r>
      <w:r>
        <w:rPr>
          <w:rFonts w:ascii="Times New Roman" w:hAnsi="Times New Roman" w:cs="Times New Roman"/>
        </w:rPr>
        <w:t>veikia 3</w:t>
      </w:r>
      <w:r w:rsidR="005271D3" w:rsidRPr="00D27CB2">
        <w:rPr>
          <w:rFonts w:ascii="Times New Roman" w:hAnsi="Times New Roman" w:cs="Times New Roman"/>
        </w:rPr>
        <w:t xml:space="preserve">5 </w:t>
      </w:r>
      <w:r w:rsidR="00F4399E" w:rsidRPr="00D27CB2">
        <w:rPr>
          <w:rFonts w:ascii="Times New Roman" w:hAnsi="Times New Roman" w:cs="Times New Roman"/>
        </w:rPr>
        <w:t xml:space="preserve">įvairaus žanro </w:t>
      </w:r>
      <w:r>
        <w:rPr>
          <w:rFonts w:ascii="Times New Roman" w:hAnsi="Times New Roman" w:cs="Times New Roman"/>
        </w:rPr>
        <w:t>meno kolektyvai</w:t>
      </w:r>
      <w:r w:rsidR="00F4399E" w:rsidRPr="00D27CB2">
        <w:rPr>
          <w:rFonts w:ascii="Times New Roman" w:hAnsi="Times New Roman" w:cs="Times New Roman"/>
        </w:rPr>
        <w:t>.</w:t>
      </w:r>
      <w:r w:rsidR="00B40F8A">
        <w:rPr>
          <w:rFonts w:ascii="Times New Roman" w:hAnsi="Times New Roman" w:cs="Times New Roman"/>
        </w:rPr>
        <w:t xml:space="preserve"> Tačiau </w:t>
      </w:r>
      <w:r w:rsidR="00C51D50">
        <w:rPr>
          <w:rFonts w:ascii="Times New Roman" w:hAnsi="Times New Roman" w:cs="Times New Roman"/>
        </w:rPr>
        <w:t xml:space="preserve">Molėtų </w:t>
      </w:r>
      <w:r w:rsidR="00F4399E" w:rsidRPr="00D27CB2">
        <w:rPr>
          <w:rFonts w:ascii="Times New Roman" w:hAnsi="Times New Roman" w:cs="Times New Roman"/>
        </w:rPr>
        <w:t>r. savivaldybės gyventojai</w:t>
      </w:r>
      <w:r w:rsidR="007963A4">
        <w:rPr>
          <w:rFonts w:ascii="Times New Roman" w:hAnsi="Times New Roman" w:cs="Times New Roman"/>
        </w:rPr>
        <w:t xml:space="preserve"> nėra labai aktyvūs</w:t>
      </w:r>
      <w:r w:rsidR="00F4399E" w:rsidRPr="00D27CB2">
        <w:rPr>
          <w:rFonts w:ascii="Times New Roman" w:hAnsi="Times New Roman" w:cs="Times New Roman"/>
        </w:rPr>
        <w:t xml:space="preserve"> dalyvauja</w:t>
      </w:r>
      <w:r w:rsidR="007963A4">
        <w:rPr>
          <w:rFonts w:ascii="Times New Roman" w:hAnsi="Times New Roman" w:cs="Times New Roman"/>
        </w:rPr>
        <w:t>nt</w:t>
      </w:r>
      <w:r w:rsidR="00F4399E" w:rsidRPr="00D27CB2">
        <w:rPr>
          <w:rFonts w:ascii="Times New Roman" w:hAnsi="Times New Roman" w:cs="Times New Roman"/>
        </w:rPr>
        <w:t xml:space="preserve"> kul</w:t>
      </w:r>
      <w:r w:rsidR="00B37760" w:rsidRPr="00D27CB2">
        <w:rPr>
          <w:rFonts w:ascii="Times New Roman" w:hAnsi="Times New Roman" w:cs="Times New Roman"/>
        </w:rPr>
        <w:t xml:space="preserve">tūrinėje veikloje. </w:t>
      </w:r>
      <w:r w:rsidR="00F4399E" w:rsidRPr="00D27CB2">
        <w:rPr>
          <w:rFonts w:ascii="Times New Roman" w:hAnsi="Times New Roman" w:cs="Times New Roman"/>
        </w:rPr>
        <w:t>Lyginant su kito</w:t>
      </w:r>
      <w:r w:rsidR="007963A4">
        <w:rPr>
          <w:rFonts w:ascii="Times New Roman" w:hAnsi="Times New Roman" w:cs="Times New Roman"/>
        </w:rPr>
        <w:t xml:space="preserve">mis savivaldybėmis </w:t>
      </w:r>
      <w:r w:rsidR="00B40F8A">
        <w:rPr>
          <w:rFonts w:ascii="Times New Roman" w:hAnsi="Times New Roman" w:cs="Times New Roman"/>
        </w:rPr>
        <w:t>renginių</w:t>
      </w:r>
      <w:r w:rsidR="007963A4">
        <w:rPr>
          <w:rFonts w:ascii="Times New Roman" w:hAnsi="Times New Roman" w:cs="Times New Roman"/>
        </w:rPr>
        <w:t xml:space="preserve"> dalyvių</w:t>
      </w:r>
      <w:r w:rsidR="00F4399E" w:rsidRPr="00D27CB2">
        <w:rPr>
          <w:rFonts w:ascii="Times New Roman" w:hAnsi="Times New Roman" w:cs="Times New Roman"/>
        </w:rPr>
        <w:t xml:space="preserve"> skaičius yra </w:t>
      </w:r>
      <w:r w:rsidR="007963A4">
        <w:rPr>
          <w:rFonts w:ascii="Times New Roman" w:hAnsi="Times New Roman" w:cs="Times New Roman"/>
        </w:rPr>
        <w:t>mažiausias. Stiprus kultūrinis potencialas susiformavęs Anykščių r. savivaldybėje</w:t>
      </w:r>
      <w:r w:rsidR="00CB5295">
        <w:rPr>
          <w:rFonts w:ascii="Times New Roman" w:hAnsi="Times New Roman" w:cs="Times New Roman"/>
        </w:rPr>
        <w:t>, kur sumažėjus meno kolektyvų skaičiui nuo 84 (2014 m.) iki 68 (2016 m.), dalyvių skaičius išlieka didžiausias – 815.</w:t>
      </w:r>
    </w:p>
    <w:p w14:paraId="06FAC9FD" w14:textId="07457008" w:rsidR="005B0C57" w:rsidRPr="00D27CB2" w:rsidRDefault="005B0C57" w:rsidP="0024536E">
      <w:pPr>
        <w:pStyle w:val="Antrat"/>
        <w:rPr>
          <w:rFonts w:ascii="Times New Roman" w:hAnsi="Times New Roman" w:cs="Times New Roman"/>
          <w:color w:val="244061" w:themeColor="accent1" w:themeShade="80"/>
          <w:sz w:val="20"/>
          <w:szCs w:val="20"/>
        </w:rPr>
      </w:pPr>
      <w:bookmarkStart w:id="154" w:name="_Toc480905609"/>
      <w:bookmarkStart w:id="155" w:name="_Toc481054859"/>
      <w:bookmarkStart w:id="156" w:name="_Toc492649692"/>
      <w:bookmarkStart w:id="157" w:name="_Toc497766656"/>
      <w:r w:rsidRPr="00D27CB2">
        <w:rPr>
          <w:rFonts w:ascii="Times New Roman" w:hAnsi="Times New Roman" w:cs="Times New Roman"/>
          <w:color w:val="244061" w:themeColor="accent1" w:themeShade="80"/>
          <w:sz w:val="20"/>
          <w:szCs w:val="20"/>
        </w:rPr>
        <w:t xml:space="preserve">Paveikslas </w:t>
      </w:r>
      <w:r w:rsidR="00AF525A" w:rsidRPr="00D27CB2">
        <w:rPr>
          <w:rFonts w:ascii="Times New Roman" w:hAnsi="Times New Roman" w:cs="Times New Roman"/>
          <w:color w:val="244061" w:themeColor="accent1" w:themeShade="80"/>
          <w:sz w:val="20"/>
          <w:szCs w:val="20"/>
        </w:rPr>
        <w:fldChar w:fldCharType="begin"/>
      </w:r>
      <w:r w:rsidRPr="00D27CB2">
        <w:rPr>
          <w:rFonts w:ascii="Times New Roman" w:hAnsi="Times New Roman" w:cs="Times New Roman"/>
          <w:color w:val="244061" w:themeColor="accent1" w:themeShade="80"/>
          <w:sz w:val="20"/>
          <w:szCs w:val="20"/>
        </w:rPr>
        <w:instrText xml:space="preserve"> SEQ Paveikslas \* ARABIC </w:instrText>
      </w:r>
      <w:r w:rsidR="00AF525A" w:rsidRPr="00D27CB2">
        <w:rPr>
          <w:rFonts w:ascii="Times New Roman" w:hAnsi="Times New Roman" w:cs="Times New Roman"/>
          <w:color w:val="244061" w:themeColor="accent1" w:themeShade="80"/>
          <w:sz w:val="20"/>
          <w:szCs w:val="20"/>
        </w:rPr>
        <w:fldChar w:fldCharType="separate"/>
      </w:r>
      <w:r w:rsidR="007762C0">
        <w:rPr>
          <w:rFonts w:ascii="Times New Roman" w:hAnsi="Times New Roman" w:cs="Times New Roman"/>
          <w:noProof/>
          <w:color w:val="244061" w:themeColor="accent1" w:themeShade="80"/>
          <w:sz w:val="20"/>
          <w:szCs w:val="20"/>
        </w:rPr>
        <w:t>24</w:t>
      </w:r>
      <w:r w:rsidR="00AF525A" w:rsidRPr="00D27CB2">
        <w:rPr>
          <w:rFonts w:ascii="Times New Roman" w:hAnsi="Times New Roman" w:cs="Times New Roman"/>
          <w:color w:val="244061" w:themeColor="accent1" w:themeShade="80"/>
          <w:sz w:val="20"/>
          <w:szCs w:val="20"/>
        </w:rPr>
        <w:fldChar w:fldCharType="end"/>
      </w:r>
      <w:r w:rsidRPr="00D27CB2">
        <w:rPr>
          <w:rFonts w:ascii="Times New Roman" w:hAnsi="Times New Roman" w:cs="Times New Roman"/>
          <w:color w:val="244061" w:themeColor="accent1" w:themeShade="80"/>
          <w:sz w:val="20"/>
          <w:szCs w:val="20"/>
        </w:rPr>
        <w:t xml:space="preserve"> Kultūros centrų dalyviai </w:t>
      </w:r>
      <w:r w:rsidR="00CB5295">
        <w:rPr>
          <w:rFonts w:ascii="Times New Roman" w:hAnsi="Times New Roman" w:cs="Times New Roman"/>
          <w:color w:val="244061" w:themeColor="accent1" w:themeShade="80"/>
          <w:sz w:val="20"/>
          <w:szCs w:val="20"/>
        </w:rPr>
        <w:t>ir meno kolektyvai</w:t>
      </w:r>
      <w:r w:rsidR="007D5261" w:rsidRPr="00D27CB2">
        <w:rPr>
          <w:rFonts w:ascii="Times New Roman" w:hAnsi="Times New Roman" w:cs="Times New Roman"/>
          <w:color w:val="244061" w:themeColor="accent1" w:themeShade="80"/>
          <w:sz w:val="20"/>
          <w:szCs w:val="20"/>
        </w:rPr>
        <w:t xml:space="preserve"> </w:t>
      </w:r>
      <w:r w:rsidR="00C51D50">
        <w:rPr>
          <w:rFonts w:ascii="Times New Roman" w:hAnsi="Times New Roman" w:cs="Times New Roman"/>
          <w:color w:val="244061" w:themeColor="accent1" w:themeShade="80"/>
          <w:sz w:val="20"/>
          <w:szCs w:val="20"/>
        </w:rPr>
        <w:t xml:space="preserve">2016 m., </w:t>
      </w:r>
      <w:r w:rsidRPr="00D27CB2">
        <w:rPr>
          <w:rFonts w:ascii="Times New Roman" w:hAnsi="Times New Roman" w:cs="Times New Roman"/>
          <w:color w:val="244061" w:themeColor="accent1" w:themeShade="80"/>
          <w:sz w:val="20"/>
          <w:szCs w:val="20"/>
        </w:rPr>
        <w:t>vnt.</w:t>
      </w:r>
      <w:bookmarkEnd w:id="154"/>
      <w:bookmarkEnd w:id="155"/>
      <w:bookmarkEnd w:id="156"/>
      <w:bookmarkEnd w:id="157"/>
    </w:p>
    <w:p w14:paraId="5E23A502" w14:textId="687BDA12" w:rsidR="00F4399E" w:rsidRPr="00D27CB2" w:rsidRDefault="00CB5295" w:rsidP="00CB5295">
      <w:pPr>
        <w:spacing w:line="240" w:lineRule="auto"/>
        <w:rPr>
          <w:rFonts w:ascii="Times New Roman" w:hAnsi="Times New Roman" w:cs="Times New Roman"/>
          <w:color w:val="808080" w:themeColor="background1" w:themeShade="80"/>
          <w:sz w:val="18"/>
          <w:szCs w:val="18"/>
        </w:rPr>
      </w:pPr>
      <w:r>
        <w:rPr>
          <w:rFonts w:ascii="Times New Roman" w:hAnsi="Times New Roman" w:cs="Times New Roman"/>
          <w:color w:val="808080" w:themeColor="background1" w:themeShade="80"/>
          <w:sz w:val="18"/>
          <w:szCs w:val="18"/>
        </w:rPr>
        <w:t>Palyginimas meno kolektyvų</w:t>
      </w:r>
      <w:r w:rsidR="00C51D50">
        <w:rPr>
          <w:rFonts w:ascii="Times New Roman" w:hAnsi="Times New Roman" w:cs="Times New Roman"/>
          <w:color w:val="808080" w:themeColor="background1" w:themeShade="80"/>
          <w:sz w:val="18"/>
          <w:szCs w:val="18"/>
        </w:rPr>
        <w:t xml:space="preserve"> skaičius, vnt</w:t>
      </w:r>
      <w:r w:rsidR="00F4399E" w:rsidRPr="00D27CB2">
        <w:rPr>
          <w:rFonts w:ascii="Times New Roman" w:hAnsi="Times New Roman" w:cs="Times New Roman"/>
          <w:color w:val="808080" w:themeColor="background1" w:themeShade="80"/>
          <w:sz w:val="18"/>
          <w:szCs w:val="18"/>
        </w:rPr>
        <w:t>.</w:t>
      </w:r>
      <w:r w:rsidR="00602D85" w:rsidRPr="00D27CB2">
        <w:rPr>
          <w:rFonts w:ascii="Times New Roman" w:hAnsi="Times New Roman" w:cs="Times New Roman"/>
          <w:color w:val="808080" w:themeColor="background1" w:themeShade="80"/>
          <w:sz w:val="18"/>
          <w:szCs w:val="18"/>
        </w:rPr>
        <w:t xml:space="preserve">  </w:t>
      </w:r>
      <w:r>
        <w:rPr>
          <w:rFonts w:ascii="Times New Roman" w:hAnsi="Times New Roman" w:cs="Times New Roman"/>
          <w:color w:val="808080" w:themeColor="background1" w:themeShade="80"/>
          <w:sz w:val="18"/>
          <w:szCs w:val="18"/>
        </w:rPr>
        <w:t xml:space="preserve">              </w:t>
      </w:r>
      <w:r w:rsidR="00F4399E" w:rsidRPr="00D27CB2">
        <w:rPr>
          <w:rFonts w:ascii="Times New Roman" w:hAnsi="Times New Roman" w:cs="Times New Roman"/>
          <w:color w:val="808080" w:themeColor="background1" w:themeShade="80"/>
          <w:sz w:val="18"/>
          <w:szCs w:val="18"/>
        </w:rPr>
        <w:t>Palyginimas kultū</w:t>
      </w:r>
      <w:r w:rsidR="00C51D50">
        <w:rPr>
          <w:rFonts w:ascii="Times New Roman" w:hAnsi="Times New Roman" w:cs="Times New Roman"/>
          <w:color w:val="808080" w:themeColor="background1" w:themeShade="80"/>
          <w:sz w:val="18"/>
          <w:szCs w:val="18"/>
        </w:rPr>
        <w:t>ros centrų dalyvių skaičius, vnt</w:t>
      </w:r>
      <w:r w:rsidR="00F4399E" w:rsidRPr="00D27CB2">
        <w:rPr>
          <w:rFonts w:ascii="Times New Roman" w:hAnsi="Times New Roman" w:cs="Times New Roman"/>
          <w:color w:val="808080" w:themeColor="background1" w:themeShade="80"/>
          <w:sz w:val="18"/>
          <w:szCs w:val="18"/>
        </w:rPr>
        <w:t xml:space="preserve">. </w:t>
      </w:r>
      <w:r w:rsidR="00352447" w:rsidRPr="00D27CB2">
        <w:rPr>
          <w:rFonts w:ascii="Times New Roman" w:hAnsi="Times New Roman" w:cs="Times New Roman"/>
          <w:color w:val="808080" w:themeColor="background1" w:themeShade="80"/>
          <w:sz w:val="18"/>
          <w:szCs w:val="18"/>
        </w:rPr>
        <w:t>(</w:t>
      </w:r>
      <w:r w:rsidR="00F4399E" w:rsidRPr="00D27CB2">
        <w:rPr>
          <w:rFonts w:ascii="Times New Roman" w:hAnsi="Times New Roman" w:cs="Times New Roman"/>
          <w:color w:val="808080" w:themeColor="background1" w:themeShade="80"/>
          <w:sz w:val="18"/>
          <w:szCs w:val="18"/>
        </w:rPr>
        <w:t>2016 m.</w:t>
      </w:r>
      <w:r>
        <w:rPr>
          <w:rFonts w:ascii="Times New Roman" w:hAnsi="Times New Roman" w:cs="Times New Roman"/>
          <w:color w:val="808080" w:themeColor="background1" w:themeShade="80"/>
          <w:sz w:val="18"/>
          <w:szCs w:val="18"/>
        </w:rPr>
        <w:t>)</w:t>
      </w:r>
    </w:p>
    <w:p w14:paraId="187E1D1D" w14:textId="37A8B04E" w:rsidR="00F4399E" w:rsidRPr="00D27CB2" w:rsidRDefault="00CB5295" w:rsidP="0024536E">
      <w:pPr>
        <w:spacing w:line="240" w:lineRule="auto"/>
        <w:ind w:firstLine="0"/>
        <w:rPr>
          <w:rFonts w:ascii="Times New Roman" w:hAnsi="Times New Roman" w:cs="Times New Roman"/>
        </w:rPr>
      </w:pPr>
      <w:r>
        <w:rPr>
          <w:rFonts w:ascii="Times New Roman" w:hAnsi="Times New Roman" w:cs="Times New Roman"/>
          <w:noProof/>
          <w:lang w:eastAsia="lt-LT"/>
        </w:rPr>
        <w:drawing>
          <wp:inline distT="0" distB="0" distL="0" distR="0" wp14:anchorId="65BFE453" wp14:editId="6F17E62B">
            <wp:extent cx="3013099" cy="1804670"/>
            <wp:effectExtent l="0" t="0" r="0" b="5080"/>
            <wp:docPr id="19" name="Paveikslėlis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028940" cy="1814158"/>
                    </a:xfrm>
                    <a:prstGeom prst="rect">
                      <a:avLst/>
                    </a:prstGeom>
                    <a:noFill/>
                  </pic:spPr>
                </pic:pic>
              </a:graphicData>
            </a:graphic>
          </wp:inline>
        </w:drawing>
      </w:r>
      <w:r w:rsidR="00C6788A">
        <w:rPr>
          <w:rFonts w:ascii="Times New Roman" w:hAnsi="Times New Roman" w:cs="Times New Roman"/>
          <w:noProof/>
          <w:lang w:eastAsia="lt-LT"/>
        </w:rPr>
        <w:drawing>
          <wp:inline distT="0" distB="0" distL="0" distR="0" wp14:anchorId="568A4386" wp14:editId="19D5EBEA">
            <wp:extent cx="2997195" cy="1795145"/>
            <wp:effectExtent l="0" t="0" r="0" b="0"/>
            <wp:docPr id="17" name="Paveikslėlis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055091" cy="1829821"/>
                    </a:xfrm>
                    <a:prstGeom prst="rect">
                      <a:avLst/>
                    </a:prstGeom>
                    <a:noFill/>
                  </pic:spPr>
                </pic:pic>
              </a:graphicData>
            </a:graphic>
          </wp:inline>
        </w:drawing>
      </w:r>
    </w:p>
    <w:p w14:paraId="392F9DC7" w14:textId="0DDE60D3" w:rsidR="00F4399E" w:rsidRPr="00D27CB2" w:rsidRDefault="00F4399E" w:rsidP="0024536E">
      <w:pPr>
        <w:spacing w:line="240" w:lineRule="auto"/>
        <w:ind w:firstLine="0"/>
        <w:rPr>
          <w:rFonts w:ascii="Times New Roman" w:eastAsia="Times New Roman" w:hAnsi="Times New Roman" w:cs="Times New Roman"/>
          <w:i/>
          <w:iCs/>
          <w:color w:val="808080" w:themeColor="background1" w:themeShade="80"/>
          <w:sz w:val="16"/>
          <w:szCs w:val="16"/>
          <w:u w:val="single"/>
          <w:lang w:eastAsia="lt-LT"/>
        </w:rPr>
      </w:pPr>
      <w:r w:rsidRPr="00D27CB2">
        <w:rPr>
          <w:rFonts w:ascii="Times New Roman" w:hAnsi="Times New Roman" w:cs="Times New Roman"/>
          <w:color w:val="808080" w:themeColor="background1" w:themeShade="80"/>
          <w:sz w:val="16"/>
          <w:szCs w:val="16"/>
        </w:rPr>
        <w:t xml:space="preserve">Šaltinis. </w:t>
      </w:r>
      <w:r w:rsidR="00C6788A">
        <w:rPr>
          <w:rFonts w:ascii="Times New Roman" w:hAnsi="Times New Roman" w:cs="Times New Roman"/>
          <w:color w:val="808080" w:themeColor="background1" w:themeShade="80"/>
          <w:sz w:val="16"/>
          <w:szCs w:val="16"/>
        </w:rPr>
        <w:t>Statistikos departamentas.</w:t>
      </w:r>
    </w:p>
    <w:p w14:paraId="38ECCEE7" w14:textId="5799E6D6" w:rsidR="00492EE8" w:rsidRDefault="00B843DE" w:rsidP="00492EE8">
      <w:pPr>
        <w:spacing w:line="240" w:lineRule="auto"/>
        <w:rPr>
          <w:rFonts w:ascii="Times New Roman" w:hAnsi="Times New Roman" w:cs="Times New Roman"/>
        </w:rPr>
      </w:pPr>
      <w:r w:rsidRPr="00595A59">
        <w:rPr>
          <w:rFonts w:ascii="Times New Roman" w:hAnsi="Times New Roman" w:cs="Times New Roman"/>
          <w:b/>
          <w:lang w:eastAsia="lt-LT"/>
        </w:rPr>
        <w:t>Muziejai.</w:t>
      </w:r>
      <w:r w:rsidRPr="00595A59">
        <w:rPr>
          <w:rFonts w:ascii="Times New Roman" w:hAnsi="Times New Roman" w:cs="Times New Roman"/>
          <w:lang w:eastAsia="lt-LT"/>
        </w:rPr>
        <w:t xml:space="preserve"> </w:t>
      </w:r>
      <w:r w:rsidRPr="00595A59">
        <w:rPr>
          <w:rFonts w:ascii="Times New Roman" w:hAnsi="Times New Roman" w:cs="Times New Roman"/>
          <w:b/>
        </w:rPr>
        <w:t>Molėtų</w:t>
      </w:r>
      <w:r w:rsidR="00DD65FA" w:rsidRPr="00595A59">
        <w:rPr>
          <w:rFonts w:ascii="Times New Roman" w:hAnsi="Times New Roman" w:cs="Times New Roman"/>
          <w:b/>
        </w:rPr>
        <w:t xml:space="preserve"> krašto muziejus </w:t>
      </w:r>
      <w:r w:rsidR="00DD65FA" w:rsidRPr="00595A59">
        <w:rPr>
          <w:rFonts w:ascii="Times New Roman" w:hAnsi="Times New Roman" w:cs="Times New Roman"/>
        </w:rPr>
        <w:t xml:space="preserve">veikia su šiais padaliniais: </w:t>
      </w:r>
      <w:r w:rsidR="00492EE8" w:rsidRPr="00595A59">
        <w:rPr>
          <w:rFonts w:ascii="Times New Roman" w:hAnsi="Times New Roman" w:cs="Times New Roman"/>
        </w:rPr>
        <w:t>Antano Truskausko medžioklės</w:t>
      </w:r>
      <w:r w:rsidR="00DD65FA" w:rsidRPr="00595A59">
        <w:rPr>
          <w:rFonts w:ascii="Times New Roman" w:hAnsi="Times New Roman" w:cs="Times New Roman"/>
        </w:rPr>
        <w:t xml:space="preserve"> ir gamtos muziejus, Ežerų žvejybos muziejus, </w:t>
      </w:r>
      <w:r w:rsidR="00492EE8" w:rsidRPr="00595A59">
        <w:rPr>
          <w:rFonts w:ascii="Times New Roman" w:hAnsi="Times New Roman" w:cs="Times New Roman"/>
        </w:rPr>
        <w:t>Molėtų k</w:t>
      </w:r>
      <w:r w:rsidR="00DD65FA" w:rsidRPr="00595A59">
        <w:rPr>
          <w:rFonts w:ascii="Times New Roman" w:hAnsi="Times New Roman" w:cs="Times New Roman"/>
        </w:rPr>
        <w:t xml:space="preserve">rašto tradicinių amatų centras, </w:t>
      </w:r>
      <w:r w:rsidR="00492EE8" w:rsidRPr="00595A59">
        <w:rPr>
          <w:rFonts w:ascii="Times New Roman" w:hAnsi="Times New Roman" w:cs="Times New Roman"/>
        </w:rPr>
        <w:t>Alantos dvaro muziejus-galerija</w:t>
      </w:r>
      <w:r w:rsidR="00DD65FA" w:rsidRPr="00595A59">
        <w:rPr>
          <w:rFonts w:ascii="Times New Roman" w:hAnsi="Times New Roman" w:cs="Times New Roman"/>
        </w:rPr>
        <w:t xml:space="preserve">, </w:t>
      </w:r>
      <w:r w:rsidR="00492EE8" w:rsidRPr="00595A59">
        <w:rPr>
          <w:rFonts w:ascii="Times New Roman" w:hAnsi="Times New Roman" w:cs="Times New Roman"/>
        </w:rPr>
        <w:t>Etnografinė sodyba ir dangaus šviesulių stebykla</w:t>
      </w:r>
      <w:r w:rsidR="00DD65FA" w:rsidRPr="00595A59">
        <w:rPr>
          <w:rFonts w:ascii="Times New Roman" w:hAnsi="Times New Roman" w:cs="Times New Roman"/>
        </w:rPr>
        <w:t xml:space="preserve">, </w:t>
      </w:r>
      <w:r w:rsidR="00492EE8" w:rsidRPr="00595A59">
        <w:rPr>
          <w:rFonts w:ascii="Times New Roman" w:hAnsi="Times New Roman" w:cs="Times New Roman"/>
        </w:rPr>
        <w:t>Molėtų dailės galerija</w:t>
      </w:r>
      <w:r w:rsidR="00DD65FA" w:rsidRPr="00595A59">
        <w:rPr>
          <w:rFonts w:ascii="Times New Roman" w:hAnsi="Times New Roman" w:cs="Times New Roman"/>
        </w:rPr>
        <w:t xml:space="preserve">, </w:t>
      </w:r>
      <w:r w:rsidR="00492EE8" w:rsidRPr="00595A59">
        <w:rPr>
          <w:rFonts w:ascii="Times New Roman" w:hAnsi="Times New Roman" w:cs="Times New Roman"/>
        </w:rPr>
        <w:t>Molėtų skulptūrų parkas</w:t>
      </w:r>
      <w:r w:rsidR="00DD65FA" w:rsidRPr="00595A59">
        <w:rPr>
          <w:rFonts w:ascii="Times New Roman" w:hAnsi="Times New Roman" w:cs="Times New Roman"/>
        </w:rPr>
        <w:t xml:space="preserve">, </w:t>
      </w:r>
      <w:r w:rsidR="00492EE8" w:rsidRPr="00595A59">
        <w:rPr>
          <w:rFonts w:ascii="Times New Roman" w:hAnsi="Times New Roman" w:cs="Times New Roman"/>
        </w:rPr>
        <w:t>Vienuolyno muziejus</w:t>
      </w:r>
      <w:r w:rsidR="00DD65FA" w:rsidRPr="00595A59">
        <w:rPr>
          <w:rFonts w:ascii="Times New Roman" w:hAnsi="Times New Roman" w:cs="Times New Roman"/>
        </w:rPr>
        <w:t>.</w:t>
      </w:r>
    </w:p>
    <w:p w14:paraId="46397BD4" w14:textId="61EBE44D" w:rsidR="003C3BCE" w:rsidRDefault="003C3BCE" w:rsidP="00492EE8">
      <w:pPr>
        <w:spacing w:line="240" w:lineRule="auto"/>
        <w:rPr>
          <w:rFonts w:ascii="Times New Roman" w:hAnsi="Times New Roman" w:cs="Times New Roman"/>
        </w:rPr>
      </w:pPr>
      <w:r>
        <w:rPr>
          <w:rFonts w:ascii="Times New Roman" w:hAnsi="Times New Roman" w:cs="Times New Roman"/>
        </w:rPr>
        <w:lastRenderedPageBreak/>
        <w:t xml:space="preserve">Analizuojant Molėtų krašto muziejaus kartu su padaliniais lankomumą 2011–2016 m., nustatyta, kad lankomumas padidėjo 133,7 proc., t. y. nuo </w:t>
      </w:r>
      <w:r w:rsidRPr="003C3BCE">
        <w:rPr>
          <w:rFonts w:ascii="Times New Roman" w:hAnsi="Times New Roman" w:cs="Times New Roman"/>
        </w:rPr>
        <w:t>13</w:t>
      </w:r>
      <w:r>
        <w:rPr>
          <w:rFonts w:ascii="Times New Roman" w:hAnsi="Times New Roman" w:cs="Times New Roman"/>
        </w:rPr>
        <w:t xml:space="preserve">,2 tūkst. lankytojų iki </w:t>
      </w:r>
      <w:r w:rsidRPr="003C3BCE">
        <w:rPr>
          <w:rFonts w:ascii="Times New Roman" w:hAnsi="Times New Roman" w:cs="Times New Roman"/>
        </w:rPr>
        <w:t>30</w:t>
      </w:r>
      <w:r>
        <w:rPr>
          <w:rFonts w:ascii="Times New Roman" w:hAnsi="Times New Roman" w:cs="Times New Roman"/>
        </w:rPr>
        <w:t xml:space="preserve">,9 tūkst. lankytojų. Daugiausia lankytojų sulaukė </w:t>
      </w:r>
      <w:r w:rsidRPr="00595A59">
        <w:rPr>
          <w:rFonts w:ascii="Times New Roman" w:hAnsi="Times New Roman" w:cs="Times New Roman"/>
        </w:rPr>
        <w:t>Ežerų žvejybos muziejus</w:t>
      </w:r>
      <w:r>
        <w:rPr>
          <w:rFonts w:ascii="Times New Roman" w:hAnsi="Times New Roman" w:cs="Times New Roman"/>
        </w:rPr>
        <w:t xml:space="preserve">, kuriame 2016 m. apsilankė 13,7 tūkst. lankytojų. Molėtų dailės galerija ir </w:t>
      </w:r>
      <w:r w:rsidRPr="00595A59">
        <w:rPr>
          <w:rFonts w:ascii="Times New Roman" w:hAnsi="Times New Roman" w:cs="Times New Roman"/>
        </w:rPr>
        <w:t>Molėtų krašto tradicinių amatų centras</w:t>
      </w:r>
      <w:r>
        <w:rPr>
          <w:rFonts w:ascii="Times New Roman" w:hAnsi="Times New Roman" w:cs="Times New Roman"/>
        </w:rPr>
        <w:t xml:space="preserve"> sus</w:t>
      </w:r>
      <w:r w:rsidR="00003559">
        <w:rPr>
          <w:rFonts w:ascii="Times New Roman" w:hAnsi="Times New Roman" w:cs="Times New Roman"/>
        </w:rPr>
        <w:t xml:space="preserve">ilaukė apie 5 tūkst. lankytojų. </w:t>
      </w:r>
    </w:p>
    <w:p w14:paraId="31A239D6" w14:textId="111F5E27" w:rsidR="00003559" w:rsidRDefault="00003559" w:rsidP="00492EE8">
      <w:pPr>
        <w:spacing w:line="240" w:lineRule="auto"/>
        <w:rPr>
          <w:rFonts w:ascii="Times New Roman" w:hAnsi="Times New Roman" w:cs="Times New Roman"/>
        </w:rPr>
      </w:pPr>
      <w:r>
        <w:rPr>
          <w:rFonts w:ascii="Times New Roman" w:hAnsi="Times New Roman" w:cs="Times New Roman"/>
        </w:rPr>
        <w:t>Renginių organizuojamų Molėtų krašto muziejuje kiekis lankytojų skaičiui įtakos neturėjo, pavyzdžiui, 2014 m. suorganizuotų renginių skaičius buvo 72, tačiau lankytojų skaičius siekė 16,7 tūkst. lankytojų. Tuo tarpu 2016 m. renginių skaičius buvo toks kaip ir 2011 m. (57–58 renginiai), tačiau lankytojų skaičius 2016 m. buvo 133 proc. didesnis nei 2011 m.</w:t>
      </w:r>
    </w:p>
    <w:p w14:paraId="7B6BB9A8" w14:textId="412340A9" w:rsidR="00003559" w:rsidRDefault="00003559" w:rsidP="00003559">
      <w:pPr>
        <w:pStyle w:val="Antrat"/>
        <w:rPr>
          <w:rFonts w:ascii="Times New Roman" w:hAnsi="Times New Roman" w:cs="Times New Roman"/>
          <w:color w:val="002060"/>
        </w:rPr>
      </w:pPr>
      <w:bookmarkStart w:id="158" w:name="_Toc497766657"/>
      <w:r w:rsidRPr="00003559">
        <w:rPr>
          <w:rFonts w:ascii="Times New Roman" w:hAnsi="Times New Roman" w:cs="Times New Roman"/>
          <w:color w:val="002060"/>
        </w:rPr>
        <w:t xml:space="preserve">Paveikslas </w:t>
      </w:r>
      <w:r w:rsidRPr="00003559">
        <w:rPr>
          <w:rFonts w:ascii="Times New Roman" w:hAnsi="Times New Roman" w:cs="Times New Roman"/>
          <w:color w:val="002060"/>
        </w:rPr>
        <w:fldChar w:fldCharType="begin"/>
      </w:r>
      <w:r w:rsidRPr="00003559">
        <w:rPr>
          <w:rFonts w:ascii="Times New Roman" w:hAnsi="Times New Roman" w:cs="Times New Roman"/>
          <w:color w:val="002060"/>
        </w:rPr>
        <w:instrText xml:space="preserve"> SEQ Paveikslas \* ARABIC </w:instrText>
      </w:r>
      <w:r w:rsidRPr="00003559">
        <w:rPr>
          <w:rFonts w:ascii="Times New Roman" w:hAnsi="Times New Roman" w:cs="Times New Roman"/>
          <w:color w:val="002060"/>
        </w:rPr>
        <w:fldChar w:fldCharType="separate"/>
      </w:r>
      <w:r w:rsidR="007762C0">
        <w:rPr>
          <w:rFonts w:ascii="Times New Roman" w:hAnsi="Times New Roman" w:cs="Times New Roman"/>
          <w:noProof/>
          <w:color w:val="002060"/>
        </w:rPr>
        <w:t>25</w:t>
      </w:r>
      <w:r w:rsidRPr="00003559">
        <w:rPr>
          <w:rFonts w:ascii="Times New Roman" w:hAnsi="Times New Roman" w:cs="Times New Roman"/>
          <w:color w:val="002060"/>
        </w:rPr>
        <w:fldChar w:fldCharType="end"/>
      </w:r>
      <w:r w:rsidRPr="00003559">
        <w:rPr>
          <w:rFonts w:ascii="Times New Roman" w:hAnsi="Times New Roman" w:cs="Times New Roman"/>
          <w:color w:val="002060"/>
        </w:rPr>
        <w:t>. Muziejaus lankytojų ir renginių skaičius.</w:t>
      </w:r>
      <w:bookmarkEnd w:id="158"/>
    </w:p>
    <w:p w14:paraId="4D5A63DF" w14:textId="0CB936C3" w:rsidR="00003559" w:rsidRPr="00D27CB2" w:rsidRDefault="00003559" w:rsidP="00003559">
      <w:pPr>
        <w:spacing w:line="240" w:lineRule="auto"/>
        <w:rPr>
          <w:rFonts w:ascii="Times New Roman" w:hAnsi="Times New Roman" w:cs="Times New Roman"/>
          <w:color w:val="808080" w:themeColor="background1" w:themeShade="80"/>
          <w:sz w:val="18"/>
          <w:szCs w:val="18"/>
        </w:rPr>
      </w:pPr>
      <w:r>
        <w:rPr>
          <w:rFonts w:ascii="Times New Roman" w:hAnsi="Times New Roman" w:cs="Times New Roman"/>
          <w:color w:val="808080" w:themeColor="background1" w:themeShade="80"/>
          <w:sz w:val="18"/>
          <w:szCs w:val="18"/>
        </w:rPr>
        <w:t xml:space="preserve">      Molėtų krašto muziejaus lankytojai, renginiai, vnt.                     Muziejaus padalinių lankomumas, vnt. (2016 m.)</w:t>
      </w:r>
    </w:p>
    <w:p w14:paraId="0A2F96A5" w14:textId="06E8383A" w:rsidR="00595A59" w:rsidRPr="003C3BCE" w:rsidRDefault="003C3BCE" w:rsidP="00492EE8">
      <w:pPr>
        <w:spacing w:line="240" w:lineRule="auto"/>
        <w:rPr>
          <w:rFonts w:ascii="Times New Roman" w:hAnsi="Times New Roman" w:cs="Times New Roman"/>
        </w:rPr>
      </w:pPr>
      <w:r w:rsidRPr="003C3BCE">
        <w:rPr>
          <w:rFonts w:ascii="Times New Roman" w:hAnsi="Times New Roman" w:cs="Times New Roman"/>
          <w:noProof/>
          <w:lang w:eastAsia="lt-LT"/>
        </w:rPr>
        <w:drawing>
          <wp:inline distT="0" distB="0" distL="0" distR="0" wp14:anchorId="15C1BEDF" wp14:editId="7705974D">
            <wp:extent cx="2421467" cy="1550888"/>
            <wp:effectExtent l="0" t="0" r="0" b="3810"/>
            <wp:docPr id="7194" name="Paveikslėlis 7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421467" cy="1550888"/>
                    </a:xfrm>
                    <a:prstGeom prst="rect">
                      <a:avLst/>
                    </a:prstGeom>
                    <a:noFill/>
                  </pic:spPr>
                </pic:pic>
              </a:graphicData>
            </a:graphic>
          </wp:inline>
        </w:drawing>
      </w:r>
      <w:r w:rsidR="00595A59" w:rsidRPr="003C3BCE">
        <w:rPr>
          <w:rFonts w:ascii="Times New Roman" w:hAnsi="Times New Roman" w:cs="Times New Roman"/>
          <w:noProof/>
          <w:lang w:eastAsia="lt-LT"/>
        </w:rPr>
        <w:drawing>
          <wp:inline distT="0" distB="0" distL="0" distR="0" wp14:anchorId="7A01D038" wp14:editId="73967E50">
            <wp:extent cx="3293533" cy="1542221"/>
            <wp:effectExtent l="0" t="0" r="2540" b="1270"/>
            <wp:docPr id="7175" name="Paveikslėlis 7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293533" cy="1542221"/>
                    </a:xfrm>
                    <a:prstGeom prst="rect">
                      <a:avLst/>
                    </a:prstGeom>
                    <a:noFill/>
                  </pic:spPr>
                </pic:pic>
              </a:graphicData>
            </a:graphic>
          </wp:inline>
        </w:drawing>
      </w:r>
    </w:p>
    <w:p w14:paraId="0EDBEFF0" w14:textId="259A8066" w:rsidR="00003559" w:rsidRPr="00D27CB2" w:rsidRDefault="00003559" w:rsidP="00003559">
      <w:pPr>
        <w:spacing w:line="240" w:lineRule="auto"/>
        <w:ind w:firstLine="0"/>
        <w:rPr>
          <w:rFonts w:ascii="Times New Roman" w:eastAsia="Times New Roman" w:hAnsi="Times New Roman" w:cs="Times New Roman"/>
          <w:i/>
          <w:iCs/>
          <w:color w:val="808080" w:themeColor="background1" w:themeShade="80"/>
          <w:sz w:val="16"/>
          <w:szCs w:val="16"/>
          <w:u w:val="single"/>
          <w:lang w:eastAsia="lt-LT"/>
        </w:rPr>
      </w:pPr>
      <w:r>
        <w:rPr>
          <w:rFonts w:ascii="Times New Roman" w:hAnsi="Times New Roman" w:cs="Times New Roman"/>
          <w:color w:val="808080" w:themeColor="background1" w:themeShade="80"/>
          <w:sz w:val="16"/>
          <w:szCs w:val="16"/>
        </w:rPr>
        <w:t>Šaltinis. Savivaldybės administracija.</w:t>
      </w:r>
    </w:p>
    <w:p w14:paraId="373A9B4F" w14:textId="7AA74284" w:rsidR="00B843DE" w:rsidRPr="00B843DE" w:rsidRDefault="00B843DE" w:rsidP="00B843DE">
      <w:pPr>
        <w:spacing w:line="240" w:lineRule="auto"/>
        <w:rPr>
          <w:rFonts w:ascii="Times New Roman" w:hAnsi="Times New Roman" w:cs="Times New Roman"/>
          <w:b/>
        </w:rPr>
      </w:pPr>
      <w:r w:rsidRPr="003C3BCE">
        <w:rPr>
          <w:rFonts w:ascii="Times New Roman" w:hAnsi="Times New Roman" w:cs="Times New Roman"/>
          <w:b/>
        </w:rPr>
        <w:t>Li</w:t>
      </w:r>
      <w:r w:rsidR="001230EB">
        <w:rPr>
          <w:rFonts w:ascii="Times New Roman" w:hAnsi="Times New Roman" w:cs="Times New Roman"/>
          <w:b/>
        </w:rPr>
        <w:t>etuvos etnokosmologijos muziejaus</w:t>
      </w:r>
      <w:r w:rsidR="00231AE8" w:rsidRPr="00231AE8">
        <w:t xml:space="preserve"> </w:t>
      </w:r>
      <w:r w:rsidR="00231AE8" w:rsidRPr="00231AE8">
        <w:rPr>
          <w:rFonts w:ascii="Times New Roman" w:hAnsi="Times New Roman" w:cs="Times New Roman"/>
        </w:rPr>
        <w:t xml:space="preserve">yra pirmas ir vienintelis tokio pobūdžio muziejus </w:t>
      </w:r>
      <w:r w:rsidR="00231AE8" w:rsidRPr="00AA62F6">
        <w:rPr>
          <w:rFonts w:ascii="Times New Roman" w:hAnsi="Times New Roman" w:cs="Times New Roman"/>
        </w:rPr>
        <w:t xml:space="preserve">pasaulyje. </w:t>
      </w:r>
      <w:r w:rsidR="00AA62F6" w:rsidRPr="00AA62F6">
        <w:rPr>
          <w:rFonts w:ascii="Times New Roman" w:hAnsi="Times New Roman" w:cs="Times New Roman"/>
        </w:rPr>
        <w:t xml:space="preserve">Etnokosmologijos muziejus yra tapęs savitu kultūros centru, kur plačia panorama atskleidžiami tamprūs žmogaus, tautos ir žmonijos ryšiai su Kosminiu pasauliu. Lietuvos etnokosmologijos muziejus savo turiniu ir paskirtimi, kaip pirmas ir vienintelis tokio pobūdžio muziejus originaliai reprezentuoja Lietuvą pasaulio kultūros kontekste. </w:t>
      </w:r>
      <w:r w:rsidR="00231AE8" w:rsidRPr="00AA62F6">
        <w:rPr>
          <w:rFonts w:ascii="Times New Roman" w:hAnsi="Times New Roman" w:cs="Times New Roman"/>
        </w:rPr>
        <w:t>Tai net tik Lietuvoje, bet ir už jos ribų žinomas muziejus.</w:t>
      </w:r>
      <w:r w:rsidR="001230EB" w:rsidRPr="00AA62F6">
        <w:rPr>
          <w:rFonts w:ascii="Times New Roman" w:hAnsi="Times New Roman" w:cs="Times New Roman"/>
        </w:rPr>
        <w:t xml:space="preserve"> </w:t>
      </w:r>
      <w:r w:rsidR="00231AE8" w:rsidRPr="00AA62F6">
        <w:rPr>
          <w:rFonts w:ascii="Times New Roman" w:hAnsi="Times New Roman" w:cs="Times New Roman"/>
        </w:rPr>
        <w:t xml:space="preserve">Jo </w:t>
      </w:r>
      <w:r w:rsidR="001230EB" w:rsidRPr="00AA62F6">
        <w:rPr>
          <w:rFonts w:ascii="Times New Roman" w:hAnsi="Times New Roman" w:cs="Times New Roman"/>
        </w:rPr>
        <w:t>lankomumas</w:t>
      </w:r>
      <w:r w:rsidR="001230EB">
        <w:rPr>
          <w:rFonts w:ascii="Times New Roman" w:hAnsi="Times New Roman" w:cs="Times New Roman"/>
        </w:rPr>
        <w:t xml:space="preserve"> analizuojamu laikotarpiu nuosekliai augo, t. y. 29,6 proc. 2011–2016 m. laikotarpyje.</w:t>
      </w:r>
      <w:r w:rsidR="002A71C8">
        <w:rPr>
          <w:rFonts w:ascii="Times New Roman" w:hAnsi="Times New Roman" w:cs="Times New Roman"/>
        </w:rPr>
        <w:t xml:space="preserve"> 2016 m. lankytojų skaičius buvo 37,9 tūkst. lankytojų per metus.</w:t>
      </w:r>
      <w:r w:rsidR="0006208C">
        <w:rPr>
          <w:rFonts w:ascii="Times New Roman" w:hAnsi="Times New Roman" w:cs="Times New Roman"/>
        </w:rPr>
        <w:t xml:space="preserve"> </w:t>
      </w:r>
    </w:p>
    <w:p w14:paraId="6822B64C" w14:textId="6B0F71C9" w:rsidR="00F4399E" w:rsidRPr="00D46A8D" w:rsidRDefault="00F4399E" w:rsidP="004157AB">
      <w:pPr>
        <w:pStyle w:val="Antrat2"/>
        <w:numPr>
          <w:ilvl w:val="2"/>
          <w:numId w:val="16"/>
        </w:numPr>
        <w:rPr>
          <w:rFonts w:ascii="Times New Roman" w:hAnsi="Times New Roman" w:cs="Times New Roman"/>
          <w:color w:val="002060"/>
          <w:sz w:val="24"/>
          <w:szCs w:val="24"/>
        </w:rPr>
      </w:pPr>
      <w:bookmarkStart w:id="159" w:name="_Toc481080622"/>
      <w:bookmarkStart w:id="160" w:name="_Toc492628957"/>
      <w:bookmarkStart w:id="161" w:name="_Toc497736472"/>
      <w:r w:rsidRPr="00D46A8D">
        <w:rPr>
          <w:rFonts w:ascii="Times New Roman" w:hAnsi="Times New Roman" w:cs="Times New Roman"/>
          <w:color w:val="002060"/>
          <w:sz w:val="24"/>
          <w:szCs w:val="24"/>
        </w:rPr>
        <w:t>Kultūros srities apibendrinimas</w:t>
      </w:r>
      <w:bookmarkEnd w:id="159"/>
      <w:bookmarkEnd w:id="160"/>
      <w:bookmarkEnd w:id="161"/>
    </w:p>
    <w:p w14:paraId="436A78D5" w14:textId="2813B3EE" w:rsidR="002F2822" w:rsidRDefault="002F2822" w:rsidP="002F2822">
      <w:pPr>
        <w:spacing w:line="240" w:lineRule="auto"/>
        <w:rPr>
          <w:rFonts w:ascii="Times New Roman" w:hAnsi="Times New Roman" w:cs="Times New Roman"/>
        </w:rPr>
      </w:pPr>
      <w:r w:rsidRPr="002F2822">
        <w:rPr>
          <w:rFonts w:ascii="Times New Roman" w:hAnsi="Times New Roman" w:cs="Times New Roman"/>
        </w:rPr>
        <w:t>Apibendrinant kultūros sritį</w:t>
      </w:r>
      <w:r>
        <w:rPr>
          <w:rFonts w:ascii="Times New Roman" w:hAnsi="Times New Roman" w:cs="Times New Roman"/>
        </w:rPr>
        <w:t>,</w:t>
      </w:r>
      <w:r w:rsidRPr="002F2822">
        <w:rPr>
          <w:rFonts w:ascii="Times New Roman" w:hAnsi="Times New Roman" w:cs="Times New Roman"/>
        </w:rPr>
        <w:t xml:space="preserve"> </w:t>
      </w:r>
      <w:r>
        <w:rPr>
          <w:rFonts w:ascii="Times New Roman" w:hAnsi="Times New Roman" w:cs="Times New Roman"/>
        </w:rPr>
        <w:t xml:space="preserve">pastebimas Molėtų r. savivaldybės viešosios bibliotekos </w:t>
      </w:r>
      <w:r w:rsidRPr="00A619D6">
        <w:rPr>
          <w:rFonts w:ascii="Times New Roman" w:hAnsi="Times New Roman" w:cs="Times New Roman"/>
        </w:rPr>
        <w:t xml:space="preserve">ir kaimo bibliotekų paslaugomis </w:t>
      </w:r>
      <w:r>
        <w:rPr>
          <w:rFonts w:ascii="Times New Roman" w:hAnsi="Times New Roman" w:cs="Times New Roman"/>
        </w:rPr>
        <w:t>mažė</w:t>
      </w:r>
      <w:r w:rsidR="008130C5">
        <w:rPr>
          <w:rFonts w:ascii="Times New Roman" w:hAnsi="Times New Roman" w:cs="Times New Roman"/>
        </w:rPr>
        <w:t>jantis besinaudojančių skaičius</w:t>
      </w:r>
      <w:r>
        <w:rPr>
          <w:rFonts w:ascii="Times New Roman" w:hAnsi="Times New Roman" w:cs="Times New Roman"/>
        </w:rPr>
        <w:t xml:space="preserve">. </w:t>
      </w:r>
      <w:r w:rsidRPr="00D27CB2">
        <w:rPr>
          <w:rFonts w:ascii="Times New Roman" w:hAnsi="Times New Roman" w:cs="Times New Roman"/>
        </w:rPr>
        <w:t xml:space="preserve">Pagrindinės problemos, su kuriomis susiduriama – mažas gimstamumas, bedarbystė bei su tuo susijęs išvykimas dirbti ar gyventi į užsienį, nuolatinis lėšų stygius apsunkina nuoseklų fondų komplektavimo planavimą ir riboja pasirinkimo galimybes vartotojams. </w:t>
      </w:r>
    </w:p>
    <w:p w14:paraId="66AA5280" w14:textId="702E31BE" w:rsidR="002F2822" w:rsidRDefault="002F2822" w:rsidP="002F2822">
      <w:pPr>
        <w:spacing w:line="240" w:lineRule="auto"/>
        <w:rPr>
          <w:rFonts w:ascii="Times New Roman" w:hAnsi="Times New Roman" w:cs="Times New Roman"/>
        </w:rPr>
      </w:pPr>
      <w:r w:rsidRPr="00050ED7">
        <w:rPr>
          <w:rFonts w:ascii="Times New Roman" w:hAnsi="Times New Roman" w:cs="Times New Roman"/>
        </w:rPr>
        <w:t>Norint pritraukti daugiau gyventojų į bibliotekas, tenkinti</w:t>
      </w:r>
      <w:r>
        <w:rPr>
          <w:rFonts w:ascii="Times New Roman" w:hAnsi="Times New Roman" w:cs="Times New Roman"/>
        </w:rPr>
        <w:t xml:space="preserve"> vis didėjančius technologiškai </w:t>
      </w:r>
      <w:r w:rsidRPr="00050ED7">
        <w:rPr>
          <w:rFonts w:ascii="Times New Roman" w:hAnsi="Times New Roman" w:cs="Times New Roman"/>
        </w:rPr>
        <w:t>pajėgių vartotojų, kurie gauna galimybę įsigyti ir valdyti informacijos išteklius savarankiškai,</w:t>
      </w:r>
      <w:r>
        <w:rPr>
          <w:rFonts w:ascii="Times New Roman" w:hAnsi="Times New Roman" w:cs="Times New Roman"/>
        </w:rPr>
        <w:t xml:space="preserve"> </w:t>
      </w:r>
      <w:r w:rsidRPr="00050ED7">
        <w:rPr>
          <w:rFonts w:ascii="Times New Roman" w:hAnsi="Times New Roman" w:cs="Times New Roman"/>
        </w:rPr>
        <w:t>poreikius, teikti kokybišką informaciją, bibliotekų personalui reikia nuolat mokytis ir tobulėti,</w:t>
      </w:r>
      <w:r>
        <w:rPr>
          <w:rFonts w:ascii="Times New Roman" w:hAnsi="Times New Roman" w:cs="Times New Roman"/>
        </w:rPr>
        <w:t xml:space="preserve"> </w:t>
      </w:r>
      <w:r w:rsidRPr="00050ED7">
        <w:rPr>
          <w:rFonts w:ascii="Times New Roman" w:hAnsi="Times New Roman" w:cs="Times New Roman"/>
        </w:rPr>
        <w:t xml:space="preserve">analizuoti savo veiklą, ieškoti įvairių būdų iškilusioms problemoms spęsti. </w:t>
      </w:r>
    </w:p>
    <w:p w14:paraId="4D18FC98" w14:textId="374D5B2D" w:rsidR="002F2822" w:rsidRDefault="002F2822" w:rsidP="002F2822">
      <w:pPr>
        <w:spacing w:line="240" w:lineRule="auto"/>
        <w:rPr>
          <w:rFonts w:ascii="Times New Roman" w:hAnsi="Times New Roman" w:cs="Times New Roman"/>
        </w:rPr>
      </w:pPr>
      <w:r>
        <w:rPr>
          <w:rFonts w:ascii="Times New Roman" w:hAnsi="Times New Roman" w:cs="Times New Roman"/>
          <w:noProof/>
          <w:lang w:eastAsia="lt-LT"/>
        </w:rPr>
        <w:drawing>
          <wp:anchor distT="0" distB="0" distL="114300" distR="114300" simplePos="0" relativeHeight="251710464" behindDoc="0" locked="0" layoutInCell="1" allowOverlap="1" wp14:anchorId="571A571A" wp14:editId="6D04A63F">
            <wp:simplePos x="0" y="0"/>
            <wp:positionH relativeFrom="margin">
              <wp:posOffset>3995420</wp:posOffset>
            </wp:positionH>
            <wp:positionV relativeFrom="paragraph">
              <wp:posOffset>11430</wp:posOffset>
            </wp:positionV>
            <wp:extent cx="2032000" cy="1492250"/>
            <wp:effectExtent l="0" t="0" r="6350" b="0"/>
            <wp:wrapSquare wrapText="bothSides"/>
            <wp:docPr id="7195" name="Paveikslėlis 7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032000" cy="149225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rPr>
        <w:t>Kultūros centro veikla per analizuojamą laikotarpį beveik nepasikeitė nei dalyvių, nei meno kolektyvų skaičiumi. Šis kultūrinis potencialas Molėtų r. dar nėra pilnai panaudotas. Būtina stiprinti, aktyvinti kultūros centro veiklą, įtraukant kuo daugiau gyventojų į rajono kultūrinį gyvenimą.</w:t>
      </w:r>
    </w:p>
    <w:p w14:paraId="50B4640D" w14:textId="08106770" w:rsidR="00E1041D" w:rsidRDefault="00E1041D" w:rsidP="00E1041D">
      <w:pPr>
        <w:spacing w:line="240" w:lineRule="auto"/>
        <w:ind w:firstLine="0"/>
        <w:rPr>
          <w:rFonts w:ascii="Times New Roman" w:hAnsi="Times New Roman" w:cs="Times New Roman"/>
        </w:rPr>
      </w:pPr>
      <w:r>
        <w:rPr>
          <w:rFonts w:ascii="Times New Roman" w:hAnsi="Times New Roman" w:cs="Times New Roman"/>
          <w:noProof/>
          <w:lang w:eastAsia="lt-LT"/>
        </w:rPr>
        <w:lastRenderedPageBreak/>
        <w:drawing>
          <wp:anchor distT="0" distB="0" distL="114300" distR="114300" simplePos="0" relativeHeight="251711488" behindDoc="0" locked="0" layoutInCell="1" allowOverlap="1" wp14:anchorId="1CC74FA5" wp14:editId="20A118F7">
            <wp:simplePos x="0" y="0"/>
            <wp:positionH relativeFrom="column">
              <wp:posOffset>34290</wp:posOffset>
            </wp:positionH>
            <wp:positionV relativeFrom="paragraph">
              <wp:posOffset>3175</wp:posOffset>
            </wp:positionV>
            <wp:extent cx="1889760" cy="1325880"/>
            <wp:effectExtent l="0" t="0" r="0" b="7620"/>
            <wp:wrapSquare wrapText="bothSides"/>
            <wp:docPr id="7205" name="Paveikslėlis 7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889760" cy="132588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rPr>
        <w:t xml:space="preserve">Muziejų veikla Molėtų r. yra puikiai išplėtota ir toliau vystoma. Ji patraukli ne tik Lietuvos gyventojui, bet ir už jos ribų. </w:t>
      </w:r>
      <w:r w:rsidRPr="00E1041D">
        <w:rPr>
          <w:rFonts w:ascii="Times New Roman" w:hAnsi="Times New Roman" w:cs="Times New Roman"/>
        </w:rPr>
        <w:t xml:space="preserve">Analizuojant Molėtų krašto muziejaus kartu su padaliniais lankomumą 2011–2016 m., nustatyta, kad </w:t>
      </w:r>
      <w:r>
        <w:rPr>
          <w:rFonts w:ascii="Times New Roman" w:hAnsi="Times New Roman" w:cs="Times New Roman"/>
        </w:rPr>
        <w:t xml:space="preserve">lankomumas padidėjo 133,7 proc., o </w:t>
      </w:r>
      <w:r w:rsidRPr="00AA62F6">
        <w:rPr>
          <w:rFonts w:ascii="Times New Roman" w:hAnsi="Times New Roman" w:cs="Times New Roman"/>
        </w:rPr>
        <w:t>Etnokosmologijos muziej</w:t>
      </w:r>
      <w:r>
        <w:rPr>
          <w:rFonts w:ascii="Times New Roman" w:hAnsi="Times New Roman" w:cs="Times New Roman"/>
        </w:rPr>
        <w:t>a</w:t>
      </w:r>
      <w:r w:rsidRPr="00AA62F6">
        <w:rPr>
          <w:rFonts w:ascii="Times New Roman" w:hAnsi="Times New Roman" w:cs="Times New Roman"/>
        </w:rPr>
        <w:t>us</w:t>
      </w:r>
      <w:r>
        <w:rPr>
          <w:rFonts w:ascii="Times New Roman" w:hAnsi="Times New Roman" w:cs="Times New Roman"/>
        </w:rPr>
        <w:t xml:space="preserve"> – 29,6 proc. </w:t>
      </w:r>
    </w:p>
    <w:p w14:paraId="785CDBD9" w14:textId="2F7D7A30" w:rsidR="00D60C31" w:rsidRDefault="00D60C31" w:rsidP="00E1041D">
      <w:pPr>
        <w:spacing w:line="240" w:lineRule="auto"/>
        <w:ind w:firstLine="0"/>
        <w:rPr>
          <w:rFonts w:ascii="Times New Roman" w:hAnsi="Times New Roman" w:cs="Times New Roman"/>
        </w:rPr>
      </w:pPr>
    </w:p>
    <w:p w14:paraId="6600BA6C" w14:textId="67A83ACA" w:rsidR="009868C5" w:rsidRDefault="009868C5" w:rsidP="00E1041D">
      <w:pPr>
        <w:spacing w:line="240" w:lineRule="auto"/>
        <w:ind w:firstLine="0"/>
        <w:rPr>
          <w:rFonts w:ascii="Times New Roman" w:hAnsi="Times New Roman" w:cs="Times New Roman"/>
        </w:rPr>
      </w:pPr>
    </w:p>
    <w:p w14:paraId="15C95071" w14:textId="1C9AB894" w:rsidR="00D60C31" w:rsidRDefault="00D60C31" w:rsidP="00D60C31">
      <w:pPr>
        <w:pStyle w:val="Antrat"/>
        <w:rPr>
          <w:rFonts w:ascii="Times New Roman" w:hAnsi="Times New Roman" w:cs="Times New Roman"/>
          <w:color w:val="002060"/>
        </w:rPr>
      </w:pPr>
    </w:p>
    <w:p w14:paraId="76A7CF91" w14:textId="726AE8A2" w:rsidR="003A1A9B" w:rsidRDefault="003A1A9B" w:rsidP="003A1A9B"/>
    <w:p w14:paraId="0A6B7967" w14:textId="13D0ACF6" w:rsidR="003A1A9B" w:rsidRDefault="003A1A9B" w:rsidP="003A1A9B"/>
    <w:p w14:paraId="47881CBA" w14:textId="2BE1892D" w:rsidR="003A1A9B" w:rsidRDefault="003A1A9B" w:rsidP="003A1A9B"/>
    <w:p w14:paraId="0658491C" w14:textId="2BEDF78E" w:rsidR="003A1A9B" w:rsidRDefault="003A1A9B" w:rsidP="003A1A9B"/>
    <w:p w14:paraId="633ED53B" w14:textId="41E30A3E" w:rsidR="003A1A9B" w:rsidRDefault="003A1A9B" w:rsidP="003A1A9B"/>
    <w:p w14:paraId="3E0CC218" w14:textId="5F7F68F5" w:rsidR="003A1A9B" w:rsidRDefault="003A1A9B" w:rsidP="003A1A9B"/>
    <w:p w14:paraId="35EA594B" w14:textId="25256025" w:rsidR="003A1A9B" w:rsidRDefault="003A1A9B" w:rsidP="003A1A9B"/>
    <w:p w14:paraId="25E627E9" w14:textId="555C2A76" w:rsidR="003A1A9B" w:rsidRDefault="003A1A9B" w:rsidP="003A1A9B"/>
    <w:p w14:paraId="4BD5DB91" w14:textId="710AA211" w:rsidR="003A1A9B" w:rsidRDefault="003A1A9B" w:rsidP="003A1A9B"/>
    <w:p w14:paraId="3FF84DA7" w14:textId="6E9FA88C" w:rsidR="003A1A9B" w:rsidRDefault="003A1A9B" w:rsidP="003A1A9B"/>
    <w:p w14:paraId="7E11EC48" w14:textId="61777396" w:rsidR="003A1A9B" w:rsidRDefault="003A1A9B" w:rsidP="003A1A9B"/>
    <w:p w14:paraId="3E9A1A0F" w14:textId="5985CC2A" w:rsidR="003A1A9B" w:rsidRDefault="003A1A9B" w:rsidP="003A1A9B"/>
    <w:p w14:paraId="7CF64DFB" w14:textId="4FF168A0" w:rsidR="003A1A9B" w:rsidRDefault="003A1A9B" w:rsidP="003A1A9B"/>
    <w:p w14:paraId="7B47A5DA" w14:textId="2D5CC9E2" w:rsidR="003A1A9B" w:rsidRDefault="003A1A9B" w:rsidP="003A1A9B"/>
    <w:p w14:paraId="5BB9A2DD" w14:textId="0EF4A645" w:rsidR="003A1A9B" w:rsidRDefault="003A1A9B" w:rsidP="003A1A9B"/>
    <w:p w14:paraId="5A9B5552" w14:textId="0684FD1A" w:rsidR="003A1A9B" w:rsidRDefault="003A1A9B" w:rsidP="003A1A9B"/>
    <w:p w14:paraId="36EE7E2D" w14:textId="6448E50E" w:rsidR="003A1A9B" w:rsidRDefault="003A1A9B" w:rsidP="003A1A9B"/>
    <w:p w14:paraId="5B8840D9" w14:textId="5713E50B" w:rsidR="003A1A9B" w:rsidRDefault="003A1A9B" w:rsidP="003A1A9B"/>
    <w:p w14:paraId="3146A9CB" w14:textId="45D8ABCF" w:rsidR="003A1A9B" w:rsidRDefault="003A1A9B" w:rsidP="003A1A9B"/>
    <w:p w14:paraId="2443EEE8" w14:textId="72F8B129" w:rsidR="003A1A9B" w:rsidRDefault="003A1A9B" w:rsidP="003A1A9B"/>
    <w:p w14:paraId="49B15806" w14:textId="6808D613" w:rsidR="003A1A9B" w:rsidRDefault="003A1A9B" w:rsidP="003A1A9B"/>
    <w:p w14:paraId="360989D8" w14:textId="6FDA6A8F" w:rsidR="003A1A9B" w:rsidRDefault="003A1A9B" w:rsidP="003A1A9B"/>
    <w:p w14:paraId="2936DE9F" w14:textId="583E9C5F" w:rsidR="003A1A9B" w:rsidRDefault="003A1A9B" w:rsidP="003A1A9B"/>
    <w:p w14:paraId="7501CAD1" w14:textId="665892B2" w:rsidR="003A1A9B" w:rsidRDefault="003A1A9B" w:rsidP="003A1A9B"/>
    <w:p w14:paraId="6F009FA3" w14:textId="245F4389" w:rsidR="003A1A9B" w:rsidRDefault="003A1A9B" w:rsidP="003A1A9B"/>
    <w:p w14:paraId="75AE940A" w14:textId="258C2413" w:rsidR="003A1A9B" w:rsidRDefault="003A1A9B" w:rsidP="003A1A9B"/>
    <w:p w14:paraId="0C50AD7E" w14:textId="54C43CD5" w:rsidR="003A1A9B" w:rsidRDefault="003A1A9B" w:rsidP="003A1A9B"/>
    <w:p w14:paraId="075E9412" w14:textId="77777777" w:rsidR="003A1A9B" w:rsidRPr="003A1A9B" w:rsidRDefault="003A1A9B" w:rsidP="003A1A9B"/>
    <w:p w14:paraId="4D3951FD" w14:textId="580A5807" w:rsidR="00D60C31" w:rsidRPr="00D60C31" w:rsidRDefault="00D60C31" w:rsidP="00D60C31">
      <w:pPr>
        <w:pStyle w:val="Antrat"/>
        <w:rPr>
          <w:rFonts w:ascii="Times New Roman" w:hAnsi="Times New Roman" w:cs="Times New Roman"/>
        </w:rPr>
      </w:pPr>
      <w:bookmarkStart w:id="162" w:name="_Toc497766658"/>
      <w:r w:rsidRPr="00D60C31">
        <w:rPr>
          <w:rFonts w:ascii="Times New Roman" w:hAnsi="Times New Roman" w:cs="Times New Roman"/>
          <w:color w:val="002060"/>
        </w:rPr>
        <w:t xml:space="preserve">Paveikslas </w:t>
      </w:r>
      <w:r w:rsidRPr="00D60C31">
        <w:rPr>
          <w:rFonts w:ascii="Times New Roman" w:hAnsi="Times New Roman" w:cs="Times New Roman"/>
          <w:color w:val="002060"/>
        </w:rPr>
        <w:fldChar w:fldCharType="begin"/>
      </w:r>
      <w:r w:rsidRPr="00D60C31">
        <w:rPr>
          <w:rFonts w:ascii="Times New Roman" w:hAnsi="Times New Roman" w:cs="Times New Roman"/>
          <w:color w:val="002060"/>
        </w:rPr>
        <w:instrText xml:space="preserve"> SEQ Paveikslas \* ARABIC </w:instrText>
      </w:r>
      <w:r w:rsidRPr="00D60C31">
        <w:rPr>
          <w:rFonts w:ascii="Times New Roman" w:hAnsi="Times New Roman" w:cs="Times New Roman"/>
          <w:color w:val="002060"/>
        </w:rPr>
        <w:fldChar w:fldCharType="separate"/>
      </w:r>
      <w:r w:rsidR="007762C0">
        <w:rPr>
          <w:rFonts w:ascii="Times New Roman" w:hAnsi="Times New Roman" w:cs="Times New Roman"/>
          <w:noProof/>
          <w:color w:val="002060"/>
        </w:rPr>
        <w:t>26</w:t>
      </w:r>
      <w:r w:rsidRPr="00D60C31">
        <w:rPr>
          <w:rFonts w:ascii="Times New Roman" w:hAnsi="Times New Roman" w:cs="Times New Roman"/>
          <w:color w:val="002060"/>
        </w:rPr>
        <w:fldChar w:fldCharType="end"/>
      </w:r>
      <w:r w:rsidRPr="00D60C31">
        <w:rPr>
          <w:rFonts w:ascii="Times New Roman" w:hAnsi="Times New Roman" w:cs="Times New Roman"/>
          <w:color w:val="002060"/>
        </w:rPr>
        <w:t xml:space="preserve">. Švietimo, sporto, kultūros ir jaunimo sričių </w:t>
      </w:r>
      <w:proofErr w:type="spellStart"/>
      <w:r w:rsidRPr="00D60C31">
        <w:rPr>
          <w:rFonts w:ascii="Times New Roman" w:hAnsi="Times New Roman" w:cs="Times New Roman"/>
          <w:color w:val="002060"/>
        </w:rPr>
        <w:t>infografikas</w:t>
      </w:r>
      <w:proofErr w:type="spellEnd"/>
      <w:r>
        <w:rPr>
          <w:rFonts w:ascii="Times New Roman" w:hAnsi="Times New Roman" w:cs="Times New Roman"/>
          <w:color w:val="002060"/>
        </w:rPr>
        <w:t>.</w:t>
      </w:r>
      <w:bookmarkEnd w:id="162"/>
      <w:r>
        <w:rPr>
          <w:rFonts w:ascii="Times New Roman" w:hAnsi="Times New Roman" w:cs="Times New Roman"/>
          <w:color w:val="002060"/>
        </w:rPr>
        <w:t xml:space="preserve"> </w:t>
      </w:r>
    </w:p>
    <w:p w14:paraId="71192E31" w14:textId="76CBBC23" w:rsidR="00D60C31" w:rsidRDefault="00D60C31" w:rsidP="00D60C31">
      <w:pPr>
        <w:spacing w:line="240" w:lineRule="auto"/>
        <w:ind w:firstLine="0"/>
        <w:jc w:val="center"/>
        <w:rPr>
          <w:rFonts w:ascii="Times New Roman" w:hAnsi="Times New Roman" w:cs="Times New Roman"/>
        </w:rPr>
      </w:pPr>
      <w:r w:rsidRPr="00D60C31">
        <w:rPr>
          <w:noProof/>
          <w:lang w:eastAsia="lt-LT"/>
        </w:rPr>
        <w:drawing>
          <wp:inline distT="0" distB="0" distL="0" distR="0" wp14:anchorId="21E28B30" wp14:editId="0D204A21">
            <wp:extent cx="6120130" cy="8034808"/>
            <wp:effectExtent l="0" t="0" r="0" b="4445"/>
            <wp:docPr id="59" name="Paveikslėlis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120130" cy="8034808"/>
                    </a:xfrm>
                    <a:prstGeom prst="rect">
                      <a:avLst/>
                    </a:prstGeom>
                    <a:noFill/>
                    <a:ln>
                      <a:noFill/>
                    </a:ln>
                  </pic:spPr>
                </pic:pic>
              </a:graphicData>
            </a:graphic>
          </wp:inline>
        </w:drawing>
      </w:r>
    </w:p>
    <w:p w14:paraId="1208D86C" w14:textId="77777777" w:rsidR="00D60C31" w:rsidRDefault="00D60C31" w:rsidP="00E1041D">
      <w:pPr>
        <w:spacing w:line="240" w:lineRule="auto"/>
        <w:ind w:firstLine="0"/>
        <w:rPr>
          <w:rFonts w:ascii="Times New Roman" w:hAnsi="Times New Roman" w:cs="Times New Roman"/>
        </w:rPr>
      </w:pPr>
    </w:p>
    <w:p w14:paraId="3C8666C4" w14:textId="1BEF6AEF" w:rsidR="00815185" w:rsidRPr="009E264E" w:rsidRDefault="008E0285" w:rsidP="004157AB">
      <w:pPr>
        <w:pStyle w:val="Antrat2"/>
        <w:numPr>
          <w:ilvl w:val="0"/>
          <w:numId w:val="16"/>
        </w:numPr>
        <w:ind w:left="567" w:hanging="567"/>
        <w:rPr>
          <w:rFonts w:ascii="Times New Roman" w:hAnsi="Times New Roman" w:cs="Times New Roman"/>
          <w:color w:val="002060"/>
          <w:sz w:val="24"/>
          <w:szCs w:val="24"/>
          <w:lang w:eastAsia="lt-LT"/>
        </w:rPr>
      </w:pPr>
      <w:bookmarkStart w:id="163" w:name="_Toc497736473"/>
      <w:r w:rsidRPr="009E264E">
        <w:rPr>
          <w:rFonts w:ascii="Times New Roman" w:hAnsi="Times New Roman" w:cs="Times New Roman"/>
          <w:color w:val="002060"/>
          <w:sz w:val="24"/>
          <w:szCs w:val="24"/>
          <w:lang w:eastAsia="lt-LT"/>
        </w:rPr>
        <w:lastRenderedPageBreak/>
        <w:t>Socialinė aplinka</w:t>
      </w:r>
      <w:bookmarkEnd w:id="163"/>
    </w:p>
    <w:p w14:paraId="69AAB436" w14:textId="2301260D" w:rsidR="00E46697" w:rsidRPr="009E264E" w:rsidRDefault="00E46697" w:rsidP="004157AB">
      <w:pPr>
        <w:pStyle w:val="Antrat2"/>
        <w:numPr>
          <w:ilvl w:val="1"/>
          <w:numId w:val="16"/>
        </w:numPr>
        <w:rPr>
          <w:rFonts w:ascii="Times New Roman" w:hAnsi="Times New Roman" w:cs="Times New Roman"/>
          <w:color w:val="002060"/>
          <w:sz w:val="24"/>
          <w:szCs w:val="24"/>
          <w:lang w:eastAsia="lt-LT"/>
        </w:rPr>
      </w:pPr>
      <w:bookmarkStart w:id="164" w:name="_Toc497736474"/>
      <w:r w:rsidRPr="009E264E">
        <w:rPr>
          <w:rFonts w:ascii="Times New Roman" w:hAnsi="Times New Roman" w:cs="Times New Roman"/>
          <w:color w:val="002060"/>
          <w:sz w:val="24"/>
          <w:szCs w:val="24"/>
          <w:lang w:eastAsia="lt-LT"/>
        </w:rPr>
        <w:t>Socialinė apsauga</w:t>
      </w:r>
      <w:bookmarkEnd w:id="164"/>
    </w:p>
    <w:p w14:paraId="52A5B73A" w14:textId="2A051A3B" w:rsidR="00F05EC1" w:rsidRDefault="00B47754" w:rsidP="00F05EC1">
      <w:pPr>
        <w:spacing w:line="240" w:lineRule="auto"/>
        <w:rPr>
          <w:rFonts w:ascii="Times New Roman" w:hAnsi="Times New Roman" w:cs="Times New Roman"/>
          <w:szCs w:val="24"/>
        </w:rPr>
      </w:pPr>
      <w:r w:rsidRPr="00B47754">
        <w:rPr>
          <w:rFonts w:ascii="Times New Roman" w:hAnsi="Times New Roman" w:cs="Times New Roman"/>
          <w:szCs w:val="24"/>
        </w:rPr>
        <w:t xml:space="preserve">2016 m. Molėtų r. savivaldybėje veikė </w:t>
      </w:r>
      <w:r w:rsidR="00AC249F">
        <w:rPr>
          <w:rFonts w:ascii="Times New Roman" w:hAnsi="Times New Roman" w:cs="Times New Roman"/>
          <w:szCs w:val="24"/>
        </w:rPr>
        <w:t>3</w:t>
      </w:r>
      <w:r w:rsidR="00D164DE" w:rsidRPr="00B47754">
        <w:rPr>
          <w:rFonts w:ascii="Times New Roman" w:hAnsi="Times New Roman" w:cs="Times New Roman"/>
          <w:szCs w:val="24"/>
        </w:rPr>
        <w:t xml:space="preserve"> socialinės paskirties įstaig</w:t>
      </w:r>
      <w:r w:rsidRPr="00B47754">
        <w:rPr>
          <w:rFonts w:ascii="Times New Roman" w:hAnsi="Times New Roman" w:cs="Times New Roman"/>
          <w:szCs w:val="24"/>
        </w:rPr>
        <w:t>os</w:t>
      </w:r>
      <w:r w:rsidR="00AC1BEE" w:rsidRPr="005456BA">
        <w:rPr>
          <w:rFonts w:ascii="Times New Roman" w:hAnsi="Times New Roman" w:cs="Times New Roman"/>
          <w:szCs w:val="24"/>
        </w:rPr>
        <w:t xml:space="preserve">, </w:t>
      </w:r>
      <w:r w:rsidR="005456BA" w:rsidRPr="005456BA">
        <w:rPr>
          <w:rFonts w:ascii="Times New Roman" w:hAnsi="Times New Roman" w:cs="Times New Roman"/>
          <w:szCs w:val="24"/>
        </w:rPr>
        <w:t>priklausančios savivaldybei</w:t>
      </w:r>
      <w:r w:rsidR="00AC1BEE" w:rsidRPr="005456BA">
        <w:rPr>
          <w:rFonts w:ascii="Times New Roman" w:hAnsi="Times New Roman" w:cs="Times New Roman"/>
          <w:szCs w:val="24"/>
        </w:rPr>
        <w:t xml:space="preserve">: </w:t>
      </w:r>
      <w:r w:rsidRPr="005456BA">
        <w:rPr>
          <w:rFonts w:ascii="Times New Roman" w:hAnsi="Times New Roman" w:cs="Times New Roman"/>
          <w:szCs w:val="24"/>
        </w:rPr>
        <w:t>Molėtų socialinės paramos centras</w:t>
      </w:r>
      <w:r w:rsidR="00B54F9B">
        <w:rPr>
          <w:rFonts w:ascii="Times New Roman" w:hAnsi="Times New Roman" w:cs="Times New Roman"/>
          <w:szCs w:val="24"/>
        </w:rPr>
        <w:t xml:space="preserve"> (nestacionari įstaiga)</w:t>
      </w:r>
      <w:r w:rsidRPr="005456BA">
        <w:rPr>
          <w:rFonts w:ascii="Times New Roman" w:hAnsi="Times New Roman" w:cs="Times New Roman"/>
          <w:szCs w:val="24"/>
        </w:rPr>
        <w:t>, Alantos senelių globos namai</w:t>
      </w:r>
      <w:r w:rsidR="00B54F9B">
        <w:rPr>
          <w:rFonts w:ascii="Times New Roman" w:hAnsi="Times New Roman" w:cs="Times New Roman"/>
          <w:szCs w:val="24"/>
        </w:rPr>
        <w:t xml:space="preserve"> (stacionari įstaiga)</w:t>
      </w:r>
      <w:r w:rsidRPr="005456BA">
        <w:rPr>
          <w:rFonts w:ascii="Times New Roman" w:hAnsi="Times New Roman" w:cs="Times New Roman"/>
          <w:szCs w:val="24"/>
        </w:rPr>
        <w:t>, Molėtų vaikų savarankiško gyvenimo namai</w:t>
      </w:r>
      <w:r w:rsidR="00B54F9B">
        <w:rPr>
          <w:rFonts w:ascii="Times New Roman" w:hAnsi="Times New Roman" w:cs="Times New Roman"/>
          <w:szCs w:val="24"/>
        </w:rPr>
        <w:t xml:space="preserve"> (stacionari įstaiga)</w:t>
      </w:r>
      <w:r w:rsidR="00AC1BEE" w:rsidRPr="005456BA">
        <w:rPr>
          <w:rFonts w:ascii="Times New Roman" w:hAnsi="Times New Roman" w:cs="Times New Roman"/>
          <w:szCs w:val="24"/>
        </w:rPr>
        <w:t xml:space="preserve">. Taip pat prie socialinės aplinkos kūrimo prisideda ir </w:t>
      </w:r>
      <w:r w:rsidR="003A1A9B">
        <w:rPr>
          <w:rFonts w:ascii="Times New Roman" w:hAnsi="Times New Roman" w:cs="Times New Roman"/>
          <w:szCs w:val="24"/>
        </w:rPr>
        <w:t xml:space="preserve">kitos </w:t>
      </w:r>
      <w:r w:rsidR="00B54F9B">
        <w:rPr>
          <w:rFonts w:ascii="Times New Roman" w:hAnsi="Times New Roman" w:cs="Times New Roman"/>
          <w:szCs w:val="24"/>
        </w:rPr>
        <w:t>viešosios įstaigos ir nevyriausybinės organizacijos</w:t>
      </w:r>
      <w:r w:rsidR="003A1A9B">
        <w:rPr>
          <w:rStyle w:val="Puslapioinaosnuoroda"/>
          <w:rFonts w:ascii="Times New Roman" w:hAnsi="Times New Roman" w:cs="Times New Roman"/>
          <w:szCs w:val="24"/>
        </w:rPr>
        <w:footnoteReference w:id="1"/>
      </w:r>
      <w:r w:rsidR="00B54F9B">
        <w:rPr>
          <w:rFonts w:ascii="Times New Roman" w:hAnsi="Times New Roman" w:cs="Times New Roman"/>
          <w:szCs w:val="24"/>
        </w:rPr>
        <w:t xml:space="preserve">, kurios </w:t>
      </w:r>
      <w:r w:rsidR="00F05EC1" w:rsidRPr="00F05EC1">
        <w:rPr>
          <w:rFonts w:ascii="Times New Roman" w:hAnsi="Times New Roman" w:cs="Times New Roman"/>
          <w:szCs w:val="24"/>
        </w:rPr>
        <w:t>teik</w:t>
      </w:r>
      <w:r w:rsidR="00F05EC1">
        <w:rPr>
          <w:rFonts w:ascii="Times New Roman" w:hAnsi="Times New Roman" w:cs="Times New Roman"/>
          <w:szCs w:val="24"/>
        </w:rPr>
        <w:t>ia</w:t>
      </w:r>
      <w:r w:rsidR="00F05EC1" w:rsidRPr="00F05EC1">
        <w:rPr>
          <w:rFonts w:ascii="Times New Roman" w:hAnsi="Times New Roman" w:cs="Times New Roman"/>
          <w:szCs w:val="24"/>
        </w:rPr>
        <w:t xml:space="preserve"> didelę pagalbą sprendžiant gyventojų socialines problemas, atstova</w:t>
      </w:r>
      <w:r w:rsidR="00F05EC1">
        <w:rPr>
          <w:rFonts w:ascii="Times New Roman" w:hAnsi="Times New Roman" w:cs="Times New Roman"/>
          <w:szCs w:val="24"/>
        </w:rPr>
        <w:t>uja</w:t>
      </w:r>
      <w:r w:rsidR="00F05EC1" w:rsidRPr="00F05EC1">
        <w:rPr>
          <w:rFonts w:ascii="Times New Roman" w:hAnsi="Times New Roman" w:cs="Times New Roman"/>
          <w:szCs w:val="24"/>
        </w:rPr>
        <w:t xml:space="preserve"> gyventojų interesams, todėl tur</w:t>
      </w:r>
      <w:r w:rsidR="00F05EC1">
        <w:rPr>
          <w:rFonts w:ascii="Times New Roman" w:hAnsi="Times New Roman" w:cs="Times New Roman"/>
          <w:szCs w:val="24"/>
        </w:rPr>
        <w:t>i</w:t>
      </w:r>
      <w:r w:rsidR="00F05EC1" w:rsidRPr="00F05EC1">
        <w:rPr>
          <w:rFonts w:ascii="Times New Roman" w:hAnsi="Times New Roman" w:cs="Times New Roman"/>
          <w:szCs w:val="24"/>
        </w:rPr>
        <w:t xml:space="preserve"> didelį gyventojų pasitikėjimą ir palaikymą priimant svarbius sprendimus iškilus socialinėms problemo</w:t>
      </w:r>
      <w:r w:rsidR="00A67964">
        <w:rPr>
          <w:rFonts w:ascii="Times New Roman" w:hAnsi="Times New Roman" w:cs="Times New Roman"/>
          <w:szCs w:val="24"/>
        </w:rPr>
        <w:t>m</w:t>
      </w:r>
      <w:r w:rsidR="00F05EC1" w:rsidRPr="00F05EC1">
        <w:rPr>
          <w:rFonts w:ascii="Times New Roman" w:hAnsi="Times New Roman" w:cs="Times New Roman"/>
          <w:szCs w:val="24"/>
        </w:rPr>
        <w:t>s. NVO teikia bendrąsias paslaugas rajono gyventojams, 5 neįgaliųjų organizacijos dalyvauja vykdant socialinės reabilitacijos paslaugų neįgali</w:t>
      </w:r>
      <w:r w:rsidR="00F05EC1">
        <w:rPr>
          <w:rFonts w:ascii="Times New Roman" w:hAnsi="Times New Roman" w:cs="Times New Roman"/>
          <w:szCs w:val="24"/>
        </w:rPr>
        <w:t>esiems bendruomenėje projektus.</w:t>
      </w:r>
      <w:r w:rsidR="00F05EC1" w:rsidRPr="00F05EC1">
        <w:t xml:space="preserve"> </w:t>
      </w:r>
    </w:p>
    <w:p w14:paraId="6B2E2D69" w14:textId="2A66A88B" w:rsidR="00F05EC1" w:rsidRDefault="005456BA" w:rsidP="00F05EC1">
      <w:pPr>
        <w:spacing w:line="240" w:lineRule="auto"/>
        <w:rPr>
          <w:rFonts w:ascii="Times New Roman" w:hAnsi="Times New Roman" w:cs="Times New Roman"/>
          <w:szCs w:val="24"/>
        </w:rPr>
      </w:pPr>
      <w:r>
        <w:rPr>
          <w:rFonts w:ascii="Times New Roman" w:hAnsi="Times New Roman" w:cs="Times New Roman"/>
          <w:szCs w:val="24"/>
        </w:rPr>
        <w:t xml:space="preserve">Molėtų r. </w:t>
      </w:r>
      <w:r w:rsidR="00F05EC1" w:rsidRPr="00F05EC1">
        <w:rPr>
          <w:rFonts w:ascii="Times New Roman" w:hAnsi="Times New Roman" w:cs="Times New Roman"/>
          <w:szCs w:val="24"/>
        </w:rPr>
        <w:t xml:space="preserve">socialinių paslaugų įstaigų tinklas nėra tolygiai išsidėstęs rajone. Daugelis šias paslaugas teikiančių įstaigų yra Molėtų mieste ar šalia jo, tačiau siekiama šias paslaugas padaryti prieinamas visiems rajono gyventojams. </w:t>
      </w:r>
    </w:p>
    <w:p w14:paraId="0344C6A5" w14:textId="77777777" w:rsidR="00D164DE" w:rsidRPr="005456BA" w:rsidRDefault="00D164DE" w:rsidP="0024536E">
      <w:pPr>
        <w:spacing w:line="240" w:lineRule="auto"/>
        <w:rPr>
          <w:rFonts w:ascii="Times New Roman" w:hAnsi="Times New Roman" w:cs="Times New Roman"/>
        </w:rPr>
      </w:pPr>
      <w:r w:rsidRPr="005456BA">
        <w:rPr>
          <w:rFonts w:ascii="Times New Roman" w:hAnsi="Times New Roman" w:cs="Times New Roman"/>
        </w:rPr>
        <w:t xml:space="preserve">Prioritetinės paslaugų rūšys yra paslaugos, teikiamos nestacionariose socialinių paslaugų įstaigose. Šių paslaugų tikslas – suteikti galimybę asmenims gauti reikiamą socialinę pagalbą savo bendruomenėje, liekant gyventi savo aplinkoje, o ne stacionarioje socialinės globos įstaigoje. Paslaugos namuose ar nestacionarioje socialinės globos įstaigose pagerina žmonių gyvenimo kokybę, žmogus, specialistų prižiūrimas savo namuose ar dalį dienos praleisdamas paslaugų centre, išlaiko ryšį su artimaisiais bei savo bendruomene. </w:t>
      </w:r>
    </w:p>
    <w:p w14:paraId="7D59CB59" w14:textId="5A40F5B8" w:rsidR="00D164DE" w:rsidRPr="00D27CB2" w:rsidRDefault="00AF5A9F" w:rsidP="00ED456B">
      <w:pPr>
        <w:spacing w:line="240" w:lineRule="auto"/>
        <w:ind w:left="142" w:firstLine="425"/>
        <w:rPr>
          <w:rFonts w:ascii="Times New Roman" w:hAnsi="Times New Roman" w:cs="Times New Roman"/>
          <w:szCs w:val="24"/>
        </w:rPr>
      </w:pPr>
      <w:r w:rsidRPr="006865BA">
        <w:rPr>
          <w:rFonts w:ascii="Times New Roman" w:hAnsi="Times New Roman" w:cs="Times New Roman"/>
          <w:b/>
          <w:szCs w:val="24"/>
        </w:rPr>
        <w:t>Senatvė ir negalia.</w:t>
      </w:r>
      <w:r w:rsidRPr="006865BA">
        <w:rPr>
          <w:rFonts w:ascii="Times New Roman" w:hAnsi="Times New Roman" w:cs="Times New Roman"/>
          <w:szCs w:val="24"/>
        </w:rPr>
        <w:t xml:space="preserve"> </w:t>
      </w:r>
      <w:r w:rsidR="006865BA">
        <w:rPr>
          <w:rFonts w:ascii="Times New Roman" w:hAnsi="Times New Roman" w:cs="Times New Roman"/>
          <w:szCs w:val="24"/>
        </w:rPr>
        <w:t>Molėtų</w:t>
      </w:r>
      <w:r w:rsidR="00D164DE" w:rsidRPr="006865BA">
        <w:rPr>
          <w:rFonts w:ascii="Times New Roman" w:hAnsi="Times New Roman" w:cs="Times New Roman"/>
          <w:szCs w:val="24"/>
        </w:rPr>
        <w:t xml:space="preserve"> r. 201</w:t>
      </w:r>
      <w:r w:rsidR="006865BA">
        <w:rPr>
          <w:rFonts w:ascii="Times New Roman" w:hAnsi="Times New Roman" w:cs="Times New Roman"/>
          <w:szCs w:val="24"/>
        </w:rPr>
        <w:t>7</w:t>
      </w:r>
      <w:r w:rsidR="00D164DE" w:rsidRPr="006865BA">
        <w:rPr>
          <w:rFonts w:ascii="Times New Roman" w:hAnsi="Times New Roman" w:cs="Times New Roman"/>
          <w:szCs w:val="24"/>
        </w:rPr>
        <w:t xml:space="preserve"> m. pensinio amžiaus </w:t>
      </w:r>
      <w:r w:rsidR="006865BA">
        <w:rPr>
          <w:rFonts w:ascii="Times New Roman" w:hAnsi="Times New Roman" w:cs="Times New Roman"/>
          <w:szCs w:val="24"/>
        </w:rPr>
        <w:t>gyventojai sudarė 27,3</w:t>
      </w:r>
      <w:r w:rsidR="00D164DE" w:rsidRPr="006865BA">
        <w:rPr>
          <w:rFonts w:ascii="Times New Roman" w:hAnsi="Times New Roman" w:cs="Times New Roman"/>
          <w:szCs w:val="24"/>
        </w:rPr>
        <w:t xml:space="preserve"> proc. visų rajono gyventojų. 2016</w:t>
      </w:r>
      <w:r w:rsidR="00D164DE" w:rsidRPr="00D27CB2">
        <w:rPr>
          <w:rFonts w:ascii="Times New Roman" w:hAnsi="Times New Roman" w:cs="Times New Roman"/>
          <w:szCs w:val="24"/>
        </w:rPr>
        <w:t xml:space="preserve"> m. rajone gyveno </w:t>
      </w:r>
      <w:r w:rsidR="006865BA" w:rsidRPr="006865BA">
        <w:rPr>
          <w:rFonts w:ascii="Times New Roman" w:hAnsi="Times New Roman" w:cs="Times New Roman"/>
          <w:szCs w:val="24"/>
        </w:rPr>
        <w:t>5143</w:t>
      </w:r>
      <w:r w:rsidR="00D164DE" w:rsidRPr="00D27CB2">
        <w:rPr>
          <w:rFonts w:ascii="Times New Roman" w:hAnsi="Times New Roman" w:cs="Times New Roman"/>
          <w:szCs w:val="24"/>
        </w:rPr>
        <w:t xml:space="preserve"> pensinio amž</w:t>
      </w:r>
      <w:r w:rsidR="006865BA">
        <w:rPr>
          <w:rFonts w:ascii="Times New Roman" w:hAnsi="Times New Roman" w:cs="Times New Roman"/>
          <w:szCs w:val="24"/>
        </w:rPr>
        <w:t>iaus gyventojai, tai sudarė 27,9</w:t>
      </w:r>
      <w:r w:rsidR="00D164DE" w:rsidRPr="00D27CB2">
        <w:rPr>
          <w:rFonts w:ascii="Times New Roman" w:hAnsi="Times New Roman" w:cs="Times New Roman"/>
          <w:szCs w:val="24"/>
        </w:rPr>
        <w:t xml:space="preserve"> proc. visų rajono gyventojų. Lyginant šalies ir </w:t>
      </w:r>
      <w:r w:rsidR="00075EB7">
        <w:rPr>
          <w:rFonts w:ascii="Times New Roman" w:hAnsi="Times New Roman" w:cs="Times New Roman"/>
          <w:szCs w:val="24"/>
        </w:rPr>
        <w:t>Molėtų r. statistinius duomenis, 2017</w:t>
      </w:r>
      <w:r w:rsidR="00D164DE" w:rsidRPr="00D27CB2">
        <w:rPr>
          <w:rFonts w:ascii="Times New Roman" w:hAnsi="Times New Roman" w:cs="Times New Roman"/>
          <w:szCs w:val="24"/>
        </w:rPr>
        <w:t xml:space="preserve"> m. </w:t>
      </w:r>
      <w:r w:rsidR="00075EB7">
        <w:rPr>
          <w:rFonts w:ascii="Times New Roman" w:hAnsi="Times New Roman" w:cs="Times New Roman"/>
          <w:szCs w:val="24"/>
        </w:rPr>
        <w:t>Molėtų</w:t>
      </w:r>
      <w:r w:rsidR="00D164DE" w:rsidRPr="00D27CB2">
        <w:rPr>
          <w:rFonts w:ascii="Times New Roman" w:hAnsi="Times New Roman" w:cs="Times New Roman"/>
          <w:szCs w:val="24"/>
        </w:rPr>
        <w:t xml:space="preserve"> r. gyveno </w:t>
      </w:r>
      <w:r w:rsidR="00075EB7">
        <w:rPr>
          <w:rFonts w:ascii="Times New Roman" w:hAnsi="Times New Roman" w:cs="Times New Roman"/>
          <w:szCs w:val="24"/>
        </w:rPr>
        <w:t>4,9</w:t>
      </w:r>
      <w:r w:rsidR="00D164DE" w:rsidRPr="00D27CB2">
        <w:rPr>
          <w:rFonts w:ascii="Times New Roman" w:hAnsi="Times New Roman" w:cs="Times New Roman"/>
          <w:szCs w:val="24"/>
        </w:rPr>
        <w:t xml:space="preserve"> proc. daugiau pensinio amžiaus asmenų negu vidutiniškai Lietuvoje. </w:t>
      </w:r>
    </w:p>
    <w:p w14:paraId="4958BB2F" w14:textId="513F8DD3" w:rsidR="00D164DE" w:rsidRPr="00D27CB2" w:rsidRDefault="00D164DE" w:rsidP="00897944">
      <w:pPr>
        <w:spacing w:line="240" w:lineRule="auto"/>
        <w:rPr>
          <w:rFonts w:ascii="Times New Roman" w:hAnsi="Times New Roman" w:cs="Times New Roman"/>
        </w:rPr>
      </w:pPr>
      <w:r w:rsidRPr="00D27CB2">
        <w:rPr>
          <w:rFonts w:ascii="Times New Roman" w:hAnsi="Times New Roman" w:cs="Times New Roman"/>
        </w:rPr>
        <w:t xml:space="preserve">Remiantis Statistikos departamento duomenimis </w:t>
      </w:r>
      <w:r w:rsidR="00075EB7">
        <w:rPr>
          <w:rFonts w:ascii="Times New Roman" w:hAnsi="Times New Roman" w:cs="Times New Roman"/>
        </w:rPr>
        <w:t>Molėtų r. savivaldybėje veikia 1 globos įstaiga</w:t>
      </w:r>
      <w:r w:rsidR="003F4A56">
        <w:rPr>
          <w:rFonts w:ascii="Times New Roman" w:hAnsi="Times New Roman" w:cs="Times New Roman"/>
        </w:rPr>
        <w:t xml:space="preserve"> – </w:t>
      </w:r>
      <w:r w:rsidR="003F4A56" w:rsidRPr="003F4A56">
        <w:rPr>
          <w:rFonts w:ascii="Times New Roman" w:hAnsi="Times New Roman" w:cs="Times New Roman"/>
        </w:rPr>
        <w:t xml:space="preserve">Alantos senelių globos namai </w:t>
      </w:r>
      <w:r w:rsidR="003F4A56">
        <w:rPr>
          <w:rFonts w:ascii="Times New Roman" w:hAnsi="Times New Roman" w:cs="Times New Roman"/>
        </w:rPr>
        <w:t>–</w:t>
      </w:r>
      <w:r w:rsidR="00075EB7">
        <w:rPr>
          <w:rFonts w:ascii="Times New Roman" w:hAnsi="Times New Roman" w:cs="Times New Roman"/>
        </w:rPr>
        <w:t xml:space="preserve"> seniems žmonėms, kurioje</w:t>
      </w:r>
      <w:r w:rsidRPr="00D27CB2">
        <w:rPr>
          <w:rFonts w:ascii="Times New Roman" w:hAnsi="Times New Roman" w:cs="Times New Roman"/>
        </w:rPr>
        <w:t xml:space="preserve"> </w:t>
      </w:r>
      <w:r w:rsidR="00075EB7">
        <w:rPr>
          <w:rFonts w:ascii="Times New Roman" w:hAnsi="Times New Roman" w:cs="Times New Roman"/>
        </w:rPr>
        <w:t>yra 33</w:t>
      </w:r>
      <w:r w:rsidRPr="00D27CB2">
        <w:rPr>
          <w:rFonts w:ascii="Times New Roman" w:hAnsi="Times New Roman" w:cs="Times New Roman"/>
        </w:rPr>
        <w:t xml:space="preserve"> viet</w:t>
      </w:r>
      <w:r w:rsidR="00075EB7">
        <w:rPr>
          <w:rFonts w:ascii="Times New Roman" w:hAnsi="Times New Roman" w:cs="Times New Roman"/>
        </w:rPr>
        <w:t>os</w:t>
      </w:r>
      <w:r w:rsidR="00897944">
        <w:rPr>
          <w:rFonts w:ascii="Times New Roman" w:hAnsi="Times New Roman" w:cs="Times New Roman"/>
        </w:rPr>
        <w:t xml:space="preserve">. </w:t>
      </w:r>
      <w:r w:rsidR="0001278F">
        <w:rPr>
          <w:rFonts w:ascii="Times New Roman" w:hAnsi="Times New Roman" w:cs="Times New Roman"/>
        </w:rPr>
        <w:t xml:space="preserve">Remiantis savivaldybės administracijos duomenimis </w:t>
      </w:r>
      <w:r w:rsidRPr="00D27CB2">
        <w:rPr>
          <w:rFonts w:ascii="Times New Roman" w:hAnsi="Times New Roman" w:cs="Times New Roman"/>
        </w:rPr>
        <w:t xml:space="preserve">2016 m. </w:t>
      </w:r>
      <w:r w:rsidR="003F4A56">
        <w:rPr>
          <w:rFonts w:ascii="Times New Roman" w:hAnsi="Times New Roman" w:cs="Times New Roman"/>
        </w:rPr>
        <w:t>šioje įstaigoje</w:t>
      </w:r>
      <w:r w:rsidRPr="00D27CB2">
        <w:rPr>
          <w:rFonts w:ascii="Times New Roman" w:hAnsi="Times New Roman" w:cs="Times New Roman"/>
        </w:rPr>
        <w:t xml:space="preserve"> </w:t>
      </w:r>
      <w:r w:rsidR="0001278F">
        <w:rPr>
          <w:rFonts w:ascii="Times New Roman" w:hAnsi="Times New Roman" w:cs="Times New Roman"/>
        </w:rPr>
        <w:t xml:space="preserve">ilgalaikės socialinės </w:t>
      </w:r>
      <w:r w:rsidR="00236113">
        <w:rPr>
          <w:rFonts w:ascii="Times New Roman" w:hAnsi="Times New Roman" w:cs="Times New Roman"/>
        </w:rPr>
        <w:t>paslaugos buvo teikiamos 3</w:t>
      </w:r>
      <w:r w:rsidR="0001278F">
        <w:rPr>
          <w:rFonts w:ascii="Times New Roman" w:hAnsi="Times New Roman" w:cs="Times New Roman"/>
        </w:rPr>
        <w:t>8</w:t>
      </w:r>
      <w:r w:rsidR="003A1A9B">
        <w:rPr>
          <w:rFonts w:ascii="Times New Roman" w:hAnsi="Times New Roman" w:cs="Times New Roman"/>
        </w:rPr>
        <w:t xml:space="preserve"> asmenims, todėl</w:t>
      </w:r>
      <w:r w:rsidR="00236113">
        <w:rPr>
          <w:rFonts w:ascii="Times New Roman" w:hAnsi="Times New Roman" w:cs="Times New Roman"/>
        </w:rPr>
        <w:t xml:space="preserve"> planinių vietų skaičius </w:t>
      </w:r>
      <w:r w:rsidR="003A1A9B">
        <w:rPr>
          <w:rFonts w:ascii="Times New Roman" w:hAnsi="Times New Roman" w:cs="Times New Roman"/>
        </w:rPr>
        <w:t xml:space="preserve">neatitinka </w:t>
      </w:r>
      <w:r w:rsidR="005975EE">
        <w:rPr>
          <w:rFonts w:ascii="Times New Roman" w:hAnsi="Times New Roman" w:cs="Times New Roman"/>
        </w:rPr>
        <w:t xml:space="preserve">rajono </w:t>
      </w:r>
      <w:r w:rsidR="00236113">
        <w:rPr>
          <w:rFonts w:ascii="Times New Roman" w:hAnsi="Times New Roman" w:cs="Times New Roman"/>
        </w:rPr>
        <w:t xml:space="preserve">gyventojų </w:t>
      </w:r>
      <w:r w:rsidR="003A1A9B">
        <w:rPr>
          <w:rFonts w:ascii="Times New Roman" w:hAnsi="Times New Roman" w:cs="Times New Roman"/>
        </w:rPr>
        <w:t>poreikių</w:t>
      </w:r>
      <w:r w:rsidR="00236113">
        <w:rPr>
          <w:rFonts w:ascii="Times New Roman" w:hAnsi="Times New Roman" w:cs="Times New Roman"/>
        </w:rPr>
        <w:t>.</w:t>
      </w:r>
    </w:p>
    <w:p w14:paraId="497DB0AE" w14:textId="6E855B16" w:rsidR="00D164DE" w:rsidRPr="00D27CB2" w:rsidRDefault="0001278F" w:rsidP="00C264B0">
      <w:pPr>
        <w:spacing w:line="240" w:lineRule="auto"/>
        <w:rPr>
          <w:rFonts w:ascii="Times New Roman" w:hAnsi="Times New Roman" w:cs="Times New Roman"/>
        </w:rPr>
      </w:pPr>
      <w:r>
        <w:rPr>
          <w:rFonts w:ascii="Times New Roman" w:hAnsi="Times New Roman" w:cs="Times New Roman"/>
        </w:rPr>
        <w:t>Molėtų</w:t>
      </w:r>
      <w:r w:rsidR="00D164DE" w:rsidRPr="00D27CB2">
        <w:rPr>
          <w:rFonts w:ascii="Times New Roman" w:hAnsi="Times New Roman" w:cs="Times New Roman"/>
        </w:rPr>
        <w:t xml:space="preserve"> r. savivaldybė skiria didelį dėmesį prioritetinei socialinių paslaugų sričiai </w:t>
      </w:r>
      <w:r w:rsidR="009C57FA" w:rsidRPr="00D27CB2">
        <w:rPr>
          <w:rFonts w:ascii="Times New Roman" w:hAnsi="Times New Roman" w:cs="Times New Roman"/>
        </w:rPr>
        <w:t>–</w:t>
      </w:r>
      <w:r w:rsidR="00D164DE" w:rsidRPr="00D27CB2">
        <w:rPr>
          <w:rFonts w:ascii="Times New Roman" w:hAnsi="Times New Roman" w:cs="Times New Roman"/>
        </w:rPr>
        <w:t xml:space="preserve"> socialinių paslaugų teikimui namuose. Remiantis Statistikos departamento duomenimis, nuo 2011 m. kasmet augo suteiktų socialinių pa</w:t>
      </w:r>
      <w:r w:rsidR="00CC4E9D">
        <w:rPr>
          <w:rFonts w:ascii="Times New Roman" w:hAnsi="Times New Roman" w:cs="Times New Roman"/>
        </w:rPr>
        <w:t>slaugų namuose skaičius. Molėtų</w:t>
      </w:r>
      <w:r w:rsidR="00D164DE" w:rsidRPr="00D27CB2">
        <w:rPr>
          <w:rFonts w:ascii="Times New Roman" w:hAnsi="Times New Roman" w:cs="Times New Roman"/>
        </w:rPr>
        <w:t xml:space="preserve"> r. 2016 m. šios p</w:t>
      </w:r>
      <w:r w:rsidR="00CC4E9D">
        <w:rPr>
          <w:rFonts w:ascii="Times New Roman" w:hAnsi="Times New Roman" w:cs="Times New Roman"/>
        </w:rPr>
        <w:t>aslaugos gavėjų namuose buvo 246</w:t>
      </w:r>
      <w:r w:rsidR="00D164DE" w:rsidRPr="00D27CB2">
        <w:rPr>
          <w:rFonts w:ascii="Times New Roman" w:hAnsi="Times New Roman" w:cs="Times New Roman"/>
        </w:rPr>
        <w:t xml:space="preserve"> asmenys. Tai yra b</w:t>
      </w:r>
      <w:r w:rsidR="00CC4E9D">
        <w:rPr>
          <w:rFonts w:ascii="Times New Roman" w:hAnsi="Times New Roman" w:cs="Times New Roman"/>
        </w:rPr>
        <w:t>eveik 46,4</w:t>
      </w:r>
      <w:r w:rsidR="00D164DE" w:rsidRPr="00D27CB2">
        <w:rPr>
          <w:rFonts w:ascii="Times New Roman" w:hAnsi="Times New Roman" w:cs="Times New Roman"/>
        </w:rPr>
        <w:t xml:space="preserve"> proc. daugiau nei 2011 m. Kadangi pastaruoju metu daugėja vienišų ir ligotų asmenų, didėja ir šią paslaugą gaunančiųjų skaičius. T</w:t>
      </w:r>
      <w:r w:rsidR="00D549D1">
        <w:rPr>
          <w:rFonts w:ascii="Times New Roman" w:hAnsi="Times New Roman" w:cs="Times New Roman"/>
        </w:rPr>
        <w:t>ačiau pagalbos į namus paslaugos teikiamos t</w:t>
      </w:r>
      <w:r w:rsidR="00D164DE" w:rsidRPr="00D27CB2">
        <w:rPr>
          <w:rFonts w:ascii="Times New Roman" w:hAnsi="Times New Roman" w:cs="Times New Roman"/>
        </w:rPr>
        <w:t xml:space="preserve">ik </w:t>
      </w:r>
      <w:r w:rsidR="00D549D1">
        <w:rPr>
          <w:rFonts w:ascii="Times New Roman" w:hAnsi="Times New Roman" w:cs="Times New Roman"/>
        </w:rPr>
        <w:t>tuomet</w:t>
      </w:r>
      <w:r w:rsidR="00D164DE" w:rsidRPr="00D27CB2">
        <w:rPr>
          <w:rFonts w:ascii="Times New Roman" w:hAnsi="Times New Roman" w:cs="Times New Roman"/>
        </w:rPr>
        <w:t xml:space="preserve">, kai vaikai išvykę į užsienį, patys dėl sveikatos sutrikimų negali pasirūpinti tėvais, toli gyvena, dirba, neturi galimybių organizuoti tėvų priežiūros ir kt., </w:t>
      </w:r>
      <w:r w:rsidR="00D549D1">
        <w:rPr>
          <w:rFonts w:ascii="Times New Roman" w:hAnsi="Times New Roman" w:cs="Times New Roman"/>
        </w:rPr>
        <w:t xml:space="preserve">tuomet </w:t>
      </w:r>
      <w:r w:rsidR="00D164DE" w:rsidRPr="00D27CB2">
        <w:rPr>
          <w:rFonts w:ascii="Times New Roman" w:hAnsi="Times New Roman" w:cs="Times New Roman"/>
        </w:rPr>
        <w:t xml:space="preserve">rengiami dokumentai pagalbos į namus paslaugos teikimui. </w:t>
      </w:r>
    </w:p>
    <w:p w14:paraId="111F2972" w14:textId="775BA943" w:rsidR="00D164DE" w:rsidRPr="00D27CB2" w:rsidRDefault="00D164DE" w:rsidP="0024536E">
      <w:pPr>
        <w:pStyle w:val="Antrat"/>
        <w:rPr>
          <w:rFonts w:ascii="Times New Roman" w:hAnsi="Times New Roman" w:cs="Times New Roman"/>
          <w:color w:val="244061" w:themeColor="accent1" w:themeShade="80"/>
          <w:sz w:val="20"/>
          <w:szCs w:val="20"/>
        </w:rPr>
      </w:pPr>
      <w:bookmarkStart w:id="165" w:name="_Toc480905614"/>
      <w:bookmarkStart w:id="166" w:name="_Toc481054864"/>
      <w:bookmarkStart w:id="167" w:name="_Toc492649701"/>
      <w:bookmarkStart w:id="168" w:name="_Toc497766659"/>
      <w:r w:rsidRPr="00D27CB2">
        <w:rPr>
          <w:rFonts w:ascii="Times New Roman" w:hAnsi="Times New Roman" w:cs="Times New Roman"/>
          <w:color w:val="244061" w:themeColor="accent1" w:themeShade="80"/>
          <w:sz w:val="20"/>
          <w:szCs w:val="20"/>
        </w:rPr>
        <w:t xml:space="preserve">Paveikslas </w:t>
      </w:r>
      <w:r w:rsidRPr="00D27CB2">
        <w:rPr>
          <w:rFonts w:ascii="Times New Roman" w:hAnsi="Times New Roman" w:cs="Times New Roman"/>
          <w:color w:val="244061" w:themeColor="accent1" w:themeShade="80"/>
          <w:sz w:val="20"/>
          <w:szCs w:val="20"/>
        </w:rPr>
        <w:fldChar w:fldCharType="begin"/>
      </w:r>
      <w:r w:rsidRPr="00D27CB2">
        <w:rPr>
          <w:rFonts w:ascii="Times New Roman" w:hAnsi="Times New Roman" w:cs="Times New Roman"/>
          <w:color w:val="244061" w:themeColor="accent1" w:themeShade="80"/>
          <w:sz w:val="20"/>
          <w:szCs w:val="20"/>
        </w:rPr>
        <w:instrText xml:space="preserve"> SEQ Paveikslas \* ARABIC </w:instrText>
      </w:r>
      <w:r w:rsidRPr="00D27CB2">
        <w:rPr>
          <w:rFonts w:ascii="Times New Roman" w:hAnsi="Times New Roman" w:cs="Times New Roman"/>
          <w:color w:val="244061" w:themeColor="accent1" w:themeShade="80"/>
          <w:sz w:val="20"/>
          <w:szCs w:val="20"/>
        </w:rPr>
        <w:fldChar w:fldCharType="separate"/>
      </w:r>
      <w:r w:rsidR="007762C0">
        <w:rPr>
          <w:rFonts w:ascii="Times New Roman" w:hAnsi="Times New Roman" w:cs="Times New Roman"/>
          <w:noProof/>
          <w:color w:val="244061" w:themeColor="accent1" w:themeShade="80"/>
          <w:sz w:val="20"/>
          <w:szCs w:val="20"/>
        </w:rPr>
        <w:t>27</w:t>
      </w:r>
      <w:r w:rsidRPr="00D27CB2">
        <w:rPr>
          <w:rFonts w:ascii="Times New Roman" w:hAnsi="Times New Roman" w:cs="Times New Roman"/>
          <w:color w:val="244061" w:themeColor="accent1" w:themeShade="80"/>
          <w:sz w:val="20"/>
          <w:szCs w:val="20"/>
        </w:rPr>
        <w:fldChar w:fldCharType="end"/>
      </w:r>
      <w:r w:rsidRPr="00D27CB2">
        <w:rPr>
          <w:rFonts w:ascii="Times New Roman" w:hAnsi="Times New Roman" w:cs="Times New Roman"/>
          <w:color w:val="244061" w:themeColor="accent1" w:themeShade="80"/>
          <w:sz w:val="20"/>
          <w:szCs w:val="20"/>
        </w:rPr>
        <w:t xml:space="preserve"> Socialinių paslaugų gavėjai, vnt.</w:t>
      </w:r>
      <w:bookmarkEnd w:id="165"/>
      <w:bookmarkEnd w:id="166"/>
      <w:bookmarkEnd w:id="167"/>
      <w:bookmarkEnd w:id="168"/>
    </w:p>
    <w:p w14:paraId="7385B2AF" w14:textId="236C8248" w:rsidR="00D164DE" w:rsidRPr="00D27CB2" w:rsidRDefault="00D164DE" w:rsidP="0024536E">
      <w:pPr>
        <w:spacing w:line="240" w:lineRule="auto"/>
        <w:ind w:firstLine="0"/>
        <w:rPr>
          <w:rFonts w:ascii="Times New Roman" w:hAnsi="Times New Roman" w:cs="Times New Roman"/>
          <w:color w:val="808080" w:themeColor="background1" w:themeShade="80"/>
          <w:sz w:val="18"/>
          <w:szCs w:val="18"/>
        </w:rPr>
      </w:pPr>
      <w:r w:rsidRPr="00D27CB2">
        <w:rPr>
          <w:rFonts w:ascii="Times New Roman" w:hAnsi="Times New Roman" w:cs="Times New Roman"/>
          <w:color w:val="808080" w:themeColor="background1" w:themeShade="80"/>
          <w:sz w:val="18"/>
          <w:szCs w:val="18"/>
        </w:rPr>
        <w:t>Socialinių</w:t>
      </w:r>
      <w:r w:rsidR="00CC4E9D">
        <w:rPr>
          <w:rFonts w:ascii="Times New Roman" w:hAnsi="Times New Roman" w:cs="Times New Roman"/>
          <w:color w:val="808080" w:themeColor="background1" w:themeShade="80"/>
          <w:sz w:val="18"/>
          <w:szCs w:val="18"/>
        </w:rPr>
        <w:t xml:space="preserve"> paslaugų namuose gavėjai Molėtų</w:t>
      </w:r>
      <w:r w:rsidRPr="00D27CB2">
        <w:rPr>
          <w:rFonts w:ascii="Times New Roman" w:hAnsi="Times New Roman" w:cs="Times New Roman"/>
          <w:color w:val="808080" w:themeColor="background1" w:themeShade="80"/>
          <w:sz w:val="18"/>
          <w:szCs w:val="18"/>
        </w:rPr>
        <w:t xml:space="preserve"> r. savivaldybėje      Palyginimas socialinių paslaugų namuose gavėjų sk. (2016 m.), vnt.</w:t>
      </w:r>
    </w:p>
    <w:p w14:paraId="6B24CD39" w14:textId="2BCB68B7" w:rsidR="00D164DE" w:rsidRPr="00D27CB2" w:rsidRDefault="0001278F" w:rsidP="0024536E">
      <w:pPr>
        <w:spacing w:line="240" w:lineRule="auto"/>
        <w:ind w:firstLine="0"/>
        <w:rPr>
          <w:rFonts w:ascii="Times New Roman" w:hAnsi="Times New Roman" w:cs="Times New Roman"/>
        </w:rPr>
      </w:pPr>
      <w:r>
        <w:rPr>
          <w:rFonts w:ascii="Times New Roman" w:hAnsi="Times New Roman" w:cs="Times New Roman"/>
          <w:noProof/>
          <w:lang w:eastAsia="lt-LT"/>
        </w:rPr>
        <w:lastRenderedPageBreak/>
        <w:drawing>
          <wp:inline distT="0" distB="0" distL="0" distR="0" wp14:anchorId="4462A2DC" wp14:editId="277EA108">
            <wp:extent cx="3060700" cy="1852790"/>
            <wp:effectExtent l="0" t="0" r="6350" b="0"/>
            <wp:docPr id="14" name="Paveikslėlis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094248" cy="1873098"/>
                    </a:xfrm>
                    <a:prstGeom prst="rect">
                      <a:avLst/>
                    </a:prstGeom>
                    <a:noFill/>
                  </pic:spPr>
                </pic:pic>
              </a:graphicData>
            </a:graphic>
          </wp:inline>
        </w:drawing>
      </w:r>
      <w:r>
        <w:rPr>
          <w:rFonts w:ascii="Times New Roman" w:hAnsi="Times New Roman" w:cs="Times New Roman"/>
          <w:noProof/>
          <w:lang w:eastAsia="lt-LT"/>
        </w:rPr>
        <w:drawing>
          <wp:inline distT="0" distB="0" distL="0" distR="0" wp14:anchorId="302485E4" wp14:editId="5B3256C8">
            <wp:extent cx="3048000" cy="1845101"/>
            <wp:effectExtent l="0" t="0" r="0" b="3175"/>
            <wp:docPr id="12" name="Paveikslėli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089310" cy="1870108"/>
                    </a:xfrm>
                    <a:prstGeom prst="rect">
                      <a:avLst/>
                    </a:prstGeom>
                    <a:noFill/>
                  </pic:spPr>
                </pic:pic>
              </a:graphicData>
            </a:graphic>
          </wp:inline>
        </w:drawing>
      </w:r>
    </w:p>
    <w:p w14:paraId="7DE1E20A" w14:textId="77777777" w:rsidR="00D164DE" w:rsidRPr="00D27CB2" w:rsidRDefault="00D164DE" w:rsidP="0024536E">
      <w:pPr>
        <w:spacing w:line="240" w:lineRule="auto"/>
        <w:ind w:firstLine="0"/>
        <w:rPr>
          <w:rFonts w:ascii="Times New Roman" w:hAnsi="Times New Roman" w:cs="Times New Roman"/>
          <w:color w:val="808080" w:themeColor="background1" w:themeShade="80"/>
          <w:sz w:val="16"/>
          <w:szCs w:val="16"/>
        </w:rPr>
      </w:pPr>
      <w:r w:rsidRPr="00D27CB2">
        <w:rPr>
          <w:rFonts w:ascii="Times New Roman" w:hAnsi="Times New Roman" w:cs="Times New Roman"/>
          <w:color w:val="808080" w:themeColor="background1" w:themeShade="80"/>
          <w:sz w:val="16"/>
          <w:szCs w:val="16"/>
        </w:rPr>
        <w:t>Šaltinis. Lietuvos statistikos departamentas.</w:t>
      </w:r>
    </w:p>
    <w:p w14:paraId="2C31110F" w14:textId="0247CFCA" w:rsidR="00C264B0" w:rsidRDefault="00C264B0" w:rsidP="00AF28D6">
      <w:pPr>
        <w:tabs>
          <w:tab w:val="left" w:pos="9214"/>
        </w:tabs>
        <w:spacing w:line="240" w:lineRule="auto"/>
        <w:rPr>
          <w:rFonts w:ascii="Times New Roman" w:hAnsi="Times New Roman" w:cs="Times New Roman"/>
        </w:rPr>
      </w:pPr>
      <w:r w:rsidRPr="00C264B0">
        <w:rPr>
          <w:rFonts w:ascii="Times New Roman" w:hAnsi="Times New Roman" w:cs="Times New Roman"/>
        </w:rPr>
        <w:t xml:space="preserve">Statistikos departamento duomenimis </w:t>
      </w:r>
      <w:r>
        <w:rPr>
          <w:rFonts w:ascii="Times New Roman" w:hAnsi="Times New Roman" w:cs="Times New Roman"/>
        </w:rPr>
        <w:t>Molėtų r.</w:t>
      </w:r>
      <w:r w:rsidRPr="00C264B0">
        <w:rPr>
          <w:rFonts w:ascii="Times New Roman" w:hAnsi="Times New Roman" w:cs="Times New Roman"/>
        </w:rPr>
        <w:t xml:space="preserve"> savivaldybėje 2009</w:t>
      </w:r>
      <w:r>
        <w:rPr>
          <w:rFonts w:ascii="Times New Roman" w:hAnsi="Times New Roman" w:cs="Times New Roman"/>
        </w:rPr>
        <w:t xml:space="preserve"> </w:t>
      </w:r>
      <w:r w:rsidRPr="00C264B0">
        <w:rPr>
          <w:rFonts w:ascii="Times New Roman" w:hAnsi="Times New Roman" w:cs="Times New Roman"/>
        </w:rPr>
        <w:t>m. buvo 2</w:t>
      </w:r>
      <w:r>
        <w:rPr>
          <w:rFonts w:ascii="Times New Roman" w:hAnsi="Times New Roman" w:cs="Times New Roman"/>
        </w:rPr>
        <w:t>038 neįgalūs asmenys, o 2016 m. –</w:t>
      </w:r>
      <w:r w:rsidRPr="00C264B0">
        <w:rPr>
          <w:rFonts w:ascii="Times New Roman" w:hAnsi="Times New Roman" w:cs="Times New Roman"/>
        </w:rPr>
        <w:t xml:space="preserve"> 172</w:t>
      </w:r>
      <w:r>
        <w:rPr>
          <w:rFonts w:ascii="Times New Roman" w:hAnsi="Times New Roman" w:cs="Times New Roman"/>
        </w:rPr>
        <w:t xml:space="preserve">6 neįgalūs asmenys. </w:t>
      </w:r>
    </w:p>
    <w:p w14:paraId="26CA7AAF" w14:textId="4C257BDA" w:rsidR="00E0411A" w:rsidRDefault="00E0411A" w:rsidP="00E0411A">
      <w:pPr>
        <w:spacing w:line="240" w:lineRule="auto"/>
        <w:rPr>
          <w:rFonts w:ascii="Times New Roman" w:hAnsi="Times New Roman" w:cs="Times New Roman"/>
        </w:rPr>
      </w:pPr>
      <w:r>
        <w:rPr>
          <w:rFonts w:ascii="Times New Roman" w:hAnsi="Times New Roman" w:cs="Times New Roman"/>
        </w:rPr>
        <w:t>Molėtų r.</w:t>
      </w:r>
      <w:r w:rsidR="006E13C9" w:rsidRPr="006E13C9">
        <w:rPr>
          <w:rFonts w:ascii="Times New Roman" w:hAnsi="Times New Roman" w:cs="Times New Roman"/>
        </w:rPr>
        <w:t xml:space="preserve"> vykdomas būsto pritaik</w:t>
      </w:r>
      <w:r>
        <w:rPr>
          <w:rFonts w:ascii="Times New Roman" w:hAnsi="Times New Roman" w:cs="Times New Roman"/>
        </w:rPr>
        <w:t xml:space="preserve">ymas neįgaliesiems, aprūpinimas </w:t>
      </w:r>
      <w:r w:rsidR="006E13C9" w:rsidRPr="006E13C9">
        <w:rPr>
          <w:rFonts w:ascii="Times New Roman" w:hAnsi="Times New Roman" w:cs="Times New Roman"/>
        </w:rPr>
        <w:t>techninės pagalbos priemonėm</w:t>
      </w:r>
      <w:r>
        <w:rPr>
          <w:rFonts w:ascii="Times New Roman" w:hAnsi="Times New Roman" w:cs="Times New Roman"/>
        </w:rPr>
        <w:t xml:space="preserve">is, nuo 2012 m. per savivaldybėje </w:t>
      </w:r>
      <w:r w:rsidR="006E13C9" w:rsidRPr="006E13C9">
        <w:rPr>
          <w:rFonts w:ascii="Times New Roman" w:hAnsi="Times New Roman" w:cs="Times New Roman"/>
        </w:rPr>
        <w:t>pradėti finansuoti Socialinių</w:t>
      </w:r>
      <w:r>
        <w:rPr>
          <w:rFonts w:ascii="Times New Roman" w:hAnsi="Times New Roman" w:cs="Times New Roman"/>
        </w:rPr>
        <w:t xml:space="preserve"> </w:t>
      </w:r>
      <w:r w:rsidR="006E13C9" w:rsidRPr="006E13C9">
        <w:rPr>
          <w:rFonts w:ascii="Times New Roman" w:hAnsi="Times New Roman" w:cs="Times New Roman"/>
        </w:rPr>
        <w:t>reabilitacijos paslaugų neįgaliesiems bendruomenėje projektai</w:t>
      </w:r>
      <w:r w:rsidR="00D549D1">
        <w:rPr>
          <w:rFonts w:ascii="Times New Roman" w:hAnsi="Times New Roman" w:cs="Times New Roman"/>
        </w:rPr>
        <w:t xml:space="preserve">, kurių </w:t>
      </w:r>
      <w:r w:rsidR="006E13C9" w:rsidRPr="006E13C9">
        <w:rPr>
          <w:rFonts w:ascii="Times New Roman" w:hAnsi="Times New Roman" w:cs="Times New Roman"/>
        </w:rPr>
        <w:t xml:space="preserve">tikslas </w:t>
      </w:r>
      <w:r>
        <w:rPr>
          <w:rFonts w:ascii="Times New Roman" w:hAnsi="Times New Roman" w:cs="Times New Roman"/>
        </w:rPr>
        <w:t>–</w:t>
      </w:r>
      <w:r w:rsidR="006E13C9" w:rsidRPr="006E13C9">
        <w:rPr>
          <w:rFonts w:ascii="Times New Roman" w:hAnsi="Times New Roman" w:cs="Times New Roman"/>
        </w:rPr>
        <w:t xml:space="preserve"> gerinti</w:t>
      </w:r>
      <w:r>
        <w:rPr>
          <w:rFonts w:ascii="Times New Roman" w:hAnsi="Times New Roman" w:cs="Times New Roman"/>
        </w:rPr>
        <w:t xml:space="preserve"> </w:t>
      </w:r>
      <w:r w:rsidR="006E13C9" w:rsidRPr="006E13C9">
        <w:rPr>
          <w:rFonts w:ascii="Times New Roman" w:hAnsi="Times New Roman" w:cs="Times New Roman"/>
        </w:rPr>
        <w:t>neįgaliųjų socialinę integraciją į visuomenę, teikti neįgaliesiems socialinės reabilitacijos paslaugas,</w:t>
      </w:r>
      <w:r>
        <w:rPr>
          <w:rFonts w:ascii="Times New Roman" w:hAnsi="Times New Roman" w:cs="Times New Roman"/>
        </w:rPr>
        <w:t xml:space="preserve"> </w:t>
      </w:r>
      <w:r w:rsidR="006E13C9" w:rsidRPr="006E13C9">
        <w:rPr>
          <w:rFonts w:ascii="Times New Roman" w:hAnsi="Times New Roman" w:cs="Times New Roman"/>
        </w:rPr>
        <w:t>kurios atkurtų ar palaikytų neįgaliųjų socialinius ir savarankiško gyvenimo įgūdžius, didintų</w:t>
      </w:r>
      <w:r>
        <w:rPr>
          <w:rFonts w:ascii="Times New Roman" w:hAnsi="Times New Roman" w:cs="Times New Roman"/>
        </w:rPr>
        <w:t xml:space="preserve"> </w:t>
      </w:r>
      <w:r w:rsidR="006E13C9" w:rsidRPr="006E13C9">
        <w:rPr>
          <w:rFonts w:ascii="Times New Roman" w:hAnsi="Times New Roman" w:cs="Times New Roman"/>
        </w:rPr>
        <w:t>neįgaliųjų savarankiškumą ir užimtumą bei galimybes dalyvauti visuomenės gyvenime. Socialinės</w:t>
      </w:r>
      <w:r>
        <w:rPr>
          <w:rFonts w:ascii="Times New Roman" w:hAnsi="Times New Roman" w:cs="Times New Roman"/>
        </w:rPr>
        <w:t xml:space="preserve"> </w:t>
      </w:r>
      <w:r w:rsidR="006E13C9" w:rsidRPr="006E13C9">
        <w:rPr>
          <w:rFonts w:ascii="Times New Roman" w:hAnsi="Times New Roman" w:cs="Times New Roman"/>
        </w:rPr>
        <w:t>reabilitacijos paslaugos teikiamos neįgaliems asmenims ar jų šeimos nariams, atsižvelgiant į</w:t>
      </w:r>
      <w:r>
        <w:rPr>
          <w:rFonts w:ascii="Times New Roman" w:hAnsi="Times New Roman" w:cs="Times New Roman"/>
        </w:rPr>
        <w:t xml:space="preserve"> </w:t>
      </w:r>
      <w:r w:rsidR="006E13C9" w:rsidRPr="006E13C9">
        <w:rPr>
          <w:rFonts w:ascii="Times New Roman" w:hAnsi="Times New Roman" w:cs="Times New Roman"/>
        </w:rPr>
        <w:t xml:space="preserve">negalios pobūdį. Per 2016 m. </w:t>
      </w:r>
      <w:r>
        <w:rPr>
          <w:rFonts w:ascii="Times New Roman" w:hAnsi="Times New Roman" w:cs="Times New Roman"/>
        </w:rPr>
        <w:t>šias paslaugas gavo 370 asmenų.</w:t>
      </w:r>
    </w:p>
    <w:p w14:paraId="3E6D953F" w14:textId="16D4097F" w:rsidR="00E0411A" w:rsidRPr="005459E0" w:rsidRDefault="00E0411A" w:rsidP="00E0411A">
      <w:pPr>
        <w:spacing w:line="240" w:lineRule="auto"/>
        <w:rPr>
          <w:rFonts w:ascii="Times New Roman" w:hAnsi="Times New Roman" w:cs="Times New Roman"/>
        </w:rPr>
      </w:pPr>
      <w:r w:rsidRPr="00E0411A">
        <w:rPr>
          <w:rFonts w:ascii="Times New Roman" w:hAnsi="Times New Roman" w:cs="Times New Roman"/>
        </w:rPr>
        <w:t>Socialinės reabilitacijos neįgaliesiems projektų finansavim</w:t>
      </w:r>
      <w:r>
        <w:rPr>
          <w:rFonts w:ascii="Times New Roman" w:hAnsi="Times New Roman" w:cs="Times New Roman"/>
        </w:rPr>
        <w:t xml:space="preserve">as savivaldybėje padeda spręsti </w:t>
      </w:r>
      <w:r w:rsidRPr="00E0411A">
        <w:rPr>
          <w:rFonts w:ascii="Times New Roman" w:hAnsi="Times New Roman" w:cs="Times New Roman"/>
        </w:rPr>
        <w:t>ir nedarbo savivaldybėje problemą: 2016 m</w:t>
      </w:r>
      <w:r>
        <w:rPr>
          <w:rFonts w:ascii="Times New Roman" w:hAnsi="Times New Roman" w:cs="Times New Roman"/>
        </w:rPr>
        <w:t xml:space="preserve">. </w:t>
      </w:r>
      <w:r w:rsidRPr="00E0411A">
        <w:rPr>
          <w:rFonts w:ascii="Times New Roman" w:hAnsi="Times New Roman" w:cs="Times New Roman"/>
        </w:rPr>
        <w:t>projektų vykdymo laikotarpiu (kalendoriniams</w:t>
      </w:r>
      <w:r>
        <w:rPr>
          <w:rFonts w:ascii="Times New Roman" w:hAnsi="Times New Roman" w:cs="Times New Roman"/>
        </w:rPr>
        <w:t xml:space="preserve"> </w:t>
      </w:r>
      <w:r w:rsidRPr="00E0411A">
        <w:rPr>
          <w:rFonts w:ascii="Times New Roman" w:hAnsi="Times New Roman" w:cs="Times New Roman"/>
        </w:rPr>
        <w:t xml:space="preserve">metams) įdarbinti 22 darbuotojai, 9 iš jų </w:t>
      </w:r>
      <w:r w:rsidRPr="005459E0">
        <w:rPr>
          <w:rFonts w:ascii="Times New Roman" w:hAnsi="Times New Roman" w:cs="Times New Roman"/>
        </w:rPr>
        <w:t xml:space="preserve">neįgalūs. </w:t>
      </w:r>
    </w:p>
    <w:p w14:paraId="2B998FE0" w14:textId="205AEF5E" w:rsidR="00D164DE" w:rsidRPr="005459E0" w:rsidRDefault="00E0411A" w:rsidP="006C401C">
      <w:pPr>
        <w:spacing w:line="240" w:lineRule="auto"/>
        <w:rPr>
          <w:rFonts w:ascii="Times New Roman" w:hAnsi="Times New Roman" w:cs="Times New Roman"/>
        </w:rPr>
      </w:pPr>
      <w:r w:rsidRPr="005459E0">
        <w:rPr>
          <w:rFonts w:ascii="Times New Roman" w:hAnsi="Times New Roman" w:cs="Times New Roman"/>
        </w:rPr>
        <w:t xml:space="preserve">Nuo 2008 m. Molėtų r. savivaldybės administracija vykdo būsto ir aplinkos pritaikymą neįgaliesiems, turintiems judėjimo ir apsitarnavimo funkcijų sutrikimų. </w:t>
      </w:r>
      <w:r w:rsidR="005459E0" w:rsidRPr="005459E0">
        <w:rPr>
          <w:rFonts w:ascii="Times New Roman" w:hAnsi="Times New Roman" w:cs="Times New Roman"/>
        </w:rPr>
        <w:t>Remiantis savivaldybės administracijos duomenimis</w:t>
      </w:r>
      <w:r w:rsidR="006C401C">
        <w:rPr>
          <w:rFonts w:ascii="Times New Roman" w:hAnsi="Times New Roman" w:cs="Times New Roman"/>
        </w:rPr>
        <w:t>,</w:t>
      </w:r>
      <w:r w:rsidR="005459E0" w:rsidRPr="005459E0">
        <w:rPr>
          <w:rFonts w:ascii="Times New Roman" w:hAnsi="Times New Roman" w:cs="Times New Roman"/>
        </w:rPr>
        <w:t xml:space="preserve"> </w:t>
      </w:r>
      <w:r w:rsidRPr="005459E0">
        <w:rPr>
          <w:rFonts w:ascii="Times New Roman" w:hAnsi="Times New Roman" w:cs="Times New Roman"/>
        </w:rPr>
        <w:t>2008–2016 m. savivaldybėje 43 asmenims pritaikytas būstas.</w:t>
      </w:r>
      <w:r w:rsidR="006C401C" w:rsidRPr="006C401C">
        <w:t xml:space="preserve"> </w:t>
      </w:r>
      <w:r w:rsidR="006C401C" w:rsidRPr="006C401C">
        <w:rPr>
          <w:rFonts w:ascii="Times New Roman" w:hAnsi="Times New Roman" w:cs="Times New Roman"/>
        </w:rPr>
        <w:t>2017 m. savivaldybėje planuojama pritaikyti 12 būstų</w:t>
      </w:r>
      <w:r w:rsidR="006C401C">
        <w:rPr>
          <w:rFonts w:ascii="Times New Roman" w:hAnsi="Times New Roman" w:cs="Times New Roman"/>
        </w:rPr>
        <w:t xml:space="preserve"> </w:t>
      </w:r>
      <w:r w:rsidR="006C401C" w:rsidRPr="006C401C">
        <w:rPr>
          <w:rFonts w:ascii="Times New Roman" w:hAnsi="Times New Roman" w:cs="Times New Roman"/>
        </w:rPr>
        <w:t>neįgaliesiems, tam planuojama skirti per 49,8 tūkst. eurų iš valstyb</w:t>
      </w:r>
      <w:r w:rsidR="006C401C">
        <w:rPr>
          <w:rFonts w:ascii="Times New Roman" w:hAnsi="Times New Roman" w:cs="Times New Roman"/>
        </w:rPr>
        <w:t xml:space="preserve">ės ir iš savivaldybės biudžetų. </w:t>
      </w:r>
      <w:r w:rsidR="006C401C" w:rsidRPr="006C401C">
        <w:rPr>
          <w:rFonts w:ascii="Times New Roman" w:hAnsi="Times New Roman" w:cs="Times New Roman"/>
        </w:rPr>
        <w:t>Nuo 2007 m. Molėtų paramos centras aprūpina savivaldybės gyventojus techninės</w:t>
      </w:r>
      <w:r w:rsidR="006C401C">
        <w:rPr>
          <w:rFonts w:ascii="Times New Roman" w:hAnsi="Times New Roman" w:cs="Times New Roman"/>
        </w:rPr>
        <w:t xml:space="preserve"> </w:t>
      </w:r>
      <w:r w:rsidR="006C401C" w:rsidRPr="006C401C">
        <w:rPr>
          <w:rFonts w:ascii="Times New Roman" w:hAnsi="Times New Roman" w:cs="Times New Roman"/>
        </w:rPr>
        <w:t>pagalbos priemonėmis. Per 2016 m. buvo gauta 244 prašymai techninės pagalbos priemonėms</w:t>
      </w:r>
      <w:r w:rsidR="006C401C">
        <w:rPr>
          <w:rFonts w:ascii="Times New Roman" w:hAnsi="Times New Roman" w:cs="Times New Roman"/>
        </w:rPr>
        <w:t xml:space="preserve"> </w:t>
      </w:r>
      <w:r w:rsidR="006C401C" w:rsidRPr="006C401C">
        <w:rPr>
          <w:rFonts w:ascii="Times New Roman" w:hAnsi="Times New Roman" w:cs="Times New Roman"/>
        </w:rPr>
        <w:t>išduoti, 176 gavėjams išduotos 267 techninės pagalbos priemonės.</w:t>
      </w:r>
    </w:p>
    <w:p w14:paraId="55B7EF61" w14:textId="04E2122B" w:rsidR="00D164DE" w:rsidRDefault="00E46697" w:rsidP="0021309D">
      <w:pPr>
        <w:spacing w:line="240" w:lineRule="auto"/>
        <w:rPr>
          <w:rFonts w:ascii="Times New Roman" w:hAnsi="Times New Roman" w:cs="Times New Roman"/>
        </w:rPr>
      </w:pPr>
      <w:r w:rsidRPr="00E46697">
        <w:rPr>
          <w:rFonts w:ascii="Times New Roman" w:hAnsi="Times New Roman" w:cs="Times New Roman"/>
          <w:b/>
        </w:rPr>
        <w:t>Šeima ir vaikai</w:t>
      </w:r>
      <w:r>
        <w:rPr>
          <w:rFonts w:ascii="Times New Roman" w:hAnsi="Times New Roman" w:cs="Times New Roman"/>
        </w:rPr>
        <w:t xml:space="preserve">. </w:t>
      </w:r>
      <w:r w:rsidR="00F002D8">
        <w:rPr>
          <w:rFonts w:ascii="Times New Roman" w:hAnsi="Times New Roman" w:cs="Times New Roman"/>
        </w:rPr>
        <w:t>Molėtų</w:t>
      </w:r>
      <w:r w:rsidR="00D164DE" w:rsidRPr="00D27CB2">
        <w:rPr>
          <w:rFonts w:ascii="Times New Roman" w:hAnsi="Times New Roman" w:cs="Times New Roman"/>
        </w:rPr>
        <w:t xml:space="preserve"> r. savivaldy</w:t>
      </w:r>
      <w:r w:rsidR="00F002D8">
        <w:rPr>
          <w:rFonts w:ascii="Times New Roman" w:hAnsi="Times New Roman" w:cs="Times New Roman"/>
        </w:rPr>
        <w:t>bėje 2016 m. buvo užregistruota</w:t>
      </w:r>
      <w:r w:rsidR="00D164DE" w:rsidRPr="00D27CB2">
        <w:rPr>
          <w:rFonts w:ascii="Times New Roman" w:hAnsi="Times New Roman" w:cs="Times New Roman"/>
        </w:rPr>
        <w:t xml:space="preserve"> 1</w:t>
      </w:r>
      <w:r w:rsidR="00F002D8">
        <w:rPr>
          <w:rFonts w:ascii="Times New Roman" w:hAnsi="Times New Roman" w:cs="Times New Roman"/>
        </w:rPr>
        <w:t>13 socialinės rizikos šeimų, jose augo 212 vaikų</w:t>
      </w:r>
      <w:r w:rsidR="00D164DE" w:rsidRPr="00D27CB2">
        <w:rPr>
          <w:rFonts w:ascii="Times New Roman" w:hAnsi="Times New Roman" w:cs="Times New Roman"/>
        </w:rPr>
        <w:t xml:space="preserve">. Socialinės rizikos statistika rodo, kad situacija </w:t>
      </w:r>
      <w:r w:rsidR="00F002D8">
        <w:rPr>
          <w:rFonts w:ascii="Times New Roman" w:hAnsi="Times New Roman" w:cs="Times New Roman"/>
        </w:rPr>
        <w:t>Molėtų r. savivaldybėje kasmet gerėjo</w:t>
      </w:r>
      <w:r w:rsidR="00D164DE" w:rsidRPr="00D27CB2">
        <w:rPr>
          <w:rFonts w:ascii="Times New Roman" w:hAnsi="Times New Roman" w:cs="Times New Roman"/>
        </w:rPr>
        <w:t xml:space="preserve"> – pe</w:t>
      </w:r>
      <w:r w:rsidR="00F002D8">
        <w:rPr>
          <w:rFonts w:ascii="Times New Roman" w:hAnsi="Times New Roman" w:cs="Times New Roman"/>
        </w:rPr>
        <w:t>r 2011 – 2015</w:t>
      </w:r>
      <w:r w:rsidR="00D164DE" w:rsidRPr="00D27CB2">
        <w:rPr>
          <w:rFonts w:ascii="Times New Roman" w:hAnsi="Times New Roman" w:cs="Times New Roman"/>
        </w:rPr>
        <w:t xml:space="preserve"> m. socialinės rizikos š</w:t>
      </w:r>
      <w:r w:rsidR="00F002D8">
        <w:rPr>
          <w:rFonts w:ascii="Times New Roman" w:hAnsi="Times New Roman" w:cs="Times New Roman"/>
        </w:rPr>
        <w:t>eimų skaičius sumažėjo beveik 23,6</w:t>
      </w:r>
      <w:r w:rsidR="00D164DE" w:rsidRPr="00D27CB2">
        <w:rPr>
          <w:rFonts w:ascii="Times New Roman" w:hAnsi="Times New Roman" w:cs="Times New Roman"/>
        </w:rPr>
        <w:t xml:space="preserve"> proc., o tokiose šeimose augančių</w:t>
      </w:r>
      <w:r w:rsidR="00F002D8">
        <w:rPr>
          <w:rFonts w:ascii="Times New Roman" w:hAnsi="Times New Roman" w:cs="Times New Roman"/>
        </w:rPr>
        <w:t xml:space="preserve"> vaikų skaičius sumažėjo apie 37</w:t>
      </w:r>
      <w:r w:rsidR="00D164DE" w:rsidRPr="00D27CB2">
        <w:rPr>
          <w:rFonts w:ascii="Times New Roman" w:hAnsi="Times New Roman" w:cs="Times New Roman"/>
        </w:rPr>
        <w:t xml:space="preserve"> proc.</w:t>
      </w:r>
      <w:r w:rsidR="0021309D">
        <w:rPr>
          <w:rFonts w:ascii="Times New Roman" w:hAnsi="Times New Roman" w:cs="Times New Roman"/>
        </w:rPr>
        <w:t xml:space="preserve"> </w:t>
      </w:r>
      <w:r w:rsidR="0021309D" w:rsidRPr="0021309D">
        <w:rPr>
          <w:rFonts w:ascii="Times New Roman" w:hAnsi="Times New Roman" w:cs="Times New Roman"/>
        </w:rPr>
        <w:t xml:space="preserve">2016 m. šie rodikliai neženkliai </w:t>
      </w:r>
      <w:r w:rsidR="0021309D">
        <w:rPr>
          <w:rFonts w:ascii="Times New Roman" w:hAnsi="Times New Roman" w:cs="Times New Roman"/>
        </w:rPr>
        <w:t xml:space="preserve">(4,5 proc.) </w:t>
      </w:r>
      <w:r w:rsidR="0021309D" w:rsidRPr="0021309D">
        <w:rPr>
          <w:rFonts w:ascii="Times New Roman" w:hAnsi="Times New Roman" w:cs="Times New Roman"/>
        </w:rPr>
        <w:t>šoktelėjo aukštyn. Šiai grupei ypatingai reikalingos įvairiapusės</w:t>
      </w:r>
      <w:r w:rsidR="0021309D">
        <w:rPr>
          <w:rFonts w:ascii="Times New Roman" w:hAnsi="Times New Roman" w:cs="Times New Roman"/>
        </w:rPr>
        <w:t xml:space="preserve"> </w:t>
      </w:r>
      <w:r w:rsidR="0021309D" w:rsidRPr="0021309D">
        <w:rPr>
          <w:rFonts w:ascii="Times New Roman" w:hAnsi="Times New Roman" w:cs="Times New Roman"/>
        </w:rPr>
        <w:t>socialinės paslaugos.</w:t>
      </w:r>
    </w:p>
    <w:p w14:paraId="0C673568" w14:textId="48C70700" w:rsidR="00D164DE" w:rsidRPr="00D27CB2" w:rsidRDefault="00D164DE" w:rsidP="0024536E">
      <w:pPr>
        <w:pStyle w:val="Antrat"/>
        <w:rPr>
          <w:rFonts w:ascii="Times New Roman" w:hAnsi="Times New Roman" w:cs="Times New Roman"/>
          <w:color w:val="244061" w:themeColor="accent1" w:themeShade="80"/>
          <w:sz w:val="20"/>
          <w:szCs w:val="20"/>
        </w:rPr>
      </w:pPr>
      <w:bookmarkStart w:id="169" w:name="_Toc480905623"/>
      <w:bookmarkStart w:id="170" w:name="_Toc481054873"/>
      <w:bookmarkStart w:id="171" w:name="_Toc492649704"/>
      <w:bookmarkStart w:id="172" w:name="_Toc497766660"/>
      <w:r w:rsidRPr="00D27CB2">
        <w:rPr>
          <w:rFonts w:ascii="Times New Roman" w:hAnsi="Times New Roman" w:cs="Times New Roman"/>
          <w:color w:val="244061" w:themeColor="accent1" w:themeShade="80"/>
          <w:sz w:val="20"/>
          <w:szCs w:val="20"/>
        </w:rPr>
        <w:t xml:space="preserve">Paveikslas </w:t>
      </w:r>
      <w:r w:rsidRPr="00D27CB2">
        <w:rPr>
          <w:rFonts w:ascii="Times New Roman" w:hAnsi="Times New Roman" w:cs="Times New Roman"/>
          <w:color w:val="244061" w:themeColor="accent1" w:themeShade="80"/>
          <w:sz w:val="20"/>
          <w:szCs w:val="20"/>
        </w:rPr>
        <w:fldChar w:fldCharType="begin"/>
      </w:r>
      <w:r w:rsidRPr="00D27CB2">
        <w:rPr>
          <w:rFonts w:ascii="Times New Roman" w:hAnsi="Times New Roman" w:cs="Times New Roman"/>
          <w:color w:val="244061" w:themeColor="accent1" w:themeShade="80"/>
          <w:sz w:val="20"/>
          <w:szCs w:val="20"/>
        </w:rPr>
        <w:instrText xml:space="preserve"> SEQ Paveikslas \* ARABIC </w:instrText>
      </w:r>
      <w:r w:rsidRPr="00D27CB2">
        <w:rPr>
          <w:rFonts w:ascii="Times New Roman" w:hAnsi="Times New Roman" w:cs="Times New Roman"/>
          <w:color w:val="244061" w:themeColor="accent1" w:themeShade="80"/>
          <w:sz w:val="20"/>
          <w:szCs w:val="20"/>
        </w:rPr>
        <w:fldChar w:fldCharType="separate"/>
      </w:r>
      <w:r w:rsidR="007762C0">
        <w:rPr>
          <w:rFonts w:ascii="Times New Roman" w:hAnsi="Times New Roman" w:cs="Times New Roman"/>
          <w:noProof/>
          <w:color w:val="244061" w:themeColor="accent1" w:themeShade="80"/>
          <w:sz w:val="20"/>
          <w:szCs w:val="20"/>
        </w:rPr>
        <w:t>28</w:t>
      </w:r>
      <w:r w:rsidRPr="00D27CB2">
        <w:rPr>
          <w:rFonts w:ascii="Times New Roman" w:hAnsi="Times New Roman" w:cs="Times New Roman"/>
          <w:color w:val="244061" w:themeColor="accent1" w:themeShade="80"/>
          <w:sz w:val="20"/>
          <w:szCs w:val="20"/>
        </w:rPr>
        <w:fldChar w:fldCharType="end"/>
      </w:r>
      <w:r w:rsidRPr="00D27CB2">
        <w:rPr>
          <w:rFonts w:ascii="Times New Roman" w:hAnsi="Times New Roman" w:cs="Times New Roman"/>
          <w:color w:val="244061" w:themeColor="accent1" w:themeShade="80"/>
          <w:sz w:val="20"/>
          <w:szCs w:val="20"/>
        </w:rPr>
        <w:t xml:space="preserve"> Socialinės rizikos šeimų ir jose esančių vaikų skaičius, vnt.</w:t>
      </w:r>
      <w:bookmarkEnd w:id="169"/>
      <w:bookmarkEnd w:id="170"/>
      <w:bookmarkEnd w:id="171"/>
      <w:bookmarkEnd w:id="172"/>
    </w:p>
    <w:p w14:paraId="6E789019" w14:textId="4D429981" w:rsidR="00D164DE" w:rsidRPr="00D27CB2" w:rsidRDefault="0021309D" w:rsidP="0024536E">
      <w:pPr>
        <w:spacing w:line="240" w:lineRule="auto"/>
        <w:ind w:firstLine="0"/>
        <w:rPr>
          <w:rFonts w:ascii="Times New Roman" w:hAnsi="Times New Roman" w:cs="Times New Roman"/>
          <w:color w:val="808080" w:themeColor="background1" w:themeShade="80"/>
          <w:sz w:val="18"/>
          <w:szCs w:val="18"/>
        </w:rPr>
      </w:pPr>
      <w:r>
        <w:rPr>
          <w:rFonts w:ascii="Times New Roman" w:hAnsi="Times New Roman" w:cs="Times New Roman"/>
          <w:color w:val="808080" w:themeColor="background1" w:themeShade="80"/>
          <w:sz w:val="18"/>
          <w:szCs w:val="18"/>
        </w:rPr>
        <w:t xml:space="preserve">Molėtų </w:t>
      </w:r>
      <w:r w:rsidR="00D164DE" w:rsidRPr="00D27CB2">
        <w:rPr>
          <w:rFonts w:ascii="Times New Roman" w:hAnsi="Times New Roman" w:cs="Times New Roman"/>
          <w:color w:val="808080" w:themeColor="background1" w:themeShade="80"/>
          <w:sz w:val="18"/>
          <w:szCs w:val="18"/>
        </w:rPr>
        <w:t>s r. sav. socialinės rizikos šeimų ir jose esančių vaikų sk.       Palyginimas vaikų skaičiaus socialinės rizikos šeimose (2016 m.)</w:t>
      </w:r>
    </w:p>
    <w:p w14:paraId="223D0D90" w14:textId="471446B9" w:rsidR="00D164DE" w:rsidRPr="00D27CB2" w:rsidRDefault="00045822" w:rsidP="0024536E">
      <w:pPr>
        <w:spacing w:line="240" w:lineRule="auto"/>
        <w:ind w:firstLine="0"/>
        <w:rPr>
          <w:rFonts w:ascii="Times New Roman" w:hAnsi="Times New Roman" w:cs="Times New Roman"/>
        </w:rPr>
      </w:pPr>
      <w:r>
        <w:rPr>
          <w:rFonts w:ascii="Times New Roman" w:hAnsi="Times New Roman" w:cs="Times New Roman"/>
          <w:noProof/>
          <w:lang w:eastAsia="lt-LT"/>
        </w:rPr>
        <w:drawing>
          <wp:inline distT="0" distB="0" distL="0" distR="0" wp14:anchorId="5D5BC8B3" wp14:editId="2BC1EF78">
            <wp:extent cx="2995895" cy="1813560"/>
            <wp:effectExtent l="0" t="0" r="0" b="0"/>
            <wp:docPr id="15" name="Paveikslėlis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001157" cy="1816745"/>
                    </a:xfrm>
                    <a:prstGeom prst="rect">
                      <a:avLst/>
                    </a:prstGeom>
                    <a:noFill/>
                  </pic:spPr>
                </pic:pic>
              </a:graphicData>
            </a:graphic>
          </wp:inline>
        </w:drawing>
      </w:r>
      <w:r w:rsidRPr="00045822">
        <w:rPr>
          <w:noProof/>
        </w:rPr>
        <w:t xml:space="preserve"> </w:t>
      </w:r>
      <w:r w:rsidR="00F002D8">
        <w:rPr>
          <w:noProof/>
          <w:lang w:eastAsia="lt-LT"/>
        </w:rPr>
        <w:drawing>
          <wp:inline distT="0" distB="0" distL="0" distR="0" wp14:anchorId="6B81B1D0" wp14:editId="4A0CAB34">
            <wp:extent cx="3003238" cy="1818005"/>
            <wp:effectExtent l="0" t="0" r="6985" b="0"/>
            <wp:docPr id="20" name="Paveikslėlis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016150" cy="1825821"/>
                    </a:xfrm>
                    <a:prstGeom prst="rect">
                      <a:avLst/>
                    </a:prstGeom>
                    <a:noFill/>
                  </pic:spPr>
                </pic:pic>
              </a:graphicData>
            </a:graphic>
          </wp:inline>
        </w:drawing>
      </w:r>
    </w:p>
    <w:p w14:paraId="1B3E182B" w14:textId="3EC88705" w:rsidR="00D164DE" w:rsidRPr="00D27CB2" w:rsidRDefault="00D164DE" w:rsidP="0024536E">
      <w:pPr>
        <w:spacing w:line="240" w:lineRule="auto"/>
        <w:ind w:firstLine="0"/>
        <w:rPr>
          <w:rFonts w:ascii="Times New Roman" w:hAnsi="Times New Roman" w:cs="Times New Roman"/>
          <w:color w:val="808080" w:themeColor="background1" w:themeShade="80"/>
          <w:sz w:val="16"/>
          <w:szCs w:val="16"/>
        </w:rPr>
      </w:pPr>
      <w:r w:rsidRPr="00D27CB2">
        <w:rPr>
          <w:rFonts w:ascii="Times New Roman" w:hAnsi="Times New Roman" w:cs="Times New Roman"/>
          <w:color w:val="808080" w:themeColor="background1" w:themeShade="80"/>
          <w:sz w:val="16"/>
          <w:szCs w:val="16"/>
        </w:rPr>
        <w:t>Šaltinis. Statistikos departamentas.</w:t>
      </w:r>
    </w:p>
    <w:p w14:paraId="74AB8219" w14:textId="60D7A96A" w:rsidR="00DA2CB7" w:rsidRPr="00A629F3" w:rsidRDefault="00DA2CB7" w:rsidP="00DA2CB7">
      <w:pPr>
        <w:spacing w:line="240" w:lineRule="auto"/>
        <w:rPr>
          <w:rFonts w:ascii="Times New Roman" w:hAnsi="Times New Roman" w:cs="Times New Roman"/>
        </w:rPr>
      </w:pPr>
      <w:r w:rsidRPr="00A629F3">
        <w:rPr>
          <w:rFonts w:ascii="Times New Roman" w:hAnsi="Times New Roman" w:cs="Times New Roman"/>
        </w:rPr>
        <w:lastRenderedPageBreak/>
        <w:t>Nuo 2007 m. Molėtų socialinės paramos centras teikia socialinių įgūdžių ugdymo ir palaikymo paslaugas į rizikos šeimų apskaitą įrašytoms šeimoms.</w:t>
      </w:r>
      <w:r w:rsidRPr="00A629F3">
        <w:t xml:space="preserve"> </w:t>
      </w:r>
      <w:r w:rsidRPr="00A629F3">
        <w:rPr>
          <w:rFonts w:ascii="Times New Roman" w:hAnsi="Times New Roman" w:cs="Times New Roman"/>
        </w:rPr>
        <w:t>2016 m. šios paslaugos buvo teikiamos 110 šeimų, kuriose augo 192 vaikai</w:t>
      </w:r>
      <w:r w:rsidR="008B52F1" w:rsidRPr="00A629F3">
        <w:rPr>
          <w:rFonts w:ascii="Times New Roman" w:hAnsi="Times New Roman" w:cs="Times New Roman"/>
        </w:rPr>
        <w:t>.</w:t>
      </w:r>
      <w:r w:rsidRPr="00A629F3">
        <w:rPr>
          <w:rFonts w:ascii="Times New Roman" w:hAnsi="Times New Roman" w:cs="Times New Roman"/>
        </w:rPr>
        <w:t xml:space="preserve"> Socialinių įgūdžių ugdymo ir palaikymo paslaugas rajone teikia ir 4 vaikų dienos centrai, kuriuose paslaugas gauna apie 178 vaikų bei jų šeimos. </w:t>
      </w:r>
    </w:p>
    <w:p w14:paraId="2E4492E6" w14:textId="37821292" w:rsidR="00D164DE" w:rsidRDefault="00D164DE" w:rsidP="0024536E">
      <w:pPr>
        <w:spacing w:line="240" w:lineRule="auto"/>
        <w:rPr>
          <w:rFonts w:ascii="Times New Roman" w:hAnsi="Times New Roman" w:cs="Times New Roman"/>
        </w:rPr>
      </w:pPr>
      <w:r w:rsidRPr="00A629F3">
        <w:rPr>
          <w:rFonts w:ascii="Times New Roman" w:hAnsi="Times New Roman" w:cs="Times New Roman"/>
        </w:rPr>
        <w:t xml:space="preserve">2016 m. </w:t>
      </w:r>
      <w:r w:rsidR="00664B43" w:rsidRPr="00A629F3">
        <w:rPr>
          <w:rFonts w:ascii="Times New Roman" w:hAnsi="Times New Roman" w:cs="Times New Roman"/>
        </w:rPr>
        <w:t>Molėtų r. savivaldybėje buvo 1</w:t>
      </w:r>
      <w:r w:rsidR="004462C9">
        <w:rPr>
          <w:rFonts w:ascii="Times New Roman" w:hAnsi="Times New Roman" w:cs="Times New Roman"/>
        </w:rPr>
        <w:t>0</w:t>
      </w:r>
      <w:r w:rsidR="00F31289" w:rsidRPr="00A629F3">
        <w:rPr>
          <w:rFonts w:ascii="Times New Roman" w:hAnsi="Times New Roman" w:cs="Times New Roman"/>
        </w:rPr>
        <w:t xml:space="preserve"> šeimyno</w:t>
      </w:r>
      <w:r w:rsidRPr="00A629F3">
        <w:rPr>
          <w:rFonts w:ascii="Times New Roman" w:hAnsi="Times New Roman" w:cs="Times New Roman"/>
        </w:rPr>
        <w:t>se globojam</w:t>
      </w:r>
      <w:r w:rsidR="00664B43" w:rsidRPr="00A629F3">
        <w:rPr>
          <w:rFonts w:ascii="Times New Roman" w:hAnsi="Times New Roman" w:cs="Times New Roman"/>
        </w:rPr>
        <w:t>ų</w:t>
      </w:r>
      <w:r w:rsidRPr="00A629F3">
        <w:rPr>
          <w:rFonts w:ascii="Times New Roman" w:hAnsi="Times New Roman" w:cs="Times New Roman"/>
        </w:rPr>
        <w:t xml:space="preserve"> vaik</w:t>
      </w:r>
      <w:r w:rsidR="00664B43" w:rsidRPr="00A629F3">
        <w:rPr>
          <w:rFonts w:ascii="Times New Roman" w:hAnsi="Times New Roman" w:cs="Times New Roman"/>
        </w:rPr>
        <w:t>ų</w:t>
      </w:r>
      <w:r w:rsidRPr="00A629F3">
        <w:rPr>
          <w:rFonts w:ascii="Times New Roman" w:hAnsi="Times New Roman" w:cs="Times New Roman"/>
        </w:rPr>
        <w:t>. Še</w:t>
      </w:r>
      <w:r w:rsidR="00F31289" w:rsidRPr="00A629F3">
        <w:rPr>
          <w:rFonts w:ascii="Times New Roman" w:hAnsi="Times New Roman" w:cs="Times New Roman"/>
        </w:rPr>
        <w:t>imynų</w:t>
      </w:r>
      <w:r w:rsidR="00664B43" w:rsidRPr="00A629F3">
        <w:rPr>
          <w:rFonts w:ascii="Times New Roman" w:hAnsi="Times New Roman" w:cs="Times New Roman"/>
        </w:rPr>
        <w:t xml:space="preserve">, globojančių vaikus, buvo </w:t>
      </w:r>
      <w:r w:rsidR="004462C9">
        <w:rPr>
          <w:rFonts w:ascii="Times New Roman" w:hAnsi="Times New Roman" w:cs="Times New Roman"/>
        </w:rPr>
        <w:t>1</w:t>
      </w:r>
      <w:r w:rsidRPr="00A629F3">
        <w:rPr>
          <w:rFonts w:ascii="Times New Roman" w:hAnsi="Times New Roman" w:cs="Times New Roman"/>
        </w:rPr>
        <w:t xml:space="preserve">. Lyginant su kitomis savivaldybėmis, </w:t>
      </w:r>
      <w:r w:rsidR="00664B43" w:rsidRPr="00A629F3">
        <w:rPr>
          <w:rFonts w:ascii="Times New Roman" w:hAnsi="Times New Roman" w:cs="Times New Roman"/>
        </w:rPr>
        <w:t xml:space="preserve">šeimynų skaičius svyravo nuo 1 iki 2. Didžiausias </w:t>
      </w:r>
      <w:r w:rsidR="00F31289" w:rsidRPr="00A629F3">
        <w:rPr>
          <w:rFonts w:ascii="Times New Roman" w:hAnsi="Times New Roman" w:cs="Times New Roman"/>
        </w:rPr>
        <w:t>šeimynų</w:t>
      </w:r>
      <w:r w:rsidRPr="00A629F3">
        <w:rPr>
          <w:rFonts w:ascii="Times New Roman" w:hAnsi="Times New Roman" w:cs="Times New Roman"/>
        </w:rPr>
        <w:t xml:space="preserve"> skaičius buvo </w:t>
      </w:r>
      <w:r w:rsidR="00664B43" w:rsidRPr="00A629F3">
        <w:rPr>
          <w:rFonts w:ascii="Times New Roman" w:hAnsi="Times New Roman" w:cs="Times New Roman"/>
        </w:rPr>
        <w:t>Utenos r.</w:t>
      </w:r>
      <w:r w:rsidRPr="00A629F3">
        <w:rPr>
          <w:rFonts w:ascii="Times New Roman" w:hAnsi="Times New Roman" w:cs="Times New Roman"/>
        </w:rPr>
        <w:t xml:space="preserve"> (</w:t>
      </w:r>
      <w:r w:rsidR="00664B43" w:rsidRPr="00A629F3">
        <w:rPr>
          <w:rFonts w:ascii="Times New Roman" w:hAnsi="Times New Roman" w:cs="Times New Roman"/>
        </w:rPr>
        <w:t>5</w:t>
      </w:r>
      <w:r w:rsidRPr="00A629F3">
        <w:rPr>
          <w:rFonts w:ascii="Times New Roman" w:hAnsi="Times New Roman" w:cs="Times New Roman"/>
        </w:rPr>
        <w:t xml:space="preserve"> šeim</w:t>
      </w:r>
      <w:r w:rsidR="004462C9">
        <w:rPr>
          <w:rFonts w:ascii="Times New Roman" w:hAnsi="Times New Roman" w:cs="Times New Roman"/>
        </w:rPr>
        <w:t>yn</w:t>
      </w:r>
      <w:r w:rsidRPr="00A629F3">
        <w:rPr>
          <w:rFonts w:ascii="Times New Roman" w:hAnsi="Times New Roman" w:cs="Times New Roman"/>
        </w:rPr>
        <w:t xml:space="preserve">os) </w:t>
      </w:r>
      <w:r w:rsidR="00664B43" w:rsidRPr="00A629F3">
        <w:rPr>
          <w:rFonts w:ascii="Times New Roman" w:hAnsi="Times New Roman" w:cs="Times New Roman"/>
        </w:rPr>
        <w:t>savivaldybėj</w:t>
      </w:r>
      <w:r w:rsidRPr="00A629F3">
        <w:rPr>
          <w:rFonts w:ascii="Times New Roman" w:hAnsi="Times New Roman" w:cs="Times New Roman"/>
        </w:rPr>
        <w:t>e.</w:t>
      </w:r>
      <w:r w:rsidRPr="00D27CB2">
        <w:rPr>
          <w:rFonts w:ascii="Times New Roman" w:hAnsi="Times New Roman" w:cs="Times New Roman"/>
        </w:rPr>
        <w:t xml:space="preserve"> </w:t>
      </w:r>
    </w:p>
    <w:p w14:paraId="0773F14E" w14:textId="2F03B566" w:rsidR="00F31289" w:rsidRPr="00D27CB2" w:rsidRDefault="00F31289" w:rsidP="0024536E">
      <w:pPr>
        <w:spacing w:line="240" w:lineRule="auto"/>
        <w:rPr>
          <w:rFonts w:ascii="Times New Roman" w:hAnsi="Times New Roman" w:cs="Times New Roman"/>
        </w:rPr>
      </w:pPr>
      <w:r>
        <w:rPr>
          <w:rFonts w:ascii="Times New Roman" w:hAnsi="Times New Roman" w:cs="Times New Roman"/>
        </w:rPr>
        <w:t xml:space="preserve">Analizuojamu laikotarpiu 2011–2016 m. vaikų globojamų šeimose skaičius vidutiniškai buvo 52 vaikai per metus. 2016 m. buvo 37 šeimos, kurios šiuos vaikus globojo. </w:t>
      </w:r>
    </w:p>
    <w:p w14:paraId="17C44C09" w14:textId="4B3190A3" w:rsidR="00D164DE" w:rsidRPr="00D27CB2" w:rsidRDefault="00BD2A1F" w:rsidP="0024536E">
      <w:pPr>
        <w:spacing w:line="240" w:lineRule="auto"/>
        <w:rPr>
          <w:rFonts w:ascii="Times New Roman" w:hAnsi="Times New Roman" w:cs="Times New Roman"/>
        </w:rPr>
      </w:pPr>
      <w:r>
        <w:rPr>
          <w:rFonts w:ascii="Times New Roman" w:hAnsi="Times New Roman" w:cs="Times New Roman"/>
        </w:rPr>
        <w:t>Analizuojant 2011</w:t>
      </w:r>
      <w:r w:rsidR="009C57FA" w:rsidRPr="00D27CB2">
        <w:rPr>
          <w:rFonts w:ascii="Times New Roman" w:hAnsi="Times New Roman" w:cs="Times New Roman"/>
        </w:rPr>
        <w:t>–</w:t>
      </w:r>
      <w:r w:rsidR="00D164DE" w:rsidRPr="00D27CB2">
        <w:rPr>
          <w:rFonts w:ascii="Times New Roman" w:hAnsi="Times New Roman" w:cs="Times New Roman"/>
        </w:rPr>
        <w:t>201</w:t>
      </w:r>
      <w:r>
        <w:rPr>
          <w:rFonts w:ascii="Times New Roman" w:hAnsi="Times New Roman" w:cs="Times New Roman"/>
        </w:rPr>
        <w:t>6 m. laikotarpį nustatyta</w:t>
      </w:r>
      <w:r w:rsidR="00D164DE" w:rsidRPr="00D27CB2">
        <w:rPr>
          <w:rFonts w:ascii="Times New Roman" w:hAnsi="Times New Roman" w:cs="Times New Roman"/>
        </w:rPr>
        <w:t xml:space="preserve">, jog </w:t>
      </w:r>
      <w:r>
        <w:rPr>
          <w:rFonts w:ascii="Times New Roman" w:hAnsi="Times New Roman" w:cs="Times New Roman"/>
        </w:rPr>
        <w:t>Molėtų</w:t>
      </w:r>
      <w:r w:rsidR="00D164DE" w:rsidRPr="00D27CB2">
        <w:rPr>
          <w:rFonts w:ascii="Times New Roman" w:hAnsi="Times New Roman" w:cs="Times New Roman"/>
        </w:rPr>
        <w:t xml:space="preserve"> r. savivaldybėje vaikų, kuriems nustatyta globa, skaičius </w:t>
      </w:r>
      <w:r>
        <w:rPr>
          <w:rFonts w:ascii="Times New Roman" w:hAnsi="Times New Roman" w:cs="Times New Roman"/>
        </w:rPr>
        <w:t>svyravo intervale nuo 13 iki 18 vaikų</w:t>
      </w:r>
      <w:r w:rsidR="00D164DE" w:rsidRPr="00D27CB2">
        <w:rPr>
          <w:rFonts w:ascii="Times New Roman" w:hAnsi="Times New Roman" w:cs="Times New Roman"/>
        </w:rPr>
        <w:t xml:space="preserve">. </w:t>
      </w:r>
    </w:p>
    <w:p w14:paraId="66179EB5" w14:textId="77777777" w:rsidR="00417838" w:rsidRDefault="00EA6D48" w:rsidP="00417838">
      <w:pPr>
        <w:pStyle w:val="Antrat"/>
        <w:spacing w:after="0"/>
        <w:rPr>
          <w:rFonts w:ascii="Times New Roman" w:hAnsi="Times New Roman" w:cs="Times New Roman"/>
          <w:b w:val="0"/>
          <w:bCs w:val="0"/>
          <w:color w:val="auto"/>
          <w:sz w:val="24"/>
          <w:szCs w:val="24"/>
        </w:rPr>
      </w:pPr>
      <w:bookmarkStart w:id="173" w:name="_Toc480905626"/>
      <w:bookmarkStart w:id="174" w:name="_Toc481054876"/>
      <w:bookmarkStart w:id="175" w:name="_Toc492649707"/>
      <w:r w:rsidRPr="00EA6D48">
        <w:rPr>
          <w:rFonts w:ascii="Times New Roman" w:hAnsi="Times New Roman" w:cs="Times New Roman"/>
          <w:b w:val="0"/>
          <w:bCs w:val="0"/>
          <w:color w:val="auto"/>
          <w:sz w:val="24"/>
          <w:szCs w:val="22"/>
        </w:rPr>
        <w:t>Molėtų vaikų savarankiško gyvenimo namai yra Molėtų</w:t>
      </w:r>
      <w:r w:rsidR="00CA5CEC">
        <w:rPr>
          <w:rFonts w:ascii="Times New Roman" w:hAnsi="Times New Roman" w:cs="Times New Roman"/>
          <w:b w:val="0"/>
          <w:bCs w:val="0"/>
          <w:color w:val="auto"/>
          <w:sz w:val="24"/>
          <w:szCs w:val="22"/>
        </w:rPr>
        <w:t xml:space="preserve"> rajono savivaldybės stacionari </w:t>
      </w:r>
      <w:r w:rsidRPr="00EA6D48">
        <w:rPr>
          <w:rFonts w:ascii="Times New Roman" w:hAnsi="Times New Roman" w:cs="Times New Roman"/>
          <w:b w:val="0"/>
          <w:bCs w:val="0"/>
          <w:color w:val="auto"/>
          <w:sz w:val="24"/>
          <w:szCs w:val="22"/>
        </w:rPr>
        <w:t>socialines paslaugas teikianti biudžetinė įstaiga, finansuojama iš valstybės ir savivaldybės biudžeto,</w:t>
      </w:r>
      <w:r w:rsidR="00CA5CEC">
        <w:rPr>
          <w:rFonts w:ascii="Times New Roman" w:hAnsi="Times New Roman" w:cs="Times New Roman"/>
          <w:b w:val="0"/>
          <w:bCs w:val="0"/>
          <w:color w:val="auto"/>
          <w:sz w:val="24"/>
          <w:szCs w:val="22"/>
        </w:rPr>
        <w:t xml:space="preserve"> </w:t>
      </w:r>
      <w:r w:rsidRPr="00EA6D48">
        <w:rPr>
          <w:rFonts w:ascii="Times New Roman" w:hAnsi="Times New Roman" w:cs="Times New Roman"/>
          <w:b w:val="0"/>
          <w:bCs w:val="0"/>
          <w:color w:val="auto"/>
          <w:sz w:val="24"/>
          <w:szCs w:val="22"/>
        </w:rPr>
        <w:t>teikianti globos (rūpybos), ugdymo ir socialines paslaugas b</w:t>
      </w:r>
      <w:r w:rsidR="00CA5CEC">
        <w:rPr>
          <w:rFonts w:ascii="Times New Roman" w:hAnsi="Times New Roman" w:cs="Times New Roman"/>
          <w:b w:val="0"/>
          <w:bCs w:val="0"/>
          <w:color w:val="auto"/>
          <w:sz w:val="24"/>
          <w:szCs w:val="22"/>
        </w:rPr>
        <w:t xml:space="preserve">e tėvų globos likusiems vaikams, </w:t>
      </w:r>
      <w:r w:rsidRPr="00EA6D48">
        <w:rPr>
          <w:rFonts w:ascii="Times New Roman" w:hAnsi="Times New Roman" w:cs="Times New Roman"/>
          <w:b w:val="0"/>
          <w:bCs w:val="0"/>
          <w:color w:val="auto"/>
          <w:sz w:val="24"/>
          <w:szCs w:val="22"/>
        </w:rPr>
        <w:t>kuriems nustatyta laikinoji ar nuolatinė globa (rūpyba), arba laikinai savarankiško gyvenimo</w:t>
      </w:r>
      <w:r w:rsidR="00CA5CEC">
        <w:rPr>
          <w:rFonts w:ascii="Times New Roman" w:hAnsi="Times New Roman" w:cs="Times New Roman"/>
          <w:b w:val="0"/>
          <w:bCs w:val="0"/>
          <w:color w:val="auto"/>
          <w:sz w:val="24"/>
          <w:szCs w:val="22"/>
        </w:rPr>
        <w:t xml:space="preserve"> </w:t>
      </w:r>
      <w:r w:rsidRPr="00EA6D48">
        <w:rPr>
          <w:rFonts w:ascii="Times New Roman" w:hAnsi="Times New Roman" w:cs="Times New Roman"/>
          <w:b w:val="0"/>
          <w:bCs w:val="0"/>
          <w:color w:val="auto"/>
          <w:sz w:val="24"/>
          <w:szCs w:val="22"/>
        </w:rPr>
        <w:t>namuose apgyvendintiems vaikams tol, kol bus išspręstas</w:t>
      </w:r>
      <w:r w:rsidR="00CA5CEC">
        <w:rPr>
          <w:rFonts w:ascii="Times New Roman" w:hAnsi="Times New Roman" w:cs="Times New Roman"/>
          <w:b w:val="0"/>
          <w:bCs w:val="0"/>
          <w:color w:val="auto"/>
          <w:sz w:val="24"/>
          <w:szCs w:val="22"/>
        </w:rPr>
        <w:t xml:space="preserve"> jų grąžinimo tėvams arba globos </w:t>
      </w:r>
      <w:r w:rsidRPr="00EA6D48">
        <w:rPr>
          <w:rFonts w:ascii="Times New Roman" w:hAnsi="Times New Roman" w:cs="Times New Roman"/>
          <w:b w:val="0"/>
          <w:bCs w:val="0"/>
          <w:color w:val="auto"/>
          <w:sz w:val="24"/>
          <w:szCs w:val="22"/>
        </w:rPr>
        <w:t>(rūpybos) nustatymo klausimas. Savarankiško gyvenimo namuose vaikai gyvena 5 šeimynose, po</w:t>
      </w:r>
      <w:r w:rsidR="00CA5CEC">
        <w:rPr>
          <w:rFonts w:ascii="Times New Roman" w:hAnsi="Times New Roman" w:cs="Times New Roman"/>
          <w:b w:val="0"/>
          <w:bCs w:val="0"/>
          <w:color w:val="auto"/>
          <w:sz w:val="24"/>
          <w:szCs w:val="22"/>
        </w:rPr>
        <w:t xml:space="preserve"> </w:t>
      </w:r>
      <w:r w:rsidRPr="00EA6D48">
        <w:rPr>
          <w:rFonts w:ascii="Times New Roman" w:hAnsi="Times New Roman" w:cs="Times New Roman"/>
          <w:b w:val="0"/>
          <w:bCs w:val="0"/>
          <w:color w:val="auto"/>
          <w:sz w:val="24"/>
          <w:szCs w:val="22"/>
        </w:rPr>
        <w:t xml:space="preserve">10 vaikų, </w:t>
      </w:r>
      <w:r w:rsidRPr="00417838">
        <w:rPr>
          <w:rFonts w:ascii="Times New Roman" w:hAnsi="Times New Roman" w:cs="Times New Roman"/>
          <w:b w:val="0"/>
          <w:bCs w:val="0"/>
          <w:color w:val="auto"/>
          <w:sz w:val="24"/>
          <w:szCs w:val="24"/>
        </w:rPr>
        <w:t>vadovaujantis brolių ir seserų neišskyrimo principu. Nuo 2011 m. Molėtų vaikų</w:t>
      </w:r>
      <w:r w:rsidR="00CA5CEC" w:rsidRPr="00417838">
        <w:rPr>
          <w:rFonts w:ascii="Times New Roman" w:hAnsi="Times New Roman" w:cs="Times New Roman"/>
          <w:b w:val="0"/>
          <w:bCs w:val="0"/>
          <w:color w:val="auto"/>
          <w:sz w:val="24"/>
          <w:szCs w:val="24"/>
        </w:rPr>
        <w:t xml:space="preserve"> </w:t>
      </w:r>
      <w:r w:rsidRPr="00417838">
        <w:rPr>
          <w:rFonts w:ascii="Times New Roman" w:hAnsi="Times New Roman" w:cs="Times New Roman"/>
          <w:b w:val="0"/>
          <w:bCs w:val="0"/>
          <w:color w:val="auto"/>
          <w:sz w:val="24"/>
          <w:szCs w:val="24"/>
        </w:rPr>
        <w:t>savarankiško gyvenimo namuose socialinės globos paslaug</w:t>
      </w:r>
      <w:r w:rsidR="00CA5CEC" w:rsidRPr="00417838">
        <w:rPr>
          <w:rFonts w:ascii="Times New Roman" w:hAnsi="Times New Roman" w:cs="Times New Roman"/>
          <w:b w:val="0"/>
          <w:bCs w:val="0"/>
          <w:color w:val="auto"/>
          <w:sz w:val="24"/>
          <w:szCs w:val="24"/>
        </w:rPr>
        <w:t>as gaunančiųjų skaičius mažėja.</w:t>
      </w:r>
      <w:bookmarkEnd w:id="173"/>
      <w:bookmarkEnd w:id="174"/>
      <w:bookmarkEnd w:id="175"/>
    </w:p>
    <w:p w14:paraId="2C072A1D" w14:textId="7CEA2DDF" w:rsidR="00D164DE" w:rsidRPr="00417838" w:rsidRDefault="00417838" w:rsidP="00417838">
      <w:pPr>
        <w:pStyle w:val="Antrat"/>
        <w:spacing w:after="0"/>
        <w:rPr>
          <w:rFonts w:ascii="Times New Roman" w:hAnsi="Times New Roman" w:cs="Times New Roman"/>
          <w:b w:val="0"/>
          <w:bCs w:val="0"/>
          <w:color w:val="auto"/>
          <w:sz w:val="24"/>
          <w:szCs w:val="24"/>
        </w:rPr>
      </w:pPr>
      <w:r>
        <w:rPr>
          <w:rFonts w:ascii="Times New Roman" w:hAnsi="Times New Roman" w:cs="Times New Roman"/>
          <w:b w:val="0"/>
          <w:color w:val="auto"/>
          <w:sz w:val="24"/>
          <w:szCs w:val="24"/>
        </w:rPr>
        <w:t>Molėtų</w:t>
      </w:r>
      <w:r w:rsidR="00D164DE" w:rsidRPr="00417838">
        <w:rPr>
          <w:rFonts w:ascii="Times New Roman" w:hAnsi="Times New Roman" w:cs="Times New Roman"/>
          <w:b w:val="0"/>
          <w:color w:val="auto"/>
          <w:sz w:val="24"/>
          <w:szCs w:val="24"/>
        </w:rPr>
        <w:t xml:space="preserve"> r. savivaldybėje 2016 m. vaik</w:t>
      </w:r>
      <w:r>
        <w:rPr>
          <w:rFonts w:ascii="Times New Roman" w:hAnsi="Times New Roman" w:cs="Times New Roman"/>
          <w:b w:val="0"/>
          <w:color w:val="auto"/>
          <w:sz w:val="24"/>
          <w:szCs w:val="24"/>
        </w:rPr>
        <w:t>ų globos namuose buvo 50 planinių vietų, kur gyveno 44 vaikai, t. y. 12</w:t>
      </w:r>
      <w:r w:rsidR="00D164DE" w:rsidRPr="00417838">
        <w:rPr>
          <w:rFonts w:ascii="Times New Roman" w:hAnsi="Times New Roman" w:cs="Times New Roman"/>
          <w:b w:val="0"/>
          <w:color w:val="auto"/>
          <w:sz w:val="24"/>
          <w:szCs w:val="24"/>
        </w:rPr>
        <w:t xml:space="preserve"> proc. mažiau vaikų nei buvo planinių vietų. </w:t>
      </w:r>
      <w:r>
        <w:rPr>
          <w:rFonts w:ascii="Times New Roman" w:hAnsi="Times New Roman" w:cs="Times New Roman"/>
          <w:b w:val="0"/>
          <w:color w:val="auto"/>
          <w:sz w:val="24"/>
          <w:szCs w:val="24"/>
        </w:rPr>
        <w:t xml:space="preserve">Utenos r. savivaldybėje </w:t>
      </w:r>
      <w:r w:rsidR="00D164DE" w:rsidRPr="00417838">
        <w:rPr>
          <w:rFonts w:ascii="Times New Roman" w:hAnsi="Times New Roman" w:cs="Times New Roman"/>
          <w:b w:val="0"/>
          <w:color w:val="auto"/>
          <w:sz w:val="24"/>
          <w:szCs w:val="24"/>
        </w:rPr>
        <w:t xml:space="preserve">vaikų globos </w:t>
      </w:r>
      <w:r w:rsidR="00D164DE" w:rsidRPr="008B52F1">
        <w:rPr>
          <w:rFonts w:ascii="Times New Roman" w:hAnsi="Times New Roman" w:cs="Times New Roman"/>
          <w:b w:val="0"/>
          <w:color w:val="auto"/>
          <w:sz w:val="24"/>
          <w:szCs w:val="24"/>
        </w:rPr>
        <w:t>nam</w:t>
      </w:r>
      <w:r w:rsidRPr="008B52F1">
        <w:rPr>
          <w:rFonts w:ascii="Times New Roman" w:hAnsi="Times New Roman" w:cs="Times New Roman"/>
          <w:b w:val="0"/>
          <w:color w:val="auto"/>
          <w:sz w:val="24"/>
          <w:szCs w:val="24"/>
        </w:rPr>
        <w:t xml:space="preserve">uose </w:t>
      </w:r>
      <w:r w:rsidR="008B52F1" w:rsidRPr="008B52F1">
        <w:rPr>
          <w:rFonts w:ascii="Times New Roman" w:hAnsi="Times New Roman" w:cs="Times New Roman"/>
          <w:b w:val="0"/>
          <w:color w:val="auto"/>
          <w:sz w:val="24"/>
          <w:szCs w:val="24"/>
        </w:rPr>
        <w:t>gyveno 23</w:t>
      </w:r>
      <w:r w:rsidR="008B52F1">
        <w:rPr>
          <w:rFonts w:ascii="Times New Roman" w:hAnsi="Times New Roman" w:cs="Times New Roman"/>
          <w:b w:val="0"/>
          <w:color w:val="auto"/>
          <w:sz w:val="24"/>
          <w:szCs w:val="24"/>
        </w:rPr>
        <w:t xml:space="preserve"> </w:t>
      </w:r>
      <w:r>
        <w:rPr>
          <w:rFonts w:ascii="Times New Roman" w:hAnsi="Times New Roman" w:cs="Times New Roman"/>
          <w:b w:val="0"/>
          <w:color w:val="auto"/>
          <w:sz w:val="24"/>
          <w:szCs w:val="24"/>
        </w:rPr>
        <w:t>vaik</w:t>
      </w:r>
      <w:r w:rsidR="008B52F1">
        <w:rPr>
          <w:rFonts w:ascii="Times New Roman" w:hAnsi="Times New Roman" w:cs="Times New Roman"/>
          <w:b w:val="0"/>
          <w:color w:val="auto"/>
          <w:sz w:val="24"/>
          <w:szCs w:val="24"/>
        </w:rPr>
        <w:t xml:space="preserve">ai, kurie </w:t>
      </w:r>
      <w:r>
        <w:rPr>
          <w:rFonts w:ascii="Times New Roman" w:hAnsi="Times New Roman" w:cs="Times New Roman"/>
          <w:b w:val="0"/>
          <w:color w:val="auto"/>
          <w:sz w:val="24"/>
          <w:szCs w:val="24"/>
        </w:rPr>
        <w:t>neužėmė beveik pusės esamų vietų skaičių (40</w:t>
      </w:r>
      <w:r w:rsidR="00D164DE" w:rsidRPr="00417838">
        <w:rPr>
          <w:rFonts w:ascii="Times New Roman" w:hAnsi="Times New Roman" w:cs="Times New Roman"/>
          <w:b w:val="0"/>
          <w:color w:val="auto"/>
          <w:sz w:val="24"/>
          <w:szCs w:val="24"/>
        </w:rPr>
        <w:t xml:space="preserve">). </w:t>
      </w:r>
    </w:p>
    <w:p w14:paraId="65BE64BF" w14:textId="3D195A5A" w:rsidR="006A4058" w:rsidRDefault="006A4058" w:rsidP="006A4058">
      <w:pPr>
        <w:spacing w:line="240" w:lineRule="auto"/>
        <w:rPr>
          <w:rFonts w:ascii="Times New Roman" w:hAnsi="Times New Roman" w:cs="Times New Roman"/>
          <w:szCs w:val="24"/>
        </w:rPr>
      </w:pPr>
      <w:r w:rsidRPr="006A4058">
        <w:rPr>
          <w:rFonts w:ascii="Times New Roman" w:hAnsi="Times New Roman" w:cs="Times New Roman"/>
          <w:szCs w:val="24"/>
        </w:rPr>
        <w:t xml:space="preserve">Nuo 2015 m. Molėtų vaikų savarankiško gyvenimo </w:t>
      </w:r>
      <w:r>
        <w:rPr>
          <w:rFonts w:ascii="Times New Roman" w:hAnsi="Times New Roman" w:cs="Times New Roman"/>
          <w:szCs w:val="24"/>
        </w:rPr>
        <w:t xml:space="preserve">namuose pradėtos teikti laikino </w:t>
      </w:r>
      <w:r w:rsidRPr="006A4058">
        <w:rPr>
          <w:rFonts w:ascii="Times New Roman" w:hAnsi="Times New Roman" w:cs="Times New Roman"/>
          <w:szCs w:val="24"/>
        </w:rPr>
        <w:t xml:space="preserve">apgyvendinimo krizių centre paslaugos. Minėtas paslaugos 2015 m. buvo teikiamos 1 šeimai (6 </w:t>
      </w:r>
      <w:r>
        <w:rPr>
          <w:rFonts w:ascii="Times New Roman" w:hAnsi="Times New Roman" w:cs="Times New Roman"/>
          <w:szCs w:val="24"/>
        </w:rPr>
        <w:t>a</w:t>
      </w:r>
      <w:r w:rsidRPr="006A4058">
        <w:rPr>
          <w:rFonts w:ascii="Times New Roman" w:hAnsi="Times New Roman" w:cs="Times New Roman"/>
          <w:szCs w:val="24"/>
        </w:rPr>
        <w:t>smenims), atsidūrusiai krizinėje situacijoje, 2016 m. paslaugos buvo suteiktos 16 asmenų iš 4</w:t>
      </w:r>
      <w:r>
        <w:rPr>
          <w:rFonts w:ascii="Times New Roman" w:hAnsi="Times New Roman" w:cs="Times New Roman"/>
          <w:szCs w:val="24"/>
        </w:rPr>
        <w:t xml:space="preserve"> </w:t>
      </w:r>
      <w:r w:rsidRPr="006A4058">
        <w:rPr>
          <w:rFonts w:ascii="Times New Roman" w:hAnsi="Times New Roman" w:cs="Times New Roman"/>
          <w:szCs w:val="24"/>
        </w:rPr>
        <w:t>šeimų.</w:t>
      </w:r>
    </w:p>
    <w:p w14:paraId="246AD631" w14:textId="24C19D50" w:rsidR="00D164DE" w:rsidRPr="00D27CB2" w:rsidRDefault="00E46697" w:rsidP="00CC5FB6">
      <w:pPr>
        <w:spacing w:line="240" w:lineRule="auto"/>
        <w:rPr>
          <w:rFonts w:ascii="Times New Roman" w:hAnsi="Times New Roman" w:cs="Times New Roman"/>
        </w:rPr>
      </w:pPr>
      <w:r w:rsidRPr="00E46697">
        <w:rPr>
          <w:rFonts w:ascii="Times New Roman" w:hAnsi="Times New Roman" w:cs="Times New Roman"/>
          <w:b/>
        </w:rPr>
        <w:t>Socialinė piniginė parama</w:t>
      </w:r>
      <w:r>
        <w:rPr>
          <w:rFonts w:ascii="Times New Roman" w:hAnsi="Times New Roman" w:cs="Times New Roman"/>
        </w:rPr>
        <w:t xml:space="preserve">. </w:t>
      </w:r>
      <w:r w:rsidR="00D164DE" w:rsidRPr="00D27CB2">
        <w:rPr>
          <w:rFonts w:ascii="Times New Roman" w:hAnsi="Times New Roman" w:cs="Times New Roman"/>
        </w:rPr>
        <w:t xml:space="preserve">2016 m. </w:t>
      </w:r>
      <w:r w:rsidR="00CD3F8A">
        <w:rPr>
          <w:rFonts w:ascii="Times New Roman" w:hAnsi="Times New Roman" w:cs="Times New Roman"/>
        </w:rPr>
        <w:t>Molėtų</w:t>
      </w:r>
      <w:r w:rsidR="00D164DE" w:rsidRPr="00D27CB2">
        <w:rPr>
          <w:rFonts w:ascii="Times New Roman" w:hAnsi="Times New Roman" w:cs="Times New Roman"/>
        </w:rPr>
        <w:t xml:space="preserve"> r. savivaldybėje buvo </w:t>
      </w:r>
      <w:r w:rsidR="00CD3F8A">
        <w:rPr>
          <w:rFonts w:ascii="Times New Roman" w:hAnsi="Times New Roman" w:cs="Times New Roman"/>
        </w:rPr>
        <w:t>716 socialinių pašalpų gavėj</w:t>
      </w:r>
      <w:r w:rsidR="00CC5FB6">
        <w:rPr>
          <w:rFonts w:ascii="Times New Roman" w:hAnsi="Times New Roman" w:cs="Times New Roman"/>
        </w:rPr>
        <w:t xml:space="preserve">ų, </w:t>
      </w:r>
      <w:r w:rsidR="00CC5FB6" w:rsidRPr="00D27CB2">
        <w:rPr>
          <w:rFonts w:ascii="Times New Roman" w:hAnsi="Times New Roman" w:cs="Times New Roman"/>
        </w:rPr>
        <w:t xml:space="preserve">kuriems reikia šios pašalpos dėl šių galimų priežasčių: bendrai gyvenančių asmenų arba vieno gyvenančio asmens nuosavybės teise turimo turto vertė neviršija turto vertės normatyvo; pajamos yra mažesnės už valstybės remiamas pajamas (VRP – 102 </w:t>
      </w:r>
      <w:proofErr w:type="spellStart"/>
      <w:r w:rsidR="00CC5FB6" w:rsidRPr="00D27CB2">
        <w:rPr>
          <w:rFonts w:ascii="Times New Roman" w:hAnsi="Times New Roman" w:cs="Times New Roman"/>
        </w:rPr>
        <w:t>Eur</w:t>
      </w:r>
      <w:proofErr w:type="spellEnd"/>
      <w:r w:rsidR="00CC5FB6" w:rsidRPr="00D27CB2">
        <w:rPr>
          <w:rFonts w:ascii="Times New Roman" w:hAnsi="Times New Roman" w:cs="Times New Roman"/>
        </w:rPr>
        <w:t xml:space="preserve">) bendrai gyvenantiems asmenims arba vienam gyvenančiam asmeniui; kiekvienas vyresnis kaip 18 metų bendrai gyvenantis asmuo, vienas gyvenantis asmuo arba vaikas (įvaikis) nuo 16 iki 18 metų atitinka teisės aktų nustatytas sąlygas, kurioms esant bendrai gyvenantys asmenys arba vienas gyvenantis asmuo </w:t>
      </w:r>
      <w:r w:rsidR="00CC5FB6">
        <w:rPr>
          <w:rFonts w:ascii="Times New Roman" w:hAnsi="Times New Roman" w:cs="Times New Roman"/>
        </w:rPr>
        <w:t xml:space="preserve">turi teisę į socialinę pašalpą. </w:t>
      </w:r>
      <w:r w:rsidR="00D164DE" w:rsidRPr="00D27CB2">
        <w:rPr>
          <w:rFonts w:ascii="Times New Roman" w:hAnsi="Times New Roman" w:cs="Times New Roman"/>
        </w:rPr>
        <w:t>Lyginant s</w:t>
      </w:r>
      <w:r w:rsidR="00CD3F8A">
        <w:rPr>
          <w:rFonts w:ascii="Times New Roman" w:hAnsi="Times New Roman" w:cs="Times New Roman"/>
        </w:rPr>
        <w:t>u kitomis savivaldybėmis Molėtų</w:t>
      </w:r>
      <w:r w:rsidR="00D164DE" w:rsidRPr="00D27CB2">
        <w:rPr>
          <w:rFonts w:ascii="Times New Roman" w:hAnsi="Times New Roman" w:cs="Times New Roman"/>
        </w:rPr>
        <w:t xml:space="preserve"> r. savivaldybė socialinės pašalpos gavėjų skaiči</w:t>
      </w:r>
      <w:r w:rsidR="00CC5FB6">
        <w:rPr>
          <w:rFonts w:ascii="Times New Roman" w:hAnsi="Times New Roman" w:cs="Times New Roman"/>
        </w:rPr>
        <w:t>ų turėjo mažiausią.</w:t>
      </w:r>
    </w:p>
    <w:p w14:paraId="31A7DCFC" w14:textId="05137389" w:rsidR="00D164DE" w:rsidRPr="00D27CB2" w:rsidRDefault="00D164DE" w:rsidP="0024536E">
      <w:pPr>
        <w:spacing w:line="240" w:lineRule="auto"/>
        <w:rPr>
          <w:rFonts w:ascii="Times New Roman" w:hAnsi="Times New Roman" w:cs="Times New Roman"/>
        </w:rPr>
      </w:pPr>
      <w:r w:rsidRPr="00D27CB2">
        <w:rPr>
          <w:rFonts w:ascii="Times New Roman" w:hAnsi="Times New Roman" w:cs="Times New Roman"/>
        </w:rPr>
        <w:t xml:space="preserve">Didžiausias pašalpų skaičius </w:t>
      </w:r>
      <w:r w:rsidR="00CC5FB6">
        <w:rPr>
          <w:rFonts w:ascii="Times New Roman" w:hAnsi="Times New Roman" w:cs="Times New Roman"/>
        </w:rPr>
        <w:t>Molėtų</w:t>
      </w:r>
      <w:r w:rsidRPr="00D27CB2">
        <w:rPr>
          <w:rFonts w:ascii="Times New Roman" w:hAnsi="Times New Roman" w:cs="Times New Roman"/>
        </w:rPr>
        <w:t xml:space="preserve"> r. s</w:t>
      </w:r>
      <w:r w:rsidR="00CC5FB6">
        <w:rPr>
          <w:rFonts w:ascii="Times New Roman" w:hAnsi="Times New Roman" w:cs="Times New Roman"/>
        </w:rPr>
        <w:t>avivaldybėje buvo suteiktas 2012</w:t>
      </w:r>
      <w:r w:rsidRPr="00D27CB2">
        <w:rPr>
          <w:rFonts w:ascii="Times New Roman" w:hAnsi="Times New Roman" w:cs="Times New Roman"/>
        </w:rPr>
        <w:t xml:space="preserve"> m., kai pašalpų gavėjų skaičius siekė net </w:t>
      </w:r>
      <w:r w:rsidR="00CC5FB6">
        <w:rPr>
          <w:rFonts w:ascii="Times New Roman" w:hAnsi="Times New Roman" w:cs="Times New Roman"/>
        </w:rPr>
        <w:t xml:space="preserve">1,9 tūkst. </w:t>
      </w:r>
      <w:proofErr w:type="spellStart"/>
      <w:r w:rsidR="00CC5FB6">
        <w:rPr>
          <w:rFonts w:ascii="Times New Roman" w:hAnsi="Times New Roman" w:cs="Times New Roman"/>
        </w:rPr>
        <w:t>asm</w:t>
      </w:r>
      <w:proofErr w:type="spellEnd"/>
      <w:r w:rsidR="00CC5FB6">
        <w:rPr>
          <w:rFonts w:ascii="Times New Roman" w:hAnsi="Times New Roman" w:cs="Times New Roman"/>
        </w:rPr>
        <w:t>.</w:t>
      </w:r>
      <w:r w:rsidR="00C14D0D">
        <w:rPr>
          <w:rFonts w:ascii="Times New Roman" w:hAnsi="Times New Roman" w:cs="Times New Roman"/>
        </w:rPr>
        <w:t xml:space="preserve"> Tačiau nuo 2012 m. šis skaičius ženkliai mažėjo, t. y. 166 proc. nuo 2012 m. iki 2016 m. </w:t>
      </w:r>
    </w:p>
    <w:p w14:paraId="0B7AC9DE" w14:textId="1821F769" w:rsidR="00D164DE" w:rsidRPr="00C14D0D" w:rsidRDefault="00D164DE" w:rsidP="0024536E">
      <w:pPr>
        <w:pStyle w:val="Antrat"/>
        <w:rPr>
          <w:rFonts w:ascii="Times New Roman" w:hAnsi="Times New Roman" w:cs="Times New Roman"/>
          <w:color w:val="244061" w:themeColor="accent1" w:themeShade="80"/>
          <w:sz w:val="20"/>
          <w:szCs w:val="20"/>
        </w:rPr>
      </w:pPr>
      <w:bookmarkStart w:id="176" w:name="_Toc497766661"/>
      <w:bookmarkStart w:id="177" w:name="_Toc480905617"/>
      <w:bookmarkStart w:id="178" w:name="_Toc481054867"/>
      <w:bookmarkStart w:id="179" w:name="_Toc492649709"/>
      <w:r w:rsidRPr="00C14D0D">
        <w:rPr>
          <w:rFonts w:ascii="Times New Roman" w:hAnsi="Times New Roman" w:cs="Times New Roman"/>
          <w:color w:val="244061" w:themeColor="accent1" w:themeShade="80"/>
          <w:sz w:val="20"/>
          <w:szCs w:val="20"/>
        </w:rPr>
        <w:t xml:space="preserve">Paveikslas </w:t>
      </w:r>
      <w:r w:rsidRPr="00C14D0D">
        <w:rPr>
          <w:rFonts w:ascii="Times New Roman" w:hAnsi="Times New Roman" w:cs="Times New Roman"/>
          <w:color w:val="244061" w:themeColor="accent1" w:themeShade="80"/>
          <w:sz w:val="20"/>
          <w:szCs w:val="20"/>
        </w:rPr>
        <w:fldChar w:fldCharType="begin"/>
      </w:r>
      <w:r w:rsidRPr="00C14D0D">
        <w:rPr>
          <w:rFonts w:ascii="Times New Roman" w:hAnsi="Times New Roman" w:cs="Times New Roman"/>
          <w:color w:val="244061" w:themeColor="accent1" w:themeShade="80"/>
          <w:sz w:val="20"/>
          <w:szCs w:val="20"/>
        </w:rPr>
        <w:instrText xml:space="preserve"> SEQ Paveikslas \* ARABIC </w:instrText>
      </w:r>
      <w:r w:rsidRPr="00C14D0D">
        <w:rPr>
          <w:rFonts w:ascii="Times New Roman" w:hAnsi="Times New Roman" w:cs="Times New Roman"/>
          <w:color w:val="244061" w:themeColor="accent1" w:themeShade="80"/>
          <w:sz w:val="20"/>
          <w:szCs w:val="20"/>
        </w:rPr>
        <w:fldChar w:fldCharType="separate"/>
      </w:r>
      <w:r w:rsidR="007762C0">
        <w:rPr>
          <w:rFonts w:ascii="Times New Roman" w:hAnsi="Times New Roman" w:cs="Times New Roman"/>
          <w:noProof/>
          <w:color w:val="244061" w:themeColor="accent1" w:themeShade="80"/>
          <w:sz w:val="20"/>
          <w:szCs w:val="20"/>
        </w:rPr>
        <w:t>29</w:t>
      </w:r>
      <w:r w:rsidRPr="00C14D0D">
        <w:rPr>
          <w:rFonts w:ascii="Times New Roman" w:hAnsi="Times New Roman" w:cs="Times New Roman"/>
          <w:color w:val="244061" w:themeColor="accent1" w:themeShade="80"/>
          <w:sz w:val="20"/>
          <w:szCs w:val="20"/>
        </w:rPr>
        <w:fldChar w:fldCharType="end"/>
      </w:r>
      <w:r w:rsidRPr="00C14D0D">
        <w:rPr>
          <w:rFonts w:ascii="Times New Roman" w:hAnsi="Times New Roman" w:cs="Times New Roman"/>
          <w:color w:val="244061" w:themeColor="accent1" w:themeShade="80"/>
          <w:sz w:val="20"/>
          <w:szCs w:val="20"/>
        </w:rPr>
        <w:t xml:space="preserve"> Socialinės pašalpos gavėjų skaičius</w:t>
      </w:r>
      <w:bookmarkEnd w:id="176"/>
      <w:r w:rsidRPr="00C14D0D">
        <w:rPr>
          <w:rFonts w:ascii="Times New Roman" w:hAnsi="Times New Roman" w:cs="Times New Roman"/>
          <w:color w:val="244061" w:themeColor="accent1" w:themeShade="80"/>
          <w:sz w:val="20"/>
          <w:szCs w:val="20"/>
        </w:rPr>
        <w:t xml:space="preserve"> </w:t>
      </w:r>
      <w:bookmarkEnd w:id="177"/>
      <w:bookmarkEnd w:id="178"/>
      <w:bookmarkEnd w:id="179"/>
    </w:p>
    <w:p w14:paraId="6FE874B5" w14:textId="6FB0D62F" w:rsidR="00D164DE" w:rsidRPr="00C14D0D" w:rsidRDefault="00C14D0D" w:rsidP="00C14D0D">
      <w:pPr>
        <w:spacing w:line="240" w:lineRule="auto"/>
        <w:ind w:firstLine="0"/>
        <w:rPr>
          <w:rFonts w:ascii="Times New Roman" w:hAnsi="Times New Roman" w:cs="Times New Roman"/>
          <w:color w:val="808080" w:themeColor="background1" w:themeShade="80"/>
          <w:sz w:val="18"/>
          <w:szCs w:val="18"/>
        </w:rPr>
      </w:pPr>
      <w:r>
        <w:rPr>
          <w:rFonts w:ascii="Times New Roman" w:hAnsi="Times New Roman" w:cs="Times New Roman"/>
          <w:color w:val="808080" w:themeColor="background1" w:themeShade="80"/>
          <w:sz w:val="18"/>
          <w:szCs w:val="18"/>
        </w:rPr>
        <w:t xml:space="preserve"> </w:t>
      </w:r>
      <w:bookmarkStart w:id="180" w:name="_Hlk496704334"/>
      <w:r>
        <w:rPr>
          <w:rFonts w:ascii="Times New Roman" w:hAnsi="Times New Roman" w:cs="Times New Roman"/>
          <w:color w:val="808080" w:themeColor="background1" w:themeShade="80"/>
          <w:sz w:val="18"/>
          <w:szCs w:val="18"/>
        </w:rPr>
        <w:t xml:space="preserve">Molėtų </w:t>
      </w:r>
      <w:r w:rsidR="00D164DE" w:rsidRPr="00C14D0D">
        <w:rPr>
          <w:rFonts w:ascii="Times New Roman" w:hAnsi="Times New Roman" w:cs="Times New Roman"/>
          <w:color w:val="808080" w:themeColor="background1" w:themeShade="80"/>
          <w:sz w:val="18"/>
          <w:szCs w:val="18"/>
        </w:rPr>
        <w:t xml:space="preserve"> r. savivaldybės</w:t>
      </w:r>
      <w:r>
        <w:rPr>
          <w:rFonts w:ascii="Times New Roman" w:hAnsi="Times New Roman" w:cs="Times New Roman"/>
          <w:color w:val="808080" w:themeColor="background1" w:themeShade="80"/>
          <w:sz w:val="18"/>
          <w:szCs w:val="18"/>
        </w:rPr>
        <w:t xml:space="preserve"> socialinės pašalpos gavėjų sk.      Palyginimas socialinės pašalpos gavėjų dalis nuo bendro gyv. sk.. (2016 m.)</w:t>
      </w:r>
      <w:bookmarkEnd w:id="180"/>
    </w:p>
    <w:p w14:paraId="43D22C21" w14:textId="30DAB795" w:rsidR="00D164DE" w:rsidRDefault="00C14D0D" w:rsidP="0024536E">
      <w:pPr>
        <w:spacing w:line="240" w:lineRule="auto"/>
        <w:ind w:firstLine="0"/>
        <w:rPr>
          <w:rFonts w:ascii="Times New Roman" w:hAnsi="Times New Roman" w:cs="Times New Roman"/>
        </w:rPr>
      </w:pPr>
      <w:r w:rsidRPr="00C14D0D">
        <w:rPr>
          <w:rFonts w:ascii="Times New Roman" w:hAnsi="Times New Roman" w:cs="Times New Roman"/>
          <w:noProof/>
          <w:lang w:eastAsia="lt-LT"/>
        </w:rPr>
        <w:drawing>
          <wp:inline distT="0" distB="0" distL="0" distR="0" wp14:anchorId="6BC37308" wp14:editId="163584E6">
            <wp:extent cx="3042049" cy="1841500"/>
            <wp:effectExtent l="0" t="0" r="6350" b="6350"/>
            <wp:docPr id="7189" name="Paveikslėlis 7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054109" cy="1848800"/>
                    </a:xfrm>
                    <a:prstGeom prst="rect">
                      <a:avLst/>
                    </a:prstGeom>
                    <a:noFill/>
                  </pic:spPr>
                </pic:pic>
              </a:graphicData>
            </a:graphic>
          </wp:inline>
        </w:drawing>
      </w:r>
      <w:r w:rsidRPr="00C14D0D">
        <w:rPr>
          <w:rFonts w:ascii="Times New Roman" w:hAnsi="Times New Roman" w:cs="Times New Roman"/>
          <w:noProof/>
          <w:lang w:eastAsia="lt-LT"/>
        </w:rPr>
        <w:drawing>
          <wp:inline distT="0" distB="0" distL="0" distR="0" wp14:anchorId="0C8F333C" wp14:editId="05934178">
            <wp:extent cx="3022600" cy="1834890"/>
            <wp:effectExtent l="0" t="0" r="6350" b="0"/>
            <wp:docPr id="7190" name="Paveikslėlis 7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037051" cy="1843663"/>
                    </a:xfrm>
                    <a:prstGeom prst="rect">
                      <a:avLst/>
                    </a:prstGeom>
                    <a:noFill/>
                  </pic:spPr>
                </pic:pic>
              </a:graphicData>
            </a:graphic>
          </wp:inline>
        </w:drawing>
      </w:r>
    </w:p>
    <w:p w14:paraId="70F3D46A" w14:textId="77777777" w:rsidR="00D164DE" w:rsidRPr="00D27CB2" w:rsidRDefault="00D164DE" w:rsidP="0024536E">
      <w:pPr>
        <w:spacing w:line="240" w:lineRule="auto"/>
        <w:ind w:firstLine="0"/>
        <w:rPr>
          <w:rFonts w:ascii="Times New Roman" w:hAnsi="Times New Roman" w:cs="Times New Roman"/>
          <w:color w:val="808080" w:themeColor="background1" w:themeShade="80"/>
          <w:sz w:val="16"/>
          <w:szCs w:val="16"/>
        </w:rPr>
      </w:pPr>
      <w:r w:rsidRPr="00C14D0D">
        <w:rPr>
          <w:rFonts w:ascii="Times New Roman" w:hAnsi="Times New Roman" w:cs="Times New Roman"/>
          <w:color w:val="808080" w:themeColor="background1" w:themeShade="80"/>
          <w:sz w:val="16"/>
          <w:szCs w:val="16"/>
        </w:rPr>
        <w:lastRenderedPageBreak/>
        <w:t>Šaltinis. Lietuvos statistikos departamentas.</w:t>
      </w:r>
    </w:p>
    <w:p w14:paraId="2D5C9315" w14:textId="716A3671" w:rsidR="00815185" w:rsidRPr="00D27CB2" w:rsidRDefault="00C14D0D" w:rsidP="0024536E">
      <w:pPr>
        <w:spacing w:line="240" w:lineRule="auto"/>
        <w:rPr>
          <w:rFonts w:ascii="Times New Roman" w:hAnsi="Times New Roman" w:cs="Times New Roman"/>
        </w:rPr>
      </w:pPr>
      <w:r>
        <w:rPr>
          <w:rFonts w:ascii="Times New Roman" w:hAnsi="Times New Roman" w:cs="Times New Roman"/>
        </w:rPr>
        <w:t xml:space="preserve">Lyginant tarp savivaldybių socialinės pašalpos gavėjų skaičius Molėtų r. savivaldybėje yra vienas iš mažiausiu, t. y. 3,8 proc. </w:t>
      </w:r>
      <w:r w:rsidR="00667618">
        <w:rPr>
          <w:rFonts w:ascii="Times New Roman" w:hAnsi="Times New Roman" w:cs="Times New Roman"/>
        </w:rPr>
        <w:t>nuo bendro gyventojų skaičiaus</w:t>
      </w:r>
      <w:r w:rsidR="00EE7EFF">
        <w:rPr>
          <w:rFonts w:ascii="Times New Roman" w:hAnsi="Times New Roman" w:cs="Times New Roman"/>
        </w:rPr>
        <w:t>.</w:t>
      </w:r>
    </w:p>
    <w:p w14:paraId="050F5968" w14:textId="4A8C1E52" w:rsidR="00D164DE" w:rsidRPr="009B2187" w:rsidRDefault="00E46697" w:rsidP="009B2187">
      <w:pPr>
        <w:pStyle w:val="Antrat2"/>
        <w:numPr>
          <w:ilvl w:val="2"/>
          <w:numId w:val="16"/>
        </w:numPr>
        <w:spacing w:after="100" w:afterAutospacing="1" w:line="240" w:lineRule="auto"/>
        <w:rPr>
          <w:rFonts w:ascii="Times New Roman" w:hAnsi="Times New Roman" w:cs="Times New Roman"/>
          <w:color w:val="244061" w:themeColor="accent1" w:themeShade="80"/>
          <w:sz w:val="24"/>
          <w:szCs w:val="24"/>
        </w:rPr>
      </w:pPr>
      <w:bookmarkStart w:id="181" w:name="_Toc481080630"/>
      <w:bookmarkStart w:id="182" w:name="_Toc492628964"/>
      <w:bookmarkStart w:id="183" w:name="_Toc497736475"/>
      <w:r w:rsidRPr="009B2187">
        <w:rPr>
          <w:rFonts w:ascii="Times New Roman" w:hAnsi="Times New Roman" w:cs="Times New Roman"/>
          <w:color w:val="244061" w:themeColor="accent1" w:themeShade="80"/>
          <w:sz w:val="24"/>
          <w:szCs w:val="24"/>
        </w:rPr>
        <w:t>Socialinės apsaugos</w:t>
      </w:r>
      <w:r w:rsidR="00D164DE" w:rsidRPr="009B2187">
        <w:rPr>
          <w:rFonts w:ascii="Times New Roman" w:hAnsi="Times New Roman" w:cs="Times New Roman"/>
          <w:color w:val="244061" w:themeColor="accent1" w:themeShade="80"/>
          <w:sz w:val="24"/>
          <w:szCs w:val="24"/>
        </w:rPr>
        <w:t xml:space="preserve"> srities apibendrinimas</w:t>
      </w:r>
      <w:bookmarkEnd w:id="181"/>
      <w:bookmarkEnd w:id="182"/>
      <w:bookmarkEnd w:id="183"/>
    </w:p>
    <w:p w14:paraId="1ED52AFB" w14:textId="7614E678" w:rsidR="004659C1" w:rsidRDefault="00F11ADA" w:rsidP="009B2187">
      <w:pPr>
        <w:spacing w:after="100" w:afterAutospacing="1" w:line="240" w:lineRule="auto"/>
        <w:rPr>
          <w:rFonts w:ascii="Times New Roman" w:hAnsi="Times New Roman" w:cs="Times New Roman"/>
        </w:rPr>
      </w:pPr>
      <w:r>
        <w:rPr>
          <w:rFonts w:ascii="Times New Roman" w:hAnsi="Times New Roman" w:cs="Times New Roman"/>
          <w:noProof/>
          <w:lang w:eastAsia="lt-LT"/>
        </w:rPr>
        <w:drawing>
          <wp:anchor distT="0" distB="0" distL="114300" distR="114300" simplePos="0" relativeHeight="251689984" behindDoc="0" locked="0" layoutInCell="1" allowOverlap="1" wp14:anchorId="78335316" wp14:editId="7F654D48">
            <wp:simplePos x="0" y="0"/>
            <wp:positionH relativeFrom="margin">
              <wp:align>right</wp:align>
            </wp:positionH>
            <wp:positionV relativeFrom="paragraph">
              <wp:posOffset>20320</wp:posOffset>
            </wp:positionV>
            <wp:extent cx="2011680" cy="1974850"/>
            <wp:effectExtent l="0" t="0" r="7620" b="6350"/>
            <wp:wrapSquare wrapText="bothSides"/>
            <wp:docPr id="7204" name="Paveikslėlis 7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011680" cy="1974850"/>
                    </a:xfrm>
                    <a:prstGeom prst="rect">
                      <a:avLst/>
                    </a:prstGeom>
                    <a:noFill/>
                  </pic:spPr>
                </pic:pic>
              </a:graphicData>
            </a:graphic>
            <wp14:sizeRelH relativeFrom="page">
              <wp14:pctWidth>0</wp14:pctWidth>
            </wp14:sizeRelH>
            <wp14:sizeRelV relativeFrom="page">
              <wp14:pctHeight>0</wp14:pctHeight>
            </wp14:sizeRelV>
          </wp:anchor>
        </w:drawing>
      </w:r>
      <w:r w:rsidR="004659C1">
        <w:rPr>
          <w:rFonts w:ascii="Times New Roman" w:hAnsi="Times New Roman" w:cs="Times New Roman"/>
        </w:rPr>
        <w:t>Apibendrin</w:t>
      </w:r>
      <w:r w:rsidR="00CC7FA3">
        <w:rPr>
          <w:rFonts w:ascii="Times New Roman" w:hAnsi="Times New Roman" w:cs="Times New Roman"/>
        </w:rPr>
        <w:t>ant socialinės apsaugos analizę</w:t>
      </w:r>
      <w:r w:rsidR="004659C1">
        <w:rPr>
          <w:rFonts w:ascii="Times New Roman" w:hAnsi="Times New Roman" w:cs="Times New Roman"/>
        </w:rPr>
        <w:t>, galima teikti, kad Molėtų</w:t>
      </w:r>
      <w:r w:rsidR="004659C1" w:rsidRPr="00D27CB2">
        <w:rPr>
          <w:rFonts w:ascii="Times New Roman" w:hAnsi="Times New Roman" w:cs="Times New Roman"/>
        </w:rPr>
        <w:t xml:space="preserve"> r. savivaldybė skiria didelį dėmesį prioritetinei socialinių paslaugų sričiai – socialinių paslaugų teikimui namuose. Remiantis Statistikos departamento duomenimis, nuo 2011 m. kasmet augo suteiktų socialinių pa</w:t>
      </w:r>
      <w:r w:rsidR="004659C1">
        <w:rPr>
          <w:rFonts w:ascii="Times New Roman" w:hAnsi="Times New Roman" w:cs="Times New Roman"/>
        </w:rPr>
        <w:t>slaugų namuose skaičius. Molėtų</w:t>
      </w:r>
      <w:r w:rsidR="004659C1" w:rsidRPr="00D27CB2">
        <w:rPr>
          <w:rFonts w:ascii="Times New Roman" w:hAnsi="Times New Roman" w:cs="Times New Roman"/>
        </w:rPr>
        <w:t xml:space="preserve"> r. 2016 m. šios p</w:t>
      </w:r>
      <w:r w:rsidR="004659C1">
        <w:rPr>
          <w:rFonts w:ascii="Times New Roman" w:hAnsi="Times New Roman" w:cs="Times New Roman"/>
        </w:rPr>
        <w:t xml:space="preserve">aslaugos gavėjų namuose </w:t>
      </w:r>
      <w:r w:rsidR="004659C1" w:rsidRPr="00D27CB2">
        <w:rPr>
          <w:rFonts w:ascii="Times New Roman" w:hAnsi="Times New Roman" w:cs="Times New Roman"/>
        </w:rPr>
        <w:t>b</w:t>
      </w:r>
      <w:r w:rsidR="004659C1">
        <w:rPr>
          <w:rFonts w:ascii="Times New Roman" w:hAnsi="Times New Roman" w:cs="Times New Roman"/>
        </w:rPr>
        <w:t>eveik 46,4</w:t>
      </w:r>
      <w:r w:rsidR="004659C1" w:rsidRPr="00D27CB2">
        <w:rPr>
          <w:rFonts w:ascii="Times New Roman" w:hAnsi="Times New Roman" w:cs="Times New Roman"/>
        </w:rPr>
        <w:t xml:space="preserve"> proc. daugiau nei 2011 m.</w:t>
      </w:r>
      <w:r w:rsidR="00CC7FA3" w:rsidRPr="00CC7FA3">
        <w:t xml:space="preserve"> </w:t>
      </w:r>
      <w:r w:rsidR="00CC7FA3" w:rsidRPr="00CC7FA3">
        <w:rPr>
          <w:rFonts w:ascii="Times New Roman" w:hAnsi="Times New Roman" w:cs="Times New Roman"/>
        </w:rPr>
        <w:t xml:space="preserve">Lyginant tarp savivaldybių 2016 m. </w:t>
      </w:r>
      <w:r w:rsidR="00CC7FA3">
        <w:rPr>
          <w:rFonts w:ascii="Times New Roman" w:hAnsi="Times New Roman" w:cs="Times New Roman"/>
        </w:rPr>
        <w:t>Molėtų r. savivaldybė išsiskyrė didžiausių skaičiumi šios paslaugos gavėjų.</w:t>
      </w:r>
    </w:p>
    <w:p w14:paraId="1F42383C" w14:textId="0833F794" w:rsidR="007D7942" w:rsidRDefault="00945DF7" w:rsidP="00CC7FA3">
      <w:pPr>
        <w:spacing w:line="240" w:lineRule="auto"/>
        <w:rPr>
          <w:rFonts w:ascii="Times New Roman" w:hAnsi="Times New Roman" w:cs="Times New Roman"/>
          <w:noProof/>
        </w:rPr>
      </w:pPr>
      <w:r>
        <w:rPr>
          <w:rFonts w:ascii="Times New Roman" w:hAnsi="Times New Roman" w:cs="Times New Roman"/>
          <w:noProof/>
          <w:lang w:eastAsia="lt-LT"/>
        </w:rPr>
        <w:drawing>
          <wp:anchor distT="0" distB="0" distL="114300" distR="114300" simplePos="0" relativeHeight="251691008" behindDoc="0" locked="0" layoutInCell="1" allowOverlap="1" wp14:anchorId="1D3AB246" wp14:editId="6D1DC42D">
            <wp:simplePos x="0" y="0"/>
            <wp:positionH relativeFrom="column">
              <wp:posOffset>1299210</wp:posOffset>
            </wp:positionH>
            <wp:positionV relativeFrom="paragraph">
              <wp:posOffset>900430</wp:posOffset>
            </wp:positionV>
            <wp:extent cx="4785360" cy="1573530"/>
            <wp:effectExtent l="0" t="0" r="0" b="0"/>
            <wp:wrapSquare wrapText="bothSides"/>
            <wp:docPr id="7206" name="Paveikslėlis 7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785360" cy="1573530"/>
                    </a:xfrm>
                    <a:prstGeom prst="rect">
                      <a:avLst/>
                    </a:prstGeom>
                    <a:noFill/>
                  </pic:spPr>
                </pic:pic>
              </a:graphicData>
            </a:graphic>
            <wp14:sizeRelH relativeFrom="page">
              <wp14:pctWidth>0</wp14:pctWidth>
            </wp14:sizeRelH>
            <wp14:sizeRelV relativeFrom="page">
              <wp14:pctHeight>0</wp14:pctHeight>
            </wp14:sizeRelV>
          </wp:anchor>
        </w:drawing>
      </w:r>
      <w:r w:rsidR="00CC7FA3">
        <w:rPr>
          <w:rFonts w:ascii="Times New Roman" w:hAnsi="Times New Roman" w:cs="Times New Roman"/>
        </w:rPr>
        <w:t>Socialinės rizikos šeimų vertinimas kasmet gerėjo</w:t>
      </w:r>
      <w:r w:rsidR="00CC7FA3" w:rsidRPr="00D27CB2">
        <w:rPr>
          <w:rFonts w:ascii="Times New Roman" w:hAnsi="Times New Roman" w:cs="Times New Roman"/>
        </w:rPr>
        <w:t xml:space="preserve"> – pe</w:t>
      </w:r>
      <w:r w:rsidR="00CC7FA3">
        <w:rPr>
          <w:rFonts w:ascii="Times New Roman" w:hAnsi="Times New Roman" w:cs="Times New Roman"/>
        </w:rPr>
        <w:t>r 2011 – 2015</w:t>
      </w:r>
      <w:r w:rsidR="00CC7FA3" w:rsidRPr="00D27CB2">
        <w:rPr>
          <w:rFonts w:ascii="Times New Roman" w:hAnsi="Times New Roman" w:cs="Times New Roman"/>
        </w:rPr>
        <w:t xml:space="preserve"> m. socialinės rizikos š</w:t>
      </w:r>
      <w:r w:rsidR="00CC7FA3">
        <w:rPr>
          <w:rFonts w:ascii="Times New Roman" w:hAnsi="Times New Roman" w:cs="Times New Roman"/>
        </w:rPr>
        <w:t>eimų skaičius sumažėjo beveik 23,6</w:t>
      </w:r>
      <w:r w:rsidR="00CC7FA3" w:rsidRPr="00D27CB2">
        <w:rPr>
          <w:rFonts w:ascii="Times New Roman" w:hAnsi="Times New Roman" w:cs="Times New Roman"/>
        </w:rPr>
        <w:t xml:space="preserve"> proc., o tokiose šeimose augančių</w:t>
      </w:r>
      <w:r w:rsidR="00CC7FA3">
        <w:rPr>
          <w:rFonts w:ascii="Times New Roman" w:hAnsi="Times New Roman" w:cs="Times New Roman"/>
        </w:rPr>
        <w:t xml:space="preserve"> vaikų skaičius sumažėjo apie 37</w:t>
      </w:r>
      <w:r w:rsidR="00CC7FA3" w:rsidRPr="00D27CB2">
        <w:rPr>
          <w:rFonts w:ascii="Times New Roman" w:hAnsi="Times New Roman" w:cs="Times New Roman"/>
        </w:rPr>
        <w:t xml:space="preserve"> proc.</w:t>
      </w:r>
      <w:r w:rsidR="00CC7FA3">
        <w:rPr>
          <w:rFonts w:ascii="Times New Roman" w:hAnsi="Times New Roman" w:cs="Times New Roman"/>
        </w:rPr>
        <w:t xml:space="preserve"> Tačiau </w:t>
      </w:r>
      <w:r w:rsidR="00CC7FA3" w:rsidRPr="0021309D">
        <w:rPr>
          <w:rFonts w:ascii="Times New Roman" w:hAnsi="Times New Roman" w:cs="Times New Roman"/>
        </w:rPr>
        <w:t xml:space="preserve">2016 m. šie rodikliai neženkliai </w:t>
      </w:r>
      <w:r w:rsidR="00CC7FA3">
        <w:rPr>
          <w:rFonts w:ascii="Times New Roman" w:hAnsi="Times New Roman" w:cs="Times New Roman"/>
        </w:rPr>
        <w:t xml:space="preserve">(4,5 proc.) </w:t>
      </w:r>
      <w:r w:rsidR="00CC7FA3" w:rsidRPr="0021309D">
        <w:rPr>
          <w:rFonts w:ascii="Times New Roman" w:hAnsi="Times New Roman" w:cs="Times New Roman"/>
        </w:rPr>
        <w:t>šoktelėjo aukštyn. Šiai grupei ypatingai reikalingos įvairiapusės</w:t>
      </w:r>
      <w:r w:rsidR="00CC7FA3">
        <w:rPr>
          <w:rFonts w:ascii="Times New Roman" w:hAnsi="Times New Roman" w:cs="Times New Roman"/>
        </w:rPr>
        <w:t xml:space="preserve"> </w:t>
      </w:r>
      <w:r w:rsidR="00CC7FA3" w:rsidRPr="0021309D">
        <w:rPr>
          <w:rFonts w:ascii="Times New Roman" w:hAnsi="Times New Roman" w:cs="Times New Roman"/>
        </w:rPr>
        <w:t>socialinės paslaugos.</w:t>
      </w:r>
    </w:p>
    <w:p w14:paraId="2D1A37DE" w14:textId="6AA64863" w:rsidR="002A5C8D" w:rsidRDefault="002A5C8D" w:rsidP="00CC7FA3">
      <w:pPr>
        <w:spacing w:line="240" w:lineRule="auto"/>
        <w:rPr>
          <w:rFonts w:ascii="Times New Roman" w:hAnsi="Times New Roman" w:cs="Times New Roman"/>
        </w:rPr>
      </w:pPr>
      <w:r>
        <w:rPr>
          <w:rFonts w:ascii="Times New Roman" w:hAnsi="Times New Roman" w:cs="Times New Roman"/>
        </w:rPr>
        <w:t>Molėtų r. savivaldybėje dedamos visos pastangos, kad vaikai augtų šeimoje, o ne vaikų globos namuose. Tai rodo ir šeim</w:t>
      </w:r>
      <w:r w:rsidR="00907F98">
        <w:rPr>
          <w:rFonts w:ascii="Times New Roman" w:hAnsi="Times New Roman" w:cs="Times New Roman"/>
        </w:rPr>
        <w:t>yn</w:t>
      </w:r>
      <w:r w:rsidR="00F31289">
        <w:rPr>
          <w:rFonts w:ascii="Times New Roman" w:hAnsi="Times New Roman" w:cs="Times New Roman"/>
        </w:rPr>
        <w:t>ų</w:t>
      </w:r>
      <w:r>
        <w:rPr>
          <w:rFonts w:ascii="Times New Roman" w:hAnsi="Times New Roman" w:cs="Times New Roman"/>
        </w:rPr>
        <w:t xml:space="preserve"> skaičiaus padidėjimas, kai globojamų vaikų skaičius 2016 m. nuo 9 išaugo iki 17</w:t>
      </w:r>
      <w:r w:rsidR="00907F98">
        <w:rPr>
          <w:rFonts w:ascii="Times New Roman" w:hAnsi="Times New Roman" w:cs="Times New Roman"/>
        </w:rPr>
        <w:t>, ir vaikų globojamų šeimose situacija.</w:t>
      </w:r>
    </w:p>
    <w:p w14:paraId="12C30DCF" w14:textId="46971A22" w:rsidR="00DB04E4" w:rsidRDefault="007D7942" w:rsidP="007D7942">
      <w:pPr>
        <w:spacing w:line="240" w:lineRule="auto"/>
        <w:ind w:firstLine="0"/>
        <w:rPr>
          <w:rFonts w:ascii="Times New Roman" w:hAnsi="Times New Roman" w:cs="Times New Roman"/>
        </w:rPr>
      </w:pPr>
      <w:r>
        <w:rPr>
          <w:rFonts w:ascii="Times New Roman" w:hAnsi="Times New Roman" w:cs="Times New Roman"/>
          <w:noProof/>
          <w:lang w:eastAsia="lt-LT"/>
        </w:rPr>
        <w:drawing>
          <wp:anchor distT="0" distB="0" distL="114300" distR="114300" simplePos="0" relativeHeight="251692032" behindDoc="0" locked="0" layoutInCell="1" allowOverlap="1" wp14:anchorId="5CAB74E7" wp14:editId="57FF134E">
            <wp:simplePos x="0" y="0"/>
            <wp:positionH relativeFrom="margin">
              <wp:align>left</wp:align>
            </wp:positionH>
            <wp:positionV relativeFrom="paragraph">
              <wp:posOffset>18415</wp:posOffset>
            </wp:positionV>
            <wp:extent cx="1600200" cy="1592580"/>
            <wp:effectExtent l="0" t="0" r="0" b="7620"/>
            <wp:wrapSquare wrapText="bothSides"/>
            <wp:docPr id="7207" name="Paveikslėlis 7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600200" cy="1592580"/>
                    </a:xfrm>
                    <a:prstGeom prst="rect">
                      <a:avLst/>
                    </a:prstGeom>
                    <a:noFill/>
                  </pic:spPr>
                </pic:pic>
              </a:graphicData>
            </a:graphic>
            <wp14:sizeRelH relativeFrom="page">
              <wp14:pctWidth>0</wp14:pctWidth>
            </wp14:sizeRelH>
            <wp14:sizeRelV relativeFrom="page">
              <wp14:pctHeight>0</wp14:pctHeight>
            </wp14:sizeRelV>
          </wp:anchor>
        </w:drawing>
      </w:r>
      <w:r w:rsidR="00DB04E4">
        <w:rPr>
          <w:rFonts w:ascii="Times New Roman" w:hAnsi="Times New Roman" w:cs="Times New Roman"/>
        </w:rPr>
        <w:t>Molėtų r. savivaldybė deda visas pastangas stabilizuoti, o kartais ir mažinti socialinių pašalpų gavėjų skaičių. Lyginant tarp Utenos apskrities savivaldybių, Molėtų r. pašalpų gavėjų dalis sudaro 3,8 proc. nuo visų rajono gyventojų. Tai viena iš mažiausiu santykinių dalių.</w:t>
      </w:r>
    </w:p>
    <w:p w14:paraId="072C6978" w14:textId="71DD5740" w:rsidR="00E46697" w:rsidRPr="00983EB4" w:rsidRDefault="00CC7FA3" w:rsidP="007D7942">
      <w:pPr>
        <w:spacing w:line="240" w:lineRule="auto"/>
        <w:ind w:firstLine="0"/>
        <w:rPr>
          <w:rFonts w:ascii="Times New Roman" w:hAnsi="Times New Roman" w:cs="Times New Roman"/>
        </w:rPr>
      </w:pPr>
      <w:r>
        <w:rPr>
          <w:rFonts w:ascii="Times New Roman" w:hAnsi="Times New Roman" w:cs="Times New Roman"/>
        </w:rPr>
        <w:t>Taigi</w:t>
      </w:r>
      <w:r w:rsidR="00DB04E4">
        <w:rPr>
          <w:rFonts w:ascii="Times New Roman" w:hAnsi="Times New Roman" w:cs="Times New Roman"/>
        </w:rPr>
        <w:t xml:space="preserve">, </w:t>
      </w:r>
      <w:r>
        <w:rPr>
          <w:rFonts w:ascii="Times New Roman" w:hAnsi="Times New Roman" w:cs="Times New Roman"/>
        </w:rPr>
        <w:t>d</w:t>
      </w:r>
      <w:r w:rsidR="00983EB4" w:rsidRPr="00983EB4">
        <w:rPr>
          <w:rFonts w:ascii="Times New Roman" w:hAnsi="Times New Roman" w:cs="Times New Roman"/>
        </w:rPr>
        <w:t>idžiausią įtaką socialinių paslaugų</w:t>
      </w:r>
      <w:r w:rsidR="00983EB4">
        <w:rPr>
          <w:rFonts w:ascii="Times New Roman" w:hAnsi="Times New Roman" w:cs="Times New Roman"/>
        </w:rPr>
        <w:t xml:space="preserve"> </w:t>
      </w:r>
      <w:r w:rsidR="00983EB4" w:rsidRPr="00983EB4">
        <w:rPr>
          <w:rFonts w:ascii="Times New Roman" w:hAnsi="Times New Roman" w:cs="Times New Roman"/>
        </w:rPr>
        <w:t>poreikiui turi didėjanti tarptautinė ir vidinė migracija, senstanti gyventojų populiacija, mažėjantis</w:t>
      </w:r>
      <w:r w:rsidR="00983EB4">
        <w:rPr>
          <w:rFonts w:ascii="Times New Roman" w:hAnsi="Times New Roman" w:cs="Times New Roman"/>
        </w:rPr>
        <w:t xml:space="preserve"> </w:t>
      </w:r>
      <w:r w:rsidR="00983EB4" w:rsidRPr="00983EB4">
        <w:rPr>
          <w:rFonts w:ascii="Times New Roman" w:hAnsi="Times New Roman" w:cs="Times New Roman"/>
        </w:rPr>
        <w:t>gimstamumas. Aktuali problema išlieka ir nedarbas, ypač atokesnėse kaimiškose vietovėse.</w:t>
      </w:r>
      <w:r w:rsidR="00983EB4">
        <w:rPr>
          <w:rFonts w:ascii="Times New Roman" w:hAnsi="Times New Roman" w:cs="Times New Roman"/>
        </w:rPr>
        <w:t xml:space="preserve"> </w:t>
      </w:r>
      <w:r w:rsidR="00983EB4" w:rsidRPr="00983EB4">
        <w:rPr>
          <w:rFonts w:ascii="Times New Roman" w:hAnsi="Times New Roman" w:cs="Times New Roman"/>
        </w:rPr>
        <w:t>Stacionarių paslaugų poreikį didina senstanti visuomenė bei nestacionarių socialinių paslaugų</w:t>
      </w:r>
      <w:r w:rsidR="00983EB4">
        <w:rPr>
          <w:rFonts w:ascii="Times New Roman" w:hAnsi="Times New Roman" w:cs="Times New Roman"/>
        </w:rPr>
        <w:t xml:space="preserve"> </w:t>
      </w:r>
      <w:r w:rsidR="00983EB4" w:rsidRPr="00983EB4">
        <w:rPr>
          <w:rFonts w:ascii="Times New Roman" w:hAnsi="Times New Roman" w:cs="Times New Roman"/>
        </w:rPr>
        <w:t>prieinamumo stoka atokiau nuo rajono centro gyvenantiems gyventojams.</w:t>
      </w:r>
    </w:p>
    <w:p w14:paraId="1758B5CF" w14:textId="025D685B" w:rsidR="00D164DE" w:rsidRPr="00D46A8D" w:rsidRDefault="00D164DE" w:rsidP="009B2187">
      <w:pPr>
        <w:pStyle w:val="Antrat2"/>
        <w:keepLines w:val="0"/>
        <w:numPr>
          <w:ilvl w:val="1"/>
          <w:numId w:val="16"/>
        </w:numPr>
        <w:tabs>
          <w:tab w:val="clear" w:pos="6237"/>
        </w:tabs>
        <w:spacing w:after="100" w:afterAutospacing="1" w:line="240" w:lineRule="auto"/>
        <w:rPr>
          <w:rFonts w:ascii="Times New Roman" w:hAnsi="Times New Roman" w:cs="Times New Roman"/>
          <w:color w:val="002060"/>
          <w:sz w:val="24"/>
          <w:szCs w:val="24"/>
        </w:rPr>
      </w:pPr>
      <w:bookmarkStart w:id="184" w:name="_Toc445816435"/>
      <w:bookmarkStart w:id="185" w:name="_Toc481080632"/>
      <w:bookmarkStart w:id="186" w:name="_Toc492628966"/>
      <w:bookmarkStart w:id="187" w:name="_Toc497736476"/>
      <w:r w:rsidRPr="00D46A8D">
        <w:rPr>
          <w:rFonts w:ascii="Times New Roman" w:hAnsi="Times New Roman" w:cs="Times New Roman"/>
          <w:color w:val="002060"/>
          <w:sz w:val="24"/>
          <w:szCs w:val="24"/>
        </w:rPr>
        <w:t>Sveikatos priežiūr</w:t>
      </w:r>
      <w:bookmarkEnd w:id="184"/>
      <w:bookmarkEnd w:id="185"/>
      <w:bookmarkEnd w:id="186"/>
      <w:r w:rsidR="00E46697" w:rsidRPr="00D46A8D">
        <w:rPr>
          <w:rFonts w:ascii="Times New Roman" w:hAnsi="Times New Roman" w:cs="Times New Roman"/>
          <w:color w:val="002060"/>
          <w:sz w:val="24"/>
          <w:szCs w:val="24"/>
        </w:rPr>
        <w:t>a</w:t>
      </w:r>
      <w:bookmarkEnd w:id="187"/>
    </w:p>
    <w:p w14:paraId="72E1C42E" w14:textId="75361C7D" w:rsidR="009E1E81" w:rsidRPr="00A629F3" w:rsidRDefault="00C32C74" w:rsidP="009E1E81">
      <w:pPr>
        <w:spacing w:after="0" w:line="240" w:lineRule="auto"/>
        <w:rPr>
          <w:rFonts w:ascii="Times New Roman" w:hAnsi="Times New Roman" w:cs="Times New Roman"/>
        </w:rPr>
      </w:pPr>
      <w:r>
        <w:rPr>
          <w:rFonts w:ascii="Times New Roman" w:hAnsi="Times New Roman" w:cs="Times New Roman"/>
        </w:rPr>
        <w:t>Molėtų</w:t>
      </w:r>
      <w:r w:rsidR="00D164DE" w:rsidRPr="00D27CB2">
        <w:rPr>
          <w:rFonts w:ascii="Times New Roman" w:hAnsi="Times New Roman" w:cs="Times New Roman"/>
        </w:rPr>
        <w:t xml:space="preserve"> r. savivaldybėje veikia: </w:t>
      </w:r>
      <w:r w:rsidR="00AA647E">
        <w:rPr>
          <w:rFonts w:ascii="Times New Roman" w:hAnsi="Times New Roman" w:cs="Times New Roman"/>
        </w:rPr>
        <w:t xml:space="preserve">VšĮ </w:t>
      </w:r>
      <w:r w:rsidRPr="00C32C74">
        <w:rPr>
          <w:rFonts w:ascii="Times New Roman" w:hAnsi="Times New Roman" w:cs="Times New Roman"/>
        </w:rPr>
        <w:t>Greitoji medicinos pagalba</w:t>
      </w:r>
      <w:r w:rsidR="00EE64CF">
        <w:rPr>
          <w:rFonts w:ascii="Times New Roman" w:hAnsi="Times New Roman" w:cs="Times New Roman"/>
        </w:rPr>
        <w:t>, V</w:t>
      </w:r>
      <w:r w:rsidR="00EE64CF" w:rsidRPr="00D27CB2">
        <w:rPr>
          <w:rFonts w:ascii="Times New Roman" w:hAnsi="Times New Roman" w:cs="Times New Roman"/>
        </w:rPr>
        <w:t>šĮ</w:t>
      </w:r>
      <w:r w:rsidR="00EE64CF" w:rsidRPr="00C32C74">
        <w:rPr>
          <w:rFonts w:ascii="Times New Roman" w:hAnsi="Times New Roman" w:cs="Times New Roman"/>
        </w:rPr>
        <w:t xml:space="preserve"> </w:t>
      </w:r>
      <w:r w:rsidR="00EE64CF">
        <w:rPr>
          <w:rFonts w:ascii="Times New Roman" w:hAnsi="Times New Roman" w:cs="Times New Roman"/>
        </w:rPr>
        <w:t xml:space="preserve"> Molėtų ligoninė, </w:t>
      </w:r>
      <w:r w:rsidR="00AA647E">
        <w:rPr>
          <w:rFonts w:ascii="Times New Roman" w:hAnsi="Times New Roman" w:cs="Times New Roman"/>
        </w:rPr>
        <w:t xml:space="preserve">VšĮ </w:t>
      </w:r>
      <w:r w:rsidRPr="00C32C74">
        <w:rPr>
          <w:rFonts w:ascii="Times New Roman" w:hAnsi="Times New Roman" w:cs="Times New Roman"/>
        </w:rPr>
        <w:t xml:space="preserve">Molėtų r. pirminės sveikatos priežiūros </w:t>
      </w:r>
      <w:r w:rsidRPr="00A629F3">
        <w:rPr>
          <w:rFonts w:ascii="Times New Roman" w:hAnsi="Times New Roman" w:cs="Times New Roman"/>
        </w:rPr>
        <w:t>centras</w:t>
      </w:r>
      <w:r w:rsidR="00EE64CF" w:rsidRPr="00A629F3">
        <w:rPr>
          <w:rFonts w:ascii="Times New Roman" w:hAnsi="Times New Roman" w:cs="Times New Roman"/>
        </w:rPr>
        <w:t xml:space="preserve">, </w:t>
      </w:r>
      <w:r w:rsidR="009E1E81" w:rsidRPr="00A629F3">
        <w:rPr>
          <w:rFonts w:ascii="Times New Roman" w:hAnsi="Times New Roman" w:cs="Times New Roman"/>
        </w:rPr>
        <w:t xml:space="preserve">VšĮ </w:t>
      </w:r>
      <w:r w:rsidRPr="00A629F3">
        <w:rPr>
          <w:rFonts w:ascii="Times New Roman" w:hAnsi="Times New Roman" w:cs="Times New Roman"/>
        </w:rPr>
        <w:t>Giedraičių ambulatorija</w:t>
      </w:r>
      <w:r w:rsidR="00EE64CF" w:rsidRPr="00A629F3">
        <w:rPr>
          <w:rFonts w:ascii="Times New Roman" w:hAnsi="Times New Roman" w:cs="Times New Roman"/>
        </w:rPr>
        <w:t>.</w:t>
      </w:r>
    </w:p>
    <w:p w14:paraId="2135B17F" w14:textId="2D7E5741" w:rsidR="00AF28D6" w:rsidRDefault="00D164DE" w:rsidP="009E1E81">
      <w:pPr>
        <w:spacing w:after="0" w:line="240" w:lineRule="auto"/>
        <w:rPr>
          <w:rFonts w:ascii="Times New Roman" w:hAnsi="Times New Roman" w:cs="Times New Roman"/>
        </w:rPr>
      </w:pPr>
      <w:r w:rsidRPr="00A629F3">
        <w:rPr>
          <w:rFonts w:ascii="Times New Roman" w:hAnsi="Times New Roman" w:cs="Times New Roman"/>
        </w:rPr>
        <w:t xml:space="preserve">Statistikos </w:t>
      </w:r>
      <w:r w:rsidR="00C33965" w:rsidRPr="00A629F3">
        <w:rPr>
          <w:rFonts w:ascii="Times New Roman" w:hAnsi="Times New Roman" w:cs="Times New Roman"/>
        </w:rPr>
        <w:t>departamento duomenimis, Molėtų r. savivaldybėje 2016 m. praktikavo 33</w:t>
      </w:r>
      <w:r w:rsidRPr="00A629F3">
        <w:rPr>
          <w:rFonts w:ascii="Times New Roman" w:hAnsi="Times New Roman" w:cs="Times New Roman"/>
        </w:rPr>
        <w:t xml:space="preserve"> gydytojai</w:t>
      </w:r>
      <w:r w:rsidR="00C33965" w:rsidRPr="00A629F3">
        <w:rPr>
          <w:rFonts w:ascii="Times New Roman" w:hAnsi="Times New Roman" w:cs="Times New Roman"/>
        </w:rPr>
        <w:t xml:space="preserve"> (1 daugiau nei 2015</w:t>
      </w:r>
      <w:r w:rsidR="009E1E81" w:rsidRPr="00A629F3">
        <w:rPr>
          <w:rFonts w:ascii="Times New Roman" w:hAnsi="Times New Roman" w:cs="Times New Roman"/>
        </w:rPr>
        <w:t xml:space="preserve"> m.), 88 slaugytojai ir akušeriai (1 mažiau nei 2015 m.) ir 14 odontologų (</w:t>
      </w:r>
      <w:r w:rsidR="000B09BC" w:rsidRPr="00A629F3">
        <w:rPr>
          <w:rFonts w:ascii="Times New Roman" w:hAnsi="Times New Roman" w:cs="Times New Roman"/>
        </w:rPr>
        <w:t>2015 m. rodiklis buvo toks pat).</w:t>
      </w:r>
      <w:r w:rsidR="009E1E81">
        <w:rPr>
          <w:rFonts w:ascii="Times New Roman" w:hAnsi="Times New Roman" w:cs="Times New Roman"/>
        </w:rPr>
        <w:t xml:space="preserve"> </w:t>
      </w:r>
      <w:bookmarkStart w:id="188" w:name="_Toc480905629"/>
      <w:bookmarkStart w:id="189" w:name="_Toc481054879"/>
      <w:bookmarkStart w:id="190" w:name="_Toc492649711"/>
    </w:p>
    <w:p w14:paraId="6592B0BE" w14:textId="55348C28" w:rsidR="00EA7008" w:rsidRDefault="000B09BC" w:rsidP="000B09BC">
      <w:pPr>
        <w:spacing w:after="0" w:line="240" w:lineRule="auto"/>
        <w:rPr>
          <w:rFonts w:ascii="Times New Roman" w:hAnsi="Times New Roman" w:cs="Times New Roman"/>
          <w:color w:val="1F497D" w:themeColor="text2"/>
        </w:rPr>
      </w:pPr>
      <w:r>
        <w:rPr>
          <w:rFonts w:ascii="Times New Roman" w:hAnsi="Times New Roman" w:cs="Times New Roman"/>
        </w:rPr>
        <w:t>Šeimos gydytojų skaičius rajone</w:t>
      </w:r>
      <w:r w:rsidRPr="00D27CB2">
        <w:rPr>
          <w:rFonts w:ascii="Times New Roman" w:hAnsi="Times New Roman" w:cs="Times New Roman"/>
        </w:rPr>
        <w:t xml:space="preserve"> 201</w:t>
      </w:r>
      <w:r>
        <w:rPr>
          <w:rFonts w:ascii="Times New Roman" w:hAnsi="Times New Roman" w:cs="Times New Roman"/>
        </w:rPr>
        <w:t>1</w:t>
      </w:r>
      <w:r w:rsidRPr="00D27CB2">
        <w:rPr>
          <w:rFonts w:ascii="Times New Roman" w:hAnsi="Times New Roman" w:cs="Times New Roman"/>
        </w:rPr>
        <w:t xml:space="preserve"> – 201</w:t>
      </w:r>
      <w:r>
        <w:rPr>
          <w:rFonts w:ascii="Times New Roman" w:hAnsi="Times New Roman" w:cs="Times New Roman"/>
        </w:rPr>
        <w:t>6</w:t>
      </w:r>
      <w:r w:rsidRPr="00D27CB2">
        <w:rPr>
          <w:rFonts w:ascii="Times New Roman" w:hAnsi="Times New Roman" w:cs="Times New Roman"/>
        </w:rPr>
        <w:t xml:space="preserve"> m. laikotarpiu </w:t>
      </w:r>
      <w:r w:rsidR="00F27BBE">
        <w:rPr>
          <w:rFonts w:ascii="Times New Roman" w:hAnsi="Times New Roman" w:cs="Times New Roman"/>
        </w:rPr>
        <w:t>padidėjo</w:t>
      </w:r>
      <w:r>
        <w:rPr>
          <w:rFonts w:ascii="Times New Roman" w:hAnsi="Times New Roman" w:cs="Times New Roman"/>
        </w:rPr>
        <w:t xml:space="preserve"> minimaliai nuo 12 iki 13. </w:t>
      </w:r>
    </w:p>
    <w:p w14:paraId="20CE22BF" w14:textId="26C93D67" w:rsidR="00D164DE" w:rsidRPr="00D27CB2" w:rsidRDefault="00D164DE" w:rsidP="0024536E">
      <w:pPr>
        <w:pStyle w:val="Antrat"/>
        <w:rPr>
          <w:rFonts w:ascii="Times New Roman" w:hAnsi="Times New Roman" w:cs="Times New Roman"/>
          <w:color w:val="1F497D" w:themeColor="text2"/>
        </w:rPr>
      </w:pPr>
      <w:bookmarkStart w:id="191" w:name="_Toc497766662"/>
      <w:r w:rsidRPr="00D27CB2">
        <w:rPr>
          <w:rFonts w:ascii="Times New Roman" w:hAnsi="Times New Roman" w:cs="Times New Roman"/>
          <w:color w:val="1F497D" w:themeColor="text2"/>
        </w:rPr>
        <w:t xml:space="preserve">Paveikslas </w:t>
      </w:r>
      <w:r w:rsidRPr="00D27CB2">
        <w:rPr>
          <w:rFonts w:ascii="Times New Roman" w:hAnsi="Times New Roman" w:cs="Times New Roman"/>
          <w:color w:val="1F497D" w:themeColor="text2"/>
        </w:rPr>
        <w:fldChar w:fldCharType="begin"/>
      </w:r>
      <w:r w:rsidRPr="00D27CB2">
        <w:rPr>
          <w:rFonts w:ascii="Times New Roman" w:hAnsi="Times New Roman" w:cs="Times New Roman"/>
          <w:color w:val="1F497D" w:themeColor="text2"/>
        </w:rPr>
        <w:instrText xml:space="preserve"> SEQ Paveikslas \* ARABIC </w:instrText>
      </w:r>
      <w:r w:rsidRPr="00D27CB2">
        <w:rPr>
          <w:rFonts w:ascii="Times New Roman" w:hAnsi="Times New Roman" w:cs="Times New Roman"/>
          <w:color w:val="1F497D" w:themeColor="text2"/>
        </w:rPr>
        <w:fldChar w:fldCharType="separate"/>
      </w:r>
      <w:r w:rsidR="007762C0">
        <w:rPr>
          <w:rFonts w:ascii="Times New Roman" w:hAnsi="Times New Roman" w:cs="Times New Roman"/>
          <w:noProof/>
          <w:color w:val="1F497D" w:themeColor="text2"/>
        </w:rPr>
        <w:t>30</w:t>
      </w:r>
      <w:r w:rsidRPr="00D27CB2">
        <w:rPr>
          <w:rFonts w:ascii="Times New Roman" w:hAnsi="Times New Roman" w:cs="Times New Roman"/>
          <w:color w:val="1F497D" w:themeColor="text2"/>
        </w:rPr>
        <w:fldChar w:fldCharType="end"/>
      </w:r>
      <w:r w:rsidRPr="00D27CB2">
        <w:rPr>
          <w:rFonts w:ascii="Times New Roman" w:hAnsi="Times New Roman" w:cs="Times New Roman"/>
          <w:color w:val="1F497D" w:themeColor="text2"/>
        </w:rPr>
        <w:t xml:space="preserve"> Sveikatos pr</w:t>
      </w:r>
      <w:r w:rsidR="00D20DB0">
        <w:rPr>
          <w:rFonts w:ascii="Times New Roman" w:hAnsi="Times New Roman" w:cs="Times New Roman"/>
          <w:color w:val="1F497D" w:themeColor="text2"/>
        </w:rPr>
        <w:t xml:space="preserve">iežiūros specialistų skaičius </w:t>
      </w:r>
      <w:r w:rsidRPr="00D27CB2">
        <w:rPr>
          <w:rFonts w:ascii="Times New Roman" w:hAnsi="Times New Roman" w:cs="Times New Roman"/>
          <w:color w:val="1F497D" w:themeColor="text2"/>
        </w:rPr>
        <w:t xml:space="preserve"> (201</w:t>
      </w:r>
      <w:r w:rsidR="00D20DB0">
        <w:rPr>
          <w:rFonts w:ascii="Times New Roman" w:hAnsi="Times New Roman" w:cs="Times New Roman"/>
          <w:color w:val="1F497D" w:themeColor="text2"/>
        </w:rPr>
        <w:t>6</w:t>
      </w:r>
      <w:r w:rsidRPr="00D27CB2">
        <w:rPr>
          <w:rFonts w:ascii="Times New Roman" w:hAnsi="Times New Roman" w:cs="Times New Roman"/>
          <w:color w:val="1F497D" w:themeColor="text2"/>
        </w:rPr>
        <w:t xml:space="preserve"> m.)</w:t>
      </w:r>
      <w:bookmarkEnd w:id="188"/>
      <w:bookmarkEnd w:id="189"/>
      <w:bookmarkEnd w:id="190"/>
      <w:bookmarkEnd w:id="191"/>
    </w:p>
    <w:p w14:paraId="1F17BDA6" w14:textId="74316F96" w:rsidR="00D164DE" w:rsidRPr="00AF28D6" w:rsidRDefault="003E30FC" w:rsidP="003E30FC">
      <w:pPr>
        <w:spacing w:after="0" w:line="240" w:lineRule="auto"/>
        <w:ind w:firstLine="1298"/>
        <w:rPr>
          <w:rFonts w:ascii="Times New Roman" w:hAnsi="Times New Roman" w:cs="Times New Roman"/>
          <w:color w:val="808080" w:themeColor="background1" w:themeShade="80"/>
        </w:rPr>
      </w:pPr>
      <w:r>
        <w:rPr>
          <w:rFonts w:ascii="Times New Roman" w:hAnsi="Times New Roman" w:cs="Times New Roman"/>
          <w:color w:val="808080" w:themeColor="background1" w:themeShade="80"/>
          <w:sz w:val="18"/>
          <w:szCs w:val="18"/>
        </w:rPr>
        <w:lastRenderedPageBreak/>
        <w:t xml:space="preserve">                                                 </w:t>
      </w:r>
      <w:r w:rsidR="00D164DE" w:rsidRPr="00AF28D6">
        <w:rPr>
          <w:rFonts w:ascii="Times New Roman" w:hAnsi="Times New Roman" w:cs="Times New Roman"/>
          <w:color w:val="808080" w:themeColor="background1" w:themeShade="80"/>
          <w:sz w:val="18"/>
          <w:szCs w:val="18"/>
        </w:rPr>
        <w:t xml:space="preserve">Praktikuojančių </w:t>
      </w:r>
      <w:r w:rsidR="00D20DB0" w:rsidRPr="00AF28D6">
        <w:rPr>
          <w:rFonts w:ascii="Times New Roman" w:hAnsi="Times New Roman" w:cs="Times New Roman"/>
          <w:color w:val="808080" w:themeColor="background1" w:themeShade="80"/>
          <w:sz w:val="18"/>
          <w:szCs w:val="18"/>
        </w:rPr>
        <w:t>specialistų</w:t>
      </w:r>
      <w:r w:rsidR="00D164DE" w:rsidRPr="00AF28D6">
        <w:rPr>
          <w:rFonts w:ascii="Times New Roman" w:hAnsi="Times New Roman" w:cs="Times New Roman"/>
          <w:color w:val="808080" w:themeColor="background1" w:themeShade="80"/>
          <w:sz w:val="18"/>
          <w:szCs w:val="18"/>
        </w:rPr>
        <w:t xml:space="preserve"> skaičius</w:t>
      </w:r>
    </w:p>
    <w:p w14:paraId="6CD34EFC" w14:textId="609B8BCD" w:rsidR="00D164DE" w:rsidRPr="00D27CB2" w:rsidRDefault="00EE64CF" w:rsidP="00AF28D6">
      <w:pPr>
        <w:spacing w:before="60" w:line="240" w:lineRule="auto"/>
        <w:ind w:firstLine="0"/>
        <w:jc w:val="center"/>
        <w:rPr>
          <w:rFonts w:ascii="Times New Roman" w:hAnsi="Times New Roman" w:cs="Times New Roman"/>
          <w:color w:val="808080"/>
          <w:sz w:val="16"/>
          <w:szCs w:val="16"/>
        </w:rPr>
      </w:pPr>
      <w:r>
        <w:rPr>
          <w:rFonts w:ascii="Times New Roman" w:hAnsi="Times New Roman" w:cs="Times New Roman"/>
          <w:noProof/>
          <w:color w:val="808080"/>
          <w:sz w:val="16"/>
          <w:szCs w:val="16"/>
          <w:lang w:eastAsia="lt-LT"/>
        </w:rPr>
        <w:drawing>
          <wp:inline distT="0" distB="0" distL="0" distR="0" wp14:anchorId="5653FE9A" wp14:editId="05046263">
            <wp:extent cx="3276600" cy="1996630"/>
            <wp:effectExtent l="0" t="0" r="0" b="3810"/>
            <wp:docPr id="13" name="Paveikslėlis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297380" cy="2009292"/>
                    </a:xfrm>
                    <a:prstGeom prst="rect">
                      <a:avLst/>
                    </a:prstGeom>
                    <a:noFill/>
                  </pic:spPr>
                </pic:pic>
              </a:graphicData>
            </a:graphic>
          </wp:inline>
        </w:drawing>
      </w:r>
    </w:p>
    <w:p w14:paraId="018A16E8" w14:textId="6EF31F82" w:rsidR="00D164DE" w:rsidRPr="00D27CB2" w:rsidRDefault="00146A88" w:rsidP="00146A88">
      <w:pPr>
        <w:tabs>
          <w:tab w:val="left" w:pos="810"/>
          <w:tab w:val="center" w:pos="4819"/>
        </w:tabs>
        <w:spacing w:before="60" w:line="240" w:lineRule="auto"/>
        <w:ind w:firstLine="0"/>
        <w:jc w:val="left"/>
        <w:rPr>
          <w:rFonts w:ascii="Times New Roman" w:hAnsi="Times New Roman" w:cs="Times New Roman"/>
          <w:color w:val="808080"/>
          <w:sz w:val="16"/>
          <w:szCs w:val="16"/>
        </w:rPr>
      </w:pPr>
      <w:r>
        <w:rPr>
          <w:rFonts w:ascii="Times New Roman" w:hAnsi="Times New Roman" w:cs="Times New Roman"/>
          <w:color w:val="808080"/>
          <w:sz w:val="16"/>
          <w:szCs w:val="16"/>
        </w:rPr>
        <w:tab/>
      </w:r>
      <w:r>
        <w:rPr>
          <w:rFonts w:ascii="Times New Roman" w:hAnsi="Times New Roman" w:cs="Times New Roman"/>
          <w:color w:val="808080"/>
          <w:sz w:val="16"/>
          <w:szCs w:val="16"/>
        </w:rPr>
        <w:tab/>
      </w:r>
      <w:r w:rsidR="00D164DE" w:rsidRPr="00D27CB2">
        <w:rPr>
          <w:rFonts w:ascii="Times New Roman" w:hAnsi="Times New Roman" w:cs="Times New Roman"/>
          <w:color w:val="808080"/>
          <w:sz w:val="16"/>
          <w:szCs w:val="16"/>
        </w:rPr>
        <w:t>Šaltinis. Higienos institutas. Lietuvos gyventojų sveikata ir sveikatos priežiūros įstaigų veikla 201</w:t>
      </w:r>
      <w:r w:rsidR="00D20DB0">
        <w:rPr>
          <w:rFonts w:ascii="Times New Roman" w:hAnsi="Times New Roman" w:cs="Times New Roman"/>
          <w:color w:val="808080"/>
          <w:sz w:val="16"/>
          <w:szCs w:val="16"/>
        </w:rPr>
        <w:t>6</w:t>
      </w:r>
      <w:r w:rsidR="00D164DE" w:rsidRPr="00D27CB2">
        <w:rPr>
          <w:rFonts w:ascii="Times New Roman" w:hAnsi="Times New Roman" w:cs="Times New Roman"/>
          <w:color w:val="808080"/>
          <w:sz w:val="16"/>
          <w:szCs w:val="16"/>
        </w:rPr>
        <w:t xml:space="preserve"> m.</w:t>
      </w:r>
    </w:p>
    <w:p w14:paraId="2F15168E" w14:textId="4AA027CD" w:rsidR="00D164DE" w:rsidRDefault="00D164DE" w:rsidP="00EA7008">
      <w:pPr>
        <w:spacing w:line="240" w:lineRule="auto"/>
        <w:rPr>
          <w:rFonts w:ascii="Times New Roman" w:hAnsi="Times New Roman" w:cs="Times New Roman"/>
        </w:rPr>
      </w:pPr>
      <w:r w:rsidRPr="00E46697">
        <w:rPr>
          <w:rFonts w:ascii="Times New Roman" w:hAnsi="Times New Roman" w:cs="Times New Roman"/>
          <w:b/>
          <w:shd w:val="clear" w:color="auto" w:fill="FFFFFF"/>
        </w:rPr>
        <w:t>Pirminė ambulatorinė asmens sveikatos priežiūra</w:t>
      </w:r>
      <w:r w:rsidRPr="00D27CB2">
        <w:rPr>
          <w:rFonts w:ascii="Times New Roman" w:hAnsi="Times New Roman" w:cs="Times New Roman"/>
          <w:shd w:val="clear" w:color="auto" w:fill="FFFFFF"/>
        </w:rPr>
        <w:t xml:space="preserve"> – tai nespecializuotų kvalifikuotų asmens sveikatos priežiūros paslaugų, teikiamų pagal šeimos (bendrosios praktikos) gydytojo ir bendrosios praktikos slaugytojo bei bendruomenės slaugytojo ir akušerio medicinos normų reikalavimus ambulatorinėje asmens sveikatos priežiūros įstaigoje, pacientų namuose ir globos įstaigose, kompleksas.</w:t>
      </w:r>
      <w:r w:rsidRPr="00D27CB2">
        <w:rPr>
          <w:rStyle w:val="apple-converted-space"/>
          <w:rFonts w:ascii="Times New Roman" w:hAnsi="Times New Roman" w:cs="Times New Roman"/>
          <w:color w:val="444444"/>
          <w:sz w:val="18"/>
          <w:szCs w:val="18"/>
          <w:shd w:val="clear" w:color="auto" w:fill="FFFFFF"/>
        </w:rPr>
        <w:t xml:space="preserve"> </w:t>
      </w:r>
      <w:r w:rsidRPr="00D27CB2">
        <w:rPr>
          <w:rFonts w:ascii="Times New Roman" w:hAnsi="Times New Roman" w:cs="Times New Roman"/>
        </w:rPr>
        <w:t xml:space="preserve">Veiklos kryptys: sveikatos stiprinimas, prevenciniai patikrinimai, infekcinių ligų kontrolė, šeimos sveikatos priežiūra, skubi pagalba, pirminė medicinos priežiūra, sergančiųjų lėtinėmis ligomis priežiūra. Stiprinant pirminės sveikatos priežiūros grandį, plečiant jos teikiamų asmens sveikatos priežiūros paslaugų spektrą, mažėja poreikis stacionarinėms asmens sveikatos priežiūros paslaugoms. Pacientai, besigydantys </w:t>
      </w:r>
      <w:proofErr w:type="spellStart"/>
      <w:r w:rsidRPr="00D27CB2">
        <w:rPr>
          <w:rFonts w:ascii="Times New Roman" w:hAnsi="Times New Roman" w:cs="Times New Roman"/>
        </w:rPr>
        <w:t>ambulatoriškai</w:t>
      </w:r>
      <w:proofErr w:type="spellEnd"/>
      <w:r w:rsidRPr="00D27CB2">
        <w:rPr>
          <w:rFonts w:ascii="Times New Roman" w:hAnsi="Times New Roman" w:cs="Times New Roman"/>
        </w:rPr>
        <w:t xml:space="preserve">, išlaiko socialinius ryšius, geriau jaučiasi emociškai. Taip pat, mažinant </w:t>
      </w:r>
      <w:proofErr w:type="spellStart"/>
      <w:r w:rsidR="00736123" w:rsidRPr="00D27CB2">
        <w:rPr>
          <w:rFonts w:ascii="Times New Roman" w:hAnsi="Times New Roman" w:cs="Times New Roman"/>
        </w:rPr>
        <w:t>stacionarizavimo</w:t>
      </w:r>
      <w:proofErr w:type="spellEnd"/>
      <w:r w:rsidR="00736123" w:rsidRPr="00D27CB2">
        <w:rPr>
          <w:rFonts w:ascii="Times New Roman" w:hAnsi="Times New Roman" w:cs="Times New Roman"/>
        </w:rPr>
        <w:t xml:space="preserve"> po</w:t>
      </w:r>
      <w:r w:rsidRPr="00D27CB2">
        <w:rPr>
          <w:rFonts w:ascii="Times New Roman" w:hAnsi="Times New Roman" w:cs="Times New Roman"/>
        </w:rPr>
        <w:t>reikį, taupomos Privalomo sveikatos draudimo fondo (PSDF) lėšos</w:t>
      </w:r>
      <w:r w:rsidR="00EA7008">
        <w:rPr>
          <w:rFonts w:ascii="Times New Roman" w:hAnsi="Times New Roman" w:cs="Times New Roman"/>
        </w:rPr>
        <w:t xml:space="preserve">. </w:t>
      </w:r>
      <w:r w:rsidRPr="00A629F3">
        <w:rPr>
          <w:rFonts w:ascii="Times New Roman" w:hAnsi="Times New Roman" w:cs="Times New Roman"/>
        </w:rPr>
        <w:t xml:space="preserve">Didžioji apsilankymų </w:t>
      </w:r>
      <w:r w:rsidR="007A0EB1" w:rsidRPr="00A629F3">
        <w:rPr>
          <w:rFonts w:ascii="Times New Roman" w:hAnsi="Times New Roman" w:cs="Times New Roman"/>
        </w:rPr>
        <w:t>Molėtų</w:t>
      </w:r>
      <w:r w:rsidRPr="00A629F3">
        <w:rPr>
          <w:rFonts w:ascii="Times New Roman" w:hAnsi="Times New Roman" w:cs="Times New Roman"/>
        </w:rPr>
        <w:t xml:space="preserve"> r. savivaldybėje dalis tenka I lygio paslaugas teikiančiam gydytojui, o tik po to II lygio paslaugas teikiančiam gydytojui, t. y. pas I lygio p</w:t>
      </w:r>
      <w:r w:rsidR="007A0EB1" w:rsidRPr="00A629F3">
        <w:rPr>
          <w:rFonts w:ascii="Times New Roman" w:hAnsi="Times New Roman" w:cs="Times New Roman"/>
        </w:rPr>
        <w:t>aslaugas teikiantį gydytoją 2015</w:t>
      </w:r>
      <w:r w:rsidRPr="00A629F3">
        <w:rPr>
          <w:rFonts w:ascii="Times New Roman" w:hAnsi="Times New Roman" w:cs="Times New Roman"/>
        </w:rPr>
        <w:t xml:space="preserve"> m. </w:t>
      </w:r>
      <w:r w:rsidR="007A0EB1" w:rsidRPr="00A629F3">
        <w:rPr>
          <w:rFonts w:ascii="Times New Roman" w:hAnsi="Times New Roman" w:cs="Times New Roman"/>
        </w:rPr>
        <w:t>apsilankymai pas šeimos gydytojus 100 gyv. buvo</w:t>
      </w:r>
      <w:r w:rsidRPr="00A629F3">
        <w:rPr>
          <w:rFonts w:ascii="Times New Roman" w:hAnsi="Times New Roman" w:cs="Times New Roman"/>
        </w:rPr>
        <w:t xml:space="preserve"> </w:t>
      </w:r>
      <w:r w:rsidR="007A0EB1" w:rsidRPr="00A629F3">
        <w:rPr>
          <w:rFonts w:ascii="Times New Roman" w:hAnsi="Times New Roman" w:cs="Times New Roman"/>
        </w:rPr>
        <w:t>397,64</w:t>
      </w:r>
      <w:r w:rsidR="00C76A50" w:rsidRPr="00A629F3">
        <w:rPr>
          <w:rFonts w:ascii="Times New Roman" w:hAnsi="Times New Roman" w:cs="Times New Roman"/>
        </w:rPr>
        <w:t xml:space="preserve"> (Lietuvos vidurkis – 100 gyv. 401,31)</w:t>
      </w:r>
      <w:r w:rsidRPr="00A629F3">
        <w:rPr>
          <w:rFonts w:ascii="Times New Roman" w:hAnsi="Times New Roman" w:cs="Times New Roman"/>
        </w:rPr>
        <w:t>, pas II lygio paslaugas teikiantį gydytoją –</w:t>
      </w:r>
      <w:r w:rsidR="007A0EB1" w:rsidRPr="00A629F3">
        <w:t xml:space="preserve"> </w:t>
      </w:r>
      <w:r w:rsidR="007A0EB1" w:rsidRPr="00A629F3">
        <w:rPr>
          <w:rFonts w:ascii="Times New Roman" w:hAnsi="Times New Roman" w:cs="Times New Roman"/>
        </w:rPr>
        <w:t>229,29 apsilankymai 100 gyv</w:t>
      </w:r>
      <w:r w:rsidRPr="00A629F3">
        <w:rPr>
          <w:rFonts w:ascii="Times New Roman" w:hAnsi="Times New Roman" w:cs="Times New Roman"/>
        </w:rPr>
        <w:t>.</w:t>
      </w:r>
      <w:r w:rsidR="00C76A50" w:rsidRPr="00A629F3">
        <w:rPr>
          <w:rFonts w:ascii="Times New Roman" w:hAnsi="Times New Roman" w:cs="Times New Roman"/>
        </w:rPr>
        <w:t xml:space="preserve"> (Lietuvos vidurkis – 100 gyv. 265,12)</w:t>
      </w:r>
      <w:r w:rsidR="007D75CE" w:rsidRPr="00A629F3">
        <w:rPr>
          <w:rFonts w:ascii="Times New Roman" w:hAnsi="Times New Roman" w:cs="Times New Roman"/>
        </w:rPr>
        <w:t>.</w:t>
      </w:r>
      <w:r w:rsidRPr="00A629F3">
        <w:rPr>
          <w:rFonts w:ascii="Times New Roman" w:hAnsi="Times New Roman" w:cs="Times New Roman"/>
        </w:rPr>
        <w:t xml:space="preserve"> </w:t>
      </w:r>
      <w:r w:rsidR="00747F9F" w:rsidRPr="00A629F3">
        <w:rPr>
          <w:rFonts w:ascii="Times New Roman" w:hAnsi="Times New Roman" w:cs="Times New Roman"/>
        </w:rPr>
        <w:t>Vertinant apsilankymų skaičių pas II lygio paslaugas teikiantį gydytoją</w:t>
      </w:r>
      <w:r w:rsidR="007A0EB1" w:rsidRPr="00A629F3">
        <w:rPr>
          <w:rFonts w:ascii="Times New Roman" w:hAnsi="Times New Roman" w:cs="Times New Roman"/>
        </w:rPr>
        <w:t xml:space="preserve"> Molėtų</w:t>
      </w:r>
      <w:r w:rsidRPr="00A629F3">
        <w:rPr>
          <w:rFonts w:ascii="Times New Roman" w:hAnsi="Times New Roman" w:cs="Times New Roman"/>
        </w:rPr>
        <w:t xml:space="preserve"> r. savivaldybės rodiklis </w:t>
      </w:r>
      <w:r w:rsidR="00747F9F" w:rsidRPr="00A629F3">
        <w:rPr>
          <w:rFonts w:ascii="Times New Roman" w:hAnsi="Times New Roman" w:cs="Times New Roman"/>
        </w:rPr>
        <w:t>yra didžiausias</w:t>
      </w:r>
      <w:r w:rsidR="007A0EB1" w:rsidRPr="00A629F3">
        <w:rPr>
          <w:rFonts w:ascii="Times New Roman" w:hAnsi="Times New Roman" w:cs="Times New Roman"/>
        </w:rPr>
        <w:t xml:space="preserve"> –</w:t>
      </w:r>
      <w:r w:rsidR="00747F9F" w:rsidRPr="00A629F3">
        <w:rPr>
          <w:rFonts w:ascii="Times New Roman" w:hAnsi="Times New Roman" w:cs="Times New Roman"/>
        </w:rPr>
        <w:t>100 gyv. 229,29, tačiau nesiekia šalies vidurkio</w:t>
      </w:r>
      <w:r w:rsidR="007A0EB1" w:rsidRPr="00A629F3">
        <w:rPr>
          <w:rFonts w:ascii="Times New Roman" w:hAnsi="Times New Roman" w:cs="Times New Roman"/>
        </w:rPr>
        <w:t>.</w:t>
      </w:r>
    </w:p>
    <w:p w14:paraId="4B48675D" w14:textId="0B68D2A0" w:rsidR="003C3950" w:rsidRPr="003C3950" w:rsidRDefault="003C3950" w:rsidP="003C3950">
      <w:pPr>
        <w:pStyle w:val="Antrat"/>
        <w:rPr>
          <w:rFonts w:ascii="Times New Roman" w:hAnsi="Times New Roman" w:cs="Times New Roman"/>
          <w:color w:val="002060"/>
        </w:rPr>
      </w:pPr>
      <w:bookmarkStart w:id="192" w:name="_Toc497766663"/>
      <w:r w:rsidRPr="003C3950">
        <w:rPr>
          <w:rFonts w:ascii="Times New Roman" w:hAnsi="Times New Roman" w:cs="Times New Roman"/>
          <w:color w:val="002060"/>
        </w:rPr>
        <w:t xml:space="preserve">Paveikslas </w:t>
      </w:r>
      <w:r w:rsidRPr="003C3950">
        <w:rPr>
          <w:rFonts w:ascii="Times New Roman" w:hAnsi="Times New Roman" w:cs="Times New Roman"/>
          <w:color w:val="002060"/>
        </w:rPr>
        <w:fldChar w:fldCharType="begin"/>
      </w:r>
      <w:r w:rsidRPr="003C3950">
        <w:rPr>
          <w:rFonts w:ascii="Times New Roman" w:hAnsi="Times New Roman" w:cs="Times New Roman"/>
          <w:color w:val="002060"/>
        </w:rPr>
        <w:instrText xml:space="preserve"> SEQ Paveikslas \* ARABIC </w:instrText>
      </w:r>
      <w:r w:rsidRPr="003C3950">
        <w:rPr>
          <w:rFonts w:ascii="Times New Roman" w:hAnsi="Times New Roman" w:cs="Times New Roman"/>
          <w:color w:val="002060"/>
        </w:rPr>
        <w:fldChar w:fldCharType="separate"/>
      </w:r>
      <w:r w:rsidR="007762C0">
        <w:rPr>
          <w:rFonts w:ascii="Times New Roman" w:hAnsi="Times New Roman" w:cs="Times New Roman"/>
          <w:noProof/>
          <w:color w:val="002060"/>
        </w:rPr>
        <w:t>31</w:t>
      </w:r>
      <w:r w:rsidRPr="003C3950">
        <w:rPr>
          <w:rFonts w:ascii="Times New Roman" w:hAnsi="Times New Roman" w:cs="Times New Roman"/>
          <w:color w:val="002060"/>
        </w:rPr>
        <w:fldChar w:fldCharType="end"/>
      </w:r>
      <w:r w:rsidRPr="003C3950">
        <w:rPr>
          <w:rFonts w:ascii="Times New Roman" w:hAnsi="Times New Roman" w:cs="Times New Roman"/>
          <w:color w:val="002060"/>
        </w:rPr>
        <w:t>. Apsilankymų skaičius VšĮ Molėtų r. PSPC</w:t>
      </w:r>
      <w:bookmarkEnd w:id="192"/>
    </w:p>
    <w:p w14:paraId="6444F8A9" w14:textId="18CF3BAE" w:rsidR="00753787" w:rsidRDefault="003C3950" w:rsidP="000E081D">
      <w:pPr>
        <w:spacing w:line="240" w:lineRule="auto"/>
        <w:rPr>
          <w:rFonts w:ascii="Times New Roman" w:hAnsi="Times New Roman" w:cs="Times New Roman"/>
        </w:rPr>
      </w:pPr>
      <w:r>
        <w:rPr>
          <w:rFonts w:ascii="Times New Roman" w:hAnsi="Times New Roman" w:cs="Times New Roman"/>
          <w:color w:val="808080" w:themeColor="background1" w:themeShade="80"/>
          <w:sz w:val="18"/>
          <w:szCs w:val="18"/>
        </w:rPr>
        <w:t xml:space="preserve">            Apsilankymų sk. VšĮ Molėtų r. PSPC      .                       Apsilankymų sk. pagal darbuotojų grupes. (2016 m.)</w:t>
      </w:r>
    </w:p>
    <w:p w14:paraId="55B08E0B" w14:textId="29B9FAA9" w:rsidR="00753787" w:rsidRDefault="00753787" w:rsidP="000E081D">
      <w:pPr>
        <w:spacing w:line="240" w:lineRule="auto"/>
        <w:rPr>
          <w:rFonts w:ascii="Times New Roman" w:hAnsi="Times New Roman" w:cs="Times New Roman"/>
        </w:rPr>
      </w:pPr>
      <w:r>
        <w:rPr>
          <w:rFonts w:ascii="Times New Roman" w:hAnsi="Times New Roman" w:cs="Times New Roman"/>
          <w:noProof/>
          <w:lang w:eastAsia="lt-LT"/>
        </w:rPr>
        <w:drawing>
          <wp:inline distT="0" distB="0" distL="0" distR="0" wp14:anchorId="5382E0D6" wp14:editId="132E0072">
            <wp:extent cx="2616200" cy="1576154"/>
            <wp:effectExtent l="0" t="0" r="0" b="5080"/>
            <wp:docPr id="5" name="Paveikslėli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626439" cy="1582322"/>
                    </a:xfrm>
                    <a:prstGeom prst="rect">
                      <a:avLst/>
                    </a:prstGeom>
                    <a:noFill/>
                  </pic:spPr>
                </pic:pic>
              </a:graphicData>
            </a:graphic>
          </wp:inline>
        </w:drawing>
      </w:r>
      <w:r w:rsidR="00EA7008" w:rsidRPr="00EA7008">
        <w:rPr>
          <w:noProof/>
        </w:rPr>
        <w:t xml:space="preserve"> </w:t>
      </w:r>
      <w:r w:rsidR="00EA7008" w:rsidRPr="00EA7008">
        <w:rPr>
          <w:rFonts w:ascii="Times New Roman" w:hAnsi="Times New Roman" w:cs="Times New Roman"/>
          <w:noProof/>
          <w:lang w:eastAsia="lt-LT"/>
        </w:rPr>
        <w:drawing>
          <wp:inline distT="0" distB="0" distL="0" distR="0" wp14:anchorId="4EAD8B36" wp14:editId="237F60BE">
            <wp:extent cx="2882900" cy="1580051"/>
            <wp:effectExtent l="0" t="0" r="0" b="1270"/>
            <wp:docPr id="7187" name="Paveikslėlis 7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894630" cy="1586480"/>
                    </a:xfrm>
                    <a:prstGeom prst="rect">
                      <a:avLst/>
                    </a:prstGeom>
                  </pic:spPr>
                </pic:pic>
              </a:graphicData>
            </a:graphic>
          </wp:inline>
        </w:drawing>
      </w:r>
    </w:p>
    <w:p w14:paraId="405C624C" w14:textId="68DDB989" w:rsidR="003C3950" w:rsidRPr="00D27CB2" w:rsidRDefault="003C3950" w:rsidP="003C3950">
      <w:pPr>
        <w:spacing w:line="240" w:lineRule="auto"/>
        <w:ind w:firstLine="0"/>
        <w:rPr>
          <w:rFonts w:ascii="Times New Roman" w:hAnsi="Times New Roman" w:cs="Times New Roman"/>
          <w:color w:val="7F7F7F" w:themeColor="text1" w:themeTint="80"/>
          <w:sz w:val="18"/>
          <w:szCs w:val="18"/>
          <w:lang w:eastAsia="lt-LT"/>
        </w:rPr>
      </w:pPr>
      <w:r w:rsidRPr="00D27CB2">
        <w:rPr>
          <w:rFonts w:ascii="Times New Roman" w:hAnsi="Times New Roman" w:cs="Times New Roman"/>
          <w:color w:val="7F7F7F" w:themeColor="text1" w:themeTint="80"/>
          <w:sz w:val="16"/>
          <w:szCs w:val="16"/>
        </w:rPr>
        <w:t xml:space="preserve">Šaltinis. </w:t>
      </w:r>
      <w:r w:rsidRPr="003C3950">
        <w:rPr>
          <w:rFonts w:ascii="Times New Roman" w:hAnsi="Times New Roman" w:cs="Times New Roman"/>
          <w:color w:val="808080" w:themeColor="background1" w:themeShade="80"/>
          <w:sz w:val="16"/>
          <w:szCs w:val="16"/>
        </w:rPr>
        <w:t>VšĮ Molėtų r. pirminės sveikatos prie</w:t>
      </w:r>
      <w:r w:rsidR="002F50E8">
        <w:rPr>
          <w:rFonts w:ascii="Times New Roman" w:hAnsi="Times New Roman" w:cs="Times New Roman"/>
          <w:color w:val="808080" w:themeColor="background1" w:themeShade="80"/>
          <w:sz w:val="16"/>
          <w:szCs w:val="16"/>
        </w:rPr>
        <w:t>žiūros centro 2016 m. ataskaita.</w:t>
      </w:r>
    </w:p>
    <w:p w14:paraId="2121C86D" w14:textId="078CF0F6" w:rsidR="00EA7008" w:rsidRPr="00A629F3" w:rsidRDefault="00EA7008" w:rsidP="00EA7008">
      <w:pPr>
        <w:spacing w:line="240" w:lineRule="auto"/>
        <w:rPr>
          <w:rFonts w:ascii="Times New Roman" w:hAnsi="Times New Roman" w:cs="Times New Roman"/>
        </w:rPr>
      </w:pPr>
      <w:r w:rsidRPr="00A629F3">
        <w:rPr>
          <w:rFonts w:ascii="Times New Roman" w:hAnsi="Times New Roman" w:cs="Times New Roman"/>
        </w:rPr>
        <w:t xml:space="preserve">Remiantis </w:t>
      </w:r>
      <w:bookmarkStart w:id="193" w:name="_Hlk496704437"/>
      <w:r w:rsidRPr="00A629F3">
        <w:rPr>
          <w:rFonts w:ascii="Times New Roman" w:hAnsi="Times New Roman" w:cs="Times New Roman"/>
        </w:rPr>
        <w:t xml:space="preserve">VšĮ Molėtų r. pirminės sveikatos priežiūros centro </w:t>
      </w:r>
      <w:r w:rsidR="00713FC3">
        <w:rPr>
          <w:rFonts w:ascii="Times New Roman" w:hAnsi="Times New Roman" w:cs="Times New Roman"/>
        </w:rPr>
        <w:t>(</w:t>
      </w:r>
      <w:r w:rsidR="003B2E39">
        <w:rPr>
          <w:rFonts w:ascii="Times New Roman" w:hAnsi="Times New Roman" w:cs="Times New Roman"/>
        </w:rPr>
        <w:t xml:space="preserve">toliau - </w:t>
      </w:r>
      <w:r w:rsidR="00713FC3">
        <w:rPr>
          <w:rFonts w:ascii="Times New Roman" w:hAnsi="Times New Roman" w:cs="Times New Roman"/>
        </w:rPr>
        <w:t>Vš</w:t>
      </w:r>
      <w:r w:rsidR="00713FC3" w:rsidRPr="00A629F3">
        <w:rPr>
          <w:rFonts w:ascii="Times New Roman" w:hAnsi="Times New Roman" w:cs="Times New Roman"/>
        </w:rPr>
        <w:t>Į Molėtų PSPC</w:t>
      </w:r>
      <w:r w:rsidR="00713FC3">
        <w:rPr>
          <w:rFonts w:ascii="Times New Roman" w:hAnsi="Times New Roman" w:cs="Times New Roman"/>
        </w:rPr>
        <w:t>)</w:t>
      </w:r>
      <w:r w:rsidR="00713FC3" w:rsidRPr="00A629F3">
        <w:rPr>
          <w:rFonts w:ascii="Times New Roman" w:hAnsi="Times New Roman" w:cs="Times New Roman"/>
        </w:rPr>
        <w:t xml:space="preserve"> </w:t>
      </w:r>
      <w:r w:rsidRPr="00A629F3">
        <w:rPr>
          <w:rFonts w:ascii="Times New Roman" w:hAnsi="Times New Roman" w:cs="Times New Roman"/>
        </w:rPr>
        <w:t xml:space="preserve">2016 m. ataskaitos </w:t>
      </w:r>
      <w:bookmarkEnd w:id="193"/>
      <w:r w:rsidRPr="00A629F3">
        <w:rPr>
          <w:rFonts w:ascii="Times New Roman" w:hAnsi="Times New Roman" w:cs="Times New Roman"/>
        </w:rPr>
        <w:t xml:space="preserve">duomenimis, 2016 m. įstaigoje prisirašiusių draustų asmenų buvo 15361, tačiau bendra tendencija yra tokia, kad prie įstaigos prisirašiusiųjų gyventojų skaičius nuolat mažėja dėl gyventojų migracijos, socialinio </w:t>
      </w:r>
      <w:proofErr w:type="spellStart"/>
      <w:r w:rsidRPr="00A629F3">
        <w:rPr>
          <w:rFonts w:ascii="Times New Roman" w:hAnsi="Times New Roman" w:cs="Times New Roman"/>
        </w:rPr>
        <w:t>draustumo</w:t>
      </w:r>
      <w:proofErr w:type="spellEnd"/>
      <w:r w:rsidRPr="00A629F3">
        <w:rPr>
          <w:rFonts w:ascii="Times New Roman" w:hAnsi="Times New Roman" w:cs="Times New Roman"/>
        </w:rPr>
        <w:t xml:space="preserve"> statuso svyravimo, demografinių veiksnių.</w:t>
      </w:r>
    </w:p>
    <w:p w14:paraId="27EF18E0" w14:textId="1CF0202E" w:rsidR="0040664F" w:rsidRPr="00A629F3" w:rsidRDefault="00713FC3" w:rsidP="003252F1">
      <w:pPr>
        <w:spacing w:line="240" w:lineRule="auto"/>
        <w:rPr>
          <w:rFonts w:ascii="Times New Roman" w:hAnsi="Times New Roman" w:cs="Times New Roman"/>
        </w:rPr>
      </w:pPr>
      <w:r>
        <w:rPr>
          <w:rFonts w:ascii="Times New Roman" w:hAnsi="Times New Roman" w:cs="Times New Roman"/>
        </w:rPr>
        <w:t>Vienas gyventojas Vš</w:t>
      </w:r>
      <w:r w:rsidR="00096771" w:rsidRPr="00A629F3">
        <w:rPr>
          <w:rFonts w:ascii="Times New Roman" w:hAnsi="Times New Roman" w:cs="Times New Roman"/>
        </w:rPr>
        <w:t>Į Molėtų PSPC per metus lankėsi pas gydytojus vidutiniškai apie 7,5 karto, iš jų dėl ligos apie 5,3 karto.</w:t>
      </w:r>
      <w:r w:rsidR="003252F1">
        <w:rPr>
          <w:rFonts w:ascii="Times New Roman" w:hAnsi="Times New Roman" w:cs="Times New Roman"/>
        </w:rPr>
        <w:t xml:space="preserve"> </w:t>
      </w:r>
      <w:r w:rsidR="0040664F" w:rsidRPr="00A629F3">
        <w:rPr>
          <w:rFonts w:ascii="Times New Roman" w:hAnsi="Times New Roman" w:cs="Times New Roman"/>
        </w:rPr>
        <w:t>Apsilankymų skaičius lyginant 2014-2016 m. nuolat didėjo (2014 m. – 52577, 2015 m. - 61507, 2016 m. - 63158). Nuo 2014 m. apsilankymų skaičius pas šeimos gydytojus ir gydytoją pediatrą išaugo vidutiniškai apie 17 proc.</w:t>
      </w:r>
    </w:p>
    <w:p w14:paraId="6B0351BA" w14:textId="689A4285" w:rsidR="00D164DE" w:rsidRDefault="009A1493" w:rsidP="0024536E">
      <w:pPr>
        <w:spacing w:line="240" w:lineRule="auto"/>
        <w:rPr>
          <w:rFonts w:ascii="Times New Roman" w:hAnsi="Times New Roman" w:cs="Times New Roman"/>
        </w:rPr>
      </w:pPr>
      <w:r w:rsidRPr="00A629F3">
        <w:rPr>
          <w:rFonts w:ascii="Times New Roman" w:hAnsi="Times New Roman" w:cs="Times New Roman"/>
        </w:rPr>
        <w:lastRenderedPageBreak/>
        <w:t>2016</w:t>
      </w:r>
      <w:r w:rsidR="00D164DE" w:rsidRPr="00A629F3">
        <w:rPr>
          <w:rFonts w:ascii="Times New Roman" w:hAnsi="Times New Roman" w:cs="Times New Roman"/>
        </w:rPr>
        <w:t xml:space="preserve"> m. </w:t>
      </w:r>
      <w:r w:rsidRPr="00A629F3">
        <w:rPr>
          <w:rFonts w:ascii="Times New Roman" w:hAnsi="Times New Roman" w:cs="Times New Roman"/>
        </w:rPr>
        <w:t xml:space="preserve">asmenų, kuriems suteikta greitoji medicinos pagalba, </w:t>
      </w:r>
      <w:r w:rsidR="00254B30" w:rsidRPr="009A1493">
        <w:rPr>
          <w:rFonts w:ascii="Times New Roman" w:hAnsi="Times New Roman" w:cs="Times New Roman"/>
        </w:rPr>
        <w:t>276,5</w:t>
      </w:r>
      <w:r w:rsidR="00254B30">
        <w:rPr>
          <w:rFonts w:ascii="Times New Roman" w:hAnsi="Times New Roman" w:cs="Times New Roman"/>
        </w:rPr>
        <w:t xml:space="preserve"> kartai, tenkanty</w:t>
      </w:r>
      <w:r w:rsidRPr="00A629F3">
        <w:rPr>
          <w:rFonts w:ascii="Times New Roman" w:hAnsi="Times New Roman" w:cs="Times New Roman"/>
        </w:rPr>
        <w:t>s</w:t>
      </w:r>
      <w:r>
        <w:rPr>
          <w:rFonts w:ascii="Times New Roman" w:hAnsi="Times New Roman" w:cs="Times New Roman"/>
        </w:rPr>
        <w:t xml:space="preserve"> 1 tūkst. </w:t>
      </w:r>
      <w:r w:rsidR="00254B30">
        <w:rPr>
          <w:rFonts w:ascii="Times New Roman" w:hAnsi="Times New Roman" w:cs="Times New Roman"/>
        </w:rPr>
        <w:t>G</w:t>
      </w:r>
      <w:r>
        <w:rPr>
          <w:rFonts w:ascii="Times New Roman" w:hAnsi="Times New Roman" w:cs="Times New Roman"/>
        </w:rPr>
        <w:t>yventojų</w:t>
      </w:r>
      <w:r w:rsidR="00254B30">
        <w:rPr>
          <w:rFonts w:ascii="Times New Roman" w:hAnsi="Times New Roman" w:cs="Times New Roman"/>
        </w:rPr>
        <w:t>. T</w:t>
      </w:r>
      <w:r w:rsidR="003252F1">
        <w:rPr>
          <w:rFonts w:ascii="Times New Roman" w:hAnsi="Times New Roman" w:cs="Times New Roman"/>
        </w:rPr>
        <w:t>arp Utenos apskrities savivaldybių</w:t>
      </w:r>
      <w:r>
        <w:rPr>
          <w:rFonts w:ascii="Times New Roman" w:hAnsi="Times New Roman" w:cs="Times New Roman"/>
        </w:rPr>
        <w:t xml:space="preserve"> </w:t>
      </w:r>
      <w:r w:rsidR="00254B30">
        <w:rPr>
          <w:rFonts w:ascii="Times New Roman" w:hAnsi="Times New Roman" w:cs="Times New Roman"/>
        </w:rPr>
        <w:t>tai</w:t>
      </w:r>
      <w:r w:rsidR="003252F1">
        <w:rPr>
          <w:rFonts w:ascii="Times New Roman" w:hAnsi="Times New Roman" w:cs="Times New Roman"/>
        </w:rPr>
        <w:t xml:space="preserve"> vienas</w:t>
      </w:r>
      <w:r>
        <w:rPr>
          <w:rFonts w:ascii="Times New Roman" w:hAnsi="Times New Roman" w:cs="Times New Roman"/>
        </w:rPr>
        <w:t xml:space="preserve"> didžiausi</w:t>
      </w:r>
      <w:r w:rsidR="003252F1">
        <w:rPr>
          <w:rFonts w:ascii="Times New Roman" w:hAnsi="Times New Roman" w:cs="Times New Roman"/>
        </w:rPr>
        <w:t xml:space="preserve">ų </w:t>
      </w:r>
      <w:r w:rsidR="00254B30">
        <w:rPr>
          <w:rFonts w:ascii="Times New Roman" w:hAnsi="Times New Roman" w:cs="Times New Roman"/>
        </w:rPr>
        <w:t xml:space="preserve">rodiklių </w:t>
      </w:r>
      <w:r w:rsidR="003252F1">
        <w:rPr>
          <w:rFonts w:ascii="Times New Roman" w:hAnsi="Times New Roman" w:cs="Times New Roman"/>
        </w:rPr>
        <w:t>Molėtų</w:t>
      </w:r>
      <w:r w:rsidR="003252F1" w:rsidRPr="00D27CB2">
        <w:rPr>
          <w:rFonts w:ascii="Times New Roman" w:hAnsi="Times New Roman" w:cs="Times New Roman"/>
        </w:rPr>
        <w:t xml:space="preserve"> r.</w:t>
      </w:r>
      <w:r>
        <w:rPr>
          <w:rFonts w:ascii="Times New Roman" w:hAnsi="Times New Roman" w:cs="Times New Roman"/>
        </w:rPr>
        <w:t xml:space="preserve"> </w:t>
      </w:r>
      <w:r w:rsidR="003252F1">
        <w:rPr>
          <w:rFonts w:ascii="Times New Roman" w:hAnsi="Times New Roman" w:cs="Times New Roman"/>
        </w:rPr>
        <w:t>savivaldybėj</w:t>
      </w:r>
      <w:r>
        <w:rPr>
          <w:rFonts w:ascii="Times New Roman" w:hAnsi="Times New Roman" w:cs="Times New Roman"/>
        </w:rPr>
        <w:t xml:space="preserve">e. </w:t>
      </w:r>
    </w:p>
    <w:p w14:paraId="63485083" w14:textId="2EC02D54" w:rsidR="00D164DE" w:rsidRPr="00D27CB2" w:rsidRDefault="00E46697" w:rsidP="001842E7">
      <w:pPr>
        <w:spacing w:line="240" w:lineRule="auto"/>
        <w:rPr>
          <w:rFonts w:ascii="Times New Roman" w:hAnsi="Times New Roman" w:cs="Times New Roman"/>
        </w:rPr>
      </w:pPr>
      <w:r w:rsidRPr="00E46697">
        <w:rPr>
          <w:rFonts w:ascii="Times New Roman" w:hAnsi="Times New Roman" w:cs="Times New Roman"/>
          <w:b/>
        </w:rPr>
        <w:t>Antrinė asmens sveikatos priežiūra.</w:t>
      </w:r>
      <w:r>
        <w:rPr>
          <w:rFonts w:ascii="Times New Roman" w:hAnsi="Times New Roman" w:cs="Times New Roman"/>
        </w:rPr>
        <w:t xml:space="preserve"> </w:t>
      </w:r>
      <w:r w:rsidR="00D164DE" w:rsidRPr="00D27CB2">
        <w:rPr>
          <w:rFonts w:ascii="Times New Roman" w:hAnsi="Times New Roman" w:cs="Times New Roman"/>
        </w:rPr>
        <w:t>201</w:t>
      </w:r>
      <w:r w:rsidR="008E5B03">
        <w:rPr>
          <w:rFonts w:ascii="Times New Roman" w:hAnsi="Times New Roman" w:cs="Times New Roman"/>
        </w:rPr>
        <w:t>6 m. Molėtų</w:t>
      </w:r>
      <w:r w:rsidR="00D164DE" w:rsidRPr="00D27CB2">
        <w:rPr>
          <w:rFonts w:ascii="Times New Roman" w:hAnsi="Times New Roman" w:cs="Times New Roman"/>
        </w:rPr>
        <w:t xml:space="preserve"> r. savivaldybėje </w:t>
      </w:r>
      <w:r w:rsidR="008E5B03">
        <w:rPr>
          <w:rFonts w:ascii="Times New Roman" w:hAnsi="Times New Roman" w:cs="Times New Roman"/>
        </w:rPr>
        <w:t xml:space="preserve">funkcionavo 32 lovos ligoninėje (be slaugos lovų). Lyginant su 2012 m., </w:t>
      </w:r>
      <w:r w:rsidR="00E26A77">
        <w:rPr>
          <w:rFonts w:ascii="Times New Roman" w:hAnsi="Times New Roman" w:cs="Times New Roman"/>
        </w:rPr>
        <w:t>lovų skaičius sumažėjo 54</w:t>
      </w:r>
      <w:r w:rsidR="001842E7">
        <w:rPr>
          <w:rFonts w:ascii="Times New Roman" w:hAnsi="Times New Roman" w:cs="Times New Roman"/>
        </w:rPr>
        <w:t xml:space="preserve"> proc. Į</w:t>
      </w:r>
      <w:r w:rsidR="00E26A77">
        <w:rPr>
          <w:rFonts w:ascii="Times New Roman" w:hAnsi="Times New Roman" w:cs="Times New Roman"/>
        </w:rPr>
        <w:t>vertinus l</w:t>
      </w:r>
      <w:r w:rsidR="00E26A77" w:rsidRPr="00E26A77">
        <w:rPr>
          <w:rFonts w:ascii="Times New Roman" w:hAnsi="Times New Roman" w:cs="Times New Roman"/>
        </w:rPr>
        <w:t>ovų ligon</w:t>
      </w:r>
      <w:r w:rsidR="00E26A77">
        <w:rPr>
          <w:rFonts w:ascii="Times New Roman" w:hAnsi="Times New Roman" w:cs="Times New Roman"/>
        </w:rPr>
        <w:t>inėse (be slaugos lovų) skaičių, tenkantį</w:t>
      </w:r>
      <w:r w:rsidR="00E26A77" w:rsidRPr="00E26A77">
        <w:rPr>
          <w:rFonts w:ascii="Times New Roman" w:hAnsi="Times New Roman" w:cs="Times New Roman"/>
        </w:rPr>
        <w:t xml:space="preserve"> 10 tūkst. gyventojų</w:t>
      </w:r>
      <w:r w:rsidR="00E26A77">
        <w:rPr>
          <w:rFonts w:ascii="Times New Roman" w:hAnsi="Times New Roman" w:cs="Times New Roman"/>
        </w:rPr>
        <w:t xml:space="preserve">, </w:t>
      </w:r>
      <w:r w:rsidR="001842E7">
        <w:rPr>
          <w:rFonts w:ascii="Times New Roman" w:hAnsi="Times New Roman" w:cs="Times New Roman"/>
        </w:rPr>
        <w:t xml:space="preserve">Utenos apskrities savivaldybėse </w:t>
      </w:r>
      <w:r w:rsidR="00E26A77">
        <w:rPr>
          <w:rFonts w:ascii="Times New Roman" w:hAnsi="Times New Roman" w:cs="Times New Roman"/>
        </w:rPr>
        <w:t>žemiausias rodiklis buvo Molėtų r. savivaldybėje – 17,4.</w:t>
      </w:r>
    </w:p>
    <w:p w14:paraId="34A06629" w14:textId="02C76F45" w:rsidR="002C5D33" w:rsidRPr="00D27CB2" w:rsidRDefault="00D164DE" w:rsidP="001842E7">
      <w:pPr>
        <w:spacing w:line="240" w:lineRule="auto"/>
        <w:rPr>
          <w:rFonts w:ascii="Times New Roman" w:hAnsi="Times New Roman" w:cs="Times New Roman"/>
        </w:rPr>
      </w:pPr>
      <w:r w:rsidRPr="00D27CB2">
        <w:rPr>
          <w:rFonts w:ascii="Times New Roman" w:hAnsi="Times New Roman" w:cs="Times New Roman"/>
        </w:rPr>
        <w:t>Ligoninėse apsilankiusių ligonių skaičius (b</w:t>
      </w:r>
      <w:r w:rsidR="00743590">
        <w:rPr>
          <w:rFonts w:ascii="Times New Roman" w:hAnsi="Times New Roman" w:cs="Times New Roman"/>
        </w:rPr>
        <w:t>e dienos stacionaro atvejų) 2016</w:t>
      </w:r>
      <w:r w:rsidRPr="00D27CB2">
        <w:rPr>
          <w:rFonts w:ascii="Times New Roman" w:hAnsi="Times New Roman" w:cs="Times New Roman"/>
        </w:rPr>
        <w:t xml:space="preserve"> m. buvo </w:t>
      </w:r>
      <w:r w:rsidR="00743590">
        <w:rPr>
          <w:rFonts w:ascii="Times New Roman" w:hAnsi="Times New Roman" w:cs="Times New Roman"/>
        </w:rPr>
        <w:t>4</w:t>
      </w:r>
      <w:r w:rsidRPr="00D27CB2">
        <w:rPr>
          <w:rFonts w:ascii="Times New Roman" w:hAnsi="Times New Roman" w:cs="Times New Roman"/>
        </w:rPr>
        <w:t>,</w:t>
      </w:r>
      <w:r w:rsidR="00743590">
        <w:rPr>
          <w:rFonts w:ascii="Times New Roman" w:hAnsi="Times New Roman" w:cs="Times New Roman"/>
        </w:rPr>
        <w:t>7 tūkst., t. y. 20 proc. mažiau nei 2011</w:t>
      </w:r>
      <w:r w:rsidRPr="00D27CB2">
        <w:rPr>
          <w:rFonts w:ascii="Times New Roman" w:hAnsi="Times New Roman" w:cs="Times New Roman"/>
        </w:rPr>
        <w:t xml:space="preserve"> m. Lyginant padėtį kitose savivaldybėse nustatytą, kad didžiausias stacionaro ligonių skaičius buvo </w:t>
      </w:r>
      <w:r w:rsidR="00743590">
        <w:rPr>
          <w:rFonts w:ascii="Times New Roman" w:hAnsi="Times New Roman" w:cs="Times New Roman"/>
        </w:rPr>
        <w:t>Utenos r</w:t>
      </w:r>
      <w:r w:rsidRPr="00D27CB2">
        <w:rPr>
          <w:rFonts w:ascii="Times New Roman" w:hAnsi="Times New Roman" w:cs="Times New Roman"/>
        </w:rPr>
        <w:t>. (</w:t>
      </w:r>
      <w:r w:rsidR="00743590" w:rsidRPr="00743590">
        <w:rPr>
          <w:rFonts w:ascii="Times New Roman" w:hAnsi="Times New Roman" w:cs="Times New Roman"/>
        </w:rPr>
        <w:t xml:space="preserve">10185 </w:t>
      </w:r>
      <w:r w:rsidR="00743590">
        <w:rPr>
          <w:rFonts w:ascii="Times New Roman" w:hAnsi="Times New Roman" w:cs="Times New Roman"/>
        </w:rPr>
        <w:t>ligoniai</w:t>
      </w:r>
      <w:r w:rsidRPr="00D27CB2">
        <w:rPr>
          <w:rFonts w:ascii="Times New Roman" w:hAnsi="Times New Roman" w:cs="Times New Roman"/>
        </w:rPr>
        <w:t xml:space="preserve">) ir </w:t>
      </w:r>
      <w:r w:rsidR="00743590">
        <w:rPr>
          <w:rFonts w:ascii="Times New Roman" w:hAnsi="Times New Roman" w:cs="Times New Roman"/>
        </w:rPr>
        <w:t xml:space="preserve">Anykščių </w:t>
      </w:r>
      <w:r w:rsidRPr="00D27CB2">
        <w:rPr>
          <w:rFonts w:ascii="Times New Roman" w:hAnsi="Times New Roman" w:cs="Times New Roman"/>
        </w:rPr>
        <w:t>r. (</w:t>
      </w:r>
      <w:r w:rsidR="00743590" w:rsidRPr="00743590">
        <w:rPr>
          <w:rFonts w:ascii="Times New Roman" w:hAnsi="Times New Roman" w:cs="Times New Roman"/>
        </w:rPr>
        <w:t>6971</w:t>
      </w:r>
      <w:r w:rsidR="00743590">
        <w:rPr>
          <w:rFonts w:ascii="Times New Roman" w:hAnsi="Times New Roman" w:cs="Times New Roman"/>
        </w:rPr>
        <w:t xml:space="preserve"> ligonis) savivaldybėse. Molėtų</w:t>
      </w:r>
      <w:r w:rsidRPr="00D27CB2">
        <w:rPr>
          <w:rFonts w:ascii="Times New Roman" w:hAnsi="Times New Roman" w:cs="Times New Roman"/>
        </w:rPr>
        <w:t xml:space="preserve"> r. savivaldybėje stacionaro ligonių skaičius buvo didesnis (</w:t>
      </w:r>
      <w:r w:rsidR="00743590" w:rsidRPr="00743590">
        <w:rPr>
          <w:rFonts w:ascii="Times New Roman" w:hAnsi="Times New Roman" w:cs="Times New Roman"/>
        </w:rPr>
        <w:t xml:space="preserve">4720 </w:t>
      </w:r>
      <w:r w:rsidR="00743590">
        <w:rPr>
          <w:rFonts w:ascii="Times New Roman" w:hAnsi="Times New Roman" w:cs="Times New Roman"/>
        </w:rPr>
        <w:t>ligonių</w:t>
      </w:r>
      <w:r w:rsidRPr="00D27CB2">
        <w:rPr>
          <w:rFonts w:ascii="Times New Roman" w:hAnsi="Times New Roman" w:cs="Times New Roman"/>
        </w:rPr>
        <w:t>) lyginant</w:t>
      </w:r>
      <w:r w:rsidR="00743590">
        <w:rPr>
          <w:rFonts w:ascii="Times New Roman" w:hAnsi="Times New Roman" w:cs="Times New Roman"/>
        </w:rPr>
        <w:t xml:space="preserve"> tik</w:t>
      </w:r>
      <w:r w:rsidRPr="00D27CB2">
        <w:rPr>
          <w:rFonts w:ascii="Times New Roman" w:hAnsi="Times New Roman" w:cs="Times New Roman"/>
        </w:rPr>
        <w:t xml:space="preserve"> su </w:t>
      </w:r>
      <w:r w:rsidR="00743590">
        <w:rPr>
          <w:rFonts w:ascii="Times New Roman" w:hAnsi="Times New Roman" w:cs="Times New Roman"/>
        </w:rPr>
        <w:t>Ignalinos</w:t>
      </w:r>
      <w:r w:rsidRPr="00D27CB2">
        <w:rPr>
          <w:rFonts w:ascii="Times New Roman" w:hAnsi="Times New Roman" w:cs="Times New Roman"/>
        </w:rPr>
        <w:t xml:space="preserve"> r. (</w:t>
      </w:r>
      <w:r w:rsidR="00743590" w:rsidRPr="00743590">
        <w:rPr>
          <w:rFonts w:ascii="Times New Roman" w:hAnsi="Times New Roman" w:cs="Times New Roman"/>
        </w:rPr>
        <w:t>4396</w:t>
      </w:r>
      <w:r w:rsidRPr="00D27CB2">
        <w:rPr>
          <w:rFonts w:ascii="Times New Roman" w:hAnsi="Times New Roman" w:cs="Times New Roman"/>
        </w:rPr>
        <w:t xml:space="preserve"> ligoniai)</w:t>
      </w:r>
      <w:r w:rsidR="00743590">
        <w:rPr>
          <w:rFonts w:ascii="Times New Roman" w:hAnsi="Times New Roman" w:cs="Times New Roman"/>
        </w:rPr>
        <w:t xml:space="preserve"> savivaldybe.</w:t>
      </w:r>
    </w:p>
    <w:p w14:paraId="5404D2F4" w14:textId="1494F361" w:rsidR="00D164DE" w:rsidRPr="00D27CB2" w:rsidRDefault="00D164DE" w:rsidP="0024536E">
      <w:pPr>
        <w:pStyle w:val="Antrat"/>
        <w:rPr>
          <w:rFonts w:ascii="Times New Roman" w:hAnsi="Times New Roman" w:cs="Times New Roman"/>
          <w:color w:val="244061" w:themeColor="accent1" w:themeShade="80"/>
          <w:sz w:val="20"/>
          <w:szCs w:val="20"/>
        </w:rPr>
      </w:pPr>
      <w:bookmarkStart w:id="194" w:name="_Toc480905633"/>
      <w:bookmarkStart w:id="195" w:name="_Toc481054883"/>
      <w:bookmarkStart w:id="196" w:name="_Toc492649715"/>
      <w:bookmarkStart w:id="197" w:name="_Toc497766664"/>
      <w:r w:rsidRPr="00D27CB2">
        <w:rPr>
          <w:rFonts w:ascii="Times New Roman" w:hAnsi="Times New Roman" w:cs="Times New Roman"/>
          <w:color w:val="244061" w:themeColor="accent1" w:themeShade="80"/>
          <w:sz w:val="20"/>
          <w:szCs w:val="20"/>
        </w:rPr>
        <w:t xml:space="preserve">Paveikslas </w:t>
      </w:r>
      <w:r w:rsidRPr="00D27CB2">
        <w:rPr>
          <w:rFonts w:ascii="Times New Roman" w:hAnsi="Times New Roman" w:cs="Times New Roman"/>
          <w:color w:val="244061" w:themeColor="accent1" w:themeShade="80"/>
          <w:sz w:val="20"/>
          <w:szCs w:val="20"/>
        </w:rPr>
        <w:fldChar w:fldCharType="begin"/>
      </w:r>
      <w:r w:rsidRPr="00D27CB2">
        <w:rPr>
          <w:rFonts w:ascii="Times New Roman" w:hAnsi="Times New Roman" w:cs="Times New Roman"/>
          <w:color w:val="244061" w:themeColor="accent1" w:themeShade="80"/>
          <w:sz w:val="20"/>
          <w:szCs w:val="20"/>
        </w:rPr>
        <w:instrText xml:space="preserve"> SEQ Paveikslas \* ARABIC </w:instrText>
      </w:r>
      <w:r w:rsidRPr="00D27CB2">
        <w:rPr>
          <w:rFonts w:ascii="Times New Roman" w:hAnsi="Times New Roman" w:cs="Times New Roman"/>
          <w:color w:val="244061" w:themeColor="accent1" w:themeShade="80"/>
          <w:sz w:val="20"/>
          <w:szCs w:val="20"/>
        </w:rPr>
        <w:fldChar w:fldCharType="separate"/>
      </w:r>
      <w:r w:rsidR="007762C0">
        <w:rPr>
          <w:rFonts w:ascii="Times New Roman" w:hAnsi="Times New Roman" w:cs="Times New Roman"/>
          <w:noProof/>
          <w:color w:val="244061" w:themeColor="accent1" w:themeShade="80"/>
          <w:sz w:val="20"/>
          <w:szCs w:val="20"/>
        </w:rPr>
        <w:t>32</w:t>
      </w:r>
      <w:r w:rsidRPr="00D27CB2">
        <w:rPr>
          <w:rFonts w:ascii="Times New Roman" w:hAnsi="Times New Roman" w:cs="Times New Roman"/>
          <w:color w:val="244061" w:themeColor="accent1" w:themeShade="80"/>
          <w:sz w:val="20"/>
          <w:szCs w:val="20"/>
        </w:rPr>
        <w:fldChar w:fldCharType="end"/>
      </w:r>
      <w:r w:rsidRPr="00D27CB2">
        <w:rPr>
          <w:rFonts w:ascii="Times New Roman" w:hAnsi="Times New Roman" w:cs="Times New Roman"/>
          <w:color w:val="244061" w:themeColor="accent1" w:themeShade="80"/>
          <w:sz w:val="20"/>
          <w:szCs w:val="20"/>
        </w:rPr>
        <w:t xml:space="preserve"> Ligoninėse gydytų ligonių skaičius (be stacionaro dienos atvejų)</w:t>
      </w:r>
      <w:bookmarkEnd w:id="194"/>
      <w:bookmarkEnd w:id="195"/>
      <w:bookmarkEnd w:id="196"/>
      <w:bookmarkEnd w:id="197"/>
    </w:p>
    <w:p w14:paraId="581DB77A" w14:textId="0727621A" w:rsidR="00D164DE" w:rsidRPr="00D27CB2" w:rsidRDefault="00D26D99" w:rsidP="0024536E">
      <w:pPr>
        <w:spacing w:line="240" w:lineRule="auto"/>
        <w:ind w:firstLine="993"/>
        <w:rPr>
          <w:rFonts w:ascii="Times New Roman" w:hAnsi="Times New Roman" w:cs="Times New Roman"/>
          <w:color w:val="808080" w:themeColor="background1" w:themeShade="80"/>
          <w:sz w:val="18"/>
          <w:szCs w:val="18"/>
        </w:rPr>
      </w:pPr>
      <w:r>
        <w:rPr>
          <w:rFonts w:ascii="Times New Roman" w:hAnsi="Times New Roman" w:cs="Times New Roman"/>
          <w:color w:val="808080" w:themeColor="background1" w:themeShade="80"/>
          <w:sz w:val="18"/>
          <w:szCs w:val="18"/>
        </w:rPr>
        <w:t>Ligonių skaičius tūkst. Molėtų</w:t>
      </w:r>
      <w:r w:rsidR="00D164DE" w:rsidRPr="00D27CB2">
        <w:rPr>
          <w:rFonts w:ascii="Times New Roman" w:hAnsi="Times New Roman" w:cs="Times New Roman"/>
          <w:color w:val="808080" w:themeColor="background1" w:themeShade="80"/>
          <w:sz w:val="18"/>
          <w:szCs w:val="18"/>
        </w:rPr>
        <w:t xml:space="preserve"> r. savivaldybėje    </w:t>
      </w:r>
      <w:r w:rsidR="00D164DE" w:rsidRPr="00D27CB2">
        <w:rPr>
          <w:rFonts w:ascii="Times New Roman" w:hAnsi="Times New Roman" w:cs="Times New Roman"/>
          <w:color w:val="808080" w:themeColor="background1" w:themeShade="80"/>
          <w:sz w:val="18"/>
          <w:szCs w:val="18"/>
        </w:rPr>
        <w:tab/>
        <w:t>Stacionar</w:t>
      </w:r>
      <w:r>
        <w:rPr>
          <w:rFonts w:ascii="Times New Roman" w:hAnsi="Times New Roman" w:cs="Times New Roman"/>
          <w:color w:val="808080" w:themeColor="background1" w:themeShade="80"/>
          <w:sz w:val="18"/>
          <w:szCs w:val="18"/>
        </w:rPr>
        <w:t>o ligonių skaičius, tūkst. (2016</w:t>
      </w:r>
      <w:r w:rsidR="00D164DE" w:rsidRPr="00D27CB2">
        <w:rPr>
          <w:rFonts w:ascii="Times New Roman" w:hAnsi="Times New Roman" w:cs="Times New Roman"/>
          <w:color w:val="808080" w:themeColor="background1" w:themeShade="80"/>
          <w:sz w:val="18"/>
          <w:szCs w:val="18"/>
        </w:rPr>
        <w:t xml:space="preserve"> m.)</w:t>
      </w:r>
    </w:p>
    <w:p w14:paraId="07149F30" w14:textId="44F8A6CF" w:rsidR="00D164DE" w:rsidRPr="00D27CB2" w:rsidRDefault="002756C2" w:rsidP="0024536E">
      <w:pPr>
        <w:spacing w:line="240" w:lineRule="auto"/>
        <w:ind w:firstLine="0"/>
        <w:rPr>
          <w:rFonts w:ascii="Times New Roman" w:hAnsi="Times New Roman" w:cs="Times New Roman"/>
          <w:color w:val="7F7F7F" w:themeColor="text1" w:themeTint="80"/>
          <w:sz w:val="16"/>
          <w:szCs w:val="16"/>
        </w:rPr>
      </w:pPr>
      <w:r>
        <w:rPr>
          <w:rFonts w:ascii="Times New Roman" w:hAnsi="Times New Roman" w:cs="Times New Roman"/>
          <w:noProof/>
          <w:color w:val="7F7F7F" w:themeColor="text1" w:themeTint="80"/>
          <w:sz w:val="16"/>
          <w:szCs w:val="16"/>
          <w:lang w:eastAsia="lt-LT"/>
        </w:rPr>
        <w:drawing>
          <wp:inline distT="0" distB="0" distL="0" distR="0" wp14:anchorId="2A9AEFDC" wp14:editId="2BBCDA39">
            <wp:extent cx="2895193" cy="1752600"/>
            <wp:effectExtent l="0" t="0" r="635" b="0"/>
            <wp:docPr id="7176" name="Paveikslėlis 7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906232" cy="1759282"/>
                    </a:xfrm>
                    <a:prstGeom prst="rect">
                      <a:avLst/>
                    </a:prstGeom>
                    <a:noFill/>
                  </pic:spPr>
                </pic:pic>
              </a:graphicData>
            </a:graphic>
          </wp:inline>
        </w:drawing>
      </w:r>
      <w:r>
        <w:rPr>
          <w:rFonts w:ascii="Times New Roman" w:hAnsi="Times New Roman" w:cs="Times New Roman"/>
          <w:noProof/>
          <w:color w:val="7F7F7F" w:themeColor="text1" w:themeTint="80"/>
          <w:sz w:val="16"/>
          <w:szCs w:val="16"/>
          <w:lang w:eastAsia="lt-LT"/>
        </w:rPr>
        <w:drawing>
          <wp:inline distT="0" distB="0" distL="0" distR="0" wp14:anchorId="050A37CD" wp14:editId="303DD1DA">
            <wp:extent cx="2887042" cy="1752600"/>
            <wp:effectExtent l="0" t="0" r="8890" b="0"/>
            <wp:docPr id="7177" name="Paveikslėlis 7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911276" cy="1767311"/>
                    </a:xfrm>
                    <a:prstGeom prst="rect">
                      <a:avLst/>
                    </a:prstGeom>
                    <a:noFill/>
                  </pic:spPr>
                </pic:pic>
              </a:graphicData>
            </a:graphic>
          </wp:inline>
        </w:drawing>
      </w:r>
    </w:p>
    <w:p w14:paraId="3D2B9C13" w14:textId="77777777" w:rsidR="00D164DE" w:rsidRPr="00D27CB2" w:rsidRDefault="00D164DE" w:rsidP="0024536E">
      <w:pPr>
        <w:spacing w:line="240" w:lineRule="auto"/>
        <w:ind w:firstLine="0"/>
        <w:rPr>
          <w:rFonts w:ascii="Times New Roman" w:hAnsi="Times New Roman" w:cs="Times New Roman"/>
          <w:color w:val="7F7F7F" w:themeColor="text1" w:themeTint="80"/>
          <w:sz w:val="18"/>
          <w:szCs w:val="18"/>
          <w:lang w:eastAsia="lt-LT"/>
        </w:rPr>
      </w:pPr>
      <w:r w:rsidRPr="00D27CB2">
        <w:rPr>
          <w:rFonts w:ascii="Times New Roman" w:hAnsi="Times New Roman" w:cs="Times New Roman"/>
          <w:color w:val="7F7F7F" w:themeColor="text1" w:themeTint="80"/>
          <w:sz w:val="16"/>
          <w:szCs w:val="16"/>
        </w:rPr>
        <w:t xml:space="preserve">Šaltinis. </w:t>
      </w:r>
      <w:r w:rsidRPr="00D27CB2">
        <w:rPr>
          <w:rFonts w:ascii="Times New Roman" w:hAnsi="Times New Roman" w:cs="Times New Roman"/>
          <w:color w:val="808080" w:themeColor="background1" w:themeShade="80"/>
          <w:sz w:val="16"/>
          <w:szCs w:val="16"/>
        </w:rPr>
        <w:t>Lietuvos statistikos departamentas.</w:t>
      </w:r>
    </w:p>
    <w:p w14:paraId="7454257D" w14:textId="3D9148DE" w:rsidR="00D164DE" w:rsidRDefault="00D164DE" w:rsidP="00EB4840">
      <w:pPr>
        <w:spacing w:line="240" w:lineRule="auto"/>
        <w:rPr>
          <w:rFonts w:ascii="Times New Roman" w:hAnsi="Times New Roman" w:cs="Times New Roman"/>
          <w:szCs w:val="24"/>
        </w:rPr>
      </w:pPr>
      <w:r w:rsidRPr="00D27CB2">
        <w:rPr>
          <w:rFonts w:ascii="Times New Roman" w:hAnsi="Times New Roman" w:cs="Times New Roman"/>
          <w:b/>
        </w:rPr>
        <w:t>Gyventojų sergamumas</w:t>
      </w:r>
      <w:r w:rsidR="004E4BD2">
        <w:rPr>
          <w:rFonts w:ascii="Times New Roman" w:hAnsi="Times New Roman" w:cs="Times New Roman"/>
          <w:b/>
        </w:rPr>
        <w:t>.</w:t>
      </w:r>
      <w:r w:rsidRPr="00D27CB2">
        <w:rPr>
          <w:rFonts w:ascii="Times New Roman" w:hAnsi="Times New Roman" w:cs="Times New Roman"/>
        </w:rPr>
        <w:t xml:space="preserve"> </w:t>
      </w:r>
      <w:r w:rsidR="00B715CB">
        <w:rPr>
          <w:rFonts w:ascii="Times New Roman" w:hAnsi="Times New Roman" w:cs="Times New Roman"/>
        </w:rPr>
        <w:t>Pagrindiniai rodikliai parodantys gy</w:t>
      </w:r>
      <w:r w:rsidR="007751EB">
        <w:rPr>
          <w:rFonts w:ascii="Times New Roman" w:hAnsi="Times New Roman" w:cs="Times New Roman"/>
        </w:rPr>
        <w:t xml:space="preserve">ventojų sergamumo pokyčius yra </w:t>
      </w:r>
      <w:r w:rsidR="00B715CB">
        <w:rPr>
          <w:rFonts w:ascii="Times New Roman" w:hAnsi="Times New Roman" w:cs="Times New Roman"/>
        </w:rPr>
        <w:t>v</w:t>
      </w:r>
      <w:r w:rsidR="00B715CB" w:rsidRPr="00B715CB">
        <w:rPr>
          <w:rFonts w:ascii="Times New Roman" w:hAnsi="Times New Roman" w:cs="Times New Roman"/>
        </w:rPr>
        <w:t>idutinė tikėtina gyvenimo trukmė</w:t>
      </w:r>
      <w:r w:rsidR="00B715CB">
        <w:rPr>
          <w:rFonts w:ascii="Times New Roman" w:hAnsi="Times New Roman" w:cs="Times New Roman"/>
        </w:rPr>
        <w:t xml:space="preserve"> bei i</w:t>
      </w:r>
      <w:r w:rsidR="00B715CB" w:rsidRPr="00B715CB">
        <w:rPr>
          <w:rFonts w:ascii="Times New Roman" w:hAnsi="Times New Roman" w:cs="Times New Roman"/>
        </w:rPr>
        <w:t>švengiamas mirtingumas</w:t>
      </w:r>
      <w:r w:rsidR="00B715CB">
        <w:rPr>
          <w:rFonts w:ascii="Times New Roman" w:hAnsi="Times New Roman" w:cs="Times New Roman"/>
        </w:rPr>
        <w:t xml:space="preserve">. </w:t>
      </w:r>
      <w:r w:rsidR="00B715CB" w:rsidRPr="00A629F3">
        <w:rPr>
          <w:rFonts w:ascii="Times New Roman" w:hAnsi="Times New Roman" w:cs="Times New Roman"/>
        </w:rPr>
        <w:t xml:space="preserve">Molėtų r. savivaldybėje vidutinė gyvenimo trukmė 2015 m. buvo </w:t>
      </w:r>
      <w:r w:rsidR="00B715CB" w:rsidRPr="00A629F3">
        <w:rPr>
          <w:rFonts w:ascii="Times New Roman" w:hAnsi="Times New Roman" w:cs="Times New Roman"/>
          <w:szCs w:val="24"/>
        </w:rPr>
        <w:t xml:space="preserve">73,94 </w:t>
      </w:r>
      <w:r w:rsidR="007751EB" w:rsidRPr="00A629F3">
        <w:rPr>
          <w:rFonts w:ascii="Times New Roman" w:hAnsi="Times New Roman" w:cs="Times New Roman"/>
          <w:szCs w:val="24"/>
        </w:rPr>
        <w:t>(šalies vidurkis 74,51)</w:t>
      </w:r>
      <w:r w:rsidR="00B715CB" w:rsidRPr="00A629F3">
        <w:rPr>
          <w:rFonts w:ascii="Times New Roman" w:hAnsi="Times New Roman" w:cs="Times New Roman"/>
          <w:szCs w:val="24"/>
        </w:rPr>
        <w:t xml:space="preserve">. Išvengiamas mirtingumas Molėtų r. </w:t>
      </w:r>
      <w:r w:rsidR="007751EB" w:rsidRPr="00A629F3">
        <w:rPr>
          <w:rFonts w:ascii="Times New Roman" w:hAnsi="Times New Roman" w:cs="Times New Roman"/>
          <w:szCs w:val="24"/>
        </w:rPr>
        <w:t xml:space="preserve">buvo </w:t>
      </w:r>
      <w:r w:rsidR="00B715CB" w:rsidRPr="00A629F3">
        <w:rPr>
          <w:rFonts w:ascii="Times New Roman" w:hAnsi="Times New Roman" w:cs="Times New Roman"/>
          <w:szCs w:val="24"/>
        </w:rPr>
        <w:t>29,2</w:t>
      </w:r>
      <w:r w:rsidR="007751EB" w:rsidRPr="00A629F3">
        <w:rPr>
          <w:rFonts w:ascii="Times New Roman" w:hAnsi="Times New Roman" w:cs="Times New Roman"/>
          <w:szCs w:val="24"/>
        </w:rPr>
        <w:t xml:space="preserve"> proc. (šalies vidurkis </w:t>
      </w:r>
      <w:r w:rsidR="00B715CB" w:rsidRPr="00A629F3">
        <w:rPr>
          <w:rFonts w:ascii="Times New Roman" w:hAnsi="Times New Roman" w:cs="Times New Roman"/>
          <w:szCs w:val="24"/>
        </w:rPr>
        <w:t>34,4</w:t>
      </w:r>
      <w:r w:rsidR="007751EB" w:rsidRPr="00A629F3">
        <w:rPr>
          <w:rFonts w:ascii="Times New Roman" w:hAnsi="Times New Roman" w:cs="Times New Roman"/>
          <w:szCs w:val="24"/>
        </w:rPr>
        <w:t xml:space="preserve"> proc.)</w:t>
      </w:r>
      <w:r w:rsidR="0017050C" w:rsidRPr="00A629F3">
        <w:rPr>
          <w:rFonts w:ascii="Times New Roman" w:hAnsi="Times New Roman" w:cs="Times New Roman"/>
          <w:szCs w:val="24"/>
        </w:rPr>
        <w:t xml:space="preserve">, tai buvo žemiausias rodiklis lyginant su kitomis savivaldybėmis. </w:t>
      </w:r>
      <w:r w:rsidR="00B715CB" w:rsidRPr="00A629F3">
        <w:rPr>
          <w:rFonts w:ascii="Times New Roman" w:hAnsi="Times New Roman" w:cs="Times New Roman"/>
          <w:szCs w:val="24"/>
        </w:rPr>
        <w:t>Ankstyvų mirčių daugiausia įvyko dėl išorinių priežasčių, kraujotakos sistemos ligų bei piktybinių navikų. Jeigu pavyktų sumažinti priešlaikinių mirčių skaičių dėl minėtų</w:t>
      </w:r>
      <w:r w:rsidR="00B715CB" w:rsidRPr="00B715CB">
        <w:rPr>
          <w:rFonts w:ascii="Times New Roman" w:hAnsi="Times New Roman" w:cs="Times New Roman"/>
          <w:szCs w:val="24"/>
        </w:rPr>
        <w:t xml:space="preserve"> priežasčių, vidutinės tikėtinos gyvenimo trukmės rodiklis turėtų gerokai padidėti. Tačiau verta paminėti, kad mirtingumui nuo išvardintų priežasčių, ypatingai išorinių priežasčių, sumažinti nepakanka vien sveikatos sektoriaus pastangų ir veiksmų.</w:t>
      </w:r>
      <w:r w:rsidR="00BC07EE" w:rsidRPr="00BC07EE">
        <w:t xml:space="preserve"> </w:t>
      </w:r>
      <w:r w:rsidR="00BC07EE" w:rsidRPr="00BC07EE">
        <w:rPr>
          <w:rFonts w:ascii="Times New Roman" w:hAnsi="Times New Roman" w:cs="Times New Roman"/>
          <w:szCs w:val="24"/>
        </w:rPr>
        <w:t>Vieni iš didžiausių gyventojų sveikatos gerinimo išteklių išlik</w:t>
      </w:r>
      <w:r w:rsidR="00BC07EE">
        <w:rPr>
          <w:rFonts w:ascii="Times New Roman" w:hAnsi="Times New Roman" w:cs="Times New Roman"/>
          <w:szCs w:val="24"/>
        </w:rPr>
        <w:t>o</w:t>
      </w:r>
      <w:r w:rsidR="00BC07EE" w:rsidRPr="00BC07EE">
        <w:rPr>
          <w:rFonts w:ascii="Times New Roman" w:hAnsi="Times New Roman" w:cs="Times New Roman"/>
          <w:szCs w:val="24"/>
        </w:rPr>
        <w:t xml:space="preserve"> skurdo ir kitų socialinės atskirties aspektų mažinimas. Lietuvoje beveik penktadalis asmenų patiria skurdo riziką, materialinius nepriteklius arba gyvena šeimose, kuriose nėra dirbančių asmenų. Tokie asmenys neturi galimybės skirti pakankamai lėšų kokybiškoms gyvenimo sąlygoms sudaryti ir sveikatai gerinti. Socialinės apsaugos sistemos tvarumas, skurdas ir nedarbas, stresas darbe ir buityje turi įtakos tiek lėtinių neinfekcinių ligų, tiek traumų, ypač savižudybių skaičiaus dinamikai.</w:t>
      </w:r>
    </w:p>
    <w:p w14:paraId="2CD48F88" w14:textId="0F4B18A5" w:rsidR="00DD2694" w:rsidRDefault="00DD2694" w:rsidP="00B715CB">
      <w:pPr>
        <w:spacing w:line="240" w:lineRule="auto"/>
        <w:rPr>
          <w:rFonts w:ascii="Times New Roman" w:hAnsi="Times New Roman" w:cs="Times New Roman"/>
          <w:szCs w:val="24"/>
        </w:rPr>
      </w:pPr>
      <w:bookmarkStart w:id="198" w:name="_Hlk496702836"/>
      <w:r w:rsidRPr="00DD2694">
        <w:rPr>
          <w:rFonts w:ascii="Times New Roman" w:hAnsi="Times New Roman" w:cs="Times New Roman"/>
          <w:szCs w:val="24"/>
        </w:rPr>
        <w:t xml:space="preserve">Išvengiama </w:t>
      </w:r>
      <w:proofErr w:type="spellStart"/>
      <w:r w:rsidRPr="00DD2694">
        <w:rPr>
          <w:rFonts w:ascii="Times New Roman" w:hAnsi="Times New Roman" w:cs="Times New Roman"/>
          <w:szCs w:val="24"/>
        </w:rPr>
        <w:t>hospitalizacija</w:t>
      </w:r>
      <w:proofErr w:type="spellEnd"/>
      <w:r w:rsidRPr="00DD2694">
        <w:rPr>
          <w:rFonts w:ascii="Times New Roman" w:hAnsi="Times New Roman" w:cs="Times New Roman"/>
          <w:szCs w:val="24"/>
        </w:rPr>
        <w:t xml:space="preserve"> – tai </w:t>
      </w:r>
      <w:proofErr w:type="spellStart"/>
      <w:r w:rsidRPr="00DD2694">
        <w:rPr>
          <w:rFonts w:ascii="Times New Roman" w:hAnsi="Times New Roman" w:cs="Times New Roman"/>
          <w:szCs w:val="24"/>
        </w:rPr>
        <w:t>hospitalizacija</w:t>
      </w:r>
      <w:proofErr w:type="spellEnd"/>
      <w:r w:rsidRPr="00DD2694">
        <w:rPr>
          <w:rFonts w:ascii="Times New Roman" w:hAnsi="Times New Roman" w:cs="Times New Roman"/>
          <w:szCs w:val="24"/>
        </w:rPr>
        <w:t xml:space="preserve">, kurios galima išvengti imantis prevencinių priemonių ir (ar) laiku teikiant reikiamą ambulatorinę sveikatos priežiūrą. Išvengiamų </w:t>
      </w:r>
      <w:proofErr w:type="spellStart"/>
      <w:r w:rsidRPr="00DD2694">
        <w:rPr>
          <w:rFonts w:ascii="Times New Roman" w:hAnsi="Times New Roman" w:cs="Times New Roman"/>
          <w:szCs w:val="24"/>
        </w:rPr>
        <w:t>hospitalizacijų</w:t>
      </w:r>
      <w:proofErr w:type="spellEnd"/>
      <w:r w:rsidRPr="00DD2694">
        <w:rPr>
          <w:rFonts w:ascii="Times New Roman" w:hAnsi="Times New Roman" w:cs="Times New Roman"/>
          <w:szCs w:val="24"/>
        </w:rPr>
        <w:t xml:space="preserve"> rodiklis skaičiuojamas netiesiogiai vertinant ambulatorinių sveikatos priežiūros paslaugų prieinamumą bei kokybę.</w:t>
      </w:r>
      <w:r w:rsidRPr="00DD2694">
        <w:t xml:space="preserve"> </w:t>
      </w:r>
      <w:r w:rsidRPr="00DD2694">
        <w:rPr>
          <w:rFonts w:ascii="Times New Roman" w:hAnsi="Times New Roman" w:cs="Times New Roman"/>
          <w:szCs w:val="24"/>
        </w:rPr>
        <w:t xml:space="preserve">Molėtų r. 2015 m. išvengiamų </w:t>
      </w:r>
      <w:proofErr w:type="spellStart"/>
      <w:r w:rsidRPr="00DD2694">
        <w:rPr>
          <w:rFonts w:ascii="Times New Roman" w:hAnsi="Times New Roman" w:cs="Times New Roman"/>
          <w:szCs w:val="24"/>
        </w:rPr>
        <w:t>hospitalizacijų</w:t>
      </w:r>
      <w:proofErr w:type="spellEnd"/>
      <w:r w:rsidRPr="00DD2694">
        <w:rPr>
          <w:rFonts w:ascii="Times New Roman" w:hAnsi="Times New Roman" w:cs="Times New Roman"/>
          <w:szCs w:val="24"/>
        </w:rPr>
        <w:t xml:space="preserve"> rodiklis siekė 47,65/1 000 gyv., o šalies vidurkis buvo 33,62/1 000 gyv. Pagal šį rodiklį Molėtų r. patenka tarp 10 savivaldybių, kuriose situacija yra prasčiausia lyginant su šalies vidurkiu</w:t>
      </w:r>
      <w:r>
        <w:rPr>
          <w:rFonts w:ascii="Times New Roman" w:hAnsi="Times New Roman" w:cs="Times New Roman"/>
          <w:szCs w:val="24"/>
        </w:rPr>
        <w:t>.</w:t>
      </w:r>
    </w:p>
    <w:p w14:paraId="66689300" w14:textId="1AFE700A" w:rsidR="004B2365" w:rsidRDefault="00FA193F" w:rsidP="004B2365">
      <w:pPr>
        <w:pStyle w:val="Antrat"/>
        <w:rPr>
          <w:rFonts w:ascii="Times New Roman" w:hAnsi="Times New Roman" w:cs="Times New Roman"/>
          <w:color w:val="002060"/>
        </w:rPr>
      </w:pPr>
      <w:bookmarkStart w:id="199" w:name="_Toc497766665"/>
      <w:bookmarkEnd w:id="198"/>
      <w:r w:rsidRPr="00FA193F">
        <w:rPr>
          <w:rFonts w:ascii="Times New Roman" w:hAnsi="Times New Roman" w:cs="Times New Roman"/>
          <w:color w:val="002060"/>
        </w:rPr>
        <w:t xml:space="preserve">Paveikslas </w:t>
      </w:r>
      <w:r w:rsidRPr="00FA193F">
        <w:rPr>
          <w:rFonts w:ascii="Times New Roman" w:hAnsi="Times New Roman" w:cs="Times New Roman"/>
          <w:color w:val="002060"/>
        </w:rPr>
        <w:fldChar w:fldCharType="begin"/>
      </w:r>
      <w:r w:rsidRPr="00FA193F">
        <w:rPr>
          <w:rFonts w:ascii="Times New Roman" w:hAnsi="Times New Roman" w:cs="Times New Roman"/>
          <w:color w:val="002060"/>
        </w:rPr>
        <w:instrText xml:space="preserve"> SEQ Paveikslas \* ARABIC </w:instrText>
      </w:r>
      <w:r w:rsidRPr="00FA193F">
        <w:rPr>
          <w:rFonts w:ascii="Times New Roman" w:hAnsi="Times New Roman" w:cs="Times New Roman"/>
          <w:color w:val="002060"/>
        </w:rPr>
        <w:fldChar w:fldCharType="separate"/>
      </w:r>
      <w:r w:rsidR="007762C0">
        <w:rPr>
          <w:rFonts w:ascii="Times New Roman" w:hAnsi="Times New Roman" w:cs="Times New Roman"/>
          <w:noProof/>
          <w:color w:val="002060"/>
        </w:rPr>
        <w:t>33</w:t>
      </w:r>
      <w:r w:rsidRPr="00FA193F">
        <w:rPr>
          <w:rFonts w:ascii="Times New Roman" w:hAnsi="Times New Roman" w:cs="Times New Roman"/>
          <w:color w:val="002060"/>
        </w:rPr>
        <w:fldChar w:fldCharType="end"/>
      </w:r>
      <w:r w:rsidRPr="00FA193F">
        <w:rPr>
          <w:rFonts w:ascii="Times New Roman" w:hAnsi="Times New Roman" w:cs="Times New Roman"/>
          <w:color w:val="002060"/>
        </w:rPr>
        <w:t>. H</w:t>
      </w:r>
      <w:r w:rsidR="00565169">
        <w:rPr>
          <w:rFonts w:ascii="Times New Roman" w:hAnsi="Times New Roman" w:cs="Times New Roman"/>
          <w:color w:val="002060"/>
        </w:rPr>
        <w:t>ospitalinis sergamumas</w:t>
      </w:r>
      <w:r w:rsidR="004B2365">
        <w:rPr>
          <w:rFonts w:ascii="Times New Roman" w:hAnsi="Times New Roman" w:cs="Times New Roman"/>
          <w:color w:val="002060"/>
        </w:rPr>
        <w:t xml:space="preserve"> ir išvengiama </w:t>
      </w:r>
      <w:proofErr w:type="spellStart"/>
      <w:r w:rsidR="004B2365">
        <w:rPr>
          <w:rFonts w:ascii="Times New Roman" w:hAnsi="Times New Roman" w:cs="Times New Roman"/>
          <w:color w:val="002060"/>
        </w:rPr>
        <w:t>hospitalizacija</w:t>
      </w:r>
      <w:bookmarkEnd w:id="199"/>
      <w:proofErr w:type="spellEnd"/>
    </w:p>
    <w:p w14:paraId="74015998" w14:textId="4E0C1D7B" w:rsidR="00FA193F" w:rsidRPr="004B2365" w:rsidRDefault="004B2365" w:rsidP="004B2365">
      <w:pPr>
        <w:pStyle w:val="Antrat"/>
        <w:rPr>
          <w:rFonts w:ascii="Times New Roman" w:hAnsi="Times New Roman" w:cs="Times New Roman"/>
          <w:b w:val="0"/>
          <w:color w:val="002060"/>
        </w:rPr>
      </w:pPr>
      <w:r>
        <w:rPr>
          <w:rFonts w:ascii="Times New Roman" w:hAnsi="Times New Roman" w:cs="Times New Roman"/>
          <w:b w:val="0"/>
          <w:color w:val="808080" w:themeColor="background1" w:themeShade="80"/>
        </w:rPr>
        <w:t xml:space="preserve">            </w:t>
      </w:r>
      <w:r w:rsidR="00FA193F" w:rsidRPr="004B2365">
        <w:rPr>
          <w:rFonts w:ascii="Times New Roman" w:hAnsi="Times New Roman" w:cs="Times New Roman"/>
          <w:b w:val="0"/>
          <w:color w:val="808080" w:themeColor="background1" w:themeShade="80"/>
        </w:rPr>
        <w:t>Hospitalinis sergamumas 1000 gyv., (2015 m.)</w:t>
      </w:r>
      <w:r w:rsidRPr="004B2365">
        <w:rPr>
          <w:b w:val="0"/>
        </w:rPr>
        <w:t xml:space="preserve"> </w:t>
      </w:r>
      <w:r>
        <w:rPr>
          <w:b w:val="0"/>
        </w:rPr>
        <w:t xml:space="preserve">            </w:t>
      </w:r>
      <w:r w:rsidRPr="004B2365">
        <w:rPr>
          <w:rFonts w:ascii="Times New Roman" w:hAnsi="Times New Roman" w:cs="Times New Roman"/>
          <w:b w:val="0"/>
          <w:color w:val="808080" w:themeColor="background1" w:themeShade="80"/>
        </w:rPr>
        <w:t xml:space="preserve">Išvengiamų </w:t>
      </w:r>
      <w:proofErr w:type="spellStart"/>
      <w:r w:rsidRPr="004B2365">
        <w:rPr>
          <w:rFonts w:ascii="Times New Roman" w:hAnsi="Times New Roman" w:cs="Times New Roman"/>
          <w:b w:val="0"/>
          <w:color w:val="808080" w:themeColor="background1" w:themeShade="80"/>
        </w:rPr>
        <w:t>hosp</w:t>
      </w:r>
      <w:r>
        <w:rPr>
          <w:rFonts w:ascii="Times New Roman" w:hAnsi="Times New Roman" w:cs="Times New Roman"/>
          <w:b w:val="0"/>
          <w:color w:val="808080" w:themeColor="background1" w:themeShade="80"/>
        </w:rPr>
        <w:t>italizacijų</w:t>
      </w:r>
      <w:proofErr w:type="spellEnd"/>
      <w:r>
        <w:rPr>
          <w:rFonts w:ascii="Times New Roman" w:hAnsi="Times New Roman" w:cs="Times New Roman"/>
          <w:b w:val="0"/>
          <w:color w:val="808080" w:themeColor="background1" w:themeShade="80"/>
        </w:rPr>
        <w:t xml:space="preserve"> skaičius 1000  gyv.</w:t>
      </w:r>
      <w:r w:rsidRPr="004B2365">
        <w:rPr>
          <w:rFonts w:ascii="Times New Roman" w:hAnsi="Times New Roman" w:cs="Times New Roman"/>
          <w:b w:val="0"/>
          <w:color w:val="808080" w:themeColor="background1" w:themeShade="80"/>
        </w:rPr>
        <w:t xml:space="preserve"> </w:t>
      </w:r>
      <w:r>
        <w:rPr>
          <w:rFonts w:ascii="Times New Roman" w:hAnsi="Times New Roman" w:cs="Times New Roman"/>
          <w:b w:val="0"/>
          <w:color w:val="808080" w:themeColor="background1" w:themeShade="80"/>
        </w:rPr>
        <w:t>(</w:t>
      </w:r>
      <w:r w:rsidRPr="004B2365">
        <w:rPr>
          <w:rFonts w:ascii="Times New Roman" w:hAnsi="Times New Roman" w:cs="Times New Roman"/>
          <w:b w:val="0"/>
          <w:color w:val="808080" w:themeColor="background1" w:themeShade="80"/>
        </w:rPr>
        <w:t>2015 m.</w:t>
      </w:r>
      <w:r>
        <w:rPr>
          <w:rFonts w:ascii="Times New Roman" w:hAnsi="Times New Roman" w:cs="Times New Roman"/>
          <w:b w:val="0"/>
          <w:color w:val="808080" w:themeColor="background1" w:themeShade="80"/>
        </w:rPr>
        <w:t>)</w:t>
      </w:r>
      <w:r w:rsidRPr="004B2365">
        <w:rPr>
          <w:rStyle w:val="Komentaronuoroda"/>
          <w:rFonts w:ascii="Times New Roman" w:hAnsi="Times New Roman" w:cs="Times New Roman"/>
          <w:b w:val="0"/>
          <w:color w:val="808080" w:themeColor="background1" w:themeShade="80"/>
          <w:sz w:val="18"/>
          <w:szCs w:val="18"/>
        </w:rPr>
        <w:t xml:space="preserve"> </w:t>
      </w:r>
    </w:p>
    <w:p w14:paraId="0B67A141" w14:textId="18EC6E16" w:rsidR="0040664D" w:rsidRDefault="0040664D" w:rsidP="004B2365">
      <w:pPr>
        <w:spacing w:line="240" w:lineRule="auto"/>
        <w:rPr>
          <w:rFonts w:ascii="Times New Roman" w:hAnsi="Times New Roman" w:cs="Times New Roman"/>
          <w:szCs w:val="24"/>
        </w:rPr>
      </w:pPr>
      <w:r>
        <w:rPr>
          <w:rFonts w:ascii="Times New Roman" w:hAnsi="Times New Roman" w:cs="Times New Roman"/>
          <w:noProof/>
          <w:lang w:eastAsia="lt-LT"/>
        </w:rPr>
        <w:lastRenderedPageBreak/>
        <w:drawing>
          <wp:inline distT="0" distB="0" distL="0" distR="0" wp14:anchorId="533BD432" wp14:editId="0BA1930E">
            <wp:extent cx="2794000" cy="1691342"/>
            <wp:effectExtent l="0" t="0" r="6350" b="4445"/>
            <wp:docPr id="7210" name="Paveikslėlis 7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814250" cy="1703600"/>
                    </a:xfrm>
                    <a:prstGeom prst="rect">
                      <a:avLst/>
                    </a:prstGeom>
                    <a:noFill/>
                  </pic:spPr>
                </pic:pic>
              </a:graphicData>
            </a:graphic>
          </wp:inline>
        </w:drawing>
      </w:r>
      <w:r w:rsidR="004B2365">
        <w:rPr>
          <w:rFonts w:ascii="Times New Roman" w:hAnsi="Times New Roman" w:cs="Times New Roman"/>
          <w:noProof/>
          <w:szCs w:val="24"/>
          <w:lang w:eastAsia="lt-LT"/>
        </w:rPr>
        <w:drawing>
          <wp:inline distT="0" distB="0" distL="0" distR="0" wp14:anchorId="3F1CA62D" wp14:editId="5AD02DB3">
            <wp:extent cx="2679700" cy="1692164"/>
            <wp:effectExtent l="0" t="0" r="6350" b="3810"/>
            <wp:docPr id="7184" name="Paveikslėlis 7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698833" cy="1704246"/>
                    </a:xfrm>
                    <a:prstGeom prst="rect">
                      <a:avLst/>
                    </a:prstGeom>
                    <a:noFill/>
                  </pic:spPr>
                </pic:pic>
              </a:graphicData>
            </a:graphic>
          </wp:inline>
        </w:drawing>
      </w:r>
    </w:p>
    <w:p w14:paraId="334E7AF7" w14:textId="531D0BAC" w:rsidR="00565169" w:rsidRPr="00D27CB2" w:rsidRDefault="00565169" w:rsidP="004B2365">
      <w:pPr>
        <w:spacing w:before="60" w:line="240" w:lineRule="auto"/>
        <w:ind w:firstLine="0"/>
        <w:jc w:val="left"/>
        <w:rPr>
          <w:rFonts w:ascii="Times New Roman" w:hAnsi="Times New Roman" w:cs="Times New Roman"/>
          <w:color w:val="808080"/>
          <w:sz w:val="16"/>
          <w:szCs w:val="16"/>
        </w:rPr>
      </w:pPr>
      <w:r w:rsidRPr="00D27CB2">
        <w:rPr>
          <w:rFonts w:ascii="Times New Roman" w:hAnsi="Times New Roman" w:cs="Times New Roman"/>
          <w:color w:val="808080"/>
          <w:sz w:val="16"/>
          <w:szCs w:val="16"/>
        </w:rPr>
        <w:t xml:space="preserve">Šaltinis. </w:t>
      </w:r>
      <w:r w:rsidR="00486BCA" w:rsidRPr="00D27CB2">
        <w:rPr>
          <w:rFonts w:ascii="Times New Roman" w:hAnsi="Times New Roman" w:cs="Times New Roman"/>
          <w:color w:val="808080"/>
          <w:sz w:val="16"/>
          <w:szCs w:val="16"/>
        </w:rPr>
        <w:t xml:space="preserve">Šaltinis. Higienos institutas. </w:t>
      </w:r>
    </w:p>
    <w:p w14:paraId="2AE974F2" w14:textId="76D71A00" w:rsidR="00975789" w:rsidRDefault="00123410" w:rsidP="004E4BD2">
      <w:pPr>
        <w:spacing w:line="240" w:lineRule="auto"/>
        <w:rPr>
          <w:rFonts w:ascii="Times New Roman" w:hAnsi="Times New Roman" w:cs="Times New Roman"/>
        </w:rPr>
      </w:pPr>
      <w:r w:rsidRPr="00123410">
        <w:rPr>
          <w:rFonts w:ascii="Times New Roman" w:hAnsi="Times New Roman" w:cs="Times New Roman"/>
          <w:b/>
        </w:rPr>
        <w:t xml:space="preserve">Mirtingumas. </w:t>
      </w:r>
      <w:r w:rsidR="0040664D" w:rsidRPr="0040664D">
        <w:rPr>
          <w:rFonts w:ascii="Times New Roman" w:hAnsi="Times New Roman" w:cs="Times New Roman"/>
        </w:rPr>
        <w:t>Pagrindinės mirtingumo priežastis Molėtų r. savivaldybėje pagal ataskaitos duomenis buvo:</w:t>
      </w:r>
    </w:p>
    <w:p w14:paraId="38225E6E" w14:textId="1C495CE5" w:rsidR="0040664D" w:rsidRDefault="0040664D" w:rsidP="00470E32">
      <w:pPr>
        <w:pStyle w:val="Sraopastraipa"/>
        <w:numPr>
          <w:ilvl w:val="0"/>
          <w:numId w:val="22"/>
        </w:numPr>
        <w:spacing w:line="240" w:lineRule="auto"/>
        <w:rPr>
          <w:rFonts w:ascii="Times New Roman" w:hAnsi="Times New Roman" w:cs="Times New Roman"/>
        </w:rPr>
      </w:pPr>
      <w:r w:rsidRPr="00470E32">
        <w:rPr>
          <w:rFonts w:ascii="Times New Roman" w:hAnsi="Times New Roman" w:cs="Times New Roman"/>
        </w:rPr>
        <w:t>Mo</w:t>
      </w:r>
      <w:r w:rsidR="00470E32" w:rsidRPr="00470E32">
        <w:rPr>
          <w:rFonts w:ascii="Times New Roman" w:hAnsi="Times New Roman" w:cs="Times New Roman"/>
        </w:rPr>
        <w:t xml:space="preserve">lėtų r. </w:t>
      </w:r>
      <w:r w:rsidRPr="00470E32">
        <w:rPr>
          <w:rFonts w:ascii="Times New Roman" w:hAnsi="Times New Roman" w:cs="Times New Roman"/>
        </w:rPr>
        <w:t>2015 m. mirtingumo nuo kraujotakos sistemos ligų rodiklis siekė 1075,83/100 000 gyv., o šalies vidurkis buvo 811,97/100 000 gyv. Pagal šį rodiklį Molėtų r. patenka tarp 27 savivaldybių, kuriose situacija yra patenkinama lyginant su šalies vidurkiu</w:t>
      </w:r>
      <w:r w:rsidR="00470E32" w:rsidRPr="00470E32">
        <w:rPr>
          <w:rFonts w:ascii="Times New Roman" w:hAnsi="Times New Roman" w:cs="Times New Roman"/>
        </w:rPr>
        <w:t>.</w:t>
      </w:r>
    </w:p>
    <w:p w14:paraId="457D765D" w14:textId="6E66B343" w:rsidR="00470E32" w:rsidRDefault="00470E32" w:rsidP="00470E32">
      <w:pPr>
        <w:pStyle w:val="Sraopastraipa"/>
        <w:numPr>
          <w:ilvl w:val="0"/>
          <w:numId w:val="22"/>
        </w:numPr>
        <w:spacing w:line="240" w:lineRule="auto"/>
        <w:rPr>
          <w:rFonts w:ascii="Times New Roman" w:hAnsi="Times New Roman" w:cs="Times New Roman"/>
        </w:rPr>
      </w:pPr>
      <w:r w:rsidRPr="00470E32">
        <w:rPr>
          <w:rFonts w:ascii="Times New Roman" w:hAnsi="Times New Roman" w:cs="Times New Roman"/>
        </w:rPr>
        <w:t xml:space="preserve">2015 m. Lietuvoje nuo </w:t>
      </w:r>
      <w:proofErr w:type="spellStart"/>
      <w:r w:rsidRPr="00470E32">
        <w:rPr>
          <w:rFonts w:ascii="Times New Roman" w:hAnsi="Times New Roman" w:cs="Times New Roman"/>
        </w:rPr>
        <w:t>cerebrovaskulinių</w:t>
      </w:r>
      <w:proofErr w:type="spellEnd"/>
      <w:r w:rsidRPr="00470E32">
        <w:rPr>
          <w:rFonts w:ascii="Times New Roman" w:hAnsi="Times New Roman" w:cs="Times New Roman"/>
        </w:rPr>
        <w:t xml:space="preserve">  ligų,  kurioms  priklauso  smegenų  infarktas,  </w:t>
      </w:r>
      <w:proofErr w:type="spellStart"/>
      <w:r w:rsidRPr="00470E32">
        <w:rPr>
          <w:rFonts w:ascii="Times New Roman" w:hAnsi="Times New Roman" w:cs="Times New Roman"/>
        </w:rPr>
        <w:t>intracerebrinis</w:t>
      </w:r>
      <w:proofErr w:type="spellEnd"/>
      <w:r w:rsidRPr="00470E32">
        <w:rPr>
          <w:rFonts w:ascii="Times New Roman" w:hAnsi="Times New Roman" w:cs="Times New Roman"/>
        </w:rPr>
        <w:t xml:space="preserve"> kraujavimas, smegenų arterijų užsikimšimas ir kt</w:t>
      </w:r>
      <w:r>
        <w:rPr>
          <w:rFonts w:ascii="Times New Roman" w:hAnsi="Times New Roman" w:cs="Times New Roman"/>
        </w:rPr>
        <w:t xml:space="preserve">. ligos 2015 </w:t>
      </w:r>
      <w:r w:rsidRPr="00470E32">
        <w:rPr>
          <w:rFonts w:ascii="Times New Roman" w:hAnsi="Times New Roman" w:cs="Times New Roman"/>
        </w:rPr>
        <w:t xml:space="preserve">m. mirė 5 694 </w:t>
      </w:r>
      <w:r>
        <w:rPr>
          <w:rFonts w:ascii="Times New Roman" w:hAnsi="Times New Roman" w:cs="Times New Roman"/>
        </w:rPr>
        <w:t xml:space="preserve">žmonės </w:t>
      </w:r>
      <w:r w:rsidRPr="00470E32">
        <w:rPr>
          <w:rFonts w:ascii="Times New Roman" w:hAnsi="Times New Roman" w:cs="Times New Roman"/>
        </w:rPr>
        <w:t>(mirtingumo rodiklis – 196,0/100 000 gyv.). Molėtų r</w:t>
      </w:r>
      <w:r>
        <w:rPr>
          <w:rFonts w:ascii="Times New Roman" w:hAnsi="Times New Roman" w:cs="Times New Roman"/>
        </w:rPr>
        <w:t xml:space="preserve">. </w:t>
      </w:r>
      <w:r w:rsidRPr="00470E32">
        <w:rPr>
          <w:rFonts w:ascii="Times New Roman" w:hAnsi="Times New Roman" w:cs="Times New Roman"/>
        </w:rPr>
        <w:t xml:space="preserve">mirtingumas nuo </w:t>
      </w:r>
      <w:proofErr w:type="spellStart"/>
      <w:r w:rsidRPr="00470E32">
        <w:rPr>
          <w:rFonts w:ascii="Times New Roman" w:hAnsi="Times New Roman" w:cs="Times New Roman"/>
        </w:rPr>
        <w:t>cerebrovuskalinių</w:t>
      </w:r>
      <w:proofErr w:type="spellEnd"/>
      <w:r w:rsidRPr="00470E32">
        <w:rPr>
          <w:rFonts w:ascii="Times New Roman" w:hAnsi="Times New Roman" w:cs="Times New Roman"/>
        </w:rPr>
        <w:t xml:space="preserve"> ligų rodi</w:t>
      </w:r>
      <w:r>
        <w:rPr>
          <w:rFonts w:ascii="Times New Roman" w:hAnsi="Times New Roman" w:cs="Times New Roman"/>
        </w:rPr>
        <w:t xml:space="preserve">klis buvo 467,07/100 000 gyv. </w:t>
      </w:r>
      <w:r w:rsidRPr="00470E32">
        <w:rPr>
          <w:rFonts w:ascii="Times New Roman" w:hAnsi="Times New Roman" w:cs="Times New Roman"/>
        </w:rPr>
        <w:t>Šis rodiklis patenka tarp 10 savivaldybių, kurių situacija yra prasčiausia.</w:t>
      </w:r>
    </w:p>
    <w:p w14:paraId="74F8094C" w14:textId="162D7A33" w:rsidR="00470E32" w:rsidRDefault="00470E32" w:rsidP="00470E32">
      <w:pPr>
        <w:pStyle w:val="Sraopastraipa"/>
        <w:numPr>
          <w:ilvl w:val="0"/>
          <w:numId w:val="22"/>
        </w:numPr>
        <w:spacing w:line="240" w:lineRule="auto"/>
        <w:rPr>
          <w:rFonts w:ascii="Times New Roman" w:hAnsi="Times New Roman" w:cs="Times New Roman"/>
        </w:rPr>
      </w:pPr>
      <w:r w:rsidRPr="00470E32">
        <w:rPr>
          <w:rFonts w:ascii="Times New Roman" w:hAnsi="Times New Roman" w:cs="Times New Roman"/>
        </w:rPr>
        <w:t>Molėtų r. savivaldybėje 2015 m. mirtingumas dėl savižudybių siekė 36,74/100 000 gyv., o šalies vidurkis buvo 30,84/100 000 gyv. Pagal šį rodiklį Molėtų r. savivaldybė patenka tarp 27 savivaldybių, kuriose situacija yra patenkinama.</w:t>
      </w:r>
    </w:p>
    <w:p w14:paraId="67A2707C" w14:textId="289894E5" w:rsidR="000E64BD" w:rsidRDefault="00470E32" w:rsidP="000E64BD">
      <w:pPr>
        <w:spacing w:line="240" w:lineRule="auto"/>
        <w:rPr>
          <w:rFonts w:ascii="Times New Roman" w:hAnsi="Times New Roman" w:cs="Times New Roman"/>
        </w:rPr>
      </w:pPr>
      <w:r w:rsidRPr="00470E32">
        <w:rPr>
          <w:rFonts w:ascii="Times New Roman" w:hAnsi="Times New Roman" w:cs="Times New Roman"/>
        </w:rPr>
        <w:t>Gyventojai apie padidėjusią grėsmę savo sveikatai gali sužinoti dalyvaudami Asmenų, priskirtų širdies ir kraujagyslių ligų didelės rizikos grupei, atrankos ir prevencijos priemonių programoje, skirtoje vyrų nuo 40 iki 55 metų ir moterų nuo 50 iki 65 metų širdies ir kraujagyslių ligų prevencijos programoje. Nemokamai pasitikrinti, ar egzistuoja realus pavojus susirgti širdies ir kraujagyslių ligomis, gali visi numatytos amžiaus grupės asmenys. 2015 m. šioje programoje dalyvavo 33,77 proc.</w:t>
      </w:r>
      <w:r w:rsidR="001842E7">
        <w:rPr>
          <w:rFonts w:ascii="Times New Roman" w:hAnsi="Times New Roman" w:cs="Times New Roman"/>
        </w:rPr>
        <w:t xml:space="preserve"> </w:t>
      </w:r>
      <w:r w:rsidR="001842E7" w:rsidRPr="00470E32">
        <w:rPr>
          <w:rFonts w:ascii="Times New Roman" w:hAnsi="Times New Roman" w:cs="Times New Roman"/>
        </w:rPr>
        <w:t>Molėtų r. gyventojai</w:t>
      </w:r>
      <w:r w:rsidRPr="00470E32">
        <w:rPr>
          <w:rFonts w:ascii="Times New Roman" w:hAnsi="Times New Roman" w:cs="Times New Roman"/>
        </w:rPr>
        <w:t>,</w:t>
      </w:r>
      <w:r w:rsidR="001842E7">
        <w:rPr>
          <w:rFonts w:ascii="Times New Roman" w:hAnsi="Times New Roman" w:cs="Times New Roman"/>
        </w:rPr>
        <w:t xml:space="preserve"> </w:t>
      </w:r>
      <w:r w:rsidRPr="00470E32">
        <w:rPr>
          <w:rFonts w:ascii="Times New Roman" w:hAnsi="Times New Roman" w:cs="Times New Roman"/>
        </w:rPr>
        <w:t>kai tuo pačiu metu Lietuv</w:t>
      </w:r>
      <w:r>
        <w:rPr>
          <w:rFonts w:ascii="Times New Roman" w:hAnsi="Times New Roman" w:cs="Times New Roman"/>
        </w:rPr>
        <w:t>os vidurkis siekia 37,42 proc.</w:t>
      </w:r>
    </w:p>
    <w:p w14:paraId="3185783B" w14:textId="03DD9B7B" w:rsidR="0040664D" w:rsidRPr="000E64BD" w:rsidRDefault="00470E32" w:rsidP="000E64BD">
      <w:pPr>
        <w:spacing w:line="240" w:lineRule="auto"/>
        <w:rPr>
          <w:rFonts w:ascii="Times New Roman" w:hAnsi="Times New Roman" w:cs="Times New Roman"/>
        </w:rPr>
      </w:pPr>
      <w:r w:rsidRPr="00470E32">
        <w:rPr>
          <w:rFonts w:ascii="Times New Roman" w:hAnsi="Times New Roman" w:cs="Times New Roman"/>
        </w:rPr>
        <w:t>Molėtų r. gyventojai 2015 m. mažai dalyvavo tikslinės populiacijos prevencijos programose, išskyrus storosios žarnos vėžio ankstyvosios diagnostikos programoje, kurioje dalyvavo daugiau asmenų nei Lietuvos vidurkis (Molėtų r. 56,1</w:t>
      </w:r>
      <w:r>
        <w:rPr>
          <w:rFonts w:ascii="Times New Roman" w:hAnsi="Times New Roman" w:cs="Times New Roman"/>
        </w:rPr>
        <w:t>9 proc., Lietuvoje 50,44 proc.).</w:t>
      </w:r>
    </w:p>
    <w:p w14:paraId="1D4029B7" w14:textId="77777777" w:rsidR="00250B0B" w:rsidRPr="00250B0B" w:rsidRDefault="00250B0B" w:rsidP="00250B0B">
      <w:pPr>
        <w:pStyle w:val="Sraopastraipa"/>
        <w:tabs>
          <w:tab w:val="left" w:pos="709"/>
        </w:tabs>
        <w:spacing w:line="240" w:lineRule="auto"/>
        <w:ind w:firstLine="0"/>
        <w:rPr>
          <w:rFonts w:ascii="Times New Roman" w:hAnsi="Times New Roman" w:cs="Times New Roman"/>
        </w:rPr>
      </w:pPr>
      <w:r w:rsidRPr="00250B0B">
        <w:rPr>
          <w:rFonts w:ascii="Times New Roman" w:hAnsi="Times New Roman" w:cs="Times New Roman"/>
        </w:rPr>
        <w:t>Siekiant mažinti Molėtų r. gyventojų mirtingumą nuo kraujotakos sistemos ligų būtina:</w:t>
      </w:r>
    </w:p>
    <w:p w14:paraId="418D1BCF" w14:textId="1A202910" w:rsidR="00250B0B" w:rsidRPr="00250B0B" w:rsidRDefault="00250B0B" w:rsidP="00250B0B">
      <w:pPr>
        <w:pStyle w:val="Sraopastraipa"/>
        <w:numPr>
          <w:ilvl w:val="0"/>
          <w:numId w:val="23"/>
        </w:numPr>
        <w:tabs>
          <w:tab w:val="left" w:pos="709"/>
        </w:tabs>
        <w:spacing w:line="240" w:lineRule="auto"/>
        <w:rPr>
          <w:rFonts w:ascii="Times New Roman" w:hAnsi="Times New Roman" w:cs="Times New Roman"/>
        </w:rPr>
      </w:pPr>
      <w:r w:rsidRPr="00250B0B">
        <w:rPr>
          <w:rFonts w:ascii="Times New Roman" w:hAnsi="Times New Roman" w:cs="Times New Roman"/>
        </w:rPr>
        <w:t xml:space="preserve">skatinti gyventojus aktyviau dalyvauti širdies ir kraujagyslių ligų rizikos grupės asmenų sveikatos stiprinimo programoje; </w:t>
      </w:r>
    </w:p>
    <w:p w14:paraId="5D70B53B" w14:textId="06EAD313" w:rsidR="00250B0B" w:rsidRPr="00250B0B" w:rsidRDefault="00250B0B" w:rsidP="00250B0B">
      <w:pPr>
        <w:pStyle w:val="Sraopastraipa"/>
        <w:numPr>
          <w:ilvl w:val="0"/>
          <w:numId w:val="23"/>
        </w:numPr>
        <w:tabs>
          <w:tab w:val="left" w:pos="709"/>
        </w:tabs>
        <w:spacing w:line="240" w:lineRule="auto"/>
        <w:rPr>
          <w:rFonts w:ascii="Times New Roman" w:hAnsi="Times New Roman" w:cs="Times New Roman"/>
        </w:rPr>
      </w:pPr>
      <w:r w:rsidRPr="00250B0B">
        <w:rPr>
          <w:rFonts w:ascii="Times New Roman" w:hAnsi="Times New Roman" w:cs="Times New Roman"/>
        </w:rPr>
        <w:t>didinti gyventojų informuotumą apie širdies ir kraujagyslių ligų didelės rizikos asmenų atrankos ir prevencinių priemonių programą;</w:t>
      </w:r>
    </w:p>
    <w:p w14:paraId="47E57AE4" w14:textId="19D91E52" w:rsidR="00250B0B" w:rsidRPr="00250B0B" w:rsidRDefault="00250B0B" w:rsidP="00250B0B">
      <w:pPr>
        <w:pStyle w:val="Sraopastraipa"/>
        <w:numPr>
          <w:ilvl w:val="0"/>
          <w:numId w:val="23"/>
        </w:numPr>
        <w:tabs>
          <w:tab w:val="left" w:pos="709"/>
        </w:tabs>
        <w:spacing w:line="240" w:lineRule="auto"/>
        <w:rPr>
          <w:rFonts w:ascii="Times New Roman" w:hAnsi="Times New Roman" w:cs="Times New Roman"/>
        </w:rPr>
      </w:pPr>
      <w:r w:rsidRPr="00250B0B">
        <w:rPr>
          <w:rFonts w:ascii="Times New Roman" w:hAnsi="Times New Roman" w:cs="Times New Roman"/>
        </w:rPr>
        <w:t xml:space="preserve">informuoti apie kraujotakos sistemos ligas, jų rizikos veiksnius bei profilaktikos priemones: reguliariai tikrintis kraujo spaudimą, cholesterolio kiekį kraujyje, palaikyti normalų kūno masės indeksą; </w:t>
      </w:r>
    </w:p>
    <w:p w14:paraId="221B715C" w14:textId="1CF085E1" w:rsidR="00440B23" w:rsidRPr="00250B0B" w:rsidRDefault="00250B0B" w:rsidP="00250B0B">
      <w:pPr>
        <w:pStyle w:val="Sraopastraipa"/>
        <w:numPr>
          <w:ilvl w:val="0"/>
          <w:numId w:val="23"/>
        </w:numPr>
        <w:tabs>
          <w:tab w:val="left" w:pos="709"/>
        </w:tabs>
        <w:spacing w:line="240" w:lineRule="auto"/>
        <w:rPr>
          <w:rFonts w:ascii="Times New Roman" w:hAnsi="Times New Roman" w:cs="Times New Roman"/>
        </w:rPr>
      </w:pPr>
      <w:r w:rsidRPr="00250B0B">
        <w:rPr>
          <w:rFonts w:ascii="Times New Roman" w:hAnsi="Times New Roman" w:cs="Times New Roman"/>
        </w:rPr>
        <w:t xml:space="preserve">organizuoti </w:t>
      </w:r>
      <w:proofErr w:type="spellStart"/>
      <w:r w:rsidRPr="00250B0B">
        <w:rPr>
          <w:rFonts w:ascii="Times New Roman" w:hAnsi="Times New Roman" w:cs="Times New Roman"/>
        </w:rPr>
        <w:t>sveikatinimo</w:t>
      </w:r>
      <w:proofErr w:type="spellEnd"/>
      <w:r w:rsidRPr="00250B0B">
        <w:rPr>
          <w:rFonts w:ascii="Times New Roman" w:hAnsi="Times New Roman" w:cs="Times New Roman"/>
        </w:rPr>
        <w:t xml:space="preserve"> renginius (seminarai, konferencijos, akcijos, mankštos, šiaurietiškojo ėjimo užsiėmimai ir kt.), skatinti rinktis sveikatai palankius maisto produktus (pažymėtus raktos skylutės simboliu, vaisius, daržoves ir t.t.), atsisakyti žalingų įpročių, išmokti valdyti stresą.</w:t>
      </w:r>
    </w:p>
    <w:p w14:paraId="7DED11F0" w14:textId="7E1F8C93" w:rsidR="00D164DE" w:rsidRPr="009B2187" w:rsidRDefault="00D164DE" w:rsidP="009B2187">
      <w:pPr>
        <w:pStyle w:val="Antrat2"/>
        <w:keepLines w:val="0"/>
        <w:numPr>
          <w:ilvl w:val="2"/>
          <w:numId w:val="16"/>
        </w:numPr>
        <w:tabs>
          <w:tab w:val="clear" w:pos="6237"/>
        </w:tabs>
        <w:spacing w:after="100" w:afterAutospacing="1" w:line="240" w:lineRule="auto"/>
        <w:rPr>
          <w:rFonts w:ascii="Times New Roman" w:hAnsi="Times New Roman" w:cs="Times New Roman"/>
          <w:color w:val="244061" w:themeColor="accent1" w:themeShade="80"/>
          <w:sz w:val="24"/>
          <w:szCs w:val="24"/>
        </w:rPr>
      </w:pPr>
      <w:bookmarkStart w:id="200" w:name="_Toc445816439"/>
      <w:bookmarkStart w:id="201" w:name="_Toc481080636"/>
      <w:bookmarkStart w:id="202" w:name="_Toc492628970"/>
      <w:bookmarkStart w:id="203" w:name="_Toc497736477"/>
      <w:r w:rsidRPr="009B2187">
        <w:rPr>
          <w:rFonts w:ascii="Times New Roman" w:hAnsi="Times New Roman" w:cs="Times New Roman"/>
          <w:color w:val="244061" w:themeColor="accent1" w:themeShade="80"/>
          <w:sz w:val="24"/>
          <w:szCs w:val="24"/>
        </w:rPr>
        <w:t>Sveikatos</w:t>
      </w:r>
      <w:r w:rsidR="00E46697" w:rsidRPr="009B2187">
        <w:rPr>
          <w:rFonts w:ascii="Times New Roman" w:hAnsi="Times New Roman" w:cs="Times New Roman"/>
          <w:color w:val="244061" w:themeColor="accent1" w:themeShade="80"/>
          <w:sz w:val="24"/>
          <w:szCs w:val="24"/>
        </w:rPr>
        <w:t xml:space="preserve"> priežiūros</w:t>
      </w:r>
      <w:r w:rsidRPr="009B2187">
        <w:rPr>
          <w:rFonts w:ascii="Times New Roman" w:hAnsi="Times New Roman" w:cs="Times New Roman"/>
          <w:color w:val="244061" w:themeColor="accent1" w:themeShade="80"/>
          <w:sz w:val="24"/>
          <w:szCs w:val="24"/>
        </w:rPr>
        <w:t xml:space="preserve"> srities apibendrinimas</w:t>
      </w:r>
      <w:bookmarkEnd w:id="200"/>
      <w:bookmarkEnd w:id="201"/>
      <w:bookmarkEnd w:id="202"/>
      <w:bookmarkEnd w:id="203"/>
    </w:p>
    <w:p w14:paraId="5E0C9A0D" w14:textId="1F316821" w:rsidR="007B49A4" w:rsidRDefault="007B49A4" w:rsidP="009B2187">
      <w:pPr>
        <w:spacing w:after="100" w:afterAutospacing="1" w:line="240" w:lineRule="auto"/>
        <w:rPr>
          <w:rFonts w:ascii="Times New Roman" w:hAnsi="Times New Roman" w:cs="Times New Roman"/>
        </w:rPr>
      </w:pPr>
      <w:r w:rsidRPr="007B49A4">
        <w:rPr>
          <w:rFonts w:ascii="Times New Roman" w:hAnsi="Times New Roman" w:cs="Times New Roman"/>
        </w:rPr>
        <w:t xml:space="preserve">Siekiant užtikrinti kokybiškas ir prieinamas visuomenės sveikatos priežiūros paslaugas Molėtų r. gyventojams būtinas glaudus </w:t>
      </w:r>
      <w:proofErr w:type="spellStart"/>
      <w:r w:rsidRPr="007B49A4">
        <w:rPr>
          <w:rFonts w:ascii="Times New Roman" w:hAnsi="Times New Roman" w:cs="Times New Roman"/>
        </w:rPr>
        <w:t>tarpsektorinis</w:t>
      </w:r>
      <w:proofErr w:type="spellEnd"/>
      <w:r w:rsidRPr="007B49A4">
        <w:rPr>
          <w:rFonts w:ascii="Times New Roman" w:hAnsi="Times New Roman" w:cs="Times New Roman"/>
        </w:rPr>
        <w:t xml:space="preserve">, </w:t>
      </w:r>
      <w:proofErr w:type="spellStart"/>
      <w:r w:rsidRPr="007B49A4">
        <w:rPr>
          <w:rFonts w:ascii="Times New Roman" w:hAnsi="Times New Roman" w:cs="Times New Roman"/>
        </w:rPr>
        <w:t>tarpinstitucinis</w:t>
      </w:r>
      <w:proofErr w:type="spellEnd"/>
      <w:r w:rsidRPr="007B49A4">
        <w:rPr>
          <w:rFonts w:ascii="Times New Roman" w:hAnsi="Times New Roman" w:cs="Times New Roman"/>
        </w:rPr>
        <w:t xml:space="preserve"> bendradarbiavimas, informacijos sklaida (spaudoje, internetinėse svetainėse, Facebook paskyroje ir kt.), įvairios </w:t>
      </w:r>
      <w:proofErr w:type="spellStart"/>
      <w:r w:rsidRPr="007B49A4">
        <w:rPr>
          <w:rFonts w:ascii="Times New Roman" w:hAnsi="Times New Roman" w:cs="Times New Roman"/>
        </w:rPr>
        <w:t>sveikatinimo</w:t>
      </w:r>
      <w:proofErr w:type="spellEnd"/>
      <w:r w:rsidRPr="007B49A4">
        <w:rPr>
          <w:rFonts w:ascii="Times New Roman" w:hAnsi="Times New Roman" w:cs="Times New Roman"/>
        </w:rPr>
        <w:t xml:space="preserve"> veiklos </w:t>
      </w:r>
      <w:r w:rsidRPr="007B49A4">
        <w:rPr>
          <w:rFonts w:ascii="Times New Roman" w:hAnsi="Times New Roman" w:cs="Times New Roman"/>
        </w:rPr>
        <w:lastRenderedPageBreak/>
        <w:t>(akcijos, paskaitos, užsiėmimai), specialistų dalyvavimas kvalifikacijos tobulinimo renginiuose, atsakingas pačių gyventojų požiūris į sveikatą. Skatinti gyventojus aktyviai įsitraukti į sveikatą stiprinančios, palaikančios aplinkos kūrimą bendruomenėse.</w:t>
      </w:r>
    </w:p>
    <w:p w14:paraId="79CE7389" w14:textId="5E4D7EF6" w:rsidR="007B49A4" w:rsidRDefault="007B49A4" w:rsidP="000310A4">
      <w:pPr>
        <w:spacing w:line="240" w:lineRule="auto"/>
        <w:rPr>
          <w:rFonts w:ascii="Times New Roman" w:hAnsi="Times New Roman" w:cs="Times New Roman"/>
        </w:rPr>
      </w:pPr>
      <w:r>
        <w:rPr>
          <w:rFonts w:ascii="Times New Roman" w:hAnsi="Times New Roman" w:cs="Times New Roman"/>
          <w:noProof/>
          <w:lang w:eastAsia="lt-LT"/>
        </w:rPr>
        <w:drawing>
          <wp:inline distT="0" distB="0" distL="0" distR="0" wp14:anchorId="4721786C" wp14:editId="6F3E4BA2">
            <wp:extent cx="5824784" cy="4046220"/>
            <wp:effectExtent l="0" t="0" r="5080" b="0"/>
            <wp:docPr id="7211" name="Paveikslėlis 7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835705" cy="4053806"/>
                    </a:xfrm>
                    <a:prstGeom prst="rect">
                      <a:avLst/>
                    </a:prstGeom>
                    <a:noFill/>
                  </pic:spPr>
                </pic:pic>
              </a:graphicData>
            </a:graphic>
          </wp:inline>
        </w:drawing>
      </w:r>
    </w:p>
    <w:p w14:paraId="4C1B4FDB" w14:textId="7658B155" w:rsidR="00E46697" w:rsidRPr="007F49C5" w:rsidRDefault="00E46697" w:rsidP="009B2187">
      <w:pPr>
        <w:pStyle w:val="Antrat2"/>
        <w:numPr>
          <w:ilvl w:val="1"/>
          <w:numId w:val="16"/>
        </w:numPr>
        <w:spacing w:after="100" w:afterAutospacing="1"/>
        <w:rPr>
          <w:rFonts w:ascii="Times New Roman" w:hAnsi="Times New Roman" w:cs="Times New Roman"/>
          <w:color w:val="002060"/>
          <w:sz w:val="24"/>
          <w:szCs w:val="24"/>
        </w:rPr>
      </w:pPr>
      <w:bookmarkStart w:id="204" w:name="_Toc497736478"/>
      <w:r w:rsidRPr="007F49C5">
        <w:rPr>
          <w:rFonts w:ascii="Times New Roman" w:hAnsi="Times New Roman" w:cs="Times New Roman"/>
          <w:color w:val="002060"/>
          <w:sz w:val="24"/>
          <w:szCs w:val="24"/>
        </w:rPr>
        <w:t>Viešasis saugumas</w:t>
      </w:r>
      <w:bookmarkEnd w:id="204"/>
    </w:p>
    <w:p w14:paraId="7DF3E5E3" w14:textId="703C247C" w:rsidR="00BB0BAC" w:rsidRPr="000412B0" w:rsidRDefault="00BB0BAC" w:rsidP="00BB0BAC">
      <w:pPr>
        <w:spacing w:line="240" w:lineRule="auto"/>
        <w:rPr>
          <w:rFonts w:ascii="Times New Roman" w:hAnsi="Times New Roman" w:cs="Times New Roman"/>
        </w:rPr>
      </w:pPr>
      <w:r>
        <w:rPr>
          <w:rFonts w:ascii="Times New Roman" w:hAnsi="Times New Roman" w:cs="Times New Roman"/>
          <w:lang w:val="en-US"/>
        </w:rPr>
        <w:t xml:space="preserve">2015 m. </w:t>
      </w:r>
      <w:r w:rsidR="001842E7">
        <w:rPr>
          <w:rFonts w:ascii="Times New Roman" w:hAnsi="Times New Roman" w:cs="Times New Roman"/>
        </w:rPr>
        <w:t xml:space="preserve">Molėtų r. savivaldybėje </w:t>
      </w:r>
      <w:r>
        <w:rPr>
          <w:rFonts w:ascii="Times New Roman" w:hAnsi="Times New Roman" w:cs="Times New Roman"/>
        </w:rPr>
        <w:t xml:space="preserve">yra matomas didelis </w:t>
      </w:r>
      <w:r w:rsidR="001842E7">
        <w:rPr>
          <w:rFonts w:ascii="Times New Roman" w:hAnsi="Times New Roman" w:cs="Times New Roman"/>
        </w:rPr>
        <w:t xml:space="preserve">nusikalstamų veikų skaičiaus </w:t>
      </w:r>
      <w:r>
        <w:rPr>
          <w:rFonts w:ascii="Times New Roman" w:hAnsi="Times New Roman" w:cs="Times New Roman"/>
        </w:rPr>
        <w:t xml:space="preserve">šuolis – net </w:t>
      </w:r>
      <w:r>
        <w:rPr>
          <w:rFonts w:ascii="Times New Roman" w:hAnsi="Times New Roman" w:cs="Times New Roman"/>
          <w:lang w:val="en-US"/>
        </w:rPr>
        <w:t xml:space="preserve">28 proc. </w:t>
      </w:r>
      <w:r>
        <w:rPr>
          <w:rFonts w:ascii="Times New Roman" w:hAnsi="Times New Roman" w:cs="Times New Roman"/>
        </w:rPr>
        <w:t xml:space="preserve">padidėjęs nusikalstamumas, lyginant su praėjusiais metais (401 nusikalstama veika). Vis dėlto, </w:t>
      </w:r>
      <w:r w:rsidRPr="000412B0">
        <w:rPr>
          <w:rFonts w:ascii="Times New Roman" w:hAnsi="Times New Roman" w:cs="Times New Roman"/>
        </w:rPr>
        <w:t xml:space="preserve">2016 m. </w:t>
      </w:r>
      <w:r>
        <w:rPr>
          <w:rFonts w:ascii="Times New Roman" w:hAnsi="Times New Roman" w:cs="Times New Roman"/>
        </w:rPr>
        <w:t xml:space="preserve">nusikalstamų veikų skaičius nukrito iki </w:t>
      </w:r>
      <w:r w:rsidRPr="000412B0">
        <w:rPr>
          <w:rFonts w:ascii="Times New Roman" w:hAnsi="Times New Roman" w:cs="Times New Roman"/>
        </w:rPr>
        <w:t xml:space="preserve">247 </w:t>
      </w:r>
      <w:r>
        <w:rPr>
          <w:rFonts w:ascii="Times New Roman" w:hAnsi="Times New Roman" w:cs="Times New Roman"/>
        </w:rPr>
        <w:t xml:space="preserve">ir pasiekė žemiausią nusikalstamumo lygį per visą nagrinėjamą laikotarpį, t. y. </w:t>
      </w:r>
      <w:r w:rsidRPr="000412B0">
        <w:rPr>
          <w:rFonts w:ascii="Times New Roman" w:hAnsi="Times New Roman" w:cs="Times New Roman"/>
        </w:rPr>
        <w:t>2011-2016 m.</w:t>
      </w:r>
    </w:p>
    <w:p w14:paraId="0E21AEB4" w14:textId="74C7DBC6" w:rsidR="00BB0BAC" w:rsidRPr="000412B0" w:rsidRDefault="00BB0BAC" w:rsidP="00BB0BAC">
      <w:pPr>
        <w:pStyle w:val="Antrat"/>
        <w:rPr>
          <w:rFonts w:ascii="Times New Roman" w:hAnsi="Times New Roman" w:cs="Times New Roman"/>
        </w:rPr>
      </w:pPr>
      <w:bookmarkStart w:id="205" w:name="_Toc497766666"/>
      <w:r w:rsidRPr="00BB0BAC">
        <w:rPr>
          <w:rFonts w:ascii="Times New Roman" w:hAnsi="Times New Roman" w:cs="Times New Roman"/>
          <w:color w:val="002060"/>
        </w:rPr>
        <w:t xml:space="preserve">Paveikslas </w:t>
      </w:r>
      <w:r w:rsidRPr="00BB0BAC">
        <w:rPr>
          <w:rFonts w:ascii="Times New Roman" w:hAnsi="Times New Roman" w:cs="Times New Roman"/>
          <w:color w:val="002060"/>
        </w:rPr>
        <w:fldChar w:fldCharType="begin"/>
      </w:r>
      <w:r w:rsidRPr="00BB0BAC">
        <w:rPr>
          <w:rFonts w:ascii="Times New Roman" w:hAnsi="Times New Roman" w:cs="Times New Roman"/>
          <w:color w:val="002060"/>
        </w:rPr>
        <w:instrText xml:space="preserve"> SEQ Paveikslas \* ARABIC </w:instrText>
      </w:r>
      <w:r w:rsidRPr="00BB0BAC">
        <w:rPr>
          <w:rFonts w:ascii="Times New Roman" w:hAnsi="Times New Roman" w:cs="Times New Roman"/>
          <w:color w:val="002060"/>
        </w:rPr>
        <w:fldChar w:fldCharType="separate"/>
      </w:r>
      <w:r w:rsidR="007762C0">
        <w:rPr>
          <w:rFonts w:ascii="Times New Roman" w:hAnsi="Times New Roman" w:cs="Times New Roman"/>
          <w:noProof/>
          <w:color w:val="002060"/>
        </w:rPr>
        <w:t>34</w:t>
      </w:r>
      <w:r w:rsidRPr="00BB0BAC">
        <w:rPr>
          <w:rFonts w:ascii="Times New Roman" w:hAnsi="Times New Roman" w:cs="Times New Roman"/>
          <w:color w:val="002060"/>
        </w:rPr>
        <w:fldChar w:fldCharType="end"/>
      </w:r>
      <w:r w:rsidRPr="00BB0BAC">
        <w:rPr>
          <w:rFonts w:ascii="Times New Roman" w:hAnsi="Times New Roman" w:cs="Times New Roman"/>
          <w:color w:val="002060"/>
        </w:rPr>
        <w:t>. Nusikalstamo veikos.</w:t>
      </w:r>
      <w:bookmarkEnd w:id="205"/>
    </w:p>
    <w:p w14:paraId="46F520C3" w14:textId="38923ED6" w:rsidR="00BB0BAC" w:rsidRPr="00E437E9" w:rsidRDefault="00BB0BAC" w:rsidP="00BB0BAC">
      <w:pPr>
        <w:spacing w:line="240" w:lineRule="auto"/>
        <w:ind w:firstLine="851"/>
        <w:rPr>
          <w:rFonts w:ascii="Times New Roman" w:hAnsi="Times New Roman" w:cs="Times New Roman"/>
          <w:sz w:val="18"/>
          <w:szCs w:val="18"/>
        </w:rPr>
      </w:pPr>
      <w:r>
        <w:rPr>
          <w:noProof/>
          <w:lang w:eastAsia="lt-LT"/>
        </w:rPr>
        <w:drawing>
          <wp:anchor distT="0" distB="0" distL="114300" distR="114300" simplePos="0" relativeHeight="251673600" behindDoc="0" locked="0" layoutInCell="1" allowOverlap="1" wp14:anchorId="39428149" wp14:editId="74E0BC3C">
            <wp:simplePos x="0" y="0"/>
            <wp:positionH relativeFrom="margin">
              <wp:align>left</wp:align>
            </wp:positionH>
            <wp:positionV relativeFrom="paragraph">
              <wp:posOffset>168910</wp:posOffset>
            </wp:positionV>
            <wp:extent cx="5422900" cy="1612265"/>
            <wp:effectExtent l="0" t="0" r="6350" b="6985"/>
            <wp:wrapTopAndBottom/>
            <wp:docPr id="717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cstate="print">
                      <a:extLst>
                        <a:ext uri="{28A0092B-C50C-407E-A947-70E740481C1C}">
                          <a14:useLocalDpi xmlns:a14="http://schemas.microsoft.com/office/drawing/2010/main" val="0"/>
                        </a:ext>
                      </a:extLst>
                    </a:blip>
                    <a:srcRect l="12076" t="37036" r="12726" b="23201"/>
                    <a:stretch/>
                  </pic:blipFill>
                  <pic:spPr bwMode="auto">
                    <a:xfrm>
                      <a:off x="0" y="0"/>
                      <a:ext cx="5422900" cy="16122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27CB2">
        <w:rPr>
          <w:rFonts w:ascii="Times New Roman" w:hAnsi="Times New Roman" w:cs="Times New Roman"/>
          <w:color w:val="808080" w:themeColor="background1" w:themeShade="80"/>
          <w:sz w:val="18"/>
          <w:szCs w:val="18"/>
        </w:rPr>
        <w:t xml:space="preserve">Nusikalstamų veikų sk. </w:t>
      </w:r>
      <w:r>
        <w:rPr>
          <w:rFonts w:ascii="Times New Roman" w:hAnsi="Times New Roman" w:cs="Times New Roman"/>
          <w:color w:val="808080" w:themeColor="background1" w:themeShade="80"/>
          <w:sz w:val="18"/>
          <w:szCs w:val="18"/>
        </w:rPr>
        <w:t>Molėtų</w:t>
      </w:r>
      <w:r w:rsidRPr="00D27CB2">
        <w:rPr>
          <w:rFonts w:ascii="Times New Roman" w:hAnsi="Times New Roman" w:cs="Times New Roman"/>
          <w:color w:val="808080" w:themeColor="background1" w:themeShade="80"/>
          <w:sz w:val="18"/>
          <w:szCs w:val="18"/>
        </w:rPr>
        <w:t xml:space="preserve"> r.</w:t>
      </w:r>
      <w:r w:rsidR="00C532F3">
        <w:rPr>
          <w:rFonts w:ascii="Times New Roman" w:hAnsi="Times New Roman" w:cs="Times New Roman"/>
          <w:color w:val="808080" w:themeColor="background1" w:themeShade="80"/>
          <w:sz w:val="18"/>
          <w:szCs w:val="18"/>
        </w:rPr>
        <w:t xml:space="preserve"> savivaldybėje       </w:t>
      </w:r>
      <w:r w:rsidRPr="00D27CB2">
        <w:rPr>
          <w:rFonts w:ascii="Times New Roman" w:hAnsi="Times New Roman" w:cs="Times New Roman"/>
          <w:color w:val="808080" w:themeColor="background1" w:themeShade="80"/>
          <w:sz w:val="18"/>
          <w:szCs w:val="18"/>
        </w:rPr>
        <w:t xml:space="preserve"> Nusikals</w:t>
      </w:r>
      <w:r>
        <w:rPr>
          <w:rFonts w:ascii="Times New Roman" w:hAnsi="Times New Roman" w:cs="Times New Roman"/>
          <w:color w:val="808080" w:themeColor="background1" w:themeShade="80"/>
          <w:sz w:val="18"/>
          <w:szCs w:val="18"/>
        </w:rPr>
        <w:t>tamų veikų sk. palyginimas (20</w:t>
      </w:r>
      <w:r w:rsidRPr="000412B0">
        <w:rPr>
          <w:rFonts w:ascii="Times New Roman" w:hAnsi="Times New Roman" w:cs="Times New Roman"/>
          <w:color w:val="808080" w:themeColor="background1" w:themeShade="80"/>
          <w:sz w:val="18"/>
          <w:szCs w:val="18"/>
        </w:rPr>
        <w:t>11</w:t>
      </w:r>
      <w:r>
        <w:rPr>
          <w:rFonts w:ascii="Times New Roman" w:hAnsi="Times New Roman" w:cs="Times New Roman"/>
          <w:color w:val="808080" w:themeColor="background1" w:themeShade="80"/>
          <w:sz w:val="18"/>
          <w:szCs w:val="18"/>
        </w:rPr>
        <w:t xml:space="preserve"> ir 2016</w:t>
      </w:r>
      <w:r w:rsidRPr="00D27CB2">
        <w:rPr>
          <w:rFonts w:ascii="Times New Roman" w:hAnsi="Times New Roman" w:cs="Times New Roman"/>
          <w:color w:val="808080" w:themeColor="background1" w:themeShade="80"/>
          <w:sz w:val="18"/>
          <w:szCs w:val="18"/>
        </w:rPr>
        <w:t xml:space="preserve"> m.)</w:t>
      </w:r>
    </w:p>
    <w:p w14:paraId="44F6B7B3" w14:textId="77777777" w:rsidR="00BB0BAC" w:rsidRDefault="00BB0BAC" w:rsidP="00BB0BAC">
      <w:pPr>
        <w:spacing w:line="240" w:lineRule="auto"/>
        <w:ind w:firstLine="0"/>
        <w:rPr>
          <w:rFonts w:ascii="Times New Roman" w:hAnsi="Times New Roman" w:cs="Times New Roman"/>
          <w:color w:val="808080" w:themeColor="background1" w:themeShade="80"/>
          <w:sz w:val="16"/>
          <w:szCs w:val="16"/>
        </w:rPr>
      </w:pPr>
      <w:r w:rsidRPr="00D27CB2">
        <w:rPr>
          <w:rFonts w:ascii="Times New Roman" w:hAnsi="Times New Roman" w:cs="Times New Roman"/>
          <w:color w:val="808080" w:themeColor="background1" w:themeShade="80"/>
          <w:sz w:val="16"/>
          <w:szCs w:val="16"/>
        </w:rPr>
        <w:t>Šaltinis. Lietuvos statistikos departamentas.</w:t>
      </w:r>
    </w:p>
    <w:p w14:paraId="2FB1042B" w14:textId="4260EDCD" w:rsidR="00BB0BAC" w:rsidRPr="005379B6" w:rsidRDefault="00BB0BAC" w:rsidP="00BB0BAC">
      <w:pPr>
        <w:spacing w:line="240" w:lineRule="auto"/>
        <w:rPr>
          <w:rFonts w:ascii="Times New Roman" w:hAnsi="Times New Roman" w:cs="Times New Roman"/>
        </w:rPr>
      </w:pPr>
      <w:r w:rsidRPr="005379B6">
        <w:rPr>
          <w:rFonts w:ascii="Times New Roman" w:hAnsi="Times New Roman" w:cs="Times New Roman"/>
        </w:rPr>
        <w:t xml:space="preserve">Molėtų r. savivaldybėje </w:t>
      </w:r>
      <w:r w:rsidR="001842E7" w:rsidRPr="005379B6">
        <w:rPr>
          <w:rFonts w:ascii="Times New Roman" w:hAnsi="Times New Roman" w:cs="Times New Roman"/>
        </w:rPr>
        <w:t xml:space="preserve">nuo 2011 m. iki 2016 m. </w:t>
      </w:r>
      <w:r w:rsidR="001842E7">
        <w:rPr>
          <w:rFonts w:ascii="Times New Roman" w:hAnsi="Times New Roman" w:cs="Times New Roman"/>
        </w:rPr>
        <w:t xml:space="preserve">nustatytas vienas mažiausių </w:t>
      </w:r>
      <w:r w:rsidR="001842E7" w:rsidRPr="005379B6">
        <w:rPr>
          <w:rFonts w:ascii="Times New Roman" w:hAnsi="Times New Roman" w:cs="Times New Roman"/>
        </w:rPr>
        <w:t>teigiam</w:t>
      </w:r>
      <w:r w:rsidR="001842E7">
        <w:rPr>
          <w:rFonts w:ascii="Times New Roman" w:hAnsi="Times New Roman" w:cs="Times New Roman"/>
        </w:rPr>
        <w:t>u</w:t>
      </w:r>
      <w:r w:rsidR="001842E7" w:rsidRPr="005379B6">
        <w:rPr>
          <w:rFonts w:ascii="Times New Roman" w:hAnsi="Times New Roman" w:cs="Times New Roman"/>
        </w:rPr>
        <w:t xml:space="preserve"> poky</w:t>
      </w:r>
      <w:r w:rsidR="001842E7">
        <w:rPr>
          <w:rFonts w:ascii="Times New Roman" w:hAnsi="Times New Roman" w:cs="Times New Roman"/>
        </w:rPr>
        <w:t>čių</w:t>
      </w:r>
      <w:r w:rsidR="001842E7" w:rsidRPr="005379B6">
        <w:rPr>
          <w:rFonts w:ascii="Times New Roman" w:hAnsi="Times New Roman" w:cs="Times New Roman"/>
        </w:rPr>
        <w:t xml:space="preserve"> </w:t>
      </w:r>
      <w:r w:rsidRPr="005379B6">
        <w:rPr>
          <w:rFonts w:ascii="Times New Roman" w:hAnsi="Times New Roman" w:cs="Times New Roman"/>
        </w:rPr>
        <w:t xml:space="preserve">(-24 proc.), vis dėlto nusikalstamumo lygis čia </w:t>
      </w:r>
      <w:r w:rsidR="001842E7">
        <w:rPr>
          <w:rFonts w:ascii="Times New Roman" w:hAnsi="Times New Roman" w:cs="Times New Roman"/>
        </w:rPr>
        <w:t>nėra didžiausias</w:t>
      </w:r>
      <w:r w:rsidRPr="005379B6">
        <w:rPr>
          <w:rFonts w:ascii="Times New Roman" w:hAnsi="Times New Roman" w:cs="Times New Roman"/>
        </w:rPr>
        <w:t>.</w:t>
      </w:r>
    </w:p>
    <w:p w14:paraId="34F9A696" w14:textId="77777777" w:rsidR="00BB0BAC" w:rsidRPr="000412B0" w:rsidRDefault="00BB0BAC" w:rsidP="00BB0BAC">
      <w:pPr>
        <w:spacing w:line="240" w:lineRule="auto"/>
        <w:rPr>
          <w:rFonts w:ascii="Times New Roman" w:hAnsi="Times New Roman" w:cs="Times New Roman"/>
        </w:rPr>
      </w:pPr>
      <w:r>
        <w:rPr>
          <w:rFonts w:ascii="Times New Roman" w:hAnsi="Times New Roman" w:cs="Times New Roman"/>
        </w:rPr>
        <w:t>2015 m. Molėtų</w:t>
      </w:r>
      <w:r w:rsidRPr="00D27CB2">
        <w:rPr>
          <w:rFonts w:ascii="Times New Roman" w:hAnsi="Times New Roman" w:cs="Times New Roman"/>
        </w:rPr>
        <w:t xml:space="preserve"> r. savivaldybėje išaiškinta </w:t>
      </w:r>
      <w:r w:rsidRPr="000412B0">
        <w:rPr>
          <w:rFonts w:ascii="Times New Roman" w:hAnsi="Times New Roman" w:cs="Times New Roman"/>
        </w:rPr>
        <w:t>57,1</w:t>
      </w:r>
      <w:r w:rsidRPr="00D27CB2">
        <w:rPr>
          <w:rFonts w:ascii="Times New Roman" w:hAnsi="Times New Roman" w:cs="Times New Roman"/>
        </w:rPr>
        <w:t xml:space="preserve"> proc. užregistruotų nusikalstamų veikų</w:t>
      </w:r>
      <w:r>
        <w:rPr>
          <w:rFonts w:ascii="Times New Roman" w:hAnsi="Times New Roman" w:cs="Times New Roman"/>
        </w:rPr>
        <w:t>, tai yra</w:t>
      </w:r>
      <w:r w:rsidRPr="00D27CB2">
        <w:rPr>
          <w:rFonts w:ascii="Times New Roman" w:hAnsi="Times New Roman" w:cs="Times New Roman"/>
        </w:rPr>
        <w:t xml:space="preserve"> vienas mažiausių procentų </w:t>
      </w:r>
      <w:r>
        <w:rPr>
          <w:rFonts w:ascii="Times New Roman" w:hAnsi="Times New Roman" w:cs="Times New Roman"/>
        </w:rPr>
        <w:t>iš visų savivaldybių</w:t>
      </w:r>
      <w:r w:rsidRPr="00D27CB2">
        <w:rPr>
          <w:rFonts w:ascii="Times New Roman" w:hAnsi="Times New Roman" w:cs="Times New Roman"/>
        </w:rPr>
        <w:t xml:space="preserve"> </w:t>
      </w:r>
      <w:r>
        <w:rPr>
          <w:rFonts w:ascii="Times New Roman" w:hAnsi="Times New Roman" w:cs="Times New Roman"/>
        </w:rPr>
        <w:t xml:space="preserve">(Visagino savivaldybė – </w:t>
      </w:r>
      <w:r w:rsidRPr="000412B0">
        <w:rPr>
          <w:rFonts w:ascii="Times New Roman" w:hAnsi="Times New Roman" w:cs="Times New Roman"/>
        </w:rPr>
        <w:t xml:space="preserve">91 proc., </w:t>
      </w:r>
      <w:r>
        <w:rPr>
          <w:rFonts w:ascii="Times New Roman" w:hAnsi="Times New Roman" w:cs="Times New Roman"/>
        </w:rPr>
        <w:t xml:space="preserve">Ignalinos savivaldybė – </w:t>
      </w:r>
      <w:r w:rsidRPr="000412B0">
        <w:rPr>
          <w:rFonts w:ascii="Times New Roman" w:hAnsi="Times New Roman" w:cs="Times New Roman"/>
        </w:rPr>
        <w:t>78,6 proc.).</w:t>
      </w:r>
    </w:p>
    <w:p w14:paraId="68788E79" w14:textId="2F6329CB" w:rsidR="00BB0BAC" w:rsidRDefault="00BB0BAC" w:rsidP="00BB0BAC">
      <w:pPr>
        <w:spacing w:line="240" w:lineRule="auto"/>
        <w:rPr>
          <w:rFonts w:ascii="Times New Roman" w:hAnsi="Times New Roman" w:cs="Times New Roman"/>
        </w:rPr>
      </w:pPr>
      <w:r>
        <w:rPr>
          <w:rFonts w:ascii="Times New Roman" w:hAnsi="Times New Roman" w:cs="Times New Roman"/>
        </w:rPr>
        <w:lastRenderedPageBreak/>
        <w:t xml:space="preserve">Stebint laiko eilutę, matyti, jog </w:t>
      </w:r>
      <w:r w:rsidRPr="000412B0">
        <w:rPr>
          <w:rFonts w:ascii="Times New Roman" w:hAnsi="Times New Roman" w:cs="Times New Roman"/>
        </w:rPr>
        <w:t xml:space="preserve">2011 m. ir 2015 m. </w:t>
      </w:r>
      <w:r>
        <w:rPr>
          <w:rFonts w:ascii="Times New Roman" w:hAnsi="Times New Roman" w:cs="Times New Roman"/>
        </w:rPr>
        <w:t xml:space="preserve">buvo ištirta mažiausiai nusikalstamų veiklų, tačiau </w:t>
      </w:r>
      <w:r w:rsidRPr="000412B0">
        <w:rPr>
          <w:rFonts w:ascii="Times New Roman" w:hAnsi="Times New Roman" w:cs="Times New Roman"/>
        </w:rPr>
        <w:t xml:space="preserve">2012-2014 </w:t>
      </w:r>
      <w:r>
        <w:rPr>
          <w:rFonts w:ascii="Times New Roman" w:hAnsi="Times New Roman" w:cs="Times New Roman"/>
        </w:rPr>
        <w:t xml:space="preserve">m. šis rodiklis buvo aukštesnis nei Utenos apskrities vidurkis ir svyravo nuo </w:t>
      </w:r>
      <w:r w:rsidRPr="000412B0">
        <w:rPr>
          <w:rFonts w:ascii="Times New Roman" w:hAnsi="Times New Roman" w:cs="Times New Roman"/>
        </w:rPr>
        <w:t xml:space="preserve">70,3 </w:t>
      </w:r>
      <w:r>
        <w:rPr>
          <w:rFonts w:ascii="Times New Roman" w:hAnsi="Times New Roman" w:cs="Times New Roman"/>
        </w:rPr>
        <w:t xml:space="preserve">proc. iki </w:t>
      </w:r>
      <w:r w:rsidRPr="000412B0">
        <w:rPr>
          <w:rFonts w:ascii="Times New Roman" w:hAnsi="Times New Roman" w:cs="Times New Roman"/>
        </w:rPr>
        <w:t xml:space="preserve">72,5 </w:t>
      </w:r>
      <w:r>
        <w:rPr>
          <w:rFonts w:ascii="Times New Roman" w:hAnsi="Times New Roman" w:cs="Times New Roman"/>
        </w:rPr>
        <w:t>proc.</w:t>
      </w:r>
    </w:p>
    <w:p w14:paraId="73FEAAD2" w14:textId="66C6335B" w:rsidR="00BB0BAC" w:rsidRPr="00BB0BAC" w:rsidRDefault="00BB0BAC" w:rsidP="00BB0BAC">
      <w:pPr>
        <w:pStyle w:val="Antrat"/>
        <w:rPr>
          <w:rFonts w:ascii="Times New Roman" w:hAnsi="Times New Roman" w:cs="Times New Roman"/>
          <w:color w:val="002060"/>
        </w:rPr>
      </w:pPr>
      <w:bookmarkStart w:id="206" w:name="_Toc497766667"/>
      <w:r w:rsidRPr="00BB0BAC">
        <w:rPr>
          <w:rFonts w:ascii="Times New Roman" w:hAnsi="Times New Roman" w:cs="Times New Roman"/>
          <w:color w:val="002060"/>
        </w:rPr>
        <w:t xml:space="preserve">Paveikslas </w:t>
      </w:r>
      <w:r w:rsidRPr="00BB0BAC">
        <w:rPr>
          <w:rFonts w:ascii="Times New Roman" w:hAnsi="Times New Roman" w:cs="Times New Roman"/>
          <w:color w:val="002060"/>
        </w:rPr>
        <w:fldChar w:fldCharType="begin"/>
      </w:r>
      <w:r w:rsidRPr="00BB0BAC">
        <w:rPr>
          <w:rFonts w:ascii="Times New Roman" w:hAnsi="Times New Roman" w:cs="Times New Roman"/>
          <w:color w:val="002060"/>
        </w:rPr>
        <w:instrText xml:space="preserve"> SEQ Paveikslas \* ARABIC </w:instrText>
      </w:r>
      <w:r w:rsidRPr="00BB0BAC">
        <w:rPr>
          <w:rFonts w:ascii="Times New Roman" w:hAnsi="Times New Roman" w:cs="Times New Roman"/>
          <w:color w:val="002060"/>
        </w:rPr>
        <w:fldChar w:fldCharType="separate"/>
      </w:r>
      <w:r w:rsidR="007762C0">
        <w:rPr>
          <w:rFonts w:ascii="Times New Roman" w:hAnsi="Times New Roman" w:cs="Times New Roman"/>
          <w:noProof/>
          <w:color w:val="002060"/>
        </w:rPr>
        <w:t>35</w:t>
      </w:r>
      <w:r w:rsidRPr="00BB0BAC">
        <w:rPr>
          <w:rFonts w:ascii="Times New Roman" w:hAnsi="Times New Roman" w:cs="Times New Roman"/>
          <w:color w:val="002060"/>
        </w:rPr>
        <w:fldChar w:fldCharType="end"/>
      </w:r>
      <w:r w:rsidRPr="00BB0BAC">
        <w:rPr>
          <w:rFonts w:ascii="Times New Roman" w:hAnsi="Times New Roman" w:cs="Times New Roman"/>
          <w:color w:val="002060"/>
        </w:rPr>
        <w:t>. Ištirtos nusikalstamos veikos.</w:t>
      </w:r>
      <w:bookmarkEnd w:id="206"/>
    </w:p>
    <w:p w14:paraId="7D6AC986" w14:textId="10A47D16" w:rsidR="00BB0BAC" w:rsidRPr="00F363ED" w:rsidRDefault="00C532F3" w:rsidP="00BB0BAC">
      <w:pPr>
        <w:spacing w:after="0" w:line="240" w:lineRule="auto"/>
        <w:ind w:firstLine="284"/>
        <w:rPr>
          <w:rFonts w:ascii="Times New Roman" w:hAnsi="Times New Roman" w:cs="Times New Roman"/>
          <w:color w:val="808080" w:themeColor="background1" w:themeShade="80"/>
          <w:sz w:val="18"/>
          <w:szCs w:val="18"/>
        </w:rPr>
      </w:pPr>
      <w:r>
        <w:rPr>
          <w:noProof/>
          <w:lang w:eastAsia="lt-LT"/>
        </w:rPr>
        <w:drawing>
          <wp:anchor distT="0" distB="0" distL="114300" distR="114300" simplePos="0" relativeHeight="251674624" behindDoc="0" locked="0" layoutInCell="1" allowOverlap="1" wp14:anchorId="4990D630" wp14:editId="6CA23B63">
            <wp:simplePos x="0" y="0"/>
            <wp:positionH relativeFrom="margin">
              <wp:align>right</wp:align>
            </wp:positionH>
            <wp:positionV relativeFrom="paragraph">
              <wp:posOffset>132080</wp:posOffset>
            </wp:positionV>
            <wp:extent cx="6122670" cy="1811655"/>
            <wp:effectExtent l="0" t="0" r="0" b="635"/>
            <wp:wrapTopAndBottom/>
            <wp:docPr id="717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cstate="print">
                      <a:extLst>
                        <a:ext uri="{28A0092B-C50C-407E-A947-70E740481C1C}">
                          <a14:useLocalDpi xmlns:a14="http://schemas.microsoft.com/office/drawing/2010/main" val="0"/>
                        </a:ext>
                      </a:extLst>
                    </a:blip>
                    <a:srcRect l="15847" t="41028" r="9071" b="19464"/>
                    <a:stretch/>
                  </pic:blipFill>
                  <pic:spPr bwMode="auto">
                    <a:xfrm>
                      <a:off x="0" y="0"/>
                      <a:ext cx="6122670" cy="18116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B0BAC">
        <w:rPr>
          <w:rFonts w:ascii="Times New Roman" w:hAnsi="Times New Roman" w:cs="Times New Roman"/>
          <w:color w:val="808080" w:themeColor="background1" w:themeShade="80"/>
          <w:sz w:val="18"/>
          <w:szCs w:val="18"/>
        </w:rPr>
        <w:t>Molėtų</w:t>
      </w:r>
      <w:r w:rsidR="00BB0BAC" w:rsidRPr="00D27CB2">
        <w:rPr>
          <w:rFonts w:ascii="Times New Roman" w:hAnsi="Times New Roman" w:cs="Times New Roman"/>
          <w:color w:val="808080" w:themeColor="background1" w:themeShade="80"/>
          <w:sz w:val="18"/>
          <w:szCs w:val="18"/>
        </w:rPr>
        <w:t xml:space="preserve"> r. savivaldybėje ištirtų nusikalstamų</w:t>
      </w:r>
      <w:r w:rsidR="00BB0BAC">
        <w:rPr>
          <w:rFonts w:ascii="Times New Roman" w:hAnsi="Times New Roman" w:cs="Times New Roman"/>
          <w:color w:val="808080" w:themeColor="background1" w:themeShade="80"/>
          <w:sz w:val="18"/>
          <w:szCs w:val="18"/>
        </w:rPr>
        <w:t xml:space="preserve"> veikų sk., proc.        </w:t>
      </w:r>
      <w:r w:rsidR="00BB0BAC" w:rsidRPr="00D27CB2">
        <w:rPr>
          <w:rFonts w:ascii="Times New Roman" w:hAnsi="Times New Roman" w:cs="Times New Roman"/>
          <w:color w:val="808080" w:themeColor="background1" w:themeShade="80"/>
          <w:sz w:val="18"/>
          <w:szCs w:val="18"/>
        </w:rPr>
        <w:t xml:space="preserve">         Palyginimas savivaldybi</w:t>
      </w:r>
      <w:r w:rsidR="00BB0BAC">
        <w:rPr>
          <w:rFonts w:ascii="Times New Roman" w:hAnsi="Times New Roman" w:cs="Times New Roman"/>
          <w:color w:val="808080" w:themeColor="background1" w:themeShade="80"/>
          <w:sz w:val="18"/>
          <w:szCs w:val="18"/>
        </w:rPr>
        <w:t>ų ištirtų veikų dalis (2015 m.)</w:t>
      </w:r>
    </w:p>
    <w:p w14:paraId="04C21850" w14:textId="77777777" w:rsidR="00BB0BAC" w:rsidRPr="00D27CB2" w:rsidRDefault="00BB0BAC" w:rsidP="00BB0BAC">
      <w:pPr>
        <w:spacing w:line="240" w:lineRule="auto"/>
        <w:ind w:firstLine="0"/>
        <w:rPr>
          <w:rFonts w:ascii="Times New Roman" w:hAnsi="Times New Roman" w:cs="Times New Roman"/>
          <w:color w:val="808080" w:themeColor="background1" w:themeShade="80"/>
          <w:sz w:val="16"/>
          <w:szCs w:val="16"/>
        </w:rPr>
      </w:pPr>
      <w:r w:rsidRPr="00D27CB2">
        <w:rPr>
          <w:rFonts w:ascii="Times New Roman" w:hAnsi="Times New Roman" w:cs="Times New Roman"/>
          <w:color w:val="808080" w:themeColor="background1" w:themeShade="80"/>
          <w:sz w:val="16"/>
          <w:szCs w:val="16"/>
        </w:rPr>
        <w:t>Šaltinis. Lietuvos statistikos departamentas.</w:t>
      </w:r>
    </w:p>
    <w:p w14:paraId="0D33C95C" w14:textId="77777777" w:rsidR="00BB0BAC" w:rsidRPr="00D27CB2" w:rsidRDefault="00BB0BAC" w:rsidP="00BB0BAC">
      <w:pPr>
        <w:spacing w:line="240" w:lineRule="auto"/>
        <w:rPr>
          <w:rFonts w:ascii="Times New Roman" w:hAnsi="Times New Roman" w:cs="Times New Roman"/>
          <w:b/>
          <w:lang w:eastAsia="lt-LT"/>
        </w:rPr>
      </w:pPr>
      <w:r>
        <w:rPr>
          <w:rFonts w:ascii="Times New Roman" w:hAnsi="Times New Roman" w:cs="Times New Roman"/>
          <w:b/>
          <w:lang w:eastAsia="lt-LT"/>
        </w:rPr>
        <w:t>Utenos apskrities vyriausiojo policijos komisariato Molėtų rajono policijos komisariatas.</w:t>
      </w:r>
      <w:r w:rsidRPr="00D27CB2">
        <w:rPr>
          <w:rFonts w:ascii="Times New Roman" w:hAnsi="Times New Roman" w:cs="Times New Roman"/>
          <w:b/>
          <w:lang w:eastAsia="lt-LT"/>
        </w:rPr>
        <w:t xml:space="preserve"> </w:t>
      </w:r>
    </w:p>
    <w:p w14:paraId="16C08C8A" w14:textId="1AE3482A" w:rsidR="00BB0BAC" w:rsidRPr="00D27CB2" w:rsidRDefault="00BB0BAC" w:rsidP="00BB0BAC">
      <w:pPr>
        <w:spacing w:line="240" w:lineRule="auto"/>
        <w:rPr>
          <w:rFonts w:ascii="Times New Roman" w:hAnsi="Times New Roman" w:cs="Times New Roman"/>
        </w:rPr>
      </w:pPr>
      <w:r w:rsidRPr="00183506">
        <w:rPr>
          <w:rFonts w:ascii="Times New Roman" w:hAnsi="Times New Roman" w:cs="Times New Roman"/>
        </w:rPr>
        <w:t>Molėtų</w:t>
      </w:r>
      <w:r w:rsidR="002A483A">
        <w:rPr>
          <w:rFonts w:ascii="Times New Roman" w:hAnsi="Times New Roman" w:cs="Times New Roman"/>
        </w:rPr>
        <w:t xml:space="preserve"> r.</w:t>
      </w:r>
      <w:r>
        <w:rPr>
          <w:rFonts w:ascii="Times New Roman" w:hAnsi="Times New Roman" w:cs="Times New Roman"/>
        </w:rPr>
        <w:t xml:space="preserve"> policijos komisariate 201</w:t>
      </w:r>
      <w:r>
        <w:rPr>
          <w:rFonts w:ascii="Times New Roman" w:hAnsi="Times New Roman" w:cs="Times New Roman"/>
          <w:lang w:val="en-US"/>
        </w:rPr>
        <w:t>6</w:t>
      </w:r>
      <w:r>
        <w:rPr>
          <w:rFonts w:ascii="Times New Roman" w:hAnsi="Times New Roman" w:cs="Times New Roman"/>
        </w:rPr>
        <w:t xml:space="preserve"> m. dirbo 4</w:t>
      </w:r>
      <w:r w:rsidRPr="00D27CB2">
        <w:rPr>
          <w:rFonts w:ascii="Times New Roman" w:hAnsi="Times New Roman" w:cs="Times New Roman"/>
        </w:rPr>
        <w:t>4 pol</w:t>
      </w:r>
      <w:r>
        <w:rPr>
          <w:rFonts w:ascii="Times New Roman" w:hAnsi="Times New Roman" w:cs="Times New Roman"/>
        </w:rPr>
        <w:t>icijos pareigūnai</w:t>
      </w:r>
      <w:r w:rsidRPr="00D27CB2">
        <w:rPr>
          <w:rFonts w:ascii="Times New Roman" w:hAnsi="Times New Roman" w:cs="Times New Roman"/>
        </w:rPr>
        <w:t>. Policijos pareigūnams formuoti saugią gyvenamosios vietos aplinką, užtikrinti viešąją tvarką ir žmonių saugumą padeda policijos rėmėjai. Nuolat siekiama formuoti saugią aplinką, kartu su valstybinėmis institucijomis ir visuomeninėmis organizacijomis, įgyvendinti veiksmingą nusikaltimų kontrolės ir prevencijos politiką, bendradarbiauti su bendruomenėmis, didinti visuomenės pasitikėjimą policija.</w:t>
      </w:r>
    </w:p>
    <w:p w14:paraId="73DC53DC" w14:textId="2212112D" w:rsidR="00BB0BAC" w:rsidRDefault="00BB0BAC" w:rsidP="00BB0BAC">
      <w:pPr>
        <w:spacing w:line="240" w:lineRule="auto"/>
        <w:rPr>
          <w:rFonts w:ascii="Times New Roman" w:hAnsi="Times New Roman" w:cs="Times New Roman"/>
        </w:rPr>
      </w:pPr>
      <w:r>
        <w:rPr>
          <w:rFonts w:ascii="Times New Roman" w:hAnsi="Times New Roman" w:cs="Times New Roman"/>
        </w:rPr>
        <w:t>Nuo 2011</w:t>
      </w:r>
      <w:r w:rsidRPr="00D27CB2">
        <w:rPr>
          <w:rFonts w:ascii="Times New Roman" w:hAnsi="Times New Roman" w:cs="Times New Roman"/>
        </w:rPr>
        <w:t xml:space="preserve"> m. policijos parei</w:t>
      </w:r>
      <w:r>
        <w:rPr>
          <w:rFonts w:ascii="Times New Roman" w:hAnsi="Times New Roman" w:cs="Times New Roman"/>
        </w:rPr>
        <w:t xml:space="preserve">gūnų skaičius kiekvienais metais mažėjo ir 2016 </w:t>
      </w:r>
      <w:r w:rsidRPr="00D27CB2">
        <w:rPr>
          <w:rFonts w:ascii="Times New Roman" w:hAnsi="Times New Roman" w:cs="Times New Roman"/>
        </w:rPr>
        <w:t>m. šio laikotarpio pokytis buvo net -</w:t>
      </w:r>
      <w:r>
        <w:rPr>
          <w:rFonts w:ascii="Times New Roman" w:hAnsi="Times New Roman" w:cs="Times New Roman"/>
        </w:rPr>
        <w:t>15,38 proc</w:t>
      </w:r>
      <w:r w:rsidRPr="00D27CB2">
        <w:rPr>
          <w:rFonts w:ascii="Times New Roman" w:hAnsi="Times New Roman" w:cs="Times New Roman"/>
        </w:rPr>
        <w:t>. Lyginant su</w:t>
      </w:r>
      <w:r w:rsidR="002A483A">
        <w:rPr>
          <w:rFonts w:ascii="Times New Roman" w:hAnsi="Times New Roman" w:cs="Times New Roman"/>
        </w:rPr>
        <w:t xml:space="preserve"> kitomis savivaldybėmis, Molėtų r.</w:t>
      </w:r>
      <w:r>
        <w:rPr>
          <w:rFonts w:ascii="Times New Roman" w:hAnsi="Times New Roman" w:cs="Times New Roman"/>
        </w:rPr>
        <w:t xml:space="preserve"> turi pakankamai didelį skaičių policijos pareigūnų, tenkantį </w:t>
      </w:r>
      <w:r w:rsidRPr="000412B0">
        <w:rPr>
          <w:rFonts w:ascii="Times New Roman" w:hAnsi="Times New Roman" w:cs="Times New Roman"/>
        </w:rPr>
        <w:t>100</w:t>
      </w:r>
      <w:r>
        <w:rPr>
          <w:rFonts w:ascii="Times New Roman" w:hAnsi="Times New Roman" w:cs="Times New Roman"/>
        </w:rPr>
        <w:t xml:space="preserve"> tūkst. gyventojų (</w:t>
      </w:r>
      <w:r w:rsidRPr="000412B0">
        <w:rPr>
          <w:rFonts w:ascii="Times New Roman" w:hAnsi="Times New Roman" w:cs="Times New Roman"/>
        </w:rPr>
        <w:t xml:space="preserve">239 </w:t>
      </w:r>
      <w:r w:rsidRPr="00183506">
        <w:rPr>
          <w:rFonts w:ascii="Times New Roman" w:hAnsi="Times New Roman" w:cs="Times New Roman"/>
        </w:rPr>
        <w:t>pareigūnai)</w:t>
      </w:r>
      <w:r w:rsidRPr="000412B0">
        <w:rPr>
          <w:rFonts w:ascii="Times New Roman" w:hAnsi="Times New Roman" w:cs="Times New Roman"/>
        </w:rPr>
        <w:t xml:space="preserve">. </w:t>
      </w:r>
      <w:r>
        <w:rPr>
          <w:rFonts w:ascii="Times New Roman" w:hAnsi="Times New Roman" w:cs="Times New Roman"/>
        </w:rPr>
        <w:t xml:space="preserve">Didžiausias policijos pareigūnų skaičius, tenkantis </w:t>
      </w:r>
      <w:r w:rsidRPr="000412B0">
        <w:rPr>
          <w:rFonts w:ascii="Times New Roman" w:hAnsi="Times New Roman" w:cs="Times New Roman"/>
        </w:rPr>
        <w:t xml:space="preserve">100 </w:t>
      </w:r>
      <w:r>
        <w:rPr>
          <w:rFonts w:ascii="Times New Roman" w:hAnsi="Times New Roman" w:cs="Times New Roman"/>
        </w:rPr>
        <w:t>tūkst. gyventojų yra Utenos r. savivaldybėje (</w:t>
      </w:r>
      <w:r w:rsidRPr="000412B0">
        <w:rPr>
          <w:rFonts w:ascii="Times New Roman" w:hAnsi="Times New Roman" w:cs="Times New Roman"/>
        </w:rPr>
        <w:t>522 pareig</w:t>
      </w:r>
      <w:r>
        <w:rPr>
          <w:rFonts w:ascii="Times New Roman" w:hAnsi="Times New Roman" w:cs="Times New Roman"/>
        </w:rPr>
        <w:t>ūnai), o mažiausias Zarasų r. savivaldybėje (</w:t>
      </w:r>
      <w:r w:rsidRPr="000412B0">
        <w:rPr>
          <w:rFonts w:ascii="Times New Roman" w:hAnsi="Times New Roman" w:cs="Times New Roman"/>
        </w:rPr>
        <w:t xml:space="preserve">198 </w:t>
      </w:r>
      <w:r>
        <w:rPr>
          <w:rFonts w:ascii="Times New Roman" w:hAnsi="Times New Roman" w:cs="Times New Roman"/>
        </w:rPr>
        <w:t>pareigūnai).</w:t>
      </w:r>
    </w:p>
    <w:p w14:paraId="56EBD914" w14:textId="2B1851FF" w:rsidR="00BB0BAC" w:rsidRPr="00BB0BAC" w:rsidRDefault="00BB0BAC" w:rsidP="00BB0BAC">
      <w:pPr>
        <w:pStyle w:val="Antrat"/>
        <w:rPr>
          <w:rFonts w:ascii="Times New Roman" w:hAnsi="Times New Roman" w:cs="Times New Roman"/>
          <w:color w:val="002060"/>
        </w:rPr>
      </w:pPr>
      <w:bookmarkStart w:id="207" w:name="_Toc497766668"/>
      <w:r w:rsidRPr="00BB0BAC">
        <w:rPr>
          <w:rFonts w:ascii="Times New Roman" w:hAnsi="Times New Roman" w:cs="Times New Roman"/>
          <w:color w:val="002060"/>
        </w:rPr>
        <w:t xml:space="preserve">Paveikslas </w:t>
      </w:r>
      <w:r w:rsidRPr="00BB0BAC">
        <w:rPr>
          <w:rFonts w:ascii="Times New Roman" w:hAnsi="Times New Roman" w:cs="Times New Roman"/>
          <w:color w:val="002060"/>
        </w:rPr>
        <w:fldChar w:fldCharType="begin"/>
      </w:r>
      <w:r w:rsidRPr="00BB0BAC">
        <w:rPr>
          <w:rFonts w:ascii="Times New Roman" w:hAnsi="Times New Roman" w:cs="Times New Roman"/>
          <w:color w:val="002060"/>
        </w:rPr>
        <w:instrText xml:space="preserve"> SEQ Paveikslas \* ARABIC </w:instrText>
      </w:r>
      <w:r w:rsidRPr="00BB0BAC">
        <w:rPr>
          <w:rFonts w:ascii="Times New Roman" w:hAnsi="Times New Roman" w:cs="Times New Roman"/>
          <w:color w:val="002060"/>
        </w:rPr>
        <w:fldChar w:fldCharType="separate"/>
      </w:r>
      <w:r w:rsidR="007762C0">
        <w:rPr>
          <w:rFonts w:ascii="Times New Roman" w:hAnsi="Times New Roman" w:cs="Times New Roman"/>
          <w:noProof/>
          <w:color w:val="002060"/>
        </w:rPr>
        <w:t>36</w:t>
      </w:r>
      <w:r w:rsidRPr="00BB0BAC">
        <w:rPr>
          <w:rFonts w:ascii="Times New Roman" w:hAnsi="Times New Roman" w:cs="Times New Roman"/>
          <w:color w:val="002060"/>
        </w:rPr>
        <w:fldChar w:fldCharType="end"/>
      </w:r>
      <w:r w:rsidR="00666AFF">
        <w:rPr>
          <w:rFonts w:ascii="Times New Roman" w:hAnsi="Times New Roman" w:cs="Times New Roman"/>
          <w:color w:val="002060"/>
        </w:rPr>
        <w:t>. Policijos pa</w:t>
      </w:r>
      <w:r w:rsidRPr="00BB0BAC">
        <w:rPr>
          <w:rFonts w:ascii="Times New Roman" w:hAnsi="Times New Roman" w:cs="Times New Roman"/>
          <w:color w:val="002060"/>
        </w:rPr>
        <w:t>reigūnai.</w:t>
      </w:r>
      <w:bookmarkEnd w:id="207"/>
    </w:p>
    <w:p w14:paraId="5A51F1F5" w14:textId="12D92A09" w:rsidR="00BB0BAC" w:rsidRPr="00F52827" w:rsidRDefault="00BB0BAC" w:rsidP="00BB0BAC">
      <w:pPr>
        <w:spacing w:after="0" w:line="240" w:lineRule="auto"/>
        <w:ind w:firstLine="992"/>
        <w:rPr>
          <w:noProof/>
          <w:lang w:val="en-US"/>
        </w:rPr>
      </w:pPr>
      <w:r>
        <w:rPr>
          <w:noProof/>
          <w:lang w:eastAsia="lt-LT"/>
        </w:rPr>
        <w:drawing>
          <wp:anchor distT="0" distB="0" distL="114300" distR="114300" simplePos="0" relativeHeight="251675648" behindDoc="0" locked="0" layoutInCell="1" allowOverlap="1" wp14:anchorId="446CE956" wp14:editId="3C97D23E">
            <wp:simplePos x="0" y="0"/>
            <wp:positionH relativeFrom="margin">
              <wp:align>left</wp:align>
            </wp:positionH>
            <wp:positionV relativeFrom="paragraph">
              <wp:posOffset>203835</wp:posOffset>
            </wp:positionV>
            <wp:extent cx="5934075" cy="1789430"/>
            <wp:effectExtent l="0" t="0" r="9525" b="1270"/>
            <wp:wrapTopAndBottom/>
            <wp:docPr id="717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cstate="print">
                      <a:extLst>
                        <a:ext uri="{28A0092B-C50C-407E-A947-70E740481C1C}">
                          <a14:useLocalDpi xmlns:a14="http://schemas.microsoft.com/office/drawing/2010/main" val="0"/>
                        </a:ext>
                      </a:extLst>
                    </a:blip>
                    <a:srcRect l="8795" t="37491" r="15976" b="22160"/>
                    <a:stretch/>
                  </pic:blipFill>
                  <pic:spPr bwMode="auto">
                    <a:xfrm>
                      <a:off x="0" y="0"/>
                      <a:ext cx="5934075" cy="17894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color w:val="808080" w:themeColor="background1" w:themeShade="80"/>
          <w:sz w:val="18"/>
          <w:szCs w:val="18"/>
        </w:rPr>
        <w:t>Molėtų</w:t>
      </w:r>
      <w:r w:rsidRPr="00D27CB2">
        <w:rPr>
          <w:rFonts w:ascii="Times New Roman" w:hAnsi="Times New Roman" w:cs="Times New Roman"/>
          <w:color w:val="808080" w:themeColor="background1" w:themeShade="80"/>
          <w:sz w:val="18"/>
          <w:szCs w:val="18"/>
        </w:rPr>
        <w:t xml:space="preserve"> r. savivaldybės pareigūnų sk.                     Policijos pareigūnų skaičius, tenkantis 100 tūks</w:t>
      </w:r>
      <w:r>
        <w:rPr>
          <w:rFonts w:ascii="Times New Roman" w:hAnsi="Times New Roman" w:cs="Times New Roman"/>
          <w:color w:val="808080" w:themeColor="background1" w:themeShade="80"/>
          <w:sz w:val="18"/>
          <w:szCs w:val="18"/>
        </w:rPr>
        <w:t>t. gyventojų (201</w:t>
      </w:r>
      <w:r>
        <w:rPr>
          <w:rFonts w:ascii="Times New Roman" w:hAnsi="Times New Roman" w:cs="Times New Roman"/>
          <w:color w:val="808080" w:themeColor="background1" w:themeShade="80"/>
          <w:sz w:val="18"/>
          <w:szCs w:val="18"/>
          <w:lang w:val="en-US"/>
        </w:rPr>
        <w:t>6</w:t>
      </w:r>
      <w:r>
        <w:rPr>
          <w:rFonts w:ascii="Times New Roman" w:hAnsi="Times New Roman" w:cs="Times New Roman"/>
          <w:color w:val="808080" w:themeColor="background1" w:themeShade="80"/>
          <w:sz w:val="18"/>
          <w:szCs w:val="18"/>
        </w:rPr>
        <w:t xml:space="preserve"> m.)</w:t>
      </w:r>
    </w:p>
    <w:p w14:paraId="14BC3BBE" w14:textId="77777777" w:rsidR="00BB0BAC" w:rsidRDefault="00BB0BAC" w:rsidP="00BB0BAC">
      <w:pPr>
        <w:spacing w:line="240" w:lineRule="auto"/>
        <w:ind w:firstLine="0"/>
        <w:rPr>
          <w:rFonts w:ascii="Times New Roman" w:hAnsi="Times New Roman" w:cs="Times New Roman"/>
          <w:color w:val="808080" w:themeColor="background1" w:themeShade="80"/>
          <w:sz w:val="16"/>
          <w:szCs w:val="16"/>
        </w:rPr>
      </w:pPr>
      <w:r w:rsidRPr="00D27CB2">
        <w:rPr>
          <w:rFonts w:ascii="Times New Roman" w:hAnsi="Times New Roman" w:cs="Times New Roman"/>
          <w:color w:val="808080" w:themeColor="background1" w:themeShade="80"/>
          <w:sz w:val="16"/>
          <w:szCs w:val="16"/>
        </w:rPr>
        <w:t>Šaltinis. Lietuvos statistikos departamentas.</w:t>
      </w:r>
    </w:p>
    <w:p w14:paraId="799A4045" w14:textId="73AD2C6B" w:rsidR="00BB0BAC" w:rsidRDefault="00BB0BAC" w:rsidP="00BB0BAC">
      <w:pPr>
        <w:spacing w:line="240" w:lineRule="auto"/>
        <w:rPr>
          <w:rFonts w:ascii="Times New Roman" w:hAnsi="Times New Roman" w:cs="Times New Roman"/>
        </w:rPr>
      </w:pPr>
      <w:r w:rsidRPr="00D27CB2">
        <w:rPr>
          <w:rFonts w:ascii="Times New Roman" w:hAnsi="Times New Roman" w:cs="Times New Roman"/>
        </w:rPr>
        <w:t>Vertinant gaisrų padė</w:t>
      </w:r>
      <w:r>
        <w:rPr>
          <w:rFonts w:ascii="Times New Roman" w:hAnsi="Times New Roman" w:cs="Times New Roman"/>
        </w:rPr>
        <w:t xml:space="preserve">tį </w:t>
      </w:r>
      <w:r w:rsidR="00B31BA0">
        <w:rPr>
          <w:rFonts w:ascii="Times New Roman" w:hAnsi="Times New Roman" w:cs="Times New Roman"/>
        </w:rPr>
        <w:t xml:space="preserve">Molėtų </w:t>
      </w:r>
      <w:r>
        <w:rPr>
          <w:rFonts w:ascii="Times New Roman" w:hAnsi="Times New Roman" w:cs="Times New Roman"/>
        </w:rPr>
        <w:t>s r. savivaldybėje 2011</w:t>
      </w:r>
      <w:r w:rsidRPr="00D27CB2">
        <w:rPr>
          <w:rFonts w:ascii="Times New Roman" w:hAnsi="Times New Roman" w:cs="Times New Roman"/>
        </w:rPr>
        <w:t xml:space="preserve">–2016 m. laikotarpiu jų skaičius </w:t>
      </w:r>
      <w:r>
        <w:rPr>
          <w:rFonts w:ascii="Times New Roman" w:hAnsi="Times New Roman" w:cs="Times New Roman"/>
        </w:rPr>
        <w:t>sumažėjo 21,95</w:t>
      </w:r>
      <w:r w:rsidRPr="00D27CB2">
        <w:rPr>
          <w:rFonts w:ascii="Times New Roman" w:hAnsi="Times New Roman" w:cs="Times New Roman"/>
        </w:rPr>
        <w:t xml:space="preserve"> proc. Did</w:t>
      </w:r>
      <w:r>
        <w:rPr>
          <w:rFonts w:ascii="Times New Roman" w:hAnsi="Times New Roman" w:cs="Times New Roman"/>
        </w:rPr>
        <w:t>žiausias gaisrų skaičius Molėtų</w:t>
      </w:r>
      <w:r w:rsidRPr="00D27CB2">
        <w:rPr>
          <w:rFonts w:ascii="Times New Roman" w:hAnsi="Times New Roman" w:cs="Times New Roman"/>
        </w:rPr>
        <w:t xml:space="preserve"> r. s</w:t>
      </w:r>
      <w:r>
        <w:rPr>
          <w:rFonts w:ascii="Times New Roman" w:hAnsi="Times New Roman" w:cs="Times New Roman"/>
        </w:rPr>
        <w:t>avivaldybėje užregistruotas 20</w:t>
      </w:r>
      <w:r w:rsidRPr="000412B0">
        <w:rPr>
          <w:rFonts w:ascii="Times New Roman" w:hAnsi="Times New Roman" w:cs="Times New Roman"/>
        </w:rPr>
        <w:t>14</w:t>
      </w:r>
      <w:r>
        <w:rPr>
          <w:rFonts w:ascii="Times New Roman" w:hAnsi="Times New Roman" w:cs="Times New Roman"/>
        </w:rPr>
        <w:t xml:space="preserve"> m., kai jų kilo net </w:t>
      </w:r>
      <w:r w:rsidRPr="000412B0">
        <w:rPr>
          <w:rFonts w:ascii="Times New Roman" w:hAnsi="Times New Roman" w:cs="Times New Roman"/>
        </w:rPr>
        <w:t>165</w:t>
      </w:r>
      <w:r>
        <w:rPr>
          <w:rFonts w:ascii="Times New Roman" w:hAnsi="Times New Roman" w:cs="Times New Roman"/>
        </w:rPr>
        <w:t>. Nuo 2014</w:t>
      </w:r>
      <w:r w:rsidRPr="00D27CB2">
        <w:rPr>
          <w:rFonts w:ascii="Times New Roman" w:hAnsi="Times New Roman" w:cs="Times New Roman"/>
        </w:rPr>
        <w:t xml:space="preserve"> m. gaisrų skaičius sumažėjo net </w:t>
      </w:r>
      <w:r>
        <w:rPr>
          <w:rFonts w:ascii="Times New Roman" w:hAnsi="Times New Roman" w:cs="Times New Roman"/>
        </w:rPr>
        <w:t xml:space="preserve">-41.82 </w:t>
      </w:r>
      <w:r w:rsidRPr="00D27CB2">
        <w:rPr>
          <w:rFonts w:ascii="Times New Roman" w:hAnsi="Times New Roman" w:cs="Times New Roman"/>
        </w:rPr>
        <w:t xml:space="preserve">proc. Lyginant su kitomis savivaldybėmis daugiausia gaisrų 2016 m. užfiksuota </w:t>
      </w:r>
      <w:r>
        <w:rPr>
          <w:rFonts w:ascii="Times New Roman" w:hAnsi="Times New Roman" w:cs="Times New Roman"/>
        </w:rPr>
        <w:t>Utenos r</w:t>
      </w:r>
      <w:r w:rsidRPr="00D27CB2">
        <w:rPr>
          <w:rFonts w:ascii="Times New Roman" w:hAnsi="Times New Roman" w:cs="Times New Roman"/>
        </w:rPr>
        <w:t>. sa</w:t>
      </w:r>
      <w:r>
        <w:rPr>
          <w:rFonts w:ascii="Times New Roman" w:hAnsi="Times New Roman" w:cs="Times New Roman"/>
        </w:rPr>
        <w:t xml:space="preserve">vivaldybėje – </w:t>
      </w:r>
      <w:r w:rsidRPr="000412B0">
        <w:rPr>
          <w:rFonts w:ascii="Times New Roman" w:hAnsi="Times New Roman" w:cs="Times New Roman"/>
        </w:rPr>
        <w:t>129</w:t>
      </w:r>
      <w:r w:rsidRPr="00D27CB2">
        <w:rPr>
          <w:rFonts w:ascii="Times New Roman" w:hAnsi="Times New Roman" w:cs="Times New Roman"/>
        </w:rPr>
        <w:t xml:space="preserve">, mažiausiai </w:t>
      </w:r>
      <w:r>
        <w:rPr>
          <w:rFonts w:ascii="Times New Roman" w:hAnsi="Times New Roman" w:cs="Times New Roman"/>
        </w:rPr>
        <w:t xml:space="preserve">Visagino savivaldybėje – </w:t>
      </w:r>
      <w:r w:rsidRPr="000412B0">
        <w:rPr>
          <w:rFonts w:ascii="Times New Roman" w:hAnsi="Times New Roman" w:cs="Times New Roman"/>
        </w:rPr>
        <w:t>39</w:t>
      </w:r>
      <w:r>
        <w:rPr>
          <w:rFonts w:ascii="Times New Roman" w:hAnsi="Times New Roman" w:cs="Times New Roman"/>
        </w:rPr>
        <w:t xml:space="preserve"> gaisrai.</w:t>
      </w:r>
    </w:p>
    <w:p w14:paraId="558DE886" w14:textId="251BB723" w:rsidR="002C5D33" w:rsidRDefault="002C5D33" w:rsidP="00BB0BAC">
      <w:pPr>
        <w:spacing w:line="240" w:lineRule="auto"/>
        <w:rPr>
          <w:rFonts w:ascii="Times New Roman" w:hAnsi="Times New Roman" w:cs="Times New Roman"/>
        </w:rPr>
      </w:pPr>
    </w:p>
    <w:p w14:paraId="334D7595" w14:textId="4FFE8E85" w:rsidR="002C5D33" w:rsidRDefault="002C5D33" w:rsidP="00BB0BAC">
      <w:pPr>
        <w:spacing w:line="240" w:lineRule="auto"/>
        <w:rPr>
          <w:rFonts w:ascii="Times New Roman" w:hAnsi="Times New Roman" w:cs="Times New Roman"/>
        </w:rPr>
      </w:pPr>
    </w:p>
    <w:p w14:paraId="499EAC6E" w14:textId="038D7448" w:rsidR="00BB0BAC" w:rsidRPr="00BB0BAC" w:rsidRDefault="00BB0BAC" w:rsidP="00BB0BAC">
      <w:pPr>
        <w:pStyle w:val="Antrat"/>
        <w:rPr>
          <w:rFonts w:ascii="Times New Roman" w:hAnsi="Times New Roman" w:cs="Times New Roman"/>
          <w:color w:val="002060"/>
        </w:rPr>
      </w:pPr>
      <w:bookmarkStart w:id="208" w:name="_Toc497766669"/>
      <w:r w:rsidRPr="00BB0BAC">
        <w:rPr>
          <w:rFonts w:ascii="Times New Roman" w:hAnsi="Times New Roman" w:cs="Times New Roman"/>
          <w:color w:val="002060"/>
        </w:rPr>
        <w:t xml:space="preserve">Paveikslas </w:t>
      </w:r>
      <w:r w:rsidRPr="00BB0BAC">
        <w:rPr>
          <w:rFonts w:ascii="Times New Roman" w:hAnsi="Times New Roman" w:cs="Times New Roman"/>
          <w:color w:val="002060"/>
        </w:rPr>
        <w:fldChar w:fldCharType="begin"/>
      </w:r>
      <w:r w:rsidRPr="00BB0BAC">
        <w:rPr>
          <w:rFonts w:ascii="Times New Roman" w:hAnsi="Times New Roman" w:cs="Times New Roman"/>
          <w:color w:val="002060"/>
        </w:rPr>
        <w:instrText xml:space="preserve"> SEQ Paveikslas \* ARABIC </w:instrText>
      </w:r>
      <w:r w:rsidRPr="00BB0BAC">
        <w:rPr>
          <w:rFonts w:ascii="Times New Roman" w:hAnsi="Times New Roman" w:cs="Times New Roman"/>
          <w:color w:val="002060"/>
        </w:rPr>
        <w:fldChar w:fldCharType="separate"/>
      </w:r>
      <w:r w:rsidR="007762C0">
        <w:rPr>
          <w:rFonts w:ascii="Times New Roman" w:hAnsi="Times New Roman" w:cs="Times New Roman"/>
          <w:noProof/>
          <w:color w:val="002060"/>
        </w:rPr>
        <w:t>37</w:t>
      </w:r>
      <w:r w:rsidRPr="00BB0BAC">
        <w:rPr>
          <w:rFonts w:ascii="Times New Roman" w:hAnsi="Times New Roman" w:cs="Times New Roman"/>
          <w:color w:val="002060"/>
        </w:rPr>
        <w:fldChar w:fldCharType="end"/>
      </w:r>
      <w:r w:rsidRPr="00BB0BAC">
        <w:rPr>
          <w:rFonts w:ascii="Times New Roman" w:hAnsi="Times New Roman" w:cs="Times New Roman"/>
          <w:color w:val="002060"/>
        </w:rPr>
        <w:t>. Gaisrai.</w:t>
      </w:r>
      <w:bookmarkEnd w:id="208"/>
    </w:p>
    <w:p w14:paraId="2DA07DA5" w14:textId="37A549B2" w:rsidR="00BB0BAC" w:rsidRPr="008F4DB5" w:rsidRDefault="00BB0BAC" w:rsidP="00BB0BAC">
      <w:pPr>
        <w:spacing w:after="0" w:line="240" w:lineRule="auto"/>
        <w:ind w:firstLine="1701"/>
        <w:rPr>
          <w:rFonts w:ascii="Times New Roman" w:hAnsi="Times New Roman" w:cs="Times New Roman"/>
          <w:color w:val="808080" w:themeColor="background1" w:themeShade="80"/>
          <w:sz w:val="18"/>
          <w:szCs w:val="18"/>
        </w:rPr>
      </w:pPr>
      <w:r>
        <w:rPr>
          <w:noProof/>
          <w:lang w:eastAsia="lt-LT"/>
        </w:rPr>
        <w:lastRenderedPageBreak/>
        <w:drawing>
          <wp:anchor distT="0" distB="0" distL="114300" distR="114300" simplePos="0" relativeHeight="251676672" behindDoc="0" locked="0" layoutInCell="1" allowOverlap="1" wp14:anchorId="3FF69AAB" wp14:editId="6B43C345">
            <wp:simplePos x="0" y="0"/>
            <wp:positionH relativeFrom="margin">
              <wp:align>left</wp:align>
            </wp:positionH>
            <wp:positionV relativeFrom="paragraph">
              <wp:posOffset>202565</wp:posOffset>
            </wp:positionV>
            <wp:extent cx="5876925" cy="1799590"/>
            <wp:effectExtent l="0" t="0" r="9525" b="0"/>
            <wp:wrapTopAndBottom/>
            <wp:docPr id="717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cstate="print">
                      <a:extLst>
                        <a:ext uri="{28A0092B-C50C-407E-A947-70E740481C1C}">
                          <a14:useLocalDpi xmlns:a14="http://schemas.microsoft.com/office/drawing/2010/main" val="0"/>
                        </a:ext>
                      </a:extLst>
                    </a:blip>
                    <a:srcRect l="7993" t="40768" r="17120" b="18451"/>
                    <a:stretch/>
                  </pic:blipFill>
                  <pic:spPr bwMode="auto">
                    <a:xfrm>
                      <a:off x="0" y="0"/>
                      <a:ext cx="5876925" cy="17995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color w:val="808080" w:themeColor="background1" w:themeShade="80"/>
          <w:sz w:val="18"/>
          <w:szCs w:val="18"/>
        </w:rPr>
        <w:t>Molėtų</w:t>
      </w:r>
      <w:r w:rsidRPr="00D27CB2">
        <w:rPr>
          <w:rFonts w:ascii="Times New Roman" w:hAnsi="Times New Roman" w:cs="Times New Roman"/>
          <w:color w:val="808080" w:themeColor="background1" w:themeShade="80"/>
          <w:sz w:val="18"/>
          <w:szCs w:val="18"/>
        </w:rPr>
        <w:t xml:space="preserve"> </w:t>
      </w:r>
      <w:r>
        <w:rPr>
          <w:rFonts w:ascii="Times New Roman" w:hAnsi="Times New Roman" w:cs="Times New Roman"/>
          <w:color w:val="808080" w:themeColor="background1" w:themeShade="80"/>
          <w:sz w:val="18"/>
          <w:szCs w:val="18"/>
        </w:rPr>
        <w:t>r</w:t>
      </w:r>
      <w:r w:rsidRPr="00D27CB2">
        <w:rPr>
          <w:rFonts w:ascii="Times New Roman" w:hAnsi="Times New Roman" w:cs="Times New Roman"/>
          <w:color w:val="808080" w:themeColor="background1" w:themeShade="80"/>
          <w:sz w:val="18"/>
          <w:szCs w:val="18"/>
        </w:rPr>
        <w:t xml:space="preserve">. savivaldybė                </w:t>
      </w:r>
      <w:r>
        <w:rPr>
          <w:rFonts w:ascii="Times New Roman" w:hAnsi="Times New Roman" w:cs="Times New Roman"/>
          <w:color w:val="808080" w:themeColor="background1" w:themeShade="80"/>
          <w:sz w:val="18"/>
          <w:szCs w:val="18"/>
        </w:rPr>
        <w:t xml:space="preserve">                          </w:t>
      </w:r>
      <w:r w:rsidRPr="00D27CB2">
        <w:rPr>
          <w:rFonts w:ascii="Times New Roman" w:hAnsi="Times New Roman" w:cs="Times New Roman"/>
          <w:color w:val="808080" w:themeColor="background1" w:themeShade="80"/>
          <w:sz w:val="18"/>
          <w:szCs w:val="18"/>
        </w:rPr>
        <w:t xml:space="preserve">    Gaisrų skaičiaus paly</w:t>
      </w:r>
      <w:r>
        <w:rPr>
          <w:rFonts w:ascii="Times New Roman" w:hAnsi="Times New Roman" w:cs="Times New Roman"/>
          <w:color w:val="808080" w:themeColor="background1" w:themeShade="80"/>
          <w:sz w:val="18"/>
          <w:szCs w:val="18"/>
        </w:rPr>
        <w:t>ginimas savivaldybėse (2016 m.)</w:t>
      </w:r>
    </w:p>
    <w:p w14:paraId="0100F00C" w14:textId="77777777" w:rsidR="00BB0BAC" w:rsidRPr="00D27CB2" w:rsidRDefault="00BB0BAC" w:rsidP="00BB0BAC">
      <w:pPr>
        <w:spacing w:line="240" w:lineRule="auto"/>
        <w:ind w:firstLine="0"/>
        <w:rPr>
          <w:rFonts w:ascii="Times New Roman" w:hAnsi="Times New Roman" w:cs="Times New Roman"/>
          <w:color w:val="808080" w:themeColor="background1" w:themeShade="80"/>
          <w:sz w:val="16"/>
          <w:szCs w:val="16"/>
        </w:rPr>
      </w:pPr>
      <w:r w:rsidRPr="00D27CB2">
        <w:rPr>
          <w:rFonts w:ascii="Times New Roman" w:hAnsi="Times New Roman" w:cs="Times New Roman"/>
          <w:color w:val="808080" w:themeColor="background1" w:themeShade="80"/>
          <w:sz w:val="16"/>
          <w:szCs w:val="16"/>
        </w:rPr>
        <w:t>Šaltinis. Lietuvos statistikos departamentas.</w:t>
      </w:r>
    </w:p>
    <w:p w14:paraId="20ADA24E" w14:textId="547A94B3" w:rsidR="003D5EF7" w:rsidRPr="009B2187" w:rsidRDefault="003D5EF7" w:rsidP="009B2187">
      <w:pPr>
        <w:pStyle w:val="Antrat2"/>
        <w:numPr>
          <w:ilvl w:val="2"/>
          <w:numId w:val="16"/>
        </w:numPr>
        <w:spacing w:after="100" w:afterAutospacing="1"/>
        <w:rPr>
          <w:rFonts w:ascii="Times New Roman" w:hAnsi="Times New Roman" w:cs="Times New Roman"/>
          <w:sz w:val="24"/>
          <w:szCs w:val="24"/>
        </w:rPr>
      </w:pPr>
      <w:bookmarkStart w:id="209" w:name="_Toc497736479"/>
      <w:r w:rsidRPr="009B2187">
        <w:rPr>
          <w:rFonts w:ascii="Times New Roman" w:hAnsi="Times New Roman" w:cs="Times New Roman"/>
          <w:sz w:val="24"/>
          <w:szCs w:val="24"/>
        </w:rPr>
        <w:t>Viešojo saugumo srities apibendrinimas</w:t>
      </w:r>
      <w:bookmarkEnd w:id="209"/>
    </w:p>
    <w:p w14:paraId="538797AB" w14:textId="39EB88D8" w:rsidR="00A71837" w:rsidRPr="00A71837" w:rsidRDefault="00AB4CAE" w:rsidP="00A71837">
      <w:pPr>
        <w:spacing w:line="240" w:lineRule="auto"/>
        <w:rPr>
          <w:rFonts w:ascii="Times New Roman" w:hAnsi="Times New Roman" w:cs="Times New Roman"/>
        </w:rPr>
      </w:pPr>
      <w:r>
        <w:rPr>
          <w:rFonts w:ascii="Times New Roman" w:hAnsi="Times New Roman" w:cs="Times New Roman"/>
          <w:noProof/>
          <w:lang w:eastAsia="lt-LT"/>
        </w:rPr>
        <w:drawing>
          <wp:anchor distT="0" distB="0" distL="114300" distR="114300" simplePos="0" relativeHeight="251694080" behindDoc="0" locked="0" layoutInCell="1" allowOverlap="1" wp14:anchorId="6C27B290" wp14:editId="3A0A75EF">
            <wp:simplePos x="0" y="0"/>
            <wp:positionH relativeFrom="margin">
              <wp:align>right</wp:align>
            </wp:positionH>
            <wp:positionV relativeFrom="paragraph">
              <wp:posOffset>1205049</wp:posOffset>
            </wp:positionV>
            <wp:extent cx="2455545" cy="1022985"/>
            <wp:effectExtent l="0" t="0" r="1905" b="5715"/>
            <wp:wrapSquare wrapText="bothSides"/>
            <wp:docPr id="7209" name="Paveikslėlis 7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455545" cy="1022985"/>
                    </a:xfrm>
                    <a:prstGeom prst="rect">
                      <a:avLst/>
                    </a:prstGeom>
                    <a:noFill/>
                  </pic:spPr>
                </pic:pic>
              </a:graphicData>
            </a:graphic>
            <wp14:sizeRelH relativeFrom="page">
              <wp14:pctWidth>0</wp14:pctWidth>
            </wp14:sizeRelH>
            <wp14:sizeRelV relativeFrom="page">
              <wp14:pctHeight>0</wp14:pctHeight>
            </wp14:sizeRelV>
          </wp:anchor>
        </w:drawing>
      </w:r>
      <w:r w:rsidR="00A71837">
        <w:rPr>
          <w:rFonts w:ascii="Times New Roman" w:hAnsi="Times New Roman" w:cs="Times New Roman"/>
          <w:noProof/>
          <w:lang w:eastAsia="lt-LT"/>
        </w:rPr>
        <w:drawing>
          <wp:anchor distT="0" distB="0" distL="114300" distR="114300" simplePos="0" relativeHeight="251693056" behindDoc="0" locked="0" layoutInCell="1" allowOverlap="1" wp14:anchorId="3E7C4040" wp14:editId="3E5B15A2">
            <wp:simplePos x="0" y="0"/>
            <wp:positionH relativeFrom="margin">
              <wp:align>right</wp:align>
            </wp:positionH>
            <wp:positionV relativeFrom="paragraph">
              <wp:posOffset>29754</wp:posOffset>
            </wp:positionV>
            <wp:extent cx="2503170" cy="1068070"/>
            <wp:effectExtent l="0" t="0" r="0" b="0"/>
            <wp:wrapSquare wrapText="bothSides"/>
            <wp:docPr id="7208" name="Paveikslėlis 7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503170" cy="1068070"/>
                    </a:xfrm>
                    <a:prstGeom prst="rect">
                      <a:avLst/>
                    </a:prstGeom>
                    <a:noFill/>
                  </pic:spPr>
                </pic:pic>
              </a:graphicData>
            </a:graphic>
            <wp14:sizeRelH relativeFrom="page">
              <wp14:pctWidth>0</wp14:pctWidth>
            </wp14:sizeRelH>
            <wp14:sizeRelV relativeFrom="page">
              <wp14:pctHeight>0</wp14:pctHeight>
            </wp14:sizeRelV>
          </wp:anchor>
        </w:drawing>
      </w:r>
      <w:r w:rsidR="00A71837" w:rsidRPr="00A71837">
        <w:rPr>
          <w:rFonts w:ascii="Times New Roman" w:hAnsi="Times New Roman" w:cs="Times New Roman"/>
        </w:rPr>
        <w:t>2016 m. Molėtų rajono policijos komisariate dirbo 44 policijos pareigūnai – lyginant su 2011m., jų sumažėjo daugiau nei 15 proc. Vis dėlto, sunku spręsti, kokią įtaką padarė šis komisariato personalo optimizavimas. Apžvelgus užregistruotų ir ištirtų nusikalstamų veikų grafiką, matyti, jog 2015 m. buvo pakankamai didelis atotrūkis tarp šių dviejų rodiklių (ištirta 57 proc. visų nusikalstamų</w:t>
      </w:r>
      <w:r w:rsidR="002A483A">
        <w:rPr>
          <w:rFonts w:ascii="Times New Roman" w:hAnsi="Times New Roman" w:cs="Times New Roman"/>
        </w:rPr>
        <w:t xml:space="preserve"> veikų.). Kita vertus, 2016 m. i</w:t>
      </w:r>
      <w:r w:rsidR="00A71837" w:rsidRPr="00A71837">
        <w:rPr>
          <w:rFonts w:ascii="Times New Roman" w:hAnsi="Times New Roman" w:cs="Times New Roman"/>
        </w:rPr>
        <w:t>štirtų nusikalstamų veikų procentas išaugo iki 83 proc.</w:t>
      </w:r>
    </w:p>
    <w:p w14:paraId="2CEE9AEA" w14:textId="0B5CEC51" w:rsidR="00FE1653" w:rsidRDefault="00A71837" w:rsidP="0024536E">
      <w:pPr>
        <w:spacing w:line="240" w:lineRule="auto"/>
        <w:rPr>
          <w:rFonts w:ascii="Times New Roman" w:hAnsi="Times New Roman" w:cs="Times New Roman"/>
        </w:rPr>
      </w:pPr>
      <w:r w:rsidRPr="00A71837">
        <w:rPr>
          <w:rFonts w:ascii="Times New Roman" w:hAnsi="Times New Roman" w:cs="Times New Roman"/>
        </w:rPr>
        <w:t>Kalbant apie pavojingas situacijas, kaip rodiklis yra išskiriamas gaisrų skaičius bei juose žuvusių žmonių skaičius. Molėtų r. daugiausiai gaisrų buvo užfiksuota 2014 m. – 165, tačiau tais metais dėl gaisro padarytos žalos žuvo tik vienas žmogus, kai tuo tarpu 2012 m. buvo užregistruoti tik 83 gaisrai, tačiau juose žuvo net 4 žmonės. Naujausiais analizuojamo laikotarpio duomenimis, 2016 m. įvyko 96 gaisrai, tačiau aukų nebuvo.</w:t>
      </w:r>
    </w:p>
    <w:p w14:paraId="06E287E4" w14:textId="05D3FD85" w:rsidR="00A33805" w:rsidRDefault="00A33805" w:rsidP="0024536E">
      <w:pPr>
        <w:spacing w:line="240" w:lineRule="auto"/>
        <w:rPr>
          <w:rFonts w:ascii="Times New Roman" w:hAnsi="Times New Roman" w:cs="Times New Roman"/>
        </w:rPr>
      </w:pPr>
    </w:p>
    <w:p w14:paraId="30B180E7" w14:textId="043B83DD" w:rsidR="00A33805" w:rsidRDefault="00A33805" w:rsidP="0024536E">
      <w:pPr>
        <w:spacing w:line="240" w:lineRule="auto"/>
        <w:rPr>
          <w:rFonts w:ascii="Times New Roman" w:hAnsi="Times New Roman" w:cs="Times New Roman"/>
        </w:rPr>
      </w:pPr>
    </w:p>
    <w:p w14:paraId="7A3E74E5" w14:textId="7C58D08E" w:rsidR="00A33805" w:rsidRDefault="00A33805" w:rsidP="0024536E">
      <w:pPr>
        <w:spacing w:line="240" w:lineRule="auto"/>
        <w:rPr>
          <w:rFonts w:ascii="Times New Roman" w:hAnsi="Times New Roman" w:cs="Times New Roman"/>
        </w:rPr>
      </w:pPr>
    </w:p>
    <w:p w14:paraId="7645CBA6" w14:textId="7A62D619" w:rsidR="00A33805" w:rsidRDefault="00A33805" w:rsidP="0024536E">
      <w:pPr>
        <w:spacing w:line="240" w:lineRule="auto"/>
        <w:rPr>
          <w:rFonts w:ascii="Times New Roman" w:hAnsi="Times New Roman" w:cs="Times New Roman"/>
        </w:rPr>
      </w:pPr>
    </w:p>
    <w:p w14:paraId="3CBC6B9A" w14:textId="4265F59E" w:rsidR="00A33805" w:rsidRDefault="00A33805" w:rsidP="0024536E">
      <w:pPr>
        <w:spacing w:line="240" w:lineRule="auto"/>
        <w:rPr>
          <w:rFonts w:ascii="Times New Roman" w:hAnsi="Times New Roman" w:cs="Times New Roman"/>
        </w:rPr>
      </w:pPr>
    </w:p>
    <w:p w14:paraId="5C8C981F" w14:textId="02D285FD" w:rsidR="00A33805" w:rsidRDefault="00A33805" w:rsidP="0024536E">
      <w:pPr>
        <w:spacing w:line="240" w:lineRule="auto"/>
        <w:rPr>
          <w:rFonts w:ascii="Times New Roman" w:hAnsi="Times New Roman" w:cs="Times New Roman"/>
        </w:rPr>
      </w:pPr>
    </w:p>
    <w:p w14:paraId="616AF02F" w14:textId="2DCB2E8D" w:rsidR="00A33805" w:rsidRDefault="00A33805" w:rsidP="0024536E">
      <w:pPr>
        <w:spacing w:line="240" w:lineRule="auto"/>
        <w:rPr>
          <w:rFonts w:ascii="Times New Roman" w:hAnsi="Times New Roman" w:cs="Times New Roman"/>
        </w:rPr>
      </w:pPr>
    </w:p>
    <w:p w14:paraId="66C59D94" w14:textId="516F3A9D" w:rsidR="00A33805" w:rsidRDefault="00A33805" w:rsidP="0024536E">
      <w:pPr>
        <w:spacing w:line="240" w:lineRule="auto"/>
        <w:rPr>
          <w:rFonts w:ascii="Times New Roman" w:hAnsi="Times New Roman" w:cs="Times New Roman"/>
        </w:rPr>
      </w:pPr>
    </w:p>
    <w:p w14:paraId="33286C95" w14:textId="75FB86F9" w:rsidR="00A33805" w:rsidRDefault="00A33805" w:rsidP="0024536E">
      <w:pPr>
        <w:spacing w:line="240" w:lineRule="auto"/>
        <w:rPr>
          <w:rFonts w:ascii="Times New Roman" w:hAnsi="Times New Roman" w:cs="Times New Roman"/>
        </w:rPr>
      </w:pPr>
    </w:p>
    <w:p w14:paraId="4D75E303" w14:textId="0E21A1EF" w:rsidR="00A33805" w:rsidRDefault="00A33805" w:rsidP="0024536E">
      <w:pPr>
        <w:spacing w:line="240" w:lineRule="auto"/>
        <w:rPr>
          <w:rFonts w:ascii="Times New Roman" w:hAnsi="Times New Roman" w:cs="Times New Roman"/>
        </w:rPr>
      </w:pPr>
    </w:p>
    <w:p w14:paraId="3B4E0AF7" w14:textId="27CD3348" w:rsidR="00A33805" w:rsidRDefault="00A33805" w:rsidP="0024536E">
      <w:pPr>
        <w:spacing w:line="240" w:lineRule="auto"/>
        <w:rPr>
          <w:rFonts w:ascii="Times New Roman" w:hAnsi="Times New Roman" w:cs="Times New Roman"/>
        </w:rPr>
      </w:pPr>
    </w:p>
    <w:p w14:paraId="063509CE" w14:textId="25DE6302" w:rsidR="00A33805" w:rsidRDefault="00A33805" w:rsidP="0024536E">
      <w:pPr>
        <w:spacing w:line="240" w:lineRule="auto"/>
        <w:rPr>
          <w:rFonts w:ascii="Times New Roman" w:hAnsi="Times New Roman" w:cs="Times New Roman"/>
        </w:rPr>
      </w:pPr>
    </w:p>
    <w:p w14:paraId="5F88FA59" w14:textId="44FA5F06" w:rsidR="00A33805" w:rsidRDefault="00A33805" w:rsidP="0024536E">
      <w:pPr>
        <w:spacing w:line="240" w:lineRule="auto"/>
        <w:rPr>
          <w:rFonts w:ascii="Times New Roman" w:hAnsi="Times New Roman" w:cs="Times New Roman"/>
        </w:rPr>
      </w:pPr>
    </w:p>
    <w:p w14:paraId="541C4544" w14:textId="7E46295F" w:rsidR="00A33805" w:rsidRDefault="00A33805" w:rsidP="0024536E">
      <w:pPr>
        <w:spacing w:line="240" w:lineRule="auto"/>
        <w:rPr>
          <w:rFonts w:ascii="Times New Roman" w:hAnsi="Times New Roman" w:cs="Times New Roman"/>
        </w:rPr>
      </w:pPr>
    </w:p>
    <w:p w14:paraId="64AE1C3E" w14:textId="249F395A" w:rsidR="00A33805" w:rsidRDefault="00A33805" w:rsidP="0024536E">
      <w:pPr>
        <w:spacing w:line="240" w:lineRule="auto"/>
        <w:rPr>
          <w:rFonts w:ascii="Times New Roman" w:hAnsi="Times New Roman" w:cs="Times New Roman"/>
        </w:rPr>
      </w:pPr>
    </w:p>
    <w:p w14:paraId="0B68064B" w14:textId="12F525A5" w:rsidR="00A33805" w:rsidRDefault="00A33805" w:rsidP="0024536E">
      <w:pPr>
        <w:spacing w:line="240" w:lineRule="auto"/>
        <w:rPr>
          <w:rFonts w:ascii="Times New Roman" w:hAnsi="Times New Roman" w:cs="Times New Roman"/>
        </w:rPr>
      </w:pPr>
    </w:p>
    <w:p w14:paraId="61B1E8E8" w14:textId="51C859DA" w:rsidR="00A33805" w:rsidRPr="00A33805" w:rsidRDefault="00A33805" w:rsidP="00A33805">
      <w:pPr>
        <w:pStyle w:val="Antrat"/>
        <w:rPr>
          <w:rFonts w:ascii="Times New Roman" w:hAnsi="Times New Roman" w:cs="Times New Roman"/>
          <w:color w:val="002060"/>
        </w:rPr>
      </w:pPr>
      <w:bookmarkStart w:id="210" w:name="_Toc497766670"/>
      <w:r w:rsidRPr="00A33805">
        <w:rPr>
          <w:rFonts w:ascii="Times New Roman" w:hAnsi="Times New Roman" w:cs="Times New Roman"/>
          <w:color w:val="002060"/>
        </w:rPr>
        <w:t xml:space="preserve">Paveikslas </w:t>
      </w:r>
      <w:r w:rsidRPr="00A33805">
        <w:rPr>
          <w:rFonts w:ascii="Times New Roman" w:hAnsi="Times New Roman" w:cs="Times New Roman"/>
          <w:color w:val="002060"/>
        </w:rPr>
        <w:fldChar w:fldCharType="begin"/>
      </w:r>
      <w:r w:rsidRPr="00A33805">
        <w:rPr>
          <w:rFonts w:ascii="Times New Roman" w:hAnsi="Times New Roman" w:cs="Times New Roman"/>
          <w:color w:val="002060"/>
        </w:rPr>
        <w:instrText xml:space="preserve"> SEQ Paveikslas \* ARABIC </w:instrText>
      </w:r>
      <w:r w:rsidRPr="00A33805">
        <w:rPr>
          <w:rFonts w:ascii="Times New Roman" w:hAnsi="Times New Roman" w:cs="Times New Roman"/>
          <w:color w:val="002060"/>
        </w:rPr>
        <w:fldChar w:fldCharType="separate"/>
      </w:r>
      <w:r w:rsidR="007762C0">
        <w:rPr>
          <w:rFonts w:ascii="Times New Roman" w:hAnsi="Times New Roman" w:cs="Times New Roman"/>
          <w:noProof/>
          <w:color w:val="002060"/>
        </w:rPr>
        <w:t>38</w:t>
      </w:r>
      <w:r w:rsidRPr="00A33805">
        <w:rPr>
          <w:rFonts w:ascii="Times New Roman" w:hAnsi="Times New Roman" w:cs="Times New Roman"/>
          <w:color w:val="002060"/>
        </w:rPr>
        <w:fldChar w:fldCharType="end"/>
      </w:r>
      <w:r w:rsidRPr="00A33805">
        <w:rPr>
          <w:rFonts w:ascii="Times New Roman" w:hAnsi="Times New Roman" w:cs="Times New Roman"/>
          <w:color w:val="002060"/>
        </w:rPr>
        <w:t xml:space="preserve">. Socialinės aplinkos </w:t>
      </w:r>
      <w:proofErr w:type="spellStart"/>
      <w:r w:rsidRPr="00A33805">
        <w:rPr>
          <w:rFonts w:ascii="Times New Roman" w:hAnsi="Times New Roman" w:cs="Times New Roman"/>
          <w:color w:val="002060"/>
        </w:rPr>
        <w:t>infografikas</w:t>
      </w:r>
      <w:proofErr w:type="spellEnd"/>
      <w:r w:rsidRPr="00A33805">
        <w:rPr>
          <w:rFonts w:ascii="Times New Roman" w:hAnsi="Times New Roman" w:cs="Times New Roman"/>
          <w:color w:val="002060"/>
        </w:rPr>
        <w:t>.</w:t>
      </w:r>
      <w:bookmarkEnd w:id="210"/>
    </w:p>
    <w:p w14:paraId="6482914A" w14:textId="57076BAA" w:rsidR="00A33805" w:rsidRDefault="00A33805" w:rsidP="00A33805">
      <w:r w:rsidRPr="00A33805">
        <w:rPr>
          <w:noProof/>
          <w:lang w:eastAsia="lt-LT"/>
        </w:rPr>
        <w:lastRenderedPageBreak/>
        <w:drawing>
          <wp:inline distT="0" distB="0" distL="0" distR="0" wp14:anchorId="4FEFE069" wp14:editId="7D2777A7">
            <wp:extent cx="5798606" cy="7565571"/>
            <wp:effectExtent l="0" t="0" r="0" b="0"/>
            <wp:docPr id="7197" name="Paveikslėlis 7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799629" cy="7566906"/>
                    </a:xfrm>
                    <a:prstGeom prst="rect">
                      <a:avLst/>
                    </a:prstGeom>
                    <a:noFill/>
                    <a:ln>
                      <a:noFill/>
                    </a:ln>
                  </pic:spPr>
                </pic:pic>
              </a:graphicData>
            </a:graphic>
          </wp:inline>
        </w:drawing>
      </w:r>
    </w:p>
    <w:p w14:paraId="52BA3299" w14:textId="77777777" w:rsidR="00F42929" w:rsidRPr="00A33805" w:rsidRDefault="00F42929" w:rsidP="00A33805"/>
    <w:p w14:paraId="02CC2A61" w14:textId="28DF3EFE" w:rsidR="00440B23" w:rsidRPr="00AB0110" w:rsidRDefault="00F60B15" w:rsidP="004157AB">
      <w:pPr>
        <w:pStyle w:val="Antrat2"/>
        <w:numPr>
          <w:ilvl w:val="0"/>
          <w:numId w:val="16"/>
        </w:numPr>
        <w:rPr>
          <w:rFonts w:ascii="Times New Roman" w:hAnsi="Times New Roman" w:cs="Times New Roman"/>
          <w:sz w:val="24"/>
          <w:szCs w:val="24"/>
        </w:rPr>
      </w:pPr>
      <w:bookmarkStart w:id="211" w:name="_Toc497736480"/>
      <w:r w:rsidRPr="00AB0110">
        <w:rPr>
          <w:rFonts w:ascii="Times New Roman" w:hAnsi="Times New Roman" w:cs="Times New Roman"/>
          <w:sz w:val="24"/>
          <w:szCs w:val="24"/>
        </w:rPr>
        <w:t>Apl</w:t>
      </w:r>
      <w:r w:rsidR="00067D6F" w:rsidRPr="00AB0110">
        <w:rPr>
          <w:rFonts w:ascii="Times New Roman" w:hAnsi="Times New Roman" w:cs="Times New Roman"/>
          <w:sz w:val="24"/>
          <w:szCs w:val="24"/>
        </w:rPr>
        <w:t>inkos apsauga ir infrastruktū</w:t>
      </w:r>
      <w:r w:rsidR="003D5EF7" w:rsidRPr="00AB0110">
        <w:rPr>
          <w:rFonts w:ascii="Times New Roman" w:hAnsi="Times New Roman" w:cs="Times New Roman"/>
          <w:sz w:val="24"/>
          <w:szCs w:val="24"/>
        </w:rPr>
        <w:t>ra</w:t>
      </w:r>
      <w:bookmarkEnd w:id="211"/>
    </w:p>
    <w:p w14:paraId="205B02F1" w14:textId="0DAFFE07" w:rsidR="00A77CD4" w:rsidRPr="00AB0110" w:rsidRDefault="00FE1653" w:rsidP="00AB0110">
      <w:pPr>
        <w:pStyle w:val="Antrat2"/>
        <w:numPr>
          <w:ilvl w:val="1"/>
          <w:numId w:val="16"/>
        </w:numPr>
        <w:spacing w:after="100" w:afterAutospacing="1"/>
        <w:rPr>
          <w:rFonts w:ascii="Times New Roman" w:hAnsi="Times New Roman" w:cs="Times New Roman"/>
          <w:sz w:val="24"/>
          <w:szCs w:val="24"/>
        </w:rPr>
      </w:pPr>
      <w:bookmarkStart w:id="212" w:name="_Toc497736481"/>
      <w:r w:rsidRPr="00AB0110">
        <w:rPr>
          <w:rFonts w:ascii="Times New Roman" w:hAnsi="Times New Roman" w:cs="Times New Roman"/>
          <w:sz w:val="24"/>
          <w:szCs w:val="24"/>
        </w:rPr>
        <w:t>Aplinkos oro ir vandens kokybė</w:t>
      </w:r>
      <w:bookmarkEnd w:id="212"/>
    </w:p>
    <w:p w14:paraId="6B8FE305" w14:textId="77777777" w:rsidR="00AB0110" w:rsidRDefault="00FE1653" w:rsidP="00AB0110">
      <w:pPr>
        <w:spacing w:after="0" w:line="240" w:lineRule="auto"/>
        <w:rPr>
          <w:rFonts w:ascii="Times New Roman" w:hAnsi="Times New Roman" w:cs="Times New Roman"/>
        </w:rPr>
      </w:pPr>
      <w:r w:rsidRPr="00D27CB2">
        <w:rPr>
          <w:rFonts w:ascii="Times New Roman" w:hAnsi="Times New Roman" w:cs="Times New Roman"/>
          <w:b/>
        </w:rPr>
        <w:t xml:space="preserve">Oro kokybė. </w:t>
      </w:r>
      <w:r w:rsidRPr="00D27CB2">
        <w:rPr>
          <w:rFonts w:ascii="Times New Roman" w:hAnsi="Times New Roman" w:cs="Times New Roman"/>
        </w:rPr>
        <w:t xml:space="preserve">Aplinkos oro kokybė – tai viena aktualiausių problemų, nes oro tarša žymia dalimi lemia gyvenamosios aplinkos kokybę ir gyventojų sveikatos būklę. Oro taršos poveikis sveikatai </w:t>
      </w:r>
      <w:r w:rsidRPr="00D27CB2">
        <w:rPr>
          <w:rFonts w:ascii="Times New Roman" w:hAnsi="Times New Roman" w:cs="Times New Roman"/>
        </w:rPr>
        <w:lastRenderedPageBreak/>
        <w:t>priklauso nuo teršalų tipo, koncentracijos kiekio aplinkoje, poveikio trukmės bei kiekvieno žmogaus individualaus jautrumo. Teršalai gali dirginti kvėpavimo takus bei daryti įtaką sergant kvėpavimo bei širdies ir kraujagyslių sistemų ligomis. Oro kokybės problemas sukelia: lokalus oro kokybės pablogėjimas automobilių susitelkimo vietose, senų automobilių gausa miesto gatvėse, neekologiško kuro naudojimas energetikos įmonėse, pasenę oro valymo įrengi</w:t>
      </w:r>
      <w:r>
        <w:rPr>
          <w:rFonts w:ascii="Times New Roman" w:hAnsi="Times New Roman" w:cs="Times New Roman"/>
        </w:rPr>
        <w:t>niai pramonės objektuose.</w:t>
      </w:r>
    </w:p>
    <w:p w14:paraId="2C49D0DC" w14:textId="1AEECB12" w:rsidR="00FE1653" w:rsidRDefault="00FE1653" w:rsidP="00AB0110">
      <w:pPr>
        <w:spacing w:after="0" w:line="240" w:lineRule="auto"/>
        <w:rPr>
          <w:rFonts w:ascii="Times New Roman" w:hAnsi="Times New Roman" w:cs="Times New Roman"/>
        </w:rPr>
      </w:pPr>
      <w:r w:rsidRPr="00D27CB2">
        <w:rPr>
          <w:rFonts w:ascii="Times New Roman" w:hAnsi="Times New Roman" w:cs="Times New Roman"/>
        </w:rPr>
        <w:t xml:space="preserve">Aplinkos oro tarša iš stacionarių taršos šaltinių </w:t>
      </w:r>
      <w:r>
        <w:rPr>
          <w:rFonts w:ascii="Times New Roman" w:hAnsi="Times New Roman" w:cs="Times New Roman"/>
        </w:rPr>
        <w:t>2011-201</w:t>
      </w:r>
      <w:r w:rsidRPr="000412B0">
        <w:rPr>
          <w:rFonts w:ascii="Times New Roman" w:hAnsi="Times New Roman" w:cs="Times New Roman"/>
        </w:rPr>
        <w:t>4</w:t>
      </w:r>
      <w:r w:rsidRPr="00D27CB2">
        <w:rPr>
          <w:rFonts w:ascii="Times New Roman" w:hAnsi="Times New Roman" w:cs="Times New Roman"/>
        </w:rPr>
        <w:t xml:space="preserve"> m. laikotarpyje </w:t>
      </w:r>
      <w:r>
        <w:rPr>
          <w:rFonts w:ascii="Times New Roman" w:hAnsi="Times New Roman" w:cs="Times New Roman"/>
        </w:rPr>
        <w:t>Molėtų</w:t>
      </w:r>
      <w:r w:rsidRPr="00D27CB2">
        <w:rPr>
          <w:rFonts w:ascii="Times New Roman" w:hAnsi="Times New Roman" w:cs="Times New Roman"/>
        </w:rPr>
        <w:t xml:space="preserve"> </w:t>
      </w:r>
      <w:r>
        <w:rPr>
          <w:rFonts w:ascii="Times New Roman" w:hAnsi="Times New Roman" w:cs="Times New Roman"/>
        </w:rPr>
        <w:t>r. nuolat mažėjo, išmetimai 2014</w:t>
      </w:r>
      <w:r w:rsidRPr="00D27CB2">
        <w:rPr>
          <w:rFonts w:ascii="Times New Roman" w:hAnsi="Times New Roman" w:cs="Times New Roman"/>
        </w:rPr>
        <w:t xml:space="preserve"> m. </w:t>
      </w:r>
      <w:r>
        <w:rPr>
          <w:rFonts w:ascii="Times New Roman" w:hAnsi="Times New Roman" w:cs="Times New Roman"/>
        </w:rPr>
        <w:t>lyginant su 2011</w:t>
      </w:r>
      <w:r w:rsidRPr="00D27CB2">
        <w:rPr>
          <w:rFonts w:ascii="Times New Roman" w:hAnsi="Times New Roman" w:cs="Times New Roman"/>
        </w:rPr>
        <w:t xml:space="preserve"> m. sumažėjo</w:t>
      </w:r>
      <w:r>
        <w:rPr>
          <w:rFonts w:ascii="Times New Roman" w:hAnsi="Times New Roman" w:cs="Times New Roman"/>
        </w:rPr>
        <w:t xml:space="preserve"> beveik </w:t>
      </w:r>
      <w:r w:rsidRPr="000412B0">
        <w:rPr>
          <w:rFonts w:ascii="Times New Roman" w:hAnsi="Times New Roman" w:cs="Times New Roman"/>
        </w:rPr>
        <w:t>24</w:t>
      </w:r>
      <w:r w:rsidRPr="00D27CB2">
        <w:rPr>
          <w:rFonts w:ascii="Times New Roman" w:hAnsi="Times New Roman" w:cs="Times New Roman"/>
        </w:rPr>
        <w:t xml:space="preserve"> proc. </w:t>
      </w:r>
      <w:r>
        <w:rPr>
          <w:rFonts w:ascii="Times New Roman" w:hAnsi="Times New Roman" w:cs="Times New Roman"/>
        </w:rPr>
        <w:t xml:space="preserve">Vis </w:t>
      </w:r>
      <w:r w:rsidRPr="00A629F3">
        <w:rPr>
          <w:rFonts w:ascii="Times New Roman" w:hAnsi="Times New Roman" w:cs="Times New Roman"/>
        </w:rPr>
        <w:t xml:space="preserve">dėlto, </w:t>
      </w:r>
      <w:r w:rsidR="00A612C6" w:rsidRPr="00A629F3">
        <w:rPr>
          <w:rFonts w:ascii="Times New Roman" w:hAnsi="Times New Roman" w:cs="Times New Roman"/>
        </w:rPr>
        <w:t>2015</w:t>
      </w:r>
      <w:r w:rsidRPr="00A629F3">
        <w:rPr>
          <w:rFonts w:ascii="Times New Roman" w:hAnsi="Times New Roman" w:cs="Times New Roman"/>
        </w:rPr>
        <w:t xml:space="preserve"> m. išmetamų teršalų kiekis išaugo beveik dvigubai, lyginant su 2014 m. – rodiklis siekė net 297,3 t.</w:t>
      </w:r>
    </w:p>
    <w:p w14:paraId="26DE6390" w14:textId="677B659B" w:rsidR="00FE1653" w:rsidRPr="00FE1653" w:rsidRDefault="00FE1653" w:rsidP="00FE1653">
      <w:pPr>
        <w:pStyle w:val="Antrat"/>
        <w:rPr>
          <w:rFonts w:ascii="Times New Roman" w:hAnsi="Times New Roman" w:cs="Times New Roman"/>
          <w:color w:val="002060"/>
        </w:rPr>
      </w:pPr>
      <w:bookmarkStart w:id="213" w:name="_Toc497766671"/>
      <w:r w:rsidRPr="00FE1653">
        <w:rPr>
          <w:rFonts w:ascii="Times New Roman" w:hAnsi="Times New Roman" w:cs="Times New Roman"/>
          <w:color w:val="002060"/>
        </w:rPr>
        <w:t xml:space="preserve">Paveikslas </w:t>
      </w:r>
      <w:r w:rsidRPr="00FE1653">
        <w:rPr>
          <w:rFonts w:ascii="Times New Roman" w:hAnsi="Times New Roman" w:cs="Times New Roman"/>
          <w:color w:val="002060"/>
        </w:rPr>
        <w:fldChar w:fldCharType="begin"/>
      </w:r>
      <w:r w:rsidRPr="00FE1653">
        <w:rPr>
          <w:rFonts w:ascii="Times New Roman" w:hAnsi="Times New Roman" w:cs="Times New Roman"/>
          <w:color w:val="002060"/>
        </w:rPr>
        <w:instrText xml:space="preserve"> SEQ Paveikslas \* ARABIC </w:instrText>
      </w:r>
      <w:r w:rsidRPr="00FE1653">
        <w:rPr>
          <w:rFonts w:ascii="Times New Roman" w:hAnsi="Times New Roman" w:cs="Times New Roman"/>
          <w:color w:val="002060"/>
        </w:rPr>
        <w:fldChar w:fldCharType="separate"/>
      </w:r>
      <w:r w:rsidR="007762C0">
        <w:rPr>
          <w:rFonts w:ascii="Times New Roman" w:hAnsi="Times New Roman" w:cs="Times New Roman"/>
          <w:noProof/>
          <w:color w:val="002060"/>
        </w:rPr>
        <w:t>39</w:t>
      </w:r>
      <w:r w:rsidRPr="00FE1653">
        <w:rPr>
          <w:rFonts w:ascii="Times New Roman" w:hAnsi="Times New Roman" w:cs="Times New Roman"/>
          <w:color w:val="002060"/>
        </w:rPr>
        <w:fldChar w:fldCharType="end"/>
      </w:r>
      <w:r w:rsidRPr="00FE1653">
        <w:rPr>
          <w:rFonts w:ascii="Times New Roman" w:hAnsi="Times New Roman" w:cs="Times New Roman"/>
          <w:color w:val="002060"/>
        </w:rPr>
        <w:t>. Oro kokybė.</w:t>
      </w:r>
      <w:bookmarkEnd w:id="213"/>
    </w:p>
    <w:p w14:paraId="3C9E4469" w14:textId="77777777" w:rsidR="00FE1653" w:rsidRPr="005E1330" w:rsidRDefault="00FE1653" w:rsidP="00FE1653">
      <w:pPr>
        <w:tabs>
          <w:tab w:val="left" w:pos="4962"/>
        </w:tabs>
        <w:spacing w:line="240" w:lineRule="auto"/>
        <w:rPr>
          <w:rFonts w:ascii="Times New Roman" w:hAnsi="Times New Roman" w:cs="Times New Roman"/>
        </w:rPr>
      </w:pPr>
      <w:r>
        <w:rPr>
          <w:noProof/>
          <w:lang w:eastAsia="lt-LT"/>
        </w:rPr>
        <w:drawing>
          <wp:anchor distT="0" distB="0" distL="114300" distR="114300" simplePos="0" relativeHeight="251678720" behindDoc="0" locked="0" layoutInCell="1" allowOverlap="1" wp14:anchorId="26692925" wp14:editId="4759D074">
            <wp:simplePos x="0" y="0"/>
            <wp:positionH relativeFrom="margin">
              <wp:align>right</wp:align>
            </wp:positionH>
            <wp:positionV relativeFrom="paragraph">
              <wp:posOffset>168910</wp:posOffset>
            </wp:positionV>
            <wp:extent cx="6115050" cy="1862455"/>
            <wp:effectExtent l="0" t="0" r="0" b="4445"/>
            <wp:wrapTopAndBottom/>
            <wp:docPr id="717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cstate="print">
                      <a:extLst>
                        <a:ext uri="{28A0092B-C50C-407E-A947-70E740481C1C}">
                          <a14:useLocalDpi xmlns:a14="http://schemas.microsoft.com/office/drawing/2010/main" val="0"/>
                        </a:ext>
                      </a:extLst>
                    </a:blip>
                    <a:srcRect l="11551" t="38925" r="13405" b="20430"/>
                    <a:stretch/>
                  </pic:blipFill>
                  <pic:spPr bwMode="auto">
                    <a:xfrm>
                      <a:off x="0" y="0"/>
                      <a:ext cx="6115050" cy="18624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color w:val="595959"/>
          <w:sz w:val="18"/>
        </w:rPr>
        <w:t xml:space="preserve">Išmestų teršalų kiekis Molėtų r. savivaldybėje, t. </w:t>
      </w:r>
      <w:r>
        <w:rPr>
          <w:rFonts w:ascii="Times New Roman" w:hAnsi="Times New Roman" w:cs="Times New Roman"/>
          <w:color w:val="595959"/>
          <w:sz w:val="18"/>
        </w:rPr>
        <w:tab/>
        <w:t>Savivaldybių palyginimas, teršalų kiekis, kg/</w:t>
      </w:r>
      <w:r>
        <w:rPr>
          <w:rFonts w:ascii="Times New Roman" w:hAnsi="Times New Roman" w:cs="Times New Roman"/>
          <w:color w:val="595959"/>
          <w:sz w:val="18"/>
          <w:lang w:val="en-US"/>
        </w:rPr>
        <w:t xml:space="preserve">1 </w:t>
      </w:r>
      <w:r>
        <w:rPr>
          <w:rFonts w:ascii="Times New Roman" w:hAnsi="Times New Roman" w:cs="Times New Roman"/>
          <w:color w:val="595959"/>
          <w:sz w:val="18"/>
        </w:rPr>
        <w:t>gyv. (</w:t>
      </w:r>
      <w:r w:rsidRPr="000412B0">
        <w:rPr>
          <w:rFonts w:ascii="Times New Roman" w:hAnsi="Times New Roman" w:cs="Times New Roman"/>
          <w:color w:val="595959"/>
          <w:sz w:val="18"/>
        </w:rPr>
        <w:t>2015 m.)</w:t>
      </w:r>
      <w:r w:rsidRPr="00D27CB2">
        <w:rPr>
          <w:rFonts w:ascii="Times New Roman" w:hAnsi="Times New Roman" w:cs="Times New Roman"/>
          <w:color w:val="595959"/>
          <w:sz w:val="18"/>
        </w:rPr>
        <w:t xml:space="preserve"> </w:t>
      </w:r>
    </w:p>
    <w:p w14:paraId="1EB3335C" w14:textId="77777777" w:rsidR="00FE1653" w:rsidRPr="00D27CB2" w:rsidRDefault="00FE1653" w:rsidP="00FE1653">
      <w:pPr>
        <w:tabs>
          <w:tab w:val="left" w:pos="567"/>
        </w:tabs>
        <w:spacing w:line="240" w:lineRule="auto"/>
        <w:ind w:firstLine="0"/>
        <w:rPr>
          <w:rFonts w:ascii="Times New Roman" w:hAnsi="Times New Roman" w:cs="Times New Roman"/>
          <w:color w:val="7F7F7F" w:themeColor="text1" w:themeTint="80"/>
          <w:sz w:val="18"/>
          <w:szCs w:val="18"/>
        </w:rPr>
      </w:pPr>
      <w:r w:rsidRPr="00D27CB2">
        <w:rPr>
          <w:rFonts w:ascii="Times New Roman" w:hAnsi="Times New Roman" w:cs="Times New Roman"/>
          <w:color w:val="7F7F7F" w:themeColor="text1" w:themeTint="80"/>
          <w:sz w:val="16"/>
          <w:szCs w:val="16"/>
        </w:rPr>
        <w:t xml:space="preserve">Šaltinis: </w:t>
      </w:r>
      <w:r w:rsidRPr="00D27CB2">
        <w:rPr>
          <w:rFonts w:ascii="Times New Roman" w:hAnsi="Times New Roman" w:cs="Times New Roman"/>
          <w:color w:val="808080" w:themeColor="background1" w:themeShade="80"/>
          <w:sz w:val="16"/>
          <w:szCs w:val="16"/>
        </w:rPr>
        <w:t>Lietuvos statistikos departamentas.</w:t>
      </w:r>
    </w:p>
    <w:p w14:paraId="562BC4C0" w14:textId="041B8A7C" w:rsidR="00FE1653" w:rsidRDefault="00A612C6" w:rsidP="00FE1653">
      <w:pPr>
        <w:tabs>
          <w:tab w:val="center" w:pos="4320"/>
        </w:tabs>
        <w:spacing w:line="240" w:lineRule="auto"/>
        <w:rPr>
          <w:rFonts w:ascii="Times New Roman" w:hAnsi="Times New Roman" w:cs="Times New Roman"/>
        </w:rPr>
      </w:pPr>
      <w:r w:rsidRPr="00A629F3">
        <w:rPr>
          <w:rFonts w:ascii="Times New Roman" w:hAnsi="Times New Roman" w:cs="Times New Roman"/>
        </w:rPr>
        <w:t xml:space="preserve">Lyginant išmetamų teršalų kiekį tenkantį vienam gyventojui, pastebime, jog 2015 m. didžiausia oro </w:t>
      </w:r>
      <w:r w:rsidR="0006777F" w:rsidRPr="00A629F3">
        <w:rPr>
          <w:rFonts w:ascii="Times New Roman" w:hAnsi="Times New Roman" w:cs="Times New Roman"/>
        </w:rPr>
        <w:t xml:space="preserve">tarša yra pastebima Visagino </w:t>
      </w:r>
      <w:r w:rsidRPr="00A629F3">
        <w:rPr>
          <w:rFonts w:ascii="Times New Roman" w:hAnsi="Times New Roman" w:cs="Times New Roman"/>
        </w:rPr>
        <w:t xml:space="preserve">savivaldybėje (35 kg/1 gyv.). Nors Molėtų r. savivaldybėje oro tarša yra beveik dvigubai mažesnė (16 kg/1 gyv.), tačiau lyginant su likusiomis Utenos apskrities savivaldybėmis, šis rodiklis išlieka aukščiausias. Remiantis 2015 m. duomenimis, Anykščių r. (5 kg/1 gyv.) bei Ignalinos r. (8 kg/1 gyv.) </w:t>
      </w:r>
      <w:r w:rsidR="0006777F" w:rsidRPr="00A629F3">
        <w:rPr>
          <w:rFonts w:ascii="Times New Roman" w:hAnsi="Times New Roman" w:cs="Times New Roman"/>
        </w:rPr>
        <w:t xml:space="preserve">savivaldybių </w:t>
      </w:r>
      <w:r w:rsidRPr="00A629F3">
        <w:rPr>
          <w:rFonts w:ascii="Times New Roman" w:hAnsi="Times New Roman" w:cs="Times New Roman"/>
        </w:rPr>
        <w:t>oro tarša, tenkanti vienam gyventojui, buvo mažiausia.</w:t>
      </w:r>
    </w:p>
    <w:p w14:paraId="5F3A07FE" w14:textId="77777777" w:rsidR="00FE1653" w:rsidRPr="00A629F3" w:rsidRDefault="00FE1653" w:rsidP="00AB0110">
      <w:pPr>
        <w:tabs>
          <w:tab w:val="center" w:pos="4320"/>
        </w:tabs>
        <w:spacing w:after="0" w:line="240" w:lineRule="auto"/>
        <w:rPr>
          <w:rFonts w:ascii="Times New Roman" w:hAnsi="Times New Roman" w:cs="Times New Roman"/>
        </w:rPr>
      </w:pPr>
      <w:r>
        <w:rPr>
          <w:rFonts w:ascii="Times New Roman" w:hAnsi="Times New Roman" w:cs="Times New Roman"/>
          <w:b/>
        </w:rPr>
        <w:t>Vanduo.</w:t>
      </w:r>
      <w:r>
        <w:rPr>
          <w:rFonts w:ascii="Times New Roman" w:hAnsi="Times New Roman" w:cs="Times New Roman"/>
        </w:rPr>
        <w:t xml:space="preserve"> </w:t>
      </w:r>
      <w:r w:rsidRPr="00D27CB2">
        <w:rPr>
          <w:rFonts w:ascii="Times New Roman" w:hAnsi="Times New Roman" w:cs="Times New Roman"/>
        </w:rPr>
        <w:t xml:space="preserve">Miesto paviršinio vandens telkinius labiausiai teršia nevalytos lietaus nuotekos nuo asfaltuotų gatvių, šaligatvių, gyvenamųjų mikrorajonų kiemų, gamybinių teritorijų, ant kurių paviršių susikaupę teršalai kritulių nuplaunami į lietaus surinkimo sistemas ir nevalyti išleidžiami į paviršinius vandens telkinius. Kitas taršos šaltinis – netinkamai tvarkomos buities nuotekos iš individualių gyvenamųjų mikrorajonų, miesto </w:t>
      </w:r>
      <w:r w:rsidRPr="00A629F3">
        <w:rPr>
          <w:rFonts w:ascii="Times New Roman" w:hAnsi="Times New Roman" w:cs="Times New Roman"/>
        </w:rPr>
        <w:t>teritorijoje esančių sodų bendrijų teritorijų, kurie neprijungti prie centralizuotos nuotekų surinkimo sistemos.</w:t>
      </w:r>
    </w:p>
    <w:p w14:paraId="7535FEDA" w14:textId="77777777" w:rsidR="00D304F6" w:rsidRDefault="00D304F6" w:rsidP="00D304F6">
      <w:pPr>
        <w:tabs>
          <w:tab w:val="center" w:pos="4320"/>
        </w:tabs>
        <w:spacing w:after="0" w:line="240" w:lineRule="auto"/>
        <w:rPr>
          <w:rFonts w:ascii="Times New Roman" w:hAnsi="Times New Roman" w:cs="Times New Roman"/>
        </w:rPr>
      </w:pPr>
      <w:r w:rsidRPr="00A629F3">
        <w:rPr>
          <w:rFonts w:ascii="Times New Roman" w:hAnsi="Times New Roman" w:cs="Times New Roman"/>
        </w:rPr>
        <w:t>Remiantis Lietuvos statistikos departamento 2011-2015 m. duomenimis, matyti, jog Molėtų r. savivaldybėje nebuvo išleista nepakankamai išvalytų ar neišvalytų ūkio, buities ir gamybos nuotekų į paviršinius vandenis. Bendra vandens tarša 2015 m. Utenos apskrityje buvo 73,4 tūkst. m</w:t>
      </w:r>
      <w:r w:rsidRPr="00A629F3">
        <w:rPr>
          <w:rFonts w:ascii="Times New Roman" w:hAnsi="Times New Roman" w:cs="Times New Roman"/>
          <w:vertAlign w:val="superscript"/>
        </w:rPr>
        <w:t xml:space="preserve">3 </w:t>
      </w:r>
      <w:r w:rsidRPr="00A629F3">
        <w:rPr>
          <w:rFonts w:ascii="Times New Roman" w:hAnsi="Times New Roman" w:cs="Times New Roman"/>
        </w:rPr>
        <w:t>nepakankamai išvalytų ūkio, buities ir gamybos nuotekų, visų šių taršalų šaltinis – Ignalinos</w:t>
      </w:r>
      <w:r>
        <w:rPr>
          <w:rFonts w:ascii="Times New Roman" w:hAnsi="Times New Roman" w:cs="Times New Roman"/>
        </w:rPr>
        <w:t xml:space="preserve"> r. savivaldybė.</w:t>
      </w:r>
    </w:p>
    <w:p w14:paraId="0DE33E9F" w14:textId="23FD2F47" w:rsidR="00795A6F" w:rsidRPr="00AB0110" w:rsidRDefault="00795A6F" w:rsidP="00AB0110">
      <w:pPr>
        <w:pStyle w:val="Antrat2"/>
        <w:numPr>
          <w:ilvl w:val="1"/>
          <w:numId w:val="16"/>
        </w:numPr>
        <w:spacing w:after="100" w:afterAutospacing="1"/>
        <w:rPr>
          <w:rFonts w:ascii="Times New Roman" w:hAnsi="Times New Roman" w:cs="Times New Roman"/>
          <w:color w:val="244061" w:themeColor="accent1" w:themeShade="80"/>
          <w:sz w:val="24"/>
          <w:szCs w:val="24"/>
        </w:rPr>
      </w:pPr>
      <w:bookmarkStart w:id="214" w:name="_Toc445816451"/>
      <w:bookmarkStart w:id="215" w:name="_Toc481080647"/>
      <w:bookmarkStart w:id="216" w:name="_Toc492628981"/>
      <w:bookmarkStart w:id="217" w:name="_Toc497736482"/>
      <w:r w:rsidRPr="00AB0110">
        <w:rPr>
          <w:rFonts w:ascii="Times New Roman" w:hAnsi="Times New Roman" w:cs="Times New Roman"/>
          <w:color w:val="244061" w:themeColor="accent1" w:themeShade="80"/>
          <w:sz w:val="24"/>
          <w:szCs w:val="24"/>
        </w:rPr>
        <w:t>Susisiekimo infrastruktūra</w:t>
      </w:r>
      <w:bookmarkEnd w:id="214"/>
      <w:bookmarkEnd w:id="215"/>
      <w:bookmarkEnd w:id="216"/>
      <w:bookmarkEnd w:id="217"/>
      <w:r w:rsidRPr="00AB0110">
        <w:rPr>
          <w:rFonts w:ascii="Times New Roman" w:hAnsi="Times New Roman" w:cs="Times New Roman"/>
          <w:color w:val="244061" w:themeColor="accent1" w:themeShade="80"/>
          <w:sz w:val="24"/>
          <w:szCs w:val="24"/>
        </w:rPr>
        <w:t xml:space="preserve"> </w:t>
      </w:r>
    </w:p>
    <w:p w14:paraId="61E621D7" w14:textId="77777777" w:rsidR="00795A6F" w:rsidRPr="00795A6F" w:rsidRDefault="00795A6F" w:rsidP="003E30FC">
      <w:pPr>
        <w:spacing w:line="240" w:lineRule="auto"/>
        <w:rPr>
          <w:rFonts w:ascii="Times New Roman" w:hAnsi="Times New Roman" w:cs="Times New Roman"/>
        </w:rPr>
      </w:pPr>
      <w:r w:rsidRPr="00795A6F">
        <w:rPr>
          <w:rFonts w:ascii="Times New Roman" w:hAnsi="Times New Roman" w:cs="Times New Roman"/>
        </w:rPr>
        <w:t>Moderni susisiekimo infrastruktūra yra viena iš pagrindinių sėkmingo regionų ekonomikos, pramonės, ūkio šakų vystymo veiksnių bei socialinių ir visuomeninių poreikių tenkinimo sąlygų. Lietuvai tapus ES nare, atsiradus naujoms ekonomikos plėtojimo galimybėms, stebimas ir ateityje prognozuojamas didėjantis krovinių srautas bei pervežamų keleivių skaičius. Augantis transportinis aktyvumas, motorizacijos bei automobilizacijos lygis skatins susisiekimo infrastruktūros plėtrą, o ES Regioninės plėtros bei Sanglaudos fondų teikiama parama suteikia naujas galimybes tai realizuoti.</w:t>
      </w:r>
    </w:p>
    <w:p w14:paraId="54AD2B44" w14:textId="0BEB0763" w:rsidR="00795A6F" w:rsidRDefault="00795A6F" w:rsidP="003E30FC">
      <w:pPr>
        <w:spacing w:line="240" w:lineRule="auto"/>
        <w:rPr>
          <w:rFonts w:ascii="Times New Roman" w:hAnsi="Times New Roman" w:cs="Times New Roman"/>
        </w:rPr>
      </w:pPr>
      <w:r w:rsidRPr="00795A6F">
        <w:rPr>
          <w:rFonts w:ascii="Times New Roman" w:hAnsi="Times New Roman" w:cs="Times New Roman"/>
        </w:rPr>
        <w:t>Molėtų r. susisiekimo sistema turi tenkinti ne tik savivaldybės gyventojų bei įmonių poreikius, bet ir užtikrinti gerus viso regiono transportinius ryšius su Lietuvos ir Europos Sąjungos susisiekimo tinklu, prisidėti prie savivaldybės ekonominio ir socialinio patrauklumo stiprinimo. Todėl Molėtų</w:t>
      </w:r>
      <w:r w:rsidR="00EF55FB">
        <w:rPr>
          <w:rFonts w:ascii="Times New Roman" w:hAnsi="Times New Roman" w:cs="Times New Roman"/>
        </w:rPr>
        <w:t xml:space="preserve"> r.</w:t>
      </w:r>
      <w:r w:rsidRPr="00795A6F">
        <w:rPr>
          <w:rFonts w:ascii="Times New Roman" w:hAnsi="Times New Roman" w:cs="Times New Roman"/>
        </w:rPr>
        <w:t xml:space="preserve"> </w:t>
      </w:r>
      <w:r w:rsidRPr="00795A6F">
        <w:rPr>
          <w:rFonts w:ascii="Times New Roman" w:hAnsi="Times New Roman" w:cs="Times New Roman"/>
        </w:rPr>
        <w:lastRenderedPageBreak/>
        <w:t>savivaldybės susisiekimo sistemos vystymo nuostatos turi būti orientuotos į visų susisiekimo lygmenų (nacionalinės, regioninės, vietinės reikšmės) infrastruktūros tobulinimą.</w:t>
      </w:r>
    </w:p>
    <w:p w14:paraId="0BA69A4C" w14:textId="4591279E" w:rsidR="00EF55FB" w:rsidRPr="00EF55FB" w:rsidRDefault="00EF55FB" w:rsidP="00EF55FB">
      <w:pPr>
        <w:pStyle w:val="Antrat"/>
        <w:rPr>
          <w:rFonts w:ascii="Times New Roman" w:hAnsi="Times New Roman" w:cs="Times New Roman"/>
          <w:color w:val="002060"/>
        </w:rPr>
      </w:pPr>
      <w:bookmarkStart w:id="218" w:name="_Toc497766672"/>
      <w:r w:rsidRPr="00EF55FB">
        <w:rPr>
          <w:rFonts w:ascii="Times New Roman" w:hAnsi="Times New Roman" w:cs="Times New Roman"/>
          <w:color w:val="002060"/>
        </w:rPr>
        <w:t xml:space="preserve">Paveikslas </w:t>
      </w:r>
      <w:r w:rsidRPr="00EF55FB">
        <w:rPr>
          <w:rFonts w:ascii="Times New Roman" w:hAnsi="Times New Roman" w:cs="Times New Roman"/>
          <w:color w:val="002060"/>
        </w:rPr>
        <w:fldChar w:fldCharType="begin"/>
      </w:r>
      <w:r w:rsidRPr="00EF55FB">
        <w:rPr>
          <w:rFonts w:ascii="Times New Roman" w:hAnsi="Times New Roman" w:cs="Times New Roman"/>
          <w:color w:val="002060"/>
        </w:rPr>
        <w:instrText xml:space="preserve"> SEQ Paveikslas \* ARABIC </w:instrText>
      </w:r>
      <w:r w:rsidRPr="00EF55FB">
        <w:rPr>
          <w:rFonts w:ascii="Times New Roman" w:hAnsi="Times New Roman" w:cs="Times New Roman"/>
          <w:color w:val="002060"/>
        </w:rPr>
        <w:fldChar w:fldCharType="separate"/>
      </w:r>
      <w:r w:rsidR="007762C0">
        <w:rPr>
          <w:rFonts w:ascii="Times New Roman" w:hAnsi="Times New Roman" w:cs="Times New Roman"/>
          <w:noProof/>
          <w:color w:val="002060"/>
        </w:rPr>
        <w:t>40</w:t>
      </w:r>
      <w:r w:rsidRPr="00EF55FB">
        <w:rPr>
          <w:rFonts w:ascii="Times New Roman" w:hAnsi="Times New Roman" w:cs="Times New Roman"/>
          <w:color w:val="002060"/>
        </w:rPr>
        <w:fldChar w:fldCharType="end"/>
      </w:r>
      <w:r w:rsidRPr="00EF55FB">
        <w:rPr>
          <w:rFonts w:ascii="Times New Roman" w:hAnsi="Times New Roman" w:cs="Times New Roman"/>
          <w:color w:val="002060"/>
        </w:rPr>
        <w:t>. I</w:t>
      </w:r>
      <w:r>
        <w:rPr>
          <w:rFonts w:ascii="Times New Roman" w:hAnsi="Times New Roman" w:cs="Times New Roman"/>
          <w:color w:val="002060"/>
        </w:rPr>
        <w:t>n</w:t>
      </w:r>
      <w:r w:rsidRPr="00EF55FB">
        <w:rPr>
          <w:rFonts w:ascii="Times New Roman" w:hAnsi="Times New Roman" w:cs="Times New Roman"/>
          <w:color w:val="002060"/>
        </w:rPr>
        <w:t>dividuali</w:t>
      </w:r>
      <w:r>
        <w:rPr>
          <w:rFonts w:ascii="Times New Roman" w:hAnsi="Times New Roman" w:cs="Times New Roman"/>
          <w:color w:val="002060"/>
        </w:rPr>
        <w:t xml:space="preserve">ų </w:t>
      </w:r>
      <w:r w:rsidRPr="00EF55FB">
        <w:rPr>
          <w:rFonts w:ascii="Times New Roman" w:hAnsi="Times New Roman" w:cs="Times New Roman"/>
          <w:color w:val="002060"/>
        </w:rPr>
        <w:t>automobilių skaičius</w:t>
      </w:r>
      <w:r>
        <w:rPr>
          <w:rFonts w:ascii="Times New Roman" w:hAnsi="Times New Roman" w:cs="Times New Roman"/>
          <w:color w:val="002060"/>
        </w:rPr>
        <w:t>.</w:t>
      </w:r>
      <w:r w:rsidR="00FF579A">
        <w:rPr>
          <w:rStyle w:val="Puslapioinaosnuoroda"/>
          <w:rFonts w:ascii="Times New Roman" w:hAnsi="Times New Roman" w:cs="Times New Roman"/>
          <w:color w:val="002060"/>
        </w:rPr>
        <w:footnoteReference w:id="2"/>
      </w:r>
      <w:bookmarkEnd w:id="218"/>
    </w:p>
    <w:p w14:paraId="4A444D8D" w14:textId="77777777" w:rsidR="00795A6F" w:rsidRPr="00795A6F" w:rsidRDefault="00795A6F" w:rsidP="00795A6F">
      <w:pPr>
        <w:spacing w:after="0" w:line="240" w:lineRule="auto"/>
        <w:ind w:firstLine="1701"/>
        <w:rPr>
          <w:rFonts w:ascii="Times New Roman" w:hAnsi="Times New Roman" w:cs="Times New Roman"/>
          <w:color w:val="808080" w:themeColor="background1" w:themeShade="80"/>
          <w:sz w:val="18"/>
          <w:szCs w:val="18"/>
        </w:rPr>
      </w:pPr>
      <w:r w:rsidRPr="00795A6F">
        <w:rPr>
          <w:noProof/>
          <w:lang w:eastAsia="lt-LT"/>
        </w:rPr>
        <w:drawing>
          <wp:anchor distT="0" distB="0" distL="114300" distR="114300" simplePos="0" relativeHeight="251696128" behindDoc="0" locked="0" layoutInCell="1" allowOverlap="1" wp14:anchorId="2A1B71C5" wp14:editId="5B9EBB7E">
            <wp:simplePos x="0" y="0"/>
            <wp:positionH relativeFrom="margin">
              <wp:align>right</wp:align>
            </wp:positionH>
            <wp:positionV relativeFrom="paragraph">
              <wp:posOffset>154481</wp:posOffset>
            </wp:positionV>
            <wp:extent cx="6122035" cy="1854200"/>
            <wp:effectExtent l="0" t="0" r="0" b="0"/>
            <wp:wrapTopAndBottom/>
            <wp:docPr id="721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cstate="print">
                      <a:extLst>
                        <a:ext uri="{28A0092B-C50C-407E-A947-70E740481C1C}">
                          <a14:useLocalDpi xmlns:a14="http://schemas.microsoft.com/office/drawing/2010/main" val="0"/>
                        </a:ext>
                      </a:extLst>
                    </a:blip>
                    <a:srcRect l="16070" t="29831" r="9016" b="29818"/>
                    <a:stretch/>
                  </pic:blipFill>
                  <pic:spPr bwMode="auto">
                    <a:xfrm>
                      <a:off x="0" y="0"/>
                      <a:ext cx="6122035" cy="1854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95A6F">
        <w:rPr>
          <w:rFonts w:ascii="Times New Roman" w:hAnsi="Times New Roman" w:cs="Times New Roman"/>
          <w:color w:val="808080" w:themeColor="background1" w:themeShade="80"/>
          <w:sz w:val="18"/>
          <w:szCs w:val="18"/>
        </w:rPr>
        <w:t>Molėtų r. savivaldybė                                                                  Skaičius, tenkantis tūkst. gyv. (201</w:t>
      </w:r>
      <w:r w:rsidRPr="00795A6F">
        <w:rPr>
          <w:rFonts w:ascii="Times New Roman" w:hAnsi="Times New Roman" w:cs="Times New Roman"/>
          <w:color w:val="808080" w:themeColor="background1" w:themeShade="80"/>
          <w:sz w:val="18"/>
          <w:szCs w:val="18"/>
          <w:lang w:val="en-US"/>
        </w:rPr>
        <w:t>6</w:t>
      </w:r>
      <w:r w:rsidRPr="00795A6F">
        <w:rPr>
          <w:rFonts w:ascii="Times New Roman" w:hAnsi="Times New Roman" w:cs="Times New Roman"/>
          <w:color w:val="808080" w:themeColor="background1" w:themeShade="80"/>
          <w:sz w:val="18"/>
          <w:szCs w:val="18"/>
        </w:rPr>
        <w:t xml:space="preserve"> m.)</w:t>
      </w:r>
    </w:p>
    <w:p w14:paraId="396002F9" w14:textId="77777777" w:rsidR="00795A6F" w:rsidRPr="00795A6F" w:rsidRDefault="00795A6F" w:rsidP="00795A6F">
      <w:pPr>
        <w:spacing w:line="240" w:lineRule="auto"/>
        <w:ind w:firstLine="0"/>
        <w:rPr>
          <w:rFonts w:ascii="Times New Roman" w:hAnsi="Times New Roman" w:cs="Times New Roman"/>
          <w:color w:val="808080" w:themeColor="background1" w:themeShade="80"/>
          <w:sz w:val="16"/>
          <w:szCs w:val="16"/>
        </w:rPr>
      </w:pPr>
      <w:r w:rsidRPr="00795A6F">
        <w:rPr>
          <w:rFonts w:ascii="Times New Roman" w:hAnsi="Times New Roman" w:cs="Times New Roman"/>
          <w:color w:val="7F7F7F" w:themeColor="text1" w:themeTint="80"/>
          <w:sz w:val="16"/>
          <w:szCs w:val="16"/>
        </w:rPr>
        <w:t xml:space="preserve">Šaltinis. </w:t>
      </w:r>
      <w:r w:rsidRPr="00795A6F">
        <w:rPr>
          <w:rFonts w:ascii="Times New Roman" w:hAnsi="Times New Roman" w:cs="Times New Roman"/>
          <w:color w:val="808080" w:themeColor="background1" w:themeShade="80"/>
          <w:sz w:val="16"/>
          <w:szCs w:val="16"/>
        </w:rPr>
        <w:t>Lietuvos statistikos departamentas.</w:t>
      </w:r>
    </w:p>
    <w:p w14:paraId="5A074DAD" w14:textId="77777777" w:rsidR="00795A6F" w:rsidRPr="00795A6F" w:rsidRDefault="00795A6F" w:rsidP="00795A6F">
      <w:pPr>
        <w:spacing w:line="240" w:lineRule="auto"/>
        <w:rPr>
          <w:rFonts w:ascii="Times New Roman" w:hAnsi="Times New Roman" w:cs="Times New Roman"/>
        </w:rPr>
      </w:pPr>
      <w:r w:rsidRPr="00795A6F">
        <w:rPr>
          <w:rFonts w:ascii="Times New Roman" w:hAnsi="Times New Roman" w:cs="Times New Roman"/>
        </w:rPr>
        <w:t>Per 20</w:t>
      </w:r>
      <w:r w:rsidRPr="00795A6F">
        <w:rPr>
          <w:rFonts w:ascii="Times New Roman" w:hAnsi="Times New Roman" w:cs="Times New Roman"/>
          <w:lang w:val="en-US"/>
        </w:rPr>
        <w:t>11</w:t>
      </w:r>
      <w:r w:rsidRPr="00795A6F">
        <w:rPr>
          <w:rFonts w:ascii="Times New Roman" w:hAnsi="Times New Roman" w:cs="Times New Roman"/>
        </w:rPr>
        <w:t xml:space="preserve">–2016 m. savivaldybėje registruotų individualių automobilių skaičius sumažėjo apie 28 proc. – nuo 11 358 iki 8 116. Molėtų r. savivaldybėje automobilizacijos lygis yra pakankamai aukštas, tačiau ją lenkia </w:t>
      </w:r>
      <w:r w:rsidRPr="000412B0">
        <w:rPr>
          <w:rFonts w:ascii="Times New Roman" w:hAnsi="Times New Roman" w:cs="Times New Roman"/>
        </w:rPr>
        <w:t xml:space="preserve">Utenos </w:t>
      </w:r>
      <w:r w:rsidRPr="00795A6F">
        <w:rPr>
          <w:rFonts w:ascii="Times New Roman" w:hAnsi="Times New Roman" w:cs="Times New Roman"/>
        </w:rPr>
        <w:t xml:space="preserve">r. savivaldybė, kurioje tūkstančiui gyventojų tenka </w:t>
      </w:r>
      <w:r w:rsidRPr="000412B0">
        <w:rPr>
          <w:rFonts w:ascii="Times New Roman" w:hAnsi="Times New Roman" w:cs="Times New Roman"/>
        </w:rPr>
        <w:t>441 automobilis</w:t>
      </w:r>
      <w:r w:rsidRPr="00795A6F">
        <w:rPr>
          <w:rFonts w:ascii="Times New Roman" w:hAnsi="Times New Roman" w:cs="Times New Roman"/>
        </w:rPr>
        <w:t>. Pasilyginimui, šalyje tūkst. gyv. tenka 402 automobiliai.</w:t>
      </w:r>
    </w:p>
    <w:p w14:paraId="2CCAAA33" w14:textId="516BF193" w:rsidR="00795A6F" w:rsidRDefault="00795A6F" w:rsidP="00EF55FB">
      <w:pPr>
        <w:spacing w:line="240" w:lineRule="auto"/>
        <w:ind w:firstLine="720"/>
        <w:rPr>
          <w:rFonts w:ascii="Times New Roman" w:hAnsi="Times New Roman" w:cs="Times New Roman"/>
          <w:lang w:val="en-US"/>
        </w:rPr>
      </w:pPr>
      <w:r w:rsidRPr="00795A6F">
        <w:rPr>
          <w:rFonts w:ascii="Times New Roman" w:hAnsi="Times New Roman" w:cs="Times New Roman"/>
          <w:b/>
        </w:rPr>
        <w:t>Visuomeninis transportas.</w:t>
      </w:r>
      <w:r w:rsidR="00EF55FB">
        <w:rPr>
          <w:rFonts w:ascii="Times New Roman" w:hAnsi="Times New Roman" w:cs="Times New Roman"/>
        </w:rPr>
        <w:t xml:space="preserve"> </w:t>
      </w:r>
      <w:r w:rsidRPr="00795A6F">
        <w:rPr>
          <w:rFonts w:ascii="Times New Roman" w:hAnsi="Times New Roman" w:cs="Times New Roman"/>
        </w:rPr>
        <w:t>Remiantis statistikos departamento duomenimis, Molėtų r. savivaldybės autobusų maršrutų tinklas lyginant nuo 20</w:t>
      </w:r>
      <w:r w:rsidRPr="000412B0">
        <w:rPr>
          <w:rFonts w:ascii="Times New Roman" w:hAnsi="Times New Roman" w:cs="Times New Roman"/>
        </w:rPr>
        <w:t>11</w:t>
      </w:r>
      <w:r w:rsidRPr="00795A6F">
        <w:rPr>
          <w:rFonts w:ascii="Times New Roman" w:hAnsi="Times New Roman" w:cs="Times New Roman"/>
        </w:rPr>
        <w:t xml:space="preserve"> m. iki 2016 m. nepakito (</w:t>
      </w:r>
      <w:r w:rsidRPr="000412B0">
        <w:rPr>
          <w:rFonts w:ascii="Times New Roman" w:hAnsi="Times New Roman" w:cs="Times New Roman"/>
        </w:rPr>
        <w:t>45 maršrutai)</w:t>
      </w:r>
      <w:r w:rsidRPr="00795A6F">
        <w:rPr>
          <w:rFonts w:ascii="Times New Roman" w:hAnsi="Times New Roman" w:cs="Times New Roman"/>
        </w:rPr>
        <w:t xml:space="preserve">. Nepaisant to, yra pastebimas tolygus keleivių vežimo vietinio (priemiestinio) susisiekimo maršrutais mažėjimas – nuo </w:t>
      </w:r>
      <w:r w:rsidRPr="00795A6F">
        <w:rPr>
          <w:rFonts w:ascii="Times New Roman" w:hAnsi="Times New Roman" w:cs="Times New Roman"/>
          <w:lang w:val="en-US"/>
        </w:rPr>
        <w:t xml:space="preserve">315 </w:t>
      </w:r>
      <w:r w:rsidRPr="00795A6F">
        <w:rPr>
          <w:rFonts w:ascii="Times New Roman" w:hAnsi="Times New Roman" w:cs="Times New Roman"/>
        </w:rPr>
        <w:t xml:space="preserve">tūkst. </w:t>
      </w:r>
      <w:proofErr w:type="spellStart"/>
      <w:r w:rsidRPr="00795A6F">
        <w:rPr>
          <w:rFonts w:ascii="Times New Roman" w:hAnsi="Times New Roman" w:cs="Times New Roman"/>
        </w:rPr>
        <w:t>asm</w:t>
      </w:r>
      <w:proofErr w:type="spellEnd"/>
      <w:r w:rsidRPr="00795A6F">
        <w:rPr>
          <w:rFonts w:ascii="Times New Roman" w:hAnsi="Times New Roman" w:cs="Times New Roman"/>
        </w:rPr>
        <w:t xml:space="preserve">. iki </w:t>
      </w:r>
      <w:r w:rsidRPr="00795A6F">
        <w:rPr>
          <w:rFonts w:ascii="Times New Roman" w:hAnsi="Times New Roman" w:cs="Times New Roman"/>
          <w:lang w:val="en-US"/>
        </w:rPr>
        <w:t xml:space="preserve">206 </w:t>
      </w:r>
      <w:r w:rsidRPr="00795A6F">
        <w:rPr>
          <w:rFonts w:ascii="Times New Roman" w:hAnsi="Times New Roman" w:cs="Times New Roman"/>
        </w:rPr>
        <w:t xml:space="preserve">tūkst. </w:t>
      </w:r>
      <w:proofErr w:type="spellStart"/>
      <w:r w:rsidRPr="00795A6F">
        <w:rPr>
          <w:rFonts w:ascii="Times New Roman" w:hAnsi="Times New Roman" w:cs="Times New Roman"/>
        </w:rPr>
        <w:t>asm</w:t>
      </w:r>
      <w:proofErr w:type="spellEnd"/>
      <w:r w:rsidRPr="00795A6F">
        <w:rPr>
          <w:rFonts w:ascii="Times New Roman" w:hAnsi="Times New Roman" w:cs="Times New Roman"/>
        </w:rPr>
        <w:t>. (</w:t>
      </w:r>
      <w:r w:rsidRPr="00795A6F">
        <w:rPr>
          <w:rFonts w:ascii="Times New Roman" w:hAnsi="Times New Roman" w:cs="Times New Roman"/>
          <w:lang w:val="en-US"/>
        </w:rPr>
        <w:t xml:space="preserve">-34,6 proc.). </w:t>
      </w:r>
      <w:r w:rsidRPr="00795A6F">
        <w:rPr>
          <w:rFonts w:ascii="Times New Roman" w:hAnsi="Times New Roman" w:cs="Times New Roman"/>
        </w:rPr>
        <w:t>Vis dėlto, yra pastebimas vis dažnesnis gyventojų keliavimas visuomeniniu transportu tolimojo susisiekimo maršrutais (</w:t>
      </w:r>
      <w:r w:rsidRPr="00795A6F">
        <w:rPr>
          <w:rFonts w:ascii="Times New Roman" w:hAnsi="Times New Roman" w:cs="Times New Roman"/>
          <w:lang w:val="en-US"/>
        </w:rPr>
        <w:t>23,3 proc.).</w:t>
      </w:r>
    </w:p>
    <w:p w14:paraId="75F03C8B" w14:textId="2C08BAF3" w:rsidR="00795A6F" w:rsidRPr="00EF55FB" w:rsidRDefault="00EF55FB" w:rsidP="00EF55FB">
      <w:pPr>
        <w:pStyle w:val="Antrat"/>
        <w:rPr>
          <w:rFonts w:ascii="Times New Roman" w:hAnsi="Times New Roman" w:cs="Times New Roman"/>
          <w:color w:val="002060"/>
        </w:rPr>
      </w:pPr>
      <w:bookmarkStart w:id="219" w:name="_Toc497766673"/>
      <w:r w:rsidRPr="00EF55FB">
        <w:rPr>
          <w:rFonts w:ascii="Times New Roman" w:hAnsi="Times New Roman" w:cs="Times New Roman"/>
          <w:color w:val="002060"/>
        </w:rPr>
        <w:t xml:space="preserve">Paveikslas </w:t>
      </w:r>
      <w:r w:rsidRPr="00EF55FB">
        <w:rPr>
          <w:rFonts w:ascii="Times New Roman" w:hAnsi="Times New Roman" w:cs="Times New Roman"/>
          <w:color w:val="002060"/>
        </w:rPr>
        <w:fldChar w:fldCharType="begin"/>
      </w:r>
      <w:r w:rsidRPr="00EF55FB">
        <w:rPr>
          <w:rFonts w:ascii="Times New Roman" w:hAnsi="Times New Roman" w:cs="Times New Roman"/>
          <w:color w:val="002060"/>
        </w:rPr>
        <w:instrText xml:space="preserve"> SEQ Paveikslas \* ARABIC </w:instrText>
      </w:r>
      <w:r w:rsidRPr="00EF55FB">
        <w:rPr>
          <w:rFonts w:ascii="Times New Roman" w:hAnsi="Times New Roman" w:cs="Times New Roman"/>
          <w:color w:val="002060"/>
        </w:rPr>
        <w:fldChar w:fldCharType="separate"/>
      </w:r>
      <w:r w:rsidR="007762C0">
        <w:rPr>
          <w:rFonts w:ascii="Times New Roman" w:hAnsi="Times New Roman" w:cs="Times New Roman"/>
          <w:noProof/>
          <w:color w:val="002060"/>
        </w:rPr>
        <w:t>41</w:t>
      </w:r>
      <w:r w:rsidRPr="00EF55FB">
        <w:rPr>
          <w:rFonts w:ascii="Times New Roman" w:hAnsi="Times New Roman" w:cs="Times New Roman"/>
          <w:color w:val="002060"/>
        </w:rPr>
        <w:fldChar w:fldCharType="end"/>
      </w:r>
      <w:r w:rsidRPr="00EF55FB">
        <w:rPr>
          <w:rFonts w:ascii="Times New Roman" w:hAnsi="Times New Roman" w:cs="Times New Roman"/>
          <w:color w:val="002060"/>
        </w:rPr>
        <w:t>. Visuomeninis keleivių pervežimas.</w:t>
      </w:r>
      <w:bookmarkEnd w:id="219"/>
    </w:p>
    <w:p w14:paraId="1C4F8E6B" w14:textId="77777777" w:rsidR="00795A6F" w:rsidRPr="00795A6F" w:rsidRDefault="00795A6F" w:rsidP="00795A6F">
      <w:pPr>
        <w:tabs>
          <w:tab w:val="left" w:pos="1418"/>
          <w:tab w:val="left" w:pos="5103"/>
        </w:tabs>
        <w:spacing w:before="60" w:line="240" w:lineRule="auto"/>
        <w:ind w:firstLine="709"/>
        <w:rPr>
          <w:rFonts w:ascii="Times New Roman" w:eastAsia="Cambria" w:hAnsi="Times New Roman" w:cs="Times New Roman"/>
          <w:noProof/>
          <w:color w:val="808080"/>
          <w:sz w:val="16"/>
          <w:szCs w:val="24"/>
          <w:lang w:val="en-US"/>
        </w:rPr>
      </w:pPr>
      <w:r w:rsidRPr="00795A6F">
        <w:rPr>
          <w:rFonts w:eastAsia="Cambria" w:cs="Times New Roman"/>
          <w:noProof/>
          <w:color w:val="808080"/>
          <w:sz w:val="16"/>
          <w:szCs w:val="24"/>
          <w:lang w:eastAsia="lt-LT"/>
        </w:rPr>
        <w:drawing>
          <wp:anchor distT="0" distB="0" distL="114300" distR="114300" simplePos="0" relativeHeight="251697152" behindDoc="0" locked="0" layoutInCell="1" allowOverlap="1" wp14:anchorId="62BC38A9" wp14:editId="738BCA4E">
            <wp:simplePos x="0" y="0"/>
            <wp:positionH relativeFrom="margin">
              <wp:align>right</wp:align>
            </wp:positionH>
            <wp:positionV relativeFrom="paragraph">
              <wp:posOffset>161290</wp:posOffset>
            </wp:positionV>
            <wp:extent cx="6110605" cy="1722755"/>
            <wp:effectExtent l="0" t="0" r="4445" b="0"/>
            <wp:wrapTopAndBottom/>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cstate="print">
                      <a:extLst>
                        <a:ext uri="{28A0092B-C50C-407E-A947-70E740481C1C}">
                          <a14:useLocalDpi xmlns:a14="http://schemas.microsoft.com/office/drawing/2010/main" val="0"/>
                        </a:ext>
                      </a:extLst>
                    </a:blip>
                    <a:srcRect l="12211" t="36031" r="5210" b="19510"/>
                    <a:stretch/>
                  </pic:blipFill>
                  <pic:spPr bwMode="auto">
                    <a:xfrm>
                      <a:off x="0" y="0"/>
                      <a:ext cx="6117720" cy="172529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95A6F">
        <w:rPr>
          <w:rFonts w:ascii="Times New Roman" w:eastAsia="Cambria" w:hAnsi="Times New Roman" w:cs="Times New Roman"/>
          <w:noProof/>
          <w:color w:val="808080"/>
          <w:sz w:val="16"/>
          <w:szCs w:val="24"/>
          <w:lang w:val="en-US"/>
        </w:rPr>
        <w:t xml:space="preserve">Keleivių vežimas visuomeniniu transportu, tūkst. asm. </w:t>
      </w:r>
      <w:r w:rsidRPr="00795A6F">
        <w:rPr>
          <w:rFonts w:ascii="Times New Roman" w:eastAsia="Cambria" w:hAnsi="Times New Roman" w:cs="Times New Roman"/>
          <w:noProof/>
          <w:color w:val="808080"/>
          <w:sz w:val="16"/>
          <w:szCs w:val="24"/>
          <w:lang w:val="en-US"/>
        </w:rPr>
        <w:tab/>
        <w:t>Keleivių apyvarta kelių transportu, tūkst. keleivio km. (2016 m.)</w:t>
      </w:r>
    </w:p>
    <w:p w14:paraId="33176455" w14:textId="77777777" w:rsidR="00795A6F" w:rsidRPr="00795A6F" w:rsidRDefault="00795A6F" w:rsidP="00795A6F">
      <w:pPr>
        <w:spacing w:line="240" w:lineRule="auto"/>
        <w:rPr>
          <w:rFonts w:ascii="Times New Roman" w:hAnsi="Times New Roman" w:cs="Times New Roman"/>
          <w:color w:val="808080" w:themeColor="background1" w:themeShade="80"/>
          <w:sz w:val="16"/>
        </w:rPr>
      </w:pPr>
      <w:r w:rsidRPr="00795A6F">
        <w:rPr>
          <w:rFonts w:ascii="Times New Roman" w:hAnsi="Times New Roman" w:cs="Times New Roman"/>
          <w:color w:val="808080" w:themeColor="background1" w:themeShade="80"/>
          <w:sz w:val="16"/>
        </w:rPr>
        <w:t>Šaltinis: Lietuvos statistikos departamentas.</w:t>
      </w:r>
    </w:p>
    <w:p w14:paraId="30DD9001" w14:textId="15A597F7" w:rsidR="00795A6F" w:rsidRPr="00795A6F" w:rsidRDefault="00795A6F" w:rsidP="00AB0110">
      <w:pPr>
        <w:tabs>
          <w:tab w:val="left" w:pos="2240"/>
        </w:tabs>
        <w:spacing w:line="240" w:lineRule="auto"/>
        <w:rPr>
          <w:rFonts w:ascii="Times New Roman" w:hAnsi="Times New Roman" w:cs="Times New Roman"/>
        </w:rPr>
      </w:pPr>
      <w:r w:rsidRPr="00795A6F">
        <w:rPr>
          <w:rFonts w:ascii="Times New Roman" w:hAnsi="Times New Roman" w:cs="Times New Roman"/>
        </w:rPr>
        <w:t xml:space="preserve">Kalbant apie keleivių apyvartą visuomeniniu transportu, matyti, jog </w:t>
      </w:r>
      <w:r w:rsidRPr="00795A6F">
        <w:rPr>
          <w:rFonts w:ascii="Times New Roman" w:hAnsi="Times New Roman" w:cs="Times New Roman"/>
          <w:lang w:val="en-US"/>
        </w:rPr>
        <w:t xml:space="preserve">2016 m. </w:t>
      </w:r>
      <w:r w:rsidRPr="00795A6F">
        <w:rPr>
          <w:rFonts w:ascii="Times New Roman" w:hAnsi="Times New Roman" w:cs="Times New Roman"/>
        </w:rPr>
        <w:t>Molėtų r. savivaldybėje tolimųjų maršrutų autobusais (</w:t>
      </w:r>
      <w:r w:rsidRPr="00795A6F">
        <w:rPr>
          <w:rFonts w:ascii="Times New Roman" w:hAnsi="Times New Roman" w:cs="Times New Roman"/>
          <w:lang w:val="en-US"/>
        </w:rPr>
        <w:t xml:space="preserve">3 817 </w:t>
      </w:r>
      <w:r w:rsidRPr="00795A6F">
        <w:rPr>
          <w:rFonts w:ascii="Times New Roman" w:hAnsi="Times New Roman" w:cs="Times New Roman"/>
        </w:rPr>
        <w:t xml:space="preserve">tūkst. keleivio km.) buvo nuvažiuota </w:t>
      </w:r>
      <w:r w:rsidRPr="00795A6F">
        <w:rPr>
          <w:rFonts w:ascii="Times New Roman" w:hAnsi="Times New Roman" w:cs="Times New Roman"/>
          <w:lang w:val="en-US"/>
        </w:rPr>
        <w:t xml:space="preserve">2 </w:t>
      </w:r>
      <w:r w:rsidRPr="00795A6F">
        <w:rPr>
          <w:rFonts w:ascii="Times New Roman" w:hAnsi="Times New Roman" w:cs="Times New Roman"/>
        </w:rPr>
        <w:t>kartus daugiau nei vietinio susisiekimo autobusais (</w:t>
      </w:r>
      <w:r w:rsidRPr="00795A6F">
        <w:rPr>
          <w:rFonts w:ascii="Times New Roman" w:hAnsi="Times New Roman" w:cs="Times New Roman"/>
          <w:lang w:val="en-US"/>
        </w:rPr>
        <w:t xml:space="preserve">1 713 </w:t>
      </w:r>
      <w:r w:rsidRPr="00795A6F">
        <w:rPr>
          <w:rFonts w:ascii="Times New Roman" w:hAnsi="Times New Roman" w:cs="Times New Roman"/>
        </w:rPr>
        <w:t>tūkst. keleivio km.). Priešinga situacija pastebima Ignalinos</w:t>
      </w:r>
      <w:r w:rsidR="00EF55FB">
        <w:rPr>
          <w:rFonts w:ascii="Times New Roman" w:hAnsi="Times New Roman" w:cs="Times New Roman"/>
        </w:rPr>
        <w:t xml:space="preserve"> r.</w:t>
      </w:r>
      <w:r w:rsidRPr="00795A6F">
        <w:rPr>
          <w:rFonts w:ascii="Times New Roman" w:hAnsi="Times New Roman" w:cs="Times New Roman"/>
        </w:rPr>
        <w:t xml:space="preserve"> ir Anykščių r. savivaldybėse, kur keleivių apyvarta vis</w:t>
      </w:r>
      <w:r w:rsidR="00EF55FB">
        <w:rPr>
          <w:rFonts w:ascii="Times New Roman" w:hAnsi="Times New Roman" w:cs="Times New Roman"/>
        </w:rPr>
        <w:t>uomeniniu transportu didesnė buvo</w:t>
      </w:r>
      <w:r w:rsidRPr="00795A6F">
        <w:rPr>
          <w:rFonts w:ascii="Times New Roman" w:hAnsi="Times New Roman" w:cs="Times New Roman"/>
        </w:rPr>
        <w:t xml:space="preserve"> vietinio susisiekimo maršrutais.</w:t>
      </w:r>
    </w:p>
    <w:p w14:paraId="3EEA40EB" w14:textId="161EA23F" w:rsidR="00795A6F" w:rsidRDefault="00795A6F" w:rsidP="00795A6F">
      <w:pPr>
        <w:spacing w:line="240" w:lineRule="auto"/>
        <w:rPr>
          <w:rFonts w:ascii="Times New Roman" w:hAnsi="Times New Roman" w:cs="Times New Roman"/>
        </w:rPr>
      </w:pPr>
      <w:r w:rsidRPr="00795A6F">
        <w:rPr>
          <w:rFonts w:ascii="Times New Roman" w:hAnsi="Times New Roman" w:cs="Times New Roman"/>
          <w:b/>
        </w:rPr>
        <w:t xml:space="preserve">Keliai. </w:t>
      </w:r>
      <w:r w:rsidRPr="00795A6F">
        <w:rPr>
          <w:rFonts w:ascii="Times New Roman" w:hAnsi="Times New Roman" w:cs="Times New Roman"/>
        </w:rPr>
        <w:t xml:space="preserve">Molėtų r. savivaldybėje bendras kelių ilgis sudaro </w:t>
      </w:r>
      <w:r w:rsidRPr="00795A6F">
        <w:rPr>
          <w:rFonts w:ascii="Times New Roman" w:hAnsi="Times New Roman" w:cs="Times New Roman"/>
          <w:lang w:val="en-US"/>
        </w:rPr>
        <w:t xml:space="preserve">1 728 </w:t>
      </w:r>
      <w:r w:rsidRPr="00795A6F">
        <w:rPr>
          <w:rFonts w:ascii="Times New Roman" w:hAnsi="Times New Roman" w:cs="Times New Roman"/>
        </w:rPr>
        <w:t xml:space="preserve">km., iš jų 481 km. (27,8 proc.) – valstybinės reikšmės keliai ir </w:t>
      </w:r>
      <w:r w:rsidRPr="000412B0">
        <w:rPr>
          <w:rFonts w:ascii="Times New Roman" w:hAnsi="Times New Roman" w:cs="Times New Roman"/>
        </w:rPr>
        <w:t xml:space="preserve">1247 km. </w:t>
      </w:r>
      <w:r w:rsidRPr="00795A6F">
        <w:rPr>
          <w:rFonts w:ascii="Times New Roman" w:hAnsi="Times New Roman" w:cs="Times New Roman"/>
        </w:rPr>
        <w:t>(</w:t>
      </w:r>
      <w:r w:rsidRPr="000412B0">
        <w:rPr>
          <w:rFonts w:ascii="Times New Roman" w:hAnsi="Times New Roman" w:cs="Times New Roman"/>
        </w:rPr>
        <w:t xml:space="preserve">72,2 proc.) </w:t>
      </w:r>
      <w:r w:rsidRPr="00795A6F">
        <w:rPr>
          <w:rFonts w:ascii="Times New Roman" w:hAnsi="Times New Roman" w:cs="Times New Roman"/>
        </w:rPr>
        <w:t xml:space="preserve">– </w:t>
      </w:r>
      <w:r w:rsidR="00EF55FB">
        <w:rPr>
          <w:rFonts w:ascii="Times New Roman" w:hAnsi="Times New Roman" w:cs="Times New Roman"/>
        </w:rPr>
        <w:t>vietinės reikšmės keliai. Bendru</w:t>
      </w:r>
      <w:r w:rsidRPr="00795A6F">
        <w:rPr>
          <w:rFonts w:ascii="Times New Roman" w:hAnsi="Times New Roman" w:cs="Times New Roman"/>
        </w:rPr>
        <w:t xml:space="preserve"> kelių ilgiu Molėtų r. savivaldybė lenkia tik Utenos r. (</w:t>
      </w:r>
      <w:r w:rsidRPr="00795A6F">
        <w:rPr>
          <w:rFonts w:ascii="Times New Roman" w:hAnsi="Times New Roman" w:cs="Times New Roman"/>
          <w:lang w:val="en-US"/>
        </w:rPr>
        <w:t>1 538</w:t>
      </w:r>
      <w:r w:rsidRPr="00795A6F">
        <w:rPr>
          <w:rFonts w:ascii="Times New Roman" w:hAnsi="Times New Roman" w:cs="Times New Roman"/>
        </w:rPr>
        <w:t xml:space="preserve"> km.)</w:t>
      </w:r>
      <w:r w:rsidR="00EF55FB">
        <w:rPr>
          <w:rFonts w:ascii="Times New Roman" w:hAnsi="Times New Roman" w:cs="Times New Roman"/>
        </w:rPr>
        <w:t xml:space="preserve"> ir Visagino </w:t>
      </w:r>
      <w:r w:rsidRPr="00795A6F">
        <w:rPr>
          <w:rFonts w:ascii="Times New Roman" w:hAnsi="Times New Roman" w:cs="Times New Roman"/>
        </w:rPr>
        <w:t xml:space="preserve">(112 km.) savivaldybes. </w:t>
      </w:r>
    </w:p>
    <w:p w14:paraId="3BC946F2" w14:textId="1213BAA8" w:rsidR="00795A6F" w:rsidRPr="00EF55FB" w:rsidRDefault="00EF55FB" w:rsidP="00EF55FB">
      <w:pPr>
        <w:pStyle w:val="Antrat"/>
        <w:rPr>
          <w:rFonts w:ascii="Times New Roman" w:hAnsi="Times New Roman" w:cs="Times New Roman"/>
          <w:noProof/>
          <w:color w:val="002060"/>
          <w:lang w:val="en-US"/>
        </w:rPr>
      </w:pPr>
      <w:bookmarkStart w:id="220" w:name="_Toc497766674"/>
      <w:r w:rsidRPr="00EF55FB">
        <w:rPr>
          <w:rFonts w:ascii="Times New Roman" w:hAnsi="Times New Roman" w:cs="Times New Roman"/>
          <w:color w:val="002060"/>
        </w:rPr>
        <w:lastRenderedPageBreak/>
        <w:t xml:space="preserve">Paveikslas </w:t>
      </w:r>
      <w:r w:rsidRPr="00EF55FB">
        <w:rPr>
          <w:rFonts w:ascii="Times New Roman" w:hAnsi="Times New Roman" w:cs="Times New Roman"/>
          <w:color w:val="002060"/>
        </w:rPr>
        <w:fldChar w:fldCharType="begin"/>
      </w:r>
      <w:r w:rsidRPr="00EF55FB">
        <w:rPr>
          <w:rFonts w:ascii="Times New Roman" w:hAnsi="Times New Roman" w:cs="Times New Roman"/>
          <w:color w:val="002060"/>
        </w:rPr>
        <w:instrText xml:space="preserve"> SEQ Paveikslas \* ARABIC </w:instrText>
      </w:r>
      <w:r w:rsidRPr="00EF55FB">
        <w:rPr>
          <w:rFonts w:ascii="Times New Roman" w:hAnsi="Times New Roman" w:cs="Times New Roman"/>
          <w:color w:val="002060"/>
        </w:rPr>
        <w:fldChar w:fldCharType="separate"/>
      </w:r>
      <w:r w:rsidR="007762C0">
        <w:rPr>
          <w:rFonts w:ascii="Times New Roman" w:hAnsi="Times New Roman" w:cs="Times New Roman"/>
          <w:noProof/>
          <w:color w:val="002060"/>
        </w:rPr>
        <w:t>42</w:t>
      </w:r>
      <w:r w:rsidRPr="00EF55FB">
        <w:rPr>
          <w:rFonts w:ascii="Times New Roman" w:hAnsi="Times New Roman" w:cs="Times New Roman"/>
          <w:color w:val="002060"/>
        </w:rPr>
        <w:fldChar w:fldCharType="end"/>
      </w:r>
      <w:r w:rsidRPr="00EF55FB">
        <w:rPr>
          <w:rFonts w:ascii="Times New Roman" w:hAnsi="Times New Roman" w:cs="Times New Roman"/>
          <w:color w:val="002060"/>
        </w:rPr>
        <w:t>. Keliai.</w:t>
      </w:r>
      <w:bookmarkEnd w:id="220"/>
      <w:r w:rsidRPr="00EF55FB">
        <w:rPr>
          <w:rFonts w:ascii="Times New Roman" w:hAnsi="Times New Roman" w:cs="Times New Roman"/>
          <w:color w:val="002060"/>
        </w:rPr>
        <w:t xml:space="preserve"> </w:t>
      </w:r>
    </w:p>
    <w:p w14:paraId="33B38802" w14:textId="67D6B6B9" w:rsidR="00795A6F" w:rsidRDefault="00795A6F" w:rsidP="00795A6F">
      <w:pPr>
        <w:tabs>
          <w:tab w:val="left" w:pos="5387"/>
        </w:tabs>
        <w:spacing w:line="240" w:lineRule="auto"/>
        <w:ind w:firstLine="1560"/>
        <w:rPr>
          <w:rFonts w:ascii="Times New Roman" w:hAnsi="Times New Roman" w:cs="Times New Roman"/>
          <w:noProof/>
          <w:color w:val="808080" w:themeColor="background1" w:themeShade="80"/>
          <w:sz w:val="18"/>
          <w:lang w:val="en-US"/>
        </w:rPr>
      </w:pPr>
      <w:r w:rsidRPr="00795A6F">
        <w:rPr>
          <w:rFonts w:ascii="Times New Roman" w:hAnsi="Times New Roman" w:cs="Times New Roman"/>
          <w:noProof/>
          <w:color w:val="808080" w:themeColor="background1" w:themeShade="80"/>
          <w:sz w:val="18"/>
          <w:lang w:val="en-US"/>
        </w:rPr>
        <w:t>Kelių ilgis (2016 m.)</w:t>
      </w:r>
      <w:r w:rsidRPr="00795A6F">
        <w:rPr>
          <w:rFonts w:ascii="Times New Roman" w:hAnsi="Times New Roman" w:cs="Times New Roman"/>
          <w:noProof/>
          <w:color w:val="808080" w:themeColor="background1" w:themeShade="80"/>
          <w:sz w:val="18"/>
          <w:lang w:val="en-US"/>
        </w:rPr>
        <w:tab/>
        <w:t>Keli</w:t>
      </w:r>
      <w:r w:rsidRPr="00795A6F">
        <w:rPr>
          <w:rFonts w:ascii="Times New Roman" w:hAnsi="Times New Roman" w:cs="Times New Roman"/>
          <w:noProof/>
          <w:color w:val="808080" w:themeColor="background1" w:themeShade="80"/>
          <w:sz w:val="18"/>
        </w:rPr>
        <w:t>ų su patobultinta kelio danga dalis (</w:t>
      </w:r>
      <w:r w:rsidRPr="00795A6F">
        <w:rPr>
          <w:rFonts w:ascii="Times New Roman" w:hAnsi="Times New Roman" w:cs="Times New Roman"/>
          <w:noProof/>
          <w:color w:val="808080" w:themeColor="background1" w:themeShade="80"/>
          <w:sz w:val="18"/>
          <w:lang w:val="en-US"/>
        </w:rPr>
        <w:t>2016 m.)</w:t>
      </w:r>
    </w:p>
    <w:p w14:paraId="332CB565" w14:textId="531DD00E" w:rsidR="007F27C9" w:rsidRPr="00795A6F" w:rsidRDefault="007F27C9" w:rsidP="007F27C9">
      <w:pPr>
        <w:tabs>
          <w:tab w:val="left" w:pos="5387"/>
        </w:tabs>
        <w:spacing w:line="240" w:lineRule="auto"/>
        <w:ind w:firstLine="0"/>
        <w:rPr>
          <w:rFonts w:ascii="Times New Roman" w:hAnsi="Times New Roman" w:cs="Times New Roman"/>
          <w:noProof/>
          <w:color w:val="808080" w:themeColor="background1" w:themeShade="80"/>
          <w:sz w:val="18"/>
          <w:lang w:val="en-US"/>
        </w:rPr>
      </w:pPr>
      <w:r>
        <w:rPr>
          <w:rFonts w:ascii="Times New Roman" w:hAnsi="Times New Roman" w:cs="Times New Roman"/>
          <w:noProof/>
          <w:color w:val="808080" w:themeColor="background1" w:themeShade="80"/>
          <w:sz w:val="18"/>
          <w:lang w:eastAsia="lt-LT"/>
        </w:rPr>
        <w:drawing>
          <wp:inline distT="0" distB="0" distL="0" distR="0" wp14:anchorId="5B0D83D6" wp14:editId="3EED0648">
            <wp:extent cx="3286125" cy="1704362"/>
            <wp:effectExtent l="0" t="0" r="0" b="0"/>
            <wp:docPr id="7182" name="Paveikslėlis 7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324236" cy="1724128"/>
                    </a:xfrm>
                    <a:prstGeom prst="rect">
                      <a:avLst/>
                    </a:prstGeom>
                    <a:noFill/>
                  </pic:spPr>
                </pic:pic>
              </a:graphicData>
            </a:graphic>
          </wp:inline>
        </w:drawing>
      </w:r>
      <w:r>
        <w:rPr>
          <w:rFonts w:ascii="Times New Roman" w:hAnsi="Times New Roman" w:cs="Times New Roman"/>
          <w:noProof/>
          <w:color w:val="808080" w:themeColor="background1" w:themeShade="80"/>
          <w:sz w:val="18"/>
          <w:lang w:eastAsia="lt-LT"/>
        </w:rPr>
        <w:drawing>
          <wp:inline distT="0" distB="0" distL="0" distR="0" wp14:anchorId="4D75D1B3" wp14:editId="56AA5A69">
            <wp:extent cx="2771775" cy="1706216"/>
            <wp:effectExtent l="0" t="0" r="0" b="8890"/>
            <wp:docPr id="7183" name="Paveikslėlis 7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791809" cy="1718548"/>
                    </a:xfrm>
                    <a:prstGeom prst="rect">
                      <a:avLst/>
                    </a:prstGeom>
                    <a:noFill/>
                  </pic:spPr>
                </pic:pic>
              </a:graphicData>
            </a:graphic>
          </wp:inline>
        </w:drawing>
      </w:r>
    </w:p>
    <w:p w14:paraId="09758341" w14:textId="77777777" w:rsidR="00795A6F" w:rsidRPr="00795A6F" w:rsidRDefault="00795A6F" w:rsidP="00795A6F">
      <w:pPr>
        <w:spacing w:line="240" w:lineRule="auto"/>
        <w:ind w:firstLine="0"/>
        <w:rPr>
          <w:rFonts w:ascii="Times New Roman" w:hAnsi="Times New Roman" w:cs="Times New Roman"/>
          <w:noProof/>
          <w:color w:val="808080" w:themeColor="background1" w:themeShade="80"/>
          <w:sz w:val="16"/>
        </w:rPr>
      </w:pPr>
      <w:r w:rsidRPr="00795A6F">
        <w:rPr>
          <w:rFonts w:ascii="Times New Roman" w:hAnsi="Times New Roman" w:cs="Times New Roman"/>
          <w:noProof/>
          <w:color w:val="808080" w:themeColor="background1" w:themeShade="80"/>
          <w:sz w:val="16"/>
        </w:rPr>
        <w:t>Šaltinis: Lietuvos statistikos departamentas.</w:t>
      </w:r>
    </w:p>
    <w:p w14:paraId="3509143B" w14:textId="29637827" w:rsidR="00795A6F" w:rsidRPr="00795A6F" w:rsidRDefault="00680103" w:rsidP="00795A6F">
      <w:pPr>
        <w:spacing w:line="240" w:lineRule="auto"/>
        <w:rPr>
          <w:rFonts w:ascii="Times New Roman" w:hAnsi="Times New Roman" w:cs="Times New Roman"/>
          <w:noProof/>
        </w:rPr>
      </w:pPr>
      <w:r w:rsidRPr="00A629F3">
        <w:rPr>
          <w:rFonts w:ascii="Times New Roman" w:hAnsi="Times New Roman" w:cs="Times New Roman"/>
          <w:noProof/>
        </w:rPr>
        <w:t>Kalbant apie kelių kokybę, reikia paminėti, jog Molėtų r. automobilių kelių danga buvo tobulinama 2015 m. (+2 km.) ir 2016 m. (+4 km.). Paskutiniaisiais analizuojamais metais jau 24,4 proc. kelių buvo su kokybiška kelio danga. Panašiais rodikliais dalinasi ir Utenos r. (24,4 proc.) bei Ignalinos r. (25,7 proc.) savivaldybės. Molėtų r. savivaldybėje patobulintų kelių dalis kiek daugiau nei vienu procentiniu punktu atsilieka nuo Utenos apskrities vidurkio.</w:t>
      </w:r>
      <w:r w:rsidRPr="00795A6F">
        <w:rPr>
          <w:rFonts w:ascii="Times New Roman" w:hAnsi="Times New Roman" w:cs="Times New Roman"/>
          <w:noProof/>
        </w:rPr>
        <w:t xml:space="preserve"> </w:t>
      </w:r>
    </w:p>
    <w:p w14:paraId="50A571C2" w14:textId="77777777" w:rsidR="00EF55FB" w:rsidRDefault="00795A6F" w:rsidP="00795A6F">
      <w:pPr>
        <w:spacing w:line="240" w:lineRule="auto"/>
        <w:rPr>
          <w:rFonts w:ascii="Times New Roman" w:hAnsi="Times New Roman" w:cs="Times New Roman"/>
          <w:lang w:val="en-US"/>
        </w:rPr>
      </w:pPr>
      <w:r w:rsidRPr="00795A6F">
        <w:rPr>
          <w:rFonts w:ascii="Times New Roman" w:hAnsi="Times New Roman" w:cs="Times New Roman"/>
          <w:b/>
        </w:rPr>
        <w:t>Eismo įvykiai</w:t>
      </w:r>
      <w:r w:rsidRPr="00795A6F">
        <w:rPr>
          <w:rFonts w:ascii="Times New Roman" w:hAnsi="Times New Roman" w:cs="Times New Roman"/>
        </w:rPr>
        <w:t xml:space="preserve">. </w:t>
      </w:r>
      <w:r w:rsidRPr="000412B0">
        <w:rPr>
          <w:rFonts w:ascii="Times New Roman" w:hAnsi="Times New Roman" w:cs="Times New Roman"/>
        </w:rPr>
        <w:t xml:space="preserve">2011-2016 m. </w:t>
      </w:r>
      <w:r w:rsidRPr="00795A6F">
        <w:rPr>
          <w:rFonts w:ascii="Times New Roman" w:hAnsi="Times New Roman" w:cs="Times New Roman"/>
        </w:rPr>
        <w:t xml:space="preserve">eismo įvykių skaičius Molėtų r. savivaldybėje kito netolygiai. Didžiausias eismo įvykių skaičius analizuojamu laikotarpiu yra užfiksuotas </w:t>
      </w:r>
      <w:r w:rsidRPr="000412B0">
        <w:rPr>
          <w:rFonts w:ascii="Times New Roman" w:hAnsi="Times New Roman" w:cs="Times New Roman"/>
        </w:rPr>
        <w:t xml:space="preserve">2011 m. – 22 </w:t>
      </w:r>
      <w:r w:rsidRPr="00795A6F">
        <w:rPr>
          <w:rFonts w:ascii="Times New Roman" w:hAnsi="Times New Roman" w:cs="Times New Roman"/>
        </w:rPr>
        <w:t xml:space="preserve">eismo įvykiai, o mažiausias </w:t>
      </w:r>
      <w:r w:rsidRPr="000412B0">
        <w:rPr>
          <w:rFonts w:ascii="Times New Roman" w:hAnsi="Times New Roman" w:cs="Times New Roman"/>
        </w:rPr>
        <w:t xml:space="preserve">2015 m. – 15 </w:t>
      </w:r>
      <w:r w:rsidRPr="00795A6F">
        <w:rPr>
          <w:rFonts w:ascii="Times New Roman" w:hAnsi="Times New Roman" w:cs="Times New Roman"/>
        </w:rPr>
        <w:t xml:space="preserve">eismo įvykių. Per </w:t>
      </w:r>
      <w:r w:rsidRPr="00795A6F">
        <w:rPr>
          <w:rFonts w:ascii="Times New Roman" w:hAnsi="Times New Roman" w:cs="Times New Roman"/>
          <w:lang w:val="en-US"/>
        </w:rPr>
        <w:t xml:space="preserve">7 </w:t>
      </w:r>
      <w:r w:rsidRPr="00795A6F">
        <w:rPr>
          <w:rFonts w:ascii="Times New Roman" w:hAnsi="Times New Roman" w:cs="Times New Roman"/>
        </w:rPr>
        <w:t xml:space="preserve">m. laikotarpį šis rodiklis sumažėjo </w:t>
      </w:r>
      <w:r w:rsidRPr="00795A6F">
        <w:rPr>
          <w:rFonts w:ascii="Times New Roman" w:hAnsi="Times New Roman" w:cs="Times New Roman"/>
          <w:lang w:val="en-US"/>
        </w:rPr>
        <w:t>18 proc.</w:t>
      </w:r>
    </w:p>
    <w:p w14:paraId="1EBD1899" w14:textId="7AFE65A1" w:rsidR="00795A6F" w:rsidRPr="00EF55FB" w:rsidRDefault="00EF55FB" w:rsidP="00EF55FB">
      <w:pPr>
        <w:pStyle w:val="Antrat"/>
        <w:rPr>
          <w:rFonts w:ascii="Times New Roman" w:hAnsi="Times New Roman" w:cs="Times New Roman"/>
          <w:b w:val="0"/>
          <w:color w:val="002060"/>
        </w:rPr>
      </w:pPr>
      <w:bookmarkStart w:id="221" w:name="_Toc497766675"/>
      <w:r w:rsidRPr="00EF55FB">
        <w:rPr>
          <w:rFonts w:ascii="Times New Roman" w:hAnsi="Times New Roman" w:cs="Times New Roman"/>
          <w:color w:val="002060"/>
        </w:rPr>
        <w:t xml:space="preserve">Paveikslas </w:t>
      </w:r>
      <w:r w:rsidRPr="00EF55FB">
        <w:rPr>
          <w:rFonts w:ascii="Times New Roman" w:hAnsi="Times New Roman" w:cs="Times New Roman"/>
          <w:color w:val="002060"/>
        </w:rPr>
        <w:fldChar w:fldCharType="begin"/>
      </w:r>
      <w:r w:rsidRPr="00EF55FB">
        <w:rPr>
          <w:rFonts w:ascii="Times New Roman" w:hAnsi="Times New Roman" w:cs="Times New Roman"/>
          <w:color w:val="002060"/>
        </w:rPr>
        <w:instrText xml:space="preserve"> SEQ Paveikslas \* ARABIC </w:instrText>
      </w:r>
      <w:r w:rsidRPr="00EF55FB">
        <w:rPr>
          <w:rFonts w:ascii="Times New Roman" w:hAnsi="Times New Roman" w:cs="Times New Roman"/>
          <w:color w:val="002060"/>
        </w:rPr>
        <w:fldChar w:fldCharType="separate"/>
      </w:r>
      <w:r w:rsidR="007762C0">
        <w:rPr>
          <w:rFonts w:ascii="Times New Roman" w:hAnsi="Times New Roman" w:cs="Times New Roman"/>
          <w:noProof/>
          <w:color w:val="002060"/>
        </w:rPr>
        <w:t>43</w:t>
      </w:r>
      <w:r w:rsidRPr="00EF55FB">
        <w:rPr>
          <w:rFonts w:ascii="Times New Roman" w:hAnsi="Times New Roman" w:cs="Times New Roman"/>
          <w:color w:val="002060"/>
        </w:rPr>
        <w:fldChar w:fldCharType="end"/>
      </w:r>
      <w:r w:rsidRPr="00EF55FB">
        <w:rPr>
          <w:rFonts w:ascii="Times New Roman" w:hAnsi="Times New Roman" w:cs="Times New Roman"/>
          <w:color w:val="002060"/>
        </w:rPr>
        <w:t>. Eismo įvykiai.</w:t>
      </w:r>
      <w:bookmarkEnd w:id="221"/>
    </w:p>
    <w:p w14:paraId="576578E7" w14:textId="77777777" w:rsidR="00795A6F" w:rsidRPr="00795A6F" w:rsidRDefault="00795A6F" w:rsidP="00795A6F">
      <w:pPr>
        <w:tabs>
          <w:tab w:val="left" w:pos="6096"/>
        </w:tabs>
        <w:spacing w:line="240" w:lineRule="auto"/>
        <w:ind w:firstLine="1276"/>
        <w:rPr>
          <w:rFonts w:ascii="Times New Roman" w:hAnsi="Times New Roman" w:cs="Times New Roman"/>
          <w:b/>
          <w:color w:val="808080" w:themeColor="background1" w:themeShade="80"/>
          <w:sz w:val="18"/>
        </w:rPr>
      </w:pPr>
      <w:r w:rsidRPr="00795A6F">
        <w:rPr>
          <w:rFonts w:ascii="Times New Roman" w:hAnsi="Times New Roman" w:cs="Times New Roman"/>
          <w:noProof/>
          <w:color w:val="808080" w:themeColor="background1" w:themeShade="80"/>
          <w:sz w:val="18"/>
          <w:lang w:eastAsia="lt-LT"/>
        </w:rPr>
        <w:drawing>
          <wp:anchor distT="0" distB="0" distL="114300" distR="114300" simplePos="0" relativeHeight="251699200" behindDoc="0" locked="0" layoutInCell="1" allowOverlap="1" wp14:anchorId="24EA750A" wp14:editId="3DEF62F8">
            <wp:simplePos x="0" y="0"/>
            <wp:positionH relativeFrom="margin">
              <wp:align>right</wp:align>
            </wp:positionH>
            <wp:positionV relativeFrom="paragraph">
              <wp:posOffset>205962</wp:posOffset>
            </wp:positionV>
            <wp:extent cx="6101080" cy="1838960"/>
            <wp:effectExtent l="0" t="0" r="0" b="8890"/>
            <wp:wrapTopAndBottom/>
            <wp:docPr id="7186" name="Picture 7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cstate="print">
                      <a:extLst>
                        <a:ext uri="{28A0092B-C50C-407E-A947-70E740481C1C}">
                          <a14:useLocalDpi xmlns:a14="http://schemas.microsoft.com/office/drawing/2010/main" val="0"/>
                        </a:ext>
                      </a:extLst>
                    </a:blip>
                    <a:srcRect l="8797" t="39173" r="15910" b="20473"/>
                    <a:stretch/>
                  </pic:blipFill>
                  <pic:spPr bwMode="auto">
                    <a:xfrm>
                      <a:off x="0" y="0"/>
                      <a:ext cx="6101080" cy="18389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412B0">
        <w:rPr>
          <w:rFonts w:ascii="Times New Roman" w:hAnsi="Times New Roman" w:cs="Times New Roman"/>
          <w:noProof/>
          <w:color w:val="808080" w:themeColor="background1" w:themeShade="80"/>
          <w:sz w:val="18"/>
        </w:rPr>
        <w:t>Eismo įvykių skaičius Molėtų r. sav.</w:t>
      </w:r>
      <w:r w:rsidRPr="000412B0">
        <w:rPr>
          <w:rFonts w:ascii="Times New Roman" w:hAnsi="Times New Roman" w:cs="Times New Roman"/>
          <w:noProof/>
          <w:color w:val="808080" w:themeColor="background1" w:themeShade="80"/>
          <w:sz w:val="18"/>
        </w:rPr>
        <w:tab/>
      </w:r>
      <w:r w:rsidRPr="00795A6F">
        <w:rPr>
          <w:rFonts w:ascii="Times New Roman" w:hAnsi="Times New Roman" w:cs="Times New Roman"/>
          <w:noProof/>
          <w:color w:val="808080" w:themeColor="background1" w:themeShade="80"/>
          <w:sz w:val="18"/>
          <w:lang w:val="en-US"/>
        </w:rPr>
        <w:t>Eismo įvykių skaičius (2016 m.)</w:t>
      </w:r>
    </w:p>
    <w:p w14:paraId="6ADC0F28" w14:textId="77777777" w:rsidR="00795A6F" w:rsidRPr="00795A6F" w:rsidRDefault="00795A6F" w:rsidP="00795A6F">
      <w:pPr>
        <w:spacing w:line="240" w:lineRule="auto"/>
        <w:ind w:firstLine="0"/>
        <w:rPr>
          <w:rFonts w:ascii="Times New Roman" w:hAnsi="Times New Roman" w:cs="Times New Roman"/>
          <w:color w:val="FF0000"/>
          <w:sz w:val="16"/>
        </w:rPr>
      </w:pPr>
      <w:r w:rsidRPr="00795A6F">
        <w:rPr>
          <w:rFonts w:ascii="Times New Roman" w:hAnsi="Times New Roman" w:cs="Times New Roman"/>
          <w:color w:val="808080" w:themeColor="background1" w:themeShade="80"/>
          <w:sz w:val="16"/>
        </w:rPr>
        <w:t>Šaltinis: Lietuvos statistikos departamentas.</w:t>
      </w:r>
    </w:p>
    <w:p w14:paraId="173E5830" w14:textId="1E15D052" w:rsidR="00795A6F" w:rsidRPr="00795A6F" w:rsidRDefault="00795A6F" w:rsidP="00795A6F">
      <w:pPr>
        <w:spacing w:line="240" w:lineRule="auto"/>
        <w:rPr>
          <w:rFonts w:ascii="Times New Roman" w:hAnsi="Times New Roman" w:cs="Times New Roman"/>
          <w:lang w:val="en-US"/>
        </w:rPr>
      </w:pPr>
      <w:r w:rsidRPr="00795A6F">
        <w:rPr>
          <w:rFonts w:ascii="Times New Roman" w:hAnsi="Times New Roman" w:cs="Times New Roman"/>
        </w:rPr>
        <w:t xml:space="preserve">Lyginant su kitomis Utenos apskrities savivaldybėmis, Molėtų r. </w:t>
      </w:r>
      <w:r w:rsidRPr="00795A6F">
        <w:rPr>
          <w:rFonts w:ascii="Times New Roman" w:hAnsi="Times New Roman" w:cs="Times New Roman"/>
          <w:lang w:val="en-US"/>
        </w:rPr>
        <w:t xml:space="preserve">2016 m. </w:t>
      </w:r>
      <w:r w:rsidRPr="00795A6F">
        <w:rPr>
          <w:rFonts w:ascii="Times New Roman" w:hAnsi="Times New Roman" w:cs="Times New Roman"/>
        </w:rPr>
        <w:t xml:space="preserve">įvyko sąlyginai daug eismo įvykių – </w:t>
      </w:r>
      <w:r w:rsidRPr="00795A6F">
        <w:rPr>
          <w:rFonts w:ascii="Times New Roman" w:hAnsi="Times New Roman" w:cs="Times New Roman"/>
          <w:lang w:val="en-US"/>
        </w:rPr>
        <w:t xml:space="preserve">18. </w:t>
      </w:r>
      <w:r w:rsidRPr="00795A6F">
        <w:rPr>
          <w:rFonts w:ascii="Times New Roman" w:hAnsi="Times New Roman" w:cs="Times New Roman"/>
        </w:rPr>
        <w:t>Šį rodiklį pralenkė tik Anykščių r. (</w:t>
      </w:r>
      <w:r w:rsidRPr="00795A6F">
        <w:rPr>
          <w:rFonts w:ascii="Times New Roman" w:hAnsi="Times New Roman" w:cs="Times New Roman"/>
          <w:lang w:val="en-US"/>
        </w:rPr>
        <w:t xml:space="preserve">28 </w:t>
      </w:r>
      <w:r w:rsidRPr="00795A6F">
        <w:rPr>
          <w:rFonts w:ascii="Times New Roman" w:hAnsi="Times New Roman" w:cs="Times New Roman"/>
        </w:rPr>
        <w:t xml:space="preserve">eismo </w:t>
      </w:r>
      <w:proofErr w:type="spellStart"/>
      <w:r w:rsidRPr="00795A6F">
        <w:rPr>
          <w:rFonts w:ascii="Times New Roman" w:hAnsi="Times New Roman" w:cs="Times New Roman"/>
        </w:rPr>
        <w:t>įv</w:t>
      </w:r>
      <w:proofErr w:type="spellEnd"/>
      <w:r w:rsidRPr="00795A6F">
        <w:rPr>
          <w:rFonts w:ascii="Times New Roman" w:hAnsi="Times New Roman" w:cs="Times New Roman"/>
        </w:rPr>
        <w:t>.) ir Utenos r. (</w:t>
      </w:r>
      <w:r w:rsidRPr="00795A6F">
        <w:rPr>
          <w:rFonts w:ascii="Times New Roman" w:hAnsi="Times New Roman" w:cs="Times New Roman"/>
          <w:lang w:val="en-US"/>
        </w:rPr>
        <w:t xml:space="preserve">29 </w:t>
      </w:r>
      <w:r w:rsidRPr="00795A6F">
        <w:rPr>
          <w:rFonts w:ascii="Times New Roman" w:hAnsi="Times New Roman" w:cs="Times New Roman"/>
        </w:rPr>
        <w:t xml:space="preserve">eismo </w:t>
      </w:r>
      <w:proofErr w:type="spellStart"/>
      <w:r w:rsidRPr="00795A6F">
        <w:rPr>
          <w:rFonts w:ascii="Times New Roman" w:hAnsi="Times New Roman" w:cs="Times New Roman"/>
        </w:rPr>
        <w:t>įv</w:t>
      </w:r>
      <w:proofErr w:type="spellEnd"/>
      <w:r w:rsidRPr="00795A6F">
        <w:rPr>
          <w:rFonts w:ascii="Times New Roman" w:hAnsi="Times New Roman" w:cs="Times New Roman"/>
        </w:rPr>
        <w:t>.) savivaldybės. Mažiausiai nelai</w:t>
      </w:r>
      <w:r w:rsidR="00EF55FB">
        <w:rPr>
          <w:rFonts w:ascii="Times New Roman" w:hAnsi="Times New Roman" w:cs="Times New Roman"/>
        </w:rPr>
        <w:t xml:space="preserve">mių keliuose nutiko Visagino </w:t>
      </w:r>
      <w:r w:rsidRPr="00795A6F">
        <w:rPr>
          <w:rFonts w:ascii="Times New Roman" w:hAnsi="Times New Roman" w:cs="Times New Roman"/>
        </w:rPr>
        <w:t xml:space="preserve">savivaldybėje – tik </w:t>
      </w:r>
      <w:r w:rsidRPr="00795A6F">
        <w:rPr>
          <w:rFonts w:ascii="Times New Roman" w:hAnsi="Times New Roman" w:cs="Times New Roman"/>
          <w:lang w:val="en-US"/>
        </w:rPr>
        <w:t>3.</w:t>
      </w:r>
    </w:p>
    <w:p w14:paraId="6483DFB1" w14:textId="5990DD4D" w:rsidR="00795A6F" w:rsidRPr="00AB0110" w:rsidRDefault="00795A6F" w:rsidP="00DF0365">
      <w:pPr>
        <w:pStyle w:val="Antrat2"/>
        <w:numPr>
          <w:ilvl w:val="1"/>
          <w:numId w:val="16"/>
        </w:numPr>
        <w:rPr>
          <w:rFonts w:ascii="Times New Roman" w:hAnsi="Times New Roman" w:cs="Times New Roman"/>
          <w:color w:val="002060"/>
          <w:sz w:val="24"/>
          <w:szCs w:val="24"/>
        </w:rPr>
      </w:pPr>
      <w:bookmarkStart w:id="222" w:name="_Toc445816453"/>
      <w:bookmarkStart w:id="223" w:name="_Toc481080649"/>
      <w:bookmarkStart w:id="224" w:name="_Toc492628983"/>
      <w:bookmarkStart w:id="225" w:name="_Toc497736483"/>
      <w:r w:rsidRPr="00AB0110">
        <w:rPr>
          <w:rFonts w:ascii="Times New Roman" w:hAnsi="Times New Roman" w:cs="Times New Roman"/>
          <w:color w:val="002060"/>
          <w:sz w:val="24"/>
          <w:szCs w:val="24"/>
        </w:rPr>
        <w:t>Komunalinių paslaugų infrastruktūra</w:t>
      </w:r>
      <w:bookmarkEnd w:id="222"/>
      <w:bookmarkEnd w:id="223"/>
      <w:bookmarkEnd w:id="224"/>
      <w:bookmarkEnd w:id="225"/>
    </w:p>
    <w:p w14:paraId="322974C0" w14:textId="0C51A73C" w:rsidR="00795A6F" w:rsidRPr="00795A6F" w:rsidRDefault="00795A6F" w:rsidP="00795A6F">
      <w:pPr>
        <w:spacing w:line="240" w:lineRule="auto"/>
        <w:rPr>
          <w:rFonts w:ascii="Times New Roman" w:hAnsi="Times New Roman" w:cs="Times New Roman"/>
        </w:rPr>
      </w:pPr>
      <w:r w:rsidRPr="00795A6F">
        <w:rPr>
          <w:rFonts w:ascii="Times New Roman" w:hAnsi="Times New Roman" w:cs="Times New Roman"/>
          <w:b/>
        </w:rPr>
        <w:t xml:space="preserve">Vandens tiekimas ir nuotekų šalinimas. </w:t>
      </w:r>
      <w:r w:rsidRPr="00795A6F">
        <w:rPr>
          <w:rFonts w:ascii="Times New Roman" w:hAnsi="Times New Roman" w:cs="Times New Roman"/>
        </w:rPr>
        <w:t xml:space="preserve">Molėtų r. savivaldybės teritorijoje vandenį vartotojams tiekia ir buitines nuotekas šalina bei valo </w:t>
      </w:r>
      <w:r w:rsidR="00EF55FB">
        <w:rPr>
          <w:rFonts w:ascii="Times New Roman" w:hAnsi="Times New Roman" w:cs="Times New Roman"/>
        </w:rPr>
        <w:t>UAB</w:t>
      </w:r>
      <w:r w:rsidRPr="00795A6F">
        <w:rPr>
          <w:rFonts w:ascii="Times New Roman" w:hAnsi="Times New Roman" w:cs="Times New Roman"/>
        </w:rPr>
        <w:t xml:space="preserve"> „Molėtų vanduo“. Pagrindinė UAB „Molėtų vanduo“ veikla – šalto vandens paėmimas, jo gerinimas ir tiekimas, nuotekų surinkimas ir valymas Molėtų mieste bei Molėtų r. pagrindinėse gyvenvietėse. </w:t>
      </w:r>
    </w:p>
    <w:p w14:paraId="7B70AF5B" w14:textId="6969554C" w:rsidR="00795A6F" w:rsidRPr="00795A6F" w:rsidRDefault="00795A6F" w:rsidP="00795A6F">
      <w:pPr>
        <w:spacing w:line="240" w:lineRule="auto"/>
        <w:rPr>
          <w:shd w:val="clear" w:color="auto" w:fill="FFFFFF"/>
        </w:rPr>
      </w:pPr>
      <w:r w:rsidRPr="00795A6F">
        <w:rPr>
          <w:rFonts w:ascii="Times New Roman" w:hAnsi="Times New Roman" w:cs="Times New Roman"/>
        </w:rPr>
        <w:t xml:space="preserve">Šiuo metu bendrovė </w:t>
      </w:r>
      <w:r w:rsidRPr="00795A6F">
        <w:rPr>
          <w:rFonts w:ascii="Times New Roman" w:hAnsi="Times New Roman" w:cs="Times New Roman"/>
          <w:shd w:val="clear" w:color="auto" w:fill="FFFFFF"/>
        </w:rPr>
        <w:t>tiekia geriamąjį vandenį daugiau kaip 12 tūkst. vartotojų , surenka nuotekas iš 6,8 tūkst.</w:t>
      </w:r>
      <w:r w:rsidR="00EF55FB">
        <w:rPr>
          <w:rFonts w:ascii="Times New Roman" w:hAnsi="Times New Roman" w:cs="Times New Roman"/>
          <w:shd w:val="clear" w:color="auto" w:fill="FFFFFF"/>
        </w:rPr>
        <w:t xml:space="preserve"> </w:t>
      </w:r>
      <w:r w:rsidRPr="00795A6F">
        <w:rPr>
          <w:rFonts w:ascii="Times New Roman" w:hAnsi="Times New Roman" w:cs="Times New Roman"/>
          <w:shd w:val="clear" w:color="auto" w:fill="FFFFFF"/>
        </w:rPr>
        <w:t xml:space="preserve">vartotojų. Vanduo tiekiamas iš giluminių gręžinių. </w:t>
      </w:r>
      <w:r w:rsidR="00EF55FB">
        <w:rPr>
          <w:rFonts w:ascii="Times New Roman" w:hAnsi="Times New Roman" w:cs="Times New Roman"/>
          <w:shd w:val="clear" w:color="auto" w:fill="FFFFFF"/>
        </w:rPr>
        <w:t>Apie 99 proc.</w:t>
      </w:r>
      <w:r w:rsidRPr="00795A6F">
        <w:rPr>
          <w:rFonts w:ascii="Times New Roman" w:hAnsi="Times New Roman" w:cs="Times New Roman"/>
          <w:shd w:val="clear" w:color="auto" w:fill="FFFFFF"/>
        </w:rPr>
        <w:t xml:space="preserve"> viso patiekto į tinklus geriamojo vandens yra išvalytas vandens gerinimo įrenginiuose.</w:t>
      </w:r>
      <w:r w:rsidRPr="00795A6F">
        <w:rPr>
          <w:shd w:val="clear" w:color="auto" w:fill="FFFFFF"/>
        </w:rPr>
        <w:t> </w:t>
      </w:r>
    </w:p>
    <w:p w14:paraId="2D042C72" w14:textId="4F149BE3" w:rsidR="00795A6F" w:rsidRPr="00795A6F" w:rsidRDefault="00795A6F" w:rsidP="00795A6F">
      <w:pPr>
        <w:spacing w:line="240" w:lineRule="auto"/>
        <w:rPr>
          <w:rFonts w:ascii="Times New Roman" w:hAnsi="Times New Roman" w:cs="Times New Roman"/>
        </w:rPr>
      </w:pPr>
      <w:r w:rsidRPr="00795A6F">
        <w:rPr>
          <w:rFonts w:ascii="Times New Roman" w:hAnsi="Times New Roman" w:cs="Times New Roman"/>
          <w:b/>
        </w:rPr>
        <w:t xml:space="preserve">Geriamasis vanduo. </w:t>
      </w:r>
      <w:r w:rsidRPr="00795A6F">
        <w:rPr>
          <w:rFonts w:ascii="Times New Roman" w:hAnsi="Times New Roman" w:cs="Times New Roman"/>
        </w:rPr>
        <w:t>Molėtų miesto ir rajono gyventojams geriamąjį vandenį vartojantiems iš centralizuot</w:t>
      </w:r>
      <w:r w:rsidR="00EF55FB">
        <w:rPr>
          <w:rFonts w:ascii="Times New Roman" w:hAnsi="Times New Roman" w:cs="Times New Roman"/>
        </w:rPr>
        <w:t xml:space="preserve">o vandentiekio tinklo, vandenį </w:t>
      </w:r>
      <w:r w:rsidRPr="00795A6F">
        <w:rPr>
          <w:rFonts w:ascii="Times New Roman" w:hAnsi="Times New Roman" w:cs="Times New Roman"/>
        </w:rPr>
        <w:t xml:space="preserve">tiekia UAB „Molėtų vanduo“. Geriamasis  vanduo imamas iš požeminių vandens šaltinių, vėliau seka jo apdorojimas. </w:t>
      </w:r>
    </w:p>
    <w:p w14:paraId="1429EAF5" w14:textId="110E8A46" w:rsidR="00795A6F" w:rsidRPr="00795A6F" w:rsidRDefault="00795A6F" w:rsidP="00795A6F">
      <w:pPr>
        <w:spacing w:line="240" w:lineRule="auto"/>
        <w:rPr>
          <w:rFonts w:ascii="Times New Roman" w:hAnsi="Times New Roman" w:cs="Times New Roman"/>
          <w:b/>
          <w:color w:val="0000FF"/>
          <w:u w:val="single"/>
        </w:rPr>
      </w:pPr>
      <w:r w:rsidRPr="00795A6F">
        <w:rPr>
          <w:rFonts w:ascii="Times New Roman" w:hAnsi="Times New Roman" w:cs="Times New Roman"/>
        </w:rPr>
        <w:lastRenderedPageBreak/>
        <w:t xml:space="preserve">Bendrovės </w:t>
      </w:r>
      <w:r w:rsidR="00EF55FB">
        <w:rPr>
          <w:rFonts w:ascii="Times New Roman" w:hAnsi="Times New Roman" w:cs="Times New Roman"/>
        </w:rPr>
        <w:t xml:space="preserve">eksploatuojamų  Molėtų rajone </w:t>
      </w:r>
      <w:r w:rsidRPr="00795A6F">
        <w:rPr>
          <w:rFonts w:ascii="Times New Roman" w:hAnsi="Times New Roman" w:cs="Times New Roman"/>
        </w:rPr>
        <w:t>vandens tiekimo sistemų tinklų bendras ilgis  yra apie 139,5 km, tame tarpe Molėtų rajono kaimiškose vietovėse – 127 km. Taip pat bendrovė eksploatuoja  49 automatinės vandens kėlimo sistemos, iš kurių 48 – kaimo vietovėse, du požeminius vandens  rezervuarus mieste ir 85 giluminius gręžinius. Centralizuotai tiekiamo geriamojo vandens vartotojų skaičius yr</w:t>
      </w:r>
      <w:r w:rsidR="006E2278">
        <w:rPr>
          <w:rFonts w:ascii="Times New Roman" w:hAnsi="Times New Roman" w:cs="Times New Roman"/>
        </w:rPr>
        <w:t>a 12343 gyventojai, tai yra 83 proc.</w:t>
      </w:r>
      <w:r w:rsidRPr="00795A6F">
        <w:rPr>
          <w:rFonts w:ascii="Times New Roman" w:hAnsi="Times New Roman" w:cs="Times New Roman"/>
        </w:rPr>
        <w:t xml:space="preserve"> tokias sistemas turinčių gyvenviečių gyventojų.</w:t>
      </w:r>
      <w:r w:rsidRPr="00795A6F">
        <w:rPr>
          <w:rFonts w:ascii="Times New Roman" w:hAnsi="Times New Roman" w:cs="Times New Roman"/>
          <w:b/>
          <w:color w:val="0000FF"/>
          <w:u w:val="single"/>
        </w:rPr>
        <w:t xml:space="preserve"> </w:t>
      </w:r>
    </w:p>
    <w:p w14:paraId="27276ECE" w14:textId="6D562EB2" w:rsidR="00795A6F" w:rsidRPr="006E2278" w:rsidRDefault="00795A6F" w:rsidP="00795A6F">
      <w:pPr>
        <w:spacing w:line="240" w:lineRule="auto"/>
        <w:rPr>
          <w:rFonts w:ascii="Times New Roman" w:hAnsi="Times New Roman" w:cs="Times New Roman"/>
        </w:rPr>
      </w:pPr>
      <w:r w:rsidRPr="006E2278">
        <w:rPr>
          <w:rFonts w:ascii="Times New Roman" w:hAnsi="Times New Roman" w:cs="Times New Roman"/>
          <w:b/>
        </w:rPr>
        <w:t xml:space="preserve">Nuotekos. </w:t>
      </w:r>
      <w:r w:rsidRPr="006E2278">
        <w:rPr>
          <w:rFonts w:ascii="Times New Roman" w:hAnsi="Times New Roman" w:cs="Times New Roman"/>
        </w:rPr>
        <w:t>UAB</w:t>
      </w:r>
      <w:r w:rsidR="006E2278">
        <w:rPr>
          <w:rFonts w:ascii="Times New Roman" w:hAnsi="Times New Roman" w:cs="Times New Roman"/>
        </w:rPr>
        <w:t xml:space="preserve"> </w:t>
      </w:r>
      <w:r w:rsidRPr="006E2278">
        <w:rPr>
          <w:rFonts w:ascii="Times New Roman" w:hAnsi="Times New Roman" w:cs="Times New Roman"/>
        </w:rPr>
        <w:t>”Molėtų vanduo” eksploatuoja Molėtų rajono buitinių nutekamųjų vande</w:t>
      </w:r>
      <w:r w:rsidR="000F5CF4">
        <w:rPr>
          <w:rFonts w:ascii="Times New Roman" w:hAnsi="Times New Roman" w:cs="Times New Roman"/>
        </w:rPr>
        <w:t>nų šalinimo ir valymo sistemas.</w:t>
      </w:r>
      <w:r w:rsidRPr="006E2278">
        <w:rPr>
          <w:rFonts w:ascii="Times New Roman" w:hAnsi="Times New Roman" w:cs="Times New Roman"/>
        </w:rPr>
        <w:t xml:space="preserve"> </w:t>
      </w:r>
      <w:r w:rsidR="000F5CF4">
        <w:rPr>
          <w:rFonts w:ascii="Times New Roman" w:hAnsi="Times New Roman" w:cs="Times New Roman"/>
        </w:rPr>
        <w:t>T</w:t>
      </w:r>
      <w:r w:rsidRPr="006E2278">
        <w:rPr>
          <w:rFonts w:ascii="Times New Roman" w:hAnsi="Times New Roman" w:cs="Times New Roman"/>
        </w:rPr>
        <w:t>aip pat eksploatuoj</w:t>
      </w:r>
      <w:r w:rsidR="006E2278">
        <w:rPr>
          <w:rFonts w:ascii="Times New Roman" w:hAnsi="Times New Roman" w:cs="Times New Roman"/>
        </w:rPr>
        <w:t xml:space="preserve">a 26,5 km nuotekų tinklų, kurie </w:t>
      </w:r>
      <w:r w:rsidRPr="006E2278">
        <w:rPr>
          <w:rFonts w:ascii="Times New Roman" w:hAnsi="Times New Roman" w:cs="Times New Roman"/>
        </w:rPr>
        <w:t>yra Molėtų mieste ir apie 33 km – Molėtų rajono gyvenv</w:t>
      </w:r>
      <w:r w:rsidR="006E2278">
        <w:rPr>
          <w:rFonts w:ascii="Times New Roman" w:hAnsi="Times New Roman" w:cs="Times New Roman"/>
        </w:rPr>
        <w:t xml:space="preserve">ietėse, </w:t>
      </w:r>
      <w:r w:rsidRPr="006E2278">
        <w:rPr>
          <w:rFonts w:ascii="Times New Roman" w:hAnsi="Times New Roman" w:cs="Times New Roman"/>
        </w:rPr>
        <w:t>10 nuotekų siurblinių kaimiškosiose gyvenvietėse ir 10 Molėtų mieste. Molėtų rajone yra dev</w:t>
      </w:r>
      <w:r w:rsidR="00BA7827">
        <w:rPr>
          <w:rFonts w:ascii="Times New Roman" w:hAnsi="Times New Roman" w:cs="Times New Roman"/>
        </w:rPr>
        <w:t>ynios buitinių nuotekų valyklos</w:t>
      </w:r>
      <w:r w:rsidRPr="006E2278">
        <w:rPr>
          <w:rFonts w:ascii="Times New Roman" w:hAnsi="Times New Roman" w:cs="Times New Roman"/>
        </w:rPr>
        <w:t xml:space="preserve">. </w:t>
      </w:r>
      <w:r w:rsidR="006E2278">
        <w:rPr>
          <w:rFonts w:ascii="Times New Roman" w:hAnsi="Times New Roman" w:cs="Times New Roman"/>
        </w:rPr>
        <w:t>Išvalytų nuote</w:t>
      </w:r>
      <w:r w:rsidRPr="006E2278">
        <w:rPr>
          <w:rFonts w:ascii="Times New Roman" w:hAnsi="Times New Roman" w:cs="Times New Roman"/>
        </w:rPr>
        <w:t>kų kiekis Molėtų r</w:t>
      </w:r>
      <w:r w:rsidR="006E2278">
        <w:rPr>
          <w:rFonts w:ascii="Times New Roman" w:hAnsi="Times New Roman" w:cs="Times New Roman"/>
        </w:rPr>
        <w:t xml:space="preserve">. apie </w:t>
      </w:r>
      <w:r w:rsidRPr="006E2278">
        <w:rPr>
          <w:rFonts w:ascii="Times New Roman" w:hAnsi="Times New Roman" w:cs="Times New Roman"/>
        </w:rPr>
        <w:t>250 000 m³ per metus. Išvalytos nuotekos šalinamos į atvirus vandens telkinius.</w:t>
      </w:r>
    </w:p>
    <w:p w14:paraId="2ED29859" w14:textId="4EFA14D4" w:rsidR="00795A6F" w:rsidRDefault="00795A6F" w:rsidP="00795A6F">
      <w:pPr>
        <w:spacing w:line="240" w:lineRule="auto"/>
        <w:rPr>
          <w:rFonts w:ascii="Times New Roman" w:hAnsi="Times New Roman" w:cs="Times New Roman"/>
        </w:rPr>
      </w:pPr>
      <w:r w:rsidRPr="00795A6F">
        <w:rPr>
          <w:rFonts w:ascii="Times New Roman" w:hAnsi="Times New Roman" w:cs="Times New Roman"/>
          <w:b/>
        </w:rPr>
        <w:t xml:space="preserve">Atliekų tvarkymas. </w:t>
      </w:r>
      <w:r w:rsidRPr="00795A6F">
        <w:rPr>
          <w:rFonts w:ascii="Times New Roman" w:hAnsi="Times New Roman" w:cs="Times New Roman"/>
        </w:rPr>
        <w:t xml:space="preserve">Molėtų r. savivaldybėje atliekų tvarkymu užsiima </w:t>
      </w:r>
      <w:r w:rsidR="006E2278">
        <w:rPr>
          <w:rFonts w:ascii="Times New Roman" w:hAnsi="Times New Roman" w:cs="Times New Roman"/>
        </w:rPr>
        <w:t>UAB</w:t>
      </w:r>
      <w:r w:rsidRPr="00795A6F">
        <w:rPr>
          <w:rFonts w:ascii="Times New Roman" w:hAnsi="Times New Roman" w:cs="Times New Roman"/>
        </w:rPr>
        <w:t xml:space="preserve"> „Molėtų švara“ – komunaline</w:t>
      </w:r>
      <w:r w:rsidR="006E2278">
        <w:rPr>
          <w:rFonts w:ascii="Times New Roman" w:hAnsi="Times New Roman" w:cs="Times New Roman"/>
        </w:rPr>
        <w:t>s paslaugas teikianti įmonė. Į</w:t>
      </w:r>
      <w:r w:rsidRPr="00795A6F">
        <w:rPr>
          <w:rFonts w:ascii="Times New Roman" w:hAnsi="Times New Roman" w:cs="Times New Roman"/>
        </w:rPr>
        <w:t>monės pagrindinės veiklos sritys yra komunalinių atliekų surinkimas ir vežimas į sąvartyną, Molėtų miesto ir rajono viešųjų teritorijų va</w:t>
      </w:r>
      <w:r w:rsidR="006E2278">
        <w:rPr>
          <w:rFonts w:ascii="Times New Roman" w:hAnsi="Times New Roman" w:cs="Times New Roman"/>
        </w:rPr>
        <w:t xml:space="preserve">lymas, apželdinimas, apšvietimo </w:t>
      </w:r>
      <w:r w:rsidR="00BA7827">
        <w:rPr>
          <w:rFonts w:ascii="Times New Roman" w:hAnsi="Times New Roman" w:cs="Times New Roman"/>
        </w:rPr>
        <w:t xml:space="preserve">tinklų priežiūra, </w:t>
      </w:r>
      <w:r w:rsidRPr="00795A6F">
        <w:rPr>
          <w:rFonts w:ascii="Times New Roman" w:hAnsi="Times New Roman" w:cs="Times New Roman"/>
        </w:rPr>
        <w:t>daugiabučių gyvenamųjų namų bendrojo naudojimo objektų administravimas ir priežiūra, gyvenamųjų daugiabučių namų modernizavimo administravimas.</w:t>
      </w:r>
    </w:p>
    <w:p w14:paraId="602B5B0F" w14:textId="7A878A6B" w:rsidR="00795A6F" w:rsidRPr="006E2278" w:rsidRDefault="006E2278" w:rsidP="006E2278">
      <w:pPr>
        <w:pStyle w:val="Antrat"/>
        <w:rPr>
          <w:rFonts w:ascii="Times New Roman" w:hAnsi="Times New Roman" w:cs="Times New Roman"/>
          <w:color w:val="002060"/>
          <w:lang w:val="en-US"/>
        </w:rPr>
      </w:pPr>
      <w:bookmarkStart w:id="226" w:name="_Toc497766676"/>
      <w:r w:rsidRPr="006E2278">
        <w:rPr>
          <w:rFonts w:ascii="Times New Roman" w:hAnsi="Times New Roman" w:cs="Times New Roman"/>
          <w:color w:val="002060"/>
        </w:rPr>
        <w:t xml:space="preserve">Paveikslas </w:t>
      </w:r>
      <w:r w:rsidRPr="006E2278">
        <w:rPr>
          <w:rFonts w:ascii="Times New Roman" w:hAnsi="Times New Roman" w:cs="Times New Roman"/>
          <w:color w:val="002060"/>
        </w:rPr>
        <w:fldChar w:fldCharType="begin"/>
      </w:r>
      <w:r w:rsidRPr="006E2278">
        <w:rPr>
          <w:rFonts w:ascii="Times New Roman" w:hAnsi="Times New Roman" w:cs="Times New Roman"/>
          <w:color w:val="002060"/>
        </w:rPr>
        <w:instrText xml:space="preserve"> SEQ Paveikslas \* ARABIC </w:instrText>
      </w:r>
      <w:r w:rsidRPr="006E2278">
        <w:rPr>
          <w:rFonts w:ascii="Times New Roman" w:hAnsi="Times New Roman" w:cs="Times New Roman"/>
          <w:color w:val="002060"/>
        </w:rPr>
        <w:fldChar w:fldCharType="separate"/>
      </w:r>
      <w:r w:rsidR="007762C0">
        <w:rPr>
          <w:rFonts w:ascii="Times New Roman" w:hAnsi="Times New Roman" w:cs="Times New Roman"/>
          <w:noProof/>
          <w:color w:val="002060"/>
        </w:rPr>
        <w:t>44</w:t>
      </w:r>
      <w:r w:rsidRPr="006E2278">
        <w:rPr>
          <w:rFonts w:ascii="Times New Roman" w:hAnsi="Times New Roman" w:cs="Times New Roman"/>
          <w:color w:val="002060"/>
        </w:rPr>
        <w:fldChar w:fldCharType="end"/>
      </w:r>
      <w:r w:rsidRPr="006E2278">
        <w:rPr>
          <w:rFonts w:ascii="Times New Roman" w:hAnsi="Times New Roman" w:cs="Times New Roman"/>
          <w:color w:val="002060"/>
        </w:rPr>
        <w:t>. Atliekų tvarkymas</w:t>
      </w:r>
      <w:bookmarkEnd w:id="226"/>
    </w:p>
    <w:p w14:paraId="7A512849" w14:textId="77777777" w:rsidR="00795A6F" w:rsidRPr="00795A6F" w:rsidRDefault="00795A6F" w:rsidP="00795A6F">
      <w:pPr>
        <w:tabs>
          <w:tab w:val="left" w:pos="6096"/>
        </w:tabs>
        <w:spacing w:line="240" w:lineRule="auto"/>
        <w:rPr>
          <w:rFonts w:ascii="Times New Roman" w:hAnsi="Times New Roman" w:cs="Times New Roman"/>
          <w:color w:val="808080" w:themeColor="background1" w:themeShade="80"/>
          <w:sz w:val="18"/>
          <w:lang w:val="en-US"/>
        </w:rPr>
      </w:pPr>
      <w:r w:rsidRPr="00795A6F">
        <w:rPr>
          <w:noProof/>
          <w:lang w:eastAsia="lt-LT"/>
        </w:rPr>
        <w:drawing>
          <wp:anchor distT="0" distB="0" distL="114300" distR="114300" simplePos="0" relativeHeight="251702272" behindDoc="0" locked="0" layoutInCell="1" allowOverlap="1" wp14:anchorId="716E375F" wp14:editId="23B49E4F">
            <wp:simplePos x="0" y="0"/>
            <wp:positionH relativeFrom="margin">
              <wp:align>right</wp:align>
            </wp:positionH>
            <wp:positionV relativeFrom="paragraph">
              <wp:posOffset>201295</wp:posOffset>
            </wp:positionV>
            <wp:extent cx="6112413" cy="1851831"/>
            <wp:effectExtent l="0" t="0" r="3175" b="0"/>
            <wp:wrapTopAndBottom/>
            <wp:docPr id="7216" name="Picture 7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cstate="print">
                      <a:extLst>
                        <a:ext uri="{28A0092B-C50C-407E-A947-70E740481C1C}">
                          <a14:useLocalDpi xmlns:a14="http://schemas.microsoft.com/office/drawing/2010/main" val="0"/>
                        </a:ext>
                      </a:extLst>
                    </a:blip>
                    <a:srcRect l="9034" t="42757" r="30857" b="24854"/>
                    <a:stretch/>
                  </pic:blipFill>
                  <pic:spPr bwMode="auto">
                    <a:xfrm>
                      <a:off x="0" y="0"/>
                      <a:ext cx="6112413" cy="185183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95A6F">
        <w:rPr>
          <w:rFonts w:ascii="Times New Roman" w:hAnsi="Times New Roman" w:cs="Times New Roman"/>
          <w:color w:val="808080" w:themeColor="background1" w:themeShade="80"/>
          <w:sz w:val="18"/>
        </w:rPr>
        <w:t>Iš viso surinkta komunalinių atliekų, t  (</w:t>
      </w:r>
      <w:r w:rsidRPr="00795A6F">
        <w:rPr>
          <w:rFonts w:ascii="Times New Roman" w:hAnsi="Times New Roman" w:cs="Times New Roman"/>
          <w:color w:val="808080" w:themeColor="background1" w:themeShade="80"/>
          <w:sz w:val="18"/>
          <w:lang w:val="en-US"/>
        </w:rPr>
        <w:t>2016 m.)</w:t>
      </w:r>
      <w:r w:rsidRPr="00795A6F">
        <w:rPr>
          <w:rFonts w:ascii="Times New Roman" w:hAnsi="Times New Roman" w:cs="Times New Roman"/>
          <w:color w:val="808080" w:themeColor="background1" w:themeShade="80"/>
          <w:sz w:val="18"/>
          <w:lang w:val="en-US"/>
        </w:rPr>
        <w:tab/>
      </w:r>
      <w:proofErr w:type="spellStart"/>
      <w:r w:rsidRPr="00795A6F">
        <w:rPr>
          <w:rFonts w:ascii="Times New Roman" w:hAnsi="Times New Roman" w:cs="Times New Roman"/>
          <w:color w:val="808080" w:themeColor="background1" w:themeShade="80"/>
          <w:sz w:val="18"/>
          <w:lang w:val="en-US"/>
        </w:rPr>
        <w:t>Atliek</w:t>
      </w:r>
      <w:proofErr w:type="spellEnd"/>
      <w:r w:rsidRPr="00795A6F">
        <w:rPr>
          <w:rFonts w:ascii="Times New Roman" w:hAnsi="Times New Roman" w:cs="Times New Roman"/>
          <w:color w:val="808080" w:themeColor="background1" w:themeShade="80"/>
          <w:sz w:val="18"/>
        </w:rPr>
        <w:t>ų tvarkymas (</w:t>
      </w:r>
      <w:r w:rsidRPr="00795A6F">
        <w:rPr>
          <w:rFonts w:ascii="Times New Roman" w:hAnsi="Times New Roman" w:cs="Times New Roman"/>
          <w:color w:val="808080" w:themeColor="background1" w:themeShade="80"/>
          <w:sz w:val="18"/>
          <w:lang w:val="en-US"/>
        </w:rPr>
        <w:t>2016 m.)</w:t>
      </w:r>
    </w:p>
    <w:p w14:paraId="1683708F" w14:textId="77777777" w:rsidR="00795A6F" w:rsidRPr="00795A6F" w:rsidRDefault="00795A6F" w:rsidP="00795A6F">
      <w:pPr>
        <w:spacing w:line="240" w:lineRule="auto"/>
        <w:rPr>
          <w:rFonts w:ascii="Times New Roman" w:hAnsi="Times New Roman" w:cs="Times New Roman"/>
          <w:noProof/>
          <w:color w:val="808080" w:themeColor="background1" w:themeShade="80"/>
          <w:sz w:val="16"/>
        </w:rPr>
      </w:pPr>
      <w:r w:rsidRPr="00795A6F">
        <w:rPr>
          <w:rFonts w:ascii="Times New Roman" w:hAnsi="Times New Roman" w:cs="Times New Roman"/>
          <w:noProof/>
          <w:color w:val="808080" w:themeColor="background1" w:themeShade="80"/>
          <w:sz w:val="16"/>
        </w:rPr>
        <w:t>Šaltinis: Aplinkos apsaugos agentūra</w:t>
      </w:r>
    </w:p>
    <w:p w14:paraId="4E4094C9" w14:textId="780D32AE" w:rsidR="00795A6F" w:rsidRPr="00795A6F" w:rsidRDefault="00795A6F" w:rsidP="00795A6F">
      <w:pPr>
        <w:spacing w:line="240" w:lineRule="auto"/>
        <w:rPr>
          <w:rFonts w:ascii="Times New Roman" w:hAnsi="Times New Roman" w:cs="Times New Roman"/>
        </w:rPr>
      </w:pPr>
      <w:r w:rsidRPr="000412B0">
        <w:rPr>
          <w:rFonts w:ascii="Times New Roman" w:hAnsi="Times New Roman" w:cs="Times New Roman"/>
        </w:rPr>
        <w:t xml:space="preserve">2016 m. </w:t>
      </w:r>
      <w:r w:rsidRPr="00795A6F">
        <w:rPr>
          <w:rFonts w:ascii="Times New Roman" w:hAnsi="Times New Roman" w:cs="Times New Roman"/>
        </w:rPr>
        <w:t xml:space="preserve">Molėtų r. buvo surinkta </w:t>
      </w:r>
      <w:r w:rsidRPr="000412B0">
        <w:rPr>
          <w:rFonts w:ascii="Times New Roman" w:hAnsi="Times New Roman" w:cs="Times New Roman"/>
        </w:rPr>
        <w:t xml:space="preserve">5 874 </w:t>
      </w:r>
      <w:r w:rsidRPr="00795A6F">
        <w:rPr>
          <w:rFonts w:ascii="Times New Roman" w:hAnsi="Times New Roman" w:cs="Times New Roman"/>
        </w:rPr>
        <w:t>t. komunalinių atliekų</w:t>
      </w:r>
      <w:r w:rsidR="006E2278">
        <w:rPr>
          <w:rFonts w:ascii="Times New Roman" w:hAnsi="Times New Roman" w:cs="Times New Roman"/>
        </w:rPr>
        <w:t>.</w:t>
      </w:r>
      <w:r w:rsidRPr="00795A6F">
        <w:rPr>
          <w:rFonts w:ascii="Times New Roman" w:hAnsi="Times New Roman" w:cs="Times New Roman"/>
        </w:rPr>
        <w:t xml:space="preserve"> Didžioji dalis Molėtų r. surinktų komunalinių atliekų buvo perdirbta arba kitaip panaudota (</w:t>
      </w:r>
      <w:r w:rsidRPr="000412B0">
        <w:rPr>
          <w:rFonts w:ascii="Times New Roman" w:hAnsi="Times New Roman" w:cs="Times New Roman"/>
        </w:rPr>
        <w:t xml:space="preserve">59,8 proc.), </w:t>
      </w:r>
      <w:r w:rsidRPr="00795A6F">
        <w:rPr>
          <w:rFonts w:ascii="Times New Roman" w:hAnsi="Times New Roman" w:cs="Times New Roman"/>
        </w:rPr>
        <w:t xml:space="preserve">kita dalis </w:t>
      </w:r>
      <w:r w:rsidRPr="000412B0">
        <w:rPr>
          <w:rFonts w:ascii="Times New Roman" w:hAnsi="Times New Roman" w:cs="Times New Roman"/>
        </w:rPr>
        <w:t xml:space="preserve">(40,2 proc.) </w:t>
      </w:r>
      <w:r w:rsidRPr="00795A6F">
        <w:rPr>
          <w:rFonts w:ascii="Times New Roman" w:hAnsi="Times New Roman" w:cs="Times New Roman"/>
        </w:rPr>
        <w:t>buvo pašalintos. Lyginant su kitomis Utenos apskrities savivaldybėmis, Molėtų r. rodiklis yra pakankamai aukštoje poz</w:t>
      </w:r>
      <w:r w:rsidR="006E2278">
        <w:rPr>
          <w:rFonts w:ascii="Times New Roman" w:hAnsi="Times New Roman" w:cs="Times New Roman"/>
        </w:rPr>
        <w:t>icijoje</w:t>
      </w:r>
      <w:r w:rsidR="00325F7D">
        <w:rPr>
          <w:rFonts w:ascii="Times New Roman" w:hAnsi="Times New Roman" w:cs="Times New Roman"/>
        </w:rPr>
        <w:t>.</w:t>
      </w:r>
      <w:r w:rsidRPr="00795A6F">
        <w:rPr>
          <w:rFonts w:ascii="Times New Roman" w:hAnsi="Times New Roman" w:cs="Times New Roman"/>
        </w:rPr>
        <w:t xml:space="preserve"> </w:t>
      </w:r>
    </w:p>
    <w:p w14:paraId="1E98CCE5" w14:textId="2CB2C8AA" w:rsidR="00795A6F" w:rsidRPr="00795A6F" w:rsidRDefault="00795A6F" w:rsidP="00795A6F">
      <w:pPr>
        <w:spacing w:line="240" w:lineRule="auto"/>
        <w:rPr>
          <w:rFonts w:ascii="Times New Roman" w:hAnsi="Times New Roman" w:cs="Times New Roman"/>
        </w:rPr>
      </w:pPr>
      <w:r w:rsidRPr="00795A6F">
        <w:rPr>
          <w:rFonts w:ascii="Times New Roman" w:hAnsi="Times New Roman" w:cs="Times New Roman"/>
          <w:b/>
        </w:rPr>
        <w:t xml:space="preserve">Šilumos tiekimas. </w:t>
      </w:r>
      <w:r w:rsidRPr="00795A6F">
        <w:rPr>
          <w:rFonts w:ascii="Times New Roman" w:hAnsi="Times New Roman" w:cs="Times New Roman"/>
        </w:rPr>
        <w:t>Molėtų mieste centralizuoto šilumos tiekimo tinklus, šilumos punktus ir miesto katilinę eksploatuoja UAB „Molėtų šiluma“. Ji šiluma centralizuotai aprūpina didelę Molėtų miesto dalį. Pagrindiniai centralizuotai tiekiamos šilumos vartotojai Molėtų mieste yra gyvenamieji daugiabučiai ir visuomeniniai pastatai.</w:t>
      </w:r>
    </w:p>
    <w:p w14:paraId="66F939EA" w14:textId="20DE62DF" w:rsidR="00795A6F" w:rsidRPr="00795A6F" w:rsidRDefault="00795A6F" w:rsidP="00795A6F">
      <w:pPr>
        <w:spacing w:line="240" w:lineRule="auto"/>
        <w:rPr>
          <w:rFonts w:ascii="Times New Roman" w:hAnsi="Times New Roman" w:cs="Times New Roman"/>
        </w:rPr>
      </w:pPr>
      <w:r w:rsidRPr="00795A6F">
        <w:rPr>
          <w:rFonts w:ascii="Times New Roman" w:hAnsi="Times New Roman" w:cs="Times New Roman"/>
        </w:rPr>
        <w:t>Šiluma ir karštas vanduo tiekiamas į 1 768 gyventojų butus, 17 iš jų individualūs gyvenamieji namai ir 47 įstaigos ir organizacijos. Bendras šildomas plotas sudaro 156 345 m</w:t>
      </w:r>
      <w:r w:rsidRPr="00795A6F">
        <w:rPr>
          <w:rFonts w:ascii="Times New Roman" w:hAnsi="Times New Roman" w:cs="Times New Roman"/>
          <w:vertAlign w:val="superscript"/>
        </w:rPr>
        <w:t>2</w:t>
      </w:r>
      <w:r w:rsidRPr="00795A6F">
        <w:rPr>
          <w:rFonts w:ascii="Times New Roman" w:hAnsi="Times New Roman" w:cs="Times New Roman"/>
        </w:rPr>
        <w:t>.  Molėtų miesto katilinėje veikia trys DKVR – 6,5 mazutu ir 2 biokuru (medžio skiedra) kūrenami katilai.</w:t>
      </w:r>
    </w:p>
    <w:p w14:paraId="7DD3D749" w14:textId="08F32597" w:rsidR="00795A6F" w:rsidRPr="00AB0110" w:rsidRDefault="00DF0365" w:rsidP="00DF0365">
      <w:pPr>
        <w:pStyle w:val="Antrat2"/>
        <w:numPr>
          <w:ilvl w:val="1"/>
          <w:numId w:val="16"/>
        </w:numPr>
        <w:rPr>
          <w:rFonts w:ascii="Times New Roman" w:hAnsi="Times New Roman" w:cs="Times New Roman"/>
          <w:color w:val="002060"/>
          <w:sz w:val="24"/>
          <w:szCs w:val="24"/>
        </w:rPr>
      </w:pPr>
      <w:bookmarkStart w:id="227" w:name="_Toc445816454"/>
      <w:bookmarkStart w:id="228" w:name="_Toc481080650"/>
      <w:bookmarkStart w:id="229" w:name="_Toc492628984"/>
      <w:bookmarkStart w:id="230" w:name="_Toc497736484"/>
      <w:r w:rsidRPr="00AB0110">
        <w:rPr>
          <w:rFonts w:ascii="Times New Roman" w:hAnsi="Times New Roman" w:cs="Times New Roman"/>
          <w:color w:val="002060"/>
          <w:sz w:val="24"/>
          <w:szCs w:val="24"/>
        </w:rPr>
        <w:lastRenderedPageBreak/>
        <w:t>Aplinkos apsaugos ir infrastruktūros</w:t>
      </w:r>
      <w:r w:rsidR="00795A6F" w:rsidRPr="00AB0110">
        <w:rPr>
          <w:rFonts w:ascii="Times New Roman" w:hAnsi="Times New Roman" w:cs="Times New Roman"/>
          <w:color w:val="002060"/>
          <w:sz w:val="24"/>
          <w:szCs w:val="24"/>
        </w:rPr>
        <w:t xml:space="preserve"> srities apibendrinimas</w:t>
      </w:r>
      <w:bookmarkEnd w:id="227"/>
      <w:bookmarkEnd w:id="228"/>
      <w:bookmarkEnd w:id="229"/>
      <w:bookmarkEnd w:id="230"/>
    </w:p>
    <w:p w14:paraId="6BA141AF" w14:textId="494495A7" w:rsidR="00AB0AFA" w:rsidRPr="00AB0AFA" w:rsidRDefault="00325F7D" w:rsidP="00AB0AFA">
      <w:pPr>
        <w:spacing w:after="0" w:line="240" w:lineRule="auto"/>
        <w:ind w:firstLine="0"/>
        <w:rPr>
          <w:rFonts w:ascii="Times New Roman" w:hAnsi="Times New Roman" w:cs="Times New Roman"/>
        </w:rPr>
      </w:pPr>
      <w:r w:rsidRPr="00AB0110">
        <w:rPr>
          <w:rFonts w:ascii="Times New Roman" w:hAnsi="Times New Roman" w:cs="Times New Roman"/>
          <w:noProof/>
          <w:color w:val="002060"/>
          <w:szCs w:val="24"/>
          <w:lang w:eastAsia="lt-LT"/>
        </w:rPr>
        <w:drawing>
          <wp:anchor distT="0" distB="0" distL="114300" distR="114300" simplePos="0" relativeHeight="251704320" behindDoc="0" locked="0" layoutInCell="1" allowOverlap="1" wp14:anchorId="774758FD" wp14:editId="2F72A732">
            <wp:simplePos x="0" y="0"/>
            <wp:positionH relativeFrom="margin">
              <wp:posOffset>-4445</wp:posOffset>
            </wp:positionH>
            <wp:positionV relativeFrom="paragraph">
              <wp:posOffset>57785</wp:posOffset>
            </wp:positionV>
            <wp:extent cx="2282190" cy="1727200"/>
            <wp:effectExtent l="0" t="0" r="3810" b="6350"/>
            <wp:wrapSquare wrapText="bothSides"/>
            <wp:docPr id="7220" name="Paveikslėlis 7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282190" cy="1727200"/>
                    </a:xfrm>
                    <a:prstGeom prst="rect">
                      <a:avLst/>
                    </a:prstGeom>
                    <a:noFill/>
                  </pic:spPr>
                </pic:pic>
              </a:graphicData>
            </a:graphic>
            <wp14:sizeRelH relativeFrom="page">
              <wp14:pctWidth>0</wp14:pctWidth>
            </wp14:sizeRelH>
            <wp14:sizeRelV relativeFrom="page">
              <wp14:pctHeight>0</wp14:pctHeight>
            </wp14:sizeRelV>
          </wp:anchor>
        </w:drawing>
      </w:r>
      <w:r w:rsidRPr="00AB0110">
        <w:rPr>
          <w:rFonts w:ascii="Times New Roman" w:hAnsi="Times New Roman" w:cs="Times New Roman"/>
          <w:noProof/>
          <w:color w:val="002060"/>
          <w:szCs w:val="24"/>
          <w:lang w:eastAsia="lt-LT"/>
        </w:rPr>
        <w:drawing>
          <wp:anchor distT="0" distB="0" distL="114300" distR="114300" simplePos="0" relativeHeight="251703296" behindDoc="0" locked="0" layoutInCell="1" allowOverlap="1" wp14:anchorId="5F170F51" wp14:editId="2B50FFDC">
            <wp:simplePos x="0" y="0"/>
            <wp:positionH relativeFrom="margin">
              <wp:posOffset>2233295</wp:posOffset>
            </wp:positionH>
            <wp:positionV relativeFrom="paragraph">
              <wp:posOffset>4445</wp:posOffset>
            </wp:positionV>
            <wp:extent cx="1988820" cy="1780540"/>
            <wp:effectExtent l="0" t="0" r="0" b="0"/>
            <wp:wrapSquare wrapText="bothSides"/>
            <wp:docPr id="7219" name="Paveikslėlis 7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988820" cy="1780540"/>
                    </a:xfrm>
                    <a:prstGeom prst="rect">
                      <a:avLst/>
                    </a:prstGeom>
                    <a:noFill/>
                  </pic:spPr>
                </pic:pic>
              </a:graphicData>
            </a:graphic>
            <wp14:sizeRelH relativeFrom="page">
              <wp14:pctWidth>0</wp14:pctWidth>
            </wp14:sizeRelH>
            <wp14:sizeRelV relativeFrom="page">
              <wp14:pctHeight>0</wp14:pctHeight>
            </wp14:sizeRelV>
          </wp:anchor>
        </w:drawing>
      </w:r>
      <w:r w:rsidR="00AB0AFA" w:rsidRPr="00AB0AFA">
        <w:rPr>
          <w:rFonts w:ascii="Times New Roman" w:hAnsi="Times New Roman" w:cs="Times New Roman"/>
        </w:rPr>
        <w:t>Nors iš stacionarių taršos šaltinių išmetamų į atmosferą teršalų kiekis Molėtų r. savivaldybėje pa</w:t>
      </w:r>
      <w:r w:rsidR="000E64BD">
        <w:rPr>
          <w:rFonts w:ascii="Times New Roman" w:hAnsi="Times New Roman" w:cs="Times New Roman"/>
        </w:rPr>
        <w:t>staruoju laikotarpiu (2012-2014</w:t>
      </w:r>
      <w:r>
        <w:rPr>
          <w:rFonts w:ascii="Times New Roman" w:hAnsi="Times New Roman" w:cs="Times New Roman"/>
        </w:rPr>
        <w:t xml:space="preserve"> </w:t>
      </w:r>
      <w:r w:rsidR="00AB0AFA" w:rsidRPr="00AB0AFA">
        <w:rPr>
          <w:rFonts w:ascii="Times New Roman" w:hAnsi="Times New Roman" w:cs="Times New Roman"/>
        </w:rPr>
        <w:t>m.) palaipsniui mažėjo, tačiau 2015 m. smarkiai šovė į viršų ir pasiekė 297 tonas (16 kg/1 gyv.). Tai buvo vienas aukščiausių rodiklių, l</w:t>
      </w:r>
      <w:r w:rsidR="00AB0AFA">
        <w:rPr>
          <w:rFonts w:ascii="Times New Roman" w:hAnsi="Times New Roman" w:cs="Times New Roman"/>
        </w:rPr>
        <w:t xml:space="preserve">yginant su kitomis Utenos apskrities savivaldybėmis. </w:t>
      </w:r>
      <w:r w:rsidR="00AB0AFA" w:rsidRPr="00AB0AFA">
        <w:rPr>
          <w:rFonts w:ascii="Times New Roman" w:hAnsi="Times New Roman" w:cs="Times New Roman"/>
        </w:rPr>
        <w:t xml:space="preserve">Nuotekų išleidimas analizuojamu laikotarpiu sumažėjo 24 proc. ir 2015 m. jau sudarė tik 2740 tūkst. m3. Vis dėlto, nuotekų, kurios nebuvo pakankamai išvalytos, išleista nebuvo, tad galima teigti, jog Molėtų r. savivaldybėje kenksmingos vandens taršos praktiškai nėra. </w:t>
      </w:r>
    </w:p>
    <w:p w14:paraId="007CFA97" w14:textId="675E5823" w:rsidR="00DF0365" w:rsidRPr="000412B0" w:rsidRDefault="00AB0AFA" w:rsidP="00AB0AFA">
      <w:pPr>
        <w:spacing w:line="240" w:lineRule="auto"/>
        <w:rPr>
          <w:rFonts w:ascii="Times New Roman" w:hAnsi="Times New Roman" w:cs="Times New Roman"/>
        </w:rPr>
      </w:pPr>
      <w:r>
        <w:rPr>
          <w:rFonts w:ascii="Times New Roman" w:hAnsi="Times New Roman" w:cs="Times New Roman"/>
          <w:noProof/>
          <w:lang w:eastAsia="lt-LT"/>
        </w:rPr>
        <w:drawing>
          <wp:anchor distT="0" distB="0" distL="114300" distR="114300" simplePos="0" relativeHeight="251705344" behindDoc="0" locked="0" layoutInCell="1" allowOverlap="1" wp14:anchorId="28DABF9E" wp14:editId="14919A49">
            <wp:simplePos x="0" y="0"/>
            <wp:positionH relativeFrom="margin">
              <wp:posOffset>4171950</wp:posOffset>
            </wp:positionH>
            <wp:positionV relativeFrom="paragraph">
              <wp:posOffset>11430</wp:posOffset>
            </wp:positionV>
            <wp:extent cx="1944370" cy="1911350"/>
            <wp:effectExtent l="0" t="0" r="0" b="0"/>
            <wp:wrapSquare wrapText="bothSides"/>
            <wp:docPr id="7221" name="Paveikslėlis 7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944370" cy="1911350"/>
                    </a:xfrm>
                    <a:prstGeom prst="rect">
                      <a:avLst/>
                    </a:prstGeom>
                    <a:noFill/>
                  </pic:spPr>
                </pic:pic>
              </a:graphicData>
            </a:graphic>
            <wp14:sizeRelH relativeFrom="page">
              <wp14:pctWidth>0</wp14:pctWidth>
            </wp14:sizeRelH>
            <wp14:sizeRelV relativeFrom="page">
              <wp14:pctHeight>0</wp14:pctHeight>
            </wp14:sizeRelV>
          </wp:anchor>
        </w:drawing>
      </w:r>
      <w:r w:rsidRPr="00AB0AFA">
        <w:rPr>
          <w:rFonts w:ascii="Times New Roman" w:hAnsi="Times New Roman" w:cs="Times New Roman"/>
          <w:b/>
        </w:rPr>
        <w:t>Susisiekimas.</w:t>
      </w:r>
      <w:r>
        <w:rPr>
          <w:rFonts w:ascii="Times New Roman" w:hAnsi="Times New Roman" w:cs="Times New Roman"/>
        </w:rPr>
        <w:t xml:space="preserve"> </w:t>
      </w:r>
      <w:r w:rsidR="00DF0365" w:rsidRPr="00795A6F">
        <w:rPr>
          <w:rFonts w:ascii="Times New Roman" w:hAnsi="Times New Roman" w:cs="Times New Roman"/>
        </w:rPr>
        <w:t>Apibendrinant susisiekimo sritį, galima paminėti, jog Molėtų r. savivaldybėje 2017</w:t>
      </w:r>
      <w:r w:rsidR="00DF0365">
        <w:rPr>
          <w:rFonts w:ascii="Times New Roman" w:hAnsi="Times New Roman" w:cs="Times New Roman"/>
        </w:rPr>
        <w:t xml:space="preserve"> </w:t>
      </w:r>
      <w:r w:rsidR="00DF0365" w:rsidRPr="00795A6F">
        <w:rPr>
          <w:rFonts w:ascii="Times New Roman" w:hAnsi="Times New Roman" w:cs="Times New Roman"/>
        </w:rPr>
        <w:t xml:space="preserve">m. visų kelių bendras ilgis buvo – </w:t>
      </w:r>
      <w:r w:rsidR="00DF0365" w:rsidRPr="000412B0">
        <w:rPr>
          <w:rFonts w:ascii="Times New Roman" w:hAnsi="Times New Roman" w:cs="Times New Roman"/>
        </w:rPr>
        <w:t xml:space="preserve">1728 km. </w:t>
      </w:r>
      <w:r w:rsidR="00DF0365" w:rsidRPr="00795A6F">
        <w:rPr>
          <w:rFonts w:ascii="Times New Roman" w:hAnsi="Times New Roman" w:cs="Times New Roman"/>
        </w:rPr>
        <w:t xml:space="preserve">Iš jų </w:t>
      </w:r>
      <w:r w:rsidR="00DF0365" w:rsidRPr="000412B0">
        <w:rPr>
          <w:rFonts w:ascii="Times New Roman" w:hAnsi="Times New Roman" w:cs="Times New Roman"/>
        </w:rPr>
        <w:t xml:space="preserve">72 proc. </w:t>
      </w:r>
      <w:r w:rsidR="00DF0365" w:rsidRPr="00795A6F">
        <w:rPr>
          <w:rFonts w:ascii="Times New Roman" w:hAnsi="Times New Roman" w:cs="Times New Roman"/>
        </w:rPr>
        <w:t xml:space="preserve">vietinės reikšmės kelių ir </w:t>
      </w:r>
      <w:r w:rsidR="00DF0365" w:rsidRPr="000412B0">
        <w:rPr>
          <w:rFonts w:ascii="Times New Roman" w:hAnsi="Times New Roman" w:cs="Times New Roman"/>
        </w:rPr>
        <w:t xml:space="preserve">28 proc. </w:t>
      </w:r>
      <w:r w:rsidR="00DF0365" w:rsidRPr="00795A6F">
        <w:rPr>
          <w:rFonts w:ascii="Times New Roman" w:hAnsi="Times New Roman" w:cs="Times New Roman"/>
        </w:rPr>
        <w:t xml:space="preserve">valstybinės reikšmės kelių. Didžioji dalis kelių yra su žvyro danga, kiek mažesnė su grunto danga ir tik </w:t>
      </w:r>
      <w:r w:rsidR="00DF0365" w:rsidRPr="000412B0">
        <w:rPr>
          <w:rFonts w:ascii="Times New Roman" w:hAnsi="Times New Roman" w:cs="Times New Roman"/>
        </w:rPr>
        <w:t xml:space="preserve">24 </w:t>
      </w:r>
      <w:r w:rsidR="00DF0365" w:rsidRPr="00795A6F">
        <w:rPr>
          <w:rFonts w:ascii="Times New Roman" w:hAnsi="Times New Roman" w:cs="Times New Roman"/>
        </w:rPr>
        <w:t xml:space="preserve">proc. su patobulinta kelio danga. Per </w:t>
      </w:r>
      <w:r w:rsidR="00DF0365" w:rsidRPr="000412B0">
        <w:rPr>
          <w:rFonts w:ascii="Times New Roman" w:hAnsi="Times New Roman" w:cs="Times New Roman"/>
        </w:rPr>
        <w:t xml:space="preserve">2012-2016 m. </w:t>
      </w:r>
      <w:r w:rsidR="00DF0365" w:rsidRPr="00795A6F">
        <w:rPr>
          <w:rFonts w:ascii="Times New Roman" w:hAnsi="Times New Roman" w:cs="Times New Roman"/>
        </w:rPr>
        <w:t xml:space="preserve">laikotarpį kelių eismo įvykių skaičius svyravo nuo </w:t>
      </w:r>
      <w:r w:rsidR="00DF0365" w:rsidRPr="000412B0">
        <w:rPr>
          <w:rFonts w:ascii="Times New Roman" w:hAnsi="Times New Roman" w:cs="Times New Roman"/>
        </w:rPr>
        <w:t>15 iki 20.</w:t>
      </w:r>
    </w:p>
    <w:p w14:paraId="55A617A5" w14:textId="6323129E" w:rsidR="00DF0365" w:rsidRPr="00795A6F" w:rsidRDefault="00AB0AFA" w:rsidP="00AB0AFA">
      <w:pPr>
        <w:spacing w:line="240" w:lineRule="auto"/>
        <w:ind w:firstLine="0"/>
        <w:rPr>
          <w:rFonts w:ascii="Times New Roman" w:hAnsi="Times New Roman" w:cs="Times New Roman"/>
        </w:rPr>
      </w:pPr>
      <w:r>
        <w:rPr>
          <w:rFonts w:ascii="Times New Roman" w:eastAsiaTheme="majorEastAsia" w:hAnsi="Times New Roman" w:cs="Times New Roman"/>
          <w:b/>
          <w:bCs/>
          <w:noProof/>
          <w:color w:val="244061" w:themeColor="accent1" w:themeShade="80"/>
          <w:sz w:val="28"/>
          <w:szCs w:val="26"/>
          <w:lang w:eastAsia="lt-LT"/>
        </w:rPr>
        <w:drawing>
          <wp:anchor distT="0" distB="0" distL="114300" distR="114300" simplePos="0" relativeHeight="251706368" behindDoc="0" locked="0" layoutInCell="1" allowOverlap="1" wp14:anchorId="3923721A" wp14:editId="30D89CAA">
            <wp:simplePos x="0" y="0"/>
            <wp:positionH relativeFrom="margin">
              <wp:posOffset>-3810</wp:posOffset>
            </wp:positionH>
            <wp:positionV relativeFrom="paragraph">
              <wp:posOffset>80010</wp:posOffset>
            </wp:positionV>
            <wp:extent cx="1645920" cy="1459230"/>
            <wp:effectExtent l="0" t="0" r="0" b="7620"/>
            <wp:wrapSquare wrapText="bothSides"/>
            <wp:docPr id="7218" name="Paveikslėlis 7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645920" cy="1459230"/>
                    </a:xfrm>
                    <a:prstGeom prst="rect">
                      <a:avLst/>
                    </a:prstGeom>
                    <a:noFill/>
                  </pic:spPr>
                </pic:pic>
              </a:graphicData>
            </a:graphic>
            <wp14:sizeRelH relativeFrom="page">
              <wp14:pctWidth>0</wp14:pctWidth>
            </wp14:sizeRelH>
            <wp14:sizeRelV relativeFrom="page">
              <wp14:pctHeight>0</wp14:pctHeight>
            </wp14:sizeRelV>
          </wp:anchor>
        </w:drawing>
      </w:r>
      <w:r w:rsidR="00DF0365" w:rsidRPr="00795A6F">
        <w:rPr>
          <w:rFonts w:ascii="Times New Roman" w:hAnsi="Times New Roman" w:cs="Times New Roman"/>
        </w:rPr>
        <w:t>Kalbant apie visuomeninį transportą, svarbu išskirti, jog nors ir keleivių apyvarta vietinės reikšmės maršrutais nagrinėjamu laikotarpiu palaipsniui mažėja (</w:t>
      </w:r>
      <w:r w:rsidR="00DF0365" w:rsidRPr="000412B0">
        <w:rPr>
          <w:rFonts w:ascii="Times New Roman" w:hAnsi="Times New Roman" w:cs="Times New Roman"/>
        </w:rPr>
        <w:t xml:space="preserve">-32,2 proc.), </w:t>
      </w:r>
      <w:r w:rsidR="00DF0365" w:rsidRPr="00795A6F">
        <w:rPr>
          <w:rFonts w:ascii="Times New Roman" w:hAnsi="Times New Roman" w:cs="Times New Roman"/>
        </w:rPr>
        <w:t xml:space="preserve">tačiau į tai nėra atsižvelgiama ir maršrutų skaičius nėra optimizuojamas. Taip pat yra matoma didėjanti tendencija tolimojo susisiekimo maršrutų keleivių apyvartumui – </w:t>
      </w:r>
      <w:r w:rsidR="00DF0365" w:rsidRPr="000412B0">
        <w:rPr>
          <w:rFonts w:ascii="Times New Roman" w:hAnsi="Times New Roman" w:cs="Times New Roman"/>
        </w:rPr>
        <w:t xml:space="preserve">2012-2016 m. </w:t>
      </w:r>
      <w:r w:rsidR="00DF0365" w:rsidRPr="00795A6F">
        <w:rPr>
          <w:rFonts w:ascii="Times New Roman" w:hAnsi="Times New Roman" w:cs="Times New Roman"/>
        </w:rPr>
        <w:t xml:space="preserve">šis rodiklis pakilo nuo </w:t>
      </w:r>
      <w:r w:rsidR="00DF0365" w:rsidRPr="000412B0">
        <w:rPr>
          <w:rFonts w:ascii="Times New Roman" w:hAnsi="Times New Roman" w:cs="Times New Roman"/>
        </w:rPr>
        <w:t xml:space="preserve">2,9 mln. </w:t>
      </w:r>
      <w:r w:rsidR="00DF0365" w:rsidRPr="00795A6F">
        <w:rPr>
          <w:rFonts w:ascii="Times New Roman" w:hAnsi="Times New Roman" w:cs="Times New Roman"/>
        </w:rPr>
        <w:t xml:space="preserve">keleivio km. iki </w:t>
      </w:r>
      <w:r w:rsidR="00DF0365" w:rsidRPr="000412B0">
        <w:rPr>
          <w:rFonts w:ascii="Times New Roman" w:hAnsi="Times New Roman" w:cs="Times New Roman"/>
        </w:rPr>
        <w:t xml:space="preserve">3,8 </w:t>
      </w:r>
      <w:r w:rsidR="00DF0365" w:rsidRPr="00795A6F">
        <w:rPr>
          <w:rFonts w:ascii="Times New Roman" w:hAnsi="Times New Roman" w:cs="Times New Roman"/>
        </w:rPr>
        <w:t xml:space="preserve">keleivio km. </w:t>
      </w:r>
    </w:p>
    <w:p w14:paraId="1A7861A9" w14:textId="58F8F7E0" w:rsidR="00795A6F" w:rsidRPr="00795A6F" w:rsidRDefault="00DF0365" w:rsidP="00AB0110">
      <w:pPr>
        <w:spacing w:after="0" w:line="240" w:lineRule="auto"/>
        <w:ind w:firstLine="0"/>
        <w:rPr>
          <w:rFonts w:ascii="Times New Roman" w:hAnsi="Times New Roman" w:cs="Times New Roman"/>
          <w:b/>
          <w:color w:val="0000FF"/>
          <w:u w:val="single"/>
        </w:rPr>
      </w:pPr>
      <w:r w:rsidRPr="00DF0365">
        <w:rPr>
          <w:rFonts w:ascii="Times New Roman" w:hAnsi="Times New Roman" w:cs="Times New Roman"/>
          <w:b/>
        </w:rPr>
        <w:t>Komunalinės paslaugos.</w:t>
      </w:r>
      <w:r>
        <w:rPr>
          <w:rFonts w:ascii="Times New Roman" w:hAnsi="Times New Roman" w:cs="Times New Roman"/>
        </w:rPr>
        <w:t xml:space="preserve"> </w:t>
      </w:r>
      <w:r w:rsidR="00795A6F" w:rsidRPr="00795A6F">
        <w:rPr>
          <w:rFonts w:ascii="Times New Roman" w:hAnsi="Times New Roman" w:cs="Times New Roman"/>
        </w:rPr>
        <w:t xml:space="preserve">Molėtų r. savivaldybėje geriamąjį vandenį tiekia bei nuotekas šalina UAB „Molėtų vanduo“. Bendrovė </w:t>
      </w:r>
      <w:r w:rsidR="00795A6F" w:rsidRPr="00795A6F">
        <w:rPr>
          <w:rFonts w:ascii="Times New Roman" w:hAnsi="Times New Roman" w:cs="Times New Roman"/>
          <w:shd w:val="clear" w:color="auto" w:fill="FFFFFF"/>
        </w:rPr>
        <w:t>tiekia geriamąjį vandenį daugiau kaip 12 tūkst. vartotojų, surenka nuotekas iš 6,8 tūkst.</w:t>
      </w:r>
      <w:r w:rsidR="006E2278">
        <w:rPr>
          <w:rFonts w:ascii="Times New Roman" w:hAnsi="Times New Roman" w:cs="Times New Roman"/>
          <w:shd w:val="clear" w:color="auto" w:fill="FFFFFF"/>
        </w:rPr>
        <w:t xml:space="preserve"> </w:t>
      </w:r>
      <w:r w:rsidR="00795A6F" w:rsidRPr="00795A6F">
        <w:rPr>
          <w:rFonts w:ascii="Times New Roman" w:hAnsi="Times New Roman" w:cs="Times New Roman"/>
          <w:shd w:val="clear" w:color="auto" w:fill="FFFFFF"/>
        </w:rPr>
        <w:t>vartotojų.</w:t>
      </w:r>
      <w:r w:rsidR="00795A6F" w:rsidRPr="00795A6F">
        <w:t xml:space="preserve"> </w:t>
      </w:r>
      <w:r w:rsidR="00795A6F" w:rsidRPr="00795A6F">
        <w:rPr>
          <w:rFonts w:ascii="Times New Roman" w:hAnsi="Times New Roman" w:cs="Times New Roman"/>
        </w:rPr>
        <w:t>Centralizuotai tiekiamo geriamojo vandens vartotojų skaičius yr</w:t>
      </w:r>
      <w:r w:rsidR="006E2278">
        <w:rPr>
          <w:rFonts w:ascii="Times New Roman" w:hAnsi="Times New Roman" w:cs="Times New Roman"/>
        </w:rPr>
        <w:t>a 12343 gyventojai, tai yra 83 proc.</w:t>
      </w:r>
      <w:r w:rsidR="00795A6F" w:rsidRPr="00795A6F">
        <w:rPr>
          <w:rFonts w:ascii="Times New Roman" w:hAnsi="Times New Roman" w:cs="Times New Roman"/>
        </w:rPr>
        <w:t xml:space="preserve"> tokias sistemas turinčių gyvenviečių gyventojų.</w:t>
      </w:r>
      <w:r w:rsidR="00795A6F" w:rsidRPr="00795A6F">
        <w:rPr>
          <w:rFonts w:ascii="Times New Roman" w:hAnsi="Times New Roman" w:cs="Times New Roman"/>
          <w:b/>
          <w:color w:val="0000FF"/>
          <w:u w:val="single"/>
        </w:rPr>
        <w:t xml:space="preserve"> </w:t>
      </w:r>
    </w:p>
    <w:p w14:paraId="17475315" w14:textId="07A0C558" w:rsidR="00795A6F" w:rsidRDefault="00795A6F" w:rsidP="006E2278">
      <w:pPr>
        <w:spacing w:after="0" w:line="240" w:lineRule="auto"/>
        <w:rPr>
          <w:rFonts w:ascii="Times New Roman" w:hAnsi="Times New Roman" w:cs="Times New Roman"/>
        </w:rPr>
      </w:pPr>
      <w:r w:rsidRPr="00795A6F">
        <w:rPr>
          <w:rFonts w:ascii="Times New Roman" w:hAnsi="Times New Roman" w:cs="Times New Roman"/>
          <w:lang w:val="en-US"/>
        </w:rPr>
        <w:t xml:space="preserve">2016 m. </w:t>
      </w:r>
      <w:r w:rsidRPr="00795A6F">
        <w:rPr>
          <w:rFonts w:ascii="Times New Roman" w:hAnsi="Times New Roman" w:cs="Times New Roman"/>
        </w:rPr>
        <w:t xml:space="preserve">Molėtų r. buvo surinkta </w:t>
      </w:r>
      <w:r w:rsidRPr="00795A6F">
        <w:rPr>
          <w:rFonts w:ascii="Times New Roman" w:hAnsi="Times New Roman" w:cs="Times New Roman"/>
          <w:lang w:val="en-US"/>
        </w:rPr>
        <w:t xml:space="preserve">5 874 </w:t>
      </w:r>
      <w:r w:rsidRPr="00795A6F">
        <w:rPr>
          <w:rFonts w:ascii="Times New Roman" w:hAnsi="Times New Roman" w:cs="Times New Roman"/>
        </w:rPr>
        <w:t xml:space="preserve">t. komunalinių atliekų. Daugiau nei pusė jų buvo perdirbta arba kitaip panaudota ir </w:t>
      </w:r>
      <w:r w:rsidRPr="00795A6F">
        <w:rPr>
          <w:rFonts w:ascii="Times New Roman" w:hAnsi="Times New Roman" w:cs="Times New Roman"/>
          <w:lang w:val="en-US"/>
        </w:rPr>
        <w:t xml:space="preserve">40,2 proc. </w:t>
      </w:r>
      <w:r w:rsidRPr="00795A6F">
        <w:rPr>
          <w:rFonts w:ascii="Times New Roman" w:hAnsi="Times New Roman" w:cs="Times New Roman"/>
        </w:rPr>
        <w:t xml:space="preserve">pašalinta. Tai vienas geriausių rodiklių tarp Utenos apskrityje esančių savivaldybių. </w:t>
      </w:r>
    </w:p>
    <w:p w14:paraId="374F6BF1" w14:textId="24E10043" w:rsidR="00D60C31" w:rsidRDefault="00D60C31" w:rsidP="006E2278">
      <w:pPr>
        <w:spacing w:after="0" w:line="240" w:lineRule="auto"/>
        <w:rPr>
          <w:rFonts w:ascii="Times New Roman" w:hAnsi="Times New Roman" w:cs="Times New Roman"/>
          <w:color w:val="002060"/>
        </w:rPr>
      </w:pPr>
    </w:p>
    <w:p w14:paraId="66D3CC5A" w14:textId="644349A2" w:rsidR="00325F7D" w:rsidRDefault="00325F7D" w:rsidP="006E2278">
      <w:pPr>
        <w:spacing w:after="0" w:line="240" w:lineRule="auto"/>
        <w:rPr>
          <w:rFonts w:ascii="Times New Roman" w:hAnsi="Times New Roman" w:cs="Times New Roman"/>
          <w:color w:val="002060"/>
        </w:rPr>
      </w:pPr>
    </w:p>
    <w:p w14:paraId="046CAD26" w14:textId="203BDA13" w:rsidR="00325F7D" w:rsidRDefault="00325F7D" w:rsidP="006E2278">
      <w:pPr>
        <w:spacing w:after="0" w:line="240" w:lineRule="auto"/>
        <w:rPr>
          <w:rFonts w:ascii="Times New Roman" w:hAnsi="Times New Roman" w:cs="Times New Roman"/>
          <w:color w:val="002060"/>
        </w:rPr>
      </w:pPr>
    </w:p>
    <w:p w14:paraId="3329DA7A" w14:textId="1B95E87A" w:rsidR="00325F7D" w:rsidRDefault="00325F7D" w:rsidP="006E2278">
      <w:pPr>
        <w:spacing w:after="0" w:line="240" w:lineRule="auto"/>
        <w:rPr>
          <w:rFonts w:ascii="Times New Roman" w:hAnsi="Times New Roman" w:cs="Times New Roman"/>
          <w:color w:val="002060"/>
        </w:rPr>
      </w:pPr>
    </w:p>
    <w:p w14:paraId="61043F60" w14:textId="72DA856A" w:rsidR="00325F7D" w:rsidRDefault="00325F7D" w:rsidP="006E2278">
      <w:pPr>
        <w:spacing w:after="0" w:line="240" w:lineRule="auto"/>
        <w:rPr>
          <w:rFonts w:ascii="Times New Roman" w:hAnsi="Times New Roman" w:cs="Times New Roman"/>
          <w:color w:val="002060"/>
        </w:rPr>
      </w:pPr>
    </w:p>
    <w:p w14:paraId="443D1776" w14:textId="50401C5F" w:rsidR="00325F7D" w:rsidRDefault="00325F7D" w:rsidP="006E2278">
      <w:pPr>
        <w:spacing w:after="0" w:line="240" w:lineRule="auto"/>
        <w:rPr>
          <w:rFonts w:ascii="Times New Roman" w:hAnsi="Times New Roman" w:cs="Times New Roman"/>
          <w:color w:val="002060"/>
        </w:rPr>
      </w:pPr>
    </w:p>
    <w:p w14:paraId="468D4FC3" w14:textId="4DF64E06" w:rsidR="00325F7D" w:rsidRDefault="00325F7D" w:rsidP="006E2278">
      <w:pPr>
        <w:spacing w:after="0" w:line="240" w:lineRule="auto"/>
        <w:rPr>
          <w:rFonts w:ascii="Times New Roman" w:hAnsi="Times New Roman" w:cs="Times New Roman"/>
          <w:color w:val="002060"/>
        </w:rPr>
      </w:pPr>
    </w:p>
    <w:p w14:paraId="7D1C1CD5" w14:textId="0E8241BA" w:rsidR="00325F7D" w:rsidRDefault="00325F7D" w:rsidP="006E2278">
      <w:pPr>
        <w:spacing w:after="0" w:line="240" w:lineRule="auto"/>
        <w:rPr>
          <w:rFonts w:ascii="Times New Roman" w:hAnsi="Times New Roman" w:cs="Times New Roman"/>
          <w:color w:val="002060"/>
        </w:rPr>
      </w:pPr>
    </w:p>
    <w:p w14:paraId="36204554" w14:textId="70CBA88D" w:rsidR="00325F7D" w:rsidRDefault="00325F7D" w:rsidP="006E2278">
      <w:pPr>
        <w:spacing w:after="0" w:line="240" w:lineRule="auto"/>
        <w:rPr>
          <w:rFonts w:ascii="Times New Roman" w:hAnsi="Times New Roman" w:cs="Times New Roman"/>
          <w:color w:val="002060"/>
        </w:rPr>
      </w:pPr>
    </w:p>
    <w:p w14:paraId="500E0A8E" w14:textId="233CAA2F" w:rsidR="00325F7D" w:rsidRDefault="00325F7D" w:rsidP="006E2278">
      <w:pPr>
        <w:spacing w:after="0" w:line="240" w:lineRule="auto"/>
        <w:rPr>
          <w:rFonts w:ascii="Times New Roman" w:hAnsi="Times New Roman" w:cs="Times New Roman"/>
          <w:color w:val="002060"/>
        </w:rPr>
      </w:pPr>
    </w:p>
    <w:p w14:paraId="6959A231" w14:textId="1EF18673" w:rsidR="00325F7D" w:rsidRDefault="00325F7D" w:rsidP="006E2278">
      <w:pPr>
        <w:spacing w:after="0" w:line="240" w:lineRule="auto"/>
        <w:rPr>
          <w:rFonts w:ascii="Times New Roman" w:hAnsi="Times New Roman" w:cs="Times New Roman"/>
          <w:color w:val="002060"/>
        </w:rPr>
      </w:pPr>
    </w:p>
    <w:p w14:paraId="32BFA054" w14:textId="54DCA75E" w:rsidR="00325F7D" w:rsidRDefault="00325F7D" w:rsidP="006E2278">
      <w:pPr>
        <w:spacing w:after="0" w:line="240" w:lineRule="auto"/>
        <w:rPr>
          <w:rFonts w:ascii="Times New Roman" w:hAnsi="Times New Roman" w:cs="Times New Roman"/>
          <w:color w:val="002060"/>
        </w:rPr>
      </w:pPr>
    </w:p>
    <w:p w14:paraId="300DACD2" w14:textId="77777777" w:rsidR="00325F7D" w:rsidRPr="00D60C31" w:rsidRDefault="00325F7D" w:rsidP="006E2278">
      <w:pPr>
        <w:spacing w:after="0" w:line="240" w:lineRule="auto"/>
        <w:rPr>
          <w:rFonts w:ascii="Times New Roman" w:hAnsi="Times New Roman" w:cs="Times New Roman"/>
          <w:color w:val="002060"/>
        </w:rPr>
      </w:pPr>
    </w:p>
    <w:p w14:paraId="06DB750A" w14:textId="357B1585" w:rsidR="00D60C31" w:rsidRDefault="00D60C31" w:rsidP="00D60C31">
      <w:pPr>
        <w:pStyle w:val="Antrat"/>
        <w:rPr>
          <w:rFonts w:ascii="Times New Roman" w:hAnsi="Times New Roman" w:cs="Times New Roman"/>
        </w:rPr>
      </w:pPr>
      <w:bookmarkStart w:id="231" w:name="_Toc497766677"/>
      <w:r w:rsidRPr="00D60C31">
        <w:rPr>
          <w:rFonts w:ascii="Times New Roman" w:hAnsi="Times New Roman" w:cs="Times New Roman"/>
          <w:color w:val="002060"/>
        </w:rPr>
        <w:t xml:space="preserve">Paveikslas </w:t>
      </w:r>
      <w:r w:rsidRPr="00D60C31">
        <w:rPr>
          <w:rFonts w:ascii="Times New Roman" w:hAnsi="Times New Roman" w:cs="Times New Roman"/>
          <w:color w:val="002060"/>
        </w:rPr>
        <w:fldChar w:fldCharType="begin"/>
      </w:r>
      <w:r w:rsidRPr="00D60C31">
        <w:rPr>
          <w:rFonts w:ascii="Times New Roman" w:hAnsi="Times New Roman" w:cs="Times New Roman"/>
          <w:color w:val="002060"/>
        </w:rPr>
        <w:instrText xml:space="preserve"> SEQ Paveikslas \* ARABIC </w:instrText>
      </w:r>
      <w:r w:rsidRPr="00D60C31">
        <w:rPr>
          <w:rFonts w:ascii="Times New Roman" w:hAnsi="Times New Roman" w:cs="Times New Roman"/>
          <w:color w:val="002060"/>
        </w:rPr>
        <w:fldChar w:fldCharType="separate"/>
      </w:r>
      <w:r w:rsidR="007762C0">
        <w:rPr>
          <w:rFonts w:ascii="Times New Roman" w:hAnsi="Times New Roman" w:cs="Times New Roman"/>
          <w:noProof/>
          <w:color w:val="002060"/>
        </w:rPr>
        <w:t>45</w:t>
      </w:r>
      <w:r w:rsidRPr="00D60C31">
        <w:rPr>
          <w:rFonts w:ascii="Times New Roman" w:hAnsi="Times New Roman" w:cs="Times New Roman"/>
          <w:color w:val="002060"/>
        </w:rPr>
        <w:fldChar w:fldCharType="end"/>
      </w:r>
      <w:r w:rsidRPr="00D60C31">
        <w:rPr>
          <w:rFonts w:ascii="Times New Roman" w:hAnsi="Times New Roman" w:cs="Times New Roman"/>
          <w:color w:val="002060"/>
        </w:rPr>
        <w:t xml:space="preserve">. Aplinkos apsaugos ir infrastruktūros srities </w:t>
      </w:r>
      <w:proofErr w:type="spellStart"/>
      <w:r w:rsidRPr="00D60C31">
        <w:rPr>
          <w:rFonts w:ascii="Times New Roman" w:hAnsi="Times New Roman" w:cs="Times New Roman"/>
          <w:color w:val="002060"/>
        </w:rPr>
        <w:t>infografikas</w:t>
      </w:r>
      <w:proofErr w:type="spellEnd"/>
      <w:r w:rsidRPr="00D60C31">
        <w:rPr>
          <w:rFonts w:ascii="Times New Roman" w:hAnsi="Times New Roman" w:cs="Times New Roman"/>
          <w:color w:val="002060"/>
        </w:rPr>
        <w:t>.</w:t>
      </w:r>
      <w:bookmarkEnd w:id="231"/>
    </w:p>
    <w:p w14:paraId="25DFFC2E" w14:textId="763640C5" w:rsidR="00D60C31" w:rsidRDefault="00D60C31" w:rsidP="006E2278">
      <w:pPr>
        <w:spacing w:after="0" w:line="240" w:lineRule="auto"/>
        <w:rPr>
          <w:rFonts w:ascii="Times New Roman" w:hAnsi="Times New Roman" w:cs="Times New Roman"/>
        </w:rPr>
      </w:pPr>
      <w:r w:rsidRPr="00D60C31">
        <w:rPr>
          <w:noProof/>
          <w:lang w:eastAsia="lt-LT"/>
        </w:rPr>
        <w:drawing>
          <wp:inline distT="0" distB="0" distL="0" distR="0" wp14:anchorId="6936F719" wp14:editId="2C48038D">
            <wp:extent cx="6338229" cy="5996940"/>
            <wp:effectExtent l="0" t="0" r="0" b="3810"/>
            <wp:docPr id="58" name="Paveikslėlis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6339184" cy="5997844"/>
                    </a:xfrm>
                    <a:prstGeom prst="rect">
                      <a:avLst/>
                    </a:prstGeom>
                    <a:noFill/>
                    <a:ln>
                      <a:noFill/>
                    </a:ln>
                  </pic:spPr>
                </pic:pic>
              </a:graphicData>
            </a:graphic>
          </wp:inline>
        </w:drawing>
      </w:r>
    </w:p>
    <w:p w14:paraId="48C25C08" w14:textId="38BEC8E7" w:rsidR="003E30FC" w:rsidRDefault="003E30FC" w:rsidP="006E2278">
      <w:pPr>
        <w:spacing w:after="0" w:line="240" w:lineRule="auto"/>
        <w:rPr>
          <w:rFonts w:ascii="Times New Roman" w:hAnsi="Times New Roman" w:cs="Times New Roman"/>
        </w:rPr>
      </w:pPr>
    </w:p>
    <w:p w14:paraId="0A2E09A8" w14:textId="23352D4D" w:rsidR="003E30FC" w:rsidRDefault="003E30FC" w:rsidP="006E2278">
      <w:pPr>
        <w:spacing w:after="0" w:line="240" w:lineRule="auto"/>
        <w:rPr>
          <w:rFonts w:ascii="Times New Roman" w:hAnsi="Times New Roman" w:cs="Times New Roman"/>
        </w:rPr>
      </w:pPr>
    </w:p>
    <w:p w14:paraId="4A17B073" w14:textId="41C11C1D" w:rsidR="003E30FC" w:rsidRDefault="003E30FC" w:rsidP="006E2278">
      <w:pPr>
        <w:spacing w:after="0" w:line="240" w:lineRule="auto"/>
        <w:rPr>
          <w:rFonts w:ascii="Times New Roman" w:hAnsi="Times New Roman" w:cs="Times New Roman"/>
        </w:rPr>
      </w:pPr>
    </w:p>
    <w:p w14:paraId="28605336" w14:textId="3A48C611" w:rsidR="00D60C31" w:rsidRDefault="00D60C31" w:rsidP="006E2278">
      <w:pPr>
        <w:spacing w:after="0" w:line="240" w:lineRule="auto"/>
        <w:rPr>
          <w:rFonts w:ascii="Times New Roman" w:hAnsi="Times New Roman" w:cs="Times New Roman"/>
        </w:rPr>
      </w:pPr>
    </w:p>
    <w:p w14:paraId="14E34D33" w14:textId="31A46FD7" w:rsidR="00D60C31" w:rsidRDefault="00D60C31" w:rsidP="006E2278">
      <w:pPr>
        <w:spacing w:after="0" w:line="240" w:lineRule="auto"/>
        <w:rPr>
          <w:rFonts w:ascii="Times New Roman" w:hAnsi="Times New Roman" w:cs="Times New Roman"/>
        </w:rPr>
      </w:pPr>
    </w:p>
    <w:p w14:paraId="0775BC1C" w14:textId="2E247CA1" w:rsidR="00D60C31" w:rsidRDefault="00D60C31" w:rsidP="006E2278">
      <w:pPr>
        <w:spacing w:after="0" w:line="240" w:lineRule="auto"/>
        <w:rPr>
          <w:rFonts w:ascii="Times New Roman" w:hAnsi="Times New Roman" w:cs="Times New Roman"/>
        </w:rPr>
      </w:pPr>
    </w:p>
    <w:p w14:paraId="48CE09D0" w14:textId="3BD82598" w:rsidR="00D60C31" w:rsidRDefault="00D60C31" w:rsidP="006E2278">
      <w:pPr>
        <w:spacing w:after="0" w:line="240" w:lineRule="auto"/>
        <w:rPr>
          <w:rFonts w:ascii="Times New Roman" w:hAnsi="Times New Roman" w:cs="Times New Roman"/>
        </w:rPr>
      </w:pPr>
    </w:p>
    <w:p w14:paraId="6E27005F" w14:textId="53A4AC46" w:rsidR="00D60C31" w:rsidRDefault="00D60C31" w:rsidP="006E2278">
      <w:pPr>
        <w:spacing w:after="0" w:line="240" w:lineRule="auto"/>
        <w:rPr>
          <w:rFonts w:ascii="Times New Roman" w:hAnsi="Times New Roman" w:cs="Times New Roman"/>
        </w:rPr>
      </w:pPr>
    </w:p>
    <w:p w14:paraId="6F71E327" w14:textId="0D91285D" w:rsidR="00D60C31" w:rsidRDefault="00D60C31" w:rsidP="006E2278">
      <w:pPr>
        <w:spacing w:after="0" w:line="240" w:lineRule="auto"/>
        <w:rPr>
          <w:rFonts w:ascii="Times New Roman" w:hAnsi="Times New Roman" w:cs="Times New Roman"/>
        </w:rPr>
      </w:pPr>
    </w:p>
    <w:p w14:paraId="14C62545" w14:textId="4F0825ED" w:rsidR="00D60C31" w:rsidRDefault="00D60C31" w:rsidP="006E2278">
      <w:pPr>
        <w:spacing w:after="0" w:line="240" w:lineRule="auto"/>
        <w:rPr>
          <w:rFonts w:ascii="Times New Roman" w:hAnsi="Times New Roman" w:cs="Times New Roman"/>
        </w:rPr>
      </w:pPr>
    </w:p>
    <w:p w14:paraId="06A3D90E" w14:textId="04DC546B" w:rsidR="00D60C31" w:rsidRDefault="00D60C31" w:rsidP="006E2278">
      <w:pPr>
        <w:spacing w:after="0" w:line="240" w:lineRule="auto"/>
        <w:rPr>
          <w:rFonts w:ascii="Times New Roman" w:hAnsi="Times New Roman" w:cs="Times New Roman"/>
        </w:rPr>
      </w:pPr>
    </w:p>
    <w:p w14:paraId="139F2F6B" w14:textId="77777777" w:rsidR="00D60C31" w:rsidRDefault="00D60C31" w:rsidP="006E2278">
      <w:pPr>
        <w:spacing w:after="0" w:line="240" w:lineRule="auto"/>
        <w:rPr>
          <w:rFonts w:ascii="Times New Roman" w:hAnsi="Times New Roman" w:cs="Times New Roman"/>
        </w:rPr>
      </w:pPr>
    </w:p>
    <w:p w14:paraId="4E52E1D3" w14:textId="3C532E82" w:rsidR="00A77CD4" w:rsidRDefault="00A77CD4" w:rsidP="00A77CD4"/>
    <w:p w14:paraId="6A6C5644" w14:textId="77777777" w:rsidR="00D46A8D" w:rsidRPr="00AB0110" w:rsidRDefault="00D46A8D" w:rsidP="00D46A8D">
      <w:pPr>
        <w:pStyle w:val="Antrat1"/>
        <w:framePr w:w="5681" w:h="697" w:hRule="exact" w:wrap="notBeside" w:hAnchor="page" w:x="1216" w:y="-306"/>
        <w:numPr>
          <w:ilvl w:val="0"/>
          <w:numId w:val="9"/>
        </w:numPr>
        <w:tabs>
          <w:tab w:val="left" w:pos="567"/>
        </w:tabs>
        <w:ind w:left="993" w:hanging="426"/>
        <w:rPr>
          <w:rFonts w:ascii="Times New Roman" w:eastAsia="Cambria" w:hAnsi="Times New Roman" w:cs="Times New Roman"/>
          <w:sz w:val="24"/>
          <w:szCs w:val="24"/>
          <w14:shadow w14:blurRad="50800" w14:dist="38100" w14:dir="2700000" w14:sx="100000" w14:sy="100000" w14:kx="0" w14:ky="0" w14:algn="tl">
            <w14:srgbClr w14:val="000000">
              <w14:alpha w14:val="60000"/>
            </w14:srgbClr>
          </w14:shadow>
        </w:rPr>
      </w:pPr>
      <w:bookmarkStart w:id="232" w:name="_Toc493160778"/>
      <w:bookmarkStart w:id="233" w:name="_Toc497736485"/>
      <w:r w:rsidRPr="00AB0110">
        <w:rPr>
          <w:rFonts w:ascii="Times New Roman" w:eastAsia="Cambria" w:hAnsi="Times New Roman" w:cs="Times New Roman"/>
          <w:sz w:val="24"/>
          <w:szCs w:val="24"/>
          <w14:shadow w14:blurRad="50800" w14:dist="38100" w14:dir="2700000" w14:sx="100000" w14:sy="100000" w14:kx="0" w14:ky="0" w14:algn="tl">
            <w14:srgbClr w14:val="000000">
              <w14:alpha w14:val="60000"/>
            </w14:srgbClr>
          </w14:shadow>
        </w:rPr>
        <w:lastRenderedPageBreak/>
        <w:t>MOLĖTŲ RAJONO SSGG ANALIZĖ</w:t>
      </w:r>
      <w:bookmarkEnd w:id="232"/>
      <w:bookmarkEnd w:id="233"/>
    </w:p>
    <w:p w14:paraId="66C75A8D" w14:textId="1F832EFB" w:rsidR="00A77CD4" w:rsidRPr="00AB0110" w:rsidRDefault="00A77CD4" w:rsidP="0045190D">
      <w:pPr>
        <w:pStyle w:val="Antrat2"/>
        <w:numPr>
          <w:ilvl w:val="1"/>
          <w:numId w:val="9"/>
        </w:numPr>
        <w:ind w:left="1276" w:hanging="709"/>
        <w:rPr>
          <w:rFonts w:ascii="Times New Roman" w:eastAsia="Cambria" w:hAnsi="Times New Roman" w:cs="Times New Roman"/>
          <w:iCs/>
          <w:color w:val="003D79"/>
          <w:spacing w:val="10"/>
          <w:sz w:val="24"/>
          <w:szCs w:val="24"/>
          <w:lang w:val="x-none"/>
          <w14:shadow w14:blurRad="50800" w14:dist="38100" w14:dir="2700000" w14:sx="100000" w14:sy="100000" w14:kx="0" w14:ky="0" w14:algn="tl">
            <w14:srgbClr w14:val="000000">
              <w14:alpha w14:val="60000"/>
            </w14:srgbClr>
          </w14:shadow>
        </w:rPr>
      </w:pPr>
      <w:bookmarkStart w:id="234" w:name="_Toc492899347"/>
      <w:bookmarkStart w:id="235" w:name="_Toc492910086"/>
      <w:bookmarkStart w:id="236" w:name="_Toc492916418"/>
      <w:bookmarkStart w:id="237" w:name="_Toc493160779"/>
      <w:bookmarkStart w:id="238" w:name="_Toc497736486"/>
      <w:r w:rsidRPr="00AB0110">
        <w:rPr>
          <w:rFonts w:ascii="Times New Roman" w:eastAsia="Cambria" w:hAnsi="Times New Roman" w:cs="Times New Roman"/>
          <w:sz w:val="24"/>
          <w:szCs w:val="24"/>
        </w:rPr>
        <w:t>Ekon</w:t>
      </w:r>
      <w:r w:rsidR="00603E68" w:rsidRPr="00AB0110">
        <w:rPr>
          <w:rFonts w:ascii="Times New Roman" w:eastAsia="Cambria" w:hAnsi="Times New Roman" w:cs="Times New Roman"/>
          <w:sz w:val="24"/>
          <w:szCs w:val="24"/>
        </w:rPr>
        <w:t>o</w:t>
      </w:r>
      <w:r w:rsidRPr="00AB0110">
        <w:rPr>
          <w:rFonts w:ascii="Times New Roman" w:eastAsia="Cambria" w:hAnsi="Times New Roman" w:cs="Times New Roman"/>
          <w:sz w:val="24"/>
          <w:szCs w:val="24"/>
        </w:rPr>
        <w:t xml:space="preserve">mika ir </w:t>
      </w:r>
      <w:bookmarkEnd w:id="234"/>
      <w:bookmarkEnd w:id="235"/>
      <w:bookmarkEnd w:id="236"/>
      <w:bookmarkEnd w:id="237"/>
      <w:r w:rsidRPr="00AB0110">
        <w:rPr>
          <w:rFonts w:ascii="Times New Roman" w:eastAsia="Cambria" w:hAnsi="Times New Roman" w:cs="Times New Roman"/>
          <w:sz w:val="24"/>
          <w:szCs w:val="24"/>
        </w:rPr>
        <w:t>verslas</w:t>
      </w:r>
      <w:r w:rsidR="005C6663" w:rsidRPr="00AB0110">
        <w:rPr>
          <w:rFonts w:ascii="Times New Roman" w:eastAsia="Cambria" w:hAnsi="Times New Roman" w:cs="Times New Roman"/>
          <w:sz w:val="24"/>
          <w:szCs w:val="24"/>
        </w:rPr>
        <w:t xml:space="preserve"> (SSGG)</w:t>
      </w:r>
      <w:bookmarkEnd w:id="238"/>
    </w:p>
    <w:tbl>
      <w:tblPr>
        <w:tblpPr w:leftFromText="180" w:rightFromText="180" w:vertAnchor="text" w:tblpY="1"/>
        <w:tblOverlap w:val="never"/>
        <w:tblW w:w="10031" w:type="dxa"/>
        <w:tblBorders>
          <w:top w:val="single" w:sz="4" w:space="0" w:color="BFBFBF"/>
          <w:bottom w:val="single" w:sz="4" w:space="0" w:color="BFBFBF"/>
          <w:insideH w:val="single" w:sz="4" w:space="0" w:color="BFBFBF"/>
          <w:insideV w:val="single" w:sz="4" w:space="0" w:color="BFBFBF"/>
        </w:tblBorders>
        <w:tblLook w:val="04A0" w:firstRow="1" w:lastRow="0" w:firstColumn="1" w:lastColumn="0" w:noHBand="0" w:noVBand="1"/>
      </w:tblPr>
      <w:tblGrid>
        <w:gridCol w:w="5211"/>
        <w:gridCol w:w="4820"/>
      </w:tblGrid>
      <w:tr w:rsidR="005614A8" w:rsidRPr="00A77CD4" w14:paraId="6C33E427" w14:textId="77777777" w:rsidTr="005614A8">
        <w:tc>
          <w:tcPr>
            <w:tcW w:w="5211" w:type="dxa"/>
            <w:shd w:val="clear" w:color="auto" w:fill="auto"/>
          </w:tcPr>
          <w:p w14:paraId="0B12C25C" w14:textId="2BFD58F6" w:rsidR="00D671C4" w:rsidRPr="00D671C4" w:rsidRDefault="00D671C4" w:rsidP="00D671C4">
            <w:pPr>
              <w:spacing w:after="0" w:line="240" w:lineRule="auto"/>
              <w:ind w:left="181" w:firstLine="0"/>
              <w:contextualSpacing/>
              <w:rPr>
                <w:rFonts w:ascii="Times New Roman" w:eastAsia="Cambria" w:hAnsi="Times New Roman" w:cs="Times New Roman"/>
                <w:b/>
                <w:sz w:val="22"/>
              </w:rPr>
            </w:pPr>
            <w:r w:rsidRPr="00D671C4">
              <w:rPr>
                <w:rFonts w:ascii="Times New Roman" w:eastAsia="Cambria" w:hAnsi="Times New Roman" w:cs="Times New Roman"/>
                <w:b/>
                <w:sz w:val="22"/>
              </w:rPr>
              <w:t>Stiprybės</w:t>
            </w:r>
          </w:p>
          <w:p w14:paraId="19B05F92" w14:textId="7325C566" w:rsidR="005614A8" w:rsidRDefault="005614A8" w:rsidP="005614A8">
            <w:pPr>
              <w:numPr>
                <w:ilvl w:val="0"/>
                <w:numId w:val="8"/>
              </w:numPr>
              <w:spacing w:after="0" w:line="240" w:lineRule="auto"/>
              <w:ind w:left="181" w:hanging="181"/>
              <w:contextualSpacing/>
              <w:rPr>
                <w:rFonts w:ascii="Times New Roman" w:eastAsia="Cambria" w:hAnsi="Times New Roman" w:cs="Times New Roman"/>
                <w:sz w:val="22"/>
              </w:rPr>
            </w:pPr>
            <w:r w:rsidRPr="00332F32">
              <w:rPr>
                <w:rFonts w:ascii="Times New Roman" w:eastAsia="Cambria" w:hAnsi="Times New Roman" w:cs="Times New Roman"/>
                <w:sz w:val="22"/>
              </w:rPr>
              <w:t xml:space="preserve">Verslo sektoriaus struktūroje didžiausią pridėtinę vertę kuria pramoninė, prekybinė, paslaugų veikla </w:t>
            </w:r>
          </w:p>
          <w:p w14:paraId="0F453D8B" w14:textId="2837BE1C" w:rsidR="005614A8" w:rsidRPr="005614A8" w:rsidRDefault="006160E7" w:rsidP="005614A8">
            <w:pPr>
              <w:numPr>
                <w:ilvl w:val="0"/>
                <w:numId w:val="8"/>
              </w:numPr>
              <w:spacing w:after="0" w:line="240" w:lineRule="auto"/>
              <w:ind w:left="181" w:hanging="181"/>
              <w:contextualSpacing/>
              <w:rPr>
                <w:rFonts w:ascii="Times New Roman" w:eastAsia="Cambria" w:hAnsi="Times New Roman" w:cs="Times New Roman"/>
                <w:sz w:val="22"/>
              </w:rPr>
            </w:pPr>
            <w:r>
              <w:rPr>
                <w:rFonts w:ascii="Times New Roman" w:eastAsia="Cambria" w:hAnsi="Times New Roman" w:cs="Times New Roman"/>
                <w:sz w:val="22"/>
              </w:rPr>
              <w:t xml:space="preserve">Aukštas verslumo lygis, t. y. veikiančių įmonių skaičius tenkantis tūkst. gyventojų </w:t>
            </w:r>
            <w:r w:rsidR="0009311E">
              <w:rPr>
                <w:rFonts w:ascii="Times New Roman" w:eastAsia="Cambria" w:hAnsi="Times New Roman" w:cs="Times New Roman"/>
                <w:sz w:val="22"/>
              </w:rPr>
              <w:t>–</w:t>
            </w:r>
            <w:r>
              <w:rPr>
                <w:rFonts w:ascii="Times New Roman" w:eastAsia="Cambria" w:hAnsi="Times New Roman" w:cs="Times New Roman"/>
                <w:sz w:val="22"/>
              </w:rPr>
              <w:t xml:space="preserve"> </w:t>
            </w:r>
            <w:r w:rsidR="0009311E">
              <w:rPr>
                <w:rFonts w:ascii="Times New Roman" w:eastAsia="Cambria" w:hAnsi="Times New Roman" w:cs="Times New Roman"/>
                <w:sz w:val="22"/>
              </w:rPr>
              <w:t>17,1</w:t>
            </w:r>
          </w:p>
          <w:p w14:paraId="2F1E42C6" w14:textId="52CC5B81" w:rsidR="00BB4FE6" w:rsidRPr="00BB4FE6" w:rsidRDefault="00BB4FE6" w:rsidP="00BB4FE6">
            <w:pPr>
              <w:numPr>
                <w:ilvl w:val="0"/>
                <w:numId w:val="8"/>
              </w:numPr>
              <w:spacing w:after="0" w:line="240" w:lineRule="auto"/>
              <w:ind w:left="181" w:hanging="181"/>
              <w:contextualSpacing/>
              <w:rPr>
                <w:rFonts w:ascii="Times New Roman" w:eastAsia="Cambria" w:hAnsi="Times New Roman" w:cs="Times New Roman"/>
                <w:sz w:val="22"/>
              </w:rPr>
            </w:pPr>
            <w:r>
              <w:rPr>
                <w:rFonts w:ascii="Times New Roman" w:eastAsia="Cambria" w:hAnsi="Times New Roman" w:cs="Times New Roman"/>
                <w:sz w:val="22"/>
              </w:rPr>
              <w:t xml:space="preserve">Daugiau </w:t>
            </w:r>
            <w:r w:rsidR="007D7CA9">
              <w:rPr>
                <w:rFonts w:ascii="Times New Roman" w:eastAsia="Cambria" w:hAnsi="Times New Roman" w:cs="Times New Roman"/>
                <w:sz w:val="22"/>
              </w:rPr>
              <w:t xml:space="preserve">nei pusę gyventojų (56,8 proc.) vykdo veiklą su </w:t>
            </w:r>
            <w:r w:rsidR="006F083D">
              <w:rPr>
                <w:rFonts w:ascii="Times New Roman" w:eastAsia="Cambria" w:hAnsi="Times New Roman" w:cs="Times New Roman"/>
                <w:sz w:val="22"/>
              </w:rPr>
              <w:t xml:space="preserve">lengvatomis gautais </w:t>
            </w:r>
            <w:r w:rsidR="007D7CA9">
              <w:rPr>
                <w:rFonts w:ascii="Times New Roman" w:eastAsia="Cambria" w:hAnsi="Times New Roman" w:cs="Times New Roman"/>
                <w:sz w:val="22"/>
              </w:rPr>
              <w:t>verslo liudijimais</w:t>
            </w:r>
          </w:p>
          <w:p w14:paraId="09E457A0" w14:textId="77777777" w:rsidR="00513C19" w:rsidRDefault="00FF5771" w:rsidP="00BB4FE6">
            <w:pPr>
              <w:numPr>
                <w:ilvl w:val="0"/>
                <w:numId w:val="8"/>
              </w:numPr>
              <w:spacing w:after="0" w:line="240" w:lineRule="auto"/>
              <w:ind w:left="181" w:hanging="181"/>
              <w:contextualSpacing/>
              <w:rPr>
                <w:rFonts w:ascii="Times New Roman" w:eastAsia="Cambria" w:hAnsi="Times New Roman" w:cs="Times New Roman"/>
                <w:sz w:val="22"/>
              </w:rPr>
            </w:pPr>
            <w:r>
              <w:rPr>
                <w:rFonts w:ascii="Times New Roman" w:eastAsia="Cambria" w:hAnsi="Times New Roman" w:cs="Times New Roman"/>
                <w:sz w:val="22"/>
              </w:rPr>
              <w:t>Didelis kaimo turizmo sodybų užimtumas</w:t>
            </w:r>
            <w:r w:rsidR="00BB4FE6">
              <w:rPr>
                <w:rFonts w:ascii="Times New Roman" w:eastAsia="Cambria" w:hAnsi="Times New Roman" w:cs="Times New Roman"/>
                <w:sz w:val="22"/>
              </w:rPr>
              <w:t xml:space="preserve"> </w:t>
            </w:r>
          </w:p>
          <w:p w14:paraId="4F9B4FCF" w14:textId="569333F3" w:rsidR="00BB4FE6" w:rsidRPr="00513C19" w:rsidRDefault="00513C19" w:rsidP="00513C19">
            <w:pPr>
              <w:numPr>
                <w:ilvl w:val="0"/>
                <w:numId w:val="8"/>
              </w:numPr>
              <w:spacing w:after="0" w:line="240" w:lineRule="auto"/>
              <w:ind w:left="181" w:hanging="181"/>
              <w:contextualSpacing/>
              <w:rPr>
                <w:rFonts w:ascii="Times New Roman" w:eastAsia="Cambria" w:hAnsi="Times New Roman" w:cs="Times New Roman"/>
                <w:sz w:val="22"/>
              </w:rPr>
            </w:pPr>
            <w:r>
              <w:rPr>
                <w:rFonts w:ascii="Times New Roman" w:eastAsia="Cambria" w:hAnsi="Times New Roman" w:cs="Times New Roman"/>
                <w:sz w:val="22"/>
              </w:rPr>
              <w:t>Daug un</w:t>
            </w:r>
            <w:r w:rsidR="00BB4FE6" w:rsidRPr="00BB4FE6">
              <w:rPr>
                <w:rFonts w:ascii="Times New Roman" w:eastAsia="Cambria" w:hAnsi="Times New Roman" w:cs="Times New Roman"/>
                <w:sz w:val="22"/>
              </w:rPr>
              <w:t>ikalių, rekreacijai patrauklių kultūros ir gamtos išteklių</w:t>
            </w:r>
          </w:p>
          <w:p w14:paraId="58457E7F" w14:textId="3B933105" w:rsidR="00FF5771" w:rsidRPr="00A77CD4" w:rsidRDefault="00FF5771" w:rsidP="00BA22A1">
            <w:pPr>
              <w:spacing w:after="0" w:line="240" w:lineRule="auto"/>
              <w:ind w:left="181" w:firstLine="0"/>
              <w:contextualSpacing/>
              <w:rPr>
                <w:rFonts w:ascii="Times New Roman" w:eastAsia="Cambria" w:hAnsi="Times New Roman" w:cs="Times New Roman"/>
                <w:sz w:val="22"/>
              </w:rPr>
            </w:pPr>
          </w:p>
        </w:tc>
        <w:tc>
          <w:tcPr>
            <w:tcW w:w="4820" w:type="dxa"/>
          </w:tcPr>
          <w:p w14:paraId="6DBA5561" w14:textId="0E58DB72" w:rsidR="00D671C4" w:rsidRPr="00D671C4" w:rsidRDefault="00D671C4" w:rsidP="00D671C4">
            <w:pPr>
              <w:pStyle w:val="Sraopastraipa"/>
              <w:spacing w:after="0" w:line="240" w:lineRule="auto"/>
              <w:ind w:left="215" w:firstLine="0"/>
              <w:rPr>
                <w:rFonts w:ascii="Times New Roman" w:eastAsia="Cambria" w:hAnsi="Times New Roman" w:cs="Times New Roman"/>
                <w:b/>
                <w:color w:val="000000"/>
                <w:sz w:val="22"/>
              </w:rPr>
            </w:pPr>
            <w:r w:rsidRPr="00D671C4">
              <w:rPr>
                <w:rFonts w:ascii="Times New Roman" w:eastAsia="Cambria" w:hAnsi="Times New Roman" w:cs="Times New Roman"/>
                <w:b/>
                <w:color w:val="000000"/>
                <w:sz w:val="22"/>
              </w:rPr>
              <w:t>Silpnybės</w:t>
            </w:r>
          </w:p>
          <w:p w14:paraId="16CAF651" w14:textId="0D54151B" w:rsidR="005614A8" w:rsidRDefault="005614A8" w:rsidP="005614A8">
            <w:pPr>
              <w:pStyle w:val="Sraopastraipa"/>
              <w:numPr>
                <w:ilvl w:val="0"/>
                <w:numId w:val="8"/>
              </w:numPr>
              <w:spacing w:after="0" w:line="240" w:lineRule="auto"/>
              <w:ind w:left="215" w:hanging="215"/>
              <w:rPr>
                <w:rFonts w:ascii="Times New Roman" w:eastAsia="Cambria" w:hAnsi="Times New Roman" w:cs="Times New Roman"/>
                <w:color w:val="000000"/>
                <w:sz w:val="22"/>
              </w:rPr>
            </w:pPr>
            <w:r w:rsidRPr="005614A8">
              <w:rPr>
                <w:rFonts w:ascii="Times New Roman" w:eastAsia="Cambria" w:hAnsi="Times New Roman" w:cs="Times New Roman"/>
                <w:color w:val="000000"/>
                <w:sz w:val="22"/>
              </w:rPr>
              <w:t>Santykinai žemas tiesioginių užsienio bei materialių investicijų lygis</w:t>
            </w:r>
          </w:p>
          <w:p w14:paraId="5EBC4201" w14:textId="77777777" w:rsidR="002A5C1C" w:rsidRDefault="005614A8" w:rsidP="002A5C1C">
            <w:pPr>
              <w:pStyle w:val="Sraopastraipa"/>
              <w:numPr>
                <w:ilvl w:val="0"/>
                <w:numId w:val="8"/>
              </w:numPr>
              <w:spacing w:after="0" w:line="240" w:lineRule="auto"/>
              <w:ind w:left="215" w:hanging="215"/>
              <w:rPr>
                <w:rFonts w:ascii="Times New Roman" w:eastAsia="Cambria" w:hAnsi="Times New Roman" w:cs="Times New Roman"/>
                <w:color w:val="000000"/>
                <w:sz w:val="22"/>
              </w:rPr>
            </w:pPr>
            <w:r w:rsidRPr="005614A8">
              <w:rPr>
                <w:rFonts w:ascii="Times New Roman" w:eastAsia="Cambria" w:hAnsi="Times New Roman" w:cs="Times New Roman"/>
                <w:color w:val="000000"/>
                <w:sz w:val="22"/>
              </w:rPr>
              <w:t>Vyraujantis turizmo paslaugų sezoniškumas</w:t>
            </w:r>
          </w:p>
          <w:p w14:paraId="357B453B" w14:textId="77777777" w:rsidR="002A5C1C" w:rsidRDefault="002A5C1C" w:rsidP="002A5C1C">
            <w:pPr>
              <w:pStyle w:val="Sraopastraipa"/>
              <w:numPr>
                <w:ilvl w:val="0"/>
                <w:numId w:val="8"/>
              </w:numPr>
              <w:spacing w:after="0" w:line="240" w:lineRule="auto"/>
              <w:ind w:left="215" w:hanging="215"/>
              <w:rPr>
                <w:rFonts w:ascii="Times New Roman" w:eastAsia="Cambria" w:hAnsi="Times New Roman" w:cs="Times New Roman"/>
                <w:color w:val="000000"/>
                <w:sz w:val="22"/>
              </w:rPr>
            </w:pPr>
            <w:r w:rsidRPr="002A5C1C">
              <w:rPr>
                <w:rFonts w:ascii="Times New Roman" w:eastAsia="Cambria" w:hAnsi="Times New Roman" w:cs="Times New Roman"/>
                <w:color w:val="000000"/>
                <w:sz w:val="22"/>
              </w:rPr>
              <w:t>Neproduktyvus žemės ūkis, nedidelis derlingumas</w:t>
            </w:r>
          </w:p>
          <w:p w14:paraId="2C5A53E5" w14:textId="77777777" w:rsidR="002A5C1C" w:rsidRDefault="002A5C1C" w:rsidP="002A5C1C">
            <w:pPr>
              <w:pStyle w:val="Sraopastraipa"/>
              <w:numPr>
                <w:ilvl w:val="0"/>
                <w:numId w:val="8"/>
              </w:numPr>
              <w:spacing w:after="0" w:line="240" w:lineRule="auto"/>
              <w:ind w:left="215" w:hanging="215"/>
              <w:rPr>
                <w:rFonts w:ascii="Times New Roman" w:eastAsia="Cambria" w:hAnsi="Times New Roman" w:cs="Times New Roman"/>
                <w:color w:val="000000"/>
                <w:sz w:val="22"/>
              </w:rPr>
            </w:pPr>
            <w:r w:rsidRPr="002A5C1C">
              <w:rPr>
                <w:rFonts w:ascii="Times New Roman" w:eastAsia="Cambria" w:hAnsi="Times New Roman" w:cs="Times New Roman"/>
                <w:color w:val="000000"/>
                <w:sz w:val="22"/>
              </w:rPr>
              <w:t>Dauguma turizmo paslaugų pritraukia tik vienadienius turistus</w:t>
            </w:r>
          </w:p>
          <w:p w14:paraId="724444DC" w14:textId="77777777" w:rsidR="002A5C1C" w:rsidRDefault="002A5C1C" w:rsidP="002A5C1C">
            <w:pPr>
              <w:pStyle w:val="Sraopastraipa"/>
              <w:numPr>
                <w:ilvl w:val="0"/>
                <w:numId w:val="8"/>
              </w:numPr>
              <w:spacing w:after="0" w:line="240" w:lineRule="auto"/>
              <w:ind w:left="215" w:hanging="215"/>
              <w:rPr>
                <w:rFonts w:ascii="Times New Roman" w:eastAsia="Cambria" w:hAnsi="Times New Roman" w:cs="Times New Roman"/>
                <w:color w:val="000000"/>
                <w:sz w:val="22"/>
              </w:rPr>
            </w:pPr>
            <w:r w:rsidRPr="002A5C1C">
              <w:rPr>
                <w:rFonts w:ascii="Times New Roman" w:eastAsia="Cambria" w:hAnsi="Times New Roman" w:cs="Times New Roman"/>
                <w:color w:val="000000"/>
                <w:sz w:val="22"/>
              </w:rPr>
              <w:t>Trūksta turizmo infrastruktūros (dvi</w:t>
            </w:r>
            <w:r>
              <w:rPr>
                <w:rFonts w:ascii="Times New Roman" w:eastAsia="Cambria" w:hAnsi="Times New Roman" w:cs="Times New Roman"/>
                <w:color w:val="000000"/>
                <w:sz w:val="22"/>
              </w:rPr>
              <w:t>račių ir pėsčiųjų takų</w:t>
            </w:r>
            <w:r w:rsidRPr="002A5C1C">
              <w:rPr>
                <w:rFonts w:ascii="Times New Roman" w:eastAsia="Cambria" w:hAnsi="Times New Roman" w:cs="Times New Roman"/>
                <w:color w:val="000000"/>
                <w:sz w:val="22"/>
              </w:rPr>
              <w:t xml:space="preserve"> ir pan.)</w:t>
            </w:r>
          </w:p>
          <w:p w14:paraId="49899927" w14:textId="77777777" w:rsidR="005614A8" w:rsidRDefault="002A5C1C" w:rsidP="00BA22A1">
            <w:pPr>
              <w:pStyle w:val="Sraopastraipa"/>
              <w:numPr>
                <w:ilvl w:val="0"/>
                <w:numId w:val="8"/>
              </w:numPr>
              <w:spacing w:after="0" w:line="240" w:lineRule="auto"/>
              <w:ind w:left="215" w:hanging="215"/>
              <w:rPr>
                <w:rFonts w:ascii="Times New Roman" w:eastAsia="Cambria" w:hAnsi="Times New Roman" w:cs="Times New Roman"/>
                <w:color w:val="000000"/>
                <w:sz w:val="22"/>
              </w:rPr>
            </w:pPr>
            <w:r w:rsidRPr="002A5C1C">
              <w:rPr>
                <w:rFonts w:ascii="Times New Roman" w:eastAsia="Cambria" w:hAnsi="Times New Roman" w:cs="Times New Roman"/>
                <w:color w:val="000000"/>
                <w:sz w:val="22"/>
              </w:rPr>
              <w:t xml:space="preserve">Mažas </w:t>
            </w:r>
            <w:r>
              <w:rPr>
                <w:rFonts w:ascii="Times New Roman" w:eastAsia="Cambria" w:hAnsi="Times New Roman" w:cs="Times New Roman"/>
                <w:color w:val="000000"/>
                <w:sz w:val="22"/>
              </w:rPr>
              <w:t>Molėtų</w:t>
            </w:r>
            <w:r w:rsidRPr="002A5C1C">
              <w:rPr>
                <w:rFonts w:ascii="Times New Roman" w:eastAsia="Cambria" w:hAnsi="Times New Roman" w:cs="Times New Roman"/>
                <w:color w:val="000000"/>
                <w:sz w:val="22"/>
              </w:rPr>
              <w:t xml:space="preserve"> rajono populiarinimas užsienio šalims, mažas užsienio turistų skaičius</w:t>
            </w:r>
          </w:p>
          <w:p w14:paraId="4F8E1A46" w14:textId="77777777" w:rsidR="00513C19" w:rsidRDefault="00513C19" w:rsidP="00BA22A1">
            <w:pPr>
              <w:pStyle w:val="Sraopastraipa"/>
              <w:numPr>
                <w:ilvl w:val="0"/>
                <w:numId w:val="8"/>
              </w:numPr>
              <w:spacing w:after="0" w:line="240" w:lineRule="auto"/>
              <w:ind w:left="215" w:hanging="215"/>
              <w:rPr>
                <w:rFonts w:ascii="Times New Roman" w:eastAsia="Cambria" w:hAnsi="Times New Roman" w:cs="Times New Roman"/>
                <w:color w:val="000000"/>
                <w:sz w:val="22"/>
              </w:rPr>
            </w:pPr>
            <w:r>
              <w:rPr>
                <w:rFonts w:ascii="Times New Roman" w:eastAsia="Cambria" w:hAnsi="Times New Roman" w:cs="Times New Roman"/>
                <w:color w:val="000000"/>
                <w:sz w:val="22"/>
              </w:rPr>
              <w:t>Žemas darbo užmokestis</w:t>
            </w:r>
          </w:p>
          <w:p w14:paraId="7728592C" w14:textId="173BDE5D" w:rsidR="00A8507E" w:rsidRPr="00BA22A1" w:rsidRDefault="00A8507E" w:rsidP="00BA22A1">
            <w:pPr>
              <w:pStyle w:val="Sraopastraipa"/>
              <w:numPr>
                <w:ilvl w:val="0"/>
                <w:numId w:val="8"/>
              </w:numPr>
              <w:spacing w:after="0" w:line="240" w:lineRule="auto"/>
              <w:ind w:left="215" w:hanging="215"/>
              <w:rPr>
                <w:rFonts w:ascii="Times New Roman" w:eastAsia="Cambria" w:hAnsi="Times New Roman" w:cs="Times New Roman"/>
                <w:color w:val="000000"/>
                <w:sz w:val="22"/>
              </w:rPr>
            </w:pPr>
            <w:r>
              <w:rPr>
                <w:rFonts w:ascii="Times New Roman" w:eastAsia="Cambria" w:hAnsi="Times New Roman" w:cs="Times New Roman"/>
                <w:color w:val="000000"/>
                <w:sz w:val="22"/>
              </w:rPr>
              <w:t>Kvalifikuotų darbuotojų trūkumas</w:t>
            </w:r>
          </w:p>
        </w:tc>
      </w:tr>
      <w:tr w:rsidR="005614A8" w:rsidRPr="00A77CD4" w14:paraId="324E0765" w14:textId="77777777" w:rsidTr="005614A8">
        <w:tc>
          <w:tcPr>
            <w:tcW w:w="5211" w:type="dxa"/>
            <w:shd w:val="clear" w:color="auto" w:fill="auto"/>
          </w:tcPr>
          <w:p w14:paraId="4803D4F0" w14:textId="77777777" w:rsidR="005614A8" w:rsidRDefault="00D671C4" w:rsidP="00D671C4">
            <w:pPr>
              <w:spacing w:after="0" w:line="240" w:lineRule="auto"/>
              <w:ind w:firstLine="0"/>
              <w:contextualSpacing/>
              <w:rPr>
                <w:rFonts w:ascii="Times New Roman" w:eastAsia="Cambria" w:hAnsi="Times New Roman" w:cs="Times New Roman"/>
                <w:b/>
                <w:sz w:val="22"/>
              </w:rPr>
            </w:pPr>
            <w:r w:rsidRPr="00D671C4">
              <w:rPr>
                <w:rFonts w:ascii="Times New Roman" w:eastAsia="Cambria" w:hAnsi="Times New Roman" w:cs="Times New Roman"/>
                <w:b/>
                <w:sz w:val="22"/>
              </w:rPr>
              <w:t>Galimybės</w:t>
            </w:r>
          </w:p>
          <w:p w14:paraId="1E52116C" w14:textId="77777777" w:rsidR="00BA22A1" w:rsidRDefault="00BA22A1" w:rsidP="00BA22A1">
            <w:pPr>
              <w:pStyle w:val="Sraopastraipa"/>
              <w:numPr>
                <w:ilvl w:val="0"/>
                <w:numId w:val="21"/>
              </w:numPr>
              <w:spacing w:line="240" w:lineRule="auto"/>
              <w:ind w:left="181" w:hanging="181"/>
              <w:rPr>
                <w:rFonts w:ascii="Times New Roman" w:eastAsia="Cambria" w:hAnsi="Times New Roman" w:cs="Times New Roman"/>
                <w:sz w:val="22"/>
              </w:rPr>
            </w:pPr>
            <w:r w:rsidRPr="00BA22A1">
              <w:rPr>
                <w:rFonts w:ascii="Times New Roman" w:eastAsia="Cambria" w:hAnsi="Times New Roman" w:cs="Times New Roman"/>
                <w:sz w:val="22"/>
              </w:rPr>
              <w:t>Viešojo</w:t>
            </w:r>
            <w:r>
              <w:rPr>
                <w:rFonts w:ascii="Times New Roman" w:eastAsia="Cambria" w:hAnsi="Times New Roman" w:cs="Times New Roman"/>
                <w:sz w:val="22"/>
              </w:rPr>
              <w:t xml:space="preserve"> </w:t>
            </w:r>
            <w:r w:rsidRPr="00BA22A1">
              <w:rPr>
                <w:rFonts w:ascii="Times New Roman" w:eastAsia="Cambria" w:hAnsi="Times New Roman" w:cs="Times New Roman"/>
                <w:sz w:val="22"/>
              </w:rPr>
              <w:t>ir privataus sektoriaus bendradarbiavimo plėtra, inicijuojant ir įgyvendinant projektus partnerystės principu</w:t>
            </w:r>
          </w:p>
          <w:p w14:paraId="2581984F" w14:textId="7397E215" w:rsidR="00BA22A1" w:rsidRDefault="00BA22A1" w:rsidP="00BA22A1">
            <w:pPr>
              <w:pStyle w:val="Sraopastraipa"/>
              <w:numPr>
                <w:ilvl w:val="0"/>
                <w:numId w:val="21"/>
              </w:numPr>
              <w:spacing w:line="240" w:lineRule="auto"/>
              <w:ind w:left="181" w:hanging="181"/>
              <w:rPr>
                <w:rFonts w:ascii="Times New Roman" w:eastAsia="Cambria" w:hAnsi="Times New Roman" w:cs="Times New Roman"/>
                <w:sz w:val="22"/>
              </w:rPr>
            </w:pPr>
            <w:r w:rsidRPr="00BA22A1">
              <w:rPr>
                <w:rFonts w:ascii="Times New Roman" w:eastAsia="Cambria" w:hAnsi="Times New Roman" w:cs="Times New Roman"/>
                <w:sz w:val="22"/>
              </w:rPr>
              <w:t>Investuot</w:t>
            </w:r>
            <w:r>
              <w:rPr>
                <w:rFonts w:ascii="Times New Roman" w:eastAsia="Cambria" w:hAnsi="Times New Roman" w:cs="Times New Roman"/>
                <w:sz w:val="22"/>
              </w:rPr>
              <w:t>o</w:t>
            </w:r>
            <w:r w:rsidRPr="00BA22A1">
              <w:rPr>
                <w:rFonts w:ascii="Times New Roman" w:eastAsia="Cambria" w:hAnsi="Times New Roman" w:cs="Times New Roman"/>
                <w:sz w:val="22"/>
              </w:rPr>
              <w:t>jų pritraukimas į rajoną, t.</w:t>
            </w:r>
            <w:r>
              <w:rPr>
                <w:rFonts w:ascii="Times New Roman" w:eastAsia="Cambria" w:hAnsi="Times New Roman" w:cs="Times New Roman"/>
                <w:sz w:val="22"/>
              </w:rPr>
              <w:t xml:space="preserve"> </w:t>
            </w:r>
            <w:r w:rsidRPr="00BA22A1">
              <w:rPr>
                <w:rFonts w:ascii="Times New Roman" w:eastAsia="Cambria" w:hAnsi="Times New Roman" w:cs="Times New Roman"/>
                <w:sz w:val="22"/>
              </w:rPr>
              <w:t>y. pagrindinis būdas siekti didesnio darbo užmokesčio ir našumo, žemesnio nedarbo lygio</w:t>
            </w:r>
          </w:p>
          <w:p w14:paraId="368516EF" w14:textId="6B57E1E2" w:rsidR="00BA22A1" w:rsidRPr="00BA22A1" w:rsidRDefault="00BA22A1" w:rsidP="00BA22A1">
            <w:pPr>
              <w:pStyle w:val="Sraopastraipa"/>
              <w:numPr>
                <w:ilvl w:val="0"/>
                <w:numId w:val="21"/>
              </w:numPr>
              <w:spacing w:line="240" w:lineRule="auto"/>
              <w:ind w:left="181" w:hanging="181"/>
              <w:rPr>
                <w:rFonts w:ascii="Times New Roman" w:eastAsia="Cambria" w:hAnsi="Times New Roman" w:cs="Times New Roman"/>
                <w:sz w:val="22"/>
              </w:rPr>
            </w:pPr>
            <w:r w:rsidRPr="00BA22A1">
              <w:rPr>
                <w:rFonts w:ascii="Times New Roman" w:eastAsia="Cambria" w:hAnsi="Times New Roman" w:cs="Times New Roman"/>
                <w:sz w:val="22"/>
              </w:rPr>
              <w:t>Draugiško gamtai ekoturizmo vystymas</w:t>
            </w:r>
          </w:p>
          <w:p w14:paraId="37E3FA18" w14:textId="31FEDEDB" w:rsidR="00BA22A1" w:rsidRPr="00BA22A1" w:rsidRDefault="00BA22A1" w:rsidP="00BA22A1">
            <w:pPr>
              <w:spacing w:line="240" w:lineRule="auto"/>
              <w:ind w:firstLine="0"/>
              <w:rPr>
                <w:rFonts w:ascii="Times New Roman" w:eastAsia="Cambria" w:hAnsi="Times New Roman" w:cs="Times New Roman"/>
                <w:sz w:val="22"/>
              </w:rPr>
            </w:pPr>
          </w:p>
        </w:tc>
        <w:tc>
          <w:tcPr>
            <w:tcW w:w="4820" w:type="dxa"/>
          </w:tcPr>
          <w:p w14:paraId="498C31DF" w14:textId="6E45B8DE" w:rsidR="00D671C4" w:rsidRPr="00D671C4" w:rsidRDefault="00D671C4" w:rsidP="00D671C4">
            <w:pPr>
              <w:pStyle w:val="Sraopastraipa"/>
              <w:spacing w:line="240" w:lineRule="auto"/>
              <w:ind w:left="216" w:firstLine="0"/>
              <w:rPr>
                <w:rFonts w:ascii="Times New Roman" w:eastAsia="Cambria" w:hAnsi="Times New Roman" w:cs="Times New Roman"/>
                <w:b/>
                <w:sz w:val="22"/>
              </w:rPr>
            </w:pPr>
            <w:r w:rsidRPr="00D671C4">
              <w:rPr>
                <w:rFonts w:ascii="Times New Roman" w:eastAsia="Cambria" w:hAnsi="Times New Roman" w:cs="Times New Roman"/>
                <w:b/>
                <w:sz w:val="22"/>
              </w:rPr>
              <w:t>Grėsmės</w:t>
            </w:r>
          </w:p>
          <w:p w14:paraId="15E9B81C" w14:textId="77777777" w:rsidR="00E248D1" w:rsidRDefault="0045734B" w:rsidP="00E248D1">
            <w:pPr>
              <w:pStyle w:val="Sraopastraipa"/>
              <w:numPr>
                <w:ilvl w:val="0"/>
                <w:numId w:val="8"/>
              </w:numPr>
              <w:spacing w:line="240" w:lineRule="auto"/>
              <w:ind w:left="216" w:hanging="216"/>
              <w:rPr>
                <w:rFonts w:ascii="Times New Roman" w:eastAsia="Cambria" w:hAnsi="Times New Roman" w:cs="Times New Roman"/>
                <w:sz w:val="22"/>
              </w:rPr>
            </w:pPr>
            <w:r w:rsidRPr="0045734B">
              <w:rPr>
                <w:rFonts w:ascii="Times New Roman" w:eastAsia="Cambria" w:hAnsi="Times New Roman" w:cs="Times New Roman"/>
                <w:sz w:val="22"/>
              </w:rPr>
              <w:t>Šalies ekonominė krizė ir jos ilgalaikiai padariniai ribos socialinės ir ekonominės Savivaldybės plėtros galimybes (nedarbas, kylančios paslaugų kainos, emigracija ir t.t.)</w:t>
            </w:r>
          </w:p>
          <w:p w14:paraId="7041503E" w14:textId="77777777" w:rsidR="00E248D1" w:rsidRDefault="00E248D1" w:rsidP="00E248D1">
            <w:pPr>
              <w:pStyle w:val="Sraopastraipa"/>
              <w:numPr>
                <w:ilvl w:val="0"/>
                <w:numId w:val="8"/>
              </w:numPr>
              <w:spacing w:line="240" w:lineRule="auto"/>
              <w:ind w:left="216" w:hanging="216"/>
              <w:rPr>
                <w:rFonts w:ascii="Times New Roman" w:eastAsia="Cambria" w:hAnsi="Times New Roman" w:cs="Times New Roman"/>
                <w:sz w:val="22"/>
              </w:rPr>
            </w:pPr>
            <w:r w:rsidRPr="00E248D1">
              <w:rPr>
                <w:rFonts w:ascii="Times New Roman" w:eastAsia="Cambria" w:hAnsi="Times New Roman" w:cs="Times New Roman"/>
                <w:sz w:val="22"/>
              </w:rPr>
              <w:t>Spartus gyventojų senėjimas ir mažėjantis darbingo amžiaus asmenų skaičius, didėjanti emigracija mažins Savivaldybės ekonominį potencialą, neleis pritraukti tiesioginių investicijų bei užtikrinti ekonominę plėtrą</w:t>
            </w:r>
          </w:p>
          <w:p w14:paraId="3014DF21" w14:textId="77777777" w:rsidR="00E248D1" w:rsidRDefault="00E248D1" w:rsidP="00E248D1">
            <w:pPr>
              <w:pStyle w:val="Sraopastraipa"/>
              <w:numPr>
                <w:ilvl w:val="0"/>
                <w:numId w:val="8"/>
              </w:numPr>
              <w:spacing w:line="240" w:lineRule="auto"/>
              <w:ind w:left="216" w:hanging="216"/>
              <w:rPr>
                <w:rFonts w:ascii="Times New Roman" w:eastAsia="Cambria" w:hAnsi="Times New Roman" w:cs="Times New Roman"/>
                <w:sz w:val="22"/>
              </w:rPr>
            </w:pPr>
            <w:r w:rsidRPr="00E248D1">
              <w:rPr>
                <w:rFonts w:ascii="Times New Roman" w:eastAsia="Cambria" w:hAnsi="Times New Roman" w:cs="Times New Roman"/>
                <w:sz w:val="22"/>
              </w:rPr>
              <w:t xml:space="preserve">Auganti konkurencija iš kitų turistinių vietovių kelia </w:t>
            </w:r>
            <w:r>
              <w:rPr>
                <w:rFonts w:ascii="Times New Roman" w:eastAsia="Cambria" w:hAnsi="Times New Roman" w:cs="Times New Roman"/>
                <w:sz w:val="22"/>
              </w:rPr>
              <w:t>grėsmę turistų srautui į Molėtų</w:t>
            </w:r>
            <w:r w:rsidRPr="00E248D1">
              <w:rPr>
                <w:rFonts w:ascii="Times New Roman" w:eastAsia="Cambria" w:hAnsi="Times New Roman" w:cs="Times New Roman"/>
                <w:sz w:val="22"/>
              </w:rPr>
              <w:t xml:space="preserve"> rajoną</w:t>
            </w:r>
          </w:p>
          <w:p w14:paraId="154E086B" w14:textId="1685471B" w:rsidR="00E248D1" w:rsidRPr="00BA22A1" w:rsidRDefault="00E248D1" w:rsidP="00BA22A1">
            <w:pPr>
              <w:pStyle w:val="Sraopastraipa"/>
              <w:numPr>
                <w:ilvl w:val="0"/>
                <w:numId w:val="8"/>
              </w:numPr>
              <w:spacing w:line="240" w:lineRule="auto"/>
              <w:ind w:left="216" w:hanging="216"/>
              <w:rPr>
                <w:rFonts w:ascii="Times New Roman" w:eastAsia="Cambria" w:hAnsi="Times New Roman" w:cs="Times New Roman"/>
                <w:sz w:val="22"/>
              </w:rPr>
            </w:pPr>
            <w:r>
              <w:rPr>
                <w:rFonts w:ascii="Times New Roman" w:eastAsia="Cambria" w:hAnsi="Times New Roman" w:cs="Times New Roman"/>
                <w:sz w:val="22"/>
              </w:rPr>
              <w:t>Kvalifikuotos darbo jėgos</w:t>
            </w:r>
            <w:r w:rsidRPr="00E248D1">
              <w:rPr>
                <w:rFonts w:ascii="Times New Roman" w:eastAsia="Cambria" w:hAnsi="Times New Roman" w:cs="Times New Roman"/>
                <w:sz w:val="22"/>
              </w:rPr>
              <w:t xml:space="preserve"> nutekėjimas į didžiuosius Lietuvos miestus bei ES šalis </w:t>
            </w:r>
          </w:p>
        </w:tc>
      </w:tr>
    </w:tbl>
    <w:p w14:paraId="6CA6FAA8" w14:textId="355D102B" w:rsidR="00A77CD4" w:rsidRPr="00AB0110" w:rsidRDefault="00A77CD4" w:rsidP="0045190D">
      <w:pPr>
        <w:pStyle w:val="Sraopastraipa"/>
        <w:keepNext/>
        <w:numPr>
          <w:ilvl w:val="1"/>
          <w:numId w:val="9"/>
        </w:numPr>
        <w:tabs>
          <w:tab w:val="num" w:pos="1135"/>
          <w:tab w:val="num" w:pos="1701"/>
        </w:tabs>
        <w:spacing w:before="240" w:after="240" w:line="240" w:lineRule="auto"/>
        <w:ind w:hanging="2138"/>
        <w:jc w:val="left"/>
        <w:outlineLvl w:val="1"/>
        <w:rPr>
          <w:rFonts w:ascii="Times New Roman" w:eastAsia="Cambria" w:hAnsi="Times New Roman" w:cs="Times New Roman"/>
          <w:b/>
          <w:bCs/>
          <w:iCs/>
          <w:color w:val="002060"/>
          <w:spacing w:val="10"/>
          <w:szCs w:val="28"/>
          <w:lang w:val="x-none"/>
          <w14:shadow w14:blurRad="50800" w14:dist="38100" w14:dir="2700000" w14:sx="100000" w14:sy="100000" w14:kx="0" w14:ky="0" w14:algn="tl">
            <w14:srgbClr w14:val="000000">
              <w14:alpha w14:val="60000"/>
            </w14:srgbClr>
          </w14:shadow>
        </w:rPr>
      </w:pPr>
      <w:bookmarkStart w:id="239" w:name="_Toc492899348"/>
      <w:bookmarkStart w:id="240" w:name="_Toc492910087"/>
      <w:bookmarkStart w:id="241" w:name="_Toc492916419"/>
      <w:bookmarkStart w:id="242" w:name="_Toc493160780"/>
      <w:bookmarkStart w:id="243" w:name="_Toc497736487"/>
      <w:r w:rsidRPr="00AB0110">
        <w:rPr>
          <w:rFonts w:ascii="Times New Roman" w:eastAsia="Cambria" w:hAnsi="Times New Roman" w:cs="Times New Roman"/>
          <w:b/>
          <w:bCs/>
          <w:iCs/>
          <w:color w:val="002060"/>
          <w:spacing w:val="10"/>
          <w:szCs w:val="28"/>
          <w:lang w:val="x-none"/>
          <w14:shadow w14:blurRad="50800" w14:dist="38100" w14:dir="2700000" w14:sx="100000" w14:sy="100000" w14:kx="0" w14:ky="0" w14:algn="tl">
            <w14:srgbClr w14:val="000000">
              <w14:alpha w14:val="60000"/>
            </w14:srgbClr>
          </w14:shadow>
        </w:rPr>
        <w:t>Švietimas</w:t>
      </w:r>
      <w:r w:rsidR="000E21AA" w:rsidRPr="00AB0110">
        <w:rPr>
          <w:rFonts w:ascii="Times New Roman" w:eastAsia="Cambria" w:hAnsi="Times New Roman" w:cs="Times New Roman"/>
          <w:b/>
          <w:bCs/>
          <w:iCs/>
          <w:color w:val="002060"/>
          <w:spacing w:val="10"/>
          <w:szCs w:val="28"/>
          <w14:shadow w14:blurRad="50800" w14:dist="38100" w14:dir="2700000" w14:sx="100000" w14:sy="100000" w14:kx="0" w14:ky="0" w14:algn="tl">
            <w14:srgbClr w14:val="000000">
              <w14:alpha w14:val="60000"/>
            </w14:srgbClr>
          </w14:shadow>
        </w:rPr>
        <w:t>, kultūra,</w:t>
      </w:r>
      <w:r w:rsidRPr="00AB0110">
        <w:rPr>
          <w:rFonts w:ascii="Times New Roman" w:eastAsia="Cambria" w:hAnsi="Times New Roman" w:cs="Times New Roman"/>
          <w:b/>
          <w:bCs/>
          <w:iCs/>
          <w:color w:val="002060"/>
          <w:spacing w:val="10"/>
          <w:szCs w:val="28"/>
          <w14:shadow w14:blurRad="50800" w14:dist="38100" w14:dir="2700000" w14:sx="100000" w14:sy="100000" w14:kx="0" w14:ky="0" w14:algn="tl">
            <w14:srgbClr w14:val="000000">
              <w14:alpha w14:val="60000"/>
            </w14:srgbClr>
          </w14:shadow>
        </w:rPr>
        <w:t xml:space="preserve"> sportas</w:t>
      </w:r>
      <w:r w:rsidR="000E21AA" w:rsidRPr="00AB0110">
        <w:rPr>
          <w:rFonts w:ascii="Times New Roman" w:eastAsia="Cambria" w:hAnsi="Times New Roman" w:cs="Times New Roman"/>
          <w:b/>
          <w:bCs/>
          <w:iCs/>
          <w:color w:val="002060"/>
          <w:spacing w:val="10"/>
          <w:szCs w:val="28"/>
          <w14:shadow w14:blurRad="50800" w14:dist="38100" w14:dir="2700000" w14:sx="100000" w14:sy="100000" w14:kx="0" w14:ky="0" w14:algn="tl">
            <w14:srgbClr w14:val="000000">
              <w14:alpha w14:val="60000"/>
            </w14:srgbClr>
          </w14:shadow>
        </w:rPr>
        <w:t xml:space="preserve"> ir jaunimas</w:t>
      </w:r>
      <w:r w:rsidRPr="00AB0110">
        <w:rPr>
          <w:rFonts w:ascii="Times New Roman" w:eastAsia="Cambria" w:hAnsi="Times New Roman" w:cs="Times New Roman"/>
          <w:b/>
          <w:bCs/>
          <w:iCs/>
          <w:color w:val="002060"/>
          <w:spacing w:val="10"/>
          <w:szCs w:val="28"/>
          <w:lang w:val="x-none"/>
          <w14:shadow w14:blurRad="50800" w14:dist="38100" w14:dir="2700000" w14:sx="100000" w14:sy="100000" w14:kx="0" w14:ky="0" w14:algn="tl">
            <w14:srgbClr w14:val="000000">
              <w14:alpha w14:val="60000"/>
            </w14:srgbClr>
          </w14:shadow>
        </w:rPr>
        <w:t xml:space="preserve"> (SSGG)</w:t>
      </w:r>
      <w:bookmarkEnd w:id="239"/>
      <w:bookmarkEnd w:id="240"/>
      <w:bookmarkEnd w:id="241"/>
      <w:bookmarkEnd w:id="242"/>
      <w:bookmarkEnd w:id="243"/>
    </w:p>
    <w:tbl>
      <w:tblPr>
        <w:tblpPr w:leftFromText="180" w:rightFromText="180" w:vertAnchor="text" w:tblpY="1"/>
        <w:tblOverlap w:val="never"/>
        <w:tblW w:w="9889" w:type="dxa"/>
        <w:tblBorders>
          <w:top w:val="single" w:sz="4" w:space="0" w:color="BFBFBF"/>
          <w:bottom w:val="single" w:sz="4" w:space="0" w:color="BFBFBF"/>
          <w:insideH w:val="single" w:sz="4" w:space="0" w:color="BFBFBF"/>
          <w:insideV w:val="single" w:sz="4" w:space="0" w:color="BFBFBF"/>
        </w:tblBorders>
        <w:tblLook w:val="04A0" w:firstRow="1" w:lastRow="0" w:firstColumn="1" w:lastColumn="0" w:noHBand="0" w:noVBand="1"/>
      </w:tblPr>
      <w:tblGrid>
        <w:gridCol w:w="5211"/>
        <w:gridCol w:w="4678"/>
      </w:tblGrid>
      <w:tr w:rsidR="00A77CD4" w:rsidRPr="00A77CD4" w14:paraId="0F6021E4" w14:textId="77777777" w:rsidTr="00A77CD4">
        <w:tc>
          <w:tcPr>
            <w:tcW w:w="5211" w:type="dxa"/>
            <w:shd w:val="clear" w:color="auto" w:fill="auto"/>
          </w:tcPr>
          <w:p w14:paraId="5CEAF4E4" w14:textId="77777777" w:rsidR="00A77CD4" w:rsidRPr="00A77CD4" w:rsidRDefault="00A77CD4" w:rsidP="005614A8">
            <w:pPr>
              <w:spacing w:line="240" w:lineRule="auto"/>
              <w:ind w:firstLine="0"/>
              <w:rPr>
                <w:rFonts w:ascii="Times New Roman" w:eastAsia="Cambria" w:hAnsi="Times New Roman" w:cs="Times New Roman"/>
                <w:b/>
                <w:sz w:val="22"/>
              </w:rPr>
            </w:pPr>
            <w:r w:rsidRPr="00A77CD4">
              <w:rPr>
                <w:rFonts w:ascii="Times New Roman" w:eastAsia="Cambria" w:hAnsi="Times New Roman" w:cs="Times New Roman"/>
                <w:b/>
                <w:sz w:val="22"/>
              </w:rPr>
              <w:t>Stiprybės</w:t>
            </w:r>
          </w:p>
          <w:p w14:paraId="3FF4B811" w14:textId="12F2E173" w:rsidR="0005146B" w:rsidRDefault="00CF0E19" w:rsidP="005614A8">
            <w:pPr>
              <w:numPr>
                <w:ilvl w:val="0"/>
                <w:numId w:val="8"/>
              </w:numPr>
              <w:spacing w:after="0" w:line="240" w:lineRule="auto"/>
              <w:ind w:left="142" w:hanging="142"/>
              <w:contextualSpacing/>
              <w:rPr>
                <w:rFonts w:ascii="Times New Roman" w:eastAsia="Cambria" w:hAnsi="Times New Roman" w:cs="Times New Roman"/>
                <w:sz w:val="22"/>
              </w:rPr>
            </w:pPr>
            <w:r>
              <w:rPr>
                <w:rFonts w:ascii="Times New Roman" w:eastAsia="Cambria" w:hAnsi="Times New Roman" w:cs="Times New Roman"/>
                <w:sz w:val="22"/>
              </w:rPr>
              <w:t>Susidariusi d</w:t>
            </w:r>
            <w:r w:rsidR="0005146B">
              <w:rPr>
                <w:rFonts w:ascii="Times New Roman" w:eastAsia="Cambria" w:hAnsi="Times New Roman" w:cs="Times New Roman"/>
                <w:sz w:val="22"/>
              </w:rPr>
              <w:t>idžiausia vaikų ir jaunimo dalis (virš 30 proc.) nuo visų gyventojų lyginant su kitomis savivaldybėmis</w:t>
            </w:r>
          </w:p>
          <w:p w14:paraId="3CC1C464" w14:textId="0252DCFE" w:rsidR="00A77CD4" w:rsidRPr="00A77CD4" w:rsidRDefault="00A77CD4" w:rsidP="005614A8">
            <w:pPr>
              <w:numPr>
                <w:ilvl w:val="0"/>
                <w:numId w:val="8"/>
              </w:numPr>
              <w:spacing w:after="0" w:line="240" w:lineRule="auto"/>
              <w:ind w:left="142" w:hanging="142"/>
              <w:contextualSpacing/>
              <w:rPr>
                <w:rFonts w:ascii="Times New Roman" w:eastAsia="Cambria" w:hAnsi="Times New Roman" w:cs="Times New Roman"/>
                <w:sz w:val="22"/>
              </w:rPr>
            </w:pPr>
            <w:r w:rsidRPr="00A77CD4">
              <w:rPr>
                <w:rFonts w:ascii="Times New Roman" w:eastAsia="Cambria" w:hAnsi="Times New Roman" w:cs="Times New Roman"/>
                <w:sz w:val="22"/>
              </w:rPr>
              <w:t>Reaguojama į mažėjantį besimokančiųjų skaičių, optimizuojamas mokyklų tinklas</w:t>
            </w:r>
          </w:p>
          <w:p w14:paraId="709809F1" w14:textId="77777777" w:rsidR="00A77CD4" w:rsidRPr="00A77CD4" w:rsidRDefault="00A77CD4" w:rsidP="0045190D">
            <w:pPr>
              <w:numPr>
                <w:ilvl w:val="0"/>
                <w:numId w:val="8"/>
              </w:numPr>
              <w:spacing w:after="0" w:line="240" w:lineRule="auto"/>
              <w:ind w:left="142" w:hanging="142"/>
              <w:contextualSpacing/>
              <w:rPr>
                <w:rFonts w:ascii="Times New Roman" w:eastAsia="Cambria" w:hAnsi="Times New Roman" w:cs="Times New Roman"/>
                <w:sz w:val="22"/>
              </w:rPr>
            </w:pPr>
            <w:r w:rsidRPr="00A77CD4">
              <w:rPr>
                <w:rFonts w:ascii="Times New Roman" w:eastAsia="Cambria" w:hAnsi="Times New Roman" w:cs="Times New Roman"/>
                <w:sz w:val="22"/>
              </w:rPr>
              <w:t xml:space="preserve">Visiems gyventojams pasiekiamos švietimo ir ikimokyklinio ugdymo įstaigos, gerai organizuojamas mokinių pavėžėjimas </w:t>
            </w:r>
          </w:p>
          <w:p w14:paraId="75CFCC96" w14:textId="376CEBDE" w:rsidR="00A77CD4" w:rsidRPr="00A77CD4" w:rsidRDefault="00A77CD4" w:rsidP="0045190D">
            <w:pPr>
              <w:numPr>
                <w:ilvl w:val="0"/>
                <w:numId w:val="8"/>
              </w:numPr>
              <w:spacing w:after="0" w:line="240" w:lineRule="auto"/>
              <w:ind w:left="142" w:hanging="142"/>
              <w:contextualSpacing/>
              <w:rPr>
                <w:rFonts w:ascii="Times New Roman" w:eastAsia="Cambria" w:hAnsi="Times New Roman" w:cs="Times New Roman"/>
                <w:i/>
                <w:sz w:val="22"/>
              </w:rPr>
            </w:pPr>
            <w:r w:rsidRPr="00A77CD4">
              <w:rPr>
                <w:rFonts w:ascii="Times New Roman" w:eastAsia="Cambria" w:hAnsi="Times New Roman" w:cs="Times New Roman"/>
                <w:sz w:val="22"/>
              </w:rPr>
              <w:t>Nesunku gauti vietą vaikams mokyklose ir darželiuose</w:t>
            </w:r>
          </w:p>
          <w:p w14:paraId="76433DA0" w14:textId="77777777" w:rsidR="000D2B6E" w:rsidRDefault="00A77CD4" w:rsidP="0045190D">
            <w:pPr>
              <w:numPr>
                <w:ilvl w:val="0"/>
                <w:numId w:val="8"/>
              </w:numPr>
              <w:spacing w:after="0" w:line="240" w:lineRule="auto"/>
              <w:ind w:left="142" w:hanging="142"/>
              <w:contextualSpacing/>
              <w:rPr>
                <w:rFonts w:ascii="Times New Roman" w:eastAsia="Cambria" w:hAnsi="Times New Roman" w:cs="Times New Roman"/>
                <w:i/>
                <w:sz w:val="22"/>
              </w:rPr>
            </w:pPr>
            <w:r w:rsidRPr="00A77CD4">
              <w:rPr>
                <w:rFonts w:ascii="Times New Roman" w:eastAsia="Cambria" w:hAnsi="Times New Roman" w:cs="Times New Roman"/>
                <w:sz w:val="22"/>
              </w:rPr>
              <w:t>Užtikrintas įvairių ugdymo formų pasirinkimas/ pasiūla</w:t>
            </w:r>
          </w:p>
          <w:p w14:paraId="6EC448C8" w14:textId="1DE37A5E" w:rsidR="000D2B6E" w:rsidRPr="0005146B" w:rsidRDefault="000D2B6E" w:rsidP="0045190D">
            <w:pPr>
              <w:numPr>
                <w:ilvl w:val="0"/>
                <w:numId w:val="8"/>
              </w:numPr>
              <w:spacing w:after="0" w:line="240" w:lineRule="auto"/>
              <w:ind w:left="142" w:hanging="142"/>
              <w:contextualSpacing/>
              <w:rPr>
                <w:rFonts w:ascii="Times New Roman" w:eastAsia="Cambria" w:hAnsi="Times New Roman" w:cs="Times New Roman"/>
                <w:sz w:val="22"/>
              </w:rPr>
            </w:pPr>
            <w:r>
              <w:rPr>
                <w:rFonts w:ascii="Times New Roman" w:hAnsi="Times New Roman" w:cs="Times New Roman"/>
                <w:color w:val="000000"/>
                <w:sz w:val="22"/>
              </w:rPr>
              <w:t>Pakankamas specialiąją</w:t>
            </w:r>
            <w:r w:rsidRPr="000D2B6E">
              <w:rPr>
                <w:rFonts w:ascii="Times New Roman" w:hAnsi="Times New Roman" w:cs="Times New Roman"/>
                <w:color w:val="000000"/>
                <w:sz w:val="22"/>
              </w:rPr>
              <w:t xml:space="preserve">, specialiąją pedagoginę, psichologinę, socialinę pedagoginę pagalbą teikiančių specialistų </w:t>
            </w:r>
            <w:r>
              <w:rPr>
                <w:rFonts w:ascii="Times New Roman" w:hAnsi="Times New Roman" w:cs="Times New Roman"/>
                <w:color w:val="000000"/>
                <w:sz w:val="22"/>
              </w:rPr>
              <w:t>skaičius</w:t>
            </w:r>
          </w:p>
          <w:p w14:paraId="3ADA1D59" w14:textId="11902A43" w:rsidR="0005146B" w:rsidRPr="004C410E" w:rsidRDefault="0005146B" w:rsidP="0045190D">
            <w:pPr>
              <w:numPr>
                <w:ilvl w:val="0"/>
                <w:numId w:val="8"/>
              </w:numPr>
              <w:spacing w:after="0" w:line="240" w:lineRule="auto"/>
              <w:ind w:left="173" w:hanging="173"/>
              <w:contextualSpacing/>
              <w:rPr>
                <w:rFonts w:ascii="Times New Roman" w:eastAsia="Cambria" w:hAnsi="Times New Roman" w:cs="Times New Roman"/>
                <w:i/>
                <w:color w:val="002060"/>
                <w:sz w:val="22"/>
              </w:rPr>
            </w:pPr>
            <w:r>
              <w:rPr>
                <w:rFonts w:ascii="Times New Roman" w:eastAsia="Cambria" w:hAnsi="Times New Roman" w:cs="Times New Roman"/>
                <w:sz w:val="22"/>
              </w:rPr>
              <w:t xml:space="preserve">Geri mokinių </w:t>
            </w:r>
            <w:r w:rsidRPr="00A77CD4">
              <w:rPr>
                <w:rFonts w:ascii="Times New Roman" w:eastAsia="Cambria" w:hAnsi="Times New Roman" w:cs="Times New Roman"/>
                <w:sz w:val="22"/>
              </w:rPr>
              <w:t>mokslų pasiekimų rezultatai</w:t>
            </w:r>
          </w:p>
          <w:p w14:paraId="62B2097B" w14:textId="1B1A8D18" w:rsidR="004C410E" w:rsidRPr="0005146B" w:rsidRDefault="004C410E" w:rsidP="0045190D">
            <w:pPr>
              <w:numPr>
                <w:ilvl w:val="0"/>
                <w:numId w:val="8"/>
              </w:numPr>
              <w:spacing w:after="0" w:line="240" w:lineRule="auto"/>
              <w:ind w:left="173" w:hanging="173"/>
              <w:contextualSpacing/>
              <w:rPr>
                <w:rFonts w:ascii="Times New Roman" w:eastAsia="Cambria" w:hAnsi="Times New Roman" w:cs="Times New Roman"/>
                <w:i/>
                <w:color w:val="002060"/>
                <w:sz w:val="22"/>
              </w:rPr>
            </w:pPr>
            <w:r>
              <w:rPr>
                <w:rFonts w:ascii="Times New Roman" w:eastAsia="Cambria" w:hAnsi="Times New Roman" w:cs="Times New Roman"/>
                <w:sz w:val="22"/>
              </w:rPr>
              <w:t>Kvalifikuotas pedagoginis personalas</w:t>
            </w:r>
          </w:p>
          <w:p w14:paraId="2A6737C3" w14:textId="77777777" w:rsidR="000D2B6E" w:rsidRDefault="000D2B6E" w:rsidP="0045190D">
            <w:pPr>
              <w:numPr>
                <w:ilvl w:val="0"/>
                <w:numId w:val="8"/>
              </w:numPr>
              <w:spacing w:after="0" w:line="240" w:lineRule="auto"/>
              <w:ind w:left="142" w:hanging="142"/>
              <w:contextualSpacing/>
              <w:rPr>
                <w:rFonts w:ascii="Times New Roman" w:eastAsia="Cambria" w:hAnsi="Times New Roman" w:cs="Times New Roman"/>
                <w:sz w:val="22"/>
              </w:rPr>
            </w:pPr>
            <w:r w:rsidRPr="000D2B6E">
              <w:rPr>
                <w:rFonts w:ascii="Times New Roman" w:eastAsia="Cambria" w:hAnsi="Times New Roman" w:cs="Times New Roman"/>
                <w:sz w:val="22"/>
              </w:rPr>
              <w:t>Švietimo bei kultūros įstaigų aktyvi veikla projektinėje veikloje, t.</w:t>
            </w:r>
            <w:r>
              <w:rPr>
                <w:rFonts w:ascii="Times New Roman" w:eastAsia="Cambria" w:hAnsi="Times New Roman" w:cs="Times New Roman"/>
                <w:sz w:val="22"/>
              </w:rPr>
              <w:t xml:space="preserve"> </w:t>
            </w:r>
            <w:r w:rsidRPr="000D2B6E">
              <w:rPr>
                <w:rFonts w:ascii="Times New Roman" w:eastAsia="Cambria" w:hAnsi="Times New Roman" w:cs="Times New Roman"/>
                <w:sz w:val="22"/>
              </w:rPr>
              <w:t>y. didelis vykdomų projektų skaičius</w:t>
            </w:r>
          </w:p>
          <w:p w14:paraId="54A88D59" w14:textId="1CB5FDED" w:rsidR="000D2B6E" w:rsidRPr="00EB522F" w:rsidRDefault="000D2B6E" w:rsidP="00EB522F">
            <w:pPr>
              <w:numPr>
                <w:ilvl w:val="0"/>
                <w:numId w:val="8"/>
              </w:numPr>
              <w:spacing w:after="0" w:line="240" w:lineRule="auto"/>
              <w:ind w:left="142" w:hanging="142"/>
              <w:contextualSpacing/>
              <w:rPr>
                <w:rFonts w:ascii="Times New Roman" w:eastAsia="Cambria" w:hAnsi="Times New Roman" w:cs="Times New Roman"/>
                <w:sz w:val="22"/>
              </w:rPr>
            </w:pPr>
            <w:r>
              <w:rPr>
                <w:rFonts w:ascii="Times New Roman" w:eastAsia="Cambria" w:hAnsi="Times New Roman" w:cs="Times New Roman"/>
                <w:sz w:val="22"/>
              </w:rPr>
              <w:t>Stengiamasi nedubliuoti k</w:t>
            </w:r>
            <w:r w:rsidRPr="000D2B6E">
              <w:rPr>
                <w:rFonts w:ascii="Times New Roman" w:eastAsia="Cambria" w:hAnsi="Times New Roman" w:cs="Times New Roman"/>
                <w:sz w:val="22"/>
              </w:rPr>
              <w:t>ultūros įstaig</w:t>
            </w:r>
            <w:r>
              <w:rPr>
                <w:rFonts w:ascii="Times New Roman" w:eastAsia="Cambria" w:hAnsi="Times New Roman" w:cs="Times New Roman"/>
                <w:sz w:val="22"/>
              </w:rPr>
              <w:t xml:space="preserve">ų </w:t>
            </w:r>
            <w:r w:rsidRPr="000D2B6E">
              <w:rPr>
                <w:rFonts w:ascii="Times New Roman" w:eastAsia="Cambria" w:hAnsi="Times New Roman" w:cs="Times New Roman"/>
                <w:sz w:val="22"/>
              </w:rPr>
              <w:t xml:space="preserve">veiklų, o išryškinti </w:t>
            </w:r>
            <w:r>
              <w:rPr>
                <w:rFonts w:ascii="Times New Roman" w:eastAsia="Cambria" w:hAnsi="Times New Roman" w:cs="Times New Roman"/>
                <w:sz w:val="22"/>
              </w:rPr>
              <w:t>kiekvienos</w:t>
            </w:r>
            <w:r w:rsidRPr="000D2B6E">
              <w:rPr>
                <w:rFonts w:ascii="Times New Roman" w:eastAsia="Cambria" w:hAnsi="Times New Roman" w:cs="Times New Roman"/>
                <w:sz w:val="22"/>
              </w:rPr>
              <w:t xml:space="preserve"> savitumą</w:t>
            </w:r>
          </w:p>
        </w:tc>
        <w:tc>
          <w:tcPr>
            <w:tcW w:w="4678" w:type="dxa"/>
            <w:shd w:val="clear" w:color="auto" w:fill="auto"/>
          </w:tcPr>
          <w:p w14:paraId="61438412" w14:textId="77777777" w:rsidR="00A77CD4" w:rsidRPr="00CF0E19" w:rsidRDefault="00A77CD4" w:rsidP="00A77CD4">
            <w:pPr>
              <w:spacing w:line="240" w:lineRule="auto"/>
              <w:ind w:firstLine="0"/>
              <w:rPr>
                <w:rFonts w:ascii="Times New Roman" w:eastAsia="Cambria" w:hAnsi="Times New Roman" w:cs="Times New Roman"/>
                <w:b/>
                <w:sz w:val="22"/>
              </w:rPr>
            </w:pPr>
            <w:r w:rsidRPr="00CF0E19">
              <w:rPr>
                <w:rFonts w:ascii="Times New Roman" w:eastAsia="Cambria" w:hAnsi="Times New Roman" w:cs="Times New Roman"/>
                <w:b/>
                <w:sz w:val="22"/>
              </w:rPr>
              <w:t>Silpnybės</w:t>
            </w:r>
          </w:p>
          <w:p w14:paraId="244D96C0" w14:textId="69D146B7" w:rsidR="005975DC" w:rsidRPr="00CF0E19" w:rsidRDefault="005975DC" w:rsidP="0045190D">
            <w:pPr>
              <w:numPr>
                <w:ilvl w:val="0"/>
                <w:numId w:val="8"/>
              </w:numPr>
              <w:spacing w:after="0" w:line="240" w:lineRule="auto"/>
              <w:ind w:left="173" w:hanging="173"/>
              <w:contextualSpacing/>
              <w:rPr>
                <w:rFonts w:ascii="Times New Roman" w:eastAsia="Cambria" w:hAnsi="Times New Roman" w:cs="Times New Roman"/>
                <w:sz w:val="22"/>
              </w:rPr>
            </w:pPr>
            <w:r w:rsidRPr="00CF0E19">
              <w:rPr>
                <w:rFonts w:ascii="Times New Roman" w:eastAsia="Cambria" w:hAnsi="Times New Roman" w:cs="Times New Roman"/>
                <w:sz w:val="22"/>
              </w:rPr>
              <w:t>Nuolat mažėja mokinių skaičius rajone</w:t>
            </w:r>
            <w:r w:rsidR="0005146B" w:rsidRPr="00CF0E19">
              <w:rPr>
                <w:rFonts w:ascii="Times New Roman" w:eastAsia="Cambria" w:hAnsi="Times New Roman" w:cs="Times New Roman"/>
                <w:sz w:val="22"/>
              </w:rPr>
              <w:t xml:space="preserve"> nuo bendro gyventojų skaičiaus</w:t>
            </w:r>
          </w:p>
          <w:p w14:paraId="762E803A" w14:textId="12D22E79" w:rsidR="00A77CD4" w:rsidRPr="00CF0E19" w:rsidRDefault="00A77CD4" w:rsidP="0045190D">
            <w:pPr>
              <w:numPr>
                <w:ilvl w:val="0"/>
                <w:numId w:val="8"/>
              </w:numPr>
              <w:spacing w:after="0" w:line="240" w:lineRule="auto"/>
              <w:ind w:left="173" w:hanging="173"/>
              <w:contextualSpacing/>
              <w:rPr>
                <w:rFonts w:ascii="Times New Roman" w:eastAsia="Cambria" w:hAnsi="Times New Roman" w:cs="Times New Roman"/>
                <w:sz w:val="22"/>
              </w:rPr>
            </w:pPr>
            <w:r w:rsidRPr="00CF0E19">
              <w:rPr>
                <w:rFonts w:ascii="Times New Roman" w:eastAsia="Cambria" w:hAnsi="Times New Roman" w:cs="Times New Roman"/>
                <w:sz w:val="22"/>
              </w:rPr>
              <w:t>Jaunimas nesiintegruoja į darbo rinką Molėtų rajone, t. y. jaunimas nelieka dirbti ir gyventi rajone</w:t>
            </w:r>
          </w:p>
          <w:p w14:paraId="19535606" w14:textId="77777777" w:rsidR="00A77CD4" w:rsidRPr="00CF0E19" w:rsidRDefault="00A77CD4" w:rsidP="0045190D">
            <w:pPr>
              <w:numPr>
                <w:ilvl w:val="0"/>
                <w:numId w:val="8"/>
              </w:numPr>
              <w:spacing w:after="0" w:line="240" w:lineRule="auto"/>
              <w:ind w:left="173" w:hanging="173"/>
              <w:contextualSpacing/>
              <w:rPr>
                <w:rFonts w:ascii="Times New Roman" w:eastAsia="Cambria" w:hAnsi="Times New Roman" w:cs="Times New Roman"/>
                <w:i/>
                <w:sz w:val="22"/>
              </w:rPr>
            </w:pPr>
            <w:r w:rsidRPr="00CF0E19">
              <w:rPr>
                <w:rFonts w:ascii="Times New Roman" w:eastAsia="Cambria" w:hAnsi="Times New Roman" w:cs="Times New Roman"/>
                <w:sz w:val="22"/>
              </w:rPr>
              <w:t>Dalyje mokyklų nepakankamai modernizuoti mokyklų mokomieji kabinetai</w:t>
            </w:r>
          </w:p>
          <w:p w14:paraId="6BC4C4FE" w14:textId="77651248" w:rsidR="00CF0E19" w:rsidRPr="00506E8B" w:rsidRDefault="005975DC" w:rsidP="0045190D">
            <w:pPr>
              <w:numPr>
                <w:ilvl w:val="0"/>
                <w:numId w:val="8"/>
              </w:numPr>
              <w:spacing w:after="0" w:line="240" w:lineRule="auto"/>
              <w:ind w:left="173" w:hanging="173"/>
              <w:contextualSpacing/>
              <w:rPr>
                <w:rFonts w:ascii="Times New Roman" w:eastAsia="Cambria" w:hAnsi="Times New Roman" w:cs="Times New Roman"/>
                <w:i/>
                <w:sz w:val="22"/>
              </w:rPr>
            </w:pPr>
            <w:r w:rsidRPr="00CF0E19">
              <w:rPr>
                <w:rFonts w:ascii="Times New Roman" w:eastAsia="Cambria" w:hAnsi="Times New Roman" w:cs="Times New Roman"/>
                <w:sz w:val="22"/>
              </w:rPr>
              <w:t>Senstantis pedagogų kolektyvas</w:t>
            </w:r>
          </w:p>
          <w:p w14:paraId="7B7B55B4" w14:textId="77D4D22A" w:rsidR="00506E8B" w:rsidRPr="00506E8B" w:rsidRDefault="00506E8B" w:rsidP="0045190D">
            <w:pPr>
              <w:numPr>
                <w:ilvl w:val="0"/>
                <w:numId w:val="8"/>
              </w:numPr>
              <w:spacing w:after="0" w:line="240" w:lineRule="auto"/>
              <w:ind w:left="173" w:hanging="173"/>
              <w:contextualSpacing/>
              <w:rPr>
                <w:rFonts w:ascii="Times New Roman" w:eastAsia="Cambria" w:hAnsi="Times New Roman" w:cs="Times New Roman"/>
                <w:i/>
                <w:sz w:val="22"/>
              </w:rPr>
            </w:pPr>
            <w:r>
              <w:rPr>
                <w:rFonts w:ascii="Times New Roman" w:eastAsia="Cambria" w:hAnsi="Times New Roman" w:cs="Times New Roman"/>
                <w:sz w:val="22"/>
              </w:rPr>
              <w:t>Maža sportuojančių gyventojų dalis, 2,5 proc.</w:t>
            </w:r>
            <w:r w:rsidR="00CF1B47">
              <w:rPr>
                <w:rFonts w:ascii="Times New Roman" w:eastAsia="Cambria" w:hAnsi="Times New Roman" w:cs="Times New Roman"/>
                <w:sz w:val="22"/>
              </w:rPr>
              <w:t xml:space="preserve"> nuo visų rajono gyventojų</w:t>
            </w:r>
            <w:r>
              <w:rPr>
                <w:rFonts w:ascii="Times New Roman" w:eastAsia="Cambria" w:hAnsi="Times New Roman" w:cs="Times New Roman"/>
                <w:sz w:val="22"/>
              </w:rPr>
              <w:t xml:space="preserve"> </w:t>
            </w:r>
          </w:p>
          <w:p w14:paraId="7C442876" w14:textId="77777777" w:rsidR="004D48FE" w:rsidRDefault="00CF0E19" w:rsidP="0045190D">
            <w:pPr>
              <w:numPr>
                <w:ilvl w:val="0"/>
                <w:numId w:val="8"/>
              </w:numPr>
              <w:spacing w:after="0" w:line="240" w:lineRule="auto"/>
              <w:ind w:left="173" w:hanging="173"/>
              <w:contextualSpacing/>
              <w:rPr>
                <w:rFonts w:ascii="Times New Roman" w:eastAsia="Cambria" w:hAnsi="Times New Roman" w:cs="Times New Roman"/>
                <w:sz w:val="22"/>
              </w:rPr>
            </w:pPr>
            <w:r>
              <w:rPr>
                <w:rFonts w:ascii="Times New Roman" w:eastAsia="Cambria" w:hAnsi="Times New Roman" w:cs="Times New Roman"/>
                <w:sz w:val="22"/>
              </w:rPr>
              <w:t>Mažas gyventojų susidomėjimas</w:t>
            </w:r>
            <w:r w:rsidRPr="00CF0E19">
              <w:rPr>
                <w:rFonts w:ascii="Times New Roman" w:eastAsia="Cambria" w:hAnsi="Times New Roman" w:cs="Times New Roman"/>
                <w:sz w:val="22"/>
              </w:rPr>
              <w:t xml:space="preserve"> sporto v</w:t>
            </w:r>
            <w:r>
              <w:rPr>
                <w:rFonts w:ascii="Times New Roman" w:eastAsia="Cambria" w:hAnsi="Times New Roman" w:cs="Times New Roman"/>
                <w:sz w:val="22"/>
              </w:rPr>
              <w:t>aržybų ir sveikatingumo renginiais, t. y. 28 proc. dalyvių nuo bendro gyventojų skaičiaus</w:t>
            </w:r>
          </w:p>
          <w:p w14:paraId="0A34319E" w14:textId="5188474E" w:rsidR="005975DC" w:rsidRPr="00713D8A" w:rsidRDefault="004D48FE" w:rsidP="00713D8A">
            <w:pPr>
              <w:numPr>
                <w:ilvl w:val="0"/>
                <w:numId w:val="8"/>
              </w:numPr>
              <w:spacing w:after="0" w:line="240" w:lineRule="auto"/>
              <w:ind w:left="173" w:hanging="173"/>
              <w:contextualSpacing/>
              <w:rPr>
                <w:rFonts w:ascii="Times New Roman" w:eastAsia="Cambria" w:hAnsi="Times New Roman" w:cs="Times New Roman"/>
                <w:sz w:val="22"/>
              </w:rPr>
            </w:pPr>
            <w:r w:rsidRPr="004D48FE">
              <w:rPr>
                <w:rFonts w:ascii="Times New Roman" w:eastAsia="Cambria" w:hAnsi="Times New Roman" w:cs="Times New Roman"/>
                <w:sz w:val="22"/>
              </w:rPr>
              <w:t>Etnokultūros tradicijų nykimas dėl gyventojų senuosiuose rajono kaimuose mažėjimo</w:t>
            </w:r>
          </w:p>
        </w:tc>
      </w:tr>
      <w:tr w:rsidR="00A77CD4" w:rsidRPr="00A77CD4" w14:paraId="1889E1C2" w14:textId="77777777" w:rsidTr="00A77CD4">
        <w:tc>
          <w:tcPr>
            <w:tcW w:w="5211" w:type="dxa"/>
            <w:shd w:val="clear" w:color="auto" w:fill="auto"/>
          </w:tcPr>
          <w:p w14:paraId="7600D0BC" w14:textId="77777777" w:rsidR="00A77CD4" w:rsidRPr="00A77CD4" w:rsidRDefault="00A77CD4" w:rsidP="00A77CD4">
            <w:pPr>
              <w:spacing w:line="240" w:lineRule="auto"/>
              <w:ind w:firstLine="0"/>
              <w:rPr>
                <w:rFonts w:ascii="Times New Roman" w:eastAsia="Cambria" w:hAnsi="Times New Roman" w:cs="Times New Roman"/>
                <w:b/>
                <w:sz w:val="22"/>
              </w:rPr>
            </w:pPr>
            <w:r w:rsidRPr="00A77CD4">
              <w:rPr>
                <w:rFonts w:ascii="Times New Roman" w:eastAsia="Cambria" w:hAnsi="Times New Roman" w:cs="Times New Roman"/>
                <w:b/>
                <w:sz w:val="22"/>
              </w:rPr>
              <w:lastRenderedPageBreak/>
              <w:t>Galimybės</w:t>
            </w:r>
          </w:p>
          <w:p w14:paraId="1854C33F" w14:textId="77777777" w:rsidR="00A77CD4" w:rsidRPr="0046795A" w:rsidRDefault="00A77CD4" w:rsidP="0045190D">
            <w:pPr>
              <w:numPr>
                <w:ilvl w:val="0"/>
                <w:numId w:val="8"/>
              </w:numPr>
              <w:spacing w:after="0" w:line="240" w:lineRule="auto"/>
              <w:ind w:left="142" w:hanging="142"/>
              <w:rPr>
                <w:rFonts w:ascii="Times New Roman" w:eastAsia="Cambria" w:hAnsi="Times New Roman" w:cs="Times New Roman"/>
                <w:sz w:val="22"/>
              </w:rPr>
            </w:pPr>
            <w:r w:rsidRPr="0046795A">
              <w:rPr>
                <w:rFonts w:ascii="Times New Roman" w:eastAsia="Cambria" w:hAnsi="Times New Roman" w:cs="Times New Roman"/>
                <w:sz w:val="22"/>
              </w:rPr>
              <w:t>Savivaldybės administracijos ir jaunimo organizacijų vietinių ir tarptautinių ryšių išnaudojimas jaunimo politikos plėtrai</w:t>
            </w:r>
          </w:p>
          <w:p w14:paraId="67CB2767" w14:textId="77777777" w:rsidR="00A77CD4" w:rsidRPr="00A77CD4" w:rsidRDefault="00A77CD4" w:rsidP="0045190D">
            <w:pPr>
              <w:numPr>
                <w:ilvl w:val="0"/>
                <w:numId w:val="8"/>
              </w:numPr>
              <w:spacing w:after="0" w:line="240" w:lineRule="auto"/>
              <w:ind w:left="142" w:hanging="142"/>
              <w:rPr>
                <w:rFonts w:ascii="Times New Roman" w:eastAsia="Cambria" w:hAnsi="Times New Roman" w:cs="Times New Roman"/>
                <w:sz w:val="22"/>
              </w:rPr>
            </w:pPr>
            <w:r w:rsidRPr="00A77CD4">
              <w:rPr>
                <w:rFonts w:ascii="Times New Roman" w:eastAsia="Cambria" w:hAnsi="Times New Roman" w:cs="Times New Roman"/>
                <w:sz w:val="22"/>
              </w:rPr>
              <w:t>Savanoriškos veiklos skatinimas darbui su jaunimu (</w:t>
            </w:r>
            <w:proofErr w:type="spellStart"/>
            <w:r w:rsidRPr="00A77CD4">
              <w:rPr>
                <w:rFonts w:ascii="Times New Roman" w:eastAsia="Cambria" w:hAnsi="Times New Roman" w:cs="Times New Roman"/>
                <w:sz w:val="22"/>
              </w:rPr>
              <w:t>savanorystė</w:t>
            </w:r>
            <w:proofErr w:type="spellEnd"/>
            <w:r w:rsidRPr="00A77CD4">
              <w:rPr>
                <w:rFonts w:ascii="Times New Roman" w:eastAsia="Cambria" w:hAnsi="Times New Roman" w:cs="Times New Roman"/>
                <w:sz w:val="22"/>
              </w:rPr>
              <w:t>)</w:t>
            </w:r>
          </w:p>
          <w:p w14:paraId="77B3863D" w14:textId="77777777" w:rsidR="00A77CD4" w:rsidRPr="00A77CD4" w:rsidRDefault="00A77CD4" w:rsidP="0045190D">
            <w:pPr>
              <w:numPr>
                <w:ilvl w:val="0"/>
                <w:numId w:val="8"/>
              </w:numPr>
              <w:spacing w:after="0" w:line="240" w:lineRule="auto"/>
              <w:ind w:left="142" w:hanging="142"/>
              <w:rPr>
                <w:rFonts w:ascii="Times New Roman" w:eastAsia="Cambria" w:hAnsi="Times New Roman" w:cs="Times New Roman"/>
                <w:sz w:val="22"/>
              </w:rPr>
            </w:pPr>
            <w:r w:rsidRPr="00A77CD4">
              <w:rPr>
                <w:rFonts w:ascii="Times New Roman" w:eastAsia="Cambria" w:hAnsi="Times New Roman" w:cs="Times New Roman"/>
                <w:sz w:val="22"/>
              </w:rPr>
              <w:t xml:space="preserve">Švietimo įstaigų nenaudojamų pastatų </w:t>
            </w:r>
            <w:proofErr w:type="spellStart"/>
            <w:r w:rsidRPr="00A77CD4">
              <w:rPr>
                <w:rFonts w:ascii="Times New Roman" w:eastAsia="Cambria" w:hAnsi="Times New Roman" w:cs="Times New Roman"/>
                <w:sz w:val="22"/>
              </w:rPr>
              <w:t>įveiklinimas</w:t>
            </w:r>
            <w:proofErr w:type="spellEnd"/>
          </w:p>
          <w:p w14:paraId="37D0D49B" w14:textId="54796507" w:rsidR="00A77CD4" w:rsidRPr="004D48FE" w:rsidRDefault="00A77CD4" w:rsidP="0045190D">
            <w:pPr>
              <w:numPr>
                <w:ilvl w:val="0"/>
                <w:numId w:val="8"/>
              </w:numPr>
              <w:spacing w:after="0" w:line="240" w:lineRule="auto"/>
              <w:ind w:left="142" w:hanging="142"/>
              <w:rPr>
                <w:rFonts w:ascii="Times New Roman" w:eastAsia="Cambria" w:hAnsi="Times New Roman" w:cs="Times New Roman"/>
                <w:i/>
                <w:color w:val="000000"/>
                <w:sz w:val="22"/>
              </w:rPr>
            </w:pPr>
            <w:r w:rsidRPr="00A77CD4">
              <w:rPr>
                <w:rFonts w:ascii="Times New Roman" w:eastAsia="Cambria" w:hAnsi="Times New Roman" w:cs="Times New Roman"/>
                <w:color w:val="000000"/>
                <w:sz w:val="22"/>
              </w:rPr>
              <w:t>Įkurtos išmaniosios klasė</w:t>
            </w:r>
            <w:r w:rsidR="0046795A">
              <w:rPr>
                <w:rFonts w:ascii="Times New Roman" w:eastAsia="Cambria" w:hAnsi="Times New Roman" w:cs="Times New Roman"/>
                <w:color w:val="000000"/>
                <w:sz w:val="22"/>
              </w:rPr>
              <w:t>s, į</w:t>
            </w:r>
            <w:r w:rsidRPr="00A77CD4">
              <w:rPr>
                <w:rFonts w:ascii="Times New Roman" w:eastAsia="Cambria" w:hAnsi="Times New Roman" w:cs="Times New Roman"/>
                <w:color w:val="000000"/>
                <w:sz w:val="22"/>
              </w:rPr>
              <w:t xml:space="preserve">sigyta šiuolaikinių modernių mokymo priemonių </w:t>
            </w:r>
          </w:p>
          <w:p w14:paraId="563181B8" w14:textId="6E5C641A" w:rsidR="00A77CD4" w:rsidRPr="00713D8A" w:rsidRDefault="004D48FE" w:rsidP="00713D8A">
            <w:pPr>
              <w:numPr>
                <w:ilvl w:val="0"/>
                <w:numId w:val="8"/>
              </w:numPr>
              <w:spacing w:after="0" w:line="240" w:lineRule="auto"/>
              <w:ind w:left="142" w:hanging="142"/>
              <w:rPr>
                <w:rFonts w:ascii="Times New Roman" w:eastAsia="Cambria" w:hAnsi="Times New Roman" w:cs="Times New Roman"/>
                <w:i/>
                <w:color w:val="000000"/>
                <w:sz w:val="22"/>
              </w:rPr>
            </w:pPr>
            <w:r>
              <w:rPr>
                <w:rFonts w:ascii="Times New Roman" w:eastAsia="Cambria" w:hAnsi="Times New Roman" w:cs="Times New Roman"/>
                <w:color w:val="000000"/>
                <w:sz w:val="22"/>
              </w:rPr>
              <w:t xml:space="preserve">Kultūrinio </w:t>
            </w:r>
            <w:r w:rsidR="00713D8A">
              <w:rPr>
                <w:rFonts w:ascii="Times New Roman" w:eastAsia="Cambria" w:hAnsi="Times New Roman" w:cs="Times New Roman"/>
                <w:color w:val="000000"/>
                <w:sz w:val="22"/>
              </w:rPr>
              <w:t xml:space="preserve">ir sportinio </w:t>
            </w:r>
            <w:r>
              <w:rPr>
                <w:rFonts w:ascii="Times New Roman" w:eastAsia="Cambria" w:hAnsi="Times New Roman" w:cs="Times New Roman"/>
                <w:color w:val="000000"/>
                <w:sz w:val="22"/>
              </w:rPr>
              <w:t xml:space="preserve">potencialo stiprinimas, t. y. patrauklių, išskirtinių renginių organizavimas, gyventojų įtraukimas į kultūrines </w:t>
            </w:r>
            <w:r w:rsidR="00713D8A">
              <w:rPr>
                <w:rFonts w:ascii="Times New Roman" w:eastAsia="Cambria" w:hAnsi="Times New Roman" w:cs="Times New Roman"/>
                <w:color w:val="000000"/>
                <w:sz w:val="22"/>
              </w:rPr>
              <w:t xml:space="preserve">ir sportines </w:t>
            </w:r>
            <w:r>
              <w:rPr>
                <w:rFonts w:ascii="Times New Roman" w:eastAsia="Cambria" w:hAnsi="Times New Roman" w:cs="Times New Roman"/>
                <w:color w:val="000000"/>
                <w:sz w:val="22"/>
              </w:rPr>
              <w:t>veiklas ir kt.</w:t>
            </w:r>
          </w:p>
        </w:tc>
        <w:tc>
          <w:tcPr>
            <w:tcW w:w="4678" w:type="dxa"/>
            <w:shd w:val="clear" w:color="auto" w:fill="auto"/>
          </w:tcPr>
          <w:p w14:paraId="444A54D9" w14:textId="77777777" w:rsidR="00A77CD4" w:rsidRPr="00A77CD4" w:rsidRDefault="00A77CD4" w:rsidP="00A77CD4">
            <w:pPr>
              <w:spacing w:line="240" w:lineRule="auto"/>
              <w:ind w:firstLine="0"/>
              <w:rPr>
                <w:rFonts w:ascii="Times New Roman" w:eastAsia="Cambria" w:hAnsi="Times New Roman" w:cs="Times New Roman"/>
                <w:b/>
                <w:sz w:val="22"/>
              </w:rPr>
            </w:pPr>
            <w:r w:rsidRPr="00A77CD4">
              <w:rPr>
                <w:rFonts w:ascii="Times New Roman" w:eastAsia="Cambria" w:hAnsi="Times New Roman" w:cs="Times New Roman"/>
                <w:b/>
                <w:sz w:val="22"/>
              </w:rPr>
              <w:t>Grėsmės</w:t>
            </w:r>
          </w:p>
          <w:p w14:paraId="72A5DCF9" w14:textId="77777777" w:rsidR="00A77CD4" w:rsidRPr="0046795A" w:rsidRDefault="00A77CD4" w:rsidP="0045190D">
            <w:pPr>
              <w:numPr>
                <w:ilvl w:val="0"/>
                <w:numId w:val="8"/>
              </w:numPr>
              <w:spacing w:after="0" w:line="240" w:lineRule="auto"/>
              <w:ind w:left="173" w:hanging="173"/>
              <w:rPr>
                <w:rFonts w:ascii="Times New Roman" w:eastAsia="Cambria" w:hAnsi="Times New Roman" w:cs="Times New Roman"/>
                <w:sz w:val="22"/>
              </w:rPr>
            </w:pPr>
            <w:r w:rsidRPr="0046795A">
              <w:rPr>
                <w:rFonts w:ascii="Times New Roman" w:eastAsia="Cambria" w:hAnsi="Times New Roman" w:cs="Times New Roman"/>
                <w:sz w:val="22"/>
              </w:rPr>
              <w:t>Spartus jaunimo mažėjimas rajone, t. y. didžiųjų miestų bei ES šalių patrauklumas</w:t>
            </w:r>
          </w:p>
          <w:p w14:paraId="615C2B7C" w14:textId="77777777" w:rsidR="004D48FE" w:rsidRDefault="00A77CD4" w:rsidP="0045190D">
            <w:pPr>
              <w:numPr>
                <w:ilvl w:val="0"/>
                <w:numId w:val="8"/>
              </w:numPr>
              <w:spacing w:after="0" w:line="240" w:lineRule="auto"/>
              <w:ind w:left="173" w:hanging="173"/>
              <w:rPr>
                <w:rFonts w:ascii="Times New Roman" w:eastAsia="Cambria" w:hAnsi="Times New Roman" w:cs="Times New Roman"/>
                <w:i/>
                <w:color w:val="000000"/>
                <w:sz w:val="22"/>
              </w:rPr>
            </w:pPr>
            <w:r w:rsidRPr="00A77CD4">
              <w:rPr>
                <w:rFonts w:ascii="Times New Roman" w:eastAsia="Cambria" w:hAnsi="Times New Roman" w:cs="Times New Roman"/>
                <w:color w:val="000000"/>
                <w:sz w:val="22"/>
              </w:rPr>
              <w:t>Daug garbaus amžiaus pedagogų – 60 m. ir daugiau</w:t>
            </w:r>
          </w:p>
          <w:p w14:paraId="6D39ACF5" w14:textId="44ADF9FD" w:rsidR="004D48FE" w:rsidRPr="004D48FE" w:rsidRDefault="004D48FE" w:rsidP="0045190D">
            <w:pPr>
              <w:numPr>
                <w:ilvl w:val="0"/>
                <w:numId w:val="8"/>
              </w:numPr>
              <w:spacing w:after="0" w:line="240" w:lineRule="auto"/>
              <w:ind w:left="173" w:hanging="173"/>
              <w:rPr>
                <w:rFonts w:ascii="Times New Roman" w:eastAsia="Cambria" w:hAnsi="Times New Roman" w:cs="Times New Roman"/>
                <w:color w:val="000000"/>
                <w:sz w:val="22"/>
              </w:rPr>
            </w:pPr>
            <w:r w:rsidRPr="004D48FE">
              <w:rPr>
                <w:rFonts w:ascii="Times New Roman" w:eastAsia="Cambria" w:hAnsi="Times New Roman" w:cs="Times New Roman"/>
                <w:color w:val="000000"/>
                <w:sz w:val="22"/>
              </w:rPr>
              <w:t>Nykstančios etnokultūrinės tradicijos ir vertybės užleis vietą masinei kultūrai</w:t>
            </w:r>
          </w:p>
          <w:p w14:paraId="284274DC" w14:textId="4AC7F081" w:rsidR="00A77CD4" w:rsidRPr="00713D8A" w:rsidRDefault="00A77CD4" w:rsidP="00713D8A">
            <w:pPr>
              <w:spacing w:after="0" w:line="240" w:lineRule="auto"/>
              <w:ind w:left="173" w:firstLine="0"/>
              <w:rPr>
                <w:rFonts w:ascii="Times New Roman" w:eastAsia="Cambria" w:hAnsi="Times New Roman" w:cs="Times New Roman"/>
                <w:i/>
                <w:color w:val="000000"/>
                <w:sz w:val="22"/>
              </w:rPr>
            </w:pPr>
          </w:p>
        </w:tc>
      </w:tr>
    </w:tbl>
    <w:p w14:paraId="48646B61" w14:textId="05CBEE01" w:rsidR="00A77CD4" w:rsidRPr="00AB0110" w:rsidRDefault="00A77CD4" w:rsidP="0045190D">
      <w:pPr>
        <w:pStyle w:val="Sraopastraipa"/>
        <w:keepNext/>
        <w:numPr>
          <w:ilvl w:val="1"/>
          <w:numId w:val="9"/>
        </w:numPr>
        <w:tabs>
          <w:tab w:val="num" w:pos="1135"/>
          <w:tab w:val="num" w:pos="1701"/>
        </w:tabs>
        <w:spacing w:before="240" w:after="240" w:line="240" w:lineRule="auto"/>
        <w:ind w:hanging="2138"/>
        <w:jc w:val="left"/>
        <w:outlineLvl w:val="1"/>
        <w:rPr>
          <w:rFonts w:ascii="Times New Roman" w:eastAsia="Cambria" w:hAnsi="Times New Roman" w:cs="Times New Roman"/>
          <w:b/>
          <w:bCs/>
          <w:iCs/>
          <w:color w:val="002060"/>
          <w:spacing w:val="10"/>
          <w:szCs w:val="28"/>
          <w:lang w:val="x-none"/>
          <w14:shadow w14:blurRad="50800" w14:dist="38100" w14:dir="2700000" w14:sx="100000" w14:sy="100000" w14:kx="0" w14:ky="0" w14:algn="tl">
            <w14:srgbClr w14:val="000000">
              <w14:alpha w14:val="60000"/>
            </w14:srgbClr>
          </w14:shadow>
        </w:rPr>
      </w:pPr>
      <w:bookmarkStart w:id="244" w:name="_Toc492899350"/>
      <w:bookmarkStart w:id="245" w:name="_Toc492910089"/>
      <w:bookmarkStart w:id="246" w:name="_Toc492916421"/>
      <w:bookmarkStart w:id="247" w:name="_Toc493160782"/>
      <w:bookmarkStart w:id="248" w:name="_Toc497736488"/>
      <w:r w:rsidRPr="00AB0110">
        <w:rPr>
          <w:rFonts w:ascii="Times New Roman" w:eastAsia="Cambria" w:hAnsi="Times New Roman" w:cs="Times New Roman"/>
          <w:b/>
          <w:bCs/>
          <w:iCs/>
          <w:color w:val="002060"/>
          <w:spacing w:val="10"/>
          <w:szCs w:val="28"/>
          <w:lang w:val="x-none"/>
          <w14:shadow w14:blurRad="50800" w14:dist="38100" w14:dir="2700000" w14:sx="100000" w14:sy="100000" w14:kx="0" w14:ky="0" w14:algn="tl">
            <w14:srgbClr w14:val="000000">
              <w14:alpha w14:val="60000"/>
            </w14:srgbClr>
          </w14:shadow>
        </w:rPr>
        <w:t xml:space="preserve">Socialinė </w:t>
      </w:r>
      <w:r w:rsidR="000E21AA" w:rsidRPr="00AB0110">
        <w:rPr>
          <w:rFonts w:ascii="Times New Roman" w:eastAsia="Cambria" w:hAnsi="Times New Roman" w:cs="Times New Roman"/>
          <w:b/>
          <w:bCs/>
          <w:iCs/>
          <w:color w:val="002060"/>
          <w:spacing w:val="10"/>
          <w:szCs w:val="28"/>
          <w14:shadow w14:blurRad="50800" w14:dist="38100" w14:dir="2700000" w14:sx="100000" w14:sy="100000" w14:kx="0" w14:ky="0" w14:algn="tl">
            <w14:srgbClr w14:val="000000">
              <w14:alpha w14:val="60000"/>
            </w14:srgbClr>
          </w14:shadow>
        </w:rPr>
        <w:t>aplinka</w:t>
      </w:r>
      <w:bookmarkEnd w:id="244"/>
      <w:bookmarkEnd w:id="245"/>
      <w:bookmarkEnd w:id="246"/>
      <w:bookmarkEnd w:id="247"/>
      <w:r w:rsidR="00603E68" w:rsidRPr="00AB0110">
        <w:rPr>
          <w:rFonts w:ascii="Times New Roman" w:eastAsia="Cambria" w:hAnsi="Times New Roman" w:cs="Times New Roman"/>
          <w:b/>
          <w:bCs/>
          <w:iCs/>
          <w:color w:val="002060"/>
          <w:spacing w:val="10"/>
          <w:szCs w:val="28"/>
          <w14:shadow w14:blurRad="50800" w14:dist="38100" w14:dir="2700000" w14:sx="100000" w14:sy="100000" w14:kx="0" w14:ky="0" w14:algn="tl">
            <w14:srgbClr w14:val="000000">
              <w14:alpha w14:val="60000"/>
            </w14:srgbClr>
          </w14:shadow>
        </w:rPr>
        <w:t xml:space="preserve"> (SSGG)</w:t>
      </w:r>
      <w:bookmarkEnd w:id="248"/>
    </w:p>
    <w:tbl>
      <w:tblPr>
        <w:tblpPr w:leftFromText="180" w:rightFromText="180" w:vertAnchor="text" w:tblpY="1"/>
        <w:tblOverlap w:val="never"/>
        <w:tblW w:w="9889" w:type="dxa"/>
        <w:tblBorders>
          <w:top w:val="single" w:sz="4" w:space="0" w:color="BFBFBF"/>
          <w:bottom w:val="single" w:sz="4" w:space="0" w:color="BFBFBF"/>
          <w:insideH w:val="single" w:sz="4" w:space="0" w:color="BFBFBF"/>
          <w:insideV w:val="single" w:sz="4" w:space="0" w:color="BFBFBF"/>
        </w:tblBorders>
        <w:tblLook w:val="04A0" w:firstRow="1" w:lastRow="0" w:firstColumn="1" w:lastColumn="0" w:noHBand="0" w:noVBand="1"/>
      </w:tblPr>
      <w:tblGrid>
        <w:gridCol w:w="5070"/>
        <w:gridCol w:w="4819"/>
      </w:tblGrid>
      <w:tr w:rsidR="00A77CD4" w:rsidRPr="00A77CD4" w14:paraId="7D8604F3" w14:textId="77777777" w:rsidTr="00A77CD4">
        <w:tc>
          <w:tcPr>
            <w:tcW w:w="5070" w:type="dxa"/>
            <w:shd w:val="clear" w:color="auto" w:fill="auto"/>
          </w:tcPr>
          <w:p w14:paraId="4F784274" w14:textId="77777777" w:rsidR="00A77CD4" w:rsidRPr="000F7772" w:rsidRDefault="00A77CD4" w:rsidP="00A77CD4">
            <w:pPr>
              <w:spacing w:line="240" w:lineRule="auto"/>
              <w:ind w:firstLine="0"/>
              <w:rPr>
                <w:rFonts w:ascii="Times New Roman" w:eastAsia="Cambria" w:hAnsi="Times New Roman" w:cs="Times New Roman"/>
                <w:b/>
                <w:sz w:val="22"/>
              </w:rPr>
            </w:pPr>
            <w:r w:rsidRPr="000F7772">
              <w:rPr>
                <w:rFonts w:ascii="Times New Roman" w:eastAsia="Cambria" w:hAnsi="Times New Roman" w:cs="Times New Roman"/>
                <w:b/>
                <w:sz w:val="22"/>
              </w:rPr>
              <w:t>Stiprybės</w:t>
            </w:r>
          </w:p>
          <w:p w14:paraId="12F65F9C" w14:textId="4B5054F4" w:rsidR="000E21AA" w:rsidRPr="000F7772" w:rsidRDefault="004D48FE" w:rsidP="0045190D">
            <w:pPr>
              <w:numPr>
                <w:ilvl w:val="0"/>
                <w:numId w:val="8"/>
              </w:numPr>
              <w:spacing w:after="0" w:line="240" w:lineRule="auto"/>
              <w:ind w:left="142" w:hanging="142"/>
              <w:contextualSpacing/>
              <w:rPr>
                <w:rFonts w:ascii="Times New Roman" w:eastAsia="Cambria" w:hAnsi="Times New Roman" w:cs="Times New Roman"/>
                <w:sz w:val="22"/>
              </w:rPr>
            </w:pPr>
            <w:r w:rsidRPr="000F7772">
              <w:rPr>
                <w:rFonts w:ascii="Times New Roman" w:eastAsia="Cambria" w:hAnsi="Times New Roman" w:cs="Times New Roman"/>
                <w:sz w:val="22"/>
              </w:rPr>
              <w:t>S</w:t>
            </w:r>
            <w:r w:rsidR="000E21AA" w:rsidRPr="000F7772">
              <w:rPr>
                <w:rFonts w:ascii="Times New Roman" w:eastAsia="Cambria" w:hAnsi="Times New Roman" w:cs="Times New Roman"/>
                <w:sz w:val="22"/>
              </w:rPr>
              <w:t xml:space="preserve">ocialinės </w:t>
            </w:r>
            <w:r w:rsidR="00A77CD4" w:rsidRPr="000F7772">
              <w:rPr>
                <w:rFonts w:ascii="Times New Roman" w:eastAsia="Cambria" w:hAnsi="Times New Roman" w:cs="Times New Roman"/>
                <w:sz w:val="22"/>
              </w:rPr>
              <w:t>apsaugos svarbos supratimas, naujų paslaugų rūšių steigimo skatinimas, palaikymas ir dalyvavimas</w:t>
            </w:r>
          </w:p>
          <w:p w14:paraId="1A9D1E58" w14:textId="7FBFBC5B" w:rsidR="000E21AA" w:rsidRPr="000F7772" w:rsidRDefault="00A77CD4" w:rsidP="0045190D">
            <w:pPr>
              <w:numPr>
                <w:ilvl w:val="0"/>
                <w:numId w:val="8"/>
              </w:numPr>
              <w:spacing w:after="0" w:line="240" w:lineRule="auto"/>
              <w:ind w:left="142" w:hanging="142"/>
              <w:contextualSpacing/>
              <w:rPr>
                <w:rFonts w:ascii="Times New Roman" w:eastAsia="Cambria" w:hAnsi="Times New Roman" w:cs="Times New Roman"/>
                <w:sz w:val="22"/>
              </w:rPr>
            </w:pPr>
            <w:r w:rsidRPr="000F7772">
              <w:rPr>
                <w:rFonts w:ascii="Times New Roman" w:eastAsia="Cambria" w:hAnsi="Times New Roman" w:cs="Times New Roman"/>
                <w:sz w:val="22"/>
              </w:rPr>
              <w:t>Sukurta socialinių paslaugų bazė su plačiu socialinių paslaugų teikėjų tinklu</w:t>
            </w:r>
          </w:p>
          <w:p w14:paraId="79A9FB19" w14:textId="16950C22" w:rsidR="00447737" w:rsidRPr="000F7772" w:rsidRDefault="00447737" w:rsidP="0045190D">
            <w:pPr>
              <w:numPr>
                <w:ilvl w:val="0"/>
                <w:numId w:val="8"/>
              </w:numPr>
              <w:spacing w:after="0" w:line="240" w:lineRule="auto"/>
              <w:ind w:left="142" w:hanging="142"/>
              <w:contextualSpacing/>
              <w:rPr>
                <w:rFonts w:ascii="Times New Roman" w:eastAsia="Cambria" w:hAnsi="Times New Roman" w:cs="Times New Roman"/>
                <w:sz w:val="22"/>
              </w:rPr>
            </w:pPr>
            <w:r w:rsidRPr="000F7772">
              <w:rPr>
                <w:rFonts w:ascii="Times New Roman" w:eastAsia="Cambria" w:hAnsi="Times New Roman" w:cs="Times New Roman"/>
                <w:sz w:val="22"/>
              </w:rPr>
              <w:t>Utenos apskrityje vienas iš mažiausių socialinių pašalpų gavėjų skaičius, t. y. 3,8 proc. nuo visų rajono gyventojų</w:t>
            </w:r>
          </w:p>
          <w:p w14:paraId="5E563DD5" w14:textId="37F8812A" w:rsidR="00A6239A" w:rsidRPr="000F7772" w:rsidRDefault="00A723AE" w:rsidP="00A6239A">
            <w:pPr>
              <w:numPr>
                <w:ilvl w:val="0"/>
                <w:numId w:val="8"/>
              </w:numPr>
              <w:spacing w:after="0" w:line="240" w:lineRule="auto"/>
              <w:ind w:left="142" w:hanging="142"/>
              <w:contextualSpacing/>
              <w:rPr>
                <w:rFonts w:ascii="Times New Roman" w:eastAsia="Cambria" w:hAnsi="Times New Roman" w:cs="Times New Roman"/>
                <w:sz w:val="22"/>
              </w:rPr>
            </w:pPr>
            <w:r w:rsidRPr="000F7772">
              <w:rPr>
                <w:rFonts w:ascii="Times New Roman" w:eastAsia="Cambria" w:hAnsi="Times New Roman" w:cs="Times New Roman"/>
                <w:sz w:val="22"/>
              </w:rPr>
              <w:t>Išvystytas</w:t>
            </w:r>
            <w:r w:rsidR="000E21AA" w:rsidRPr="000F7772">
              <w:rPr>
                <w:rFonts w:ascii="Times New Roman" w:eastAsia="Cambria" w:hAnsi="Times New Roman" w:cs="Times New Roman"/>
                <w:sz w:val="22"/>
              </w:rPr>
              <w:t xml:space="preserve"> platus sveikatos priežiūros įstaigų tinklas</w:t>
            </w:r>
            <w:r w:rsidRPr="000F7772">
              <w:rPr>
                <w:rFonts w:ascii="Times New Roman" w:eastAsia="Cambria" w:hAnsi="Times New Roman" w:cs="Times New Roman"/>
                <w:sz w:val="22"/>
              </w:rPr>
              <w:t xml:space="preserve"> </w:t>
            </w:r>
          </w:p>
          <w:p w14:paraId="2714E7A8" w14:textId="49DC5D14" w:rsidR="002A483A" w:rsidRPr="000F7772" w:rsidRDefault="002A483A" w:rsidP="00F85C41">
            <w:pPr>
              <w:numPr>
                <w:ilvl w:val="0"/>
                <w:numId w:val="8"/>
              </w:numPr>
              <w:spacing w:after="0" w:line="240" w:lineRule="auto"/>
              <w:ind w:left="142" w:hanging="142"/>
              <w:contextualSpacing/>
              <w:rPr>
                <w:rFonts w:ascii="Times New Roman" w:eastAsia="Cambria" w:hAnsi="Times New Roman" w:cs="Times New Roman"/>
                <w:sz w:val="22"/>
              </w:rPr>
            </w:pPr>
            <w:r w:rsidRPr="000F7772">
              <w:rPr>
                <w:rFonts w:ascii="Times New Roman" w:eastAsia="Cambria" w:hAnsi="Times New Roman" w:cs="Times New Roman"/>
                <w:sz w:val="22"/>
              </w:rPr>
              <w:t>Augantis ištirtų nusikalstamų veikų procentas, t. y. 2016 m. 83 proc. ištirtų nusikalstamų veikų</w:t>
            </w:r>
          </w:p>
          <w:p w14:paraId="27CF200E" w14:textId="14EA10D3" w:rsidR="005401FC" w:rsidRPr="000F7772" w:rsidRDefault="005401FC" w:rsidP="002A483A">
            <w:pPr>
              <w:numPr>
                <w:ilvl w:val="0"/>
                <w:numId w:val="8"/>
              </w:numPr>
              <w:spacing w:after="0" w:line="240" w:lineRule="auto"/>
              <w:ind w:left="142" w:hanging="142"/>
              <w:contextualSpacing/>
              <w:rPr>
                <w:rFonts w:ascii="Times New Roman" w:eastAsia="Cambria" w:hAnsi="Times New Roman" w:cs="Times New Roman"/>
                <w:sz w:val="22"/>
              </w:rPr>
            </w:pPr>
            <w:r w:rsidRPr="000F7772">
              <w:rPr>
                <w:rFonts w:ascii="Times New Roman" w:eastAsia="Cambria" w:hAnsi="Times New Roman" w:cs="Times New Roman"/>
                <w:sz w:val="22"/>
              </w:rPr>
              <w:t>Mažas žuvusių žmonių skaičius gaisruose</w:t>
            </w:r>
          </w:p>
        </w:tc>
        <w:tc>
          <w:tcPr>
            <w:tcW w:w="4819" w:type="dxa"/>
            <w:shd w:val="clear" w:color="auto" w:fill="auto"/>
          </w:tcPr>
          <w:p w14:paraId="500D7CF8" w14:textId="77777777" w:rsidR="00A77CD4" w:rsidRPr="000F7772" w:rsidRDefault="00A77CD4" w:rsidP="00A77CD4">
            <w:pPr>
              <w:spacing w:line="240" w:lineRule="auto"/>
              <w:ind w:firstLine="0"/>
              <w:rPr>
                <w:rFonts w:ascii="Times New Roman" w:eastAsia="Cambria" w:hAnsi="Times New Roman" w:cs="Times New Roman"/>
                <w:b/>
                <w:sz w:val="22"/>
              </w:rPr>
            </w:pPr>
            <w:r w:rsidRPr="000F7772">
              <w:rPr>
                <w:rFonts w:ascii="Times New Roman" w:eastAsia="Cambria" w:hAnsi="Times New Roman" w:cs="Times New Roman"/>
                <w:b/>
                <w:sz w:val="22"/>
              </w:rPr>
              <w:t>Silpnybės</w:t>
            </w:r>
          </w:p>
          <w:p w14:paraId="67901E11" w14:textId="77777777" w:rsidR="00A77CD4" w:rsidRPr="000F7772" w:rsidRDefault="00A77CD4" w:rsidP="0045190D">
            <w:pPr>
              <w:numPr>
                <w:ilvl w:val="0"/>
                <w:numId w:val="8"/>
              </w:numPr>
              <w:spacing w:after="0" w:line="240" w:lineRule="auto"/>
              <w:ind w:left="174" w:hanging="174"/>
              <w:contextualSpacing/>
              <w:rPr>
                <w:rFonts w:ascii="Times New Roman" w:eastAsia="Cambria" w:hAnsi="Times New Roman" w:cs="Times New Roman"/>
                <w:sz w:val="22"/>
              </w:rPr>
            </w:pPr>
            <w:r w:rsidRPr="000F7772">
              <w:rPr>
                <w:rFonts w:ascii="Times New Roman" w:eastAsia="Cambria" w:hAnsi="Times New Roman" w:cs="Times New Roman"/>
                <w:sz w:val="22"/>
              </w:rPr>
              <w:t>Socialinio būsto paklausa viršija pasiūlą</w:t>
            </w:r>
          </w:p>
          <w:p w14:paraId="1EDE72FB" w14:textId="77777777" w:rsidR="00A77CD4" w:rsidRPr="000F7772" w:rsidRDefault="00A77CD4" w:rsidP="0045190D">
            <w:pPr>
              <w:numPr>
                <w:ilvl w:val="0"/>
                <w:numId w:val="8"/>
              </w:numPr>
              <w:spacing w:after="0" w:line="240" w:lineRule="auto"/>
              <w:ind w:left="174" w:hanging="174"/>
              <w:contextualSpacing/>
              <w:rPr>
                <w:rFonts w:ascii="Times New Roman" w:eastAsia="Cambria" w:hAnsi="Times New Roman" w:cs="Times New Roman"/>
                <w:sz w:val="22"/>
              </w:rPr>
            </w:pPr>
            <w:r w:rsidRPr="000F7772">
              <w:rPr>
                <w:rFonts w:ascii="Times New Roman" w:eastAsia="Cambria" w:hAnsi="Times New Roman" w:cs="Times New Roman"/>
                <w:sz w:val="22"/>
              </w:rPr>
              <w:t>Mažai neįgaliesiems lankyti pritaikytų visuomeninio naudojimo vietų</w:t>
            </w:r>
          </w:p>
          <w:p w14:paraId="56EDC3E0" w14:textId="77777777" w:rsidR="00A77CD4" w:rsidRPr="000F7772" w:rsidRDefault="00A77CD4" w:rsidP="0045190D">
            <w:pPr>
              <w:numPr>
                <w:ilvl w:val="0"/>
                <w:numId w:val="8"/>
              </w:numPr>
              <w:spacing w:after="0" w:line="240" w:lineRule="auto"/>
              <w:ind w:left="174" w:hanging="174"/>
              <w:contextualSpacing/>
              <w:rPr>
                <w:rFonts w:ascii="Times New Roman" w:eastAsia="Cambria" w:hAnsi="Times New Roman" w:cs="Times New Roman"/>
                <w:sz w:val="22"/>
              </w:rPr>
            </w:pPr>
            <w:r w:rsidRPr="000F7772">
              <w:rPr>
                <w:rFonts w:ascii="Times New Roman" w:eastAsia="Cambria" w:hAnsi="Times New Roman" w:cs="Times New Roman"/>
                <w:sz w:val="22"/>
              </w:rPr>
              <w:t xml:space="preserve">Dideli </w:t>
            </w:r>
            <w:proofErr w:type="spellStart"/>
            <w:r w:rsidRPr="000F7772">
              <w:rPr>
                <w:rFonts w:ascii="Times New Roman" w:eastAsia="Cambria" w:hAnsi="Times New Roman" w:cs="Times New Roman"/>
                <w:sz w:val="22"/>
              </w:rPr>
              <w:t>atstumai</w:t>
            </w:r>
            <w:proofErr w:type="spellEnd"/>
            <w:r w:rsidRPr="000F7772">
              <w:rPr>
                <w:rFonts w:ascii="Times New Roman" w:eastAsia="Cambria" w:hAnsi="Times New Roman" w:cs="Times New Roman"/>
                <w:sz w:val="22"/>
              </w:rPr>
              <w:t xml:space="preserve"> iki socialinių paslaugų gavėjų turi įtakos paslaugų kokybei ir operatyvų jų teikimą, ypač gyvenantiems kaime</w:t>
            </w:r>
          </w:p>
          <w:p w14:paraId="7A804728" w14:textId="3D63A056" w:rsidR="00A77CD4" w:rsidRPr="000F7772" w:rsidRDefault="00A77CD4" w:rsidP="0045190D">
            <w:pPr>
              <w:numPr>
                <w:ilvl w:val="0"/>
                <w:numId w:val="8"/>
              </w:numPr>
              <w:spacing w:after="0" w:line="240" w:lineRule="auto"/>
              <w:ind w:left="174" w:hanging="174"/>
              <w:contextualSpacing/>
              <w:rPr>
                <w:rFonts w:ascii="Times New Roman" w:eastAsia="Cambria" w:hAnsi="Times New Roman" w:cs="Times New Roman"/>
                <w:sz w:val="22"/>
              </w:rPr>
            </w:pPr>
            <w:r w:rsidRPr="000F7772">
              <w:rPr>
                <w:rFonts w:ascii="Times New Roman" w:eastAsia="Cambria" w:hAnsi="Times New Roman" w:cs="Times New Roman"/>
                <w:sz w:val="22"/>
              </w:rPr>
              <w:t>Daugėja asmenų</w:t>
            </w:r>
            <w:r w:rsidR="00447737" w:rsidRPr="000F7772">
              <w:rPr>
                <w:rFonts w:ascii="Times New Roman" w:eastAsia="Cambria" w:hAnsi="Times New Roman" w:cs="Times New Roman"/>
                <w:sz w:val="22"/>
              </w:rPr>
              <w:t>, patiriančių socialinę atskirtį</w:t>
            </w:r>
          </w:p>
          <w:p w14:paraId="530A77BF" w14:textId="77777777" w:rsidR="00B739D2" w:rsidRPr="000F7772" w:rsidRDefault="00447737" w:rsidP="00B739D2">
            <w:pPr>
              <w:numPr>
                <w:ilvl w:val="0"/>
                <w:numId w:val="8"/>
              </w:numPr>
              <w:spacing w:after="0" w:line="240" w:lineRule="auto"/>
              <w:ind w:left="174" w:hanging="174"/>
              <w:contextualSpacing/>
              <w:rPr>
                <w:rFonts w:ascii="Times New Roman" w:eastAsia="Cambria" w:hAnsi="Times New Roman" w:cs="Times New Roman"/>
                <w:sz w:val="22"/>
              </w:rPr>
            </w:pPr>
            <w:r w:rsidRPr="000F7772">
              <w:rPr>
                <w:rFonts w:ascii="Times New Roman" w:eastAsia="Cambria" w:hAnsi="Times New Roman" w:cs="Times New Roman"/>
                <w:sz w:val="22"/>
              </w:rPr>
              <w:t>Išaugęs socialinių rizikų šeimų skaičius</w:t>
            </w:r>
          </w:p>
          <w:p w14:paraId="25CAF291" w14:textId="65AAFF1E" w:rsidR="00A6239A" w:rsidRPr="000F7772" w:rsidRDefault="00A723AE" w:rsidP="00A6239A">
            <w:pPr>
              <w:numPr>
                <w:ilvl w:val="0"/>
                <w:numId w:val="8"/>
              </w:numPr>
              <w:spacing w:after="0" w:line="240" w:lineRule="auto"/>
              <w:ind w:left="174" w:hanging="174"/>
              <w:contextualSpacing/>
              <w:rPr>
                <w:rFonts w:ascii="Times New Roman" w:eastAsia="Cambria" w:hAnsi="Times New Roman" w:cs="Times New Roman"/>
                <w:sz w:val="22"/>
              </w:rPr>
            </w:pPr>
            <w:r w:rsidRPr="000F7772">
              <w:rPr>
                <w:rFonts w:ascii="Times New Roman" w:eastAsia="Cambria" w:hAnsi="Times New Roman" w:cs="Times New Roman"/>
                <w:sz w:val="22"/>
              </w:rPr>
              <w:t>Jaunų s</w:t>
            </w:r>
            <w:r w:rsidR="00B739D2" w:rsidRPr="000F7772">
              <w:rPr>
                <w:rFonts w:ascii="Times New Roman" w:eastAsia="Cambria" w:hAnsi="Times New Roman" w:cs="Times New Roman"/>
                <w:sz w:val="22"/>
              </w:rPr>
              <w:t>veikatos</w:t>
            </w:r>
            <w:r w:rsidRPr="000F7772">
              <w:rPr>
                <w:rFonts w:ascii="Times New Roman" w:eastAsia="Cambria" w:hAnsi="Times New Roman" w:cs="Times New Roman"/>
                <w:sz w:val="22"/>
              </w:rPr>
              <w:t xml:space="preserve"> priežiūros specialistų stoka </w:t>
            </w:r>
          </w:p>
          <w:p w14:paraId="4D9DCEBF" w14:textId="77777777" w:rsidR="00A6239A" w:rsidRPr="000F7772" w:rsidRDefault="00A6239A" w:rsidP="00A6239A">
            <w:pPr>
              <w:numPr>
                <w:ilvl w:val="0"/>
                <w:numId w:val="8"/>
              </w:numPr>
              <w:spacing w:after="0" w:line="240" w:lineRule="auto"/>
              <w:ind w:left="174" w:hanging="174"/>
              <w:contextualSpacing/>
              <w:rPr>
                <w:rFonts w:ascii="Times New Roman" w:eastAsia="Cambria" w:hAnsi="Times New Roman" w:cs="Times New Roman"/>
                <w:sz w:val="22"/>
              </w:rPr>
            </w:pPr>
            <w:r w:rsidRPr="000F7772">
              <w:rPr>
                <w:rFonts w:ascii="Times New Roman" w:eastAsia="Cambria" w:hAnsi="Times New Roman" w:cs="Times New Roman"/>
                <w:sz w:val="22"/>
              </w:rPr>
              <w:t>Nepakankama asmenų atsakomybė už savo sveikatą</w:t>
            </w:r>
          </w:p>
          <w:p w14:paraId="6801FC80" w14:textId="7B4FD3E0" w:rsidR="00A6239A" w:rsidRPr="000F7772" w:rsidRDefault="00340183" w:rsidP="00A6239A">
            <w:pPr>
              <w:numPr>
                <w:ilvl w:val="0"/>
                <w:numId w:val="8"/>
              </w:numPr>
              <w:spacing w:after="0" w:line="240" w:lineRule="auto"/>
              <w:ind w:left="174" w:hanging="174"/>
              <w:contextualSpacing/>
              <w:rPr>
                <w:rFonts w:ascii="Times New Roman" w:eastAsia="Cambria" w:hAnsi="Times New Roman" w:cs="Times New Roman"/>
                <w:sz w:val="22"/>
              </w:rPr>
            </w:pPr>
            <w:r w:rsidRPr="000F7772">
              <w:rPr>
                <w:rFonts w:ascii="Times New Roman" w:eastAsia="Cambria" w:hAnsi="Times New Roman" w:cs="Times New Roman"/>
                <w:sz w:val="22"/>
              </w:rPr>
              <w:t>Sergamumas p</w:t>
            </w:r>
            <w:r w:rsidR="00A6239A" w:rsidRPr="000F7772">
              <w:rPr>
                <w:rFonts w:ascii="Times New Roman" w:eastAsia="Cambria" w:hAnsi="Times New Roman" w:cs="Times New Roman"/>
                <w:sz w:val="22"/>
              </w:rPr>
              <w:t xml:space="preserve">riklausomybės </w:t>
            </w:r>
            <w:r w:rsidRPr="000F7772">
              <w:rPr>
                <w:rFonts w:ascii="Times New Roman" w:eastAsia="Cambria" w:hAnsi="Times New Roman" w:cs="Times New Roman"/>
                <w:sz w:val="22"/>
              </w:rPr>
              <w:t>li</w:t>
            </w:r>
            <w:r w:rsidR="00A6239A" w:rsidRPr="000F7772">
              <w:rPr>
                <w:rFonts w:ascii="Times New Roman" w:eastAsia="Cambria" w:hAnsi="Times New Roman" w:cs="Times New Roman"/>
                <w:sz w:val="22"/>
              </w:rPr>
              <w:t>g</w:t>
            </w:r>
            <w:r w:rsidRPr="000F7772">
              <w:rPr>
                <w:rFonts w:ascii="Times New Roman" w:eastAsia="Cambria" w:hAnsi="Times New Roman" w:cs="Times New Roman"/>
                <w:sz w:val="22"/>
              </w:rPr>
              <w:t>omis</w:t>
            </w:r>
          </w:p>
          <w:p w14:paraId="6F6B2C0E" w14:textId="06E6B9D8" w:rsidR="00B739D2" w:rsidRPr="000F7772" w:rsidRDefault="00A6239A" w:rsidP="00BB4FE6">
            <w:pPr>
              <w:numPr>
                <w:ilvl w:val="0"/>
                <w:numId w:val="8"/>
              </w:numPr>
              <w:spacing w:after="0" w:line="240" w:lineRule="auto"/>
              <w:ind w:left="174" w:hanging="174"/>
              <w:contextualSpacing/>
              <w:rPr>
                <w:rFonts w:ascii="Times New Roman" w:eastAsia="Cambria" w:hAnsi="Times New Roman" w:cs="Times New Roman"/>
                <w:sz w:val="22"/>
              </w:rPr>
            </w:pPr>
            <w:r w:rsidRPr="000F7772">
              <w:rPr>
                <w:rFonts w:ascii="Times New Roman" w:eastAsia="Cambria" w:hAnsi="Times New Roman" w:cs="Times New Roman"/>
                <w:sz w:val="22"/>
              </w:rPr>
              <w:t>Didelis</w:t>
            </w:r>
            <w:r w:rsidR="00BB4FE6" w:rsidRPr="000F7772">
              <w:rPr>
                <w:rFonts w:ascii="Times New Roman" w:eastAsia="Cambria" w:hAnsi="Times New Roman" w:cs="Times New Roman"/>
                <w:sz w:val="22"/>
              </w:rPr>
              <w:t xml:space="preserve"> </w:t>
            </w:r>
            <w:r w:rsidRPr="000F7772">
              <w:rPr>
                <w:rFonts w:ascii="Times New Roman" w:eastAsia="Cambria" w:hAnsi="Times New Roman" w:cs="Times New Roman"/>
                <w:sz w:val="22"/>
              </w:rPr>
              <w:t>kraujotakos sistemos, onkologinių ligų susirgimų skaičius</w:t>
            </w:r>
          </w:p>
        </w:tc>
      </w:tr>
      <w:tr w:rsidR="00A77CD4" w:rsidRPr="00A77CD4" w14:paraId="76BB7C2E" w14:textId="77777777" w:rsidTr="00A77CD4">
        <w:tc>
          <w:tcPr>
            <w:tcW w:w="5070" w:type="dxa"/>
            <w:shd w:val="clear" w:color="auto" w:fill="auto"/>
          </w:tcPr>
          <w:p w14:paraId="1978E5D3" w14:textId="77777777" w:rsidR="00A77CD4" w:rsidRPr="00A77CD4" w:rsidRDefault="00A77CD4" w:rsidP="00A77CD4">
            <w:pPr>
              <w:spacing w:line="240" w:lineRule="auto"/>
              <w:ind w:firstLine="0"/>
              <w:rPr>
                <w:rFonts w:ascii="Times New Roman" w:eastAsia="Cambria" w:hAnsi="Times New Roman" w:cs="Times New Roman"/>
                <w:b/>
                <w:sz w:val="22"/>
              </w:rPr>
            </w:pPr>
            <w:r w:rsidRPr="00A77CD4">
              <w:rPr>
                <w:rFonts w:ascii="Times New Roman" w:eastAsia="Cambria" w:hAnsi="Times New Roman" w:cs="Times New Roman"/>
                <w:b/>
                <w:sz w:val="22"/>
              </w:rPr>
              <w:t>Galimybės</w:t>
            </w:r>
          </w:p>
          <w:p w14:paraId="4E1599C2" w14:textId="77777777" w:rsidR="00A77CD4" w:rsidRPr="000E21AA" w:rsidRDefault="00A77CD4" w:rsidP="0045190D">
            <w:pPr>
              <w:numPr>
                <w:ilvl w:val="0"/>
                <w:numId w:val="8"/>
              </w:numPr>
              <w:spacing w:after="0" w:line="240" w:lineRule="auto"/>
              <w:ind w:left="142" w:hanging="142"/>
              <w:contextualSpacing/>
              <w:rPr>
                <w:rFonts w:ascii="Times New Roman" w:eastAsia="Cambria" w:hAnsi="Times New Roman" w:cs="Times New Roman"/>
                <w:sz w:val="22"/>
              </w:rPr>
            </w:pPr>
            <w:r w:rsidRPr="000E21AA">
              <w:rPr>
                <w:rFonts w:ascii="Times New Roman" w:eastAsia="Cambria" w:hAnsi="Times New Roman" w:cs="Times New Roman"/>
                <w:sz w:val="22"/>
              </w:rPr>
              <w:t>Darbo vietų kaimiškose vietovėse kūrimas, užimtumo skatinimas</w:t>
            </w:r>
          </w:p>
          <w:p w14:paraId="2DB8739B" w14:textId="77777777" w:rsidR="00A77CD4" w:rsidRPr="00A77CD4" w:rsidRDefault="00A77CD4" w:rsidP="0045190D">
            <w:pPr>
              <w:numPr>
                <w:ilvl w:val="0"/>
                <w:numId w:val="8"/>
              </w:numPr>
              <w:spacing w:after="0" w:line="240" w:lineRule="auto"/>
              <w:ind w:left="142" w:hanging="142"/>
              <w:contextualSpacing/>
              <w:rPr>
                <w:rFonts w:ascii="Times New Roman" w:eastAsia="Cambria" w:hAnsi="Times New Roman" w:cs="Times New Roman"/>
                <w:sz w:val="22"/>
              </w:rPr>
            </w:pPr>
            <w:r w:rsidRPr="00A77CD4">
              <w:rPr>
                <w:rFonts w:ascii="Times New Roman" w:eastAsia="Cambria" w:hAnsi="Times New Roman" w:cs="Times New Roman"/>
                <w:sz w:val="22"/>
              </w:rPr>
              <w:t>Nevyriausybinių organizacijų  iniciatyvų skatinimas ir veiklos plėtra socialiniame sektoriuje</w:t>
            </w:r>
          </w:p>
          <w:p w14:paraId="1837C9C4" w14:textId="77777777" w:rsidR="00A77CD4" w:rsidRPr="00A77CD4" w:rsidRDefault="00A77CD4" w:rsidP="0045190D">
            <w:pPr>
              <w:numPr>
                <w:ilvl w:val="0"/>
                <w:numId w:val="8"/>
              </w:numPr>
              <w:spacing w:after="0" w:line="240" w:lineRule="auto"/>
              <w:ind w:left="142" w:hanging="142"/>
              <w:contextualSpacing/>
              <w:rPr>
                <w:rFonts w:ascii="Times New Roman" w:eastAsia="Cambria" w:hAnsi="Times New Roman" w:cs="Times New Roman"/>
                <w:sz w:val="22"/>
              </w:rPr>
            </w:pPr>
            <w:r w:rsidRPr="00A77CD4">
              <w:rPr>
                <w:rFonts w:ascii="Times New Roman" w:eastAsia="Cambria" w:hAnsi="Times New Roman" w:cs="Times New Roman"/>
                <w:sz w:val="22"/>
              </w:rPr>
              <w:t xml:space="preserve">Socialinio būsto plėtra </w:t>
            </w:r>
          </w:p>
          <w:p w14:paraId="5DA3844D" w14:textId="77777777" w:rsidR="00A77CD4" w:rsidRPr="00A77CD4" w:rsidRDefault="00A77CD4" w:rsidP="0045190D">
            <w:pPr>
              <w:numPr>
                <w:ilvl w:val="0"/>
                <w:numId w:val="8"/>
              </w:numPr>
              <w:spacing w:after="0" w:line="240" w:lineRule="auto"/>
              <w:ind w:left="142" w:hanging="142"/>
              <w:contextualSpacing/>
              <w:rPr>
                <w:rFonts w:ascii="Times New Roman" w:eastAsia="Cambria" w:hAnsi="Times New Roman" w:cs="Times New Roman"/>
                <w:sz w:val="22"/>
              </w:rPr>
            </w:pPr>
            <w:r w:rsidRPr="00A77CD4">
              <w:rPr>
                <w:rFonts w:ascii="Times New Roman" w:eastAsia="Cambria" w:hAnsi="Times New Roman" w:cs="Times New Roman"/>
                <w:sz w:val="22"/>
              </w:rPr>
              <w:t>Privataus sektoriaus „universalaus dizaino“ plėtros skatinimas, t. y. kūrimas aplinkos ir gaminių, kuriais gali naudotis visi žmonės be specialaus pritaikymo</w:t>
            </w:r>
          </w:p>
          <w:p w14:paraId="238C8E24" w14:textId="77777777" w:rsidR="000E21AA" w:rsidRDefault="00A77CD4" w:rsidP="0045190D">
            <w:pPr>
              <w:numPr>
                <w:ilvl w:val="0"/>
                <w:numId w:val="8"/>
              </w:numPr>
              <w:spacing w:after="0" w:line="240" w:lineRule="auto"/>
              <w:ind w:left="142" w:hanging="142"/>
              <w:contextualSpacing/>
              <w:rPr>
                <w:rFonts w:ascii="Times New Roman" w:eastAsia="Cambria" w:hAnsi="Times New Roman" w:cs="Times New Roman"/>
                <w:sz w:val="22"/>
              </w:rPr>
            </w:pPr>
            <w:r w:rsidRPr="00A77CD4">
              <w:rPr>
                <w:rFonts w:ascii="Times New Roman" w:eastAsia="Cambria" w:hAnsi="Times New Roman" w:cs="Times New Roman"/>
                <w:sz w:val="22"/>
              </w:rPr>
              <w:t xml:space="preserve">Socialinio švietimo kaimiškose vietovėse plėtra </w:t>
            </w:r>
          </w:p>
          <w:p w14:paraId="2B79D8AB" w14:textId="54783B6C" w:rsidR="000E21AA" w:rsidRPr="000E21AA" w:rsidRDefault="000E21AA" w:rsidP="0045190D">
            <w:pPr>
              <w:numPr>
                <w:ilvl w:val="0"/>
                <w:numId w:val="8"/>
              </w:numPr>
              <w:spacing w:after="0" w:line="240" w:lineRule="auto"/>
              <w:ind w:left="142" w:hanging="142"/>
              <w:contextualSpacing/>
              <w:rPr>
                <w:rFonts w:ascii="Times New Roman" w:eastAsia="Cambria" w:hAnsi="Times New Roman" w:cs="Times New Roman"/>
                <w:sz w:val="22"/>
              </w:rPr>
            </w:pPr>
            <w:r w:rsidRPr="000E21AA">
              <w:rPr>
                <w:rFonts w:ascii="Times New Roman" w:eastAsia="Cambria" w:hAnsi="Times New Roman" w:cs="Times New Roman"/>
                <w:sz w:val="22"/>
              </w:rPr>
              <w:t>Infrastruktūros plėtra sveikos gyvensenos puoselėjimui</w:t>
            </w:r>
          </w:p>
          <w:p w14:paraId="5814FD15" w14:textId="77777777" w:rsidR="00F116C3" w:rsidRDefault="000E21AA" w:rsidP="00F116C3">
            <w:pPr>
              <w:numPr>
                <w:ilvl w:val="0"/>
                <w:numId w:val="8"/>
              </w:numPr>
              <w:spacing w:after="0" w:line="240" w:lineRule="auto"/>
              <w:ind w:left="142" w:hanging="142"/>
              <w:contextualSpacing/>
              <w:rPr>
                <w:rFonts w:ascii="Times New Roman" w:eastAsia="Cambria" w:hAnsi="Times New Roman" w:cs="Times New Roman"/>
                <w:sz w:val="22"/>
              </w:rPr>
            </w:pPr>
            <w:r w:rsidRPr="00A77CD4">
              <w:rPr>
                <w:rFonts w:ascii="Times New Roman" w:eastAsia="Cambria" w:hAnsi="Times New Roman" w:cs="Times New Roman"/>
                <w:sz w:val="22"/>
              </w:rPr>
              <w:t>Ambulatorinių slaugos paslaugų namuose plėtra</w:t>
            </w:r>
          </w:p>
          <w:p w14:paraId="4BE393B4" w14:textId="77777777" w:rsidR="00F116C3" w:rsidRDefault="00F116C3" w:rsidP="00F116C3">
            <w:pPr>
              <w:numPr>
                <w:ilvl w:val="0"/>
                <w:numId w:val="8"/>
              </w:numPr>
              <w:spacing w:after="0" w:line="240" w:lineRule="auto"/>
              <w:ind w:left="142" w:hanging="142"/>
              <w:contextualSpacing/>
              <w:rPr>
                <w:rFonts w:ascii="Times New Roman" w:eastAsia="Cambria" w:hAnsi="Times New Roman" w:cs="Times New Roman"/>
                <w:sz w:val="22"/>
              </w:rPr>
            </w:pPr>
            <w:r w:rsidRPr="00F116C3">
              <w:rPr>
                <w:rFonts w:ascii="Times New Roman" w:eastAsia="Cambria" w:hAnsi="Times New Roman" w:cs="Times New Roman"/>
                <w:sz w:val="22"/>
              </w:rPr>
              <w:t>Kvalifikuotų sveikatos specialistų pritraukimas ir išlaikymas rajone</w:t>
            </w:r>
          </w:p>
          <w:p w14:paraId="03462B20" w14:textId="6BB62438" w:rsidR="00B60587" w:rsidRPr="00F116C3" w:rsidRDefault="00B60587" w:rsidP="00B60587">
            <w:pPr>
              <w:numPr>
                <w:ilvl w:val="0"/>
                <w:numId w:val="8"/>
              </w:numPr>
              <w:spacing w:after="0" w:line="240" w:lineRule="auto"/>
              <w:ind w:left="142" w:hanging="142"/>
              <w:contextualSpacing/>
              <w:rPr>
                <w:rFonts w:ascii="Times New Roman" w:eastAsia="Cambria" w:hAnsi="Times New Roman" w:cs="Times New Roman"/>
                <w:sz w:val="22"/>
              </w:rPr>
            </w:pPr>
            <w:r>
              <w:rPr>
                <w:rFonts w:ascii="Times New Roman" w:eastAsia="Cambria" w:hAnsi="Times New Roman" w:cs="Times New Roman"/>
                <w:sz w:val="22"/>
              </w:rPr>
              <w:t>Konsultacijų sveikatos priežiūros klausimais teikimas nuotoliniu būdu</w:t>
            </w:r>
          </w:p>
        </w:tc>
        <w:tc>
          <w:tcPr>
            <w:tcW w:w="4819" w:type="dxa"/>
            <w:shd w:val="clear" w:color="auto" w:fill="auto"/>
          </w:tcPr>
          <w:p w14:paraId="35F12B5D" w14:textId="77777777" w:rsidR="00A77CD4" w:rsidRPr="00A77CD4" w:rsidRDefault="00A77CD4" w:rsidP="00A77CD4">
            <w:pPr>
              <w:spacing w:line="240" w:lineRule="auto"/>
              <w:ind w:firstLine="0"/>
              <w:rPr>
                <w:rFonts w:ascii="Times New Roman" w:eastAsia="Cambria" w:hAnsi="Times New Roman" w:cs="Times New Roman"/>
                <w:b/>
                <w:sz w:val="22"/>
              </w:rPr>
            </w:pPr>
            <w:r w:rsidRPr="00A77CD4">
              <w:rPr>
                <w:rFonts w:ascii="Times New Roman" w:eastAsia="Cambria" w:hAnsi="Times New Roman" w:cs="Times New Roman"/>
                <w:b/>
                <w:sz w:val="22"/>
              </w:rPr>
              <w:t>Grėsmės</w:t>
            </w:r>
          </w:p>
          <w:p w14:paraId="0019663C" w14:textId="77777777" w:rsidR="00A77CD4" w:rsidRPr="000E21AA" w:rsidRDefault="00A77CD4" w:rsidP="0045190D">
            <w:pPr>
              <w:numPr>
                <w:ilvl w:val="0"/>
                <w:numId w:val="8"/>
              </w:numPr>
              <w:spacing w:after="0" w:line="240" w:lineRule="auto"/>
              <w:ind w:left="174" w:hanging="174"/>
              <w:contextualSpacing/>
              <w:rPr>
                <w:rFonts w:ascii="Times New Roman" w:eastAsia="Cambria" w:hAnsi="Times New Roman" w:cs="Times New Roman"/>
                <w:sz w:val="22"/>
              </w:rPr>
            </w:pPr>
            <w:r w:rsidRPr="000E21AA">
              <w:rPr>
                <w:rFonts w:ascii="Times New Roman" w:eastAsia="Cambria" w:hAnsi="Times New Roman" w:cs="Times New Roman"/>
                <w:sz w:val="22"/>
              </w:rPr>
              <w:t xml:space="preserve">Kvalifikuotų socialinių paslaugų teikėjų skaičiaus trūkumas </w:t>
            </w:r>
          </w:p>
          <w:p w14:paraId="6973AEF0" w14:textId="77777777" w:rsidR="00A77CD4" w:rsidRPr="000E21AA" w:rsidRDefault="00A77CD4" w:rsidP="0045190D">
            <w:pPr>
              <w:numPr>
                <w:ilvl w:val="0"/>
                <w:numId w:val="8"/>
              </w:numPr>
              <w:spacing w:after="0" w:line="240" w:lineRule="auto"/>
              <w:ind w:left="174" w:hanging="174"/>
              <w:contextualSpacing/>
              <w:rPr>
                <w:rFonts w:ascii="Times New Roman" w:eastAsia="Cambria" w:hAnsi="Times New Roman" w:cs="Times New Roman"/>
                <w:sz w:val="22"/>
              </w:rPr>
            </w:pPr>
            <w:r w:rsidRPr="000E21AA">
              <w:rPr>
                <w:rFonts w:ascii="Times New Roman" w:eastAsia="Cambria" w:hAnsi="Times New Roman" w:cs="Times New Roman"/>
                <w:sz w:val="22"/>
              </w:rPr>
              <w:t>Augant socialinių paslaugų vartotojų skaičiui nebus užtikrintas jų poreikių tenkinimas</w:t>
            </w:r>
          </w:p>
          <w:p w14:paraId="160B0E4D" w14:textId="77777777" w:rsidR="00A77CD4" w:rsidRPr="00A77CD4" w:rsidRDefault="00A77CD4" w:rsidP="0045190D">
            <w:pPr>
              <w:numPr>
                <w:ilvl w:val="0"/>
                <w:numId w:val="8"/>
              </w:numPr>
              <w:spacing w:after="0" w:line="240" w:lineRule="auto"/>
              <w:ind w:left="174" w:hanging="174"/>
              <w:contextualSpacing/>
              <w:rPr>
                <w:rFonts w:ascii="Times New Roman" w:eastAsia="Cambria" w:hAnsi="Times New Roman" w:cs="Times New Roman"/>
                <w:sz w:val="22"/>
              </w:rPr>
            </w:pPr>
            <w:r w:rsidRPr="00A77CD4">
              <w:rPr>
                <w:rFonts w:ascii="Times New Roman" w:eastAsia="Cambria" w:hAnsi="Times New Roman" w:cs="Times New Roman"/>
                <w:sz w:val="22"/>
              </w:rPr>
              <w:t xml:space="preserve">Sudėtinga </w:t>
            </w:r>
            <w:proofErr w:type="spellStart"/>
            <w:r w:rsidRPr="00A77CD4">
              <w:rPr>
                <w:rFonts w:ascii="Times New Roman" w:eastAsia="Cambria" w:hAnsi="Times New Roman" w:cs="Times New Roman"/>
                <w:sz w:val="22"/>
              </w:rPr>
              <w:t>psichoemocinė</w:t>
            </w:r>
            <w:proofErr w:type="spellEnd"/>
            <w:r w:rsidRPr="00A77CD4">
              <w:rPr>
                <w:rFonts w:ascii="Times New Roman" w:eastAsia="Cambria" w:hAnsi="Times New Roman" w:cs="Times New Roman"/>
                <w:sz w:val="22"/>
              </w:rPr>
              <w:t xml:space="preserve"> situacija (darbo vietų trūkumas, žemas pragyvenimo lygis ir pan.)</w:t>
            </w:r>
          </w:p>
          <w:p w14:paraId="749F8439" w14:textId="6DECA4DD" w:rsidR="00A77CD4" w:rsidRDefault="00A77CD4" w:rsidP="0045190D">
            <w:pPr>
              <w:numPr>
                <w:ilvl w:val="0"/>
                <w:numId w:val="8"/>
              </w:numPr>
              <w:spacing w:after="0" w:line="240" w:lineRule="auto"/>
              <w:ind w:left="142" w:hanging="142"/>
              <w:contextualSpacing/>
              <w:rPr>
                <w:rFonts w:ascii="Times New Roman" w:eastAsia="Cambria" w:hAnsi="Times New Roman" w:cs="Times New Roman"/>
                <w:sz w:val="22"/>
              </w:rPr>
            </w:pPr>
            <w:r w:rsidRPr="00A77CD4">
              <w:rPr>
                <w:rFonts w:ascii="Times New Roman" w:eastAsia="Cambria" w:hAnsi="Times New Roman" w:cs="Times New Roman"/>
                <w:sz w:val="22"/>
              </w:rPr>
              <w:t>Socialinių darbuotojų trūkumas</w:t>
            </w:r>
          </w:p>
          <w:p w14:paraId="20930232" w14:textId="77777777" w:rsidR="000E21AA" w:rsidRPr="00A77CD4" w:rsidRDefault="000E21AA" w:rsidP="0045190D">
            <w:pPr>
              <w:numPr>
                <w:ilvl w:val="0"/>
                <w:numId w:val="8"/>
              </w:numPr>
              <w:spacing w:after="0" w:line="240" w:lineRule="auto"/>
              <w:ind w:left="174" w:hanging="174"/>
              <w:contextualSpacing/>
              <w:rPr>
                <w:rFonts w:ascii="Times New Roman" w:eastAsia="Cambria" w:hAnsi="Times New Roman" w:cs="Times New Roman"/>
                <w:sz w:val="22"/>
              </w:rPr>
            </w:pPr>
            <w:r w:rsidRPr="00A77CD4">
              <w:rPr>
                <w:rFonts w:ascii="Times New Roman" w:eastAsia="Cambria" w:hAnsi="Times New Roman" w:cs="Times New Roman"/>
                <w:sz w:val="22"/>
              </w:rPr>
              <w:t>Augant sergamumui, mažėjant gydytojų skaičiui, sumažėja ir galimybė gauti kokybiškas sveikatos priežiūros paslaugas</w:t>
            </w:r>
          </w:p>
          <w:p w14:paraId="2A7DA7C6" w14:textId="77777777" w:rsidR="000E21AA" w:rsidRPr="00A77CD4" w:rsidRDefault="000E21AA" w:rsidP="000E21AA">
            <w:pPr>
              <w:spacing w:after="0" w:line="240" w:lineRule="auto"/>
              <w:contextualSpacing/>
              <w:rPr>
                <w:rFonts w:ascii="Times New Roman" w:eastAsia="Cambria" w:hAnsi="Times New Roman" w:cs="Times New Roman"/>
                <w:sz w:val="22"/>
              </w:rPr>
            </w:pPr>
          </w:p>
          <w:p w14:paraId="26A08282" w14:textId="57D4F551" w:rsidR="00A77CD4" w:rsidRPr="00A77CD4" w:rsidRDefault="00A77CD4" w:rsidP="00A77CD4">
            <w:pPr>
              <w:spacing w:line="360" w:lineRule="auto"/>
              <w:ind w:left="174" w:firstLine="0"/>
              <w:rPr>
                <w:rFonts w:ascii="Times New Roman" w:eastAsia="Cambria" w:hAnsi="Times New Roman" w:cs="Times New Roman"/>
                <w:sz w:val="22"/>
              </w:rPr>
            </w:pPr>
          </w:p>
        </w:tc>
      </w:tr>
    </w:tbl>
    <w:p w14:paraId="271FB1A7" w14:textId="720D6A2F" w:rsidR="00A77CD4" w:rsidRPr="00AB0110" w:rsidRDefault="000E21AA" w:rsidP="0045190D">
      <w:pPr>
        <w:pStyle w:val="Sraopastraipa"/>
        <w:keepNext/>
        <w:numPr>
          <w:ilvl w:val="1"/>
          <w:numId w:val="9"/>
        </w:numPr>
        <w:tabs>
          <w:tab w:val="num" w:pos="1135"/>
          <w:tab w:val="num" w:pos="1701"/>
        </w:tabs>
        <w:spacing w:before="240" w:after="240" w:line="240" w:lineRule="auto"/>
        <w:ind w:hanging="2138"/>
        <w:jc w:val="left"/>
        <w:outlineLvl w:val="1"/>
        <w:rPr>
          <w:rFonts w:ascii="Times New Roman" w:eastAsia="Cambria" w:hAnsi="Times New Roman" w:cs="Times New Roman"/>
          <w:b/>
          <w:bCs/>
          <w:iCs/>
          <w:color w:val="002060"/>
          <w:spacing w:val="10"/>
          <w:szCs w:val="28"/>
          <w:lang w:val="x-none"/>
          <w14:shadow w14:blurRad="50800" w14:dist="38100" w14:dir="2700000" w14:sx="100000" w14:sy="100000" w14:kx="0" w14:ky="0" w14:algn="tl">
            <w14:srgbClr w14:val="000000">
              <w14:alpha w14:val="60000"/>
            </w14:srgbClr>
          </w14:shadow>
        </w:rPr>
      </w:pPr>
      <w:bookmarkStart w:id="249" w:name="_Toc492899352"/>
      <w:bookmarkStart w:id="250" w:name="_Toc492910091"/>
      <w:bookmarkStart w:id="251" w:name="_Toc492916423"/>
      <w:bookmarkStart w:id="252" w:name="_Toc493160784"/>
      <w:bookmarkStart w:id="253" w:name="_Toc497736489"/>
      <w:r w:rsidRPr="00AB0110">
        <w:rPr>
          <w:rFonts w:ascii="Times New Roman" w:eastAsia="Cambria" w:hAnsi="Times New Roman" w:cs="Times New Roman"/>
          <w:b/>
          <w:bCs/>
          <w:iCs/>
          <w:color w:val="002060"/>
          <w:spacing w:val="10"/>
          <w:szCs w:val="28"/>
          <w14:shadow w14:blurRad="50800" w14:dist="38100" w14:dir="2700000" w14:sx="100000" w14:sy="100000" w14:kx="0" w14:ky="0" w14:algn="tl">
            <w14:srgbClr w14:val="000000">
              <w14:alpha w14:val="60000"/>
            </w14:srgbClr>
          </w14:shadow>
        </w:rPr>
        <w:t>Aplinkos apsauga ir infrastruktūra</w:t>
      </w:r>
      <w:r w:rsidR="00A77CD4" w:rsidRPr="00AB0110">
        <w:rPr>
          <w:rFonts w:ascii="Times New Roman" w:eastAsia="Cambria" w:hAnsi="Times New Roman" w:cs="Times New Roman"/>
          <w:b/>
          <w:bCs/>
          <w:iCs/>
          <w:color w:val="002060"/>
          <w:spacing w:val="10"/>
          <w:szCs w:val="28"/>
          <w:lang w:val="x-none"/>
          <w14:shadow w14:blurRad="50800" w14:dist="38100" w14:dir="2700000" w14:sx="100000" w14:sy="100000" w14:kx="0" w14:ky="0" w14:algn="tl">
            <w14:srgbClr w14:val="000000">
              <w14:alpha w14:val="60000"/>
            </w14:srgbClr>
          </w14:shadow>
        </w:rPr>
        <w:t xml:space="preserve"> (SSGG)</w:t>
      </w:r>
      <w:bookmarkEnd w:id="249"/>
      <w:bookmarkEnd w:id="250"/>
      <w:bookmarkEnd w:id="251"/>
      <w:bookmarkEnd w:id="252"/>
      <w:bookmarkEnd w:id="253"/>
    </w:p>
    <w:tbl>
      <w:tblPr>
        <w:tblpPr w:leftFromText="180" w:rightFromText="180" w:vertAnchor="text" w:tblpY="1"/>
        <w:tblOverlap w:val="never"/>
        <w:tblW w:w="9889" w:type="dxa"/>
        <w:tblBorders>
          <w:top w:val="single" w:sz="4" w:space="0" w:color="BFBFBF"/>
          <w:bottom w:val="single" w:sz="4" w:space="0" w:color="BFBFBF"/>
          <w:insideH w:val="single" w:sz="4" w:space="0" w:color="BFBFBF"/>
          <w:insideV w:val="single" w:sz="4" w:space="0" w:color="BFBFBF"/>
        </w:tblBorders>
        <w:tblLook w:val="04A0" w:firstRow="1" w:lastRow="0" w:firstColumn="1" w:lastColumn="0" w:noHBand="0" w:noVBand="1"/>
      </w:tblPr>
      <w:tblGrid>
        <w:gridCol w:w="5070"/>
        <w:gridCol w:w="4819"/>
      </w:tblGrid>
      <w:tr w:rsidR="00A77CD4" w:rsidRPr="00A77CD4" w14:paraId="0A5DF4F1" w14:textId="77777777" w:rsidTr="00A77CD4">
        <w:tc>
          <w:tcPr>
            <w:tcW w:w="5070" w:type="dxa"/>
            <w:shd w:val="clear" w:color="auto" w:fill="auto"/>
          </w:tcPr>
          <w:p w14:paraId="05EF15AF" w14:textId="77777777" w:rsidR="00A77CD4" w:rsidRPr="00A77CD4" w:rsidRDefault="00A77CD4" w:rsidP="00A77CD4">
            <w:pPr>
              <w:spacing w:line="240" w:lineRule="auto"/>
              <w:ind w:firstLine="0"/>
              <w:rPr>
                <w:rFonts w:ascii="Times New Roman" w:eastAsia="Cambria" w:hAnsi="Times New Roman" w:cs="Times New Roman"/>
                <w:b/>
                <w:sz w:val="22"/>
              </w:rPr>
            </w:pPr>
            <w:r w:rsidRPr="00A77CD4">
              <w:rPr>
                <w:rFonts w:ascii="Times New Roman" w:eastAsia="Cambria" w:hAnsi="Times New Roman" w:cs="Times New Roman"/>
                <w:b/>
                <w:sz w:val="22"/>
              </w:rPr>
              <w:t>Stiprybės</w:t>
            </w:r>
          </w:p>
          <w:p w14:paraId="5CD5A5C9" w14:textId="5C910CCF" w:rsidR="00BB4FE6" w:rsidRDefault="00BB4FE6" w:rsidP="000B438E">
            <w:pPr>
              <w:pStyle w:val="Sraopastraipa"/>
              <w:numPr>
                <w:ilvl w:val="0"/>
                <w:numId w:val="8"/>
              </w:numPr>
              <w:spacing w:after="0" w:line="240" w:lineRule="auto"/>
              <w:ind w:left="184" w:hanging="184"/>
              <w:rPr>
                <w:rFonts w:ascii="Times New Roman" w:eastAsia="Cambria" w:hAnsi="Times New Roman" w:cs="Times New Roman"/>
                <w:sz w:val="22"/>
              </w:rPr>
            </w:pPr>
            <w:r>
              <w:rPr>
                <w:rFonts w:ascii="Times New Roman" w:eastAsia="Cambria" w:hAnsi="Times New Roman" w:cs="Times New Roman"/>
                <w:sz w:val="22"/>
              </w:rPr>
              <w:t xml:space="preserve">Palanki geografinė padėtis </w:t>
            </w:r>
          </w:p>
          <w:p w14:paraId="0BF288A1" w14:textId="48FAE951" w:rsidR="000B438E" w:rsidRDefault="000B438E" w:rsidP="000B438E">
            <w:pPr>
              <w:pStyle w:val="Sraopastraipa"/>
              <w:numPr>
                <w:ilvl w:val="0"/>
                <w:numId w:val="8"/>
              </w:numPr>
              <w:spacing w:after="0" w:line="240" w:lineRule="auto"/>
              <w:ind w:left="184" w:hanging="184"/>
              <w:rPr>
                <w:rFonts w:ascii="Times New Roman" w:eastAsia="Cambria" w:hAnsi="Times New Roman" w:cs="Times New Roman"/>
                <w:sz w:val="22"/>
              </w:rPr>
            </w:pPr>
            <w:r w:rsidRPr="000B438E">
              <w:rPr>
                <w:rFonts w:ascii="Times New Roman" w:eastAsia="Cambria" w:hAnsi="Times New Roman" w:cs="Times New Roman"/>
                <w:sz w:val="22"/>
              </w:rPr>
              <w:lastRenderedPageBreak/>
              <w:t>Funkcionuojanti ir veikianti atliekų tvarkymo sistema</w:t>
            </w:r>
          </w:p>
          <w:p w14:paraId="73265320" w14:textId="77777777" w:rsidR="000B438E" w:rsidRDefault="000B438E" w:rsidP="000B438E">
            <w:pPr>
              <w:pStyle w:val="Sraopastraipa"/>
              <w:numPr>
                <w:ilvl w:val="0"/>
                <w:numId w:val="8"/>
              </w:numPr>
              <w:spacing w:after="0" w:line="240" w:lineRule="auto"/>
              <w:ind w:left="184" w:hanging="184"/>
              <w:rPr>
                <w:rFonts w:ascii="Times New Roman" w:eastAsia="Cambria" w:hAnsi="Times New Roman" w:cs="Times New Roman"/>
                <w:sz w:val="22"/>
              </w:rPr>
            </w:pPr>
            <w:r w:rsidRPr="000B438E">
              <w:rPr>
                <w:rFonts w:ascii="Times New Roman" w:eastAsia="Cambria" w:hAnsi="Times New Roman" w:cs="Times New Roman"/>
                <w:sz w:val="22"/>
              </w:rPr>
              <w:t xml:space="preserve">Dideli biologinio valymo įrenginių </w:t>
            </w:r>
            <w:proofErr w:type="spellStart"/>
            <w:r w:rsidRPr="000B438E">
              <w:rPr>
                <w:rFonts w:ascii="Times New Roman" w:eastAsia="Cambria" w:hAnsi="Times New Roman" w:cs="Times New Roman"/>
                <w:sz w:val="22"/>
              </w:rPr>
              <w:t>pajėgumai</w:t>
            </w:r>
            <w:proofErr w:type="spellEnd"/>
          </w:p>
          <w:p w14:paraId="54771BFB" w14:textId="77777777" w:rsidR="000B438E" w:rsidRDefault="000B438E" w:rsidP="000B438E">
            <w:pPr>
              <w:pStyle w:val="Sraopastraipa"/>
              <w:numPr>
                <w:ilvl w:val="0"/>
                <w:numId w:val="8"/>
              </w:numPr>
              <w:spacing w:after="0" w:line="240" w:lineRule="auto"/>
              <w:ind w:left="184" w:hanging="184"/>
              <w:rPr>
                <w:rFonts w:ascii="Times New Roman" w:eastAsia="Cambria" w:hAnsi="Times New Roman" w:cs="Times New Roman"/>
                <w:sz w:val="22"/>
              </w:rPr>
            </w:pPr>
            <w:r w:rsidRPr="000B438E">
              <w:rPr>
                <w:rFonts w:ascii="Times New Roman" w:eastAsia="Cambria" w:hAnsi="Times New Roman" w:cs="Times New Roman"/>
                <w:sz w:val="22"/>
              </w:rPr>
              <w:t>Turimi pakankami geriamojo vandens ištekliai</w:t>
            </w:r>
          </w:p>
          <w:p w14:paraId="0289721D" w14:textId="63760CCD" w:rsidR="000B438E" w:rsidRPr="00EB2BC0" w:rsidRDefault="00EB2BC0" w:rsidP="00EB2BC0">
            <w:pPr>
              <w:pStyle w:val="Sraopastraipa"/>
              <w:numPr>
                <w:ilvl w:val="0"/>
                <w:numId w:val="8"/>
              </w:numPr>
              <w:spacing w:after="0" w:line="240" w:lineRule="auto"/>
              <w:ind w:left="184" w:hanging="184"/>
              <w:rPr>
                <w:rFonts w:ascii="Times New Roman" w:eastAsia="Cambria" w:hAnsi="Times New Roman" w:cs="Times New Roman"/>
                <w:sz w:val="22"/>
              </w:rPr>
            </w:pPr>
            <w:r>
              <w:rPr>
                <w:rFonts w:ascii="Times New Roman" w:eastAsia="Cambria" w:hAnsi="Times New Roman" w:cs="Times New Roman"/>
                <w:sz w:val="22"/>
              </w:rPr>
              <w:t>Panaudojan</w:t>
            </w:r>
            <w:r w:rsidR="00E1355F">
              <w:rPr>
                <w:rFonts w:ascii="Times New Roman" w:eastAsia="Cambria" w:hAnsi="Times New Roman" w:cs="Times New Roman"/>
                <w:sz w:val="22"/>
              </w:rPr>
              <w:t>t</w:t>
            </w:r>
            <w:r w:rsidR="000B438E" w:rsidRPr="000B438E">
              <w:rPr>
                <w:rFonts w:ascii="Times New Roman" w:eastAsia="Cambria" w:hAnsi="Times New Roman" w:cs="Times New Roman"/>
                <w:sz w:val="22"/>
              </w:rPr>
              <w:t xml:space="preserve"> ES pa</w:t>
            </w:r>
            <w:r w:rsidR="000B438E">
              <w:rPr>
                <w:rFonts w:ascii="Times New Roman" w:eastAsia="Cambria" w:hAnsi="Times New Roman" w:cs="Times New Roman"/>
                <w:sz w:val="22"/>
              </w:rPr>
              <w:t>ramos lėšas pagerinta esamų inž</w:t>
            </w:r>
            <w:r w:rsidR="00E1355F">
              <w:rPr>
                <w:rFonts w:ascii="Times New Roman" w:eastAsia="Cambria" w:hAnsi="Times New Roman" w:cs="Times New Roman"/>
                <w:sz w:val="22"/>
              </w:rPr>
              <w:t>i</w:t>
            </w:r>
            <w:r w:rsidR="000B438E" w:rsidRPr="000B438E">
              <w:rPr>
                <w:rFonts w:ascii="Times New Roman" w:eastAsia="Cambria" w:hAnsi="Times New Roman" w:cs="Times New Roman"/>
                <w:sz w:val="22"/>
              </w:rPr>
              <w:t>nerinių sistemų kokybė (vandentiekio ir nuotekų tinklo plėtra)</w:t>
            </w:r>
          </w:p>
        </w:tc>
        <w:tc>
          <w:tcPr>
            <w:tcW w:w="4819" w:type="dxa"/>
            <w:shd w:val="clear" w:color="auto" w:fill="auto"/>
          </w:tcPr>
          <w:p w14:paraId="6DEB68D2" w14:textId="77777777" w:rsidR="00A77CD4" w:rsidRPr="00A77CD4" w:rsidRDefault="00A77CD4" w:rsidP="00A77CD4">
            <w:pPr>
              <w:spacing w:line="240" w:lineRule="auto"/>
              <w:ind w:firstLine="0"/>
              <w:rPr>
                <w:rFonts w:ascii="Times New Roman" w:eastAsia="Cambria" w:hAnsi="Times New Roman" w:cs="Times New Roman"/>
                <w:b/>
                <w:sz w:val="22"/>
              </w:rPr>
            </w:pPr>
            <w:r w:rsidRPr="00A77CD4">
              <w:rPr>
                <w:rFonts w:ascii="Times New Roman" w:eastAsia="Cambria" w:hAnsi="Times New Roman" w:cs="Times New Roman"/>
                <w:b/>
                <w:sz w:val="22"/>
              </w:rPr>
              <w:lastRenderedPageBreak/>
              <w:t>Silpnybės</w:t>
            </w:r>
          </w:p>
          <w:p w14:paraId="41899608" w14:textId="7F4D678E" w:rsidR="000B438E" w:rsidRPr="000B438E" w:rsidRDefault="000B438E" w:rsidP="00415579">
            <w:pPr>
              <w:numPr>
                <w:ilvl w:val="0"/>
                <w:numId w:val="8"/>
              </w:numPr>
              <w:spacing w:after="0" w:line="240" w:lineRule="auto"/>
              <w:ind w:left="207" w:hanging="207"/>
              <w:contextualSpacing/>
              <w:rPr>
                <w:rFonts w:ascii="Times New Roman" w:eastAsia="Cambria" w:hAnsi="Times New Roman" w:cs="Times New Roman"/>
                <w:color w:val="000000"/>
                <w:sz w:val="22"/>
              </w:rPr>
            </w:pPr>
            <w:r w:rsidRPr="000B438E">
              <w:rPr>
                <w:rFonts w:ascii="Times New Roman" w:eastAsia="Cambria" w:hAnsi="Times New Roman" w:cs="Times New Roman"/>
                <w:color w:val="000000"/>
                <w:sz w:val="22"/>
              </w:rPr>
              <w:lastRenderedPageBreak/>
              <w:t>Neišvystytas centralizuotas vandens tiekimas ir buitinių nuotekų šalinimo sistema</w:t>
            </w:r>
            <w:r>
              <w:rPr>
                <w:rFonts w:ascii="Times New Roman" w:eastAsia="Cambria" w:hAnsi="Times New Roman" w:cs="Times New Roman"/>
                <w:color w:val="000000"/>
                <w:sz w:val="22"/>
              </w:rPr>
              <w:t xml:space="preserve"> </w:t>
            </w:r>
            <w:r w:rsidRPr="000B438E">
              <w:rPr>
                <w:rFonts w:ascii="Times New Roman" w:eastAsia="Cambria" w:hAnsi="Times New Roman" w:cs="Times New Roman"/>
                <w:color w:val="000000"/>
                <w:sz w:val="22"/>
              </w:rPr>
              <w:t>mažose gyvenvietėse</w:t>
            </w:r>
          </w:p>
          <w:p w14:paraId="7B3EABCA" w14:textId="77777777" w:rsidR="000B438E" w:rsidRDefault="000B438E" w:rsidP="000B438E">
            <w:pPr>
              <w:numPr>
                <w:ilvl w:val="0"/>
                <w:numId w:val="8"/>
              </w:numPr>
              <w:spacing w:after="0" w:line="240" w:lineRule="auto"/>
              <w:ind w:left="207" w:hanging="207"/>
              <w:contextualSpacing/>
              <w:rPr>
                <w:rFonts w:ascii="Times New Roman" w:eastAsia="Cambria" w:hAnsi="Times New Roman" w:cs="Times New Roman"/>
                <w:color w:val="000000"/>
                <w:sz w:val="22"/>
              </w:rPr>
            </w:pPr>
            <w:r>
              <w:rPr>
                <w:rFonts w:ascii="Times New Roman" w:eastAsia="Cambria" w:hAnsi="Times New Roman" w:cs="Times New Roman"/>
                <w:color w:val="000000"/>
                <w:sz w:val="22"/>
              </w:rPr>
              <w:t>Prasta kelių būklė, t. y. d</w:t>
            </w:r>
            <w:r w:rsidRPr="000B438E">
              <w:rPr>
                <w:rFonts w:ascii="Times New Roman" w:eastAsia="Cambria" w:hAnsi="Times New Roman" w:cs="Times New Roman"/>
                <w:color w:val="000000"/>
                <w:sz w:val="22"/>
              </w:rPr>
              <w:t xml:space="preserve">idžioji dalis kelių </w:t>
            </w:r>
            <w:r>
              <w:rPr>
                <w:rFonts w:ascii="Times New Roman" w:eastAsia="Cambria" w:hAnsi="Times New Roman" w:cs="Times New Roman"/>
                <w:color w:val="000000"/>
                <w:sz w:val="22"/>
              </w:rPr>
              <w:t xml:space="preserve">su žvyro danga, </w:t>
            </w:r>
            <w:r w:rsidRPr="000B438E">
              <w:rPr>
                <w:rFonts w:ascii="Times New Roman" w:eastAsia="Cambria" w:hAnsi="Times New Roman" w:cs="Times New Roman"/>
                <w:color w:val="000000"/>
                <w:sz w:val="22"/>
              </w:rPr>
              <w:t>tik 24 p</w:t>
            </w:r>
            <w:r>
              <w:rPr>
                <w:rFonts w:ascii="Times New Roman" w:eastAsia="Cambria" w:hAnsi="Times New Roman" w:cs="Times New Roman"/>
                <w:color w:val="000000"/>
                <w:sz w:val="22"/>
              </w:rPr>
              <w:t>roc. su patobulinta kelio danga</w:t>
            </w:r>
          </w:p>
          <w:p w14:paraId="3C3CFA5F" w14:textId="553724E8" w:rsidR="000B438E" w:rsidRPr="000B438E" w:rsidRDefault="000B438E" w:rsidP="000B438E">
            <w:pPr>
              <w:numPr>
                <w:ilvl w:val="0"/>
                <w:numId w:val="8"/>
              </w:numPr>
              <w:spacing w:after="0" w:line="240" w:lineRule="auto"/>
              <w:ind w:left="207" w:hanging="207"/>
              <w:contextualSpacing/>
              <w:rPr>
                <w:rFonts w:ascii="Times New Roman" w:eastAsia="Cambria" w:hAnsi="Times New Roman" w:cs="Times New Roman"/>
                <w:color w:val="000000"/>
                <w:sz w:val="22"/>
              </w:rPr>
            </w:pPr>
            <w:r>
              <w:rPr>
                <w:rFonts w:ascii="Times New Roman" w:eastAsia="Cambria" w:hAnsi="Times New Roman" w:cs="Times New Roman"/>
                <w:color w:val="000000"/>
                <w:sz w:val="22"/>
              </w:rPr>
              <w:t>Neoptimizuotas visuomeninio transporto maršrutų tinklas</w:t>
            </w:r>
          </w:p>
        </w:tc>
      </w:tr>
      <w:tr w:rsidR="00A77CD4" w:rsidRPr="00A77CD4" w14:paraId="5E9682D2" w14:textId="77777777" w:rsidTr="00A77CD4">
        <w:tc>
          <w:tcPr>
            <w:tcW w:w="5070" w:type="dxa"/>
            <w:shd w:val="clear" w:color="auto" w:fill="auto"/>
          </w:tcPr>
          <w:p w14:paraId="518A80A4" w14:textId="77777777" w:rsidR="00A77CD4" w:rsidRPr="00A77CD4" w:rsidRDefault="00A77CD4" w:rsidP="00A77CD4">
            <w:pPr>
              <w:spacing w:line="240" w:lineRule="auto"/>
              <w:ind w:firstLine="0"/>
              <w:rPr>
                <w:rFonts w:ascii="Times New Roman" w:eastAsia="Cambria" w:hAnsi="Times New Roman" w:cs="Times New Roman"/>
                <w:b/>
                <w:sz w:val="22"/>
              </w:rPr>
            </w:pPr>
            <w:r w:rsidRPr="00A77CD4">
              <w:rPr>
                <w:rFonts w:ascii="Times New Roman" w:eastAsia="Cambria" w:hAnsi="Times New Roman" w:cs="Times New Roman"/>
                <w:b/>
                <w:sz w:val="22"/>
              </w:rPr>
              <w:lastRenderedPageBreak/>
              <w:t>Galimybės</w:t>
            </w:r>
          </w:p>
          <w:p w14:paraId="31CD2D4D" w14:textId="4AD29E1E" w:rsidR="003C75A0" w:rsidRDefault="003C75A0" w:rsidP="003C75A0">
            <w:pPr>
              <w:pStyle w:val="Sraopastraipa"/>
              <w:numPr>
                <w:ilvl w:val="0"/>
                <w:numId w:val="8"/>
              </w:numPr>
              <w:spacing w:line="240" w:lineRule="auto"/>
              <w:ind w:left="184" w:hanging="184"/>
              <w:rPr>
                <w:rFonts w:ascii="Times New Roman" w:eastAsia="Cambria" w:hAnsi="Times New Roman" w:cs="Times New Roman"/>
                <w:sz w:val="22"/>
              </w:rPr>
            </w:pPr>
            <w:r>
              <w:rPr>
                <w:rFonts w:ascii="Times New Roman" w:eastAsia="Cambria" w:hAnsi="Times New Roman" w:cs="Times New Roman"/>
                <w:sz w:val="22"/>
              </w:rPr>
              <w:t>Centralizuo</w:t>
            </w:r>
            <w:r w:rsidR="00E1355F">
              <w:rPr>
                <w:rFonts w:ascii="Times New Roman" w:eastAsia="Cambria" w:hAnsi="Times New Roman" w:cs="Times New Roman"/>
                <w:sz w:val="22"/>
              </w:rPr>
              <w:t>t</w:t>
            </w:r>
            <w:r w:rsidR="000B438E" w:rsidRPr="000B438E">
              <w:rPr>
                <w:rFonts w:ascii="Times New Roman" w:eastAsia="Cambria" w:hAnsi="Times New Roman" w:cs="Times New Roman"/>
                <w:sz w:val="22"/>
              </w:rPr>
              <w:t xml:space="preserve">o vandens tiekimo ir nuotekų šalinimo tinklų plėtra kaimiškose teritorijose </w:t>
            </w:r>
          </w:p>
          <w:p w14:paraId="62A14C98" w14:textId="77777777" w:rsidR="003C75A0" w:rsidRDefault="003C75A0" w:rsidP="003C75A0">
            <w:pPr>
              <w:pStyle w:val="Sraopastraipa"/>
              <w:numPr>
                <w:ilvl w:val="0"/>
                <w:numId w:val="8"/>
              </w:numPr>
              <w:spacing w:line="240" w:lineRule="auto"/>
              <w:ind w:left="184" w:hanging="184"/>
              <w:rPr>
                <w:rFonts w:ascii="Times New Roman" w:eastAsia="Cambria" w:hAnsi="Times New Roman" w:cs="Times New Roman"/>
                <w:sz w:val="22"/>
              </w:rPr>
            </w:pPr>
            <w:r w:rsidRPr="003C75A0">
              <w:rPr>
                <w:rFonts w:ascii="Times New Roman" w:eastAsia="Cambria" w:hAnsi="Times New Roman" w:cs="Times New Roman"/>
                <w:sz w:val="22"/>
              </w:rPr>
              <w:t>Sudarytos sąlygos alternatyviai energetikai bei vykdoma daugiabučių namų renovacija, mažinant eksploatacines išlaidas</w:t>
            </w:r>
          </w:p>
          <w:p w14:paraId="05AF0FCD" w14:textId="77777777" w:rsidR="003C75A0" w:rsidRDefault="003C75A0" w:rsidP="003C75A0">
            <w:pPr>
              <w:pStyle w:val="Sraopastraipa"/>
              <w:numPr>
                <w:ilvl w:val="0"/>
                <w:numId w:val="8"/>
              </w:numPr>
              <w:spacing w:line="240" w:lineRule="auto"/>
              <w:ind w:left="184" w:hanging="184"/>
              <w:rPr>
                <w:rFonts w:ascii="Times New Roman" w:eastAsia="Cambria" w:hAnsi="Times New Roman" w:cs="Times New Roman"/>
                <w:sz w:val="22"/>
              </w:rPr>
            </w:pPr>
            <w:r w:rsidRPr="003C75A0">
              <w:rPr>
                <w:rFonts w:ascii="Times New Roman" w:eastAsia="Cambria" w:hAnsi="Times New Roman" w:cs="Times New Roman"/>
                <w:sz w:val="22"/>
              </w:rPr>
              <w:t>Atsinaujinančios e</w:t>
            </w:r>
            <w:r>
              <w:rPr>
                <w:rFonts w:ascii="Times New Roman" w:eastAsia="Cambria" w:hAnsi="Times New Roman" w:cs="Times New Roman"/>
                <w:sz w:val="22"/>
              </w:rPr>
              <w:t>nergijos panaudojimo skatinimas</w:t>
            </w:r>
          </w:p>
          <w:p w14:paraId="33A4B8A4" w14:textId="77777777" w:rsidR="003C75A0" w:rsidRDefault="003C75A0" w:rsidP="003C75A0">
            <w:pPr>
              <w:pStyle w:val="Sraopastraipa"/>
              <w:numPr>
                <w:ilvl w:val="0"/>
                <w:numId w:val="8"/>
              </w:numPr>
              <w:spacing w:line="240" w:lineRule="auto"/>
              <w:ind w:left="184" w:hanging="184"/>
              <w:rPr>
                <w:rFonts w:ascii="Times New Roman" w:eastAsia="Cambria" w:hAnsi="Times New Roman" w:cs="Times New Roman"/>
                <w:sz w:val="22"/>
              </w:rPr>
            </w:pPr>
            <w:r w:rsidRPr="003C75A0">
              <w:rPr>
                <w:rFonts w:ascii="Times New Roman" w:eastAsia="Cambria" w:hAnsi="Times New Roman" w:cs="Times New Roman"/>
                <w:sz w:val="22"/>
              </w:rPr>
              <w:t>Visuomenės švietimas  bei sąmojingumo didinimas kuriant saugią ir švarią aplinką</w:t>
            </w:r>
          </w:p>
          <w:p w14:paraId="6632A6BB" w14:textId="687034C1" w:rsidR="003C75A0" w:rsidRPr="003C75A0" w:rsidRDefault="003C75A0" w:rsidP="003C75A0">
            <w:pPr>
              <w:pStyle w:val="Sraopastraipa"/>
              <w:numPr>
                <w:ilvl w:val="0"/>
                <w:numId w:val="8"/>
              </w:numPr>
              <w:spacing w:line="240" w:lineRule="auto"/>
              <w:ind w:left="184" w:hanging="184"/>
              <w:rPr>
                <w:rFonts w:ascii="Times New Roman" w:eastAsia="Cambria" w:hAnsi="Times New Roman" w:cs="Times New Roman"/>
                <w:sz w:val="22"/>
              </w:rPr>
            </w:pPr>
            <w:r w:rsidRPr="003C75A0">
              <w:rPr>
                <w:rFonts w:ascii="Times New Roman" w:eastAsia="Cambria" w:hAnsi="Times New Roman" w:cs="Times New Roman"/>
                <w:sz w:val="22"/>
              </w:rPr>
              <w:t>Rajoninių kelių infrastruktūros gerinimas</w:t>
            </w:r>
          </w:p>
          <w:p w14:paraId="6B77DB40" w14:textId="3AF96736" w:rsidR="003C75A0" w:rsidRPr="00A8507E" w:rsidRDefault="003C75A0" w:rsidP="00A8507E">
            <w:pPr>
              <w:spacing w:line="240" w:lineRule="auto"/>
              <w:ind w:firstLine="0"/>
              <w:rPr>
                <w:rFonts w:ascii="Times New Roman" w:eastAsia="Cambria" w:hAnsi="Times New Roman" w:cs="Times New Roman"/>
                <w:sz w:val="22"/>
              </w:rPr>
            </w:pPr>
          </w:p>
        </w:tc>
        <w:tc>
          <w:tcPr>
            <w:tcW w:w="4819" w:type="dxa"/>
            <w:shd w:val="clear" w:color="auto" w:fill="auto"/>
          </w:tcPr>
          <w:p w14:paraId="702317D7" w14:textId="77777777" w:rsidR="00A77CD4" w:rsidRPr="00A77CD4" w:rsidRDefault="00A77CD4" w:rsidP="00A77CD4">
            <w:pPr>
              <w:spacing w:line="240" w:lineRule="auto"/>
              <w:ind w:firstLine="0"/>
              <w:rPr>
                <w:rFonts w:ascii="Times New Roman" w:eastAsia="Cambria" w:hAnsi="Times New Roman" w:cs="Times New Roman"/>
                <w:b/>
                <w:sz w:val="22"/>
              </w:rPr>
            </w:pPr>
            <w:r w:rsidRPr="00A77CD4">
              <w:rPr>
                <w:rFonts w:ascii="Times New Roman" w:eastAsia="Cambria" w:hAnsi="Times New Roman" w:cs="Times New Roman"/>
                <w:b/>
                <w:sz w:val="22"/>
              </w:rPr>
              <w:t>Grėsmės</w:t>
            </w:r>
          </w:p>
          <w:p w14:paraId="0D567B09" w14:textId="77777777" w:rsidR="00A77CD4" w:rsidRPr="00A77CD4" w:rsidRDefault="00A77CD4" w:rsidP="0045190D">
            <w:pPr>
              <w:numPr>
                <w:ilvl w:val="0"/>
                <w:numId w:val="8"/>
              </w:numPr>
              <w:spacing w:after="0" w:line="240" w:lineRule="auto"/>
              <w:ind w:left="174" w:hanging="174"/>
              <w:contextualSpacing/>
              <w:rPr>
                <w:rFonts w:ascii="Times New Roman" w:eastAsia="Cambria" w:hAnsi="Times New Roman" w:cs="Times New Roman"/>
                <w:sz w:val="22"/>
              </w:rPr>
            </w:pPr>
            <w:r w:rsidRPr="00A77CD4">
              <w:rPr>
                <w:rFonts w:ascii="Times New Roman" w:eastAsia="Cambria" w:hAnsi="Times New Roman" w:cs="Times New Roman"/>
                <w:sz w:val="22"/>
              </w:rPr>
              <w:t>Didėjantis prastų vietinės reikšmės kelių ilgis dėl nepakankamo finansavimo</w:t>
            </w:r>
          </w:p>
          <w:p w14:paraId="7DF4E0A1" w14:textId="77777777" w:rsidR="003C75A0" w:rsidRDefault="00A77CD4" w:rsidP="003C75A0">
            <w:pPr>
              <w:numPr>
                <w:ilvl w:val="0"/>
                <w:numId w:val="8"/>
              </w:numPr>
              <w:spacing w:after="0" w:line="240" w:lineRule="auto"/>
              <w:ind w:left="174" w:hanging="174"/>
              <w:contextualSpacing/>
              <w:rPr>
                <w:rFonts w:ascii="Times New Roman" w:eastAsia="Cambria" w:hAnsi="Times New Roman" w:cs="Times New Roman"/>
                <w:sz w:val="22"/>
              </w:rPr>
            </w:pPr>
            <w:proofErr w:type="spellStart"/>
            <w:r w:rsidRPr="00A77CD4">
              <w:rPr>
                <w:rFonts w:ascii="Times New Roman" w:eastAsia="Cambria" w:hAnsi="Times New Roman" w:cs="Times New Roman"/>
                <w:sz w:val="22"/>
              </w:rPr>
              <w:t>Nesugebėjimas</w:t>
            </w:r>
            <w:proofErr w:type="spellEnd"/>
            <w:r w:rsidRPr="00A77CD4">
              <w:rPr>
                <w:rFonts w:ascii="Times New Roman" w:eastAsia="Cambria" w:hAnsi="Times New Roman" w:cs="Times New Roman"/>
                <w:sz w:val="22"/>
              </w:rPr>
              <w:t xml:space="preserve"> išlaikyti sukurtos viešosios infrastruktūros (viešosios Savivaldybės įstaigos), dėl gyventojų skaičiaus mažėjimo ir mažo šių pastatų užimtumo</w:t>
            </w:r>
          </w:p>
          <w:p w14:paraId="385ED1BD" w14:textId="312545D6" w:rsidR="003C75A0" w:rsidRPr="0034357B" w:rsidRDefault="003C75A0" w:rsidP="003C75A0">
            <w:pPr>
              <w:numPr>
                <w:ilvl w:val="0"/>
                <w:numId w:val="8"/>
              </w:numPr>
              <w:spacing w:after="0" w:line="240" w:lineRule="auto"/>
              <w:ind w:left="174" w:hanging="174"/>
              <w:contextualSpacing/>
              <w:rPr>
                <w:rFonts w:ascii="Times New Roman" w:eastAsia="Cambria" w:hAnsi="Times New Roman" w:cs="Times New Roman"/>
                <w:sz w:val="22"/>
              </w:rPr>
            </w:pPr>
            <w:r w:rsidRPr="003C75A0">
              <w:rPr>
                <w:rFonts w:ascii="Times New Roman" w:eastAsia="Cambria" w:hAnsi="Times New Roman" w:cs="Times New Roman"/>
                <w:sz w:val="22"/>
              </w:rPr>
              <w:t xml:space="preserve">Didėjanti paviršinių ir giluminių vandenų taršos grėsmė dėl netinkamo nuotekų šalinimo iš </w:t>
            </w:r>
            <w:r w:rsidRPr="0034357B">
              <w:rPr>
                <w:rFonts w:ascii="Times New Roman" w:eastAsia="Cambria" w:hAnsi="Times New Roman" w:cs="Times New Roman"/>
                <w:sz w:val="22"/>
              </w:rPr>
              <w:t>individualių kanalizacijos rezervuarų</w:t>
            </w:r>
          </w:p>
          <w:p w14:paraId="726317D7" w14:textId="15251412" w:rsidR="00A77CD4" w:rsidRPr="00A77CD4" w:rsidRDefault="0034357B" w:rsidP="0045190D">
            <w:pPr>
              <w:numPr>
                <w:ilvl w:val="0"/>
                <w:numId w:val="8"/>
              </w:numPr>
              <w:spacing w:after="0" w:line="240" w:lineRule="auto"/>
              <w:ind w:left="174" w:hanging="174"/>
              <w:contextualSpacing/>
              <w:rPr>
                <w:rFonts w:ascii="Times New Roman" w:eastAsia="Cambria" w:hAnsi="Times New Roman" w:cs="Times New Roman"/>
                <w:sz w:val="22"/>
              </w:rPr>
            </w:pPr>
            <w:r w:rsidRPr="0034357B">
              <w:rPr>
                <w:rFonts w:ascii="Times New Roman" w:eastAsia="Times New Roman" w:hAnsi="Times New Roman" w:cs="Times New Roman"/>
                <w:sz w:val="22"/>
              </w:rPr>
              <w:t>Auganti</w:t>
            </w:r>
            <w:r w:rsidRPr="0034357B">
              <w:rPr>
                <w:rFonts w:ascii="Times New Roman" w:eastAsia="Times New Roman" w:hAnsi="Times New Roman" w:cs="Times New Roman"/>
                <w:spacing w:val="-7"/>
                <w:sz w:val="22"/>
              </w:rPr>
              <w:t xml:space="preserve"> </w:t>
            </w:r>
            <w:r w:rsidRPr="0034357B">
              <w:rPr>
                <w:rFonts w:ascii="Times New Roman" w:eastAsia="Times New Roman" w:hAnsi="Times New Roman" w:cs="Times New Roman"/>
                <w:sz w:val="22"/>
              </w:rPr>
              <w:t>kie</w:t>
            </w:r>
            <w:r w:rsidRPr="0034357B">
              <w:rPr>
                <w:rFonts w:ascii="Times New Roman" w:eastAsia="Times New Roman" w:hAnsi="Times New Roman" w:cs="Times New Roman"/>
                <w:spacing w:val="1"/>
                <w:sz w:val="22"/>
              </w:rPr>
              <w:t>t</w:t>
            </w:r>
            <w:r w:rsidRPr="0034357B">
              <w:rPr>
                <w:rFonts w:ascii="Times New Roman" w:eastAsia="Times New Roman" w:hAnsi="Times New Roman" w:cs="Times New Roman"/>
                <w:spacing w:val="-1"/>
                <w:sz w:val="22"/>
              </w:rPr>
              <w:t>ų</w:t>
            </w:r>
            <w:r w:rsidRPr="0034357B">
              <w:rPr>
                <w:rFonts w:ascii="Times New Roman" w:eastAsia="Times New Roman" w:hAnsi="Times New Roman" w:cs="Times New Roman"/>
                <w:sz w:val="22"/>
              </w:rPr>
              <w:t>jų</w:t>
            </w:r>
            <w:r w:rsidRPr="0034357B">
              <w:rPr>
                <w:rFonts w:ascii="Times New Roman" w:eastAsia="Times New Roman" w:hAnsi="Times New Roman" w:cs="Times New Roman"/>
                <w:spacing w:val="-5"/>
                <w:sz w:val="22"/>
              </w:rPr>
              <w:t xml:space="preserve"> </w:t>
            </w:r>
            <w:r w:rsidRPr="0034357B">
              <w:rPr>
                <w:rFonts w:ascii="Times New Roman" w:eastAsia="Times New Roman" w:hAnsi="Times New Roman" w:cs="Times New Roman"/>
                <w:sz w:val="22"/>
              </w:rPr>
              <w:t>teršalų</w:t>
            </w:r>
            <w:r w:rsidRPr="0034357B">
              <w:rPr>
                <w:rFonts w:ascii="Times New Roman" w:eastAsia="Times New Roman" w:hAnsi="Times New Roman" w:cs="Times New Roman"/>
                <w:spacing w:val="-5"/>
                <w:sz w:val="22"/>
              </w:rPr>
              <w:t xml:space="preserve"> </w:t>
            </w:r>
            <w:r w:rsidRPr="0034357B">
              <w:rPr>
                <w:rFonts w:ascii="Times New Roman" w:eastAsia="Times New Roman" w:hAnsi="Times New Roman" w:cs="Times New Roman"/>
                <w:sz w:val="22"/>
              </w:rPr>
              <w:t>e</w:t>
            </w:r>
            <w:r w:rsidRPr="0034357B">
              <w:rPr>
                <w:rFonts w:ascii="Times New Roman" w:eastAsia="Times New Roman" w:hAnsi="Times New Roman" w:cs="Times New Roman"/>
                <w:spacing w:val="-2"/>
                <w:sz w:val="22"/>
              </w:rPr>
              <w:t>m</w:t>
            </w:r>
            <w:r w:rsidRPr="0034357B">
              <w:rPr>
                <w:rFonts w:ascii="Times New Roman" w:eastAsia="Times New Roman" w:hAnsi="Times New Roman" w:cs="Times New Roman"/>
                <w:spacing w:val="1"/>
                <w:sz w:val="22"/>
              </w:rPr>
              <w:t>i</w:t>
            </w:r>
            <w:r w:rsidRPr="0034357B">
              <w:rPr>
                <w:rFonts w:ascii="Times New Roman" w:eastAsia="Times New Roman" w:hAnsi="Times New Roman" w:cs="Times New Roman"/>
                <w:sz w:val="22"/>
              </w:rPr>
              <w:t>sija</w:t>
            </w:r>
            <w:r w:rsidRPr="0034357B">
              <w:rPr>
                <w:rFonts w:ascii="Times New Roman" w:eastAsia="Times New Roman" w:hAnsi="Times New Roman" w:cs="Times New Roman"/>
                <w:spacing w:val="-6"/>
                <w:sz w:val="22"/>
              </w:rPr>
              <w:t xml:space="preserve"> </w:t>
            </w:r>
            <w:r w:rsidRPr="0034357B">
              <w:rPr>
                <w:rFonts w:ascii="Times New Roman" w:eastAsia="Times New Roman" w:hAnsi="Times New Roman" w:cs="Times New Roman"/>
                <w:sz w:val="22"/>
              </w:rPr>
              <w:t>į</w:t>
            </w:r>
            <w:r w:rsidRPr="0034357B">
              <w:rPr>
                <w:rFonts w:ascii="Times New Roman" w:eastAsia="Times New Roman" w:hAnsi="Times New Roman" w:cs="Times New Roman"/>
                <w:spacing w:val="-1"/>
                <w:sz w:val="22"/>
              </w:rPr>
              <w:t xml:space="preserve"> </w:t>
            </w:r>
            <w:r w:rsidRPr="0034357B">
              <w:rPr>
                <w:rFonts w:ascii="Times New Roman" w:eastAsia="Times New Roman" w:hAnsi="Times New Roman" w:cs="Times New Roman"/>
                <w:sz w:val="22"/>
              </w:rPr>
              <w:t>aplin</w:t>
            </w:r>
            <w:r w:rsidRPr="0034357B">
              <w:rPr>
                <w:rFonts w:ascii="Times New Roman" w:eastAsia="Times New Roman" w:hAnsi="Times New Roman" w:cs="Times New Roman"/>
                <w:spacing w:val="1"/>
                <w:sz w:val="22"/>
              </w:rPr>
              <w:t>k</w:t>
            </w:r>
            <w:r w:rsidRPr="0034357B">
              <w:rPr>
                <w:rFonts w:ascii="Times New Roman" w:eastAsia="Times New Roman" w:hAnsi="Times New Roman" w:cs="Times New Roman"/>
                <w:sz w:val="22"/>
              </w:rPr>
              <w:t>ą</w:t>
            </w:r>
          </w:p>
        </w:tc>
      </w:tr>
    </w:tbl>
    <w:p w14:paraId="78FD5ED8" w14:textId="4D721113" w:rsidR="00352895" w:rsidRDefault="00352895" w:rsidP="00352895">
      <w:pPr>
        <w:pStyle w:val="Antrat1"/>
        <w:framePr w:wrap="notBeside"/>
        <w:numPr>
          <w:ilvl w:val="0"/>
          <w:numId w:val="0"/>
        </w:numPr>
        <w:ind w:left="567"/>
        <w:rPr>
          <w:rFonts w:ascii="Times New Roman" w:eastAsia="Cambria" w:hAnsi="Times New Roman" w:cs="Times New Roman"/>
          <w:sz w:val="28"/>
          <w14:shadow w14:blurRad="50800" w14:dist="38100" w14:dir="2700000" w14:sx="100000" w14:sy="100000" w14:kx="0" w14:ky="0" w14:algn="tl">
            <w14:srgbClr w14:val="000000">
              <w14:alpha w14:val="60000"/>
            </w14:srgbClr>
          </w14:shadow>
        </w:rPr>
      </w:pPr>
      <w:bookmarkStart w:id="254" w:name="_Toc495607938"/>
      <w:bookmarkStart w:id="255" w:name="_Toc495647891"/>
    </w:p>
    <w:p w14:paraId="2C05D720" w14:textId="36005933" w:rsidR="00352895" w:rsidRDefault="00352895" w:rsidP="00352895"/>
    <w:p w14:paraId="466ADC22" w14:textId="65096B07" w:rsidR="00352895" w:rsidRDefault="00352895" w:rsidP="00352895"/>
    <w:p w14:paraId="355BEB26" w14:textId="1E21BF47" w:rsidR="00352895" w:rsidRDefault="00352895" w:rsidP="00352895"/>
    <w:p w14:paraId="0FB3CCC7" w14:textId="67C20FA8" w:rsidR="00C532F3" w:rsidRDefault="00C532F3" w:rsidP="00352895"/>
    <w:p w14:paraId="1ADF8F61" w14:textId="4C80E4E0" w:rsidR="00C532F3" w:rsidRDefault="00C532F3" w:rsidP="00352895"/>
    <w:p w14:paraId="07D93819" w14:textId="71A0A407" w:rsidR="00C532F3" w:rsidRDefault="00C532F3" w:rsidP="00352895"/>
    <w:p w14:paraId="3AC18745" w14:textId="39B58ABC" w:rsidR="00C532F3" w:rsidRDefault="00C532F3" w:rsidP="00352895"/>
    <w:p w14:paraId="04982E82" w14:textId="6AF270BA" w:rsidR="00C532F3" w:rsidRDefault="00C532F3" w:rsidP="00352895"/>
    <w:p w14:paraId="71DB776B" w14:textId="456FE8A6" w:rsidR="00C532F3" w:rsidRDefault="00C532F3" w:rsidP="00352895"/>
    <w:p w14:paraId="713CFB66" w14:textId="59A6A96D" w:rsidR="00C532F3" w:rsidRDefault="00C532F3" w:rsidP="00352895"/>
    <w:p w14:paraId="69BE9F86" w14:textId="1EC7C8D5" w:rsidR="00C532F3" w:rsidRDefault="00C532F3" w:rsidP="00352895"/>
    <w:p w14:paraId="7170692B" w14:textId="2181EBB9" w:rsidR="00C532F3" w:rsidRDefault="00C532F3" w:rsidP="00352895"/>
    <w:p w14:paraId="103CE097" w14:textId="632171CC" w:rsidR="00C532F3" w:rsidRDefault="00C532F3" w:rsidP="00352895"/>
    <w:p w14:paraId="151781F1" w14:textId="5781C101" w:rsidR="00C532F3" w:rsidRDefault="00C532F3" w:rsidP="00352895"/>
    <w:p w14:paraId="13EFDE6E" w14:textId="77777777" w:rsidR="00AB0110" w:rsidRPr="00AB0110" w:rsidRDefault="00AB0110" w:rsidP="00502AF0">
      <w:pPr>
        <w:pStyle w:val="Antrat1"/>
        <w:framePr w:w="9641" w:h="1201" w:hRule="exact" w:wrap="notBeside" w:hAnchor="page" w:x="1051" w:y="-156"/>
        <w:numPr>
          <w:ilvl w:val="0"/>
          <w:numId w:val="9"/>
        </w:numPr>
        <w:ind w:left="567" w:hanging="567"/>
        <w:rPr>
          <w:rFonts w:ascii="Times New Roman" w:eastAsia="Cambria" w:hAnsi="Times New Roman" w:cs="Times New Roman"/>
          <w:sz w:val="24"/>
          <w:szCs w:val="24"/>
          <w14:shadow w14:blurRad="50800" w14:dist="38100" w14:dir="2700000" w14:sx="100000" w14:sy="100000" w14:kx="0" w14:ky="0" w14:algn="tl">
            <w14:srgbClr w14:val="000000">
              <w14:alpha w14:val="60000"/>
            </w14:srgbClr>
          </w14:shadow>
        </w:rPr>
      </w:pPr>
      <w:bookmarkStart w:id="256" w:name="_Toc497736490"/>
      <w:r w:rsidRPr="00AB0110">
        <w:rPr>
          <w:rFonts w:ascii="Times New Roman" w:eastAsia="Cambria" w:hAnsi="Times New Roman" w:cs="Times New Roman"/>
          <w:sz w:val="24"/>
          <w:szCs w:val="24"/>
          <w14:shadow w14:blurRad="50800" w14:dist="38100" w14:dir="2700000" w14:sx="100000" w14:sy="100000" w14:kx="0" w14:ky="0" w14:algn="tl">
            <w14:srgbClr w14:val="000000">
              <w14:alpha w14:val="60000"/>
            </w14:srgbClr>
          </w14:shadow>
        </w:rPr>
        <w:t>MOLĖTŲ RAJONO PLĖTROS STRATEGINIO PLANO 2011-2017 M. ĮGYVENDINIMO REZULTATŲ ANALIZĖ</w:t>
      </w:r>
      <w:bookmarkEnd w:id="256"/>
    </w:p>
    <w:p w14:paraId="2C0D2C33" w14:textId="4E4AD44D" w:rsidR="00B8703D" w:rsidRDefault="00B8703D" w:rsidP="00B8703D">
      <w:pPr>
        <w:keepNext/>
        <w:tabs>
          <w:tab w:val="num" w:pos="1135"/>
          <w:tab w:val="num" w:pos="1701"/>
        </w:tabs>
        <w:spacing w:line="240" w:lineRule="auto"/>
        <w:outlineLvl w:val="1"/>
        <w:rPr>
          <w:rFonts w:ascii="Times New Roman" w:eastAsia="Cambria" w:hAnsi="Times New Roman" w:cs="Times New Roman"/>
          <w:bCs/>
          <w:iCs/>
          <w:spacing w:val="10"/>
          <w:szCs w:val="24"/>
          <w14:shadow w14:blurRad="50800" w14:dist="38100" w14:dir="2700000" w14:sx="100000" w14:sy="100000" w14:kx="0" w14:ky="0" w14:algn="tl">
            <w14:srgbClr w14:val="000000">
              <w14:alpha w14:val="60000"/>
            </w14:srgbClr>
          </w14:shadow>
        </w:rPr>
      </w:pPr>
      <w:bookmarkStart w:id="257" w:name="_Toc495607939"/>
      <w:bookmarkStart w:id="258" w:name="_Toc495647892"/>
      <w:bookmarkStart w:id="259" w:name="_Toc495648269"/>
      <w:bookmarkStart w:id="260" w:name="_Toc495771811"/>
      <w:bookmarkStart w:id="261" w:name="_Toc497736491"/>
      <w:bookmarkEnd w:id="254"/>
      <w:bookmarkEnd w:id="255"/>
      <w:r>
        <w:rPr>
          <w:rFonts w:ascii="Times New Roman" w:eastAsia="Cambria" w:hAnsi="Times New Roman" w:cs="Times New Roman"/>
          <w:bCs/>
          <w:iCs/>
          <w:spacing w:val="10"/>
          <w:szCs w:val="24"/>
          <w14:shadow w14:blurRad="50800" w14:dist="38100" w14:dir="2700000" w14:sx="100000" w14:sy="100000" w14:kx="0" w14:ky="0" w14:algn="tl">
            <w14:srgbClr w14:val="000000">
              <w14:alpha w14:val="60000"/>
            </w14:srgbClr>
          </w14:shadow>
        </w:rPr>
        <w:lastRenderedPageBreak/>
        <w:t>Siekiant tinkamai įvertinti Molėtų rajono strateginio plėtros plano 2011-2017 m. įgyvendinimą, buvo pateikta užduotis Savivaldybės administracijos skyriams nustatyti trijų plėtros plano prioritetų priemonių įgyvendinimo būseną pagal tipus:</w:t>
      </w:r>
      <w:bookmarkEnd w:id="257"/>
      <w:bookmarkEnd w:id="258"/>
      <w:bookmarkEnd w:id="259"/>
      <w:bookmarkEnd w:id="260"/>
      <w:bookmarkEnd w:id="261"/>
    </w:p>
    <w:p w14:paraId="1E2F0229" w14:textId="5AEAEB38" w:rsidR="00B8703D" w:rsidRPr="00B8703D" w:rsidRDefault="00B8703D" w:rsidP="0045190D">
      <w:pPr>
        <w:pStyle w:val="Sraopastraipa"/>
        <w:keepNext/>
        <w:numPr>
          <w:ilvl w:val="0"/>
          <w:numId w:val="12"/>
        </w:numPr>
        <w:tabs>
          <w:tab w:val="num" w:pos="1135"/>
          <w:tab w:val="num" w:pos="1701"/>
        </w:tabs>
        <w:spacing w:line="240" w:lineRule="auto"/>
        <w:outlineLvl w:val="1"/>
        <w:rPr>
          <w:rFonts w:ascii="Times New Roman" w:eastAsia="Cambria" w:hAnsi="Times New Roman" w:cs="Times New Roman"/>
          <w:bCs/>
          <w:iCs/>
          <w:spacing w:val="10"/>
          <w:szCs w:val="24"/>
          <w14:shadow w14:blurRad="50800" w14:dist="38100" w14:dir="2700000" w14:sx="100000" w14:sy="100000" w14:kx="0" w14:ky="0" w14:algn="tl">
            <w14:srgbClr w14:val="000000">
              <w14:alpha w14:val="60000"/>
            </w14:srgbClr>
          </w14:shadow>
        </w:rPr>
      </w:pPr>
      <w:bookmarkStart w:id="262" w:name="_Toc495607940"/>
      <w:bookmarkStart w:id="263" w:name="_Toc495647893"/>
      <w:bookmarkStart w:id="264" w:name="_Toc495648270"/>
      <w:bookmarkStart w:id="265" w:name="_Toc495771812"/>
      <w:bookmarkStart w:id="266" w:name="_Toc497736492"/>
      <w:r w:rsidRPr="00B8703D">
        <w:rPr>
          <w:rFonts w:ascii="Times New Roman" w:eastAsia="Times New Roman" w:hAnsi="Times New Roman" w:cs="Times New Roman"/>
        </w:rPr>
        <w:t>Įgyvendinta – tai priemonė, kuri jau baigta įgyvendinti;</w:t>
      </w:r>
      <w:bookmarkEnd w:id="262"/>
      <w:bookmarkEnd w:id="263"/>
      <w:bookmarkEnd w:id="264"/>
      <w:bookmarkEnd w:id="265"/>
      <w:bookmarkEnd w:id="266"/>
    </w:p>
    <w:p w14:paraId="0C729778" w14:textId="34D938AB" w:rsidR="00B8703D" w:rsidRPr="00B8703D" w:rsidRDefault="00B8703D" w:rsidP="0045190D">
      <w:pPr>
        <w:pStyle w:val="Sraopastraipa"/>
        <w:numPr>
          <w:ilvl w:val="0"/>
          <w:numId w:val="12"/>
        </w:numPr>
        <w:spacing w:after="0" w:line="240" w:lineRule="auto"/>
        <w:jc w:val="left"/>
        <w:rPr>
          <w:rFonts w:ascii="Times New Roman" w:eastAsia="Times New Roman" w:hAnsi="Times New Roman" w:cs="Times New Roman"/>
        </w:rPr>
      </w:pPr>
      <w:r w:rsidRPr="00B8703D">
        <w:rPr>
          <w:rFonts w:ascii="Times New Roman" w:eastAsia="Times New Roman" w:hAnsi="Times New Roman" w:cs="Times New Roman"/>
        </w:rPr>
        <w:t>Įgyvendinama (tęstinė) – tai priemonė, kuri buvo įgyvendinama nuolat ir toliau planuojama įgyvendinti nuo 2018 m.;</w:t>
      </w:r>
    </w:p>
    <w:p w14:paraId="23298F64" w14:textId="77C37830" w:rsidR="00B8703D" w:rsidRPr="00B8703D" w:rsidRDefault="00B8703D" w:rsidP="0045190D">
      <w:pPr>
        <w:pStyle w:val="Sraopastraipa"/>
        <w:numPr>
          <w:ilvl w:val="0"/>
          <w:numId w:val="12"/>
        </w:numPr>
        <w:spacing w:after="0" w:line="240" w:lineRule="auto"/>
        <w:jc w:val="left"/>
        <w:rPr>
          <w:rFonts w:ascii="Times New Roman" w:eastAsia="Times New Roman" w:hAnsi="Times New Roman" w:cs="Times New Roman"/>
        </w:rPr>
      </w:pPr>
      <w:r w:rsidRPr="00B8703D">
        <w:rPr>
          <w:rFonts w:ascii="Times New Roman" w:eastAsia="Times New Roman" w:hAnsi="Times New Roman" w:cs="Times New Roman"/>
        </w:rPr>
        <w:t>Įgyvendinama iki 2018 m. – tai priemonė, kuri įgyvendinama šiuo metu ir bus baigta įgyvendinti 2018 m.;</w:t>
      </w:r>
    </w:p>
    <w:p w14:paraId="0C6EBD08" w14:textId="05FF0012" w:rsidR="00B8703D" w:rsidRPr="00B8703D" w:rsidRDefault="00B8703D" w:rsidP="0045190D">
      <w:pPr>
        <w:pStyle w:val="Sraopastraipa"/>
        <w:numPr>
          <w:ilvl w:val="0"/>
          <w:numId w:val="12"/>
        </w:numPr>
        <w:spacing w:after="0" w:line="240" w:lineRule="auto"/>
        <w:jc w:val="left"/>
        <w:rPr>
          <w:rFonts w:ascii="Times New Roman" w:eastAsia="Times New Roman" w:hAnsi="Times New Roman" w:cs="Times New Roman"/>
        </w:rPr>
      </w:pPr>
      <w:r w:rsidRPr="00B8703D">
        <w:rPr>
          <w:rFonts w:ascii="Times New Roman" w:eastAsia="Times New Roman" w:hAnsi="Times New Roman" w:cs="Times New Roman"/>
        </w:rPr>
        <w:t>Planuojama įgyvendinti nuo 2018 m. ir vėliau – tai priemonė, kuri nebuvo įgyvendinama, bet planuojama įg</w:t>
      </w:r>
      <w:r>
        <w:rPr>
          <w:rFonts w:ascii="Times New Roman" w:eastAsia="Times New Roman" w:hAnsi="Times New Roman" w:cs="Times New Roman"/>
        </w:rPr>
        <w:t>yvendinti nuo 2018 m. ir vėliau;</w:t>
      </w:r>
    </w:p>
    <w:p w14:paraId="0F569D3F" w14:textId="1D29502F" w:rsidR="00B8703D" w:rsidRDefault="00B8703D" w:rsidP="0045190D">
      <w:pPr>
        <w:numPr>
          <w:ilvl w:val="0"/>
          <w:numId w:val="11"/>
        </w:numPr>
        <w:spacing w:after="0" w:line="240" w:lineRule="auto"/>
        <w:jc w:val="left"/>
        <w:rPr>
          <w:rFonts w:ascii="Times New Roman" w:eastAsia="Times New Roman" w:hAnsi="Times New Roman" w:cs="Times New Roman"/>
        </w:rPr>
      </w:pPr>
      <w:r w:rsidRPr="00B8703D">
        <w:rPr>
          <w:rFonts w:ascii="Times New Roman" w:eastAsia="Times New Roman" w:hAnsi="Times New Roman" w:cs="Times New Roman"/>
        </w:rPr>
        <w:t>Nebeaktualu – tai priemonė, k</w:t>
      </w:r>
      <w:r>
        <w:rPr>
          <w:rFonts w:ascii="Times New Roman" w:eastAsia="Times New Roman" w:hAnsi="Times New Roman" w:cs="Times New Roman"/>
        </w:rPr>
        <w:t>uri nėra aktuali ir nepersikels</w:t>
      </w:r>
      <w:r w:rsidRPr="00B8703D">
        <w:rPr>
          <w:rFonts w:ascii="Times New Roman" w:eastAsia="Times New Roman" w:hAnsi="Times New Roman" w:cs="Times New Roman"/>
        </w:rPr>
        <w:t xml:space="preserve"> į naujai rengiamą Strateginį plėtros planą.</w:t>
      </w:r>
    </w:p>
    <w:p w14:paraId="37AFFF7E" w14:textId="5FCA4022" w:rsidR="00236E59" w:rsidRDefault="00B8703D" w:rsidP="00236E59">
      <w:pPr>
        <w:spacing w:after="0" w:line="240" w:lineRule="auto"/>
        <w:rPr>
          <w:rFonts w:ascii="Times New Roman" w:eastAsia="Times New Roman" w:hAnsi="Times New Roman" w:cs="Times New Roman"/>
        </w:rPr>
      </w:pPr>
      <w:r>
        <w:rPr>
          <w:rFonts w:ascii="Times New Roman" w:eastAsia="Times New Roman" w:hAnsi="Times New Roman" w:cs="Times New Roman"/>
        </w:rPr>
        <w:t xml:space="preserve">Susisteminus gautus rezultatus, nustatyta, kad </w:t>
      </w:r>
      <w:r w:rsidR="00236E59">
        <w:rPr>
          <w:rFonts w:ascii="Times New Roman" w:eastAsia="Times New Roman" w:hAnsi="Times New Roman" w:cs="Times New Roman"/>
        </w:rPr>
        <w:t>Molėtų rajono strateginiame</w:t>
      </w:r>
      <w:r w:rsidR="00236E59" w:rsidRPr="00236E59">
        <w:rPr>
          <w:rFonts w:ascii="Times New Roman" w:eastAsia="Times New Roman" w:hAnsi="Times New Roman" w:cs="Times New Roman"/>
        </w:rPr>
        <w:t xml:space="preserve"> plėtros plano 2011-2017 m. </w:t>
      </w:r>
      <w:r w:rsidR="00236E59">
        <w:rPr>
          <w:rFonts w:ascii="Times New Roman" w:eastAsia="Times New Roman" w:hAnsi="Times New Roman" w:cs="Times New Roman"/>
        </w:rPr>
        <w:t>buvo numatyta įgyvendinti 142 priemones, iš kurių įgyvendinta tik 13 priemonė, t. y. tik 21,8 proc. viso plėtros plano.</w:t>
      </w:r>
    </w:p>
    <w:p w14:paraId="0C933D68" w14:textId="77777777" w:rsidR="004E29BF" w:rsidRDefault="004E29BF" w:rsidP="008C2EB8">
      <w:pPr>
        <w:pStyle w:val="Antrat"/>
        <w:ind w:firstLine="0"/>
        <w:rPr>
          <w:rFonts w:ascii="Times New Roman" w:hAnsi="Times New Roman" w:cs="Times New Roman"/>
          <w:color w:val="002060"/>
        </w:rPr>
      </w:pPr>
    </w:p>
    <w:p w14:paraId="232F63B6" w14:textId="18C5AFB1" w:rsidR="00FE0F17" w:rsidRPr="00FE0F17" w:rsidRDefault="00FE0F17" w:rsidP="008C2EB8">
      <w:pPr>
        <w:pStyle w:val="Antrat"/>
        <w:ind w:firstLine="0"/>
        <w:rPr>
          <w:rFonts w:ascii="Times New Roman" w:eastAsia="Times New Roman" w:hAnsi="Times New Roman" w:cs="Times New Roman"/>
          <w:color w:val="002060"/>
        </w:rPr>
      </w:pPr>
      <w:bookmarkStart w:id="267" w:name="_Toc497766678"/>
      <w:r w:rsidRPr="00FE0F17">
        <w:rPr>
          <w:rFonts w:ascii="Times New Roman" w:hAnsi="Times New Roman" w:cs="Times New Roman"/>
          <w:color w:val="002060"/>
        </w:rPr>
        <w:t xml:space="preserve">Paveikslas </w:t>
      </w:r>
      <w:r w:rsidRPr="00FE0F17">
        <w:rPr>
          <w:rFonts w:ascii="Times New Roman" w:hAnsi="Times New Roman" w:cs="Times New Roman"/>
          <w:color w:val="002060"/>
        </w:rPr>
        <w:fldChar w:fldCharType="begin"/>
      </w:r>
      <w:r w:rsidRPr="00FE0F17">
        <w:rPr>
          <w:rFonts w:ascii="Times New Roman" w:hAnsi="Times New Roman" w:cs="Times New Roman"/>
          <w:color w:val="002060"/>
        </w:rPr>
        <w:instrText xml:space="preserve"> SEQ Paveikslas \* ARABIC </w:instrText>
      </w:r>
      <w:r w:rsidRPr="00FE0F17">
        <w:rPr>
          <w:rFonts w:ascii="Times New Roman" w:hAnsi="Times New Roman" w:cs="Times New Roman"/>
          <w:color w:val="002060"/>
        </w:rPr>
        <w:fldChar w:fldCharType="separate"/>
      </w:r>
      <w:r w:rsidR="007762C0">
        <w:rPr>
          <w:rFonts w:ascii="Times New Roman" w:hAnsi="Times New Roman" w:cs="Times New Roman"/>
          <w:noProof/>
          <w:color w:val="002060"/>
        </w:rPr>
        <w:t>46</w:t>
      </w:r>
      <w:r w:rsidRPr="00FE0F17">
        <w:rPr>
          <w:rFonts w:ascii="Times New Roman" w:hAnsi="Times New Roman" w:cs="Times New Roman"/>
          <w:color w:val="002060"/>
        </w:rPr>
        <w:fldChar w:fldCharType="end"/>
      </w:r>
      <w:r w:rsidRPr="00FE0F17">
        <w:rPr>
          <w:rFonts w:ascii="Times New Roman" w:hAnsi="Times New Roman" w:cs="Times New Roman"/>
          <w:color w:val="002060"/>
        </w:rPr>
        <w:t>. Priemonių įgyvendinimas pagal prioritetus.</w:t>
      </w:r>
      <w:bookmarkEnd w:id="267"/>
    </w:p>
    <w:p w14:paraId="6A53B068" w14:textId="2C71BF98" w:rsidR="00FE0F17" w:rsidRDefault="00FE0F17" w:rsidP="008C2EB8">
      <w:pPr>
        <w:spacing w:after="0" w:line="240" w:lineRule="auto"/>
        <w:jc w:val="center"/>
        <w:rPr>
          <w:rFonts w:ascii="Times New Roman" w:eastAsia="Times New Roman" w:hAnsi="Times New Roman" w:cs="Times New Roman"/>
        </w:rPr>
      </w:pPr>
      <w:r>
        <w:rPr>
          <w:rFonts w:ascii="Times New Roman" w:eastAsia="Cambria" w:hAnsi="Times New Roman" w:cs="Times New Roman"/>
          <w:bCs/>
          <w:iCs/>
          <w:noProof/>
          <w:spacing w:val="10"/>
          <w:szCs w:val="24"/>
          <w:lang w:eastAsia="lt-LT"/>
          <w14:shadow w14:blurRad="50800" w14:dist="38100" w14:dir="2700000" w14:sx="100000" w14:sy="100000" w14:kx="0" w14:ky="0" w14:algn="tl">
            <w14:srgbClr w14:val="000000">
              <w14:alpha w14:val="60000"/>
            </w14:srgbClr>
          </w14:shadow>
        </w:rPr>
        <w:drawing>
          <wp:inline distT="0" distB="0" distL="0" distR="0" wp14:anchorId="22CFF590" wp14:editId="1F0C4E26">
            <wp:extent cx="4770755" cy="1808400"/>
            <wp:effectExtent l="0" t="0" r="0" b="1905"/>
            <wp:docPr id="7232" name="Paveikslėlis 7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783110" cy="1813083"/>
                    </a:xfrm>
                    <a:prstGeom prst="rect">
                      <a:avLst/>
                    </a:prstGeom>
                    <a:noFill/>
                  </pic:spPr>
                </pic:pic>
              </a:graphicData>
            </a:graphic>
          </wp:inline>
        </w:drawing>
      </w:r>
    </w:p>
    <w:p w14:paraId="49EE1130" w14:textId="571D73F2" w:rsidR="00236E59" w:rsidRDefault="00236E59" w:rsidP="00236E59">
      <w:pPr>
        <w:spacing w:after="0" w:line="240" w:lineRule="auto"/>
        <w:rPr>
          <w:rFonts w:ascii="Times New Roman" w:eastAsia="Times New Roman" w:hAnsi="Times New Roman" w:cs="Times New Roman"/>
        </w:rPr>
      </w:pPr>
      <w:r>
        <w:rPr>
          <w:rFonts w:ascii="Times New Roman" w:eastAsia="Times New Roman" w:hAnsi="Times New Roman" w:cs="Times New Roman"/>
        </w:rPr>
        <w:t>D</w:t>
      </w:r>
      <w:r w:rsidR="00B8703D">
        <w:rPr>
          <w:rFonts w:ascii="Times New Roman" w:eastAsia="Times New Roman" w:hAnsi="Times New Roman" w:cs="Times New Roman"/>
        </w:rPr>
        <w:t>augiausia priemonių (35 proc.) buvo įgyvendinta iš II-</w:t>
      </w:r>
      <w:proofErr w:type="spellStart"/>
      <w:r w:rsidR="00B8703D">
        <w:rPr>
          <w:rFonts w:ascii="Times New Roman" w:eastAsia="Times New Roman" w:hAnsi="Times New Roman" w:cs="Times New Roman"/>
        </w:rPr>
        <w:t>ojo</w:t>
      </w:r>
      <w:proofErr w:type="spellEnd"/>
      <w:r w:rsidR="00B8703D">
        <w:rPr>
          <w:rFonts w:ascii="Times New Roman" w:eastAsia="Times New Roman" w:hAnsi="Times New Roman" w:cs="Times New Roman"/>
        </w:rPr>
        <w:t xml:space="preserve"> prioriteto </w:t>
      </w:r>
      <w:r>
        <w:rPr>
          <w:rFonts w:ascii="Times New Roman" w:eastAsia="Times New Roman" w:hAnsi="Times New Roman" w:cs="Times New Roman"/>
        </w:rPr>
        <w:t>„</w:t>
      </w:r>
      <w:r w:rsidRPr="00236E59">
        <w:rPr>
          <w:rFonts w:ascii="Times New Roman" w:eastAsia="Times New Roman" w:hAnsi="Times New Roman" w:cs="Times New Roman"/>
        </w:rPr>
        <w:t>Darni aplinkos plėtra, apimanti vietinės infrastruktūros plėtrą verslo ir gyvenimo sąlygoms gerinti</w:t>
      </w:r>
      <w:r>
        <w:rPr>
          <w:rFonts w:ascii="Times New Roman" w:eastAsia="Times New Roman" w:hAnsi="Times New Roman" w:cs="Times New Roman"/>
        </w:rPr>
        <w:t xml:space="preserve">“. II-jame prioritete dar liko 2 proc. numatytų įgyvendinti priemonių iki 2018 m. pabaigos. </w:t>
      </w:r>
    </w:p>
    <w:p w14:paraId="1FF5FEC1" w14:textId="77777777" w:rsidR="0030020A" w:rsidRDefault="0030020A" w:rsidP="00236E59">
      <w:pPr>
        <w:spacing w:after="0" w:line="240" w:lineRule="auto"/>
        <w:rPr>
          <w:rFonts w:ascii="Times New Roman" w:eastAsia="Times New Roman" w:hAnsi="Times New Roman" w:cs="Times New Roman"/>
        </w:rPr>
      </w:pPr>
    </w:p>
    <w:p w14:paraId="3FBCDB3B" w14:textId="5253FD33" w:rsidR="00236E59" w:rsidRDefault="00236E59" w:rsidP="0030020A">
      <w:pPr>
        <w:pStyle w:val="Antrat"/>
        <w:ind w:firstLine="0"/>
        <w:rPr>
          <w:rFonts w:ascii="Times New Roman" w:eastAsia="Times New Roman" w:hAnsi="Times New Roman" w:cs="Times New Roman"/>
        </w:rPr>
      </w:pPr>
      <w:bookmarkStart w:id="268" w:name="_Toc495770977"/>
      <w:r w:rsidRPr="0030020A">
        <w:rPr>
          <w:rFonts w:ascii="Times New Roman" w:hAnsi="Times New Roman" w:cs="Times New Roman"/>
          <w:color w:val="002060"/>
        </w:rPr>
        <w:t xml:space="preserve">Lentelė </w:t>
      </w:r>
      <w:r w:rsidRPr="0030020A">
        <w:rPr>
          <w:rFonts w:ascii="Times New Roman" w:hAnsi="Times New Roman" w:cs="Times New Roman"/>
          <w:color w:val="002060"/>
        </w:rPr>
        <w:fldChar w:fldCharType="begin"/>
      </w:r>
      <w:r w:rsidRPr="0030020A">
        <w:rPr>
          <w:rFonts w:ascii="Times New Roman" w:hAnsi="Times New Roman" w:cs="Times New Roman"/>
          <w:color w:val="002060"/>
        </w:rPr>
        <w:instrText xml:space="preserve"> SEQ Lentelė \* ARABIC </w:instrText>
      </w:r>
      <w:r w:rsidRPr="0030020A">
        <w:rPr>
          <w:rFonts w:ascii="Times New Roman" w:hAnsi="Times New Roman" w:cs="Times New Roman"/>
          <w:color w:val="002060"/>
        </w:rPr>
        <w:fldChar w:fldCharType="separate"/>
      </w:r>
      <w:r w:rsidR="007762C0">
        <w:rPr>
          <w:rFonts w:ascii="Times New Roman" w:hAnsi="Times New Roman" w:cs="Times New Roman"/>
          <w:noProof/>
          <w:color w:val="002060"/>
        </w:rPr>
        <w:t>3</w:t>
      </w:r>
      <w:r w:rsidRPr="0030020A">
        <w:rPr>
          <w:rFonts w:ascii="Times New Roman" w:hAnsi="Times New Roman" w:cs="Times New Roman"/>
          <w:color w:val="002060"/>
        </w:rPr>
        <w:fldChar w:fldCharType="end"/>
      </w:r>
      <w:r w:rsidR="0030020A">
        <w:rPr>
          <w:rFonts w:ascii="Times New Roman" w:hAnsi="Times New Roman" w:cs="Times New Roman"/>
          <w:color w:val="002060"/>
        </w:rPr>
        <w:t>. II-</w:t>
      </w:r>
      <w:proofErr w:type="spellStart"/>
      <w:r w:rsidR="0030020A">
        <w:rPr>
          <w:rFonts w:ascii="Times New Roman" w:hAnsi="Times New Roman" w:cs="Times New Roman"/>
          <w:color w:val="002060"/>
        </w:rPr>
        <w:t>ojo</w:t>
      </w:r>
      <w:proofErr w:type="spellEnd"/>
      <w:r w:rsidR="0030020A">
        <w:rPr>
          <w:rFonts w:ascii="Times New Roman" w:hAnsi="Times New Roman" w:cs="Times New Roman"/>
          <w:color w:val="002060"/>
        </w:rPr>
        <w:t xml:space="preserve"> prioriteto įgyvendintos priemonės</w:t>
      </w:r>
      <w:bookmarkEnd w:id="268"/>
    </w:p>
    <w:tbl>
      <w:tblPr>
        <w:tblW w:w="9634" w:type="dxa"/>
        <w:jc w:val="center"/>
        <w:tblLook w:val="04A0" w:firstRow="1" w:lastRow="0" w:firstColumn="1" w:lastColumn="0" w:noHBand="0" w:noVBand="1"/>
      </w:tblPr>
      <w:tblGrid>
        <w:gridCol w:w="916"/>
        <w:gridCol w:w="8718"/>
      </w:tblGrid>
      <w:tr w:rsidR="00236E59" w:rsidRPr="00236E59" w14:paraId="72ED2672" w14:textId="77777777" w:rsidTr="00236E59">
        <w:trPr>
          <w:trHeight w:val="333"/>
          <w:jc w:val="center"/>
        </w:trPr>
        <w:tc>
          <w:tcPr>
            <w:tcW w:w="704"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2ED9EE53" w14:textId="77777777" w:rsidR="00236E59" w:rsidRPr="00236E59" w:rsidRDefault="00236E59" w:rsidP="00236E59">
            <w:pPr>
              <w:spacing w:after="0" w:line="240" w:lineRule="auto"/>
              <w:ind w:firstLine="0"/>
              <w:jc w:val="left"/>
              <w:rPr>
                <w:rFonts w:ascii="Times New Roman" w:eastAsia="Times New Roman" w:hAnsi="Times New Roman" w:cs="Times New Roman"/>
                <w:color w:val="000000"/>
                <w:sz w:val="20"/>
                <w:szCs w:val="20"/>
                <w:lang w:eastAsia="lt-LT"/>
              </w:rPr>
            </w:pPr>
            <w:r w:rsidRPr="00236E59">
              <w:rPr>
                <w:rFonts w:ascii="Times New Roman" w:eastAsia="Times New Roman" w:hAnsi="Times New Roman" w:cs="Times New Roman"/>
                <w:color w:val="000000"/>
                <w:sz w:val="20"/>
                <w:szCs w:val="20"/>
                <w:lang w:eastAsia="lt-LT"/>
              </w:rPr>
              <w:t>2.1.1.4.</w:t>
            </w:r>
          </w:p>
        </w:tc>
        <w:tc>
          <w:tcPr>
            <w:tcW w:w="8930" w:type="dxa"/>
            <w:tcBorders>
              <w:top w:val="single" w:sz="4" w:space="0" w:color="auto"/>
              <w:left w:val="nil"/>
              <w:bottom w:val="single" w:sz="4" w:space="0" w:color="auto"/>
              <w:right w:val="single" w:sz="4" w:space="0" w:color="auto"/>
            </w:tcBorders>
            <w:shd w:val="clear" w:color="000000" w:fill="F2F2F2"/>
            <w:vAlign w:val="center"/>
            <w:hideMark/>
          </w:tcPr>
          <w:p w14:paraId="7998BFB0" w14:textId="77777777" w:rsidR="00236E59" w:rsidRPr="00236E59" w:rsidRDefault="00236E59" w:rsidP="00236E59">
            <w:pPr>
              <w:spacing w:after="0" w:line="240" w:lineRule="auto"/>
              <w:ind w:firstLine="0"/>
              <w:jc w:val="left"/>
              <w:rPr>
                <w:rFonts w:ascii="Times New Roman" w:eastAsia="Times New Roman" w:hAnsi="Times New Roman" w:cs="Times New Roman"/>
                <w:color w:val="000000"/>
                <w:sz w:val="20"/>
                <w:szCs w:val="20"/>
                <w:lang w:eastAsia="lt-LT"/>
              </w:rPr>
            </w:pPr>
            <w:r w:rsidRPr="00236E59">
              <w:rPr>
                <w:rFonts w:ascii="Times New Roman" w:eastAsia="Times New Roman" w:hAnsi="Times New Roman" w:cs="Times New Roman"/>
                <w:color w:val="000000"/>
                <w:sz w:val="20"/>
                <w:szCs w:val="20"/>
                <w:lang w:eastAsia="lt-LT"/>
              </w:rPr>
              <w:t>Giedraičių, Inturkės ir Joniškio seniūnijų bendruomeninės infrastruktūros ir gyvenamosios aplinkos gerinimas</w:t>
            </w:r>
          </w:p>
        </w:tc>
      </w:tr>
      <w:tr w:rsidR="00236E59" w:rsidRPr="00236E59" w14:paraId="3DB90CF4" w14:textId="77777777" w:rsidTr="00236E59">
        <w:trPr>
          <w:trHeight w:val="283"/>
          <w:jc w:val="center"/>
        </w:trPr>
        <w:tc>
          <w:tcPr>
            <w:tcW w:w="704" w:type="dxa"/>
            <w:tcBorders>
              <w:top w:val="nil"/>
              <w:left w:val="single" w:sz="4" w:space="0" w:color="auto"/>
              <w:bottom w:val="single" w:sz="4" w:space="0" w:color="auto"/>
              <w:right w:val="single" w:sz="4" w:space="0" w:color="auto"/>
            </w:tcBorders>
            <w:shd w:val="clear" w:color="000000" w:fill="F2F2F2"/>
            <w:vAlign w:val="center"/>
            <w:hideMark/>
          </w:tcPr>
          <w:p w14:paraId="0EE8D8AE" w14:textId="77777777" w:rsidR="00236E59" w:rsidRPr="00236E59" w:rsidRDefault="00236E59" w:rsidP="00236E59">
            <w:pPr>
              <w:spacing w:after="0" w:line="240" w:lineRule="auto"/>
              <w:ind w:firstLine="0"/>
              <w:jc w:val="left"/>
              <w:rPr>
                <w:rFonts w:ascii="Times New Roman" w:eastAsia="Times New Roman" w:hAnsi="Times New Roman" w:cs="Times New Roman"/>
                <w:color w:val="000000"/>
                <w:sz w:val="20"/>
                <w:szCs w:val="20"/>
                <w:lang w:eastAsia="lt-LT"/>
              </w:rPr>
            </w:pPr>
            <w:r w:rsidRPr="00236E59">
              <w:rPr>
                <w:rFonts w:ascii="Times New Roman" w:eastAsia="Times New Roman" w:hAnsi="Times New Roman" w:cs="Times New Roman"/>
                <w:color w:val="000000"/>
                <w:sz w:val="20"/>
                <w:szCs w:val="20"/>
                <w:lang w:eastAsia="lt-LT"/>
              </w:rPr>
              <w:t>2.1.1.5.</w:t>
            </w:r>
          </w:p>
        </w:tc>
        <w:tc>
          <w:tcPr>
            <w:tcW w:w="8930" w:type="dxa"/>
            <w:tcBorders>
              <w:top w:val="nil"/>
              <w:left w:val="nil"/>
              <w:bottom w:val="single" w:sz="4" w:space="0" w:color="auto"/>
              <w:right w:val="single" w:sz="4" w:space="0" w:color="auto"/>
            </w:tcBorders>
            <w:shd w:val="clear" w:color="000000" w:fill="F2F2F2"/>
            <w:vAlign w:val="center"/>
            <w:hideMark/>
          </w:tcPr>
          <w:p w14:paraId="15CD4908" w14:textId="77777777" w:rsidR="00236E59" w:rsidRPr="00236E59" w:rsidRDefault="00236E59" w:rsidP="00236E59">
            <w:pPr>
              <w:spacing w:after="0" w:line="240" w:lineRule="auto"/>
              <w:ind w:firstLine="0"/>
              <w:jc w:val="left"/>
              <w:rPr>
                <w:rFonts w:ascii="Times New Roman" w:eastAsia="Times New Roman" w:hAnsi="Times New Roman" w:cs="Times New Roman"/>
                <w:color w:val="000000"/>
                <w:sz w:val="20"/>
                <w:szCs w:val="20"/>
                <w:lang w:eastAsia="lt-LT"/>
              </w:rPr>
            </w:pPr>
            <w:r w:rsidRPr="00236E59">
              <w:rPr>
                <w:rFonts w:ascii="Times New Roman" w:eastAsia="Times New Roman" w:hAnsi="Times New Roman" w:cs="Times New Roman"/>
                <w:color w:val="000000"/>
                <w:sz w:val="20"/>
                <w:szCs w:val="20"/>
                <w:lang w:eastAsia="lt-LT"/>
              </w:rPr>
              <w:t>Giedraičių, Dubingių, Inturkės ir Joniškio seniūnijų kaimų bendruomeninės infrastruktūros ir gyvenamosios aplinkos gerinimas</w:t>
            </w:r>
          </w:p>
        </w:tc>
      </w:tr>
      <w:tr w:rsidR="00236E59" w:rsidRPr="00236E59" w14:paraId="57C5B2D6" w14:textId="77777777" w:rsidTr="00236E59">
        <w:trPr>
          <w:trHeight w:val="248"/>
          <w:jc w:val="center"/>
        </w:trPr>
        <w:tc>
          <w:tcPr>
            <w:tcW w:w="704" w:type="dxa"/>
            <w:tcBorders>
              <w:top w:val="nil"/>
              <w:left w:val="single" w:sz="4" w:space="0" w:color="auto"/>
              <w:bottom w:val="single" w:sz="4" w:space="0" w:color="auto"/>
              <w:right w:val="single" w:sz="4" w:space="0" w:color="auto"/>
            </w:tcBorders>
            <w:shd w:val="clear" w:color="000000" w:fill="F2F2F2"/>
            <w:vAlign w:val="center"/>
            <w:hideMark/>
          </w:tcPr>
          <w:p w14:paraId="7F32B099" w14:textId="77777777" w:rsidR="00236E59" w:rsidRPr="00236E59" w:rsidRDefault="00236E59" w:rsidP="00236E59">
            <w:pPr>
              <w:spacing w:after="0" w:line="240" w:lineRule="auto"/>
              <w:ind w:firstLine="0"/>
              <w:jc w:val="left"/>
              <w:rPr>
                <w:rFonts w:ascii="Times New Roman" w:eastAsia="Times New Roman" w:hAnsi="Times New Roman" w:cs="Times New Roman"/>
                <w:color w:val="000000"/>
                <w:sz w:val="20"/>
                <w:szCs w:val="20"/>
                <w:lang w:eastAsia="lt-LT"/>
              </w:rPr>
            </w:pPr>
            <w:r w:rsidRPr="00236E59">
              <w:rPr>
                <w:rFonts w:ascii="Times New Roman" w:eastAsia="Times New Roman" w:hAnsi="Times New Roman" w:cs="Times New Roman"/>
                <w:color w:val="000000"/>
                <w:sz w:val="20"/>
                <w:szCs w:val="20"/>
                <w:lang w:eastAsia="lt-LT"/>
              </w:rPr>
              <w:t>2.1.1.6.</w:t>
            </w:r>
          </w:p>
        </w:tc>
        <w:tc>
          <w:tcPr>
            <w:tcW w:w="8930" w:type="dxa"/>
            <w:tcBorders>
              <w:top w:val="nil"/>
              <w:left w:val="nil"/>
              <w:bottom w:val="single" w:sz="4" w:space="0" w:color="auto"/>
              <w:right w:val="single" w:sz="4" w:space="0" w:color="auto"/>
            </w:tcBorders>
            <w:shd w:val="clear" w:color="000000" w:fill="F2F2F2"/>
            <w:vAlign w:val="center"/>
            <w:hideMark/>
          </w:tcPr>
          <w:p w14:paraId="56ADD41E" w14:textId="77777777" w:rsidR="00236E59" w:rsidRPr="00236E59" w:rsidRDefault="00236E59" w:rsidP="00236E59">
            <w:pPr>
              <w:spacing w:after="0" w:line="240" w:lineRule="auto"/>
              <w:ind w:firstLine="0"/>
              <w:jc w:val="left"/>
              <w:rPr>
                <w:rFonts w:ascii="Times New Roman" w:eastAsia="Times New Roman" w:hAnsi="Times New Roman" w:cs="Times New Roman"/>
                <w:color w:val="000000"/>
                <w:sz w:val="20"/>
                <w:szCs w:val="20"/>
                <w:lang w:eastAsia="lt-LT"/>
              </w:rPr>
            </w:pPr>
            <w:proofErr w:type="spellStart"/>
            <w:r w:rsidRPr="00236E59">
              <w:rPr>
                <w:rFonts w:ascii="Times New Roman" w:eastAsia="Times New Roman" w:hAnsi="Times New Roman" w:cs="Times New Roman"/>
                <w:color w:val="000000"/>
                <w:sz w:val="20"/>
                <w:szCs w:val="20"/>
                <w:lang w:eastAsia="lt-LT"/>
              </w:rPr>
              <w:t>Luokesos</w:t>
            </w:r>
            <w:proofErr w:type="spellEnd"/>
            <w:r w:rsidRPr="00236E59">
              <w:rPr>
                <w:rFonts w:ascii="Times New Roman" w:eastAsia="Times New Roman" w:hAnsi="Times New Roman" w:cs="Times New Roman"/>
                <w:color w:val="000000"/>
                <w:sz w:val="20"/>
                <w:szCs w:val="20"/>
                <w:lang w:eastAsia="lt-LT"/>
              </w:rPr>
              <w:t xml:space="preserve"> gyvenvietės infrastruktūros plėtra</w:t>
            </w:r>
          </w:p>
        </w:tc>
      </w:tr>
      <w:tr w:rsidR="00236E59" w:rsidRPr="00236E59" w14:paraId="7B99A710" w14:textId="77777777" w:rsidTr="00236E59">
        <w:trPr>
          <w:trHeight w:val="124"/>
          <w:jc w:val="center"/>
        </w:trPr>
        <w:tc>
          <w:tcPr>
            <w:tcW w:w="704" w:type="dxa"/>
            <w:tcBorders>
              <w:top w:val="nil"/>
              <w:left w:val="single" w:sz="4" w:space="0" w:color="auto"/>
              <w:bottom w:val="single" w:sz="4" w:space="0" w:color="auto"/>
              <w:right w:val="single" w:sz="4" w:space="0" w:color="auto"/>
            </w:tcBorders>
            <w:shd w:val="clear" w:color="000000" w:fill="F2F2F2"/>
            <w:vAlign w:val="center"/>
            <w:hideMark/>
          </w:tcPr>
          <w:p w14:paraId="566AA2FE" w14:textId="77777777" w:rsidR="00236E59" w:rsidRPr="00236E59" w:rsidRDefault="00236E59" w:rsidP="00236E59">
            <w:pPr>
              <w:spacing w:after="0" w:line="240" w:lineRule="auto"/>
              <w:ind w:firstLine="0"/>
              <w:jc w:val="left"/>
              <w:rPr>
                <w:rFonts w:ascii="Times New Roman" w:eastAsia="Times New Roman" w:hAnsi="Times New Roman" w:cs="Times New Roman"/>
                <w:color w:val="000000"/>
                <w:sz w:val="20"/>
                <w:szCs w:val="20"/>
                <w:lang w:eastAsia="lt-LT"/>
              </w:rPr>
            </w:pPr>
            <w:r w:rsidRPr="00236E59">
              <w:rPr>
                <w:rFonts w:ascii="Times New Roman" w:eastAsia="Times New Roman" w:hAnsi="Times New Roman" w:cs="Times New Roman"/>
                <w:color w:val="000000"/>
                <w:sz w:val="20"/>
                <w:szCs w:val="20"/>
                <w:lang w:eastAsia="lt-LT"/>
              </w:rPr>
              <w:t>2.1.1.7.</w:t>
            </w:r>
          </w:p>
        </w:tc>
        <w:tc>
          <w:tcPr>
            <w:tcW w:w="8930" w:type="dxa"/>
            <w:tcBorders>
              <w:top w:val="nil"/>
              <w:left w:val="nil"/>
              <w:bottom w:val="single" w:sz="4" w:space="0" w:color="auto"/>
              <w:right w:val="single" w:sz="4" w:space="0" w:color="auto"/>
            </w:tcBorders>
            <w:shd w:val="clear" w:color="000000" w:fill="F2F2F2"/>
            <w:vAlign w:val="center"/>
            <w:hideMark/>
          </w:tcPr>
          <w:p w14:paraId="53FBCFA7" w14:textId="77777777" w:rsidR="00236E59" w:rsidRPr="00236E59" w:rsidRDefault="00236E59" w:rsidP="00236E59">
            <w:pPr>
              <w:spacing w:after="0" w:line="240" w:lineRule="auto"/>
              <w:ind w:firstLine="0"/>
              <w:jc w:val="left"/>
              <w:rPr>
                <w:rFonts w:ascii="Times New Roman" w:eastAsia="Times New Roman" w:hAnsi="Times New Roman" w:cs="Times New Roman"/>
                <w:color w:val="000000"/>
                <w:sz w:val="20"/>
                <w:szCs w:val="20"/>
                <w:lang w:eastAsia="lt-LT"/>
              </w:rPr>
            </w:pPr>
            <w:proofErr w:type="spellStart"/>
            <w:r w:rsidRPr="00236E59">
              <w:rPr>
                <w:rFonts w:ascii="Times New Roman" w:eastAsia="Times New Roman" w:hAnsi="Times New Roman" w:cs="Times New Roman"/>
                <w:color w:val="000000"/>
                <w:sz w:val="20"/>
                <w:szCs w:val="20"/>
                <w:lang w:eastAsia="lt-LT"/>
              </w:rPr>
              <w:t>Suginčių</w:t>
            </w:r>
            <w:proofErr w:type="spellEnd"/>
            <w:r w:rsidRPr="00236E59">
              <w:rPr>
                <w:rFonts w:ascii="Times New Roman" w:eastAsia="Times New Roman" w:hAnsi="Times New Roman" w:cs="Times New Roman"/>
                <w:color w:val="000000"/>
                <w:sz w:val="20"/>
                <w:szCs w:val="20"/>
                <w:lang w:eastAsia="lt-LT"/>
              </w:rPr>
              <w:t xml:space="preserve"> ir </w:t>
            </w:r>
            <w:proofErr w:type="spellStart"/>
            <w:r w:rsidRPr="00236E59">
              <w:rPr>
                <w:rFonts w:ascii="Times New Roman" w:eastAsia="Times New Roman" w:hAnsi="Times New Roman" w:cs="Times New Roman"/>
                <w:color w:val="000000"/>
                <w:sz w:val="20"/>
                <w:szCs w:val="20"/>
                <w:lang w:eastAsia="lt-LT"/>
              </w:rPr>
              <w:t>Skudutiškio</w:t>
            </w:r>
            <w:proofErr w:type="spellEnd"/>
            <w:r w:rsidRPr="00236E59">
              <w:rPr>
                <w:rFonts w:ascii="Times New Roman" w:eastAsia="Times New Roman" w:hAnsi="Times New Roman" w:cs="Times New Roman"/>
                <w:color w:val="000000"/>
                <w:sz w:val="20"/>
                <w:szCs w:val="20"/>
                <w:lang w:eastAsia="lt-LT"/>
              </w:rPr>
              <w:t xml:space="preserve"> gyvenviečių viešosios infrastruktūros plėtra</w:t>
            </w:r>
          </w:p>
        </w:tc>
      </w:tr>
      <w:tr w:rsidR="00236E59" w:rsidRPr="00236E59" w14:paraId="4A022760" w14:textId="77777777" w:rsidTr="00236E59">
        <w:trPr>
          <w:trHeight w:val="288"/>
          <w:jc w:val="center"/>
        </w:trPr>
        <w:tc>
          <w:tcPr>
            <w:tcW w:w="704" w:type="dxa"/>
            <w:tcBorders>
              <w:top w:val="nil"/>
              <w:left w:val="single" w:sz="4" w:space="0" w:color="auto"/>
              <w:bottom w:val="single" w:sz="4" w:space="0" w:color="auto"/>
              <w:right w:val="single" w:sz="4" w:space="0" w:color="auto"/>
            </w:tcBorders>
            <w:shd w:val="clear" w:color="000000" w:fill="F2F2F2"/>
            <w:vAlign w:val="center"/>
            <w:hideMark/>
          </w:tcPr>
          <w:p w14:paraId="50AB1450" w14:textId="77777777" w:rsidR="00236E59" w:rsidRPr="00236E59" w:rsidRDefault="00236E59" w:rsidP="00236E59">
            <w:pPr>
              <w:spacing w:after="0" w:line="240" w:lineRule="auto"/>
              <w:ind w:firstLine="0"/>
              <w:jc w:val="left"/>
              <w:rPr>
                <w:rFonts w:ascii="Times New Roman" w:eastAsia="Times New Roman" w:hAnsi="Times New Roman" w:cs="Times New Roman"/>
                <w:color w:val="000000"/>
                <w:sz w:val="20"/>
                <w:szCs w:val="20"/>
                <w:lang w:eastAsia="lt-LT"/>
              </w:rPr>
            </w:pPr>
            <w:r w:rsidRPr="00236E59">
              <w:rPr>
                <w:rFonts w:ascii="Times New Roman" w:eastAsia="Times New Roman" w:hAnsi="Times New Roman" w:cs="Times New Roman"/>
                <w:color w:val="000000"/>
                <w:sz w:val="20"/>
                <w:szCs w:val="20"/>
                <w:lang w:eastAsia="lt-LT"/>
              </w:rPr>
              <w:t>2.1.1.8.</w:t>
            </w:r>
          </w:p>
        </w:tc>
        <w:tc>
          <w:tcPr>
            <w:tcW w:w="8930" w:type="dxa"/>
            <w:tcBorders>
              <w:top w:val="nil"/>
              <w:left w:val="nil"/>
              <w:bottom w:val="single" w:sz="4" w:space="0" w:color="auto"/>
              <w:right w:val="single" w:sz="4" w:space="0" w:color="auto"/>
            </w:tcBorders>
            <w:shd w:val="clear" w:color="000000" w:fill="F2F2F2"/>
            <w:vAlign w:val="center"/>
            <w:hideMark/>
          </w:tcPr>
          <w:p w14:paraId="4E371282" w14:textId="77777777" w:rsidR="00236E59" w:rsidRPr="00236E59" w:rsidRDefault="00236E59" w:rsidP="00236E59">
            <w:pPr>
              <w:spacing w:after="0" w:line="240" w:lineRule="auto"/>
              <w:ind w:firstLine="0"/>
              <w:jc w:val="left"/>
              <w:rPr>
                <w:rFonts w:ascii="Times New Roman" w:eastAsia="Times New Roman" w:hAnsi="Times New Roman" w:cs="Times New Roman"/>
                <w:color w:val="000000"/>
                <w:sz w:val="20"/>
                <w:szCs w:val="20"/>
                <w:lang w:eastAsia="lt-LT"/>
              </w:rPr>
            </w:pPr>
            <w:proofErr w:type="spellStart"/>
            <w:r w:rsidRPr="00236E59">
              <w:rPr>
                <w:rFonts w:ascii="Times New Roman" w:eastAsia="Times New Roman" w:hAnsi="Times New Roman" w:cs="Times New Roman"/>
                <w:color w:val="000000"/>
                <w:sz w:val="20"/>
                <w:szCs w:val="20"/>
                <w:lang w:eastAsia="lt-LT"/>
              </w:rPr>
              <w:t>Toliejų</w:t>
            </w:r>
            <w:proofErr w:type="spellEnd"/>
            <w:r w:rsidRPr="00236E59">
              <w:rPr>
                <w:rFonts w:ascii="Times New Roman" w:eastAsia="Times New Roman" w:hAnsi="Times New Roman" w:cs="Times New Roman"/>
                <w:color w:val="000000"/>
                <w:sz w:val="20"/>
                <w:szCs w:val="20"/>
                <w:lang w:eastAsia="lt-LT"/>
              </w:rPr>
              <w:t xml:space="preserve"> gyvenvietės viešosios infrastruktūros plėtra</w:t>
            </w:r>
          </w:p>
        </w:tc>
      </w:tr>
      <w:tr w:rsidR="00236E59" w:rsidRPr="00236E59" w14:paraId="2B1763BF" w14:textId="77777777" w:rsidTr="00236E59">
        <w:trPr>
          <w:trHeight w:val="332"/>
          <w:jc w:val="center"/>
        </w:trPr>
        <w:tc>
          <w:tcPr>
            <w:tcW w:w="704" w:type="dxa"/>
            <w:tcBorders>
              <w:top w:val="nil"/>
              <w:left w:val="single" w:sz="4" w:space="0" w:color="auto"/>
              <w:bottom w:val="single" w:sz="4" w:space="0" w:color="auto"/>
              <w:right w:val="single" w:sz="4" w:space="0" w:color="auto"/>
            </w:tcBorders>
            <w:shd w:val="clear" w:color="000000" w:fill="F2F2F2"/>
            <w:vAlign w:val="center"/>
            <w:hideMark/>
          </w:tcPr>
          <w:p w14:paraId="4FAD6DDC" w14:textId="77777777" w:rsidR="00236E59" w:rsidRPr="00236E59" w:rsidRDefault="00236E59" w:rsidP="00236E59">
            <w:pPr>
              <w:spacing w:after="0" w:line="240" w:lineRule="auto"/>
              <w:ind w:firstLine="0"/>
              <w:jc w:val="left"/>
              <w:rPr>
                <w:rFonts w:ascii="Times New Roman" w:eastAsia="Times New Roman" w:hAnsi="Times New Roman" w:cs="Times New Roman"/>
                <w:color w:val="000000"/>
                <w:sz w:val="20"/>
                <w:szCs w:val="20"/>
                <w:lang w:eastAsia="lt-LT"/>
              </w:rPr>
            </w:pPr>
            <w:r w:rsidRPr="00236E59">
              <w:rPr>
                <w:rFonts w:ascii="Times New Roman" w:eastAsia="Times New Roman" w:hAnsi="Times New Roman" w:cs="Times New Roman"/>
                <w:color w:val="000000"/>
                <w:sz w:val="20"/>
                <w:szCs w:val="20"/>
                <w:lang w:eastAsia="lt-LT"/>
              </w:rPr>
              <w:t>2.1.2.2.</w:t>
            </w:r>
          </w:p>
        </w:tc>
        <w:tc>
          <w:tcPr>
            <w:tcW w:w="8930" w:type="dxa"/>
            <w:tcBorders>
              <w:top w:val="nil"/>
              <w:left w:val="nil"/>
              <w:bottom w:val="single" w:sz="4" w:space="0" w:color="auto"/>
              <w:right w:val="single" w:sz="4" w:space="0" w:color="auto"/>
            </w:tcBorders>
            <w:shd w:val="clear" w:color="000000" w:fill="F2F2F2"/>
            <w:vAlign w:val="center"/>
            <w:hideMark/>
          </w:tcPr>
          <w:p w14:paraId="4B5C6A03" w14:textId="77777777" w:rsidR="00236E59" w:rsidRPr="00236E59" w:rsidRDefault="00236E59" w:rsidP="00236E59">
            <w:pPr>
              <w:spacing w:after="0" w:line="240" w:lineRule="auto"/>
              <w:ind w:firstLine="0"/>
              <w:jc w:val="left"/>
              <w:rPr>
                <w:rFonts w:ascii="Times New Roman" w:eastAsia="Times New Roman" w:hAnsi="Times New Roman" w:cs="Times New Roman"/>
                <w:color w:val="000000"/>
                <w:sz w:val="20"/>
                <w:szCs w:val="20"/>
                <w:lang w:eastAsia="lt-LT"/>
              </w:rPr>
            </w:pPr>
            <w:proofErr w:type="spellStart"/>
            <w:r w:rsidRPr="00236E59">
              <w:rPr>
                <w:rFonts w:ascii="Times New Roman" w:eastAsia="Times New Roman" w:hAnsi="Times New Roman" w:cs="Times New Roman"/>
                <w:color w:val="000000"/>
                <w:sz w:val="20"/>
                <w:szCs w:val="20"/>
                <w:lang w:eastAsia="lt-LT"/>
              </w:rPr>
              <w:t>Videniškių</w:t>
            </w:r>
            <w:proofErr w:type="spellEnd"/>
            <w:r w:rsidRPr="00236E59">
              <w:rPr>
                <w:rFonts w:ascii="Times New Roman" w:eastAsia="Times New Roman" w:hAnsi="Times New Roman" w:cs="Times New Roman"/>
                <w:color w:val="000000"/>
                <w:sz w:val="20"/>
                <w:szCs w:val="20"/>
                <w:lang w:eastAsia="lt-LT"/>
              </w:rPr>
              <w:t xml:space="preserve"> gyvenvietės viešosios infrastruktūros plėtra ir pritaikymas gyventojų poilsio bei kultūrinio turizmo reikmėms</w:t>
            </w:r>
          </w:p>
        </w:tc>
      </w:tr>
      <w:tr w:rsidR="00236E59" w:rsidRPr="00236E59" w14:paraId="23C878C6" w14:textId="77777777" w:rsidTr="00236E59">
        <w:trPr>
          <w:trHeight w:val="153"/>
          <w:jc w:val="center"/>
        </w:trPr>
        <w:tc>
          <w:tcPr>
            <w:tcW w:w="704" w:type="dxa"/>
            <w:tcBorders>
              <w:top w:val="nil"/>
              <w:left w:val="single" w:sz="4" w:space="0" w:color="auto"/>
              <w:bottom w:val="single" w:sz="4" w:space="0" w:color="auto"/>
              <w:right w:val="single" w:sz="4" w:space="0" w:color="auto"/>
            </w:tcBorders>
            <w:shd w:val="clear" w:color="000000" w:fill="F2F2F2"/>
            <w:vAlign w:val="center"/>
            <w:hideMark/>
          </w:tcPr>
          <w:p w14:paraId="3B5A5B2C" w14:textId="77777777" w:rsidR="00236E59" w:rsidRPr="00236E59" w:rsidRDefault="00236E59" w:rsidP="00236E59">
            <w:pPr>
              <w:spacing w:after="0" w:line="240" w:lineRule="auto"/>
              <w:ind w:firstLine="0"/>
              <w:jc w:val="left"/>
              <w:rPr>
                <w:rFonts w:ascii="Times New Roman" w:eastAsia="Times New Roman" w:hAnsi="Times New Roman" w:cs="Times New Roman"/>
                <w:color w:val="000000"/>
                <w:sz w:val="20"/>
                <w:szCs w:val="20"/>
                <w:lang w:eastAsia="lt-LT"/>
              </w:rPr>
            </w:pPr>
            <w:r w:rsidRPr="00236E59">
              <w:rPr>
                <w:rFonts w:ascii="Times New Roman" w:eastAsia="Times New Roman" w:hAnsi="Times New Roman" w:cs="Times New Roman"/>
                <w:color w:val="000000"/>
                <w:sz w:val="20"/>
                <w:szCs w:val="20"/>
                <w:lang w:eastAsia="lt-LT"/>
              </w:rPr>
              <w:t>2.1.2.4.</w:t>
            </w:r>
          </w:p>
        </w:tc>
        <w:tc>
          <w:tcPr>
            <w:tcW w:w="8930" w:type="dxa"/>
            <w:tcBorders>
              <w:top w:val="nil"/>
              <w:left w:val="nil"/>
              <w:bottom w:val="single" w:sz="4" w:space="0" w:color="auto"/>
              <w:right w:val="single" w:sz="4" w:space="0" w:color="auto"/>
            </w:tcBorders>
            <w:shd w:val="clear" w:color="000000" w:fill="F2F2F2"/>
            <w:vAlign w:val="center"/>
            <w:hideMark/>
          </w:tcPr>
          <w:p w14:paraId="14687716" w14:textId="77777777" w:rsidR="00236E59" w:rsidRPr="00236E59" w:rsidRDefault="00236E59" w:rsidP="00236E59">
            <w:pPr>
              <w:spacing w:after="0" w:line="240" w:lineRule="auto"/>
              <w:ind w:firstLine="0"/>
              <w:jc w:val="left"/>
              <w:rPr>
                <w:rFonts w:ascii="Times New Roman" w:eastAsia="Times New Roman" w:hAnsi="Times New Roman" w:cs="Times New Roman"/>
                <w:color w:val="000000"/>
                <w:sz w:val="20"/>
                <w:szCs w:val="20"/>
                <w:lang w:eastAsia="lt-LT"/>
              </w:rPr>
            </w:pPr>
            <w:r w:rsidRPr="00236E59">
              <w:rPr>
                <w:rFonts w:ascii="Times New Roman" w:eastAsia="Times New Roman" w:hAnsi="Times New Roman" w:cs="Times New Roman"/>
                <w:color w:val="000000"/>
                <w:sz w:val="20"/>
                <w:szCs w:val="20"/>
                <w:lang w:eastAsia="lt-LT"/>
              </w:rPr>
              <w:t>Paviršinių vandens telkinių valymas ir pritaikymas poilsiui</w:t>
            </w:r>
          </w:p>
        </w:tc>
      </w:tr>
      <w:tr w:rsidR="00236E59" w:rsidRPr="00236E59" w14:paraId="57C69F19" w14:textId="77777777" w:rsidTr="00236E59">
        <w:trPr>
          <w:trHeight w:val="284"/>
          <w:jc w:val="center"/>
        </w:trPr>
        <w:tc>
          <w:tcPr>
            <w:tcW w:w="704" w:type="dxa"/>
            <w:tcBorders>
              <w:top w:val="nil"/>
              <w:left w:val="single" w:sz="4" w:space="0" w:color="auto"/>
              <w:bottom w:val="single" w:sz="4" w:space="0" w:color="auto"/>
              <w:right w:val="single" w:sz="4" w:space="0" w:color="auto"/>
            </w:tcBorders>
            <w:shd w:val="clear" w:color="000000" w:fill="F2F2F2"/>
            <w:vAlign w:val="center"/>
            <w:hideMark/>
          </w:tcPr>
          <w:p w14:paraId="5CCE0BB6" w14:textId="77777777" w:rsidR="00236E59" w:rsidRPr="00236E59" w:rsidRDefault="00236E59" w:rsidP="00236E59">
            <w:pPr>
              <w:spacing w:after="0" w:line="240" w:lineRule="auto"/>
              <w:ind w:firstLine="0"/>
              <w:jc w:val="left"/>
              <w:rPr>
                <w:rFonts w:ascii="Times New Roman" w:eastAsia="Times New Roman" w:hAnsi="Times New Roman" w:cs="Times New Roman"/>
                <w:color w:val="000000"/>
                <w:sz w:val="20"/>
                <w:szCs w:val="20"/>
                <w:lang w:eastAsia="lt-LT"/>
              </w:rPr>
            </w:pPr>
            <w:r w:rsidRPr="00236E59">
              <w:rPr>
                <w:rFonts w:ascii="Times New Roman" w:eastAsia="Times New Roman" w:hAnsi="Times New Roman" w:cs="Times New Roman"/>
                <w:color w:val="000000"/>
                <w:sz w:val="20"/>
                <w:szCs w:val="20"/>
                <w:lang w:eastAsia="lt-LT"/>
              </w:rPr>
              <w:t>2.1.2.7.</w:t>
            </w:r>
          </w:p>
        </w:tc>
        <w:tc>
          <w:tcPr>
            <w:tcW w:w="8930" w:type="dxa"/>
            <w:tcBorders>
              <w:top w:val="nil"/>
              <w:left w:val="nil"/>
              <w:bottom w:val="single" w:sz="4" w:space="0" w:color="auto"/>
              <w:right w:val="single" w:sz="4" w:space="0" w:color="auto"/>
            </w:tcBorders>
            <w:shd w:val="clear" w:color="000000" w:fill="F2F2F2"/>
            <w:vAlign w:val="center"/>
            <w:hideMark/>
          </w:tcPr>
          <w:p w14:paraId="67A41F67" w14:textId="77777777" w:rsidR="00236E59" w:rsidRPr="00236E59" w:rsidRDefault="00236E59" w:rsidP="00236E59">
            <w:pPr>
              <w:spacing w:after="0" w:line="240" w:lineRule="auto"/>
              <w:ind w:firstLine="0"/>
              <w:jc w:val="left"/>
              <w:rPr>
                <w:rFonts w:ascii="Times New Roman" w:eastAsia="Times New Roman" w:hAnsi="Times New Roman" w:cs="Times New Roman"/>
                <w:color w:val="000000"/>
                <w:sz w:val="20"/>
                <w:szCs w:val="20"/>
                <w:lang w:eastAsia="lt-LT"/>
              </w:rPr>
            </w:pPr>
            <w:r w:rsidRPr="00236E59">
              <w:rPr>
                <w:rFonts w:ascii="Times New Roman" w:eastAsia="Times New Roman" w:hAnsi="Times New Roman" w:cs="Times New Roman"/>
                <w:color w:val="000000"/>
                <w:sz w:val="20"/>
                <w:szCs w:val="20"/>
                <w:lang w:eastAsia="lt-LT"/>
              </w:rPr>
              <w:t>Universalaus daugiafunkcinio centro steigimas Joniškio miestelyje (Joniškio vidurinės mokyklos patalpų modernizavimas)</w:t>
            </w:r>
          </w:p>
        </w:tc>
      </w:tr>
      <w:tr w:rsidR="00236E59" w:rsidRPr="00236E59" w14:paraId="6D53F571" w14:textId="77777777" w:rsidTr="00236E59">
        <w:trPr>
          <w:trHeight w:val="248"/>
          <w:jc w:val="center"/>
        </w:trPr>
        <w:tc>
          <w:tcPr>
            <w:tcW w:w="704" w:type="dxa"/>
            <w:tcBorders>
              <w:top w:val="nil"/>
              <w:left w:val="single" w:sz="4" w:space="0" w:color="auto"/>
              <w:bottom w:val="single" w:sz="4" w:space="0" w:color="auto"/>
              <w:right w:val="single" w:sz="4" w:space="0" w:color="auto"/>
            </w:tcBorders>
            <w:shd w:val="clear" w:color="000000" w:fill="F2F2F2"/>
            <w:vAlign w:val="center"/>
            <w:hideMark/>
          </w:tcPr>
          <w:p w14:paraId="79D2600A" w14:textId="77777777" w:rsidR="00236E59" w:rsidRPr="00236E59" w:rsidRDefault="00236E59" w:rsidP="00236E59">
            <w:pPr>
              <w:spacing w:after="0" w:line="240" w:lineRule="auto"/>
              <w:ind w:firstLine="0"/>
              <w:jc w:val="left"/>
              <w:rPr>
                <w:rFonts w:ascii="Times New Roman" w:eastAsia="Times New Roman" w:hAnsi="Times New Roman" w:cs="Times New Roman"/>
                <w:color w:val="000000"/>
                <w:sz w:val="20"/>
                <w:szCs w:val="20"/>
                <w:lang w:eastAsia="lt-LT"/>
              </w:rPr>
            </w:pPr>
            <w:r w:rsidRPr="00236E59">
              <w:rPr>
                <w:rFonts w:ascii="Times New Roman" w:eastAsia="Times New Roman" w:hAnsi="Times New Roman" w:cs="Times New Roman"/>
                <w:color w:val="000000"/>
                <w:sz w:val="20"/>
                <w:szCs w:val="20"/>
                <w:lang w:eastAsia="lt-LT"/>
              </w:rPr>
              <w:t>2.1.2.8.</w:t>
            </w:r>
          </w:p>
        </w:tc>
        <w:tc>
          <w:tcPr>
            <w:tcW w:w="8930" w:type="dxa"/>
            <w:tcBorders>
              <w:top w:val="nil"/>
              <w:left w:val="nil"/>
              <w:bottom w:val="single" w:sz="4" w:space="0" w:color="auto"/>
              <w:right w:val="single" w:sz="4" w:space="0" w:color="auto"/>
            </w:tcBorders>
            <w:shd w:val="clear" w:color="000000" w:fill="F2F2F2"/>
            <w:vAlign w:val="center"/>
            <w:hideMark/>
          </w:tcPr>
          <w:p w14:paraId="16BB574C" w14:textId="77777777" w:rsidR="00236E59" w:rsidRPr="00236E59" w:rsidRDefault="00236E59" w:rsidP="00236E59">
            <w:pPr>
              <w:spacing w:after="0" w:line="240" w:lineRule="auto"/>
              <w:ind w:firstLine="0"/>
              <w:jc w:val="left"/>
              <w:rPr>
                <w:rFonts w:ascii="Times New Roman" w:eastAsia="Times New Roman" w:hAnsi="Times New Roman" w:cs="Times New Roman"/>
                <w:color w:val="000000"/>
                <w:sz w:val="20"/>
                <w:szCs w:val="20"/>
                <w:lang w:eastAsia="lt-LT"/>
              </w:rPr>
            </w:pPr>
            <w:r w:rsidRPr="00236E59">
              <w:rPr>
                <w:rFonts w:ascii="Times New Roman" w:eastAsia="Times New Roman" w:hAnsi="Times New Roman" w:cs="Times New Roman"/>
                <w:color w:val="000000"/>
                <w:sz w:val="20"/>
                <w:szCs w:val="20"/>
                <w:lang w:eastAsia="lt-LT"/>
              </w:rPr>
              <w:t>Renovuoti Molėtų rajono Kūno kultūros ir sporto centro salę (Statybininkų 9)</w:t>
            </w:r>
          </w:p>
        </w:tc>
      </w:tr>
      <w:tr w:rsidR="00236E59" w:rsidRPr="00236E59" w14:paraId="379496C6" w14:textId="77777777" w:rsidTr="00236E59">
        <w:trPr>
          <w:trHeight w:val="138"/>
          <w:jc w:val="center"/>
        </w:trPr>
        <w:tc>
          <w:tcPr>
            <w:tcW w:w="704" w:type="dxa"/>
            <w:tcBorders>
              <w:top w:val="nil"/>
              <w:left w:val="single" w:sz="4" w:space="0" w:color="auto"/>
              <w:bottom w:val="single" w:sz="4" w:space="0" w:color="auto"/>
              <w:right w:val="single" w:sz="4" w:space="0" w:color="auto"/>
            </w:tcBorders>
            <w:shd w:val="clear" w:color="000000" w:fill="F2F2F2"/>
            <w:vAlign w:val="center"/>
            <w:hideMark/>
          </w:tcPr>
          <w:p w14:paraId="48FBD2E2" w14:textId="77777777" w:rsidR="00236E59" w:rsidRPr="00236E59" w:rsidRDefault="00236E59" w:rsidP="00236E59">
            <w:pPr>
              <w:spacing w:after="0" w:line="240" w:lineRule="auto"/>
              <w:ind w:firstLine="0"/>
              <w:jc w:val="left"/>
              <w:rPr>
                <w:rFonts w:ascii="Times New Roman" w:eastAsia="Times New Roman" w:hAnsi="Times New Roman" w:cs="Times New Roman"/>
                <w:color w:val="000000"/>
                <w:sz w:val="20"/>
                <w:szCs w:val="20"/>
                <w:lang w:eastAsia="lt-LT"/>
              </w:rPr>
            </w:pPr>
            <w:r w:rsidRPr="00236E59">
              <w:rPr>
                <w:rFonts w:ascii="Times New Roman" w:eastAsia="Times New Roman" w:hAnsi="Times New Roman" w:cs="Times New Roman"/>
                <w:color w:val="000000"/>
                <w:sz w:val="20"/>
                <w:szCs w:val="20"/>
                <w:lang w:eastAsia="lt-LT"/>
              </w:rPr>
              <w:t>2.3.1.1.</w:t>
            </w:r>
          </w:p>
        </w:tc>
        <w:tc>
          <w:tcPr>
            <w:tcW w:w="8930" w:type="dxa"/>
            <w:tcBorders>
              <w:top w:val="nil"/>
              <w:left w:val="nil"/>
              <w:bottom w:val="single" w:sz="4" w:space="0" w:color="auto"/>
              <w:right w:val="single" w:sz="4" w:space="0" w:color="auto"/>
            </w:tcBorders>
            <w:shd w:val="clear" w:color="000000" w:fill="F2F2F2"/>
            <w:vAlign w:val="center"/>
            <w:hideMark/>
          </w:tcPr>
          <w:p w14:paraId="7FD5F20D" w14:textId="77777777" w:rsidR="00236E59" w:rsidRPr="00236E59" w:rsidRDefault="00236E59" w:rsidP="00236E59">
            <w:pPr>
              <w:spacing w:after="0" w:line="240" w:lineRule="auto"/>
              <w:ind w:firstLine="0"/>
              <w:jc w:val="left"/>
              <w:rPr>
                <w:rFonts w:ascii="Times New Roman" w:eastAsia="Times New Roman" w:hAnsi="Times New Roman" w:cs="Times New Roman"/>
                <w:color w:val="000000"/>
                <w:sz w:val="20"/>
                <w:szCs w:val="20"/>
                <w:lang w:eastAsia="lt-LT"/>
              </w:rPr>
            </w:pPr>
            <w:r w:rsidRPr="00236E59">
              <w:rPr>
                <w:rFonts w:ascii="Times New Roman" w:eastAsia="Times New Roman" w:hAnsi="Times New Roman" w:cs="Times New Roman"/>
                <w:color w:val="000000"/>
                <w:sz w:val="20"/>
                <w:szCs w:val="20"/>
                <w:lang w:eastAsia="lt-LT"/>
              </w:rPr>
              <w:t xml:space="preserve">Centralizuotai tiekiamo vandens </w:t>
            </w:r>
            <w:proofErr w:type="spellStart"/>
            <w:r w:rsidRPr="00236E59">
              <w:rPr>
                <w:rFonts w:ascii="Times New Roman" w:eastAsia="Times New Roman" w:hAnsi="Times New Roman" w:cs="Times New Roman"/>
                <w:color w:val="000000"/>
                <w:sz w:val="20"/>
                <w:szCs w:val="20"/>
                <w:lang w:eastAsia="lt-LT"/>
              </w:rPr>
              <w:t>nugeležinimo</w:t>
            </w:r>
            <w:proofErr w:type="spellEnd"/>
            <w:r w:rsidRPr="00236E59">
              <w:rPr>
                <w:rFonts w:ascii="Times New Roman" w:eastAsia="Times New Roman" w:hAnsi="Times New Roman" w:cs="Times New Roman"/>
                <w:color w:val="000000"/>
                <w:sz w:val="20"/>
                <w:szCs w:val="20"/>
                <w:lang w:eastAsia="lt-LT"/>
              </w:rPr>
              <w:t xml:space="preserve"> įrenginių įrengimas Molėtų rajono kaimiškose vietovėse</w:t>
            </w:r>
          </w:p>
        </w:tc>
      </w:tr>
      <w:tr w:rsidR="00236E59" w:rsidRPr="00236E59" w14:paraId="2F27B3E0" w14:textId="77777777" w:rsidTr="00236E59">
        <w:trPr>
          <w:trHeight w:val="183"/>
          <w:jc w:val="center"/>
        </w:trPr>
        <w:tc>
          <w:tcPr>
            <w:tcW w:w="704" w:type="dxa"/>
            <w:tcBorders>
              <w:top w:val="nil"/>
              <w:left w:val="single" w:sz="4" w:space="0" w:color="auto"/>
              <w:bottom w:val="single" w:sz="4" w:space="0" w:color="auto"/>
              <w:right w:val="single" w:sz="4" w:space="0" w:color="auto"/>
            </w:tcBorders>
            <w:shd w:val="clear" w:color="000000" w:fill="F2F2F2"/>
            <w:vAlign w:val="center"/>
            <w:hideMark/>
          </w:tcPr>
          <w:p w14:paraId="5A69075D" w14:textId="77777777" w:rsidR="00236E59" w:rsidRPr="00236E59" w:rsidRDefault="00236E59" w:rsidP="00236E59">
            <w:pPr>
              <w:spacing w:after="0" w:line="240" w:lineRule="auto"/>
              <w:ind w:firstLine="0"/>
              <w:jc w:val="left"/>
              <w:rPr>
                <w:rFonts w:ascii="Times New Roman" w:eastAsia="Times New Roman" w:hAnsi="Times New Roman" w:cs="Times New Roman"/>
                <w:color w:val="000000"/>
                <w:sz w:val="20"/>
                <w:szCs w:val="20"/>
                <w:lang w:eastAsia="lt-LT"/>
              </w:rPr>
            </w:pPr>
            <w:r w:rsidRPr="00236E59">
              <w:rPr>
                <w:rFonts w:ascii="Times New Roman" w:eastAsia="Times New Roman" w:hAnsi="Times New Roman" w:cs="Times New Roman"/>
                <w:color w:val="000000"/>
                <w:sz w:val="20"/>
                <w:szCs w:val="20"/>
                <w:lang w:eastAsia="lt-LT"/>
              </w:rPr>
              <w:t>2.3.1.5.</w:t>
            </w:r>
          </w:p>
        </w:tc>
        <w:tc>
          <w:tcPr>
            <w:tcW w:w="8930" w:type="dxa"/>
            <w:tcBorders>
              <w:top w:val="nil"/>
              <w:left w:val="nil"/>
              <w:bottom w:val="single" w:sz="4" w:space="0" w:color="auto"/>
              <w:right w:val="single" w:sz="4" w:space="0" w:color="auto"/>
            </w:tcBorders>
            <w:shd w:val="clear" w:color="000000" w:fill="F2F2F2"/>
            <w:vAlign w:val="center"/>
            <w:hideMark/>
          </w:tcPr>
          <w:p w14:paraId="0A4C6809" w14:textId="77777777" w:rsidR="00236E59" w:rsidRPr="00236E59" w:rsidRDefault="00236E59" w:rsidP="00236E59">
            <w:pPr>
              <w:spacing w:after="0" w:line="240" w:lineRule="auto"/>
              <w:ind w:firstLine="0"/>
              <w:jc w:val="left"/>
              <w:rPr>
                <w:rFonts w:ascii="Times New Roman" w:eastAsia="Times New Roman" w:hAnsi="Times New Roman" w:cs="Times New Roman"/>
                <w:color w:val="000000"/>
                <w:sz w:val="20"/>
                <w:szCs w:val="20"/>
                <w:lang w:eastAsia="lt-LT"/>
              </w:rPr>
            </w:pPr>
            <w:r w:rsidRPr="00236E59">
              <w:rPr>
                <w:rFonts w:ascii="Times New Roman" w:eastAsia="Times New Roman" w:hAnsi="Times New Roman" w:cs="Times New Roman"/>
                <w:color w:val="000000"/>
                <w:sz w:val="20"/>
                <w:szCs w:val="20"/>
                <w:lang w:eastAsia="lt-LT"/>
              </w:rPr>
              <w:t>Įrengti ir modernizuoti vandens gerinimo įrenginius Molėtų rajono savivaldybės teritorijoje</w:t>
            </w:r>
          </w:p>
        </w:tc>
      </w:tr>
      <w:tr w:rsidR="00236E59" w:rsidRPr="00236E59" w14:paraId="5BDCDD46" w14:textId="77777777" w:rsidTr="00236E59">
        <w:trPr>
          <w:trHeight w:val="88"/>
          <w:jc w:val="center"/>
        </w:trPr>
        <w:tc>
          <w:tcPr>
            <w:tcW w:w="704" w:type="dxa"/>
            <w:tcBorders>
              <w:top w:val="nil"/>
              <w:left w:val="single" w:sz="4" w:space="0" w:color="auto"/>
              <w:bottom w:val="single" w:sz="4" w:space="0" w:color="auto"/>
              <w:right w:val="single" w:sz="4" w:space="0" w:color="auto"/>
            </w:tcBorders>
            <w:shd w:val="clear" w:color="000000" w:fill="F2F2F2"/>
            <w:vAlign w:val="center"/>
            <w:hideMark/>
          </w:tcPr>
          <w:p w14:paraId="212C719E" w14:textId="77777777" w:rsidR="00236E59" w:rsidRPr="00236E59" w:rsidRDefault="00236E59" w:rsidP="00236E59">
            <w:pPr>
              <w:spacing w:after="0" w:line="240" w:lineRule="auto"/>
              <w:ind w:firstLine="0"/>
              <w:jc w:val="left"/>
              <w:rPr>
                <w:rFonts w:ascii="Times New Roman" w:eastAsia="Times New Roman" w:hAnsi="Times New Roman" w:cs="Times New Roman"/>
                <w:color w:val="000000"/>
                <w:sz w:val="20"/>
                <w:szCs w:val="20"/>
                <w:lang w:eastAsia="lt-LT"/>
              </w:rPr>
            </w:pPr>
            <w:r w:rsidRPr="00236E59">
              <w:rPr>
                <w:rFonts w:ascii="Times New Roman" w:eastAsia="Times New Roman" w:hAnsi="Times New Roman" w:cs="Times New Roman"/>
                <w:color w:val="000000"/>
                <w:sz w:val="20"/>
                <w:szCs w:val="20"/>
                <w:lang w:eastAsia="lt-LT"/>
              </w:rPr>
              <w:t>2.3.3.4.</w:t>
            </w:r>
          </w:p>
        </w:tc>
        <w:tc>
          <w:tcPr>
            <w:tcW w:w="8930" w:type="dxa"/>
            <w:tcBorders>
              <w:top w:val="nil"/>
              <w:left w:val="nil"/>
              <w:bottom w:val="single" w:sz="4" w:space="0" w:color="auto"/>
              <w:right w:val="single" w:sz="4" w:space="0" w:color="auto"/>
            </w:tcBorders>
            <w:shd w:val="clear" w:color="000000" w:fill="F2F2F2"/>
            <w:vAlign w:val="center"/>
            <w:hideMark/>
          </w:tcPr>
          <w:p w14:paraId="410F7AB0" w14:textId="77777777" w:rsidR="00236E59" w:rsidRPr="00236E59" w:rsidRDefault="00236E59" w:rsidP="00236E59">
            <w:pPr>
              <w:spacing w:after="0" w:line="240" w:lineRule="auto"/>
              <w:ind w:firstLine="0"/>
              <w:jc w:val="left"/>
              <w:rPr>
                <w:rFonts w:ascii="Times New Roman" w:eastAsia="Times New Roman" w:hAnsi="Times New Roman" w:cs="Times New Roman"/>
                <w:color w:val="000000"/>
                <w:sz w:val="20"/>
                <w:szCs w:val="20"/>
                <w:lang w:eastAsia="lt-LT"/>
              </w:rPr>
            </w:pPr>
            <w:r w:rsidRPr="00236E59">
              <w:rPr>
                <w:rFonts w:ascii="Times New Roman" w:eastAsia="Times New Roman" w:hAnsi="Times New Roman" w:cs="Times New Roman"/>
                <w:color w:val="000000"/>
                <w:sz w:val="20"/>
                <w:szCs w:val="20"/>
                <w:lang w:eastAsia="lt-LT"/>
              </w:rPr>
              <w:t>Biologiškai skaidžių atliekų kompostavimo aikštelių įrengimas</w:t>
            </w:r>
          </w:p>
        </w:tc>
      </w:tr>
      <w:tr w:rsidR="00236E59" w:rsidRPr="00236E59" w14:paraId="7D4DD920" w14:textId="77777777" w:rsidTr="00236E59">
        <w:trPr>
          <w:trHeight w:val="119"/>
          <w:jc w:val="center"/>
        </w:trPr>
        <w:tc>
          <w:tcPr>
            <w:tcW w:w="704" w:type="dxa"/>
            <w:tcBorders>
              <w:top w:val="nil"/>
              <w:left w:val="single" w:sz="4" w:space="0" w:color="auto"/>
              <w:bottom w:val="single" w:sz="4" w:space="0" w:color="auto"/>
              <w:right w:val="single" w:sz="4" w:space="0" w:color="auto"/>
            </w:tcBorders>
            <w:shd w:val="clear" w:color="000000" w:fill="F2F2F2"/>
            <w:vAlign w:val="center"/>
            <w:hideMark/>
          </w:tcPr>
          <w:p w14:paraId="4321A66A" w14:textId="77777777" w:rsidR="00236E59" w:rsidRPr="00236E59" w:rsidRDefault="00236E59" w:rsidP="00236E59">
            <w:pPr>
              <w:spacing w:after="0" w:line="240" w:lineRule="auto"/>
              <w:ind w:firstLine="0"/>
              <w:jc w:val="left"/>
              <w:rPr>
                <w:rFonts w:ascii="Times New Roman" w:eastAsia="Times New Roman" w:hAnsi="Times New Roman" w:cs="Times New Roman"/>
                <w:color w:val="000000"/>
                <w:sz w:val="20"/>
                <w:szCs w:val="20"/>
                <w:lang w:eastAsia="lt-LT"/>
              </w:rPr>
            </w:pPr>
            <w:r w:rsidRPr="00236E59">
              <w:rPr>
                <w:rFonts w:ascii="Times New Roman" w:eastAsia="Times New Roman" w:hAnsi="Times New Roman" w:cs="Times New Roman"/>
                <w:color w:val="000000"/>
                <w:sz w:val="20"/>
                <w:szCs w:val="20"/>
                <w:lang w:eastAsia="lt-LT"/>
              </w:rPr>
              <w:t>2.4.1.1.</w:t>
            </w:r>
          </w:p>
        </w:tc>
        <w:tc>
          <w:tcPr>
            <w:tcW w:w="8930" w:type="dxa"/>
            <w:tcBorders>
              <w:top w:val="nil"/>
              <w:left w:val="nil"/>
              <w:bottom w:val="single" w:sz="4" w:space="0" w:color="auto"/>
              <w:right w:val="single" w:sz="4" w:space="0" w:color="auto"/>
            </w:tcBorders>
            <w:shd w:val="clear" w:color="000000" w:fill="F2F2F2"/>
            <w:vAlign w:val="center"/>
            <w:hideMark/>
          </w:tcPr>
          <w:p w14:paraId="7CF9FE21" w14:textId="77777777" w:rsidR="00236E59" w:rsidRPr="00236E59" w:rsidRDefault="00236E59" w:rsidP="00236E59">
            <w:pPr>
              <w:spacing w:after="0" w:line="240" w:lineRule="auto"/>
              <w:ind w:firstLine="0"/>
              <w:jc w:val="left"/>
              <w:rPr>
                <w:rFonts w:ascii="Times New Roman" w:eastAsia="Times New Roman" w:hAnsi="Times New Roman" w:cs="Times New Roman"/>
                <w:color w:val="000000"/>
                <w:sz w:val="20"/>
                <w:szCs w:val="20"/>
                <w:lang w:eastAsia="lt-LT"/>
              </w:rPr>
            </w:pPr>
            <w:r w:rsidRPr="00236E59">
              <w:rPr>
                <w:rFonts w:ascii="Times New Roman" w:eastAsia="Times New Roman" w:hAnsi="Times New Roman" w:cs="Times New Roman"/>
                <w:color w:val="000000"/>
                <w:sz w:val="20"/>
                <w:szCs w:val="20"/>
                <w:lang w:eastAsia="lt-LT"/>
              </w:rPr>
              <w:t>Molėtų miesto Vyšnių ir Uogų gatvių rekonstrukcija</w:t>
            </w:r>
          </w:p>
        </w:tc>
      </w:tr>
      <w:tr w:rsidR="00236E59" w:rsidRPr="00236E59" w14:paraId="23DC40A6" w14:textId="77777777" w:rsidTr="00236E59">
        <w:trPr>
          <w:trHeight w:val="166"/>
          <w:jc w:val="center"/>
        </w:trPr>
        <w:tc>
          <w:tcPr>
            <w:tcW w:w="704" w:type="dxa"/>
            <w:tcBorders>
              <w:top w:val="nil"/>
              <w:left w:val="single" w:sz="4" w:space="0" w:color="auto"/>
              <w:bottom w:val="single" w:sz="4" w:space="0" w:color="auto"/>
              <w:right w:val="single" w:sz="4" w:space="0" w:color="auto"/>
            </w:tcBorders>
            <w:shd w:val="clear" w:color="000000" w:fill="F2F2F2"/>
            <w:vAlign w:val="center"/>
            <w:hideMark/>
          </w:tcPr>
          <w:p w14:paraId="2E8FA626" w14:textId="77777777" w:rsidR="00236E59" w:rsidRPr="00236E59" w:rsidRDefault="00236E59" w:rsidP="00236E59">
            <w:pPr>
              <w:spacing w:after="0" w:line="240" w:lineRule="auto"/>
              <w:ind w:firstLine="0"/>
              <w:jc w:val="left"/>
              <w:rPr>
                <w:rFonts w:ascii="Times New Roman" w:eastAsia="Times New Roman" w:hAnsi="Times New Roman" w:cs="Times New Roman"/>
                <w:color w:val="000000"/>
                <w:sz w:val="20"/>
                <w:szCs w:val="20"/>
                <w:lang w:eastAsia="lt-LT"/>
              </w:rPr>
            </w:pPr>
            <w:r w:rsidRPr="00236E59">
              <w:rPr>
                <w:rFonts w:ascii="Times New Roman" w:eastAsia="Times New Roman" w:hAnsi="Times New Roman" w:cs="Times New Roman"/>
                <w:color w:val="000000"/>
                <w:sz w:val="20"/>
                <w:szCs w:val="20"/>
                <w:lang w:eastAsia="lt-LT"/>
              </w:rPr>
              <w:t>2.4.1.2.</w:t>
            </w:r>
          </w:p>
        </w:tc>
        <w:tc>
          <w:tcPr>
            <w:tcW w:w="8930" w:type="dxa"/>
            <w:tcBorders>
              <w:top w:val="nil"/>
              <w:left w:val="nil"/>
              <w:bottom w:val="single" w:sz="4" w:space="0" w:color="auto"/>
              <w:right w:val="single" w:sz="4" w:space="0" w:color="auto"/>
            </w:tcBorders>
            <w:shd w:val="clear" w:color="000000" w:fill="F2F2F2"/>
            <w:vAlign w:val="center"/>
            <w:hideMark/>
          </w:tcPr>
          <w:p w14:paraId="57E5CDA7" w14:textId="77777777" w:rsidR="00236E59" w:rsidRPr="00236E59" w:rsidRDefault="00236E59" w:rsidP="00236E59">
            <w:pPr>
              <w:spacing w:after="0" w:line="240" w:lineRule="auto"/>
              <w:ind w:firstLine="0"/>
              <w:jc w:val="left"/>
              <w:rPr>
                <w:rFonts w:ascii="Times New Roman" w:eastAsia="Times New Roman" w:hAnsi="Times New Roman" w:cs="Times New Roman"/>
                <w:color w:val="000000"/>
                <w:sz w:val="20"/>
                <w:szCs w:val="20"/>
                <w:lang w:eastAsia="lt-LT"/>
              </w:rPr>
            </w:pPr>
            <w:r w:rsidRPr="00236E59">
              <w:rPr>
                <w:rFonts w:ascii="Times New Roman" w:eastAsia="Times New Roman" w:hAnsi="Times New Roman" w:cs="Times New Roman"/>
                <w:color w:val="000000"/>
                <w:sz w:val="20"/>
                <w:szCs w:val="20"/>
                <w:lang w:eastAsia="lt-LT"/>
              </w:rPr>
              <w:t>Molėtų miesto Šilo ir Alyvų gatvių rekonstrukcija</w:t>
            </w:r>
          </w:p>
        </w:tc>
      </w:tr>
      <w:tr w:rsidR="00236E59" w:rsidRPr="00236E59" w14:paraId="1BCEEE41" w14:textId="77777777" w:rsidTr="00236E59">
        <w:trPr>
          <w:trHeight w:val="212"/>
          <w:jc w:val="center"/>
        </w:trPr>
        <w:tc>
          <w:tcPr>
            <w:tcW w:w="704" w:type="dxa"/>
            <w:tcBorders>
              <w:top w:val="nil"/>
              <w:left w:val="single" w:sz="4" w:space="0" w:color="auto"/>
              <w:bottom w:val="single" w:sz="4" w:space="0" w:color="auto"/>
              <w:right w:val="single" w:sz="4" w:space="0" w:color="auto"/>
            </w:tcBorders>
            <w:shd w:val="clear" w:color="000000" w:fill="F2F2F2"/>
            <w:vAlign w:val="center"/>
            <w:hideMark/>
          </w:tcPr>
          <w:p w14:paraId="53A8DF3E" w14:textId="77777777" w:rsidR="00236E59" w:rsidRPr="00236E59" w:rsidRDefault="00236E59" w:rsidP="00236E59">
            <w:pPr>
              <w:spacing w:after="0" w:line="240" w:lineRule="auto"/>
              <w:ind w:firstLine="0"/>
              <w:jc w:val="left"/>
              <w:rPr>
                <w:rFonts w:ascii="Times New Roman" w:eastAsia="Times New Roman" w:hAnsi="Times New Roman" w:cs="Times New Roman"/>
                <w:color w:val="000000"/>
                <w:sz w:val="20"/>
                <w:szCs w:val="20"/>
                <w:lang w:eastAsia="lt-LT"/>
              </w:rPr>
            </w:pPr>
            <w:r w:rsidRPr="00236E59">
              <w:rPr>
                <w:rFonts w:ascii="Times New Roman" w:eastAsia="Times New Roman" w:hAnsi="Times New Roman" w:cs="Times New Roman"/>
                <w:color w:val="000000"/>
                <w:sz w:val="20"/>
                <w:szCs w:val="20"/>
                <w:lang w:eastAsia="lt-LT"/>
              </w:rPr>
              <w:t>2.4.1.3.</w:t>
            </w:r>
          </w:p>
        </w:tc>
        <w:tc>
          <w:tcPr>
            <w:tcW w:w="8930" w:type="dxa"/>
            <w:tcBorders>
              <w:top w:val="nil"/>
              <w:left w:val="nil"/>
              <w:bottom w:val="single" w:sz="4" w:space="0" w:color="auto"/>
              <w:right w:val="single" w:sz="4" w:space="0" w:color="auto"/>
            </w:tcBorders>
            <w:shd w:val="clear" w:color="000000" w:fill="F2F2F2"/>
            <w:vAlign w:val="center"/>
            <w:hideMark/>
          </w:tcPr>
          <w:p w14:paraId="10893D8B" w14:textId="77777777" w:rsidR="00236E59" w:rsidRPr="00236E59" w:rsidRDefault="00236E59" w:rsidP="00236E59">
            <w:pPr>
              <w:spacing w:after="0" w:line="240" w:lineRule="auto"/>
              <w:ind w:firstLine="0"/>
              <w:jc w:val="left"/>
              <w:rPr>
                <w:rFonts w:ascii="Times New Roman" w:eastAsia="Times New Roman" w:hAnsi="Times New Roman" w:cs="Times New Roman"/>
                <w:color w:val="000000"/>
                <w:sz w:val="20"/>
                <w:szCs w:val="20"/>
                <w:lang w:eastAsia="lt-LT"/>
              </w:rPr>
            </w:pPr>
            <w:r w:rsidRPr="00236E59">
              <w:rPr>
                <w:rFonts w:ascii="Times New Roman" w:eastAsia="Times New Roman" w:hAnsi="Times New Roman" w:cs="Times New Roman"/>
                <w:color w:val="000000"/>
                <w:sz w:val="20"/>
                <w:szCs w:val="20"/>
                <w:lang w:eastAsia="lt-LT"/>
              </w:rPr>
              <w:t xml:space="preserve">Ažubalių kaimo ir </w:t>
            </w:r>
            <w:proofErr w:type="spellStart"/>
            <w:r w:rsidRPr="00236E59">
              <w:rPr>
                <w:rFonts w:ascii="Times New Roman" w:eastAsia="Times New Roman" w:hAnsi="Times New Roman" w:cs="Times New Roman"/>
                <w:color w:val="000000"/>
                <w:sz w:val="20"/>
                <w:szCs w:val="20"/>
                <w:lang w:eastAsia="lt-LT"/>
              </w:rPr>
              <w:t>Kanapelkos</w:t>
            </w:r>
            <w:proofErr w:type="spellEnd"/>
            <w:r w:rsidRPr="00236E59">
              <w:rPr>
                <w:rFonts w:ascii="Times New Roman" w:eastAsia="Times New Roman" w:hAnsi="Times New Roman" w:cs="Times New Roman"/>
                <w:color w:val="000000"/>
                <w:sz w:val="20"/>
                <w:szCs w:val="20"/>
                <w:lang w:eastAsia="lt-LT"/>
              </w:rPr>
              <w:t xml:space="preserve"> kaimo pagrindinių gatvių rekonstrukcija</w:t>
            </w:r>
          </w:p>
        </w:tc>
      </w:tr>
      <w:tr w:rsidR="00236E59" w:rsidRPr="00236E59" w14:paraId="17F10034" w14:textId="77777777" w:rsidTr="00236E59">
        <w:trPr>
          <w:trHeight w:val="116"/>
          <w:jc w:val="center"/>
        </w:trPr>
        <w:tc>
          <w:tcPr>
            <w:tcW w:w="704" w:type="dxa"/>
            <w:tcBorders>
              <w:top w:val="nil"/>
              <w:left w:val="single" w:sz="4" w:space="0" w:color="auto"/>
              <w:bottom w:val="single" w:sz="4" w:space="0" w:color="auto"/>
              <w:right w:val="single" w:sz="4" w:space="0" w:color="auto"/>
            </w:tcBorders>
            <w:shd w:val="clear" w:color="000000" w:fill="F2F2F2"/>
            <w:vAlign w:val="center"/>
            <w:hideMark/>
          </w:tcPr>
          <w:p w14:paraId="6C96E3A4" w14:textId="77777777" w:rsidR="00236E59" w:rsidRPr="00236E59" w:rsidRDefault="00236E59" w:rsidP="00236E59">
            <w:pPr>
              <w:spacing w:after="0" w:line="240" w:lineRule="auto"/>
              <w:ind w:firstLine="0"/>
              <w:jc w:val="left"/>
              <w:rPr>
                <w:rFonts w:ascii="Times New Roman" w:eastAsia="Times New Roman" w:hAnsi="Times New Roman" w:cs="Times New Roman"/>
                <w:color w:val="000000"/>
                <w:sz w:val="20"/>
                <w:szCs w:val="20"/>
                <w:lang w:eastAsia="lt-LT"/>
              </w:rPr>
            </w:pPr>
            <w:r w:rsidRPr="00236E59">
              <w:rPr>
                <w:rFonts w:ascii="Times New Roman" w:eastAsia="Times New Roman" w:hAnsi="Times New Roman" w:cs="Times New Roman"/>
                <w:color w:val="000000"/>
                <w:sz w:val="20"/>
                <w:szCs w:val="20"/>
                <w:lang w:eastAsia="lt-LT"/>
              </w:rPr>
              <w:lastRenderedPageBreak/>
              <w:t>2.4.1.5.</w:t>
            </w:r>
          </w:p>
        </w:tc>
        <w:tc>
          <w:tcPr>
            <w:tcW w:w="8930" w:type="dxa"/>
            <w:tcBorders>
              <w:top w:val="nil"/>
              <w:left w:val="nil"/>
              <w:bottom w:val="single" w:sz="4" w:space="0" w:color="auto"/>
              <w:right w:val="single" w:sz="4" w:space="0" w:color="auto"/>
            </w:tcBorders>
            <w:shd w:val="clear" w:color="000000" w:fill="F2F2F2"/>
            <w:vAlign w:val="center"/>
            <w:hideMark/>
          </w:tcPr>
          <w:p w14:paraId="73A7F4F9" w14:textId="77777777" w:rsidR="00236E59" w:rsidRPr="00236E59" w:rsidRDefault="00236E59" w:rsidP="00236E59">
            <w:pPr>
              <w:spacing w:after="0" w:line="240" w:lineRule="auto"/>
              <w:ind w:firstLine="0"/>
              <w:jc w:val="left"/>
              <w:rPr>
                <w:rFonts w:ascii="Times New Roman" w:eastAsia="Times New Roman" w:hAnsi="Times New Roman" w:cs="Times New Roman"/>
                <w:color w:val="000000"/>
                <w:sz w:val="20"/>
                <w:szCs w:val="20"/>
                <w:lang w:eastAsia="lt-LT"/>
              </w:rPr>
            </w:pPr>
            <w:r w:rsidRPr="00236E59">
              <w:rPr>
                <w:rFonts w:ascii="Times New Roman" w:eastAsia="Times New Roman" w:hAnsi="Times New Roman" w:cs="Times New Roman"/>
                <w:color w:val="000000"/>
                <w:sz w:val="20"/>
                <w:szCs w:val="20"/>
                <w:lang w:eastAsia="lt-LT"/>
              </w:rPr>
              <w:t>Levaniškių gyvenvietės pagrindinės gatvės rekonstrukcija</w:t>
            </w:r>
          </w:p>
        </w:tc>
      </w:tr>
      <w:tr w:rsidR="00236E59" w:rsidRPr="00236E59" w14:paraId="52B3EC5F" w14:textId="77777777" w:rsidTr="00236E59">
        <w:trPr>
          <w:trHeight w:val="162"/>
          <w:jc w:val="center"/>
        </w:trPr>
        <w:tc>
          <w:tcPr>
            <w:tcW w:w="704" w:type="dxa"/>
            <w:tcBorders>
              <w:top w:val="nil"/>
              <w:left w:val="single" w:sz="4" w:space="0" w:color="auto"/>
              <w:bottom w:val="single" w:sz="4" w:space="0" w:color="auto"/>
              <w:right w:val="single" w:sz="4" w:space="0" w:color="auto"/>
            </w:tcBorders>
            <w:shd w:val="clear" w:color="000000" w:fill="F2F2F2"/>
            <w:vAlign w:val="center"/>
            <w:hideMark/>
          </w:tcPr>
          <w:p w14:paraId="13A17A19" w14:textId="77777777" w:rsidR="00236E59" w:rsidRPr="00236E59" w:rsidRDefault="00236E59" w:rsidP="00236E59">
            <w:pPr>
              <w:spacing w:after="0" w:line="240" w:lineRule="auto"/>
              <w:ind w:firstLine="0"/>
              <w:jc w:val="left"/>
              <w:rPr>
                <w:rFonts w:ascii="Times New Roman" w:eastAsia="Times New Roman" w:hAnsi="Times New Roman" w:cs="Times New Roman"/>
                <w:color w:val="000000"/>
                <w:sz w:val="20"/>
                <w:szCs w:val="20"/>
                <w:lang w:eastAsia="lt-LT"/>
              </w:rPr>
            </w:pPr>
            <w:r w:rsidRPr="00236E59">
              <w:rPr>
                <w:rFonts w:ascii="Times New Roman" w:eastAsia="Times New Roman" w:hAnsi="Times New Roman" w:cs="Times New Roman"/>
                <w:color w:val="000000"/>
                <w:sz w:val="20"/>
                <w:szCs w:val="20"/>
                <w:lang w:eastAsia="lt-LT"/>
              </w:rPr>
              <w:t>2.4.1.11.</w:t>
            </w:r>
          </w:p>
        </w:tc>
        <w:tc>
          <w:tcPr>
            <w:tcW w:w="8930" w:type="dxa"/>
            <w:tcBorders>
              <w:top w:val="nil"/>
              <w:left w:val="nil"/>
              <w:bottom w:val="single" w:sz="4" w:space="0" w:color="auto"/>
              <w:right w:val="single" w:sz="4" w:space="0" w:color="auto"/>
            </w:tcBorders>
            <w:shd w:val="clear" w:color="000000" w:fill="F2F2F2"/>
            <w:vAlign w:val="center"/>
            <w:hideMark/>
          </w:tcPr>
          <w:p w14:paraId="34D5D531" w14:textId="77777777" w:rsidR="00236E59" w:rsidRPr="00236E59" w:rsidRDefault="00236E59" w:rsidP="00236E59">
            <w:pPr>
              <w:spacing w:after="0" w:line="240" w:lineRule="auto"/>
              <w:ind w:firstLine="0"/>
              <w:jc w:val="left"/>
              <w:rPr>
                <w:rFonts w:ascii="Times New Roman" w:eastAsia="Times New Roman" w:hAnsi="Times New Roman" w:cs="Times New Roman"/>
                <w:color w:val="000000"/>
                <w:sz w:val="20"/>
                <w:szCs w:val="20"/>
                <w:lang w:eastAsia="lt-LT"/>
              </w:rPr>
            </w:pPr>
            <w:r w:rsidRPr="00236E59">
              <w:rPr>
                <w:rFonts w:ascii="Times New Roman" w:eastAsia="Times New Roman" w:hAnsi="Times New Roman" w:cs="Times New Roman"/>
                <w:color w:val="000000"/>
                <w:sz w:val="20"/>
                <w:szCs w:val="20"/>
                <w:lang w:eastAsia="lt-LT"/>
              </w:rPr>
              <w:t>Žalvarių gyvenvietės pagrindinės gatvės rekonstrukcija</w:t>
            </w:r>
          </w:p>
        </w:tc>
      </w:tr>
      <w:tr w:rsidR="00236E59" w:rsidRPr="00236E59" w14:paraId="47ED9253" w14:textId="77777777" w:rsidTr="00236E59">
        <w:trPr>
          <w:trHeight w:val="207"/>
          <w:jc w:val="center"/>
        </w:trPr>
        <w:tc>
          <w:tcPr>
            <w:tcW w:w="704" w:type="dxa"/>
            <w:tcBorders>
              <w:top w:val="nil"/>
              <w:left w:val="single" w:sz="4" w:space="0" w:color="auto"/>
              <w:bottom w:val="single" w:sz="4" w:space="0" w:color="auto"/>
              <w:right w:val="single" w:sz="4" w:space="0" w:color="auto"/>
            </w:tcBorders>
            <w:shd w:val="clear" w:color="000000" w:fill="F2F2F2"/>
            <w:vAlign w:val="center"/>
            <w:hideMark/>
          </w:tcPr>
          <w:p w14:paraId="5B7FCCF4" w14:textId="77777777" w:rsidR="00236E59" w:rsidRPr="00236E59" w:rsidRDefault="00236E59" w:rsidP="00236E59">
            <w:pPr>
              <w:spacing w:after="0" w:line="240" w:lineRule="auto"/>
              <w:ind w:firstLine="0"/>
              <w:jc w:val="left"/>
              <w:rPr>
                <w:rFonts w:ascii="Times New Roman" w:eastAsia="Times New Roman" w:hAnsi="Times New Roman" w:cs="Times New Roman"/>
                <w:color w:val="000000"/>
                <w:sz w:val="20"/>
                <w:szCs w:val="20"/>
                <w:lang w:eastAsia="lt-LT"/>
              </w:rPr>
            </w:pPr>
            <w:r w:rsidRPr="00236E59">
              <w:rPr>
                <w:rFonts w:ascii="Times New Roman" w:eastAsia="Times New Roman" w:hAnsi="Times New Roman" w:cs="Times New Roman"/>
                <w:color w:val="000000"/>
                <w:sz w:val="20"/>
                <w:szCs w:val="20"/>
                <w:lang w:eastAsia="lt-LT"/>
              </w:rPr>
              <w:t>2.4.2.1.</w:t>
            </w:r>
          </w:p>
        </w:tc>
        <w:tc>
          <w:tcPr>
            <w:tcW w:w="8930" w:type="dxa"/>
            <w:tcBorders>
              <w:top w:val="nil"/>
              <w:left w:val="nil"/>
              <w:bottom w:val="single" w:sz="4" w:space="0" w:color="auto"/>
              <w:right w:val="single" w:sz="4" w:space="0" w:color="auto"/>
            </w:tcBorders>
            <w:shd w:val="clear" w:color="000000" w:fill="F2F2F2"/>
            <w:vAlign w:val="center"/>
            <w:hideMark/>
          </w:tcPr>
          <w:p w14:paraId="50E6A1AE" w14:textId="77777777" w:rsidR="00236E59" w:rsidRPr="00236E59" w:rsidRDefault="00236E59" w:rsidP="00236E59">
            <w:pPr>
              <w:spacing w:after="0" w:line="240" w:lineRule="auto"/>
              <w:ind w:firstLine="0"/>
              <w:jc w:val="left"/>
              <w:rPr>
                <w:rFonts w:ascii="Times New Roman" w:eastAsia="Times New Roman" w:hAnsi="Times New Roman" w:cs="Times New Roman"/>
                <w:color w:val="000000"/>
                <w:sz w:val="20"/>
                <w:szCs w:val="20"/>
                <w:lang w:eastAsia="lt-LT"/>
              </w:rPr>
            </w:pPr>
            <w:r w:rsidRPr="00236E59">
              <w:rPr>
                <w:rFonts w:ascii="Times New Roman" w:eastAsia="Times New Roman" w:hAnsi="Times New Roman" w:cs="Times New Roman"/>
                <w:color w:val="000000"/>
                <w:sz w:val="20"/>
                <w:szCs w:val="20"/>
                <w:lang w:eastAsia="lt-LT"/>
              </w:rPr>
              <w:t>Privažiavimo kelio   ir automobilių stovėjimo aikštelės prie VšĮ "Alantos technologijos   ir verslo mokyklos" rekonstrukcija</w:t>
            </w:r>
          </w:p>
        </w:tc>
      </w:tr>
    </w:tbl>
    <w:p w14:paraId="5DA5C94C" w14:textId="4E34F450" w:rsidR="00236E59" w:rsidRDefault="00236E59" w:rsidP="00236E59">
      <w:pPr>
        <w:spacing w:after="0" w:line="240" w:lineRule="auto"/>
        <w:rPr>
          <w:rFonts w:ascii="Times New Roman" w:eastAsia="Times New Roman" w:hAnsi="Times New Roman" w:cs="Times New Roman"/>
        </w:rPr>
      </w:pPr>
      <w:r>
        <w:rPr>
          <w:rFonts w:ascii="Times New Roman" w:eastAsia="Times New Roman" w:hAnsi="Times New Roman" w:cs="Times New Roman"/>
        </w:rPr>
        <w:t>21 proc. priemonių buvo sėkmingai įgyvendintos iš III-</w:t>
      </w:r>
      <w:proofErr w:type="spellStart"/>
      <w:r>
        <w:rPr>
          <w:rFonts w:ascii="Times New Roman" w:eastAsia="Times New Roman" w:hAnsi="Times New Roman" w:cs="Times New Roman"/>
        </w:rPr>
        <w:t>ojo</w:t>
      </w:r>
      <w:proofErr w:type="spellEnd"/>
      <w:r>
        <w:rPr>
          <w:rFonts w:ascii="Times New Roman" w:eastAsia="Times New Roman" w:hAnsi="Times New Roman" w:cs="Times New Roman"/>
        </w:rPr>
        <w:t xml:space="preserve"> prioriteto „</w:t>
      </w:r>
      <w:r w:rsidRPr="00236E59">
        <w:rPr>
          <w:rFonts w:ascii="Times New Roman" w:eastAsia="Times New Roman" w:hAnsi="Times New Roman" w:cs="Times New Roman"/>
        </w:rPr>
        <w:t>Žmogiškųjų išteklių ir subalansuotos socialinės infrastruktūros plėtra</w:t>
      </w:r>
      <w:r>
        <w:rPr>
          <w:rFonts w:ascii="Times New Roman" w:eastAsia="Times New Roman" w:hAnsi="Times New Roman" w:cs="Times New Roman"/>
        </w:rPr>
        <w:t>“.</w:t>
      </w:r>
    </w:p>
    <w:p w14:paraId="608D750E" w14:textId="77777777" w:rsidR="00FE0F17" w:rsidRDefault="00FE0F17" w:rsidP="00236E59">
      <w:pPr>
        <w:spacing w:after="0" w:line="240" w:lineRule="auto"/>
        <w:rPr>
          <w:rFonts w:ascii="Times New Roman" w:eastAsia="Times New Roman" w:hAnsi="Times New Roman" w:cs="Times New Roman"/>
        </w:rPr>
      </w:pPr>
    </w:p>
    <w:p w14:paraId="4BC53B8C" w14:textId="42F44E5A" w:rsidR="00FE0F17" w:rsidRPr="00FE0F17" w:rsidRDefault="00FE0F17" w:rsidP="00FE0F17">
      <w:pPr>
        <w:pStyle w:val="Antrat"/>
        <w:rPr>
          <w:rFonts w:ascii="Times New Roman" w:eastAsia="Times New Roman" w:hAnsi="Times New Roman" w:cs="Times New Roman"/>
          <w:color w:val="002060"/>
        </w:rPr>
      </w:pPr>
      <w:bookmarkStart w:id="269" w:name="_Toc495770978"/>
      <w:r w:rsidRPr="00FE0F17">
        <w:rPr>
          <w:rFonts w:ascii="Times New Roman" w:hAnsi="Times New Roman" w:cs="Times New Roman"/>
          <w:color w:val="002060"/>
        </w:rPr>
        <w:t xml:space="preserve">Lentelė </w:t>
      </w:r>
      <w:r w:rsidRPr="00FE0F17">
        <w:rPr>
          <w:rFonts w:ascii="Times New Roman" w:hAnsi="Times New Roman" w:cs="Times New Roman"/>
          <w:color w:val="002060"/>
        </w:rPr>
        <w:fldChar w:fldCharType="begin"/>
      </w:r>
      <w:r w:rsidRPr="00FE0F17">
        <w:rPr>
          <w:rFonts w:ascii="Times New Roman" w:hAnsi="Times New Roman" w:cs="Times New Roman"/>
          <w:color w:val="002060"/>
        </w:rPr>
        <w:instrText xml:space="preserve"> SEQ Lentelė \* ARABIC </w:instrText>
      </w:r>
      <w:r w:rsidRPr="00FE0F17">
        <w:rPr>
          <w:rFonts w:ascii="Times New Roman" w:hAnsi="Times New Roman" w:cs="Times New Roman"/>
          <w:color w:val="002060"/>
        </w:rPr>
        <w:fldChar w:fldCharType="separate"/>
      </w:r>
      <w:r w:rsidR="007762C0">
        <w:rPr>
          <w:rFonts w:ascii="Times New Roman" w:hAnsi="Times New Roman" w:cs="Times New Roman"/>
          <w:noProof/>
          <w:color w:val="002060"/>
        </w:rPr>
        <w:t>4</w:t>
      </w:r>
      <w:r w:rsidRPr="00FE0F17">
        <w:rPr>
          <w:rFonts w:ascii="Times New Roman" w:hAnsi="Times New Roman" w:cs="Times New Roman"/>
          <w:color w:val="002060"/>
        </w:rPr>
        <w:fldChar w:fldCharType="end"/>
      </w:r>
      <w:r w:rsidRPr="00FE0F17">
        <w:rPr>
          <w:rFonts w:ascii="Times New Roman" w:hAnsi="Times New Roman" w:cs="Times New Roman"/>
          <w:color w:val="002060"/>
        </w:rPr>
        <w:t>. III-</w:t>
      </w:r>
      <w:proofErr w:type="spellStart"/>
      <w:r w:rsidRPr="00FE0F17">
        <w:rPr>
          <w:rFonts w:ascii="Times New Roman" w:hAnsi="Times New Roman" w:cs="Times New Roman"/>
          <w:color w:val="002060"/>
        </w:rPr>
        <w:t>ojo</w:t>
      </w:r>
      <w:proofErr w:type="spellEnd"/>
      <w:r w:rsidRPr="00FE0F17">
        <w:rPr>
          <w:rFonts w:ascii="Times New Roman" w:hAnsi="Times New Roman" w:cs="Times New Roman"/>
          <w:color w:val="002060"/>
        </w:rPr>
        <w:t xml:space="preserve"> prioriteto įgyvendintos priemonės.</w:t>
      </w:r>
      <w:bookmarkEnd w:id="269"/>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6"/>
        <w:gridCol w:w="8718"/>
      </w:tblGrid>
      <w:tr w:rsidR="00FE0F17" w:rsidRPr="00FE0F17" w14:paraId="2E192E58" w14:textId="77777777" w:rsidTr="00FE0F17">
        <w:trPr>
          <w:trHeight w:val="184"/>
        </w:trPr>
        <w:tc>
          <w:tcPr>
            <w:tcW w:w="846" w:type="dxa"/>
            <w:shd w:val="clear" w:color="000000" w:fill="F2F2F2"/>
            <w:vAlign w:val="center"/>
            <w:hideMark/>
          </w:tcPr>
          <w:p w14:paraId="6C6CC6AA" w14:textId="77777777" w:rsidR="00FE0F17" w:rsidRPr="00FE0F17" w:rsidRDefault="00FE0F17" w:rsidP="00FE0F17">
            <w:pPr>
              <w:spacing w:after="0" w:line="240" w:lineRule="auto"/>
              <w:ind w:firstLine="0"/>
              <w:jc w:val="left"/>
              <w:rPr>
                <w:rFonts w:ascii="Times New Roman" w:eastAsia="Times New Roman" w:hAnsi="Times New Roman" w:cs="Times New Roman"/>
                <w:color w:val="000000"/>
                <w:sz w:val="20"/>
                <w:szCs w:val="20"/>
                <w:lang w:eastAsia="lt-LT"/>
              </w:rPr>
            </w:pPr>
            <w:r w:rsidRPr="00FE0F17">
              <w:rPr>
                <w:rFonts w:ascii="Times New Roman" w:eastAsia="Times New Roman" w:hAnsi="Times New Roman" w:cs="Times New Roman"/>
                <w:color w:val="000000"/>
                <w:sz w:val="20"/>
                <w:szCs w:val="20"/>
                <w:lang w:eastAsia="lt-LT"/>
              </w:rPr>
              <w:t>3.1.1.1.</w:t>
            </w:r>
          </w:p>
        </w:tc>
        <w:tc>
          <w:tcPr>
            <w:tcW w:w="8788" w:type="dxa"/>
            <w:shd w:val="clear" w:color="000000" w:fill="F2F2F2"/>
            <w:vAlign w:val="center"/>
            <w:hideMark/>
          </w:tcPr>
          <w:p w14:paraId="240E5694" w14:textId="77777777" w:rsidR="00FE0F17" w:rsidRPr="00FE0F17" w:rsidRDefault="00FE0F17" w:rsidP="00FE0F17">
            <w:pPr>
              <w:spacing w:after="0" w:line="240" w:lineRule="auto"/>
              <w:ind w:firstLine="0"/>
              <w:jc w:val="left"/>
              <w:rPr>
                <w:rFonts w:ascii="Times New Roman" w:eastAsia="Times New Roman" w:hAnsi="Times New Roman" w:cs="Times New Roman"/>
                <w:color w:val="000000"/>
                <w:sz w:val="20"/>
                <w:szCs w:val="20"/>
                <w:lang w:eastAsia="lt-LT"/>
              </w:rPr>
            </w:pPr>
            <w:r w:rsidRPr="00FE0F17">
              <w:rPr>
                <w:rFonts w:ascii="Times New Roman" w:eastAsia="Times New Roman" w:hAnsi="Times New Roman" w:cs="Times New Roman"/>
                <w:color w:val="000000"/>
                <w:sz w:val="20"/>
                <w:szCs w:val="20"/>
                <w:lang w:eastAsia="lt-LT"/>
              </w:rPr>
              <w:t>Molėtų mieste esančio vaikų lopšelio-darželio "Saulutė" pastato renovacija</w:t>
            </w:r>
          </w:p>
        </w:tc>
      </w:tr>
      <w:tr w:rsidR="00FE0F17" w:rsidRPr="00FE0F17" w14:paraId="0044644E" w14:textId="77777777" w:rsidTr="00FE0F17">
        <w:trPr>
          <w:trHeight w:val="230"/>
        </w:trPr>
        <w:tc>
          <w:tcPr>
            <w:tcW w:w="846" w:type="dxa"/>
            <w:shd w:val="clear" w:color="000000" w:fill="F2F2F2"/>
            <w:vAlign w:val="center"/>
            <w:hideMark/>
          </w:tcPr>
          <w:p w14:paraId="1713A895" w14:textId="77777777" w:rsidR="00FE0F17" w:rsidRPr="00FE0F17" w:rsidRDefault="00FE0F17" w:rsidP="00FE0F17">
            <w:pPr>
              <w:spacing w:after="0" w:line="240" w:lineRule="auto"/>
              <w:ind w:firstLine="0"/>
              <w:jc w:val="left"/>
              <w:rPr>
                <w:rFonts w:ascii="Times New Roman" w:eastAsia="Times New Roman" w:hAnsi="Times New Roman" w:cs="Times New Roman"/>
                <w:color w:val="000000"/>
                <w:sz w:val="20"/>
                <w:szCs w:val="20"/>
                <w:lang w:eastAsia="lt-LT"/>
              </w:rPr>
            </w:pPr>
            <w:r w:rsidRPr="00FE0F17">
              <w:rPr>
                <w:rFonts w:ascii="Times New Roman" w:eastAsia="Times New Roman" w:hAnsi="Times New Roman" w:cs="Times New Roman"/>
                <w:color w:val="000000"/>
                <w:sz w:val="20"/>
                <w:szCs w:val="20"/>
                <w:lang w:eastAsia="lt-LT"/>
              </w:rPr>
              <w:t>3.1.1.2.</w:t>
            </w:r>
          </w:p>
        </w:tc>
        <w:tc>
          <w:tcPr>
            <w:tcW w:w="8788" w:type="dxa"/>
            <w:shd w:val="clear" w:color="000000" w:fill="F2F2F2"/>
            <w:vAlign w:val="center"/>
            <w:hideMark/>
          </w:tcPr>
          <w:p w14:paraId="683721F6" w14:textId="77777777" w:rsidR="00FE0F17" w:rsidRPr="00FE0F17" w:rsidRDefault="00FE0F17" w:rsidP="00FE0F17">
            <w:pPr>
              <w:spacing w:after="0" w:line="240" w:lineRule="auto"/>
              <w:ind w:firstLine="0"/>
              <w:jc w:val="left"/>
              <w:rPr>
                <w:rFonts w:ascii="Times New Roman" w:eastAsia="Times New Roman" w:hAnsi="Times New Roman" w:cs="Times New Roman"/>
                <w:color w:val="000000"/>
                <w:sz w:val="20"/>
                <w:szCs w:val="20"/>
                <w:lang w:eastAsia="lt-LT"/>
              </w:rPr>
            </w:pPr>
            <w:r w:rsidRPr="00FE0F17">
              <w:rPr>
                <w:rFonts w:ascii="Times New Roman" w:eastAsia="Times New Roman" w:hAnsi="Times New Roman" w:cs="Times New Roman"/>
                <w:color w:val="000000"/>
                <w:sz w:val="20"/>
                <w:szCs w:val="20"/>
                <w:lang w:eastAsia="lt-LT"/>
              </w:rPr>
              <w:t>Molėtų mieste esančio vaikų lopšelio-darželio "Vyturėlis" pastato rekonstrukcija</w:t>
            </w:r>
          </w:p>
        </w:tc>
      </w:tr>
      <w:tr w:rsidR="00FE0F17" w:rsidRPr="00FE0F17" w14:paraId="6B992CD1" w14:textId="77777777" w:rsidTr="00FE0F17">
        <w:trPr>
          <w:trHeight w:val="133"/>
        </w:trPr>
        <w:tc>
          <w:tcPr>
            <w:tcW w:w="846" w:type="dxa"/>
            <w:shd w:val="clear" w:color="000000" w:fill="F2F2F2"/>
            <w:vAlign w:val="center"/>
            <w:hideMark/>
          </w:tcPr>
          <w:p w14:paraId="5AC8A826" w14:textId="77777777" w:rsidR="00FE0F17" w:rsidRPr="00FE0F17" w:rsidRDefault="00FE0F17" w:rsidP="00FE0F17">
            <w:pPr>
              <w:spacing w:after="0" w:line="240" w:lineRule="auto"/>
              <w:ind w:firstLine="0"/>
              <w:jc w:val="left"/>
              <w:rPr>
                <w:rFonts w:ascii="Times New Roman" w:eastAsia="Times New Roman" w:hAnsi="Times New Roman" w:cs="Times New Roman"/>
                <w:color w:val="000000"/>
                <w:sz w:val="20"/>
                <w:szCs w:val="20"/>
                <w:lang w:eastAsia="lt-LT"/>
              </w:rPr>
            </w:pPr>
            <w:r w:rsidRPr="00FE0F17">
              <w:rPr>
                <w:rFonts w:ascii="Times New Roman" w:eastAsia="Times New Roman" w:hAnsi="Times New Roman" w:cs="Times New Roman"/>
                <w:color w:val="000000"/>
                <w:sz w:val="20"/>
                <w:szCs w:val="20"/>
                <w:lang w:eastAsia="lt-LT"/>
              </w:rPr>
              <w:t>3.1.1.4.</w:t>
            </w:r>
          </w:p>
        </w:tc>
        <w:tc>
          <w:tcPr>
            <w:tcW w:w="8788" w:type="dxa"/>
            <w:shd w:val="clear" w:color="000000" w:fill="F2F2F2"/>
            <w:vAlign w:val="center"/>
            <w:hideMark/>
          </w:tcPr>
          <w:p w14:paraId="5EE7B343" w14:textId="77777777" w:rsidR="00FE0F17" w:rsidRPr="00FE0F17" w:rsidRDefault="00FE0F17" w:rsidP="00FE0F17">
            <w:pPr>
              <w:spacing w:after="0" w:line="240" w:lineRule="auto"/>
              <w:ind w:firstLine="0"/>
              <w:jc w:val="left"/>
              <w:rPr>
                <w:rFonts w:ascii="Times New Roman" w:eastAsia="Times New Roman" w:hAnsi="Times New Roman" w:cs="Times New Roman"/>
                <w:color w:val="000000"/>
                <w:sz w:val="20"/>
                <w:szCs w:val="20"/>
                <w:lang w:eastAsia="lt-LT"/>
              </w:rPr>
            </w:pPr>
            <w:r w:rsidRPr="00FE0F17">
              <w:rPr>
                <w:rFonts w:ascii="Times New Roman" w:eastAsia="Times New Roman" w:hAnsi="Times New Roman" w:cs="Times New Roman"/>
                <w:color w:val="000000"/>
                <w:sz w:val="20"/>
                <w:szCs w:val="20"/>
                <w:lang w:eastAsia="lt-LT"/>
              </w:rPr>
              <w:t>Ugdymo sąlygų gerinimas vaikų lopšelyje- darželyje "Saulutė"</w:t>
            </w:r>
          </w:p>
        </w:tc>
      </w:tr>
      <w:tr w:rsidR="00FE0F17" w:rsidRPr="00FE0F17" w14:paraId="2954A7DE" w14:textId="77777777" w:rsidTr="00FE0F17">
        <w:trPr>
          <w:trHeight w:val="58"/>
        </w:trPr>
        <w:tc>
          <w:tcPr>
            <w:tcW w:w="846" w:type="dxa"/>
            <w:shd w:val="clear" w:color="000000" w:fill="F2F2F2"/>
            <w:vAlign w:val="center"/>
            <w:hideMark/>
          </w:tcPr>
          <w:p w14:paraId="6E594775" w14:textId="77777777" w:rsidR="00FE0F17" w:rsidRPr="00FE0F17" w:rsidRDefault="00FE0F17" w:rsidP="00FE0F17">
            <w:pPr>
              <w:spacing w:after="0" w:line="240" w:lineRule="auto"/>
              <w:ind w:firstLine="0"/>
              <w:jc w:val="left"/>
              <w:rPr>
                <w:rFonts w:ascii="Times New Roman" w:eastAsia="Times New Roman" w:hAnsi="Times New Roman" w:cs="Times New Roman"/>
                <w:color w:val="000000"/>
                <w:sz w:val="20"/>
                <w:szCs w:val="20"/>
                <w:lang w:eastAsia="lt-LT"/>
              </w:rPr>
            </w:pPr>
            <w:r w:rsidRPr="00FE0F17">
              <w:rPr>
                <w:rFonts w:ascii="Times New Roman" w:eastAsia="Times New Roman" w:hAnsi="Times New Roman" w:cs="Times New Roman"/>
                <w:color w:val="000000"/>
                <w:sz w:val="20"/>
                <w:szCs w:val="20"/>
                <w:lang w:eastAsia="lt-LT"/>
              </w:rPr>
              <w:t>3.1.1.5.</w:t>
            </w:r>
          </w:p>
        </w:tc>
        <w:tc>
          <w:tcPr>
            <w:tcW w:w="8788" w:type="dxa"/>
            <w:shd w:val="clear" w:color="000000" w:fill="F2F2F2"/>
            <w:vAlign w:val="center"/>
            <w:hideMark/>
          </w:tcPr>
          <w:p w14:paraId="72174551" w14:textId="77777777" w:rsidR="00FE0F17" w:rsidRPr="00FE0F17" w:rsidRDefault="00FE0F17" w:rsidP="00FE0F17">
            <w:pPr>
              <w:spacing w:after="0" w:line="240" w:lineRule="auto"/>
              <w:ind w:firstLine="0"/>
              <w:jc w:val="left"/>
              <w:rPr>
                <w:rFonts w:ascii="Times New Roman" w:eastAsia="Times New Roman" w:hAnsi="Times New Roman" w:cs="Times New Roman"/>
                <w:color w:val="000000"/>
                <w:sz w:val="20"/>
                <w:szCs w:val="20"/>
                <w:lang w:eastAsia="lt-LT"/>
              </w:rPr>
            </w:pPr>
            <w:r w:rsidRPr="00FE0F17">
              <w:rPr>
                <w:rFonts w:ascii="Times New Roman" w:eastAsia="Times New Roman" w:hAnsi="Times New Roman" w:cs="Times New Roman"/>
                <w:color w:val="000000"/>
                <w:sz w:val="20"/>
                <w:szCs w:val="20"/>
                <w:lang w:eastAsia="lt-LT"/>
              </w:rPr>
              <w:t>Rekonstruoti Giedraičių Antano Jaroševičiaus vidurinės mokyklos pastatą</w:t>
            </w:r>
          </w:p>
        </w:tc>
      </w:tr>
      <w:tr w:rsidR="00FE0F17" w:rsidRPr="00FE0F17" w14:paraId="5F48621D" w14:textId="77777777" w:rsidTr="00FE0F17">
        <w:trPr>
          <w:trHeight w:val="174"/>
        </w:trPr>
        <w:tc>
          <w:tcPr>
            <w:tcW w:w="846" w:type="dxa"/>
            <w:shd w:val="clear" w:color="000000" w:fill="F2F2F2"/>
            <w:vAlign w:val="center"/>
            <w:hideMark/>
          </w:tcPr>
          <w:p w14:paraId="2FB8B688" w14:textId="77777777" w:rsidR="00FE0F17" w:rsidRPr="00FE0F17" w:rsidRDefault="00FE0F17" w:rsidP="00FE0F17">
            <w:pPr>
              <w:spacing w:after="0" w:line="240" w:lineRule="auto"/>
              <w:ind w:firstLine="0"/>
              <w:jc w:val="left"/>
              <w:rPr>
                <w:rFonts w:ascii="Times New Roman" w:eastAsia="Times New Roman" w:hAnsi="Times New Roman" w:cs="Times New Roman"/>
                <w:color w:val="000000"/>
                <w:sz w:val="20"/>
                <w:szCs w:val="20"/>
                <w:lang w:eastAsia="lt-LT"/>
              </w:rPr>
            </w:pPr>
            <w:r w:rsidRPr="00FE0F17">
              <w:rPr>
                <w:rFonts w:ascii="Times New Roman" w:eastAsia="Times New Roman" w:hAnsi="Times New Roman" w:cs="Times New Roman"/>
                <w:color w:val="000000"/>
                <w:sz w:val="20"/>
                <w:szCs w:val="20"/>
                <w:lang w:eastAsia="lt-LT"/>
              </w:rPr>
              <w:t>3.1.1.10.</w:t>
            </w:r>
          </w:p>
        </w:tc>
        <w:tc>
          <w:tcPr>
            <w:tcW w:w="8788" w:type="dxa"/>
            <w:shd w:val="clear" w:color="000000" w:fill="F2F2F2"/>
            <w:vAlign w:val="center"/>
            <w:hideMark/>
          </w:tcPr>
          <w:p w14:paraId="5C3F52CD" w14:textId="77777777" w:rsidR="00FE0F17" w:rsidRPr="00FE0F17" w:rsidRDefault="00FE0F17" w:rsidP="00FE0F17">
            <w:pPr>
              <w:spacing w:after="0" w:line="240" w:lineRule="auto"/>
              <w:ind w:firstLine="0"/>
              <w:jc w:val="left"/>
              <w:rPr>
                <w:rFonts w:ascii="Times New Roman" w:eastAsia="Times New Roman" w:hAnsi="Times New Roman" w:cs="Times New Roman"/>
                <w:color w:val="000000"/>
                <w:sz w:val="20"/>
                <w:szCs w:val="20"/>
                <w:lang w:eastAsia="lt-LT"/>
              </w:rPr>
            </w:pPr>
            <w:r w:rsidRPr="00FE0F17">
              <w:rPr>
                <w:rFonts w:ascii="Times New Roman" w:eastAsia="Times New Roman" w:hAnsi="Times New Roman" w:cs="Times New Roman"/>
                <w:color w:val="000000"/>
                <w:sz w:val="20"/>
                <w:szCs w:val="20"/>
                <w:lang w:eastAsia="lt-LT"/>
              </w:rPr>
              <w:t>Kaimo mokyklų sporto aikštynų sutvarkymas</w:t>
            </w:r>
          </w:p>
        </w:tc>
      </w:tr>
      <w:tr w:rsidR="00FE0F17" w:rsidRPr="00FE0F17" w14:paraId="6DFF15C7" w14:textId="77777777" w:rsidTr="00FE0F17">
        <w:trPr>
          <w:trHeight w:val="78"/>
        </w:trPr>
        <w:tc>
          <w:tcPr>
            <w:tcW w:w="846" w:type="dxa"/>
            <w:shd w:val="clear" w:color="000000" w:fill="F2F2F2"/>
            <w:vAlign w:val="center"/>
            <w:hideMark/>
          </w:tcPr>
          <w:p w14:paraId="76E8D92F" w14:textId="77777777" w:rsidR="00FE0F17" w:rsidRPr="00FE0F17" w:rsidRDefault="00FE0F17" w:rsidP="00FE0F17">
            <w:pPr>
              <w:spacing w:after="0" w:line="240" w:lineRule="auto"/>
              <w:ind w:firstLine="0"/>
              <w:jc w:val="left"/>
              <w:rPr>
                <w:rFonts w:ascii="Times New Roman" w:eastAsia="Times New Roman" w:hAnsi="Times New Roman" w:cs="Times New Roman"/>
                <w:color w:val="000000"/>
                <w:sz w:val="20"/>
                <w:szCs w:val="20"/>
                <w:lang w:eastAsia="lt-LT"/>
              </w:rPr>
            </w:pPr>
            <w:r w:rsidRPr="00FE0F17">
              <w:rPr>
                <w:rFonts w:ascii="Times New Roman" w:eastAsia="Times New Roman" w:hAnsi="Times New Roman" w:cs="Times New Roman"/>
                <w:color w:val="000000"/>
                <w:sz w:val="20"/>
                <w:szCs w:val="20"/>
                <w:lang w:eastAsia="lt-LT"/>
              </w:rPr>
              <w:t>3.3.1.3.</w:t>
            </w:r>
          </w:p>
        </w:tc>
        <w:tc>
          <w:tcPr>
            <w:tcW w:w="8788" w:type="dxa"/>
            <w:shd w:val="clear" w:color="000000" w:fill="F2F2F2"/>
            <w:vAlign w:val="center"/>
            <w:hideMark/>
          </w:tcPr>
          <w:p w14:paraId="5DE0DA6E" w14:textId="77777777" w:rsidR="00FE0F17" w:rsidRPr="00FE0F17" w:rsidRDefault="00FE0F17" w:rsidP="00FE0F17">
            <w:pPr>
              <w:spacing w:after="0" w:line="240" w:lineRule="auto"/>
              <w:ind w:firstLine="0"/>
              <w:jc w:val="left"/>
              <w:rPr>
                <w:rFonts w:ascii="Times New Roman" w:eastAsia="Times New Roman" w:hAnsi="Times New Roman" w:cs="Times New Roman"/>
                <w:color w:val="000000"/>
                <w:sz w:val="20"/>
                <w:szCs w:val="20"/>
                <w:lang w:eastAsia="lt-LT"/>
              </w:rPr>
            </w:pPr>
            <w:r w:rsidRPr="00FE0F17">
              <w:rPr>
                <w:rFonts w:ascii="Times New Roman" w:eastAsia="Times New Roman" w:hAnsi="Times New Roman" w:cs="Times New Roman"/>
                <w:color w:val="000000"/>
                <w:sz w:val="20"/>
                <w:szCs w:val="20"/>
                <w:lang w:eastAsia="lt-LT"/>
              </w:rPr>
              <w:t>Sudaryti prielaidas ir užtikrinti pirminės sveikatos priežiūros paslaugų teikimą viso rajono gyventojams</w:t>
            </w:r>
          </w:p>
        </w:tc>
      </w:tr>
      <w:tr w:rsidR="00FE0F17" w:rsidRPr="00FE0F17" w14:paraId="2201FE9E" w14:textId="77777777" w:rsidTr="00FE0F17">
        <w:trPr>
          <w:trHeight w:val="124"/>
        </w:trPr>
        <w:tc>
          <w:tcPr>
            <w:tcW w:w="846" w:type="dxa"/>
            <w:shd w:val="clear" w:color="000000" w:fill="F2F2F2"/>
            <w:vAlign w:val="center"/>
            <w:hideMark/>
          </w:tcPr>
          <w:p w14:paraId="6DF36029" w14:textId="77777777" w:rsidR="00FE0F17" w:rsidRPr="00FE0F17" w:rsidRDefault="00FE0F17" w:rsidP="00FE0F17">
            <w:pPr>
              <w:spacing w:after="0" w:line="240" w:lineRule="auto"/>
              <w:ind w:firstLine="0"/>
              <w:jc w:val="left"/>
              <w:rPr>
                <w:rFonts w:ascii="Times New Roman" w:eastAsia="Times New Roman" w:hAnsi="Times New Roman" w:cs="Times New Roman"/>
                <w:color w:val="000000"/>
                <w:sz w:val="20"/>
                <w:szCs w:val="20"/>
                <w:lang w:eastAsia="lt-LT"/>
              </w:rPr>
            </w:pPr>
            <w:r w:rsidRPr="00FE0F17">
              <w:rPr>
                <w:rFonts w:ascii="Times New Roman" w:eastAsia="Times New Roman" w:hAnsi="Times New Roman" w:cs="Times New Roman"/>
                <w:color w:val="000000"/>
                <w:sz w:val="20"/>
                <w:szCs w:val="20"/>
                <w:lang w:eastAsia="lt-LT"/>
              </w:rPr>
              <w:t>3.3.1.5.</w:t>
            </w:r>
          </w:p>
        </w:tc>
        <w:tc>
          <w:tcPr>
            <w:tcW w:w="8788" w:type="dxa"/>
            <w:shd w:val="clear" w:color="000000" w:fill="F2F2F2"/>
            <w:vAlign w:val="center"/>
            <w:hideMark/>
          </w:tcPr>
          <w:p w14:paraId="2CBD0240" w14:textId="77777777" w:rsidR="00FE0F17" w:rsidRPr="00FE0F17" w:rsidRDefault="00FE0F17" w:rsidP="00FE0F17">
            <w:pPr>
              <w:spacing w:after="0" w:line="240" w:lineRule="auto"/>
              <w:ind w:firstLine="0"/>
              <w:jc w:val="left"/>
              <w:rPr>
                <w:rFonts w:ascii="Times New Roman" w:eastAsia="Times New Roman" w:hAnsi="Times New Roman" w:cs="Times New Roman"/>
                <w:color w:val="000000"/>
                <w:sz w:val="20"/>
                <w:szCs w:val="20"/>
                <w:lang w:eastAsia="lt-LT"/>
              </w:rPr>
            </w:pPr>
            <w:r w:rsidRPr="00FE0F17">
              <w:rPr>
                <w:rFonts w:ascii="Times New Roman" w:eastAsia="Times New Roman" w:hAnsi="Times New Roman" w:cs="Times New Roman"/>
                <w:color w:val="000000"/>
                <w:sz w:val="20"/>
                <w:szCs w:val="20"/>
                <w:lang w:eastAsia="lt-LT"/>
              </w:rPr>
              <w:t>Užtikrinti antrinio lygio sveikatos priežiūros paslaugų teikimą</w:t>
            </w:r>
          </w:p>
        </w:tc>
      </w:tr>
      <w:tr w:rsidR="00FE0F17" w:rsidRPr="00FE0F17" w14:paraId="3F0244C2" w14:textId="77777777" w:rsidTr="00FE0F17">
        <w:trPr>
          <w:trHeight w:val="298"/>
        </w:trPr>
        <w:tc>
          <w:tcPr>
            <w:tcW w:w="846" w:type="dxa"/>
            <w:shd w:val="clear" w:color="000000" w:fill="F2F2F2"/>
            <w:vAlign w:val="center"/>
            <w:hideMark/>
          </w:tcPr>
          <w:p w14:paraId="4191B4BC" w14:textId="77777777" w:rsidR="00FE0F17" w:rsidRPr="00FE0F17" w:rsidRDefault="00FE0F17" w:rsidP="00FE0F17">
            <w:pPr>
              <w:spacing w:after="0" w:line="240" w:lineRule="auto"/>
              <w:ind w:firstLine="0"/>
              <w:jc w:val="left"/>
              <w:rPr>
                <w:rFonts w:ascii="Times New Roman" w:eastAsia="Times New Roman" w:hAnsi="Times New Roman" w:cs="Times New Roman"/>
                <w:color w:val="000000"/>
                <w:sz w:val="20"/>
                <w:szCs w:val="20"/>
                <w:lang w:eastAsia="lt-LT"/>
              </w:rPr>
            </w:pPr>
            <w:r w:rsidRPr="00FE0F17">
              <w:rPr>
                <w:rFonts w:ascii="Times New Roman" w:eastAsia="Times New Roman" w:hAnsi="Times New Roman" w:cs="Times New Roman"/>
                <w:color w:val="000000"/>
                <w:sz w:val="20"/>
                <w:szCs w:val="20"/>
                <w:lang w:eastAsia="lt-LT"/>
              </w:rPr>
              <w:t>3.3.2.7.</w:t>
            </w:r>
          </w:p>
        </w:tc>
        <w:tc>
          <w:tcPr>
            <w:tcW w:w="8788" w:type="dxa"/>
            <w:shd w:val="clear" w:color="000000" w:fill="F2F2F2"/>
            <w:vAlign w:val="center"/>
            <w:hideMark/>
          </w:tcPr>
          <w:p w14:paraId="0DCF7920" w14:textId="77777777" w:rsidR="00FE0F17" w:rsidRPr="00FE0F17" w:rsidRDefault="00FE0F17" w:rsidP="00FE0F17">
            <w:pPr>
              <w:spacing w:after="0" w:line="240" w:lineRule="auto"/>
              <w:ind w:firstLine="0"/>
              <w:jc w:val="left"/>
              <w:rPr>
                <w:rFonts w:ascii="Times New Roman" w:eastAsia="Times New Roman" w:hAnsi="Times New Roman" w:cs="Times New Roman"/>
                <w:color w:val="000000"/>
                <w:sz w:val="20"/>
                <w:szCs w:val="20"/>
                <w:lang w:eastAsia="lt-LT"/>
              </w:rPr>
            </w:pPr>
            <w:r w:rsidRPr="00FE0F17">
              <w:rPr>
                <w:rFonts w:ascii="Times New Roman" w:eastAsia="Times New Roman" w:hAnsi="Times New Roman" w:cs="Times New Roman"/>
                <w:color w:val="000000"/>
                <w:sz w:val="20"/>
                <w:szCs w:val="20"/>
                <w:lang w:eastAsia="lt-LT"/>
              </w:rPr>
              <w:t>Bendrabučio pastato renovacija, pritaikant bendruomenės poreikiams (Bendrabučio, ambulatorijos ir bibliotekos pastato Joniškyje renovacija)</w:t>
            </w:r>
          </w:p>
        </w:tc>
      </w:tr>
      <w:tr w:rsidR="00FE0F17" w:rsidRPr="00FE0F17" w14:paraId="4EDE37F9" w14:textId="77777777" w:rsidTr="00FE0F17">
        <w:trPr>
          <w:trHeight w:val="262"/>
        </w:trPr>
        <w:tc>
          <w:tcPr>
            <w:tcW w:w="846" w:type="dxa"/>
            <w:shd w:val="clear" w:color="000000" w:fill="F2F2F2"/>
            <w:vAlign w:val="center"/>
            <w:hideMark/>
          </w:tcPr>
          <w:p w14:paraId="55149F6A" w14:textId="77777777" w:rsidR="00FE0F17" w:rsidRPr="00FE0F17" w:rsidRDefault="00FE0F17" w:rsidP="00FE0F17">
            <w:pPr>
              <w:spacing w:after="0" w:line="240" w:lineRule="auto"/>
              <w:ind w:firstLine="0"/>
              <w:jc w:val="left"/>
              <w:rPr>
                <w:rFonts w:ascii="Times New Roman" w:eastAsia="Times New Roman" w:hAnsi="Times New Roman" w:cs="Times New Roman"/>
                <w:color w:val="000000"/>
                <w:sz w:val="20"/>
                <w:szCs w:val="20"/>
                <w:lang w:eastAsia="lt-LT"/>
              </w:rPr>
            </w:pPr>
            <w:r w:rsidRPr="00FE0F17">
              <w:rPr>
                <w:rFonts w:ascii="Times New Roman" w:eastAsia="Times New Roman" w:hAnsi="Times New Roman" w:cs="Times New Roman"/>
                <w:color w:val="000000"/>
                <w:sz w:val="20"/>
                <w:szCs w:val="20"/>
                <w:lang w:eastAsia="lt-LT"/>
              </w:rPr>
              <w:t>3.3.2.8.</w:t>
            </w:r>
          </w:p>
        </w:tc>
        <w:tc>
          <w:tcPr>
            <w:tcW w:w="8788" w:type="dxa"/>
            <w:shd w:val="clear" w:color="000000" w:fill="F2F2F2"/>
            <w:vAlign w:val="center"/>
            <w:hideMark/>
          </w:tcPr>
          <w:p w14:paraId="133496A7" w14:textId="77777777" w:rsidR="00FE0F17" w:rsidRPr="00FE0F17" w:rsidRDefault="00FE0F17" w:rsidP="00FE0F17">
            <w:pPr>
              <w:spacing w:after="0" w:line="240" w:lineRule="auto"/>
              <w:ind w:firstLine="0"/>
              <w:jc w:val="left"/>
              <w:rPr>
                <w:rFonts w:ascii="Times New Roman" w:eastAsia="Times New Roman" w:hAnsi="Times New Roman" w:cs="Times New Roman"/>
                <w:color w:val="000000"/>
                <w:sz w:val="20"/>
                <w:szCs w:val="20"/>
                <w:lang w:eastAsia="lt-LT"/>
              </w:rPr>
            </w:pPr>
            <w:r w:rsidRPr="00FE0F17">
              <w:rPr>
                <w:rFonts w:ascii="Times New Roman" w:eastAsia="Times New Roman" w:hAnsi="Times New Roman" w:cs="Times New Roman"/>
                <w:color w:val="000000"/>
                <w:sz w:val="20"/>
                <w:szCs w:val="20"/>
                <w:lang w:eastAsia="lt-LT"/>
              </w:rPr>
              <w:t>Molėtų vaikų savarankiško gyvenimo namų statybos užbaigimas</w:t>
            </w:r>
          </w:p>
        </w:tc>
      </w:tr>
      <w:tr w:rsidR="00FE0F17" w:rsidRPr="00FE0F17" w14:paraId="37910F65" w14:textId="77777777" w:rsidTr="00FE0F17">
        <w:trPr>
          <w:trHeight w:val="124"/>
        </w:trPr>
        <w:tc>
          <w:tcPr>
            <w:tcW w:w="846" w:type="dxa"/>
            <w:shd w:val="clear" w:color="000000" w:fill="F2F2F2"/>
            <w:vAlign w:val="center"/>
            <w:hideMark/>
          </w:tcPr>
          <w:p w14:paraId="3E1629CB" w14:textId="77777777" w:rsidR="00FE0F17" w:rsidRPr="00FE0F17" w:rsidRDefault="00FE0F17" w:rsidP="00FE0F17">
            <w:pPr>
              <w:spacing w:after="0" w:line="240" w:lineRule="auto"/>
              <w:ind w:firstLine="0"/>
              <w:jc w:val="left"/>
              <w:rPr>
                <w:rFonts w:ascii="Times New Roman" w:eastAsia="Times New Roman" w:hAnsi="Times New Roman" w:cs="Times New Roman"/>
                <w:color w:val="000000"/>
                <w:sz w:val="20"/>
                <w:szCs w:val="20"/>
                <w:lang w:eastAsia="lt-LT"/>
              </w:rPr>
            </w:pPr>
            <w:r w:rsidRPr="00FE0F17">
              <w:rPr>
                <w:rFonts w:ascii="Times New Roman" w:eastAsia="Times New Roman" w:hAnsi="Times New Roman" w:cs="Times New Roman"/>
                <w:color w:val="000000"/>
                <w:sz w:val="20"/>
                <w:szCs w:val="20"/>
                <w:lang w:eastAsia="lt-LT"/>
              </w:rPr>
              <w:t>3.3.3.5.</w:t>
            </w:r>
          </w:p>
        </w:tc>
        <w:tc>
          <w:tcPr>
            <w:tcW w:w="8788" w:type="dxa"/>
            <w:shd w:val="clear" w:color="000000" w:fill="F2F2F2"/>
            <w:vAlign w:val="center"/>
            <w:hideMark/>
          </w:tcPr>
          <w:p w14:paraId="734E1E85" w14:textId="77777777" w:rsidR="00FE0F17" w:rsidRPr="00FE0F17" w:rsidRDefault="00FE0F17" w:rsidP="00FE0F17">
            <w:pPr>
              <w:spacing w:after="0" w:line="240" w:lineRule="auto"/>
              <w:ind w:firstLine="0"/>
              <w:jc w:val="left"/>
              <w:rPr>
                <w:rFonts w:ascii="Times New Roman" w:eastAsia="Times New Roman" w:hAnsi="Times New Roman" w:cs="Times New Roman"/>
                <w:color w:val="000000"/>
                <w:sz w:val="20"/>
                <w:szCs w:val="20"/>
                <w:lang w:eastAsia="lt-LT"/>
              </w:rPr>
            </w:pPr>
            <w:r w:rsidRPr="00FE0F17">
              <w:rPr>
                <w:rFonts w:ascii="Times New Roman" w:eastAsia="Times New Roman" w:hAnsi="Times New Roman" w:cs="Times New Roman"/>
                <w:color w:val="000000"/>
                <w:sz w:val="20"/>
                <w:szCs w:val="20"/>
                <w:lang w:eastAsia="lt-LT"/>
              </w:rPr>
              <w:t>Molėtų tradicinio amatų centro kūrimas ir plėtra</w:t>
            </w:r>
          </w:p>
        </w:tc>
      </w:tr>
      <w:tr w:rsidR="00FE0F17" w:rsidRPr="00FE0F17" w14:paraId="71F79FDF" w14:textId="77777777" w:rsidTr="00FE0F17">
        <w:trPr>
          <w:trHeight w:val="311"/>
        </w:trPr>
        <w:tc>
          <w:tcPr>
            <w:tcW w:w="846" w:type="dxa"/>
            <w:shd w:val="clear" w:color="000000" w:fill="F2F2F2"/>
            <w:vAlign w:val="center"/>
            <w:hideMark/>
          </w:tcPr>
          <w:p w14:paraId="530877FF" w14:textId="77777777" w:rsidR="00FE0F17" w:rsidRPr="00FE0F17" w:rsidRDefault="00FE0F17" w:rsidP="00FE0F17">
            <w:pPr>
              <w:spacing w:after="0" w:line="240" w:lineRule="auto"/>
              <w:ind w:firstLine="0"/>
              <w:jc w:val="left"/>
              <w:rPr>
                <w:rFonts w:ascii="Times New Roman" w:eastAsia="Times New Roman" w:hAnsi="Times New Roman" w:cs="Times New Roman"/>
                <w:color w:val="000000"/>
                <w:sz w:val="20"/>
                <w:szCs w:val="20"/>
                <w:lang w:eastAsia="lt-LT"/>
              </w:rPr>
            </w:pPr>
            <w:r w:rsidRPr="00FE0F17">
              <w:rPr>
                <w:rFonts w:ascii="Times New Roman" w:eastAsia="Times New Roman" w:hAnsi="Times New Roman" w:cs="Times New Roman"/>
                <w:color w:val="000000"/>
                <w:sz w:val="20"/>
                <w:szCs w:val="20"/>
                <w:lang w:eastAsia="lt-LT"/>
              </w:rPr>
              <w:t>3.3.3.6.</w:t>
            </w:r>
          </w:p>
        </w:tc>
        <w:tc>
          <w:tcPr>
            <w:tcW w:w="8788" w:type="dxa"/>
            <w:shd w:val="clear" w:color="000000" w:fill="F2F2F2"/>
            <w:vAlign w:val="center"/>
            <w:hideMark/>
          </w:tcPr>
          <w:p w14:paraId="06F05778" w14:textId="77777777" w:rsidR="00FE0F17" w:rsidRPr="00FE0F17" w:rsidRDefault="00FE0F17" w:rsidP="00FE0F17">
            <w:pPr>
              <w:spacing w:after="0" w:line="240" w:lineRule="auto"/>
              <w:ind w:firstLine="0"/>
              <w:jc w:val="left"/>
              <w:rPr>
                <w:rFonts w:ascii="Times New Roman" w:eastAsia="Times New Roman" w:hAnsi="Times New Roman" w:cs="Times New Roman"/>
                <w:color w:val="000000"/>
                <w:sz w:val="20"/>
                <w:szCs w:val="20"/>
                <w:lang w:eastAsia="lt-LT"/>
              </w:rPr>
            </w:pPr>
            <w:r w:rsidRPr="00FE0F17">
              <w:rPr>
                <w:rFonts w:ascii="Times New Roman" w:eastAsia="Times New Roman" w:hAnsi="Times New Roman" w:cs="Times New Roman"/>
                <w:color w:val="000000"/>
                <w:sz w:val="20"/>
                <w:szCs w:val="20"/>
                <w:lang w:eastAsia="lt-LT"/>
              </w:rPr>
              <w:t>Molėtų r. Mindūnų m-klos pastatų ir viešųjų erdvių pritaikymas bendruomenės senųjų žvejybos amatų edukacinei - kultūrinei veiklai</w:t>
            </w:r>
          </w:p>
        </w:tc>
      </w:tr>
    </w:tbl>
    <w:p w14:paraId="0BF46486" w14:textId="3AE817EF" w:rsidR="00236E59" w:rsidRDefault="00FE0F17" w:rsidP="00FE0F17">
      <w:pPr>
        <w:spacing w:after="0" w:line="240" w:lineRule="auto"/>
        <w:rPr>
          <w:rFonts w:ascii="Times New Roman" w:eastAsia="Times New Roman" w:hAnsi="Times New Roman" w:cs="Times New Roman"/>
        </w:rPr>
      </w:pPr>
      <w:r>
        <w:rPr>
          <w:rFonts w:ascii="Times New Roman" w:eastAsia="Times New Roman" w:hAnsi="Times New Roman" w:cs="Times New Roman"/>
        </w:rPr>
        <w:t>Mažiausia dalis (2 proc.) įgyvendintų priemonių buvo iš I-</w:t>
      </w:r>
      <w:proofErr w:type="spellStart"/>
      <w:r>
        <w:rPr>
          <w:rFonts w:ascii="Times New Roman" w:eastAsia="Times New Roman" w:hAnsi="Times New Roman" w:cs="Times New Roman"/>
        </w:rPr>
        <w:t>ojo</w:t>
      </w:r>
      <w:proofErr w:type="spellEnd"/>
      <w:r>
        <w:rPr>
          <w:rFonts w:ascii="Times New Roman" w:eastAsia="Times New Roman" w:hAnsi="Times New Roman" w:cs="Times New Roman"/>
        </w:rPr>
        <w:t xml:space="preserve"> prioriteto </w:t>
      </w:r>
      <w:r w:rsidR="00B8703D">
        <w:rPr>
          <w:rFonts w:ascii="Times New Roman" w:eastAsia="Times New Roman" w:hAnsi="Times New Roman" w:cs="Times New Roman"/>
        </w:rPr>
        <w:t>„</w:t>
      </w:r>
      <w:r w:rsidR="00236E59" w:rsidRPr="00236E59">
        <w:rPr>
          <w:rFonts w:ascii="Times New Roman" w:eastAsia="Times New Roman" w:hAnsi="Times New Roman" w:cs="Times New Roman"/>
        </w:rPr>
        <w:t>Verslo ir turizmo plėtra, apimanti verslumo skatinimą, palankių sąlygų verslui sudarymą, įmonių konkurencingumo didinimą, investicijų pritraukimą, viešojo ir privataus sektoriaus partnerystės skatini</w:t>
      </w:r>
      <w:r>
        <w:rPr>
          <w:rFonts w:ascii="Times New Roman" w:eastAsia="Times New Roman" w:hAnsi="Times New Roman" w:cs="Times New Roman"/>
        </w:rPr>
        <w:t>mą“.</w:t>
      </w:r>
    </w:p>
    <w:p w14:paraId="74EAEF2F" w14:textId="77777777" w:rsidR="00FE0F17" w:rsidRPr="00FE0F17" w:rsidRDefault="00FE0F17" w:rsidP="00FE0F17">
      <w:pPr>
        <w:spacing w:after="0" w:line="240" w:lineRule="auto"/>
        <w:rPr>
          <w:rFonts w:ascii="Times New Roman" w:eastAsia="Times New Roman" w:hAnsi="Times New Roman" w:cs="Times New Roman"/>
          <w:color w:val="002060"/>
        </w:rPr>
      </w:pPr>
    </w:p>
    <w:p w14:paraId="709E3117" w14:textId="29B0D2FD" w:rsidR="00FE0F17" w:rsidRPr="00FE0F17" w:rsidRDefault="00FE0F17" w:rsidP="00FE0F17">
      <w:pPr>
        <w:pStyle w:val="Antrat"/>
        <w:rPr>
          <w:rFonts w:ascii="Times New Roman" w:eastAsia="Times New Roman" w:hAnsi="Times New Roman" w:cs="Times New Roman"/>
          <w:color w:val="002060"/>
        </w:rPr>
      </w:pPr>
      <w:bookmarkStart w:id="270" w:name="_Toc495770979"/>
      <w:r w:rsidRPr="00FE0F17">
        <w:rPr>
          <w:rFonts w:ascii="Times New Roman" w:hAnsi="Times New Roman" w:cs="Times New Roman"/>
          <w:color w:val="002060"/>
        </w:rPr>
        <w:t xml:space="preserve">Lentelė </w:t>
      </w:r>
      <w:r w:rsidRPr="00FE0F17">
        <w:rPr>
          <w:rFonts w:ascii="Times New Roman" w:hAnsi="Times New Roman" w:cs="Times New Roman"/>
          <w:color w:val="002060"/>
        </w:rPr>
        <w:fldChar w:fldCharType="begin"/>
      </w:r>
      <w:r w:rsidRPr="00FE0F17">
        <w:rPr>
          <w:rFonts w:ascii="Times New Roman" w:hAnsi="Times New Roman" w:cs="Times New Roman"/>
          <w:color w:val="002060"/>
        </w:rPr>
        <w:instrText xml:space="preserve"> SEQ Lentelė \* ARABIC </w:instrText>
      </w:r>
      <w:r w:rsidRPr="00FE0F17">
        <w:rPr>
          <w:rFonts w:ascii="Times New Roman" w:hAnsi="Times New Roman" w:cs="Times New Roman"/>
          <w:color w:val="002060"/>
        </w:rPr>
        <w:fldChar w:fldCharType="separate"/>
      </w:r>
      <w:r w:rsidR="007762C0">
        <w:rPr>
          <w:rFonts w:ascii="Times New Roman" w:hAnsi="Times New Roman" w:cs="Times New Roman"/>
          <w:noProof/>
          <w:color w:val="002060"/>
        </w:rPr>
        <w:t>5</w:t>
      </w:r>
      <w:r w:rsidRPr="00FE0F17">
        <w:rPr>
          <w:rFonts w:ascii="Times New Roman" w:hAnsi="Times New Roman" w:cs="Times New Roman"/>
          <w:color w:val="002060"/>
        </w:rPr>
        <w:fldChar w:fldCharType="end"/>
      </w:r>
      <w:r w:rsidRPr="00FE0F17">
        <w:rPr>
          <w:rFonts w:ascii="Times New Roman" w:hAnsi="Times New Roman" w:cs="Times New Roman"/>
          <w:color w:val="002060"/>
        </w:rPr>
        <w:t>. I-</w:t>
      </w:r>
      <w:proofErr w:type="spellStart"/>
      <w:r w:rsidRPr="00FE0F17">
        <w:rPr>
          <w:rFonts w:ascii="Times New Roman" w:hAnsi="Times New Roman" w:cs="Times New Roman"/>
          <w:color w:val="002060"/>
        </w:rPr>
        <w:t>ojo</w:t>
      </w:r>
      <w:proofErr w:type="spellEnd"/>
      <w:r w:rsidRPr="00FE0F17">
        <w:rPr>
          <w:rFonts w:ascii="Times New Roman" w:hAnsi="Times New Roman" w:cs="Times New Roman"/>
          <w:color w:val="002060"/>
        </w:rPr>
        <w:t xml:space="preserve"> prioriteto įgyvendintos priemonės.</w:t>
      </w:r>
      <w:bookmarkEnd w:id="270"/>
    </w:p>
    <w:tbl>
      <w:tblPr>
        <w:tblW w:w="9634" w:type="dxa"/>
        <w:tblLook w:val="04A0" w:firstRow="1" w:lastRow="0" w:firstColumn="1" w:lastColumn="0" w:noHBand="0" w:noVBand="1"/>
      </w:tblPr>
      <w:tblGrid>
        <w:gridCol w:w="916"/>
        <w:gridCol w:w="8718"/>
      </w:tblGrid>
      <w:tr w:rsidR="00FE0F17" w:rsidRPr="00FE0F17" w14:paraId="54E81E5A" w14:textId="77777777" w:rsidTr="008C2EB8">
        <w:trPr>
          <w:trHeight w:val="163"/>
        </w:trPr>
        <w:tc>
          <w:tcPr>
            <w:tcW w:w="916"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3F41213F" w14:textId="77777777" w:rsidR="00FE0F17" w:rsidRPr="00FE0F17" w:rsidRDefault="00FE0F17" w:rsidP="00FE0F17">
            <w:pPr>
              <w:spacing w:after="0" w:line="240" w:lineRule="auto"/>
              <w:ind w:firstLine="0"/>
              <w:jc w:val="left"/>
              <w:rPr>
                <w:rFonts w:ascii="Times New Roman" w:eastAsia="Times New Roman" w:hAnsi="Times New Roman" w:cs="Times New Roman"/>
                <w:color w:val="000000"/>
                <w:sz w:val="20"/>
                <w:szCs w:val="20"/>
                <w:lang w:eastAsia="lt-LT"/>
              </w:rPr>
            </w:pPr>
            <w:r w:rsidRPr="00FE0F17">
              <w:rPr>
                <w:rFonts w:ascii="Times New Roman" w:eastAsia="Times New Roman" w:hAnsi="Times New Roman" w:cs="Times New Roman"/>
                <w:color w:val="000000"/>
                <w:sz w:val="20"/>
                <w:szCs w:val="20"/>
                <w:lang w:eastAsia="lt-LT"/>
              </w:rPr>
              <w:t>1.2.4.10.</w:t>
            </w:r>
          </w:p>
        </w:tc>
        <w:tc>
          <w:tcPr>
            <w:tcW w:w="8718" w:type="dxa"/>
            <w:tcBorders>
              <w:top w:val="single" w:sz="4" w:space="0" w:color="auto"/>
              <w:left w:val="nil"/>
              <w:bottom w:val="single" w:sz="4" w:space="0" w:color="auto"/>
              <w:right w:val="single" w:sz="4" w:space="0" w:color="auto"/>
            </w:tcBorders>
            <w:shd w:val="clear" w:color="000000" w:fill="F2F2F2"/>
            <w:vAlign w:val="center"/>
            <w:hideMark/>
          </w:tcPr>
          <w:p w14:paraId="40A53BBD" w14:textId="77777777" w:rsidR="00FE0F17" w:rsidRPr="00FE0F17" w:rsidRDefault="00FE0F17" w:rsidP="00FE0F17">
            <w:pPr>
              <w:spacing w:after="0" w:line="240" w:lineRule="auto"/>
              <w:ind w:firstLine="0"/>
              <w:jc w:val="left"/>
              <w:rPr>
                <w:rFonts w:ascii="Times New Roman" w:eastAsia="Times New Roman" w:hAnsi="Times New Roman" w:cs="Times New Roman"/>
                <w:color w:val="000000"/>
                <w:sz w:val="20"/>
                <w:szCs w:val="20"/>
                <w:lang w:eastAsia="lt-LT"/>
              </w:rPr>
            </w:pPr>
            <w:r w:rsidRPr="00FE0F17">
              <w:rPr>
                <w:rFonts w:ascii="Times New Roman" w:eastAsia="Times New Roman" w:hAnsi="Times New Roman" w:cs="Times New Roman"/>
                <w:color w:val="000000"/>
                <w:sz w:val="20"/>
                <w:szCs w:val="20"/>
                <w:lang w:eastAsia="lt-LT"/>
              </w:rPr>
              <w:t>Modernizuoti ir atnaujinti skulptūrų parką</w:t>
            </w:r>
          </w:p>
        </w:tc>
      </w:tr>
      <w:tr w:rsidR="00FE0F17" w:rsidRPr="00FE0F17" w14:paraId="755F1BB8" w14:textId="77777777" w:rsidTr="008C2EB8">
        <w:trPr>
          <w:trHeight w:val="140"/>
        </w:trPr>
        <w:tc>
          <w:tcPr>
            <w:tcW w:w="916" w:type="dxa"/>
            <w:tcBorders>
              <w:top w:val="nil"/>
              <w:left w:val="single" w:sz="4" w:space="0" w:color="auto"/>
              <w:bottom w:val="single" w:sz="4" w:space="0" w:color="auto"/>
              <w:right w:val="single" w:sz="4" w:space="0" w:color="auto"/>
            </w:tcBorders>
            <w:shd w:val="clear" w:color="000000" w:fill="F2F2F2"/>
            <w:vAlign w:val="center"/>
            <w:hideMark/>
          </w:tcPr>
          <w:p w14:paraId="67E14260" w14:textId="77777777" w:rsidR="00FE0F17" w:rsidRPr="00FE0F17" w:rsidRDefault="00FE0F17" w:rsidP="00FE0F17">
            <w:pPr>
              <w:spacing w:after="0" w:line="240" w:lineRule="auto"/>
              <w:ind w:firstLine="0"/>
              <w:jc w:val="left"/>
              <w:rPr>
                <w:rFonts w:ascii="Times New Roman" w:eastAsia="Times New Roman" w:hAnsi="Times New Roman" w:cs="Times New Roman"/>
                <w:color w:val="000000"/>
                <w:sz w:val="20"/>
                <w:szCs w:val="20"/>
                <w:lang w:eastAsia="lt-LT"/>
              </w:rPr>
            </w:pPr>
            <w:r w:rsidRPr="00FE0F17">
              <w:rPr>
                <w:rFonts w:ascii="Times New Roman" w:eastAsia="Times New Roman" w:hAnsi="Times New Roman" w:cs="Times New Roman"/>
                <w:color w:val="000000"/>
                <w:sz w:val="20"/>
                <w:szCs w:val="20"/>
                <w:lang w:eastAsia="lt-LT"/>
              </w:rPr>
              <w:t>1.4.1.1.</w:t>
            </w:r>
          </w:p>
        </w:tc>
        <w:tc>
          <w:tcPr>
            <w:tcW w:w="8718" w:type="dxa"/>
            <w:tcBorders>
              <w:top w:val="nil"/>
              <w:left w:val="nil"/>
              <w:bottom w:val="single" w:sz="4" w:space="0" w:color="auto"/>
              <w:right w:val="single" w:sz="4" w:space="0" w:color="auto"/>
            </w:tcBorders>
            <w:shd w:val="clear" w:color="000000" w:fill="F2F2F2"/>
            <w:vAlign w:val="center"/>
            <w:hideMark/>
          </w:tcPr>
          <w:p w14:paraId="47BC5B5B" w14:textId="77777777" w:rsidR="00FE0F17" w:rsidRPr="00FE0F17" w:rsidRDefault="00FE0F17" w:rsidP="00FE0F17">
            <w:pPr>
              <w:spacing w:after="0" w:line="240" w:lineRule="auto"/>
              <w:ind w:firstLine="0"/>
              <w:jc w:val="left"/>
              <w:rPr>
                <w:rFonts w:ascii="Times New Roman" w:eastAsia="Times New Roman" w:hAnsi="Times New Roman" w:cs="Times New Roman"/>
                <w:color w:val="000000"/>
                <w:sz w:val="20"/>
                <w:szCs w:val="20"/>
                <w:lang w:eastAsia="lt-LT"/>
              </w:rPr>
            </w:pPr>
            <w:r w:rsidRPr="00FE0F17">
              <w:rPr>
                <w:rFonts w:ascii="Times New Roman" w:eastAsia="Times New Roman" w:hAnsi="Times New Roman" w:cs="Times New Roman"/>
                <w:color w:val="000000"/>
                <w:sz w:val="20"/>
                <w:szCs w:val="20"/>
                <w:lang w:eastAsia="lt-LT"/>
              </w:rPr>
              <w:t>Skatinti kaimo gyventojų veiklos optimizavimą, gerinant naudojamą techniką/technologijas</w:t>
            </w:r>
          </w:p>
        </w:tc>
      </w:tr>
    </w:tbl>
    <w:p w14:paraId="14BEA8CD" w14:textId="11036A37" w:rsidR="008C2EB8" w:rsidRPr="00CD4369" w:rsidRDefault="00CD4369" w:rsidP="00CD4369">
      <w:pPr>
        <w:pStyle w:val="Antrat"/>
        <w:rPr>
          <w:rFonts w:ascii="Times New Roman" w:hAnsi="Times New Roman" w:cs="Times New Roman"/>
          <w:b w:val="0"/>
          <w:color w:val="auto"/>
          <w:sz w:val="24"/>
          <w:szCs w:val="24"/>
        </w:rPr>
      </w:pPr>
      <w:r w:rsidRPr="00CD4369">
        <w:rPr>
          <w:rFonts w:ascii="Times New Roman" w:hAnsi="Times New Roman" w:cs="Times New Roman"/>
          <w:b w:val="0"/>
          <w:color w:val="auto"/>
          <w:sz w:val="24"/>
          <w:szCs w:val="24"/>
        </w:rPr>
        <w:t>Molėtų rajono strateginiame plėtros plano 2011-2017 m.</w:t>
      </w:r>
      <w:r>
        <w:rPr>
          <w:rFonts w:ascii="Times New Roman" w:hAnsi="Times New Roman" w:cs="Times New Roman"/>
          <w:b w:val="0"/>
          <w:color w:val="auto"/>
          <w:sz w:val="24"/>
          <w:szCs w:val="24"/>
        </w:rPr>
        <w:t xml:space="preserve"> buvo nustatyta, kad 6 proc. priemonių yra neaktualios ir toliau nebus planuojamos, t. y. 9 priemonės. Apie 70 proc. priemonių planuojamos perkelti į naujai rengiamą Molėtų rajono strateginį plėtros planą, t. y. apie 100 priemonių. </w:t>
      </w:r>
    </w:p>
    <w:p w14:paraId="694318E2" w14:textId="33541DCE" w:rsidR="008C2EB8" w:rsidRPr="008C2EB8" w:rsidRDefault="008C2EB8" w:rsidP="008C2EB8">
      <w:pPr>
        <w:pStyle w:val="Antrat"/>
        <w:ind w:firstLine="0"/>
        <w:rPr>
          <w:rFonts w:ascii="Times New Roman" w:eastAsia="Cambria" w:hAnsi="Times New Roman" w:cs="Times New Roman"/>
          <w:bCs w:val="0"/>
          <w:iCs/>
          <w:noProof/>
          <w:color w:val="002060"/>
          <w:spacing w:val="10"/>
          <w:szCs w:val="24"/>
          <w14:shadow w14:blurRad="50800" w14:dist="38100" w14:dir="2700000" w14:sx="100000" w14:sy="100000" w14:kx="0" w14:ky="0" w14:algn="tl">
            <w14:srgbClr w14:val="000000">
              <w14:alpha w14:val="60000"/>
            </w14:srgbClr>
          </w14:shadow>
        </w:rPr>
      </w:pPr>
      <w:bookmarkStart w:id="271" w:name="_Toc497766679"/>
      <w:r w:rsidRPr="008C2EB8">
        <w:rPr>
          <w:rFonts w:ascii="Times New Roman" w:hAnsi="Times New Roman" w:cs="Times New Roman"/>
          <w:color w:val="002060"/>
        </w:rPr>
        <w:t xml:space="preserve">Paveikslas </w:t>
      </w:r>
      <w:r w:rsidRPr="008C2EB8">
        <w:rPr>
          <w:rFonts w:ascii="Times New Roman" w:hAnsi="Times New Roman" w:cs="Times New Roman"/>
          <w:color w:val="002060"/>
        </w:rPr>
        <w:fldChar w:fldCharType="begin"/>
      </w:r>
      <w:r w:rsidRPr="008C2EB8">
        <w:rPr>
          <w:rFonts w:ascii="Times New Roman" w:hAnsi="Times New Roman" w:cs="Times New Roman"/>
          <w:color w:val="002060"/>
        </w:rPr>
        <w:instrText xml:space="preserve"> SEQ Paveikslas \* ARABIC </w:instrText>
      </w:r>
      <w:r w:rsidRPr="008C2EB8">
        <w:rPr>
          <w:rFonts w:ascii="Times New Roman" w:hAnsi="Times New Roman" w:cs="Times New Roman"/>
          <w:color w:val="002060"/>
        </w:rPr>
        <w:fldChar w:fldCharType="separate"/>
      </w:r>
      <w:r w:rsidR="007762C0">
        <w:rPr>
          <w:rFonts w:ascii="Times New Roman" w:hAnsi="Times New Roman" w:cs="Times New Roman"/>
          <w:noProof/>
          <w:color w:val="002060"/>
        </w:rPr>
        <w:t>47</w:t>
      </w:r>
      <w:r w:rsidRPr="008C2EB8">
        <w:rPr>
          <w:rFonts w:ascii="Times New Roman" w:hAnsi="Times New Roman" w:cs="Times New Roman"/>
          <w:color w:val="002060"/>
        </w:rPr>
        <w:fldChar w:fldCharType="end"/>
      </w:r>
      <w:r w:rsidRPr="008C2EB8">
        <w:rPr>
          <w:rFonts w:ascii="Times New Roman" w:hAnsi="Times New Roman" w:cs="Times New Roman"/>
          <w:color w:val="002060"/>
        </w:rPr>
        <w:t>. Planuojamo įgyvendinti nuo 2018 m. ir vėliau priemonių skaičius.</w:t>
      </w:r>
      <w:bookmarkEnd w:id="271"/>
    </w:p>
    <w:p w14:paraId="5EED4C40" w14:textId="468EA455" w:rsidR="00B8703D" w:rsidRDefault="008C2EB8" w:rsidP="008C2EB8">
      <w:pPr>
        <w:keepNext/>
        <w:tabs>
          <w:tab w:val="num" w:pos="1135"/>
          <w:tab w:val="num" w:pos="1701"/>
        </w:tabs>
        <w:spacing w:before="240" w:after="240" w:line="240" w:lineRule="auto"/>
        <w:jc w:val="center"/>
        <w:outlineLvl w:val="1"/>
        <w:rPr>
          <w:rFonts w:ascii="Times New Roman" w:eastAsia="Cambria" w:hAnsi="Times New Roman" w:cs="Times New Roman"/>
          <w:bCs/>
          <w:iCs/>
          <w:spacing w:val="10"/>
          <w:szCs w:val="24"/>
          <w14:shadow w14:blurRad="50800" w14:dist="38100" w14:dir="2700000" w14:sx="100000" w14:sy="100000" w14:kx="0" w14:ky="0" w14:algn="tl">
            <w14:srgbClr w14:val="000000">
              <w14:alpha w14:val="60000"/>
            </w14:srgbClr>
          </w14:shadow>
        </w:rPr>
      </w:pPr>
      <w:bookmarkStart w:id="272" w:name="_Toc495607941"/>
      <w:bookmarkStart w:id="273" w:name="_Toc495647894"/>
      <w:bookmarkStart w:id="274" w:name="_Toc495648271"/>
      <w:bookmarkStart w:id="275" w:name="_Toc495771813"/>
      <w:bookmarkStart w:id="276" w:name="_Toc497736493"/>
      <w:r>
        <w:rPr>
          <w:rFonts w:ascii="Times New Roman" w:eastAsia="Cambria" w:hAnsi="Times New Roman" w:cs="Times New Roman"/>
          <w:bCs/>
          <w:iCs/>
          <w:noProof/>
          <w:spacing w:val="10"/>
          <w:szCs w:val="24"/>
          <w:lang w:eastAsia="lt-LT"/>
          <w14:shadow w14:blurRad="50800" w14:dist="38100" w14:dir="2700000" w14:sx="100000" w14:sy="100000" w14:kx="0" w14:ky="0" w14:algn="tl">
            <w14:srgbClr w14:val="000000">
              <w14:alpha w14:val="60000"/>
            </w14:srgbClr>
          </w14:shadow>
        </w:rPr>
        <w:drawing>
          <wp:inline distT="0" distB="0" distL="0" distR="0" wp14:anchorId="4241A32C" wp14:editId="39051132">
            <wp:extent cx="4617720" cy="1980384"/>
            <wp:effectExtent l="0" t="0" r="0" b="1270"/>
            <wp:docPr id="7236" name="Paveikslėlis 7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633563" cy="1987179"/>
                    </a:xfrm>
                    <a:prstGeom prst="rect">
                      <a:avLst/>
                    </a:prstGeom>
                    <a:noFill/>
                  </pic:spPr>
                </pic:pic>
              </a:graphicData>
            </a:graphic>
          </wp:inline>
        </w:drawing>
      </w:r>
      <w:bookmarkEnd w:id="272"/>
      <w:bookmarkEnd w:id="273"/>
      <w:bookmarkEnd w:id="274"/>
      <w:bookmarkEnd w:id="275"/>
      <w:bookmarkEnd w:id="276"/>
    </w:p>
    <w:p w14:paraId="29E223BE" w14:textId="7951C0CB" w:rsidR="00DF0858" w:rsidRDefault="00DF0858" w:rsidP="00DF0858">
      <w:pPr>
        <w:spacing w:after="0" w:line="360" w:lineRule="auto"/>
        <w:ind w:firstLine="0"/>
        <w:jc w:val="center"/>
        <w:rPr>
          <w:rFonts w:ascii="Times New Roman" w:eastAsia="Cambria" w:hAnsi="Times New Roman" w:cs="Times New Roman"/>
          <w:szCs w:val="24"/>
        </w:rPr>
      </w:pPr>
    </w:p>
    <w:p w14:paraId="505E1B77" w14:textId="68DE3C01" w:rsidR="00DF0858" w:rsidRDefault="00DF0858" w:rsidP="00DF0858">
      <w:pPr>
        <w:spacing w:after="0" w:line="360" w:lineRule="auto"/>
        <w:ind w:firstLine="0"/>
        <w:jc w:val="center"/>
        <w:rPr>
          <w:rFonts w:ascii="Times New Roman" w:eastAsia="Cambria" w:hAnsi="Times New Roman" w:cs="Times New Roman"/>
          <w:szCs w:val="24"/>
        </w:rPr>
      </w:pPr>
    </w:p>
    <w:p w14:paraId="30B0EF1F" w14:textId="107CFB8D" w:rsidR="00DF0858" w:rsidRDefault="00DF0858" w:rsidP="00DF0858">
      <w:pPr>
        <w:spacing w:after="0" w:line="360" w:lineRule="auto"/>
        <w:ind w:firstLine="0"/>
        <w:jc w:val="center"/>
        <w:rPr>
          <w:rFonts w:ascii="Times New Roman" w:eastAsia="Cambria" w:hAnsi="Times New Roman" w:cs="Times New Roman"/>
          <w:szCs w:val="24"/>
        </w:rPr>
      </w:pPr>
    </w:p>
    <w:p w14:paraId="2D7EDC58" w14:textId="331CFED9" w:rsidR="00DF0858" w:rsidRDefault="00DF0858" w:rsidP="00DF0858">
      <w:pPr>
        <w:pStyle w:val="Antrat1"/>
        <w:framePr w:wrap="auto" w:vAnchor="margin" w:yAlign="inline"/>
        <w:numPr>
          <w:ilvl w:val="0"/>
          <w:numId w:val="9"/>
        </w:numPr>
        <w:ind w:left="567" w:hanging="567"/>
        <w:rPr>
          <w:rFonts w:ascii="Times New Roman" w:eastAsia="Cambria" w:hAnsi="Times New Roman" w:cs="Times New Roman"/>
          <w:sz w:val="24"/>
          <w:szCs w:val="24"/>
          <w14:shadow w14:blurRad="50800" w14:dist="38100" w14:dir="2700000" w14:sx="100000" w14:sy="100000" w14:kx="0" w14:ky="0" w14:algn="tl">
            <w14:srgbClr w14:val="000000">
              <w14:alpha w14:val="60000"/>
            </w14:srgbClr>
          </w14:shadow>
        </w:rPr>
      </w:pPr>
      <w:r w:rsidRPr="00AB0110">
        <w:rPr>
          <w:rFonts w:ascii="Times New Roman" w:eastAsia="Cambria" w:hAnsi="Times New Roman" w:cs="Times New Roman"/>
          <w:sz w:val="24"/>
          <w:szCs w:val="24"/>
          <w14:shadow w14:blurRad="50800" w14:dist="38100" w14:dir="2700000" w14:sx="100000" w14:sy="100000" w14:kx="0" w14:ky="0" w14:algn="tl">
            <w14:srgbClr w14:val="000000">
              <w14:alpha w14:val="60000"/>
            </w14:srgbClr>
          </w14:shadow>
        </w:rPr>
        <w:lastRenderedPageBreak/>
        <w:t xml:space="preserve">MOLĖTŲ RAJONO </w:t>
      </w:r>
      <w:r>
        <w:rPr>
          <w:rFonts w:ascii="Times New Roman" w:eastAsia="Cambria" w:hAnsi="Times New Roman" w:cs="Times New Roman"/>
          <w:sz w:val="24"/>
          <w:szCs w:val="24"/>
          <w14:shadow w14:blurRad="50800" w14:dist="38100" w14:dir="2700000" w14:sx="100000" w14:sy="100000" w14:kx="0" w14:ky="0" w14:algn="tl">
            <w14:srgbClr w14:val="000000">
              <w14:alpha w14:val="60000"/>
            </w14:srgbClr>
          </w14:shadow>
        </w:rPr>
        <w:t xml:space="preserve">2018-2024 m. strateginis </w:t>
      </w:r>
      <w:r w:rsidRPr="00AB0110">
        <w:rPr>
          <w:rFonts w:ascii="Times New Roman" w:eastAsia="Cambria" w:hAnsi="Times New Roman" w:cs="Times New Roman"/>
          <w:sz w:val="24"/>
          <w:szCs w:val="24"/>
          <w14:shadow w14:blurRad="50800" w14:dist="38100" w14:dir="2700000" w14:sx="100000" w14:sy="100000" w14:kx="0" w14:ky="0" w14:algn="tl">
            <w14:srgbClr w14:val="000000">
              <w14:alpha w14:val="60000"/>
            </w14:srgbClr>
          </w14:shadow>
        </w:rPr>
        <w:t xml:space="preserve">PLĖTROS </w:t>
      </w:r>
      <w:r>
        <w:rPr>
          <w:rFonts w:ascii="Times New Roman" w:eastAsia="Cambria" w:hAnsi="Times New Roman" w:cs="Times New Roman"/>
          <w:sz w:val="24"/>
          <w:szCs w:val="24"/>
          <w14:shadow w14:blurRad="50800" w14:dist="38100" w14:dir="2700000" w14:sx="100000" w14:sy="100000" w14:kx="0" w14:ky="0" w14:algn="tl">
            <w14:srgbClr w14:val="000000">
              <w14:alpha w14:val="60000"/>
            </w14:srgbClr>
          </w14:shadow>
        </w:rPr>
        <w:t>p</w:t>
      </w:r>
      <w:r w:rsidRPr="00AB0110">
        <w:rPr>
          <w:rFonts w:ascii="Times New Roman" w:eastAsia="Cambria" w:hAnsi="Times New Roman" w:cs="Times New Roman"/>
          <w:sz w:val="24"/>
          <w:szCs w:val="24"/>
          <w14:shadow w14:blurRad="50800" w14:dist="38100" w14:dir="2700000" w14:sx="100000" w14:sy="100000" w14:kx="0" w14:ky="0" w14:algn="tl">
            <w14:srgbClr w14:val="000000">
              <w14:alpha w14:val="60000"/>
            </w14:srgbClr>
          </w14:shadow>
        </w:rPr>
        <w:t>LAN</w:t>
      </w:r>
      <w:r>
        <w:rPr>
          <w:rFonts w:ascii="Times New Roman" w:eastAsia="Cambria" w:hAnsi="Times New Roman" w:cs="Times New Roman"/>
          <w:sz w:val="24"/>
          <w:szCs w:val="24"/>
          <w14:shadow w14:blurRad="50800" w14:dist="38100" w14:dir="2700000" w14:sx="100000" w14:sy="100000" w14:kx="0" w14:ky="0" w14:algn="tl">
            <w14:srgbClr w14:val="000000">
              <w14:alpha w14:val="60000"/>
            </w14:srgbClr>
          </w14:shadow>
        </w:rPr>
        <w:t>as</w:t>
      </w:r>
    </w:p>
    <w:p w14:paraId="79F1B930" w14:textId="0A1FEB51" w:rsidR="00DF0858" w:rsidRDefault="00DF0858" w:rsidP="00DF0858">
      <w:pPr>
        <w:pStyle w:val="Antrat2"/>
        <w:numPr>
          <w:ilvl w:val="1"/>
          <w:numId w:val="9"/>
        </w:numPr>
        <w:ind w:left="1276" w:hanging="709"/>
        <w:rPr>
          <w:rFonts w:ascii="Times New Roman" w:eastAsia="Cambria" w:hAnsi="Times New Roman" w:cs="Times New Roman"/>
          <w:sz w:val="24"/>
          <w:szCs w:val="24"/>
        </w:rPr>
      </w:pPr>
      <w:r>
        <w:rPr>
          <w:rFonts w:ascii="Times New Roman" w:eastAsia="Cambria" w:hAnsi="Times New Roman" w:cs="Times New Roman"/>
          <w:sz w:val="24"/>
          <w:szCs w:val="24"/>
        </w:rPr>
        <w:t>Vizija</w:t>
      </w:r>
    </w:p>
    <w:p w14:paraId="4BA42283" w14:textId="3B5EB9E4" w:rsidR="00981784" w:rsidRPr="00981784" w:rsidRDefault="00981784" w:rsidP="00981784">
      <w:pPr>
        <w:pStyle w:val="Antrat"/>
        <w:rPr>
          <w:rFonts w:ascii="Times New Roman" w:hAnsi="Times New Roman" w:cs="Times New Roman"/>
          <w:b w:val="0"/>
          <w:color w:val="auto"/>
          <w:sz w:val="24"/>
          <w:szCs w:val="24"/>
        </w:rPr>
      </w:pPr>
      <w:r>
        <w:rPr>
          <w:rFonts w:ascii="Times New Roman" w:hAnsi="Times New Roman" w:cs="Times New Roman"/>
          <w:b w:val="0"/>
          <w:color w:val="auto"/>
          <w:sz w:val="24"/>
          <w:szCs w:val="24"/>
        </w:rPr>
        <w:t>Molėtų rajonas</w:t>
      </w:r>
      <w:r w:rsidRPr="00981784">
        <w:rPr>
          <w:rFonts w:ascii="Times New Roman" w:hAnsi="Times New Roman" w:cs="Times New Roman"/>
          <w:b w:val="0"/>
          <w:color w:val="auto"/>
          <w:sz w:val="24"/>
          <w:szCs w:val="24"/>
        </w:rPr>
        <w:t xml:space="preserve"> – </w:t>
      </w:r>
      <w:r>
        <w:rPr>
          <w:rFonts w:ascii="Times New Roman" w:hAnsi="Times New Roman" w:cs="Times New Roman"/>
          <w:b w:val="0"/>
          <w:color w:val="auto"/>
          <w:sz w:val="24"/>
          <w:szCs w:val="24"/>
        </w:rPr>
        <w:t>aktyvaus laisvalaikio traukos centras ir žvaigždžių pažinimo lyderis</w:t>
      </w:r>
      <w:r w:rsidRPr="00981784">
        <w:rPr>
          <w:rFonts w:ascii="Times New Roman" w:hAnsi="Times New Roman" w:cs="Times New Roman"/>
          <w:b w:val="0"/>
          <w:color w:val="auto"/>
          <w:sz w:val="24"/>
          <w:szCs w:val="24"/>
        </w:rPr>
        <w:t>.</w:t>
      </w:r>
    </w:p>
    <w:p w14:paraId="72CCDC78" w14:textId="77777777" w:rsidR="00981784" w:rsidRPr="00C06B98" w:rsidRDefault="00981784" w:rsidP="00981784">
      <w:pPr>
        <w:spacing w:after="0" w:line="360" w:lineRule="auto"/>
        <w:jc w:val="center"/>
        <w:rPr>
          <w:rFonts w:ascii="Times New Roman" w:eastAsia="Times New Roman" w:hAnsi="Times New Roman" w:cs="Times New Roman"/>
          <w:szCs w:val="24"/>
        </w:rPr>
      </w:pPr>
    </w:p>
    <w:p w14:paraId="3832E27A" w14:textId="53E5110A" w:rsidR="00981784" w:rsidRPr="0090418B" w:rsidRDefault="00981784" w:rsidP="00981784">
      <w:pPr>
        <w:spacing w:after="0" w:line="240" w:lineRule="auto"/>
        <w:jc w:val="center"/>
        <w:rPr>
          <w:rFonts w:ascii="Times New Roman" w:hAnsi="Times New Roman"/>
          <w:b/>
          <w:bCs/>
          <w:szCs w:val="24"/>
        </w:rPr>
      </w:pPr>
      <w:r>
        <w:rPr>
          <w:rFonts w:ascii="Times New Roman" w:hAnsi="Times New Roman"/>
          <w:b/>
          <w:bCs/>
          <w:szCs w:val="24"/>
        </w:rPr>
        <w:t>Molėtų rajono misija</w:t>
      </w:r>
    </w:p>
    <w:p w14:paraId="132737F7" w14:textId="77777777" w:rsidR="00981784" w:rsidRPr="00C06B98" w:rsidRDefault="00981784" w:rsidP="00981784">
      <w:pPr>
        <w:spacing w:after="0" w:line="360" w:lineRule="auto"/>
        <w:rPr>
          <w:rFonts w:ascii="Times New Roman" w:eastAsia="Times New Roman" w:hAnsi="Times New Roman" w:cs="Times New Roman"/>
          <w:szCs w:val="24"/>
        </w:rPr>
      </w:pPr>
    </w:p>
    <w:p w14:paraId="629AC9CF" w14:textId="7362D97F" w:rsidR="00981784" w:rsidRDefault="00981784" w:rsidP="00981784">
      <w:pPr>
        <w:pStyle w:val="Antrat"/>
        <w:rPr>
          <w:rFonts w:ascii="Times New Roman" w:hAnsi="Times New Roman" w:cs="Times New Roman"/>
          <w:b w:val="0"/>
          <w:color w:val="auto"/>
          <w:sz w:val="24"/>
          <w:szCs w:val="24"/>
        </w:rPr>
      </w:pPr>
      <w:r>
        <w:rPr>
          <w:rFonts w:ascii="Times New Roman" w:hAnsi="Times New Roman" w:cs="Times New Roman"/>
          <w:b w:val="0"/>
          <w:color w:val="auto"/>
          <w:sz w:val="24"/>
          <w:szCs w:val="24"/>
        </w:rPr>
        <w:t>Molėtų rajono</w:t>
      </w:r>
      <w:r w:rsidRPr="00981784">
        <w:rPr>
          <w:rFonts w:ascii="Times New Roman" w:hAnsi="Times New Roman" w:cs="Times New Roman"/>
          <w:b w:val="0"/>
          <w:color w:val="auto"/>
          <w:sz w:val="24"/>
          <w:szCs w:val="24"/>
        </w:rPr>
        <w:t xml:space="preserve"> savivaldybė siekia efektyviai ir kokybiškai valdyti </w:t>
      </w:r>
      <w:r>
        <w:rPr>
          <w:rFonts w:ascii="Times New Roman" w:hAnsi="Times New Roman" w:cs="Times New Roman"/>
          <w:b w:val="0"/>
          <w:color w:val="auto"/>
          <w:sz w:val="24"/>
          <w:szCs w:val="24"/>
        </w:rPr>
        <w:t>rajono</w:t>
      </w:r>
      <w:r w:rsidRPr="00981784">
        <w:rPr>
          <w:rFonts w:ascii="Times New Roman" w:hAnsi="Times New Roman" w:cs="Times New Roman"/>
          <w:b w:val="0"/>
          <w:color w:val="auto"/>
          <w:sz w:val="24"/>
          <w:szCs w:val="24"/>
        </w:rPr>
        <w:t xml:space="preserve"> ūkį bei teikti aukščiausio lygio paslaugas gyventojams: užtikrinti tvarią ir aplinkai draugišką plėtrą, mažinti socialinę atskirtį, didinti </w:t>
      </w:r>
      <w:r>
        <w:rPr>
          <w:rFonts w:ascii="Times New Roman" w:hAnsi="Times New Roman" w:cs="Times New Roman"/>
          <w:b w:val="0"/>
          <w:color w:val="auto"/>
          <w:sz w:val="24"/>
          <w:szCs w:val="24"/>
        </w:rPr>
        <w:t>rajono, kaip gyvenamosios vietos, patrauklumą bei nuol</w:t>
      </w:r>
      <w:r w:rsidRPr="00981784">
        <w:rPr>
          <w:rFonts w:ascii="Times New Roman" w:hAnsi="Times New Roman" w:cs="Times New Roman"/>
          <w:b w:val="0"/>
          <w:color w:val="auto"/>
          <w:sz w:val="24"/>
          <w:szCs w:val="24"/>
        </w:rPr>
        <w:t>at gerinti gyvenimo kokybę gyventojams ir svečiams.</w:t>
      </w:r>
    </w:p>
    <w:p w14:paraId="323ECB48" w14:textId="77777777" w:rsidR="00454D0F" w:rsidRPr="00454D0F" w:rsidRDefault="00454D0F" w:rsidP="00454D0F"/>
    <w:p w14:paraId="25CB014D" w14:textId="3FF75B8D" w:rsidR="00DF0858" w:rsidRDefault="001D258B" w:rsidP="001D258B">
      <w:pPr>
        <w:spacing w:after="0" w:line="240" w:lineRule="auto"/>
        <w:ind w:firstLine="709"/>
        <w:rPr>
          <w:rFonts w:ascii="Times New Roman" w:hAnsi="Times New Roman"/>
          <w:b/>
          <w:bCs/>
          <w:szCs w:val="24"/>
        </w:rPr>
      </w:pPr>
      <w:r w:rsidRPr="00454D0F">
        <w:rPr>
          <w:rFonts w:ascii="Times New Roman" w:hAnsi="Times New Roman"/>
          <w:b/>
          <w:bCs/>
          <w:szCs w:val="24"/>
        </w:rPr>
        <w:t xml:space="preserve">Molėtų rajono </w:t>
      </w:r>
      <w:r>
        <w:rPr>
          <w:rFonts w:ascii="Times New Roman" w:eastAsia="Times New Roman" w:hAnsi="Times New Roman" w:cs="Times New Roman"/>
          <w:b/>
          <w:szCs w:val="24"/>
          <w:lang w:eastAsia="lt-LT"/>
        </w:rPr>
        <w:t>s</w:t>
      </w:r>
      <w:r w:rsidRPr="00D2358A">
        <w:rPr>
          <w:rFonts w:ascii="Times New Roman" w:eastAsia="Times New Roman" w:hAnsi="Times New Roman" w:cs="Times New Roman"/>
          <w:b/>
          <w:szCs w:val="24"/>
          <w:lang w:eastAsia="lt-LT"/>
        </w:rPr>
        <w:t xml:space="preserve">trateginiame </w:t>
      </w:r>
      <w:r>
        <w:rPr>
          <w:rFonts w:ascii="Times New Roman" w:eastAsia="Times New Roman" w:hAnsi="Times New Roman" w:cs="Times New Roman"/>
          <w:b/>
          <w:szCs w:val="24"/>
          <w:lang w:eastAsia="lt-LT"/>
        </w:rPr>
        <w:t xml:space="preserve">plėtros </w:t>
      </w:r>
      <w:r w:rsidRPr="00D2358A">
        <w:rPr>
          <w:rFonts w:ascii="Times New Roman" w:eastAsia="Times New Roman" w:hAnsi="Times New Roman" w:cs="Times New Roman"/>
          <w:b/>
          <w:szCs w:val="24"/>
          <w:lang w:eastAsia="lt-LT"/>
        </w:rPr>
        <w:t xml:space="preserve">plane </w:t>
      </w:r>
      <w:r>
        <w:rPr>
          <w:rFonts w:ascii="Times New Roman" w:eastAsia="Times New Roman" w:hAnsi="Times New Roman" w:cs="Times New Roman"/>
          <w:b/>
          <w:szCs w:val="24"/>
          <w:lang w:eastAsia="lt-LT"/>
        </w:rPr>
        <w:t xml:space="preserve">numatomos šios prioritetinės </w:t>
      </w:r>
      <w:r w:rsidR="00E1355F">
        <w:rPr>
          <w:rFonts w:ascii="Times New Roman" w:eastAsia="Times New Roman" w:hAnsi="Times New Roman" w:cs="Times New Roman"/>
          <w:b/>
          <w:szCs w:val="24"/>
          <w:lang w:eastAsia="lt-LT"/>
        </w:rPr>
        <w:t>s</w:t>
      </w:r>
      <w:r>
        <w:rPr>
          <w:rFonts w:ascii="Times New Roman" w:eastAsia="Times New Roman" w:hAnsi="Times New Roman" w:cs="Times New Roman"/>
          <w:b/>
          <w:szCs w:val="24"/>
          <w:lang w:eastAsia="lt-LT"/>
        </w:rPr>
        <w:t xml:space="preserve">ritys bei keliami tikslai ir uždaviniai: </w:t>
      </w:r>
    </w:p>
    <w:p w14:paraId="506A1BF7" w14:textId="5E46E721" w:rsidR="00454D0F" w:rsidRDefault="00454D0F" w:rsidP="00DF0858">
      <w:pPr>
        <w:spacing w:after="0" w:line="360" w:lineRule="auto"/>
        <w:ind w:firstLine="0"/>
        <w:jc w:val="center"/>
        <w:rPr>
          <w:rFonts w:ascii="Times New Roman" w:hAnsi="Times New Roman"/>
          <w:b/>
          <w:bCs/>
          <w:szCs w:val="24"/>
        </w:rPr>
      </w:pPr>
    </w:p>
    <w:tbl>
      <w:tblPr>
        <w:tblStyle w:val="Style1"/>
        <w:tblW w:w="0" w:type="auto"/>
        <w:tblLook w:val="04A0" w:firstRow="1" w:lastRow="0" w:firstColumn="1" w:lastColumn="0" w:noHBand="0" w:noVBand="1"/>
      </w:tblPr>
      <w:tblGrid>
        <w:gridCol w:w="2336"/>
        <w:gridCol w:w="7292"/>
      </w:tblGrid>
      <w:tr w:rsidR="00454D0F" w14:paraId="6A76F63A" w14:textId="77777777" w:rsidTr="00454D0F">
        <w:trPr>
          <w:cnfStyle w:val="100000000000" w:firstRow="1" w:lastRow="0" w:firstColumn="0" w:lastColumn="0" w:oddVBand="0" w:evenVBand="0" w:oddHBand="0" w:evenHBand="0" w:firstRowFirstColumn="0" w:firstRowLastColumn="0" w:lastRowFirstColumn="0" w:lastRowLastColumn="0"/>
        </w:trPr>
        <w:tc>
          <w:tcPr>
            <w:tcW w:w="9628" w:type="dxa"/>
            <w:gridSpan w:val="2"/>
          </w:tcPr>
          <w:p w14:paraId="15B561D5" w14:textId="49640D1C" w:rsidR="00454D0F" w:rsidRPr="00454D0F" w:rsidRDefault="00454D0F" w:rsidP="00DF0858">
            <w:pPr>
              <w:spacing w:after="0" w:line="360" w:lineRule="auto"/>
              <w:ind w:firstLine="0"/>
              <w:jc w:val="center"/>
              <w:rPr>
                <w:rFonts w:ascii="Times New Roman" w:hAnsi="Times New Roman"/>
                <w:bCs w:val="0"/>
                <w:szCs w:val="24"/>
              </w:rPr>
            </w:pPr>
            <w:r w:rsidRPr="00454D0F">
              <w:rPr>
                <w:rFonts w:ascii="Times New Roman" w:hAnsi="Times New Roman"/>
                <w:bCs w:val="0"/>
                <w:szCs w:val="24"/>
              </w:rPr>
              <w:t>I PRIORITETAS. BESIMOKANTI, ATSAKINGA IR AKTYVI BENDRUOMENĖ</w:t>
            </w:r>
          </w:p>
        </w:tc>
      </w:tr>
      <w:tr w:rsidR="00454D0F" w14:paraId="48B1E653" w14:textId="77777777" w:rsidTr="00691453">
        <w:tc>
          <w:tcPr>
            <w:tcW w:w="2268" w:type="dxa"/>
          </w:tcPr>
          <w:p w14:paraId="70D104B4" w14:textId="53E968ED" w:rsidR="00454D0F" w:rsidRPr="00454D0F" w:rsidRDefault="00454D0F" w:rsidP="00454D0F">
            <w:pPr>
              <w:pStyle w:val="Sraopastraipa"/>
              <w:numPr>
                <w:ilvl w:val="1"/>
                <w:numId w:val="31"/>
              </w:numPr>
              <w:spacing w:after="0" w:line="360" w:lineRule="auto"/>
              <w:jc w:val="left"/>
              <w:rPr>
                <w:rFonts w:ascii="Times New Roman" w:hAnsi="Times New Roman"/>
                <w:b/>
                <w:bCs/>
                <w:szCs w:val="24"/>
              </w:rPr>
            </w:pPr>
            <w:r>
              <w:rPr>
                <w:rFonts w:ascii="Times New Roman" w:hAnsi="Times New Roman"/>
                <w:b/>
                <w:bCs/>
                <w:szCs w:val="24"/>
              </w:rPr>
              <w:t>TIKSLAS</w:t>
            </w:r>
          </w:p>
        </w:tc>
        <w:tc>
          <w:tcPr>
            <w:tcW w:w="7360" w:type="dxa"/>
          </w:tcPr>
          <w:p w14:paraId="1DAE7457" w14:textId="723FA611" w:rsidR="00454D0F" w:rsidRDefault="00454D0F" w:rsidP="00454D0F">
            <w:pPr>
              <w:spacing w:after="0" w:line="360" w:lineRule="auto"/>
              <w:ind w:firstLine="0"/>
              <w:jc w:val="left"/>
              <w:rPr>
                <w:rFonts w:ascii="Times New Roman" w:hAnsi="Times New Roman"/>
                <w:b/>
                <w:bCs/>
                <w:szCs w:val="24"/>
              </w:rPr>
            </w:pPr>
            <w:proofErr w:type="spellStart"/>
            <w:r>
              <w:rPr>
                <w:rFonts w:ascii="Times New Roman" w:hAnsi="Times New Roman"/>
                <w:b/>
                <w:bCs/>
                <w:szCs w:val="24"/>
              </w:rPr>
              <w:t>Besimokančios</w:t>
            </w:r>
            <w:proofErr w:type="spellEnd"/>
            <w:r>
              <w:rPr>
                <w:rFonts w:ascii="Times New Roman" w:hAnsi="Times New Roman"/>
                <w:b/>
                <w:bCs/>
                <w:szCs w:val="24"/>
              </w:rPr>
              <w:t xml:space="preserve"> </w:t>
            </w:r>
            <w:proofErr w:type="spellStart"/>
            <w:r>
              <w:rPr>
                <w:rFonts w:ascii="Times New Roman" w:hAnsi="Times New Roman"/>
                <w:b/>
                <w:bCs/>
                <w:szCs w:val="24"/>
              </w:rPr>
              <w:t>visuomenės</w:t>
            </w:r>
            <w:proofErr w:type="spellEnd"/>
            <w:r>
              <w:rPr>
                <w:rFonts w:ascii="Times New Roman" w:hAnsi="Times New Roman"/>
                <w:b/>
                <w:bCs/>
                <w:szCs w:val="24"/>
              </w:rPr>
              <w:t xml:space="preserve"> </w:t>
            </w:r>
            <w:proofErr w:type="spellStart"/>
            <w:r>
              <w:rPr>
                <w:rFonts w:ascii="Times New Roman" w:hAnsi="Times New Roman"/>
                <w:b/>
                <w:bCs/>
                <w:szCs w:val="24"/>
              </w:rPr>
              <w:t>poreikius</w:t>
            </w:r>
            <w:proofErr w:type="spellEnd"/>
            <w:r>
              <w:rPr>
                <w:rFonts w:ascii="Times New Roman" w:hAnsi="Times New Roman"/>
                <w:b/>
                <w:bCs/>
                <w:szCs w:val="24"/>
              </w:rPr>
              <w:t xml:space="preserve"> </w:t>
            </w:r>
            <w:proofErr w:type="spellStart"/>
            <w:r>
              <w:rPr>
                <w:rFonts w:ascii="Times New Roman" w:hAnsi="Times New Roman"/>
                <w:b/>
                <w:bCs/>
                <w:szCs w:val="24"/>
              </w:rPr>
              <w:t>atiti</w:t>
            </w:r>
            <w:r w:rsidR="00302061">
              <w:rPr>
                <w:rFonts w:ascii="Times New Roman" w:hAnsi="Times New Roman"/>
                <w:b/>
                <w:bCs/>
                <w:szCs w:val="24"/>
              </w:rPr>
              <w:t>n</w:t>
            </w:r>
            <w:r>
              <w:rPr>
                <w:rFonts w:ascii="Times New Roman" w:hAnsi="Times New Roman"/>
                <w:b/>
                <w:bCs/>
                <w:szCs w:val="24"/>
              </w:rPr>
              <w:t>kančios</w:t>
            </w:r>
            <w:proofErr w:type="spellEnd"/>
            <w:r>
              <w:rPr>
                <w:rFonts w:ascii="Times New Roman" w:hAnsi="Times New Roman"/>
                <w:b/>
                <w:bCs/>
                <w:szCs w:val="24"/>
              </w:rPr>
              <w:t xml:space="preserve"> </w:t>
            </w:r>
            <w:proofErr w:type="spellStart"/>
            <w:r>
              <w:rPr>
                <w:rFonts w:ascii="Times New Roman" w:hAnsi="Times New Roman"/>
                <w:b/>
                <w:bCs/>
                <w:szCs w:val="24"/>
              </w:rPr>
              <w:t>švietimo</w:t>
            </w:r>
            <w:proofErr w:type="spellEnd"/>
            <w:r>
              <w:rPr>
                <w:rFonts w:ascii="Times New Roman" w:hAnsi="Times New Roman"/>
                <w:b/>
                <w:bCs/>
                <w:szCs w:val="24"/>
              </w:rPr>
              <w:t xml:space="preserve"> </w:t>
            </w:r>
            <w:proofErr w:type="spellStart"/>
            <w:r>
              <w:rPr>
                <w:rFonts w:ascii="Times New Roman" w:hAnsi="Times New Roman"/>
                <w:b/>
                <w:bCs/>
                <w:szCs w:val="24"/>
              </w:rPr>
              <w:t>paslaugos</w:t>
            </w:r>
            <w:proofErr w:type="spellEnd"/>
          </w:p>
        </w:tc>
      </w:tr>
      <w:tr w:rsidR="004B6E3A" w14:paraId="04E25F93" w14:textId="77777777" w:rsidTr="00691453">
        <w:tc>
          <w:tcPr>
            <w:tcW w:w="2268" w:type="dxa"/>
          </w:tcPr>
          <w:p w14:paraId="729F0971" w14:textId="7DDA3347" w:rsidR="004B6E3A" w:rsidRPr="00416786" w:rsidRDefault="004B6E3A" w:rsidP="004B6E3A">
            <w:pPr>
              <w:pStyle w:val="Sraopastraipa"/>
              <w:numPr>
                <w:ilvl w:val="2"/>
                <w:numId w:val="31"/>
              </w:numPr>
              <w:spacing w:after="0" w:line="360" w:lineRule="auto"/>
              <w:jc w:val="left"/>
              <w:rPr>
                <w:rFonts w:ascii="Times New Roman" w:hAnsi="Times New Roman"/>
                <w:bCs/>
                <w:szCs w:val="24"/>
              </w:rPr>
            </w:pPr>
            <w:r w:rsidRPr="00416786">
              <w:rPr>
                <w:rFonts w:ascii="Times New Roman" w:hAnsi="Times New Roman"/>
                <w:bCs/>
                <w:szCs w:val="24"/>
              </w:rPr>
              <w:t>UŽDAVINYS</w:t>
            </w:r>
          </w:p>
        </w:tc>
        <w:tc>
          <w:tcPr>
            <w:tcW w:w="7360" w:type="dxa"/>
          </w:tcPr>
          <w:p w14:paraId="5A3A2D22" w14:textId="15075529" w:rsidR="004B6E3A" w:rsidRPr="00416786" w:rsidRDefault="00416786" w:rsidP="00454D0F">
            <w:pPr>
              <w:spacing w:after="0" w:line="360" w:lineRule="auto"/>
              <w:ind w:firstLine="0"/>
              <w:jc w:val="left"/>
              <w:rPr>
                <w:rFonts w:ascii="Times New Roman" w:hAnsi="Times New Roman"/>
                <w:bCs/>
                <w:szCs w:val="24"/>
              </w:rPr>
            </w:pPr>
            <w:proofErr w:type="spellStart"/>
            <w:r w:rsidRPr="00416786">
              <w:rPr>
                <w:rFonts w:ascii="Times New Roman" w:hAnsi="Times New Roman"/>
                <w:bCs/>
                <w:szCs w:val="24"/>
              </w:rPr>
              <w:t>Formuoti</w:t>
            </w:r>
            <w:proofErr w:type="spellEnd"/>
            <w:r w:rsidRPr="00416786">
              <w:rPr>
                <w:rFonts w:ascii="Times New Roman" w:hAnsi="Times New Roman"/>
                <w:bCs/>
                <w:szCs w:val="24"/>
              </w:rPr>
              <w:t xml:space="preserve"> </w:t>
            </w:r>
            <w:proofErr w:type="spellStart"/>
            <w:r w:rsidRPr="00416786">
              <w:rPr>
                <w:rFonts w:ascii="Times New Roman" w:hAnsi="Times New Roman"/>
                <w:bCs/>
                <w:szCs w:val="24"/>
              </w:rPr>
              <w:t>efektyvų</w:t>
            </w:r>
            <w:proofErr w:type="spellEnd"/>
            <w:r w:rsidRPr="00416786">
              <w:rPr>
                <w:rFonts w:ascii="Times New Roman" w:hAnsi="Times New Roman"/>
                <w:bCs/>
                <w:szCs w:val="24"/>
              </w:rPr>
              <w:t xml:space="preserve"> </w:t>
            </w:r>
            <w:proofErr w:type="spellStart"/>
            <w:r w:rsidRPr="00416786">
              <w:rPr>
                <w:rFonts w:ascii="Times New Roman" w:hAnsi="Times New Roman"/>
                <w:bCs/>
                <w:szCs w:val="24"/>
              </w:rPr>
              <w:t>formalaus</w:t>
            </w:r>
            <w:proofErr w:type="spellEnd"/>
            <w:r w:rsidRPr="00416786">
              <w:rPr>
                <w:rFonts w:ascii="Times New Roman" w:hAnsi="Times New Roman"/>
                <w:bCs/>
                <w:szCs w:val="24"/>
              </w:rPr>
              <w:t xml:space="preserve"> ir </w:t>
            </w:r>
            <w:proofErr w:type="spellStart"/>
            <w:r w:rsidRPr="00416786">
              <w:rPr>
                <w:rFonts w:ascii="Times New Roman" w:hAnsi="Times New Roman"/>
                <w:bCs/>
                <w:szCs w:val="24"/>
              </w:rPr>
              <w:t>neformalaus</w:t>
            </w:r>
            <w:proofErr w:type="spellEnd"/>
            <w:r w:rsidRPr="00416786">
              <w:rPr>
                <w:rFonts w:ascii="Times New Roman" w:hAnsi="Times New Roman"/>
                <w:bCs/>
                <w:szCs w:val="24"/>
              </w:rPr>
              <w:t xml:space="preserve"> </w:t>
            </w:r>
            <w:proofErr w:type="spellStart"/>
            <w:r w:rsidRPr="00416786">
              <w:rPr>
                <w:rFonts w:ascii="Times New Roman" w:hAnsi="Times New Roman"/>
                <w:bCs/>
                <w:szCs w:val="24"/>
              </w:rPr>
              <w:t>ugdymo</w:t>
            </w:r>
            <w:proofErr w:type="spellEnd"/>
            <w:r w:rsidRPr="00416786">
              <w:rPr>
                <w:rFonts w:ascii="Times New Roman" w:hAnsi="Times New Roman"/>
                <w:bCs/>
                <w:szCs w:val="24"/>
              </w:rPr>
              <w:t xml:space="preserve"> </w:t>
            </w:r>
            <w:proofErr w:type="spellStart"/>
            <w:r w:rsidRPr="00416786">
              <w:rPr>
                <w:rFonts w:ascii="Times New Roman" w:hAnsi="Times New Roman"/>
                <w:bCs/>
                <w:szCs w:val="24"/>
              </w:rPr>
              <w:t>įstaigų</w:t>
            </w:r>
            <w:proofErr w:type="spellEnd"/>
            <w:r w:rsidRPr="00416786">
              <w:rPr>
                <w:rFonts w:ascii="Times New Roman" w:hAnsi="Times New Roman"/>
                <w:bCs/>
                <w:szCs w:val="24"/>
              </w:rPr>
              <w:t xml:space="preserve"> </w:t>
            </w:r>
            <w:proofErr w:type="spellStart"/>
            <w:r w:rsidRPr="00416786">
              <w:rPr>
                <w:rFonts w:ascii="Times New Roman" w:hAnsi="Times New Roman"/>
                <w:bCs/>
                <w:szCs w:val="24"/>
              </w:rPr>
              <w:t>tinklą</w:t>
            </w:r>
            <w:proofErr w:type="spellEnd"/>
          </w:p>
        </w:tc>
      </w:tr>
      <w:tr w:rsidR="004B6E3A" w14:paraId="695375E6" w14:textId="77777777" w:rsidTr="00691453">
        <w:tc>
          <w:tcPr>
            <w:tcW w:w="2268" w:type="dxa"/>
          </w:tcPr>
          <w:p w14:paraId="124C8E38" w14:textId="389D0F20" w:rsidR="004B6E3A" w:rsidRPr="00416786" w:rsidRDefault="004B6E3A" w:rsidP="004B6E3A">
            <w:pPr>
              <w:pStyle w:val="Sraopastraipa"/>
              <w:numPr>
                <w:ilvl w:val="2"/>
                <w:numId w:val="31"/>
              </w:numPr>
              <w:spacing w:after="0" w:line="360" w:lineRule="auto"/>
              <w:jc w:val="left"/>
              <w:rPr>
                <w:rFonts w:ascii="Times New Roman" w:hAnsi="Times New Roman"/>
                <w:bCs/>
                <w:szCs w:val="24"/>
              </w:rPr>
            </w:pPr>
            <w:r w:rsidRPr="00416786">
              <w:rPr>
                <w:rFonts w:ascii="Times New Roman" w:hAnsi="Times New Roman"/>
                <w:bCs/>
                <w:szCs w:val="24"/>
              </w:rPr>
              <w:t>UŽDAVINYS</w:t>
            </w:r>
          </w:p>
        </w:tc>
        <w:tc>
          <w:tcPr>
            <w:tcW w:w="7360" w:type="dxa"/>
          </w:tcPr>
          <w:p w14:paraId="1DF8B564" w14:textId="045AE01A" w:rsidR="004B6E3A" w:rsidRPr="00787973" w:rsidRDefault="00787973" w:rsidP="00454D0F">
            <w:pPr>
              <w:spacing w:after="0" w:line="360" w:lineRule="auto"/>
              <w:ind w:firstLine="0"/>
              <w:jc w:val="left"/>
              <w:rPr>
                <w:rFonts w:ascii="Times New Roman" w:hAnsi="Times New Roman"/>
                <w:bCs/>
                <w:szCs w:val="24"/>
              </w:rPr>
            </w:pPr>
            <w:proofErr w:type="spellStart"/>
            <w:r w:rsidRPr="00787973">
              <w:rPr>
                <w:rFonts w:ascii="Times New Roman" w:hAnsi="Times New Roman"/>
                <w:bCs/>
                <w:szCs w:val="24"/>
              </w:rPr>
              <w:t>Užtikrinti</w:t>
            </w:r>
            <w:proofErr w:type="spellEnd"/>
            <w:r w:rsidRPr="00787973">
              <w:rPr>
                <w:rFonts w:ascii="Times New Roman" w:hAnsi="Times New Roman"/>
                <w:bCs/>
                <w:szCs w:val="24"/>
              </w:rPr>
              <w:t xml:space="preserve"> </w:t>
            </w:r>
            <w:proofErr w:type="spellStart"/>
            <w:r w:rsidRPr="00787973">
              <w:rPr>
                <w:rFonts w:ascii="Times New Roman" w:hAnsi="Times New Roman"/>
                <w:bCs/>
                <w:szCs w:val="24"/>
              </w:rPr>
              <w:t>kryptingą</w:t>
            </w:r>
            <w:proofErr w:type="spellEnd"/>
            <w:r w:rsidRPr="00787973">
              <w:rPr>
                <w:rFonts w:ascii="Times New Roman" w:hAnsi="Times New Roman"/>
                <w:bCs/>
                <w:szCs w:val="24"/>
              </w:rPr>
              <w:t xml:space="preserve"> </w:t>
            </w:r>
            <w:proofErr w:type="spellStart"/>
            <w:r w:rsidRPr="00787973">
              <w:rPr>
                <w:rFonts w:ascii="Times New Roman" w:hAnsi="Times New Roman"/>
                <w:bCs/>
                <w:szCs w:val="24"/>
              </w:rPr>
              <w:t>jaunimo</w:t>
            </w:r>
            <w:proofErr w:type="spellEnd"/>
            <w:r w:rsidRPr="00787973">
              <w:rPr>
                <w:rFonts w:ascii="Times New Roman" w:hAnsi="Times New Roman"/>
                <w:bCs/>
                <w:szCs w:val="24"/>
              </w:rPr>
              <w:t xml:space="preserve"> </w:t>
            </w:r>
            <w:proofErr w:type="spellStart"/>
            <w:r w:rsidRPr="00787973">
              <w:rPr>
                <w:rFonts w:ascii="Times New Roman" w:hAnsi="Times New Roman"/>
                <w:bCs/>
                <w:szCs w:val="24"/>
              </w:rPr>
              <w:t>politikos</w:t>
            </w:r>
            <w:proofErr w:type="spellEnd"/>
            <w:r w:rsidRPr="00787973">
              <w:rPr>
                <w:rFonts w:ascii="Times New Roman" w:hAnsi="Times New Roman"/>
                <w:bCs/>
                <w:szCs w:val="24"/>
              </w:rPr>
              <w:t xml:space="preserve"> </w:t>
            </w:r>
            <w:proofErr w:type="spellStart"/>
            <w:r w:rsidRPr="00787973">
              <w:rPr>
                <w:rFonts w:ascii="Times New Roman" w:hAnsi="Times New Roman"/>
                <w:bCs/>
                <w:szCs w:val="24"/>
              </w:rPr>
              <w:t>įgyvendinimą</w:t>
            </w:r>
            <w:proofErr w:type="spellEnd"/>
          </w:p>
        </w:tc>
      </w:tr>
      <w:tr w:rsidR="004B6E3A" w14:paraId="51FD82AC" w14:textId="77777777" w:rsidTr="00691453">
        <w:tc>
          <w:tcPr>
            <w:tcW w:w="2268" w:type="dxa"/>
          </w:tcPr>
          <w:p w14:paraId="5F0F78C3" w14:textId="6209C95C" w:rsidR="004B6E3A" w:rsidRPr="00416786" w:rsidRDefault="004B6E3A" w:rsidP="004B6E3A">
            <w:pPr>
              <w:pStyle w:val="Sraopastraipa"/>
              <w:numPr>
                <w:ilvl w:val="2"/>
                <w:numId w:val="31"/>
              </w:numPr>
              <w:spacing w:after="0" w:line="360" w:lineRule="auto"/>
              <w:jc w:val="left"/>
              <w:rPr>
                <w:rFonts w:ascii="Times New Roman" w:hAnsi="Times New Roman"/>
                <w:bCs/>
                <w:szCs w:val="24"/>
              </w:rPr>
            </w:pPr>
            <w:r w:rsidRPr="00416786">
              <w:rPr>
                <w:rFonts w:ascii="Times New Roman" w:hAnsi="Times New Roman"/>
                <w:bCs/>
                <w:szCs w:val="24"/>
              </w:rPr>
              <w:t>UŽDAVINYS</w:t>
            </w:r>
          </w:p>
        </w:tc>
        <w:tc>
          <w:tcPr>
            <w:tcW w:w="7360" w:type="dxa"/>
          </w:tcPr>
          <w:p w14:paraId="6F98BFA8" w14:textId="7F97B7DC" w:rsidR="004B6E3A" w:rsidRPr="00787973" w:rsidRDefault="00787973" w:rsidP="00454D0F">
            <w:pPr>
              <w:spacing w:after="0" w:line="360" w:lineRule="auto"/>
              <w:ind w:firstLine="0"/>
              <w:jc w:val="left"/>
              <w:rPr>
                <w:rFonts w:ascii="Times New Roman" w:hAnsi="Times New Roman"/>
                <w:bCs/>
                <w:szCs w:val="24"/>
              </w:rPr>
            </w:pPr>
            <w:proofErr w:type="spellStart"/>
            <w:r w:rsidRPr="00787973">
              <w:rPr>
                <w:rFonts w:ascii="Times New Roman" w:hAnsi="Times New Roman"/>
                <w:bCs/>
                <w:szCs w:val="24"/>
              </w:rPr>
              <w:t>Viso</w:t>
            </w:r>
            <w:proofErr w:type="spellEnd"/>
            <w:r w:rsidRPr="00787973">
              <w:rPr>
                <w:rFonts w:ascii="Times New Roman" w:hAnsi="Times New Roman"/>
                <w:bCs/>
                <w:szCs w:val="24"/>
              </w:rPr>
              <w:t xml:space="preserve"> </w:t>
            </w:r>
            <w:proofErr w:type="spellStart"/>
            <w:r w:rsidRPr="00787973">
              <w:rPr>
                <w:rFonts w:ascii="Times New Roman" w:hAnsi="Times New Roman"/>
                <w:bCs/>
                <w:szCs w:val="24"/>
              </w:rPr>
              <w:t>gyvenimo</w:t>
            </w:r>
            <w:proofErr w:type="spellEnd"/>
            <w:r w:rsidRPr="00787973">
              <w:rPr>
                <w:rFonts w:ascii="Times New Roman" w:hAnsi="Times New Roman"/>
                <w:bCs/>
                <w:szCs w:val="24"/>
              </w:rPr>
              <w:t xml:space="preserve"> </w:t>
            </w:r>
            <w:proofErr w:type="spellStart"/>
            <w:r w:rsidRPr="00787973">
              <w:rPr>
                <w:rFonts w:ascii="Times New Roman" w:hAnsi="Times New Roman"/>
                <w:bCs/>
                <w:szCs w:val="24"/>
              </w:rPr>
              <w:t>mokymosi</w:t>
            </w:r>
            <w:proofErr w:type="spellEnd"/>
            <w:r w:rsidRPr="00787973">
              <w:rPr>
                <w:rFonts w:ascii="Times New Roman" w:hAnsi="Times New Roman"/>
                <w:bCs/>
                <w:szCs w:val="24"/>
              </w:rPr>
              <w:t xml:space="preserve"> </w:t>
            </w:r>
            <w:proofErr w:type="spellStart"/>
            <w:r w:rsidRPr="00787973">
              <w:rPr>
                <w:rFonts w:ascii="Times New Roman" w:hAnsi="Times New Roman"/>
                <w:bCs/>
                <w:szCs w:val="24"/>
              </w:rPr>
              <w:t>sąlygų</w:t>
            </w:r>
            <w:proofErr w:type="spellEnd"/>
            <w:r w:rsidRPr="00787973">
              <w:rPr>
                <w:rFonts w:ascii="Times New Roman" w:hAnsi="Times New Roman"/>
                <w:bCs/>
                <w:szCs w:val="24"/>
              </w:rPr>
              <w:t xml:space="preserve"> </w:t>
            </w:r>
            <w:proofErr w:type="spellStart"/>
            <w:r w:rsidRPr="00787973">
              <w:rPr>
                <w:rFonts w:ascii="Times New Roman" w:hAnsi="Times New Roman"/>
                <w:bCs/>
                <w:szCs w:val="24"/>
              </w:rPr>
              <w:t>sudarymas</w:t>
            </w:r>
            <w:proofErr w:type="spellEnd"/>
          </w:p>
        </w:tc>
      </w:tr>
      <w:tr w:rsidR="004B6E3A" w14:paraId="20ABF748" w14:textId="77777777" w:rsidTr="00691453">
        <w:tc>
          <w:tcPr>
            <w:tcW w:w="2268" w:type="dxa"/>
          </w:tcPr>
          <w:p w14:paraId="6BDDEB3F" w14:textId="0B5E8DA6" w:rsidR="004B6E3A" w:rsidRPr="004B6E3A" w:rsidRDefault="004B6E3A" w:rsidP="004B6E3A">
            <w:pPr>
              <w:pStyle w:val="Sraopastraipa"/>
              <w:numPr>
                <w:ilvl w:val="1"/>
                <w:numId w:val="31"/>
              </w:numPr>
              <w:spacing w:after="0" w:line="360" w:lineRule="auto"/>
              <w:jc w:val="left"/>
              <w:rPr>
                <w:rFonts w:ascii="Times New Roman" w:hAnsi="Times New Roman"/>
                <w:b/>
                <w:bCs/>
                <w:szCs w:val="24"/>
              </w:rPr>
            </w:pPr>
            <w:r w:rsidRPr="004B6E3A">
              <w:rPr>
                <w:rFonts w:ascii="Times New Roman" w:hAnsi="Times New Roman"/>
                <w:b/>
                <w:bCs/>
                <w:szCs w:val="24"/>
              </w:rPr>
              <w:t>TIKSLAS</w:t>
            </w:r>
          </w:p>
        </w:tc>
        <w:tc>
          <w:tcPr>
            <w:tcW w:w="7360" w:type="dxa"/>
          </w:tcPr>
          <w:p w14:paraId="3B96BBB6" w14:textId="00DC17FE" w:rsidR="004B6E3A" w:rsidRDefault="004B6E3A" w:rsidP="006C6EC1">
            <w:pPr>
              <w:spacing w:after="0" w:line="360" w:lineRule="auto"/>
              <w:ind w:firstLine="0"/>
              <w:jc w:val="left"/>
              <w:rPr>
                <w:rFonts w:ascii="Times New Roman" w:hAnsi="Times New Roman"/>
                <w:b/>
                <w:bCs/>
                <w:szCs w:val="24"/>
              </w:rPr>
            </w:pPr>
            <w:proofErr w:type="spellStart"/>
            <w:r>
              <w:rPr>
                <w:rFonts w:ascii="Times New Roman" w:hAnsi="Times New Roman"/>
                <w:b/>
                <w:bCs/>
                <w:szCs w:val="24"/>
              </w:rPr>
              <w:t>Sąlygų</w:t>
            </w:r>
            <w:proofErr w:type="spellEnd"/>
            <w:r>
              <w:rPr>
                <w:rFonts w:ascii="Times New Roman" w:hAnsi="Times New Roman"/>
                <w:b/>
                <w:bCs/>
                <w:szCs w:val="24"/>
              </w:rPr>
              <w:t xml:space="preserve"> </w:t>
            </w:r>
            <w:proofErr w:type="spellStart"/>
            <w:r>
              <w:rPr>
                <w:rFonts w:ascii="Times New Roman" w:hAnsi="Times New Roman"/>
                <w:b/>
                <w:bCs/>
                <w:szCs w:val="24"/>
              </w:rPr>
              <w:t>sudarymas</w:t>
            </w:r>
            <w:proofErr w:type="spellEnd"/>
            <w:r>
              <w:rPr>
                <w:rFonts w:ascii="Times New Roman" w:hAnsi="Times New Roman"/>
                <w:b/>
                <w:bCs/>
                <w:szCs w:val="24"/>
              </w:rPr>
              <w:t xml:space="preserve"> </w:t>
            </w:r>
            <w:proofErr w:type="spellStart"/>
            <w:r>
              <w:rPr>
                <w:rFonts w:ascii="Times New Roman" w:hAnsi="Times New Roman"/>
                <w:b/>
                <w:bCs/>
                <w:szCs w:val="24"/>
              </w:rPr>
              <w:t>visoms</w:t>
            </w:r>
            <w:proofErr w:type="spellEnd"/>
            <w:r>
              <w:rPr>
                <w:rFonts w:ascii="Times New Roman" w:hAnsi="Times New Roman"/>
                <w:b/>
                <w:bCs/>
                <w:szCs w:val="24"/>
              </w:rPr>
              <w:t xml:space="preserve"> </w:t>
            </w:r>
            <w:proofErr w:type="spellStart"/>
            <w:r>
              <w:rPr>
                <w:rFonts w:ascii="Times New Roman" w:hAnsi="Times New Roman"/>
                <w:b/>
                <w:bCs/>
                <w:szCs w:val="24"/>
              </w:rPr>
              <w:t>socialinėms</w:t>
            </w:r>
            <w:proofErr w:type="spellEnd"/>
            <w:r>
              <w:rPr>
                <w:rFonts w:ascii="Times New Roman" w:hAnsi="Times New Roman"/>
                <w:b/>
                <w:bCs/>
                <w:szCs w:val="24"/>
              </w:rPr>
              <w:t xml:space="preserve"> </w:t>
            </w:r>
            <w:proofErr w:type="spellStart"/>
            <w:r>
              <w:rPr>
                <w:rFonts w:ascii="Times New Roman" w:hAnsi="Times New Roman"/>
                <w:b/>
                <w:bCs/>
                <w:szCs w:val="24"/>
              </w:rPr>
              <w:t>grupė</w:t>
            </w:r>
            <w:r w:rsidR="006C6EC1">
              <w:rPr>
                <w:rFonts w:ascii="Times New Roman" w:hAnsi="Times New Roman"/>
                <w:b/>
                <w:bCs/>
                <w:szCs w:val="24"/>
              </w:rPr>
              <w:t>m</w:t>
            </w:r>
            <w:r>
              <w:rPr>
                <w:rFonts w:ascii="Times New Roman" w:hAnsi="Times New Roman"/>
                <w:b/>
                <w:bCs/>
                <w:szCs w:val="24"/>
              </w:rPr>
              <w:t>s</w:t>
            </w:r>
            <w:proofErr w:type="spellEnd"/>
            <w:r>
              <w:rPr>
                <w:rFonts w:ascii="Times New Roman" w:hAnsi="Times New Roman"/>
                <w:b/>
                <w:bCs/>
                <w:szCs w:val="24"/>
              </w:rPr>
              <w:t xml:space="preserve"> </w:t>
            </w:r>
            <w:proofErr w:type="spellStart"/>
            <w:r>
              <w:rPr>
                <w:rFonts w:ascii="Times New Roman" w:hAnsi="Times New Roman"/>
                <w:b/>
                <w:bCs/>
                <w:szCs w:val="24"/>
              </w:rPr>
              <w:t>fiziniam</w:t>
            </w:r>
            <w:proofErr w:type="spellEnd"/>
            <w:r>
              <w:rPr>
                <w:rFonts w:ascii="Times New Roman" w:hAnsi="Times New Roman"/>
                <w:b/>
                <w:bCs/>
                <w:szCs w:val="24"/>
              </w:rPr>
              <w:t xml:space="preserve"> </w:t>
            </w:r>
            <w:proofErr w:type="spellStart"/>
            <w:r>
              <w:rPr>
                <w:rFonts w:ascii="Times New Roman" w:hAnsi="Times New Roman"/>
                <w:b/>
                <w:bCs/>
                <w:szCs w:val="24"/>
              </w:rPr>
              <w:t>aktyvumui</w:t>
            </w:r>
            <w:proofErr w:type="spellEnd"/>
            <w:r>
              <w:rPr>
                <w:rFonts w:ascii="Times New Roman" w:hAnsi="Times New Roman"/>
                <w:b/>
                <w:bCs/>
                <w:szCs w:val="24"/>
              </w:rPr>
              <w:t xml:space="preserve"> </w:t>
            </w:r>
            <w:proofErr w:type="spellStart"/>
            <w:r>
              <w:rPr>
                <w:rFonts w:ascii="Times New Roman" w:hAnsi="Times New Roman"/>
                <w:b/>
                <w:bCs/>
                <w:szCs w:val="24"/>
              </w:rPr>
              <w:t>didinti</w:t>
            </w:r>
            <w:proofErr w:type="spellEnd"/>
          </w:p>
        </w:tc>
      </w:tr>
      <w:tr w:rsidR="00E852CF" w14:paraId="77937BC2" w14:textId="77777777" w:rsidTr="00691453">
        <w:tc>
          <w:tcPr>
            <w:tcW w:w="2268" w:type="dxa"/>
          </w:tcPr>
          <w:p w14:paraId="2BA1CBB1" w14:textId="1C607E62" w:rsidR="00E852CF" w:rsidRPr="00B97C08" w:rsidRDefault="00E852CF" w:rsidP="00E852CF">
            <w:pPr>
              <w:pStyle w:val="Sraopastraipa"/>
              <w:numPr>
                <w:ilvl w:val="2"/>
                <w:numId w:val="31"/>
              </w:numPr>
              <w:spacing w:after="0" w:line="360" w:lineRule="auto"/>
              <w:jc w:val="left"/>
              <w:rPr>
                <w:rFonts w:ascii="Times New Roman" w:hAnsi="Times New Roman"/>
                <w:bCs/>
                <w:szCs w:val="24"/>
              </w:rPr>
            </w:pPr>
            <w:r w:rsidRPr="00B97C08">
              <w:rPr>
                <w:rFonts w:ascii="Times New Roman" w:hAnsi="Times New Roman"/>
                <w:bCs/>
                <w:szCs w:val="24"/>
              </w:rPr>
              <w:t>UŽDAVINYS</w:t>
            </w:r>
          </w:p>
        </w:tc>
        <w:tc>
          <w:tcPr>
            <w:tcW w:w="7360" w:type="dxa"/>
          </w:tcPr>
          <w:p w14:paraId="79100B6E" w14:textId="61D24E84" w:rsidR="00E852CF" w:rsidRPr="00B97C08" w:rsidRDefault="00367E66" w:rsidP="00E852CF">
            <w:pPr>
              <w:spacing w:after="0" w:line="360" w:lineRule="auto"/>
              <w:ind w:firstLine="0"/>
              <w:rPr>
                <w:rFonts w:ascii="Times New Roman" w:hAnsi="Times New Roman"/>
                <w:bCs/>
                <w:szCs w:val="24"/>
              </w:rPr>
            </w:pPr>
            <w:proofErr w:type="spellStart"/>
            <w:r w:rsidRPr="00B97C08">
              <w:rPr>
                <w:rFonts w:ascii="Times New Roman" w:hAnsi="Times New Roman"/>
                <w:bCs/>
                <w:szCs w:val="24"/>
              </w:rPr>
              <w:t>Gerinti</w:t>
            </w:r>
            <w:proofErr w:type="spellEnd"/>
            <w:r w:rsidRPr="00B97C08">
              <w:rPr>
                <w:rFonts w:ascii="Times New Roman" w:hAnsi="Times New Roman"/>
                <w:bCs/>
                <w:szCs w:val="24"/>
              </w:rPr>
              <w:t xml:space="preserve"> </w:t>
            </w:r>
            <w:proofErr w:type="spellStart"/>
            <w:r w:rsidRPr="00B97C08">
              <w:rPr>
                <w:rFonts w:ascii="Times New Roman" w:hAnsi="Times New Roman"/>
                <w:bCs/>
                <w:szCs w:val="24"/>
              </w:rPr>
              <w:t>sporto</w:t>
            </w:r>
            <w:proofErr w:type="spellEnd"/>
            <w:r w:rsidRPr="00B97C08">
              <w:rPr>
                <w:rFonts w:ascii="Times New Roman" w:hAnsi="Times New Roman"/>
                <w:bCs/>
                <w:szCs w:val="24"/>
              </w:rPr>
              <w:t xml:space="preserve"> </w:t>
            </w:r>
            <w:proofErr w:type="spellStart"/>
            <w:r w:rsidRPr="00B97C08">
              <w:rPr>
                <w:rFonts w:ascii="Times New Roman" w:hAnsi="Times New Roman"/>
                <w:bCs/>
                <w:szCs w:val="24"/>
              </w:rPr>
              <w:t>paslaugų</w:t>
            </w:r>
            <w:proofErr w:type="spellEnd"/>
            <w:r w:rsidRPr="00B97C08">
              <w:rPr>
                <w:rFonts w:ascii="Times New Roman" w:hAnsi="Times New Roman"/>
                <w:bCs/>
                <w:szCs w:val="24"/>
              </w:rPr>
              <w:t xml:space="preserve"> </w:t>
            </w:r>
            <w:proofErr w:type="spellStart"/>
            <w:r w:rsidRPr="00B97C08">
              <w:rPr>
                <w:rFonts w:ascii="Times New Roman" w:hAnsi="Times New Roman"/>
                <w:bCs/>
                <w:szCs w:val="24"/>
              </w:rPr>
              <w:t>kokybę</w:t>
            </w:r>
            <w:proofErr w:type="spellEnd"/>
            <w:r w:rsidRPr="00B97C08">
              <w:rPr>
                <w:rFonts w:ascii="Times New Roman" w:hAnsi="Times New Roman"/>
                <w:bCs/>
                <w:szCs w:val="24"/>
              </w:rPr>
              <w:t xml:space="preserve"> ir </w:t>
            </w:r>
            <w:proofErr w:type="spellStart"/>
            <w:r w:rsidRPr="00B97C08">
              <w:rPr>
                <w:rFonts w:ascii="Times New Roman" w:hAnsi="Times New Roman"/>
                <w:bCs/>
                <w:szCs w:val="24"/>
              </w:rPr>
              <w:t>didini</w:t>
            </w:r>
            <w:proofErr w:type="spellEnd"/>
            <w:r w:rsidRPr="00B97C08">
              <w:rPr>
                <w:rFonts w:ascii="Times New Roman" w:hAnsi="Times New Roman"/>
                <w:bCs/>
                <w:szCs w:val="24"/>
              </w:rPr>
              <w:t xml:space="preserve"> </w:t>
            </w:r>
            <w:proofErr w:type="spellStart"/>
            <w:r w:rsidRPr="00B97C08">
              <w:rPr>
                <w:rFonts w:ascii="Times New Roman" w:hAnsi="Times New Roman"/>
                <w:bCs/>
                <w:szCs w:val="24"/>
              </w:rPr>
              <w:t>prieinamumą</w:t>
            </w:r>
            <w:proofErr w:type="spellEnd"/>
          </w:p>
        </w:tc>
      </w:tr>
      <w:tr w:rsidR="00E852CF" w14:paraId="17F21951" w14:textId="77777777" w:rsidTr="00691453">
        <w:tc>
          <w:tcPr>
            <w:tcW w:w="2268" w:type="dxa"/>
          </w:tcPr>
          <w:p w14:paraId="2DF8A516" w14:textId="356F2F40" w:rsidR="00E852CF" w:rsidRPr="00B97C08" w:rsidRDefault="00B97C08" w:rsidP="00B97C08">
            <w:pPr>
              <w:pStyle w:val="Sraopastraipa"/>
              <w:numPr>
                <w:ilvl w:val="2"/>
                <w:numId w:val="31"/>
              </w:numPr>
              <w:spacing w:after="0" w:line="360" w:lineRule="auto"/>
              <w:rPr>
                <w:rFonts w:ascii="Times New Roman" w:hAnsi="Times New Roman"/>
                <w:bCs/>
                <w:szCs w:val="24"/>
              </w:rPr>
            </w:pPr>
            <w:r w:rsidRPr="00B97C08">
              <w:rPr>
                <w:rFonts w:ascii="Times New Roman" w:hAnsi="Times New Roman"/>
                <w:bCs/>
                <w:szCs w:val="24"/>
              </w:rPr>
              <w:t>UŽDAVINYS</w:t>
            </w:r>
          </w:p>
        </w:tc>
        <w:tc>
          <w:tcPr>
            <w:tcW w:w="7360" w:type="dxa"/>
          </w:tcPr>
          <w:p w14:paraId="36E2054D" w14:textId="3DC46F2D" w:rsidR="00E852CF" w:rsidRPr="00B97C08" w:rsidRDefault="00B97C08" w:rsidP="00E852CF">
            <w:pPr>
              <w:spacing w:after="0" w:line="360" w:lineRule="auto"/>
              <w:ind w:firstLine="0"/>
              <w:rPr>
                <w:rFonts w:ascii="Times New Roman" w:hAnsi="Times New Roman"/>
                <w:bCs/>
                <w:szCs w:val="24"/>
              </w:rPr>
            </w:pPr>
            <w:proofErr w:type="spellStart"/>
            <w:r w:rsidRPr="00B97C08">
              <w:rPr>
                <w:rFonts w:ascii="Times New Roman" w:hAnsi="Times New Roman"/>
                <w:bCs/>
                <w:szCs w:val="24"/>
              </w:rPr>
              <w:t>Efektyvinti</w:t>
            </w:r>
            <w:proofErr w:type="spellEnd"/>
            <w:r w:rsidRPr="00B97C08">
              <w:rPr>
                <w:rFonts w:ascii="Times New Roman" w:hAnsi="Times New Roman"/>
                <w:bCs/>
                <w:szCs w:val="24"/>
              </w:rPr>
              <w:t xml:space="preserve"> </w:t>
            </w:r>
            <w:proofErr w:type="spellStart"/>
            <w:r w:rsidRPr="00B97C08">
              <w:rPr>
                <w:rFonts w:ascii="Times New Roman" w:hAnsi="Times New Roman"/>
                <w:bCs/>
                <w:szCs w:val="24"/>
              </w:rPr>
              <w:t>viešosios</w:t>
            </w:r>
            <w:proofErr w:type="spellEnd"/>
            <w:r w:rsidRPr="00B97C08">
              <w:rPr>
                <w:rFonts w:ascii="Times New Roman" w:hAnsi="Times New Roman"/>
                <w:bCs/>
                <w:szCs w:val="24"/>
              </w:rPr>
              <w:t xml:space="preserve"> </w:t>
            </w:r>
            <w:proofErr w:type="spellStart"/>
            <w:r w:rsidRPr="00B97C08">
              <w:rPr>
                <w:rFonts w:ascii="Times New Roman" w:hAnsi="Times New Roman"/>
                <w:bCs/>
                <w:szCs w:val="24"/>
              </w:rPr>
              <w:t>sporto</w:t>
            </w:r>
            <w:proofErr w:type="spellEnd"/>
            <w:r w:rsidRPr="00B97C08">
              <w:rPr>
                <w:rFonts w:ascii="Times New Roman" w:hAnsi="Times New Roman"/>
                <w:bCs/>
                <w:szCs w:val="24"/>
              </w:rPr>
              <w:t xml:space="preserve"> </w:t>
            </w:r>
            <w:proofErr w:type="spellStart"/>
            <w:r w:rsidRPr="00B97C08">
              <w:rPr>
                <w:rFonts w:ascii="Times New Roman" w:hAnsi="Times New Roman"/>
                <w:bCs/>
                <w:szCs w:val="24"/>
              </w:rPr>
              <w:t>infrastruktūros</w:t>
            </w:r>
            <w:proofErr w:type="spellEnd"/>
            <w:r w:rsidRPr="00B97C08">
              <w:rPr>
                <w:rFonts w:ascii="Times New Roman" w:hAnsi="Times New Roman"/>
                <w:bCs/>
                <w:szCs w:val="24"/>
              </w:rPr>
              <w:t xml:space="preserve"> </w:t>
            </w:r>
            <w:proofErr w:type="spellStart"/>
            <w:r w:rsidRPr="00B97C08">
              <w:rPr>
                <w:rFonts w:ascii="Times New Roman" w:hAnsi="Times New Roman"/>
                <w:bCs/>
                <w:szCs w:val="24"/>
              </w:rPr>
              <w:t>veiklą</w:t>
            </w:r>
            <w:proofErr w:type="spellEnd"/>
          </w:p>
        </w:tc>
      </w:tr>
      <w:tr w:rsidR="004B6E3A" w14:paraId="22F4EE51" w14:textId="77777777" w:rsidTr="00691453">
        <w:tc>
          <w:tcPr>
            <w:tcW w:w="2268" w:type="dxa"/>
          </w:tcPr>
          <w:p w14:paraId="003A478C" w14:textId="6872831B" w:rsidR="004B6E3A" w:rsidRPr="004B6E3A" w:rsidRDefault="004B6E3A" w:rsidP="004B6E3A">
            <w:pPr>
              <w:pStyle w:val="Sraopastraipa"/>
              <w:numPr>
                <w:ilvl w:val="1"/>
                <w:numId w:val="31"/>
              </w:numPr>
              <w:spacing w:after="0" w:line="360" w:lineRule="auto"/>
              <w:jc w:val="left"/>
              <w:rPr>
                <w:rFonts w:ascii="Times New Roman" w:hAnsi="Times New Roman"/>
                <w:b/>
                <w:bCs/>
                <w:szCs w:val="24"/>
              </w:rPr>
            </w:pPr>
            <w:r>
              <w:rPr>
                <w:rFonts w:ascii="Times New Roman" w:hAnsi="Times New Roman"/>
                <w:b/>
                <w:bCs/>
                <w:szCs w:val="24"/>
              </w:rPr>
              <w:t xml:space="preserve"> TIKSLAS</w:t>
            </w:r>
          </w:p>
        </w:tc>
        <w:tc>
          <w:tcPr>
            <w:tcW w:w="7360" w:type="dxa"/>
          </w:tcPr>
          <w:p w14:paraId="56D776C9" w14:textId="13FA1F49" w:rsidR="004B6E3A" w:rsidRDefault="004B6E3A" w:rsidP="004B6E3A">
            <w:pPr>
              <w:spacing w:after="0" w:line="360" w:lineRule="auto"/>
              <w:ind w:firstLine="0"/>
              <w:jc w:val="left"/>
              <w:rPr>
                <w:rFonts w:ascii="Times New Roman" w:hAnsi="Times New Roman"/>
                <w:b/>
                <w:bCs/>
                <w:szCs w:val="24"/>
              </w:rPr>
            </w:pPr>
            <w:proofErr w:type="spellStart"/>
            <w:r>
              <w:rPr>
                <w:rFonts w:ascii="Times New Roman" w:hAnsi="Times New Roman"/>
                <w:b/>
                <w:bCs/>
                <w:szCs w:val="24"/>
              </w:rPr>
              <w:t>Kokybiškos</w:t>
            </w:r>
            <w:proofErr w:type="spellEnd"/>
            <w:r>
              <w:rPr>
                <w:rFonts w:ascii="Times New Roman" w:hAnsi="Times New Roman"/>
                <w:b/>
                <w:bCs/>
                <w:szCs w:val="24"/>
              </w:rPr>
              <w:t xml:space="preserve"> ir </w:t>
            </w:r>
            <w:proofErr w:type="spellStart"/>
            <w:r>
              <w:rPr>
                <w:rFonts w:ascii="Times New Roman" w:hAnsi="Times New Roman"/>
                <w:b/>
                <w:bCs/>
                <w:szCs w:val="24"/>
              </w:rPr>
              <w:t>prieinamos</w:t>
            </w:r>
            <w:proofErr w:type="spellEnd"/>
            <w:r>
              <w:rPr>
                <w:rFonts w:ascii="Times New Roman" w:hAnsi="Times New Roman"/>
                <w:b/>
                <w:bCs/>
                <w:szCs w:val="24"/>
              </w:rPr>
              <w:t xml:space="preserve"> </w:t>
            </w:r>
            <w:proofErr w:type="spellStart"/>
            <w:r>
              <w:rPr>
                <w:rFonts w:ascii="Times New Roman" w:hAnsi="Times New Roman"/>
                <w:b/>
                <w:bCs/>
                <w:szCs w:val="24"/>
              </w:rPr>
              <w:t>sveikatos</w:t>
            </w:r>
            <w:proofErr w:type="spellEnd"/>
            <w:r>
              <w:rPr>
                <w:rFonts w:ascii="Times New Roman" w:hAnsi="Times New Roman"/>
                <w:b/>
                <w:bCs/>
                <w:szCs w:val="24"/>
              </w:rPr>
              <w:t xml:space="preserve"> </w:t>
            </w:r>
            <w:proofErr w:type="spellStart"/>
            <w:r>
              <w:rPr>
                <w:rFonts w:ascii="Times New Roman" w:hAnsi="Times New Roman"/>
                <w:b/>
                <w:bCs/>
                <w:szCs w:val="24"/>
              </w:rPr>
              <w:t>priežiūros</w:t>
            </w:r>
            <w:proofErr w:type="spellEnd"/>
            <w:r>
              <w:rPr>
                <w:rFonts w:ascii="Times New Roman" w:hAnsi="Times New Roman"/>
                <w:b/>
                <w:bCs/>
                <w:szCs w:val="24"/>
              </w:rPr>
              <w:t xml:space="preserve"> ir </w:t>
            </w:r>
            <w:proofErr w:type="spellStart"/>
            <w:r>
              <w:rPr>
                <w:rFonts w:ascii="Times New Roman" w:hAnsi="Times New Roman"/>
                <w:b/>
                <w:bCs/>
                <w:szCs w:val="24"/>
              </w:rPr>
              <w:t>socialinės</w:t>
            </w:r>
            <w:proofErr w:type="spellEnd"/>
            <w:r>
              <w:rPr>
                <w:rFonts w:ascii="Times New Roman" w:hAnsi="Times New Roman"/>
                <w:b/>
                <w:bCs/>
                <w:szCs w:val="24"/>
              </w:rPr>
              <w:t xml:space="preserve"> </w:t>
            </w:r>
            <w:proofErr w:type="spellStart"/>
            <w:r>
              <w:rPr>
                <w:rFonts w:ascii="Times New Roman" w:hAnsi="Times New Roman"/>
                <w:b/>
                <w:bCs/>
                <w:szCs w:val="24"/>
              </w:rPr>
              <w:t>paslaugos</w:t>
            </w:r>
            <w:proofErr w:type="spellEnd"/>
          </w:p>
        </w:tc>
      </w:tr>
      <w:tr w:rsidR="0011203F" w14:paraId="7D0E7C42" w14:textId="77777777" w:rsidTr="00691453">
        <w:tc>
          <w:tcPr>
            <w:tcW w:w="2268" w:type="dxa"/>
          </w:tcPr>
          <w:p w14:paraId="5E741653" w14:textId="3C0E389A" w:rsidR="0011203F" w:rsidRPr="00DB2445" w:rsidRDefault="00DB2445" w:rsidP="00DB2445">
            <w:pPr>
              <w:pStyle w:val="Sraopastraipa"/>
              <w:numPr>
                <w:ilvl w:val="2"/>
                <w:numId w:val="31"/>
              </w:numPr>
              <w:spacing w:after="0" w:line="360" w:lineRule="auto"/>
              <w:jc w:val="left"/>
              <w:rPr>
                <w:rFonts w:ascii="Times New Roman" w:hAnsi="Times New Roman"/>
                <w:bCs/>
                <w:szCs w:val="24"/>
              </w:rPr>
            </w:pPr>
            <w:r w:rsidRPr="00B97C08">
              <w:rPr>
                <w:rFonts w:ascii="Times New Roman" w:hAnsi="Times New Roman"/>
                <w:bCs/>
                <w:szCs w:val="24"/>
              </w:rPr>
              <w:t>UŽDAVINYS</w:t>
            </w:r>
          </w:p>
        </w:tc>
        <w:tc>
          <w:tcPr>
            <w:tcW w:w="7360" w:type="dxa"/>
          </w:tcPr>
          <w:p w14:paraId="268951A9" w14:textId="34005F2E" w:rsidR="0011203F" w:rsidRPr="0011203F" w:rsidRDefault="0011203F" w:rsidP="004B6E3A">
            <w:pPr>
              <w:spacing w:after="0" w:line="360" w:lineRule="auto"/>
              <w:ind w:firstLine="0"/>
              <w:jc w:val="left"/>
              <w:rPr>
                <w:rFonts w:ascii="Times New Roman" w:hAnsi="Times New Roman"/>
                <w:bCs/>
                <w:szCs w:val="24"/>
              </w:rPr>
            </w:pPr>
            <w:proofErr w:type="spellStart"/>
            <w:r w:rsidRPr="0011203F">
              <w:rPr>
                <w:rFonts w:ascii="Times New Roman" w:hAnsi="Times New Roman"/>
                <w:bCs/>
                <w:szCs w:val="24"/>
              </w:rPr>
              <w:t>Teikti</w:t>
            </w:r>
            <w:proofErr w:type="spellEnd"/>
            <w:r w:rsidRPr="0011203F">
              <w:rPr>
                <w:rFonts w:ascii="Times New Roman" w:hAnsi="Times New Roman"/>
                <w:bCs/>
                <w:szCs w:val="24"/>
              </w:rPr>
              <w:t xml:space="preserve"> </w:t>
            </w:r>
            <w:proofErr w:type="spellStart"/>
            <w:r w:rsidRPr="0011203F">
              <w:rPr>
                <w:rFonts w:ascii="Times New Roman" w:hAnsi="Times New Roman"/>
                <w:bCs/>
                <w:szCs w:val="24"/>
              </w:rPr>
              <w:t>kokybiškas</w:t>
            </w:r>
            <w:proofErr w:type="spellEnd"/>
            <w:r w:rsidRPr="0011203F">
              <w:rPr>
                <w:rFonts w:ascii="Times New Roman" w:hAnsi="Times New Roman"/>
                <w:bCs/>
                <w:szCs w:val="24"/>
              </w:rPr>
              <w:t xml:space="preserve"> </w:t>
            </w:r>
            <w:proofErr w:type="spellStart"/>
            <w:r w:rsidRPr="0011203F">
              <w:rPr>
                <w:rFonts w:ascii="Times New Roman" w:hAnsi="Times New Roman"/>
                <w:bCs/>
                <w:szCs w:val="24"/>
              </w:rPr>
              <w:t>sveikatos</w:t>
            </w:r>
            <w:proofErr w:type="spellEnd"/>
            <w:r w:rsidRPr="0011203F">
              <w:rPr>
                <w:rFonts w:ascii="Times New Roman" w:hAnsi="Times New Roman"/>
                <w:bCs/>
                <w:szCs w:val="24"/>
              </w:rPr>
              <w:t xml:space="preserve"> </w:t>
            </w:r>
            <w:proofErr w:type="spellStart"/>
            <w:r w:rsidRPr="0011203F">
              <w:rPr>
                <w:rFonts w:ascii="Times New Roman" w:hAnsi="Times New Roman"/>
                <w:bCs/>
                <w:szCs w:val="24"/>
              </w:rPr>
              <w:t>priežiūros</w:t>
            </w:r>
            <w:proofErr w:type="spellEnd"/>
            <w:r w:rsidRPr="0011203F">
              <w:rPr>
                <w:rFonts w:ascii="Times New Roman" w:hAnsi="Times New Roman"/>
                <w:bCs/>
                <w:szCs w:val="24"/>
              </w:rPr>
              <w:t xml:space="preserve"> </w:t>
            </w:r>
            <w:proofErr w:type="spellStart"/>
            <w:r w:rsidRPr="0011203F">
              <w:rPr>
                <w:rFonts w:ascii="Times New Roman" w:hAnsi="Times New Roman"/>
                <w:bCs/>
                <w:szCs w:val="24"/>
              </w:rPr>
              <w:t>paslaugas</w:t>
            </w:r>
            <w:proofErr w:type="spellEnd"/>
          </w:p>
        </w:tc>
      </w:tr>
      <w:tr w:rsidR="0011203F" w14:paraId="5236E239" w14:textId="77777777" w:rsidTr="00691453">
        <w:tc>
          <w:tcPr>
            <w:tcW w:w="2268" w:type="dxa"/>
          </w:tcPr>
          <w:p w14:paraId="015D4FE3" w14:textId="0752251C" w:rsidR="0011203F" w:rsidRPr="0051632F" w:rsidRDefault="0051632F" w:rsidP="0011203F">
            <w:pPr>
              <w:spacing w:after="0" w:line="360" w:lineRule="auto"/>
              <w:ind w:firstLine="0"/>
              <w:jc w:val="left"/>
              <w:rPr>
                <w:rFonts w:ascii="Times New Roman" w:hAnsi="Times New Roman"/>
                <w:bCs/>
                <w:szCs w:val="24"/>
              </w:rPr>
            </w:pPr>
            <w:r w:rsidRPr="0051632F">
              <w:rPr>
                <w:rFonts w:ascii="Times New Roman" w:hAnsi="Times New Roman"/>
                <w:bCs/>
                <w:szCs w:val="24"/>
              </w:rPr>
              <w:t>1.3.2.</w:t>
            </w:r>
            <w:r w:rsidR="00DB2445" w:rsidRPr="00B97C08">
              <w:rPr>
                <w:rFonts w:ascii="Times New Roman" w:hAnsi="Times New Roman"/>
                <w:bCs/>
                <w:szCs w:val="24"/>
              </w:rPr>
              <w:t xml:space="preserve"> UŽDAVINYS</w:t>
            </w:r>
          </w:p>
        </w:tc>
        <w:tc>
          <w:tcPr>
            <w:tcW w:w="7360" w:type="dxa"/>
          </w:tcPr>
          <w:p w14:paraId="73CE73A1" w14:textId="24F70CFC" w:rsidR="0011203F" w:rsidRPr="0011203F" w:rsidRDefault="0011203F" w:rsidP="004B6E3A">
            <w:pPr>
              <w:spacing w:after="0" w:line="360" w:lineRule="auto"/>
              <w:ind w:firstLine="0"/>
              <w:jc w:val="left"/>
              <w:rPr>
                <w:rFonts w:ascii="Times New Roman" w:hAnsi="Times New Roman"/>
                <w:bCs/>
                <w:szCs w:val="24"/>
              </w:rPr>
            </w:pPr>
            <w:proofErr w:type="spellStart"/>
            <w:r w:rsidRPr="0011203F">
              <w:rPr>
                <w:rFonts w:ascii="Times New Roman" w:hAnsi="Times New Roman"/>
                <w:bCs/>
                <w:szCs w:val="24"/>
              </w:rPr>
              <w:t>Gerinti</w:t>
            </w:r>
            <w:proofErr w:type="spellEnd"/>
            <w:r w:rsidRPr="0011203F">
              <w:rPr>
                <w:rFonts w:ascii="Times New Roman" w:hAnsi="Times New Roman"/>
                <w:bCs/>
                <w:szCs w:val="24"/>
              </w:rPr>
              <w:t xml:space="preserve"> </w:t>
            </w:r>
            <w:proofErr w:type="spellStart"/>
            <w:r w:rsidRPr="0011203F">
              <w:rPr>
                <w:rFonts w:ascii="Times New Roman" w:hAnsi="Times New Roman"/>
                <w:bCs/>
                <w:szCs w:val="24"/>
              </w:rPr>
              <w:t>socialinių</w:t>
            </w:r>
            <w:proofErr w:type="spellEnd"/>
            <w:r w:rsidRPr="0011203F">
              <w:rPr>
                <w:rFonts w:ascii="Times New Roman" w:hAnsi="Times New Roman"/>
                <w:bCs/>
                <w:szCs w:val="24"/>
              </w:rPr>
              <w:t xml:space="preserve"> </w:t>
            </w:r>
            <w:proofErr w:type="spellStart"/>
            <w:r w:rsidRPr="0011203F">
              <w:rPr>
                <w:rFonts w:ascii="Times New Roman" w:hAnsi="Times New Roman"/>
                <w:bCs/>
                <w:szCs w:val="24"/>
              </w:rPr>
              <w:t>paslaugų</w:t>
            </w:r>
            <w:proofErr w:type="spellEnd"/>
            <w:r w:rsidRPr="0011203F">
              <w:rPr>
                <w:rFonts w:ascii="Times New Roman" w:hAnsi="Times New Roman"/>
                <w:bCs/>
                <w:szCs w:val="24"/>
              </w:rPr>
              <w:t xml:space="preserve"> </w:t>
            </w:r>
            <w:proofErr w:type="spellStart"/>
            <w:r w:rsidRPr="0011203F">
              <w:rPr>
                <w:rFonts w:ascii="Times New Roman" w:hAnsi="Times New Roman"/>
                <w:bCs/>
                <w:szCs w:val="24"/>
              </w:rPr>
              <w:t>kokybę</w:t>
            </w:r>
            <w:proofErr w:type="spellEnd"/>
            <w:r w:rsidRPr="0011203F">
              <w:rPr>
                <w:rFonts w:ascii="Times New Roman" w:hAnsi="Times New Roman"/>
                <w:bCs/>
                <w:szCs w:val="24"/>
              </w:rPr>
              <w:t xml:space="preserve"> ir </w:t>
            </w:r>
            <w:proofErr w:type="spellStart"/>
            <w:r w:rsidRPr="0011203F">
              <w:rPr>
                <w:rFonts w:ascii="Times New Roman" w:hAnsi="Times New Roman"/>
                <w:bCs/>
                <w:szCs w:val="24"/>
              </w:rPr>
              <w:t>prieinamumą</w:t>
            </w:r>
            <w:proofErr w:type="spellEnd"/>
            <w:r w:rsidRPr="0011203F">
              <w:rPr>
                <w:rFonts w:ascii="Times New Roman" w:hAnsi="Times New Roman"/>
                <w:bCs/>
                <w:szCs w:val="24"/>
              </w:rPr>
              <w:t xml:space="preserve">, </w:t>
            </w:r>
            <w:proofErr w:type="spellStart"/>
            <w:r w:rsidRPr="0011203F">
              <w:rPr>
                <w:rFonts w:ascii="Times New Roman" w:hAnsi="Times New Roman"/>
                <w:bCs/>
                <w:szCs w:val="24"/>
              </w:rPr>
              <w:t>mažinti</w:t>
            </w:r>
            <w:proofErr w:type="spellEnd"/>
            <w:r w:rsidRPr="0011203F">
              <w:rPr>
                <w:rFonts w:ascii="Times New Roman" w:hAnsi="Times New Roman"/>
                <w:bCs/>
                <w:szCs w:val="24"/>
              </w:rPr>
              <w:t xml:space="preserve"> </w:t>
            </w:r>
            <w:proofErr w:type="spellStart"/>
            <w:r w:rsidRPr="0011203F">
              <w:rPr>
                <w:rFonts w:ascii="Times New Roman" w:hAnsi="Times New Roman"/>
                <w:bCs/>
                <w:szCs w:val="24"/>
              </w:rPr>
              <w:t>socialinę</w:t>
            </w:r>
            <w:proofErr w:type="spellEnd"/>
            <w:r w:rsidRPr="0011203F">
              <w:rPr>
                <w:rFonts w:ascii="Times New Roman" w:hAnsi="Times New Roman"/>
                <w:bCs/>
                <w:szCs w:val="24"/>
              </w:rPr>
              <w:t xml:space="preserve"> </w:t>
            </w:r>
            <w:proofErr w:type="spellStart"/>
            <w:r w:rsidRPr="0011203F">
              <w:rPr>
                <w:rFonts w:ascii="Times New Roman" w:hAnsi="Times New Roman"/>
                <w:bCs/>
                <w:szCs w:val="24"/>
              </w:rPr>
              <w:t>atskirtį</w:t>
            </w:r>
            <w:proofErr w:type="spellEnd"/>
          </w:p>
        </w:tc>
      </w:tr>
      <w:tr w:rsidR="004B6E3A" w14:paraId="7142C85E" w14:textId="77777777" w:rsidTr="00691453">
        <w:tc>
          <w:tcPr>
            <w:tcW w:w="2268" w:type="dxa"/>
          </w:tcPr>
          <w:p w14:paraId="29674D81" w14:textId="3015EA48" w:rsidR="004B6E3A" w:rsidRPr="004B6E3A" w:rsidRDefault="004B6E3A" w:rsidP="004B6E3A">
            <w:pPr>
              <w:pStyle w:val="Sraopastraipa"/>
              <w:numPr>
                <w:ilvl w:val="1"/>
                <w:numId w:val="31"/>
              </w:numPr>
              <w:spacing w:after="0" w:line="360" w:lineRule="auto"/>
              <w:jc w:val="left"/>
              <w:rPr>
                <w:rFonts w:ascii="Times New Roman" w:hAnsi="Times New Roman"/>
                <w:b/>
                <w:bCs/>
                <w:szCs w:val="24"/>
              </w:rPr>
            </w:pPr>
            <w:r>
              <w:rPr>
                <w:rFonts w:ascii="Times New Roman" w:hAnsi="Times New Roman"/>
                <w:b/>
                <w:bCs/>
                <w:szCs w:val="24"/>
              </w:rPr>
              <w:t>TIKSLAS</w:t>
            </w:r>
          </w:p>
        </w:tc>
        <w:tc>
          <w:tcPr>
            <w:tcW w:w="7360" w:type="dxa"/>
          </w:tcPr>
          <w:p w14:paraId="7B150A8D" w14:textId="5AB5CB6A" w:rsidR="004B6E3A" w:rsidRDefault="004B6E3A" w:rsidP="004B6E3A">
            <w:pPr>
              <w:spacing w:after="0" w:line="360" w:lineRule="auto"/>
              <w:ind w:firstLine="0"/>
              <w:jc w:val="left"/>
              <w:rPr>
                <w:rFonts w:ascii="Times New Roman" w:hAnsi="Times New Roman"/>
                <w:b/>
                <w:bCs/>
                <w:szCs w:val="24"/>
              </w:rPr>
            </w:pPr>
            <w:proofErr w:type="spellStart"/>
            <w:r>
              <w:rPr>
                <w:rFonts w:ascii="Times New Roman" w:hAnsi="Times New Roman"/>
                <w:b/>
                <w:bCs/>
                <w:szCs w:val="24"/>
              </w:rPr>
              <w:t>Efektyvus</w:t>
            </w:r>
            <w:proofErr w:type="spellEnd"/>
            <w:r>
              <w:rPr>
                <w:rFonts w:ascii="Times New Roman" w:hAnsi="Times New Roman"/>
                <w:b/>
                <w:bCs/>
                <w:szCs w:val="24"/>
              </w:rPr>
              <w:t xml:space="preserve"> </w:t>
            </w:r>
            <w:proofErr w:type="spellStart"/>
            <w:r>
              <w:rPr>
                <w:rFonts w:ascii="Times New Roman" w:hAnsi="Times New Roman"/>
                <w:b/>
                <w:bCs/>
                <w:szCs w:val="24"/>
              </w:rPr>
              <w:t>rajono</w:t>
            </w:r>
            <w:proofErr w:type="spellEnd"/>
            <w:r>
              <w:rPr>
                <w:rFonts w:ascii="Times New Roman" w:hAnsi="Times New Roman"/>
                <w:b/>
                <w:bCs/>
                <w:szCs w:val="24"/>
              </w:rPr>
              <w:t xml:space="preserve"> </w:t>
            </w:r>
            <w:proofErr w:type="spellStart"/>
            <w:r>
              <w:rPr>
                <w:rFonts w:ascii="Times New Roman" w:hAnsi="Times New Roman"/>
                <w:b/>
                <w:bCs/>
                <w:szCs w:val="24"/>
              </w:rPr>
              <w:t>valdymas</w:t>
            </w:r>
            <w:proofErr w:type="spellEnd"/>
            <w:r>
              <w:rPr>
                <w:rFonts w:ascii="Times New Roman" w:hAnsi="Times New Roman"/>
                <w:b/>
                <w:bCs/>
                <w:szCs w:val="24"/>
              </w:rPr>
              <w:t xml:space="preserve">, </w:t>
            </w:r>
            <w:proofErr w:type="spellStart"/>
            <w:r>
              <w:rPr>
                <w:rFonts w:ascii="Times New Roman" w:hAnsi="Times New Roman"/>
                <w:b/>
                <w:bCs/>
                <w:szCs w:val="24"/>
              </w:rPr>
              <w:t>aukšta</w:t>
            </w:r>
            <w:proofErr w:type="spellEnd"/>
            <w:r>
              <w:rPr>
                <w:rFonts w:ascii="Times New Roman" w:hAnsi="Times New Roman"/>
                <w:b/>
                <w:bCs/>
                <w:szCs w:val="24"/>
              </w:rPr>
              <w:t xml:space="preserve"> </w:t>
            </w:r>
            <w:proofErr w:type="spellStart"/>
            <w:r>
              <w:rPr>
                <w:rFonts w:ascii="Times New Roman" w:hAnsi="Times New Roman"/>
                <w:b/>
                <w:bCs/>
                <w:szCs w:val="24"/>
              </w:rPr>
              <w:t>teikiamų</w:t>
            </w:r>
            <w:proofErr w:type="spellEnd"/>
            <w:r>
              <w:rPr>
                <w:rFonts w:ascii="Times New Roman" w:hAnsi="Times New Roman"/>
                <w:b/>
                <w:bCs/>
                <w:szCs w:val="24"/>
              </w:rPr>
              <w:t xml:space="preserve"> </w:t>
            </w:r>
            <w:proofErr w:type="spellStart"/>
            <w:r>
              <w:rPr>
                <w:rFonts w:ascii="Times New Roman" w:hAnsi="Times New Roman"/>
                <w:b/>
                <w:bCs/>
                <w:szCs w:val="24"/>
              </w:rPr>
              <w:t>paslaugų</w:t>
            </w:r>
            <w:proofErr w:type="spellEnd"/>
            <w:r>
              <w:rPr>
                <w:rFonts w:ascii="Times New Roman" w:hAnsi="Times New Roman"/>
                <w:b/>
                <w:bCs/>
                <w:szCs w:val="24"/>
              </w:rPr>
              <w:t xml:space="preserve"> </w:t>
            </w:r>
            <w:proofErr w:type="spellStart"/>
            <w:r>
              <w:rPr>
                <w:rFonts w:ascii="Times New Roman" w:hAnsi="Times New Roman"/>
                <w:b/>
                <w:bCs/>
                <w:szCs w:val="24"/>
              </w:rPr>
              <w:t>kokybė</w:t>
            </w:r>
            <w:proofErr w:type="spellEnd"/>
          </w:p>
        </w:tc>
      </w:tr>
      <w:tr w:rsidR="00EF5D07" w14:paraId="255DC1EB" w14:textId="77777777" w:rsidTr="00691453">
        <w:tc>
          <w:tcPr>
            <w:tcW w:w="2268" w:type="dxa"/>
          </w:tcPr>
          <w:p w14:paraId="010A5020" w14:textId="53458E4F" w:rsidR="00EF5D07" w:rsidRDefault="00DB2445" w:rsidP="00DB2445">
            <w:pPr>
              <w:pStyle w:val="Sraopastraipa"/>
              <w:numPr>
                <w:ilvl w:val="2"/>
                <w:numId w:val="31"/>
              </w:numPr>
              <w:spacing w:after="0" w:line="360" w:lineRule="auto"/>
              <w:jc w:val="left"/>
              <w:rPr>
                <w:rFonts w:ascii="Times New Roman" w:hAnsi="Times New Roman"/>
                <w:b/>
                <w:bCs/>
                <w:szCs w:val="24"/>
              </w:rPr>
            </w:pPr>
            <w:r w:rsidRPr="00B97C08">
              <w:rPr>
                <w:rFonts w:ascii="Times New Roman" w:hAnsi="Times New Roman"/>
                <w:bCs/>
                <w:szCs w:val="24"/>
              </w:rPr>
              <w:t>UŽDAVINYS</w:t>
            </w:r>
          </w:p>
        </w:tc>
        <w:tc>
          <w:tcPr>
            <w:tcW w:w="7360" w:type="dxa"/>
          </w:tcPr>
          <w:p w14:paraId="03B08151" w14:textId="6A48A778" w:rsidR="00EF5D07" w:rsidRPr="00047825" w:rsidRDefault="00047825" w:rsidP="004B6E3A">
            <w:pPr>
              <w:spacing w:after="0" w:line="360" w:lineRule="auto"/>
              <w:ind w:firstLine="0"/>
              <w:jc w:val="left"/>
              <w:rPr>
                <w:rFonts w:ascii="Times New Roman" w:hAnsi="Times New Roman"/>
                <w:bCs/>
                <w:szCs w:val="24"/>
              </w:rPr>
            </w:pPr>
            <w:proofErr w:type="spellStart"/>
            <w:r w:rsidRPr="00047825">
              <w:rPr>
                <w:rFonts w:ascii="Times New Roman" w:hAnsi="Times New Roman"/>
                <w:bCs/>
                <w:szCs w:val="24"/>
              </w:rPr>
              <w:t>Gerinti</w:t>
            </w:r>
            <w:proofErr w:type="spellEnd"/>
            <w:r w:rsidRPr="00047825">
              <w:rPr>
                <w:rFonts w:ascii="Times New Roman" w:hAnsi="Times New Roman"/>
                <w:bCs/>
                <w:szCs w:val="24"/>
              </w:rPr>
              <w:t xml:space="preserve"> </w:t>
            </w:r>
            <w:proofErr w:type="spellStart"/>
            <w:r w:rsidRPr="00047825">
              <w:rPr>
                <w:rFonts w:ascii="Times New Roman" w:hAnsi="Times New Roman"/>
                <w:bCs/>
                <w:szCs w:val="24"/>
              </w:rPr>
              <w:t>rajono</w:t>
            </w:r>
            <w:proofErr w:type="spellEnd"/>
            <w:r w:rsidRPr="00047825">
              <w:rPr>
                <w:rFonts w:ascii="Times New Roman" w:hAnsi="Times New Roman"/>
                <w:bCs/>
                <w:szCs w:val="24"/>
              </w:rPr>
              <w:t xml:space="preserve"> </w:t>
            </w:r>
            <w:proofErr w:type="spellStart"/>
            <w:r w:rsidRPr="00047825">
              <w:rPr>
                <w:rFonts w:ascii="Times New Roman" w:hAnsi="Times New Roman"/>
                <w:bCs/>
                <w:szCs w:val="24"/>
              </w:rPr>
              <w:t>valdymo</w:t>
            </w:r>
            <w:proofErr w:type="spellEnd"/>
            <w:r w:rsidRPr="00047825">
              <w:rPr>
                <w:rFonts w:ascii="Times New Roman" w:hAnsi="Times New Roman"/>
                <w:bCs/>
                <w:szCs w:val="24"/>
              </w:rPr>
              <w:t xml:space="preserve"> ir </w:t>
            </w:r>
            <w:proofErr w:type="spellStart"/>
            <w:r w:rsidRPr="00047825">
              <w:rPr>
                <w:rFonts w:ascii="Times New Roman" w:hAnsi="Times New Roman"/>
                <w:bCs/>
                <w:szCs w:val="24"/>
              </w:rPr>
              <w:t>teikiamų</w:t>
            </w:r>
            <w:proofErr w:type="spellEnd"/>
            <w:r w:rsidRPr="00047825">
              <w:rPr>
                <w:rFonts w:ascii="Times New Roman" w:hAnsi="Times New Roman"/>
                <w:bCs/>
                <w:szCs w:val="24"/>
              </w:rPr>
              <w:t xml:space="preserve"> </w:t>
            </w:r>
            <w:proofErr w:type="spellStart"/>
            <w:r w:rsidRPr="00047825">
              <w:rPr>
                <w:rFonts w:ascii="Times New Roman" w:hAnsi="Times New Roman"/>
                <w:bCs/>
                <w:szCs w:val="24"/>
              </w:rPr>
              <w:t>viešųjų</w:t>
            </w:r>
            <w:proofErr w:type="spellEnd"/>
            <w:r w:rsidRPr="00047825">
              <w:rPr>
                <w:rFonts w:ascii="Times New Roman" w:hAnsi="Times New Roman"/>
                <w:bCs/>
                <w:szCs w:val="24"/>
              </w:rPr>
              <w:t xml:space="preserve"> </w:t>
            </w:r>
            <w:proofErr w:type="spellStart"/>
            <w:r w:rsidRPr="00047825">
              <w:rPr>
                <w:rFonts w:ascii="Times New Roman" w:hAnsi="Times New Roman"/>
                <w:bCs/>
                <w:szCs w:val="24"/>
              </w:rPr>
              <w:t>paslaugų</w:t>
            </w:r>
            <w:proofErr w:type="spellEnd"/>
            <w:r w:rsidRPr="00047825">
              <w:rPr>
                <w:rFonts w:ascii="Times New Roman" w:hAnsi="Times New Roman"/>
                <w:bCs/>
                <w:szCs w:val="24"/>
              </w:rPr>
              <w:t xml:space="preserve"> </w:t>
            </w:r>
            <w:proofErr w:type="spellStart"/>
            <w:r w:rsidRPr="00047825">
              <w:rPr>
                <w:rFonts w:ascii="Times New Roman" w:hAnsi="Times New Roman"/>
                <w:bCs/>
                <w:szCs w:val="24"/>
              </w:rPr>
              <w:t>kokybę</w:t>
            </w:r>
            <w:proofErr w:type="spellEnd"/>
          </w:p>
        </w:tc>
      </w:tr>
      <w:tr w:rsidR="00EF5D07" w14:paraId="2EB6C538" w14:textId="77777777" w:rsidTr="00691453">
        <w:tc>
          <w:tcPr>
            <w:tcW w:w="2268" w:type="dxa"/>
          </w:tcPr>
          <w:p w14:paraId="6C87FB84" w14:textId="1EC51F34" w:rsidR="00EF5D07" w:rsidRDefault="00DB2445" w:rsidP="00DB2445">
            <w:pPr>
              <w:pStyle w:val="Sraopastraipa"/>
              <w:numPr>
                <w:ilvl w:val="2"/>
                <w:numId w:val="31"/>
              </w:numPr>
              <w:spacing w:after="0" w:line="360" w:lineRule="auto"/>
              <w:jc w:val="left"/>
              <w:rPr>
                <w:rFonts w:ascii="Times New Roman" w:hAnsi="Times New Roman"/>
                <w:b/>
                <w:bCs/>
                <w:szCs w:val="24"/>
              </w:rPr>
            </w:pPr>
            <w:r w:rsidRPr="00B97C08">
              <w:rPr>
                <w:rFonts w:ascii="Times New Roman" w:hAnsi="Times New Roman"/>
                <w:bCs/>
                <w:szCs w:val="24"/>
              </w:rPr>
              <w:t>UŽDAVINYS</w:t>
            </w:r>
          </w:p>
        </w:tc>
        <w:tc>
          <w:tcPr>
            <w:tcW w:w="7360" w:type="dxa"/>
          </w:tcPr>
          <w:p w14:paraId="37C8D597" w14:textId="478E57C2" w:rsidR="00EF5D07" w:rsidRPr="00047825" w:rsidRDefault="00047825" w:rsidP="004B6E3A">
            <w:pPr>
              <w:spacing w:after="0" w:line="360" w:lineRule="auto"/>
              <w:ind w:firstLine="0"/>
              <w:jc w:val="left"/>
              <w:rPr>
                <w:rFonts w:ascii="Times New Roman" w:hAnsi="Times New Roman"/>
                <w:bCs/>
                <w:szCs w:val="24"/>
              </w:rPr>
            </w:pPr>
            <w:proofErr w:type="spellStart"/>
            <w:r w:rsidRPr="00047825">
              <w:rPr>
                <w:rFonts w:ascii="Times New Roman" w:hAnsi="Times New Roman"/>
                <w:bCs/>
                <w:szCs w:val="24"/>
              </w:rPr>
              <w:t>Kryptingai</w:t>
            </w:r>
            <w:proofErr w:type="spellEnd"/>
            <w:r w:rsidRPr="00047825">
              <w:rPr>
                <w:rFonts w:ascii="Times New Roman" w:hAnsi="Times New Roman"/>
                <w:bCs/>
                <w:szCs w:val="24"/>
              </w:rPr>
              <w:t xml:space="preserve"> </w:t>
            </w:r>
            <w:proofErr w:type="spellStart"/>
            <w:r w:rsidRPr="00047825">
              <w:rPr>
                <w:rFonts w:ascii="Times New Roman" w:hAnsi="Times New Roman"/>
                <w:bCs/>
                <w:szCs w:val="24"/>
              </w:rPr>
              <w:t>formuoti</w:t>
            </w:r>
            <w:proofErr w:type="spellEnd"/>
            <w:r w:rsidRPr="00047825">
              <w:rPr>
                <w:rFonts w:ascii="Times New Roman" w:hAnsi="Times New Roman"/>
                <w:bCs/>
                <w:szCs w:val="24"/>
              </w:rPr>
              <w:t xml:space="preserve"> </w:t>
            </w:r>
            <w:proofErr w:type="spellStart"/>
            <w:r w:rsidRPr="00047825">
              <w:rPr>
                <w:rFonts w:ascii="Times New Roman" w:hAnsi="Times New Roman"/>
                <w:bCs/>
                <w:szCs w:val="24"/>
              </w:rPr>
              <w:t>rajono</w:t>
            </w:r>
            <w:proofErr w:type="spellEnd"/>
            <w:r w:rsidRPr="00047825">
              <w:rPr>
                <w:rFonts w:ascii="Times New Roman" w:hAnsi="Times New Roman"/>
                <w:bCs/>
                <w:szCs w:val="24"/>
              </w:rPr>
              <w:t xml:space="preserve"> </w:t>
            </w:r>
            <w:proofErr w:type="spellStart"/>
            <w:r w:rsidRPr="00047825">
              <w:rPr>
                <w:rFonts w:ascii="Times New Roman" w:hAnsi="Times New Roman"/>
                <w:bCs/>
                <w:szCs w:val="24"/>
              </w:rPr>
              <w:t>įvaizdį</w:t>
            </w:r>
            <w:proofErr w:type="spellEnd"/>
            <w:r w:rsidRPr="00047825">
              <w:rPr>
                <w:rFonts w:ascii="Times New Roman" w:hAnsi="Times New Roman"/>
                <w:bCs/>
                <w:szCs w:val="24"/>
              </w:rPr>
              <w:t xml:space="preserve"> ir </w:t>
            </w:r>
            <w:proofErr w:type="spellStart"/>
            <w:r w:rsidRPr="00047825">
              <w:rPr>
                <w:rFonts w:ascii="Times New Roman" w:hAnsi="Times New Roman"/>
                <w:bCs/>
                <w:szCs w:val="24"/>
              </w:rPr>
              <w:t>plėtoti</w:t>
            </w:r>
            <w:proofErr w:type="spellEnd"/>
            <w:r w:rsidRPr="00047825">
              <w:rPr>
                <w:rFonts w:ascii="Times New Roman" w:hAnsi="Times New Roman"/>
                <w:bCs/>
                <w:szCs w:val="24"/>
              </w:rPr>
              <w:t xml:space="preserve"> </w:t>
            </w:r>
            <w:proofErr w:type="spellStart"/>
            <w:r w:rsidRPr="00047825">
              <w:rPr>
                <w:rFonts w:ascii="Times New Roman" w:hAnsi="Times New Roman"/>
                <w:bCs/>
                <w:szCs w:val="24"/>
              </w:rPr>
              <w:t>tarptautinį</w:t>
            </w:r>
            <w:proofErr w:type="spellEnd"/>
            <w:r w:rsidRPr="00047825">
              <w:rPr>
                <w:rFonts w:ascii="Times New Roman" w:hAnsi="Times New Roman"/>
                <w:bCs/>
                <w:szCs w:val="24"/>
              </w:rPr>
              <w:t xml:space="preserve"> </w:t>
            </w:r>
            <w:proofErr w:type="spellStart"/>
            <w:r w:rsidRPr="00047825">
              <w:rPr>
                <w:rFonts w:ascii="Times New Roman" w:hAnsi="Times New Roman"/>
                <w:bCs/>
                <w:szCs w:val="24"/>
              </w:rPr>
              <w:t>bendradarbiavimą</w:t>
            </w:r>
            <w:proofErr w:type="spellEnd"/>
          </w:p>
        </w:tc>
      </w:tr>
      <w:tr w:rsidR="00E70F09" w14:paraId="4B1184DD" w14:textId="77777777" w:rsidTr="00691453">
        <w:tc>
          <w:tcPr>
            <w:tcW w:w="2268" w:type="dxa"/>
          </w:tcPr>
          <w:p w14:paraId="7CA06393" w14:textId="35AE26CF" w:rsidR="00E70F09" w:rsidRDefault="00DB2445" w:rsidP="00DB2445">
            <w:pPr>
              <w:pStyle w:val="Sraopastraipa"/>
              <w:numPr>
                <w:ilvl w:val="2"/>
                <w:numId w:val="31"/>
              </w:numPr>
              <w:spacing w:after="0" w:line="360" w:lineRule="auto"/>
              <w:jc w:val="left"/>
              <w:rPr>
                <w:rFonts w:ascii="Times New Roman" w:hAnsi="Times New Roman"/>
                <w:b/>
                <w:bCs/>
                <w:szCs w:val="24"/>
              </w:rPr>
            </w:pPr>
            <w:r w:rsidRPr="00B97C08">
              <w:rPr>
                <w:rFonts w:ascii="Times New Roman" w:hAnsi="Times New Roman"/>
                <w:bCs/>
                <w:szCs w:val="24"/>
              </w:rPr>
              <w:t>UŽDAVINYS</w:t>
            </w:r>
          </w:p>
        </w:tc>
        <w:tc>
          <w:tcPr>
            <w:tcW w:w="7360" w:type="dxa"/>
          </w:tcPr>
          <w:p w14:paraId="30190640" w14:textId="3AA4AC34" w:rsidR="00E70F09" w:rsidRPr="00047825" w:rsidRDefault="00047825" w:rsidP="004B6E3A">
            <w:pPr>
              <w:spacing w:after="0" w:line="360" w:lineRule="auto"/>
              <w:ind w:firstLine="0"/>
              <w:jc w:val="left"/>
              <w:rPr>
                <w:rFonts w:ascii="Times New Roman" w:hAnsi="Times New Roman"/>
                <w:bCs/>
                <w:szCs w:val="24"/>
              </w:rPr>
            </w:pPr>
            <w:proofErr w:type="spellStart"/>
            <w:r w:rsidRPr="00047825">
              <w:rPr>
                <w:rFonts w:ascii="Times New Roman" w:hAnsi="Times New Roman"/>
                <w:bCs/>
                <w:szCs w:val="24"/>
              </w:rPr>
              <w:t>Stiprinti</w:t>
            </w:r>
            <w:proofErr w:type="spellEnd"/>
            <w:r w:rsidRPr="00047825">
              <w:rPr>
                <w:rFonts w:ascii="Times New Roman" w:hAnsi="Times New Roman"/>
                <w:bCs/>
                <w:szCs w:val="24"/>
              </w:rPr>
              <w:t xml:space="preserve"> </w:t>
            </w:r>
            <w:proofErr w:type="spellStart"/>
            <w:r w:rsidRPr="00047825">
              <w:rPr>
                <w:rFonts w:ascii="Times New Roman" w:hAnsi="Times New Roman"/>
                <w:bCs/>
                <w:szCs w:val="24"/>
              </w:rPr>
              <w:t>savivaldybei</w:t>
            </w:r>
            <w:proofErr w:type="spellEnd"/>
            <w:r w:rsidRPr="00047825">
              <w:rPr>
                <w:rFonts w:ascii="Times New Roman" w:hAnsi="Times New Roman"/>
                <w:bCs/>
                <w:szCs w:val="24"/>
              </w:rPr>
              <w:t xml:space="preserve"> </w:t>
            </w:r>
            <w:proofErr w:type="spellStart"/>
            <w:r w:rsidRPr="00047825">
              <w:rPr>
                <w:rFonts w:ascii="Times New Roman" w:hAnsi="Times New Roman"/>
                <w:bCs/>
                <w:szCs w:val="24"/>
              </w:rPr>
              <w:t>pavaldžių</w:t>
            </w:r>
            <w:proofErr w:type="spellEnd"/>
            <w:r w:rsidRPr="00047825">
              <w:rPr>
                <w:rFonts w:ascii="Times New Roman" w:hAnsi="Times New Roman"/>
                <w:bCs/>
                <w:szCs w:val="24"/>
              </w:rPr>
              <w:t xml:space="preserve"> </w:t>
            </w:r>
            <w:proofErr w:type="spellStart"/>
            <w:r w:rsidRPr="00047825">
              <w:rPr>
                <w:rFonts w:ascii="Times New Roman" w:hAnsi="Times New Roman"/>
                <w:bCs/>
                <w:szCs w:val="24"/>
              </w:rPr>
              <w:t>įstaigų</w:t>
            </w:r>
            <w:proofErr w:type="spellEnd"/>
            <w:r w:rsidRPr="00047825">
              <w:rPr>
                <w:rFonts w:ascii="Times New Roman" w:hAnsi="Times New Roman"/>
                <w:bCs/>
                <w:szCs w:val="24"/>
              </w:rPr>
              <w:t xml:space="preserve"> </w:t>
            </w:r>
            <w:proofErr w:type="spellStart"/>
            <w:r w:rsidRPr="00047825">
              <w:rPr>
                <w:rFonts w:ascii="Times New Roman" w:hAnsi="Times New Roman"/>
                <w:bCs/>
                <w:szCs w:val="24"/>
              </w:rPr>
              <w:t>valdymą</w:t>
            </w:r>
            <w:proofErr w:type="spellEnd"/>
            <w:r w:rsidRPr="00047825">
              <w:rPr>
                <w:rFonts w:ascii="Times New Roman" w:hAnsi="Times New Roman"/>
                <w:bCs/>
                <w:szCs w:val="24"/>
              </w:rPr>
              <w:t xml:space="preserve"> ir </w:t>
            </w:r>
            <w:proofErr w:type="spellStart"/>
            <w:r w:rsidRPr="00047825">
              <w:rPr>
                <w:rFonts w:ascii="Times New Roman" w:hAnsi="Times New Roman"/>
                <w:bCs/>
                <w:szCs w:val="24"/>
              </w:rPr>
              <w:t>gerinti</w:t>
            </w:r>
            <w:proofErr w:type="spellEnd"/>
            <w:r w:rsidRPr="00047825">
              <w:rPr>
                <w:rFonts w:ascii="Times New Roman" w:hAnsi="Times New Roman"/>
                <w:bCs/>
                <w:szCs w:val="24"/>
              </w:rPr>
              <w:t xml:space="preserve"> </w:t>
            </w:r>
            <w:proofErr w:type="spellStart"/>
            <w:r w:rsidRPr="00047825">
              <w:rPr>
                <w:rFonts w:ascii="Times New Roman" w:hAnsi="Times New Roman"/>
                <w:bCs/>
                <w:szCs w:val="24"/>
              </w:rPr>
              <w:t>jų</w:t>
            </w:r>
            <w:proofErr w:type="spellEnd"/>
            <w:r w:rsidRPr="00047825">
              <w:rPr>
                <w:rFonts w:ascii="Times New Roman" w:hAnsi="Times New Roman"/>
                <w:bCs/>
                <w:szCs w:val="24"/>
              </w:rPr>
              <w:t xml:space="preserve"> </w:t>
            </w:r>
            <w:proofErr w:type="spellStart"/>
            <w:r w:rsidRPr="00047825">
              <w:rPr>
                <w:rFonts w:ascii="Times New Roman" w:hAnsi="Times New Roman"/>
                <w:bCs/>
                <w:szCs w:val="24"/>
              </w:rPr>
              <w:t>teikiamų</w:t>
            </w:r>
            <w:proofErr w:type="spellEnd"/>
            <w:r w:rsidRPr="00047825">
              <w:rPr>
                <w:rFonts w:ascii="Times New Roman" w:hAnsi="Times New Roman"/>
                <w:bCs/>
                <w:szCs w:val="24"/>
              </w:rPr>
              <w:t xml:space="preserve"> </w:t>
            </w:r>
            <w:proofErr w:type="spellStart"/>
            <w:r w:rsidRPr="00047825">
              <w:rPr>
                <w:rFonts w:ascii="Times New Roman" w:hAnsi="Times New Roman"/>
                <w:bCs/>
                <w:szCs w:val="24"/>
              </w:rPr>
              <w:t>paslaugų</w:t>
            </w:r>
            <w:proofErr w:type="spellEnd"/>
            <w:r w:rsidRPr="00047825">
              <w:rPr>
                <w:rFonts w:ascii="Times New Roman" w:hAnsi="Times New Roman"/>
                <w:bCs/>
                <w:szCs w:val="24"/>
              </w:rPr>
              <w:t xml:space="preserve"> </w:t>
            </w:r>
            <w:proofErr w:type="spellStart"/>
            <w:r w:rsidRPr="00047825">
              <w:rPr>
                <w:rFonts w:ascii="Times New Roman" w:hAnsi="Times New Roman"/>
                <w:bCs/>
                <w:szCs w:val="24"/>
              </w:rPr>
              <w:t>kokybę</w:t>
            </w:r>
            <w:proofErr w:type="spellEnd"/>
          </w:p>
        </w:tc>
      </w:tr>
      <w:tr w:rsidR="004B6E3A" w14:paraId="2BF52BE0" w14:textId="77777777" w:rsidTr="00691453">
        <w:tc>
          <w:tcPr>
            <w:tcW w:w="2268" w:type="dxa"/>
          </w:tcPr>
          <w:p w14:paraId="2A0DB5D0" w14:textId="36C76A60" w:rsidR="004B6E3A" w:rsidRPr="004B6E3A" w:rsidRDefault="004B6E3A" w:rsidP="004B6E3A">
            <w:pPr>
              <w:pStyle w:val="Sraopastraipa"/>
              <w:numPr>
                <w:ilvl w:val="1"/>
                <w:numId w:val="31"/>
              </w:numPr>
              <w:spacing w:after="0" w:line="360" w:lineRule="auto"/>
              <w:jc w:val="left"/>
              <w:rPr>
                <w:rFonts w:ascii="Times New Roman" w:hAnsi="Times New Roman"/>
                <w:b/>
                <w:bCs/>
                <w:szCs w:val="24"/>
              </w:rPr>
            </w:pPr>
            <w:r>
              <w:rPr>
                <w:rFonts w:ascii="Times New Roman" w:hAnsi="Times New Roman"/>
                <w:b/>
                <w:bCs/>
                <w:szCs w:val="24"/>
              </w:rPr>
              <w:t>TIKSLAS</w:t>
            </w:r>
          </w:p>
        </w:tc>
        <w:tc>
          <w:tcPr>
            <w:tcW w:w="7360" w:type="dxa"/>
          </w:tcPr>
          <w:p w14:paraId="6B04A32F" w14:textId="2A5E034A" w:rsidR="004B6E3A" w:rsidRDefault="004B6E3A" w:rsidP="004B6E3A">
            <w:pPr>
              <w:spacing w:after="0" w:line="360" w:lineRule="auto"/>
              <w:ind w:firstLine="0"/>
              <w:jc w:val="left"/>
              <w:rPr>
                <w:rFonts w:ascii="Times New Roman" w:hAnsi="Times New Roman"/>
                <w:b/>
                <w:bCs/>
                <w:szCs w:val="24"/>
              </w:rPr>
            </w:pPr>
            <w:r>
              <w:rPr>
                <w:rFonts w:ascii="Times New Roman" w:hAnsi="Times New Roman"/>
                <w:b/>
                <w:bCs/>
                <w:szCs w:val="24"/>
              </w:rPr>
              <w:t xml:space="preserve">Saugus ir </w:t>
            </w:r>
            <w:proofErr w:type="spellStart"/>
            <w:r>
              <w:rPr>
                <w:rFonts w:ascii="Times New Roman" w:hAnsi="Times New Roman"/>
                <w:b/>
                <w:bCs/>
                <w:szCs w:val="24"/>
              </w:rPr>
              <w:t>bendruomeniškas</w:t>
            </w:r>
            <w:proofErr w:type="spellEnd"/>
            <w:r>
              <w:rPr>
                <w:rFonts w:ascii="Times New Roman" w:hAnsi="Times New Roman"/>
                <w:b/>
                <w:bCs/>
                <w:szCs w:val="24"/>
              </w:rPr>
              <w:t xml:space="preserve"> </w:t>
            </w:r>
            <w:proofErr w:type="spellStart"/>
            <w:r>
              <w:rPr>
                <w:rFonts w:ascii="Times New Roman" w:hAnsi="Times New Roman"/>
                <w:b/>
                <w:bCs/>
                <w:szCs w:val="24"/>
              </w:rPr>
              <w:t>kraštas</w:t>
            </w:r>
            <w:proofErr w:type="spellEnd"/>
          </w:p>
        </w:tc>
      </w:tr>
      <w:tr w:rsidR="004B6E3A" w14:paraId="68225282" w14:textId="77777777" w:rsidTr="00691453">
        <w:tc>
          <w:tcPr>
            <w:tcW w:w="2268" w:type="dxa"/>
          </w:tcPr>
          <w:p w14:paraId="77A0F621" w14:textId="0CA30615" w:rsidR="004B6E3A" w:rsidRPr="003D74A5" w:rsidRDefault="003D74A5" w:rsidP="003D74A5">
            <w:pPr>
              <w:pStyle w:val="Sraopastraipa"/>
              <w:numPr>
                <w:ilvl w:val="2"/>
                <w:numId w:val="31"/>
              </w:numPr>
              <w:spacing w:after="0" w:line="360" w:lineRule="auto"/>
              <w:jc w:val="center"/>
              <w:rPr>
                <w:rFonts w:ascii="Times New Roman" w:hAnsi="Times New Roman"/>
                <w:b/>
                <w:bCs/>
                <w:szCs w:val="24"/>
              </w:rPr>
            </w:pPr>
            <w:r w:rsidRPr="00B97C08">
              <w:rPr>
                <w:rFonts w:ascii="Times New Roman" w:hAnsi="Times New Roman"/>
                <w:bCs/>
                <w:szCs w:val="24"/>
              </w:rPr>
              <w:lastRenderedPageBreak/>
              <w:t>UŽDAVINYS</w:t>
            </w:r>
          </w:p>
        </w:tc>
        <w:tc>
          <w:tcPr>
            <w:tcW w:w="7360" w:type="dxa"/>
          </w:tcPr>
          <w:p w14:paraId="750F544F" w14:textId="2AE2952D" w:rsidR="004B6E3A" w:rsidRPr="000A1062" w:rsidRDefault="000A1062" w:rsidP="000A1062">
            <w:pPr>
              <w:spacing w:after="0" w:line="360" w:lineRule="auto"/>
              <w:ind w:firstLine="0"/>
              <w:jc w:val="left"/>
              <w:rPr>
                <w:rFonts w:ascii="Times New Roman" w:hAnsi="Times New Roman"/>
                <w:bCs/>
                <w:szCs w:val="24"/>
              </w:rPr>
            </w:pPr>
            <w:proofErr w:type="spellStart"/>
            <w:r w:rsidRPr="000A1062">
              <w:rPr>
                <w:rFonts w:ascii="Times New Roman" w:hAnsi="Times New Roman"/>
                <w:bCs/>
                <w:szCs w:val="24"/>
              </w:rPr>
              <w:t>Užtikrinti</w:t>
            </w:r>
            <w:proofErr w:type="spellEnd"/>
            <w:r w:rsidRPr="000A1062">
              <w:rPr>
                <w:rFonts w:ascii="Times New Roman" w:hAnsi="Times New Roman"/>
                <w:bCs/>
                <w:szCs w:val="24"/>
              </w:rPr>
              <w:t xml:space="preserve"> </w:t>
            </w:r>
            <w:proofErr w:type="spellStart"/>
            <w:r w:rsidRPr="000A1062">
              <w:rPr>
                <w:rFonts w:ascii="Times New Roman" w:hAnsi="Times New Roman"/>
                <w:bCs/>
                <w:szCs w:val="24"/>
              </w:rPr>
              <w:t>viešąją</w:t>
            </w:r>
            <w:proofErr w:type="spellEnd"/>
            <w:r w:rsidRPr="000A1062">
              <w:rPr>
                <w:rFonts w:ascii="Times New Roman" w:hAnsi="Times New Roman"/>
                <w:bCs/>
                <w:szCs w:val="24"/>
              </w:rPr>
              <w:t xml:space="preserve"> </w:t>
            </w:r>
            <w:proofErr w:type="spellStart"/>
            <w:r w:rsidRPr="000A1062">
              <w:rPr>
                <w:rFonts w:ascii="Times New Roman" w:hAnsi="Times New Roman"/>
                <w:bCs/>
                <w:szCs w:val="24"/>
              </w:rPr>
              <w:t>tvarką</w:t>
            </w:r>
            <w:proofErr w:type="spellEnd"/>
            <w:r w:rsidRPr="000A1062">
              <w:rPr>
                <w:rFonts w:ascii="Times New Roman" w:hAnsi="Times New Roman"/>
                <w:bCs/>
                <w:szCs w:val="24"/>
              </w:rPr>
              <w:t xml:space="preserve"> </w:t>
            </w:r>
            <w:proofErr w:type="spellStart"/>
            <w:r w:rsidRPr="000A1062">
              <w:rPr>
                <w:rFonts w:ascii="Times New Roman" w:hAnsi="Times New Roman"/>
                <w:bCs/>
                <w:szCs w:val="24"/>
              </w:rPr>
              <w:t>rajone</w:t>
            </w:r>
            <w:proofErr w:type="spellEnd"/>
          </w:p>
        </w:tc>
      </w:tr>
      <w:tr w:rsidR="004B6E3A" w14:paraId="7325CD4A" w14:textId="77777777" w:rsidTr="00691453">
        <w:tc>
          <w:tcPr>
            <w:tcW w:w="2268" w:type="dxa"/>
          </w:tcPr>
          <w:p w14:paraId="07C43027" w14:textId="11B829CA" w:rsidR="004B6E3A" w:rsidRPr="003D74A5" w:rsidRDefault="003D74A5" w:rsidP="003D74A5">
            <w:pPr>
              <w:pStyle w:val="Sraopastraipa"/>
              <w:numPr>
                <w:ilvl w:val="2"/>
                <w:numId w:val="31"/>
              </w:numPr>
              <w:spacing w:after="0" w:line="360" w:lineRule="auto"/>
              <w:jc w:val="center"/>
              <w:rPr>
                <w:rFonts w:ascii="Times New Roman" w:hAnsi="Times New Roman"/>
                <w:b/>
                <w:bCs/>
                <w:szCs w:val="24"/>
              </w:rPr>
            </w:pPr>
            <w:r w:rsidRPr="00B97C08">
              <w:rPr>
                <w:rFonts w:ascii="Times New Roman" w:hAnsi="Times New Roman"/>
                <w:bCs/>
                <w:szCs w:val="24"/>
              </w:rPr>
              <w:t>UŽDAVINYS</w:t>
            </w:r>
          </w:p>
        </w:tc>
        <w:tc>
          <w:tcPr>
            <w:tcW w:w="7360" w:type="dxa"/>
          </w:tcPr>
          <w:p w14:paraId="0C78035D" w14:textId="4DB7CDED" w:rsidR="004B6E3A" w:rsidRPr="000A1062" w:rsidRDefault="000A1062" w:rsidP="000A1062">
            <w:pPr>
              <w:spacing w:after="0" w:line="360" w:lineRule="auto"/>
              <w:ind w:firstLine="0"/>
              <w:jc w:val="left"/>
              <w:rPr>
                <w:rFonts w:ascii="Times New Roman" w:hAnsi="Times New Roman"/>
                <w:bCs/>
                <w:szCs w:val="24"/>
              </w:rPr>
            </w:pPr>
            <w:proofErr w:type="spellStart"/>
            <w:r w:rsidRPr="000A1062">
              <w:rPr>
                <w:rFonts w:ascii="Times New Roman" w:hAnsi="Times New Roman"/>
                <w:bCs/>
                <w:szCs w:val="24"/>
              </w:rPr>
              <w:t>Skatinti</w:t>
            </w:r>
            <w:proofErr w:type="spellEnd"/>
            <w:r w:rsidRPr="000A1062">
              <w:rPr>
                <w:rFonts w:ascii="Times New Roman" w:hAnsi="Times New Roman"/>
                <w:bCs/>
                <w:szCs w:val="24"/>
              </w:rPr>
              <w:t xml:space="preserve"> ir </w:t>
            </w:r>
            <w:proofErr w:type="spellStart"/>
            <w:r w:rsidRPr="000A1062">
              <w:rPr>
                <w:rFonts w:ascii="Times New Roman" w:hAnsi="Times New Roman"/>
                <w:bCs/>
                <w:szCs w:val="24"/>
              </w:rPr>
              <w:t>ugdyti</w:t>
            </w:r>
            <w:proofErr w:type="spellEnd"/>
            <w:r w:rsidRPr="000A1062">
              <w:rPr>
                <w:rFonts w:ascii="Times New Roman" w:hAnsi="Times New Roman"/>
                <w:bCs/>
                <w:szCs w:val="24"/>
              </w:rPr>
              <w:t xml:space="preserve"> </w:t>
            </w:r>
            <w:proofErr w:type="spellStart"/>
            <w:r w:rsidRPr="000A1062">
              <w:rPr>
                <w:rFonts w:ascii="Times New Roman" w:hAnsi="Times New Roman"/>
                <w:bCs/>
                <w:szCs w:val="24"/>
              </w:rPr>
              <w:t>gyventojų</w:t>
            </w:r>
            <w:proofErr w:type="spellEnd"/>
            <w:r w:rsidRPr="000A1062">
              <w:rPr>
                <w:rFonts w:ascii="Times New Roman" w:hAnsi="Times New Roman"/>
                <w:bCs/>
                <w:szCs w:val="24"/>
              </w:rPr>
              <w:t xml:space="preserve"> </w:t>
            </w:r>
            <w:proofErr w:type="spellStart"/>
            <w:r w:rsidRPr="000A1062">
              <w:rPr>
                <w:rFonts w:ascii="Times New Roman" w:hAnsi="Times New Roman"/>
                <w:bCs/>
                <w:szCs w:val="24"/>
              </w:rPr>
              <w:t>bendruomeniškumą</w:t>
            </w:r>
            <w:proofErr w:type="spellEnd"/>
          </w:p>
        </w:tc>
      </w:tr>
    </w:tbl>
    <w:p w14:paraId="784D06E8" w14:textId="6BACE940" w:rsidR="00E57540" w:rsidRDefault="00E57540" w:rsidP="00DF0858">
      <w:pPr>
        <w:spacing w:after="0" w:line="360" w:lineRule="auto"/>
        <w:ind w:firstLine="0"/>
        <w:jc w:val="center"/>
        <w:rPr>
          <w:rFonts w:ascii="Times New Roman" w:hAnsi="Times New Roman"/>
          <w:b/>
          <w:bCs/>
          <w:szCs w:val="24"/>
        </w:rPr>
      </w:pPr>
    </w:p>
    <w:tbl>
      <w:tblPr>
        <w:tblStyle w:val="Style1"/>
        <w:tblW w:w="9634" w:type="dxa"/>
        <w:tblInd w:w="5" w:type="dxa"/>
        <w:tblLook w:val="04A0" w:firstRow="1" w:lastRow="0" w:firstColumn="1" w:lastColumn="0" w:noHBand="0" w:noVBand="1"/>
      </w:tblPr>
      <w:tblGrid>
        <w:gridCol w:w="2336"/>
        <w:gridCol w:w="7298"/>
      </w:tblGrid>
      <w:tr w:rsidR="008F4E02" w14:paraId="44D762B2" w14:textId="77777777" w:rsidTr="00691453">
        <w:trPr>
          <w:cnfStyle w:val="100000000000" w:firstRow="1" w:lastRow="0" w:firstColumn="0" w:lastColumn="0" w:oddVBand="0" w:evenVBand="0" w:oddHBand="0" w:evenHBand="0" w:firstRowFirstColumn="0" w:firstRowLastColumn="0" w:lastRowFirstColumn="0" w:lastRowLastColumn="0"/>
        </w:trPr>
        <w:tc>
          <w:tcPr>
            <w:tcW w:w="9634" w:type="dxa"/>
            <w:gridSpan w:val="2"/>
          </w:tcPr>
          <w:p w14:paraId="3B4E45C5" w14:textId="39326480" w:rsidR="008F4E02" w:rsidRPr="00454D0F" w:rsidRDefault="008F4E02" w:rsidP="008F4E02">
            <w:pPr>
              <w:spacing w:after="0" w:line="360" w:lineRule="auto"/>
              <w:ind w:firstLine="0"/>
              <w:jc w:val="center"/>
              <w:rPr>
                <w:rFonts w:ascii="Times New Roman" w:hAnsi="Times New Roman"/>
                <w:bCs w:val="0"/>
                <w:szCs w:val="24"/>
              </w:rPr>
            </w:pPr>
            <w:r w:rsidRPr="00454D0F">
              <w:rPr>
                <w:rFonts w:ascii="Times New Roman" w:hAnsi="Times New Roman"/>
                <w:bCs w:val="0"/>
                <w:szCs w:val="24"/>
              </w:rPr>
              <w:t>I</w:t>
            </w:r>
            <w:r>
              <w:rPr>
                <w:rFonts w:ascii="Times New Roman" w:hAnsi="Times New Roman"/>
                <w:bCs w:val="0"/>
                <w:szCs w:val="24"/>
              </w:rPr>
              <w:t>I</w:t>
            </w:r>
            <w:r w:rsidRPr="00454D0F">
              <w:rPr>
                <w:rFonts w:ascii="Times New Roman" w:hAnsi="Times New Roman"/>
                <w:bCs w:val="0"/>
                <w:szCs w:val="24"/>
              </w:rPr>
              <w:t xml:space="preserve"> PRIORITETAS.</w:t>
            </w:r>
            <w:r>
              <w:rPr>
                <w:rFonts w:ascii="Times New Roman" w:hAnsi="Times New Roman"/>
                <w:bCs w:val="0"/>
                <w:szCs w:val="24"/>
              </w:rPr>
              <w:t xml:space="preserve"> EKONOMINĖS </w:t>
            </w:r>
            <w:r w:rsidR="00351F79">
              <w:rPr>
                <w:rFonts w:ascii="Times New Roman" w:hAnsi="Times New Roman"/>
                <w:bCs w:val="0"/>
                <w:szCs w:val="24"/>
              </w:rPr>
              <w:t>RAIDOS SKATINIMAS</w:t>
            </w:r>
          </w:p>
        </w:tc>
      </w:tr>
      <w:tr w:rsidR="008F4E02" w14:paraId="285E5887" w14:textId="77777777" w:rsidTr="00691453">
        <w:tc>
          <w:tcPr>
            <w:tcW w:w="2336" w:type="dxa"/>
          </w:tcPr>
          <w:p w14:paraId="15F20F1F" w14:textId="12635472" w:rsidR="008F4E02" w:rsidRPr="00F30C88" w:rsidRDefault="008F4E02" w:rsidP="00F30C88">
            <w:pPr>
              <w:pStyle w:val="Sraopastraipa"/>
              <w:numPr>
                <w:ilvl w:val="1"/>
                <w:numId w:val="32"/>
              </w:numPr>
              <w:spacing w:after="0" w:line="360" w:lineRule="auto"/>
              <w:jc w:val="left"/>
              <w:rPr>
                <w:rFonts w:ascii="Times New Roman" w:hAnsi="Times New Roman"/>
                <w:b/>
                <w:bCs/>
                <w:szCs w:val="24"/>
              </w:rPr>
            </w:pPr>
            <w:r w:rsidRPr="00F30C88">
              <w:rPr>
                <w:rFonts w:ascii="Times New Roman" w:hAnsi="Times New Roman"/>
                <w:b/>
                <w:bCs/>
                <w:szCs w:val="24"/>
              </w:rPr>
              <w:t>TIKSLAS</w:t>
            </w:r>
          </w:p>
        </w:tc>
        <w:tc>
          <w:tcPr>
            <w:tcW w:w="7298" w:type="dxa"/>
          </w:tcPr>
          <w:p w14:paraId="023AE48B" w14:textId="39D69010" w:rsidR="008F4E02" w:rsidRDefault="00F14DDE" w:rsidP="000C194F">
            <w:pPr>
              <w:spacing w:after="0" w:line="360" w:lineRule="auto"/>
              <w:ind w:firstLine="0"/>
              <w:jc w:val="left"/>
              <w:rPr>
                <w:rFonts w:ascii="Times New Roman" w:hAnsi="Times New Roman"/>
                <w:b/>
                <w:bCs/>
                <w:szCs w:val="24"/>
              </w:rPr>
            </w:pPr>
            <w:proofErr w:type="spellStart"/>
            <w:r w:rsidRPr="00F14DDE">
              <w:rPr>
                <w:rFonts w:ascii="Times New Roman" w:hAnsi="Times New Roman"/>
                <w:b/>
                <w:bCs/>
                <w:szCs w:val="24"/>
              </w:rPr>
              <w:t>Žaliosios</w:t>
            </w:r>
            <w:proofErr w:type="spellEnd"/>
            <w:r w:rsidRPr="00F14DDE">
              <w:rPr>
                <w:rFonts w:ascii="Times New Roman" w:hAnsi="Times New Roman"/>
                <w:b/>
                <w:bCs/>
                <w:szCs w:val="24"/>
              </w:rPr>
              <w:t xml:space="preserve"> </w:t>
            </w:r>
            <w:proofErr w:type="spellStart"/>
            <w:r w:rsidRPr="00F14DDE">
              <w:rPr>
                <w:rFonts w:ascii="Times New Roman" w:hAnsi="Times New Roman"/>
                <w:b/>
                <w:bCs/>
                <w:szCs w:val="24"/>
              </w:rPr>
              <w:t>ekonomikos</w:t>
            </w:r>
            <w:proofErr w:type="spellEnd"/>
            <w:r w:rsidRPr="00F14DDE">
              <w:rPr>
                <w:rFonts w:ascii="Times New Roman" w:hAnsi="Times New Roman"/>
                <w:b/>
                <w:bCs/>
                <w:szCs w:val="24"/>
              </w:rPr>
              <w:t xml:space="preserve"> </w:t>
            </w:r>
            <w:proofErr w:type="spellStart"/>
            <w:r w:rsidRPr="00F14DDE">
              <w:rPr>
                <w:rFonts w:ascii="Times New Roman" w:hAnsi="Times New Roman"/>
                <w:b/>
                <w:bCs/>
                <w:szCs w:val="24"/>
              </w:rPr>
              <w:t>partneris</w:t>
            </w:r>
            <w:proofErr w:type="spellEnd"/>
          </w:p>
        </w:tc>
      </w:tr>
      <w:tr w:rsidR="008F4E02" w14:paraId="3DD69E6F" w14:textId="77777777" w:rsidTr="00691453">
        <w:tc>
          <w:tcPr>
            <w:tcW w:w="2336" w:type="dxa"/>
          </w:tcPr>
          <w:p w14:paraId="4676F715" w14:textId="77777777" w:rsidR="008F4E02" w:rsidRPr="00416786" w:rsidRDefault="008F4E02" w:rsidP="00F30C88">
            <w:pPr>
              <w:pStyle w:val="Sraopastraipa"/>
              <w:numPr>
                <w:ilvl w:val="2"/>
                <w:numId w:val="32"/>
              </w:numPr>
              <w:spacing w:after="0" w:line="360" w:lineRule="auto"/>
              <w:jc w:val="left"/>
              <w:rPr>
                <w:rFonts w:ascii="Times New Roman" w:hAnsi="Times New Roman"/>
                <w:bCs/>
                <w:szCs w:val="24"/>
              </w:rPr>
            </w:pPr>
            <w:r w:rsidRPr="00416786">
              <w:rPr>
                <w:rFonts w:ascii="Times New Roman" w:hAnsi="Times New Roman"/>
                <w:bCs/>
                <w:szCs w:val="24"/>
              </w:rPr>
              <w:t>UŽDAVINYS</w:t>
            </w:r>
          </w:p>
        </w:tc>
        <w:tc>
          <w:tcPr>
            <w:tcW w:w="7298" w:type="dxa"/>
          </w:tcPr>
          <w:p w14:paraId="5CF1A869" w14:textId="09DA65D1" w:rsidR="008F4E02" w:rsidRPr="00416786" w:rsidRDefault="00F14DDE" w:rsidP="000C194F">
            <w:pPr>
              <w:spacing w:after="0" w:line="360" w:lineRule="auto"/>
              <w:ind w:firstLine="0"/>
              <w:jc w:val="left"/>
              <w:rPr>
                <w:rFonts w:ascii="Times New Roman" w:hAnsi="Times New Roman"/>
                <w:bCs/>
                <w:szCs w:val="24"/>
              </w:rPr>
            </w:pPr>
            <w:proofErr w:type="spellStart"/>
            <w:r w:rsidRPr="00F14DDE">
              <w:rPr>
                <w:rFonts w:ascii="Times New Roman" w:hAnsi="Times New Roman"/>
                <w:bCs/>
                <w:szCs w:val="24"/>
              </w:rPr>
              <w:t>Skatinti</w:t>
            </w:r>
            <w:proofErr w:type="spellEnd"/>
            <w:r w:rsidRPr="00F14DDE">
              <w:rPr>
                <w:rFonts w:ascii="Times New Roman" w:hAnsi="Times New Roman"/>
                <w:bCs/>
                <w:szCs w:val="24"/>
              </w:rPr>
              <w:t xml:space="preserve"> </w:t>
            </w:r>
            <w:proofErr w:type="spellStart"/>
            <w:r w:rsidRPr="00F14DDE">
              <w:rPr>
                <w:rFonts w:ascii="Times New Roman" w:hAnsi="Times New Roman"/>
                <w:bCs/>
                <w:szCs w:val="24"/>
              </w:rPr>
              <w:t>žiedinę</w:t>
            </w:r>
            <w:proofErr w:type="spellEnd"/>
            <w:r w:rsidRPr="00F14DDE">
              <w:rPr>
                <w:rFonts w:ascii="Times New Roman" w:hAnsi="Times New Roman"/>
                <w:bCs/>
                <w:szCs w:val="24"/>
              </w:rPr>
              <w:t xml:space="preserve"> </w:t>
            </w:r>
            <w:proofErr w:type="spellStart"/>
            <w:r w:rsidRPr="00F14DDE">
              <w:rPr>
                <w:rFonts w:ascii="Times New Roman" w:hAnsi="Times New Roman"/>
                <w:bCs/>
                <w:szCs w:val="24"/>
              </w:rPr>
              <w:t>ekonomiką</w:t>
            </w:r>
            <w:proofErr w:type="spellEnd"/>
            <w:r w:rsidRPr="00F14DDE">
              <w:rPr>
                <w:rFonts w:ascii="Times New Roman" w:hAnsi="Times New Roman"/>
                <w:bCs/>
                <w:szCs w:val="24"/>
              </w:rPr>
              <w:t xml:space="preserve"> ir </w:t>
            </w:r>
            <w:proofErr w:type="spellStart"/>
            <w:r w:rsidRPr="00F14DDE">
              <w:rPr>
                <w:rFonts w:ascii="Times New Roman" w:hAnsi="Times New Roman"/>
                <w:bCs/>
                <w:szCs w:val="24"/>
              </w:rPr>
              <w:t>atsinaujinančių</w:t>
            </w:r>
            <w:proofErr w:type="spellEnd"/>
            <w:r w:rsidRPr="00F14DDE">
              <w:rPr>
                <w:rFonts w:ascii="Times New Roman" w:hAnsi="Times New Roman"/>
                <w:bCs/>
                <w:szCs w:val="24"/>
              </w:rPr>
              <w:t xml:space="preserve"> </w:t>
            </w:r>
            <w:proofErr w:type="spellStart"/>
            <w:r w:rsidRPr="00F14DDE">
              <w:rPr>
                <w:rFonts w:ascii="Times New Roman" w:hAnsi="Times New Roman"/>
                <w:bCs/>
                <w:szCs w:val="24"/>
              </w:rPr>
              <w:t>energijos</w:t>
            </w:r>
            <w:proofErr w:type="spellEnd"/>
            <w:r w:rsidRPr="00F14DDE">
              <w:rPr>
                <w:rFonts w:ascii="Times New Roman" w:hAnsi="Times New Roman"/>
                <w:bCs/>
                <w:szCs w:val="24"/>
              </w:rPr>
              <w:t xml:space="preserve"> </w:t>
            </w:r>
            <w:proofErr w:type="spellStart"/>
            <w:r w:rsidRPr="00F14DDE">
              <w:rPr>
                <w:rFonts w:ascii="Times New Roman" w:hAnsi="Times New Roman"/>
                <w:bCs/>
                <w:szCs w:val="24"/>
              </w:rPr>
              <w:t>šaltinių</w:t>
            </w:r>
            <w:proofErr w:type="spellEnd"/>
            <w:r w:rsidRPr="00F14DDE">
              <w:rPr>
                <w:rFonts w:ascii="Times New Roman" w:hAnsi="Times New Roman"/>
                <w:bCs/>
                <w:szCs w:val="24"/>
              </w:rPr>
              <w:t xml:space="preserve"> </w:t>
            </w:r>
            <w:proofErr w:type="spellStart"/>
            <w:r w:rsidRPr="00F14DDE">
              <w:rPr>
                <w:rFonts w:ascii="Times New Roman" w:hAnsi="Times New Roman"/>
                <w:bCs/>
                <w:szCs w:val="24"/>
              </w:rPr>
              <w:t>plėtrą</w:t>
            </w:r>
            <w:proofErr w:type="spellEnd"/>
          </w:p>
        </w:tc>
      </w:tr>
      <w:tr w:rsidR="008F4E02" w14:paraId="514912D0" w14:textId="77777777" w:rsidTr="00691453">
        <w:tc>
          <w:tcPr>
            <w:tcW w:w="2336" w:type="dxa"/>
          </w:tcPr>
          <w:p w14:paraId="6D88DD71" w14:textId="77777777" w:rsidR="008F4E02" w:rsidRPr="00416786" w:rsidRDefault="008F4E02" w:rsidP="00F30C88">
            <w:pPr>
              <w:pStyle w:val="Sraopastraipa"/>
              <w:numPr>
                <w:ilvl w:val="2"/>
                <w:numId w:val="32"/>
              </w:numPr>
              <w:spacing w:after="0" w:line="360" w:lineRule="auto"/>
              <w:jc w:val="left"/>
              <w:rPr>
                <w:rFonts w:ascii="Times New Roman" w:hAnsi="Times New Roman"/>
                <w:bCs/>
                <w:szCs w:val="24"/>
              </w:rPr>
            </w:pPr>
            <w:r w:rsidRPr="00416786">
              <w:rPr>
                <w:rFonts w:ascii="Times New Roman" w:hAnsi="Times New Roman"/>
                <w:bCs/>
                <w:szCs w:val="24"/>
              </w:rPr>
              <w:t>UŽDAVINYS</w:t>
            </w:r>
          </w:p>
        </w:tc>
        <w:tc>
          <w:tcPr>
            <w:tcW w:w="7298" w:type="dxa"/>
          </w:tcPr>
          <w:p w14:paraId="36A41F14" w14:textId="62A5F314" w:rsidR="008F4E02" w:rsidRPr="00787973" w:rsidRDefault="00F14DDE" w:rsidP="000C194F">
            <w:pPr>
              <w:spacing w:after="0" w:line="360" w:lineRule="auto"/>
              <w:ind w:firstLine="0"/>
              <w:jc w:val="left"/>
              <w:rPr>
                <w:rFonts w:ascii="Times New Roman" w:hAnsi="Times New Roman"/>
                <w:bCs/>
                <w:szCs w:val="24"/>
              </w:rPr>
            </w:pPr>
            <w:proofErr w:type="spellStart"/>
            <w:r w:rsidRPr="00F14DDE">
              <w:rPr>
                <w:rFonts w:ascii="Times New Roman" w:hAnsi="Times New Roman"/>
                <w:bCs/>
                <w:szCs w:val="24"/>
              </w:rPr>
              <w:t>Darnaus</w:t>
            </w:r>
            <w:proofErr w:type="spellEnd"/>
            <w:r w:rsidRPr="00F14DDE">
              <w:rPr>
                <w:rFonts w:ascii="Times New Roman" w:hAnsi="Times New Roman"/>
                <w:bCs/>
                <w:szCs w:val="24"/>
              </w:rPr>
              <w:t xml:space="preserve"> </w:t>
            </w:r>
            <w:proofErr w:type="spellStart"/>
            <w:r w:rsidRPr="00F14DDE">
              <w:rPr>
                <w:rFonts w:ascii="Times New Roman" w:hAnsi="Times New Roman"/>
                <w:bCs/>
                <w:szCs w:val="24"/>
              </w:rPr>
              <w:t>turizmo</w:t>
            </w:r>
            <w:proofErr w:type="spellEnd"/>
            <w:r w:rsidRPr="00F14DDE">
              <w:rPr>
                <w:rFonts w:ascii="Times New Roman" w:hAnsi="Times New Roman"/>
                <w:bCs/>
                <w:szCs w:val="24"/>
              </w:rPr>
              <w:t xml:space="preserve"> </w:t>
            </w:r>
            <w:proofErr w:type="spellStart"/>
            <w:r w:rsidRPr="00F14DDE">
              <w:rPr>
                <w:rFonts w:ascii="Times New Roman" w:hAnsi="Times New Roman"/>
                <w:bCs/>
                <w:szCs w:val="24"/>
              </w:rPr>
              <w:t>plėtrai</w:t>
            </w:r>
            <w:proofErr w:type="spellEnd"/>
            <w:r w:rsidRPr="00F14DDE">
              <w:rPr>
                <w:rFonts w:ascii="Times New Roman" w:hAnsi="Times New Roman"/>
                <w:bCs/>
                <w:szCs w:val="24"/>
              </w:rPr>
              <w:t xml:space="preserve"> </w:t>
            </w:r>
            <w:proofErr w:type="spellStart"/>
            <w:r w:rsidRPr="00F14DDE">
              <w:rPr>
                <w:rFonts w:ascii="Times New Roman" w:hAnsi="Times New Roman"/>
                <w:bCs/>
                <w:szCs w:val="24"/>
              </w:rPr>
              <w:t>reikalingų</w:t>
            </w:r>
            <w:proofErr w:type="spellEnd"/>
            <w:r w:rsidRPr="00F14DDE">
              <w:rPr>
                <w:rFonts w:ascii="Times New Roman" w:hAnsi="Times New Roman"/>
                <w:bCs/>
                <w:szCs w:val="24"/>
              </w:rPr>
              <w:t xml:space="preserve"> </w:t>
            </w:r>
            <w:proofErr w:type="spellStart"/>
            <w:r w:rsidRPr="00F14DDE">
              <w:rPr>
                <w:rFonts w:ascii="Times New Roman" w:hAnsi="Times New Roman"/>
                <w:bCs/>
                <w:szCs w:val="24"/>
              </w:rPr>
              <w:t>sąlygų</w:t>
            </w:r>
            <w:proofErr w:type="spellEnd"/>
            <w:r w:rsidRPr="00F14DDE">
              <w:rPr>
                <w:rFonts w:ascii="Times New Roman" w:hAnsi="Times New Roman"/>
                <w:bCs/>
                <w:szCs w:val="24"/>
              </w:rPr>
              <w:t xml:space="preserve"> </w:t>
            </w:r>
            <w:proofErr w:type="spellStart"/>
            <w:r w:rsidRPr="00F14DDE">
              <w:rPr>
                <w:rFonts w:ascii="Times New Roman" w:hAnsi="Times New Roman"/>
                <w:bCs/>
                <w:szCs w:val="24"/>
              </w:rPr>
              <w:t>sudarymas</w:t>
            </w:r>
            <w:proofErr w:type="spellEnd"/>
          </w:p>
        </w:tc>
      </w:tr>
      <w:tr w:rsidR="008F4E02" w14:paraId="5FDA070F" w14:textId="77777777" w:rsidTr="00691453">
        <w:tc>
          <w:tcPr>
            <w:tcW w:w="2336" w:type="dxa"/>
          </w:tcPr>
          <w:p w14:paraId="7B639983" w14:textId="77777777" w:rsidR="008F4E02" w:rsidRPr="00416786" w:rsidRDefault="008F4E02" w:rsidP="00F30C88">
            <w:pPr>
              <w:pStyle w:val="Sraopastraipa"/>
              <w:numPr>
                <w:ilvl w:val="2"/>
                <w:numId w:val="32"/>
              </w:numPr>
              <w:spacing w:after="0" w:line="360" w:lineRule="auto"/>
              <w:jc w:val="left"/>
              <w:rPr>
                <w:rFonts w:ascii="Times New Roman" w:hAnsi="Times New Roman"/>
                <w:bCs/>
                <w:szCs w:val="24"/>
              </w:rPr>
            </w:pPr>
            <w:r w:rsidRPr="00416786">
              <w:rPr>
                <w:rFonts w:ascii="Times New Roman" w:hAnsi="Times New Roman"/>
                <w:bCs/>
                <w:szCs w:val="24"/>
              </w:rPr>
              <w:t>UŽDAVINYS</w:t>
            </w:r>
          </w:p>
        </w:tc>
        <w:tc>
          <w:tcPr>
            <w:tcW w:w="7298" w:type="dxa"/>
          </w:tcPr>
          <w:p w14:paraId="370542A2" w14:textId="527D6644" w:rsidR="008F4E02" w:rsidRPr="00787973" w:rsidRDefault="00F14DDE" w:rsidP="000C194F">
            <w:pPr>
              <w:spacing w:after="0" w:line="360" w:lineRule="auto"/>
              <w:ind w:firstLine="0"/>
              <w:jc w:val="left"/>
              <w:rPr>
                <w:rFonts w:ascii="Times New Roman" w:hAnsi="Times New Roman"/>
                <w:bCs/>
                <w:szCs w:val="24"/>
              </w:rPr>
            </w:pPr>
            <w:proofErr w:type="spellStart"/>
            <w:r w:rsidRPr="00F14DDE">
              <w:rPr>
                <w:rFonts w:ascii="Times New Roman" w:hAnsi="Times New Roman"/>
                <w:bCs/>
                <w:szCs w:val="24"/>
              </w:rPr>
              <w:t>Užtikrinti</w:t>
            </w:r>
            <w:proofErr w:type="spellEnd"/>
            <w:r w:rsidRPr="00F14DDE">
              <w:rPr>
                <w:rFonts w:ascii="Times New Roman" w:hAnsi="Times New Roman"/>
                <w:bCs/>
                <w:szCs w:val="24"/>
              </w:rPr>
              <w:t xml:space="preserve"> </w:t>
            </w:r>
            <w:proofErr w:type="spellStart"/>
            <w:r w:rsidRPr="00F14DDE">
              <w:rPr>
                <w:rFonts w:ascii="Times New Roman" w:hAnsi="Times New Roman"/>
                <w:bCs/>
                <w:szCs w:val="24"/>
              </w:rPr>
              <w:t>patrauklias</w:t>
            </w:r>
            <w:proofErr w:type="spellEnd"/>
            <w:r w:rsidRPr="00F14DDE">
              <w:rPr>
                <w:rFonts w:ascii="Times New Roman" w:hAnsi="Times New Roman"/>
                <w:bCs/>
                <w:szCs w:val="24"/>
              </w:rPr>
              <w:t xml:space="preserve"> </w:t>
            </w:r>
            <w:proofErr w:type="spellStart"/>
            <w:r w:rsidRPr="00F14DDE">
              <w:rPr>
                <w:rFonts w:ascii="Times New Roman" w:hAnsi="Times New Roman"/>
                <w:bCs/>
                <w:szCs w:val="24"/>
              </w:rPr>
              <w:t>ekonominės</w:t>
            </w:r>
            <w:proofErr w:type="spellEnd"/>
            <w:r w:rsidRPr="00F14DDE">
              <w:rPr>
                <w:rFonts w:ascii="Times New Roman" w:hAnsi="Times New Roman"/>
                <w:bCs/>
                <w:szCs w:val="24"/>
              </w:rPr>
              <w:t xml:space="preserve"> </w:t>
            </w:r>
            <w:proofErr w:type="spellStart"/>
            <w:r w:rsidRPr="00F14DDE">
              <w:rPr>
                <w:rFonts w:ascii="Times New Roman" w:hAnsi="Times New Roman"/>
                <w:bCs/>
                <w:szCs w:val="24"/>
              </w:rPr>
              <w:t>veiklos</w:t>
            </w:r>
            <w:proofErr w:type="spellEnd"/>
            <w:r w:rsidRPr="00F14DDE">
              <w:rPr>
                <w:rFonts w:ascii="Times New Roman" w:hAnsi="Times New Roman"/>
                <w:bCs/>
                <w:szCs w:val="24"/>
              </w:rPr>
              <w:t xml:space="preserve"> </w:t>
            </w:r>
            <w:proofErr w:type="spellStart"/>
            <w:r w:rsidRPr="00F14DDE">
              <w:rPr>
                <w:rFonts w:ascii="Times New Roman" w:hAnsi="Times New Roman"/>
                <w:bCs/>
                <w:szCs w:val="24"/>
              </w:rPr>
              <w:t>sąlygas</w:t>
            </w:r>
            <w:proofErr w:type="spellEnd"/>
            <w:r w:rsidRPr="00F14DDE">
              <w:rPr>
                <w:rFonts w:ascii="Times New Roman" w:hAnsi="Times New Roman"/>
                <w:bCs/>
                <w:szCs w:val="24"/>
              </w:rPr>
              <w:t xml:space="preserve"> </w:t>
            </w:r>
            <w:proofErr w:type="spellStart"/>
            <w:r w:rsidRPr="00F14DDE">
              <w:rPr>
                <w:rFonts w:ascii="Times New Roman" w:hAnsi="Times New Roman"/>
                <w:bCs/>
                <w:szCs w:val="24"/>
              </w:rPr>
              <w:t>ūkininkavimui</w:t>
            </w:r>
            <w:proofErr w:type="spellEnd"/>
          </w:p>
        </w:tc>
      </w:tr>
      <w:tr w:rsidR="008F4E02" w14:paraId="0612F3F0" w14:textId="77777777" w:rsidTr="00691453">
        <w:tc>
          <w:tcPr>
            <w:tcW w:w="2336" w:type="dxa"/>
          </w:tcPr>
          <w:p w14:paraId="4A4DABDB" w14:textId="77777777" w:rsidR="008F4E02" w:rsidRPr="004B6E3A" w:rsidRDefault="008F4E02" w:rsidP="00F30C88">
            <w:pPr>
              <w:pStyle w:val="Sraopastraipa"/>
              <w:numPr>
                <w:ilvl w:val="1"/>
                <w:numId w:val="32"/>
              </w:numPr>
              <w:spacing w:after="0" w:line="360" w:lineRule="auto"/>
              <w:jc w:val="left"/>
              <w:rPr>
                <w:rFonts w:ascii="Times New Roman" w:hAnsi="Times New Roman"/>
                <w:b/>
                <w:bCs/>
                <w:szCs w:val="24"/>
              </w:rPr>
            </w:pPr>
            <w:r w:rsidRPr="004B6E3A">
              <w:rPr>
                <w:rFonts w:ascii="Times New Roman" w:hAnsi="Times New Roman"/>
                <w:b/>
                <w:bCs/>
                <w:szCs w:val="24"/>
              </w:rPr>
              <w:t>TIKSLAS</w:t>
            </w:r>
          </w:p>
        </w:tc>
        <w:tc>
          <w:tcPr>
            <w:tcW w:w="7298" w:type="dxa"/>
          </w:tcPr>
          <w:p w14:paraId="20C6CF7F" w14:textId="35680965" w:rsidR="008F4E02" w:rsidRDefault="00F14DDE" w:rsidP="000C194F">
            <w:pPr>
              <w:spacing w:after="0" w:line="360" w:lineRule="auto"/>
              <w:ind w:firstLine="0"/>
              <w:jc w:val="left"/>
              <w:rPr>
                <w:rFonts w:ascii="Times New Roman" w:hAnsi="Times New Roman"/>
                <w:b/>
                <w:bCs/>
                <w:szCs w:val="24"/>
              </w:rPr>
            </w:pPr>
            <w:proofErr w:type="spellStart"/>
            <w:r w:rsidRPr="00F14DDE">
              <w:rPr>
                <w:rFonts w:ascii="Times New Roman" w:hAnsi="Times New Roman"/>
                <w:b/>
                <w:bCs/>
                <w:szCs w:val="24"/>
              </w:rPr>
              <w:t>Aktyvaus</w:t>
            </w:r>
            <w:proofErr w:type="spellEnd"/>
            <w:r w:rsidRPr="00F14DDE">
              <w:rPr>
                <w:rFonts w:ascii="Times New Roman" w:hAnsi="Times New Roman"/>
                <w:b/>
                <w:bCs/>
                <w:szCs w:val="24"/>
              </w:rPr>
              <w:t xml:space="preserve"> </w:t>
            </w:r>
            <w:proofErr w:type="spellStart"/>
            <w:r w:rsidRPr="00F14DDE">
              <w:rPr>
                <w:rFonts w:ascii="Times New Roman" w:hAnsi="Times New Roman"/>
                <w:b/>
                <w:bCs/>
                <w:szCs w:val="24"/>
              </w:rPr>
              <w:t>laisvalaikio</w:t>
            </w:r>
            <w:proofErr w:type="spellEnd"/>
            <w:r w:rsidRPr="00F14DDE">
              <w:rPr>
                <w:rFonts w:ascii="Times New Roman" w:hAnsi="Times New Roman"/>
                <w:b/>
                <w:bCs/>
                <w:szCs w:val="24"/>
              </w:rPr>
              <w:t xml:space="preserve"> ir </w:t>
            </w:r>
            <w:proofErr w:type="spellStart"/>
            <w:r w:rsidRPr="00F14DDE">
              <w:rPr>
                <w:rFonts w:ascii="Times New Roman" w:hAnsi="Times New Roman"/>
                <w:b/>
                <w:bCs/>
                <w:szCs w:val="24"/>
              </w:rPr>
              <w:t>kultūros</w:t>
            </w:r>
            <w:proofErr w:type="spellEnd"/>
            <w:r w:rsidRPr="00F14DDE">
              <w:rPr>
                <w:rFonts w:ascii="Times New Roman" w:hAnsi="Times New Roman"/>
                <w:b/>
                <w:bCs/>
                <w:szCs w:val="24"/>
              </w:rPr>
              <w:t xml:space="preserve"> </w:t>
            </w:r>
            <w:proofErr w:type="spellStart"/>
            <w:r w:rsidRPr="00F14DDE">
              <w:rPr>
                <w:rFonts w:ascii="Times New Roman" w:hAnsi="Times New Roman"/>
                <w:b/>
                <w:bCs/>
                <w:szCs w:val="24"/>
              </w:rPr>
              <w:t>paslaugų</w:t>
            </w:r>
            <w:proofErr w:type="spellEnd"/>
            <w:r w:rsidRPr="00F14DDE">
              <w:rPr>
                <w:rFonts w:ascii="Times New Roman" w:hAnsi="Times New Roman"/>
                <w:b/>
                <w:bCs/>
                <w:szCs w:val="24"/>
              </w:rPr>
              <w:t xml:space="preserve"> </w:t>
            </w:r>
            <w:proofErr w:type="spellStart"/>
            <w:r w:rsidRPr="00F14DDE">
              <w:rPr>
                <w:rFonts w:ascii="Times New Roman" w:hAnsi="Times New Roman"/>
                <w:b/>
                <w:bCs/>
                <w:szCs w:val="24"/>
              </w:rPr>
              <w:t>įvairovės</w:t>
            </w:r>
            <w:proofErr w:type="spellEnd"/>
            <w:r w:rsidRPr="00F14DDE">
              <w:rPr>
                <w:rFonts w:ascii="Times New Roman" w:hAnsi="Times New Roman"/>
                <w:b/>
                <w:bCs/>
                <w:szCs w:val="24"/>
              </w:rPr>
              <w:t xml:space="preserve"> </w:t>
            </w:r>
            <w:proofErr w:type="spellStart"/>
            <w:r w:rsidRPr="00F14DDE">
              <w:rPr>
                <w:rFonts w:ascii="Times New Roman" w:hAnsi="Times New Roman"/>
                <w:b/>
                <w:bCs/>
                <w:szCs w:val="24"/>
              </w:rPr>
              <w:t>lyderis</w:t>
            </w:r>
            <w:proofErr w:type="spellEnd"/>
            <w:r w:rsidRPr="00F14DDE">
              <w:rPr>
                <w:rFonts w:ascii="Times New Roman" w:hAnsi="Times New Roman"/>
                <w:b/>
                <w:bCs/>
                <w:szCs w:val="24"/>
              </w:rPr>
              <w:t xml:space="preserve"> </w:t>
            </w:r>
            <w:proofErr w:type="spellStart"/>
            <w:r w:rsidRPr="00F14DDE">
              <w:rPr>
                <w:rFonts w:ascii="Times New Roman" w:hAnsi="Times New Roman"/>
                <w:b/>
                <w:bCs/>
                <w:szCs w:val="24"/>
              </w:rPr>
              <w:t>regione</w:t>
            </w:r>
            <w:proofErr w:type="spellEnd"/>
          </w:p>
        </w:tc>
      </w:tr>
      <w:tr w:rsidR="008F4E02" w14:paraId="3087CB10" w14:textId="77777777" w:rsidTr="00691453">
        <w:tc>
          <w:tcPr>
            <w:tcW w:w="2336" w:type="dxa"/>
          </w:tcPr>
          <w:p w14:paraId="2024E587" w14:textId="77777777" w:rsidR="008F4E02" w:rsidRPr="00B97C08" w:rsidRDefault="008F4E02" w:rsidP="00F30C88">
            <w:pPr>
              <w:pStyle w:val="Sraopastraipa"/>
              <w:numPr>
                <w:ilvl w:val="2"/>
                <w:numId w:val="32"/>
              </w:numPr>
              <w:spacing w:after="0" w:line="360" w:lineRule="auto"/>
              <w:jc w:val="left"/>
              <w:rPr>
                <w:rFonts w:ascii="Times New Roman" w:hAnsi="Times New Roman"/>
                <w:bCs/>
                <w:szCs w:val="24"/>
              </w:rPr>
            </w:pPr>
            <w:r w:rsidRPr="00B97C08">
              <w:rPr>
                <w:rFonts w:ascii="Times New Roman" w:hAnsi="Times New Roman"/>
                <w:bCs/>
                <w:szCs w:val="24"/>
              </w:rPr>
              <w:t>UŽDAVINYS</w:t>
            </w:r>
          </w:p>
        </w:tc>
        <w:tc>
          <w:tcPr>
            <w:tcW w:w="7298" w:type="dxa"/>
          </w:tcPr>
          <w:p w14:paraId="42862D61" w14:textId="4FD46CC9" w:rsidR="008F4E02" w:rsidRPr="00B97C08" w:rsidRDefault="00F14DDE" w:rsidP="000C194F">
            <w:pPr>
              <w:spacing w:after="0" w:line="360" w:lineRule="auto"/>
              <w:ind w:firstLine="0"/>
              <w:rPr>
                <w:rFonts w:ascii="Times New Roman" w:hAnsi="Times New Roman"/>
                <w:bCs/>
                <w:szCs w:val="24"/>
              </w:rPr>
            </w:pPr>
            <w:proofErr w:type="spellStart"/>
            <w:r w:rsidRPr="00F14DDE">
              <w:rPr>
                <w:rFonts w:ascii="Times New Roman" w:hAnsi="Times New Roman"/>
                <w:bCs/>
                <w:szCs w:val="24"/>
              </w:rPr>
              <w:t>Plėtoti</w:t>
            </w:r>
            <w:proofErr w:type="spellEnd"/>
            <w:r w:rsidRPr="00F14DDE">
              <w:rPr>
                <w:rFonts w:ascii="Times New Roman" w:hAnsi="Times New Roman"/>
                <w:bCs/>
                <w:szCs w:val="24"/>
              </w:rPr>
              <w:t xml:space="preserve"> </w:t>
            </w:r>
            <w:proofErr w:type="spellStart"/>
            <w:r w:rsidRPr="00F14DDE">
              <w:rPr>
                <w:rFonts w:ascii="Times New Roman" w:hAnsi="Times New Roman"/>
                <w:bCs/>
                <w:szCs w:val="24"/>
              </w:rPr>
              <w:t>kultūros</w:t>
            </w:r>
            <w:proofErr w:type="spellEnd"/>
            <w:r w:rsidRPr="00F14DDE">
              <w:rPr>
                <w:rFonts w:ascii="Times New Roman" w:hAnsi="Times New Roman"/>
                <w:bCs/>
                <w:szCs w:val="24"/>
              </w:rPr>
              <w:t xml:space="preserve"> </w:t>
            </w:r>
            <w:proofErr w:type="spellStart"/>
            <w:r w:rsidRPr="00F14DDE">
              <w:rPr>
                <w:rFonts w:ascii="Times New Roman" w:hAnsi="Times New Roman"/>
                <w:bCs/>
                <w:szCs w:val="24"/>
              </w:rPr>
              <w:t>infrastruktūrą</w:t>
            </w:r>
            <w:proofErr w:type="spellEnd"/>
          </w:p>
        </w:tc>
      </w:tr>
      <w:tr w:rsidR="008F4E02" w14:paraId="5BDE308B" w14:textId="77777777" w:rsidTr="00691453">
        <w:tc>
          <w:tcPr>
            <w:tcW w:w="2336" w:type="dxa"/>
          </w:tcPr>
          <w:p w14:paraId="64860312" w14:textId="77777777" w:rsidR="008F4E02" w:rsidRPr="00B97C08" w:rsidRDefault="008F4E02" w:rsidP="00F30C88">
            <w:pPr>
              <w:pStyle w:val="Sraopastraipa"/>
              <w:numPr>
                <w:ilvl w:val="2"/>
                <w:numId w:val="32"/>
              </w:numPr>
              <w:spacing w:after="0" w:line="360" w:lineRule="auto"/>
              <w:rPr>
                <w:rFonts w:ascii="Times New Roman" w:hAnsi="Times New Roman"/>
                <w:bCs/>
                <w:szCs w:val="24"/>
              </w:rPr>
            </w:pPr>
            <w:r w:rsidRPr="00B97C08">
              <w:rPr>
                <w:rFonts w:ascii="Times New Roman" w:hAnsi="Times New Roman"/>
                <w:bCs/>
                <w:szCs w:val="24"/>
              </w:rPr>
              <w:t>UŽDAVINYS</w:t>
            </w:r>
          </w:p>
        </w:tc>
        <w:tc>
          <w:tcPr>
            <w:tcW w:w="7298" w:type="dxa"/>
          </w:tcPr>
          <w:p w14:paraId="0430B6B7" w14:textId="67C48910" w:rsidR="008F4E02" w:rsidRPr="00B97C08" w:rsidRDefault="00F14DDE" w:rsidP="000C194F">
            <w:pPr>
              <w:spacing w:after="0" w:line="360" w:lineRule="auto"/>
              <w:ind w:firstLine="0"/>
              <w:rPr>
                <w:rFonts w:ascii="Times New Roman" w:hAnsi="Times New Roman"/>
                <w:bCs/>
                <w:szCs w:val="24"/>
              </w:rPr>
            </w:pPr>
            <w:proofErr w:type="spellStart"/>
            <w:r w:rsidRPr="00F14DDE">
              <w:rPr>
                <w:rFonts w:ascii="Times New Roman" w:hAnsi="Times New Roman"/>
                <w:bCs/>
                <w:szCs w:val="24"/>
              </w:rPr>
              <w:t>Aktyvaus</w:t>
            </w:r>
            <w:proofErr w:type="spellEnd"/>
            <w:r w:rsidRPr="00F14DDE">
              <w:rPr>
                <w:rFonts w:ascii="Times New Roman" w:hAnsi="Times New Roman"/>
                <w:bCs/>
                <w:szCs w:val="24"/>
              </w:rPr>
              <w:t xml:space="preserve"> </w:t>
            </w:r>
            <w:proofErr w:type="spellStart"/>
            <w:r w:rsidRPr="00F14DDE">
              <w:rPr>
                <w:rFonts w:ascii="Times New Roman" w:hAnsi="Times New Roman"/>
                <w:bCs/>
                <w:szCs w:val="24"/>
              </w:rPr>
              <w:t>laisvalaikio</w:t>
            </w:r>
            <w:proofErr w:type="spellEnd"/>
            <w:r w:rsidRPr="00F14DDE">
              <w:rPr>
                <w:rFonts w:ascii="Times New Roman" w:hAnsi="Times New Roman"/>
                <w:bCs/>
                <w:szCs w:val="24"/>
              </w:rPr>
              <w:t xml:space="preserve"> </w:t>
            </w:r>
            <w:proofErr w:type="spellStart"/>
            <w:r w:rsidRPr="00F14DDE">
              <w:rPr>
                <w:rFonts w:ascii="Times New Roman" w:hAnsi="Times New Roman"/>
                <w:bCs/>
                <w:szCs w:val="24"/>
              </w:rPr>
              <w:t>erdvių</w:t>
            </w:r>
            <w:proofErr w:type="spellEnd"/>
            <w:r w:rsidRPr="00F14DDE">
              <w:rPr>
                <w:rFonts w:ascii="Times New Roman" w:hAnsi="Times New Roman"/>
                <w:bCs/>
                <w:szCs w:val="24"/>
              </w:rPr>
              <w:t xml:space="preserve"> </w:t>
            </w:r>
            <w:proofErr w:type="spellStart"/>
            <w:r w:rsidRPr="00F14DDE">
              <w:rPr>
                <w:rFonts w:ascii="Times New Roman" w:hAnsi="Times New Roman"/>
                <w:bCs/>
                <w:szCs w:val="24"/>
              </w:rPr>
              <w:t>plėtra</w:t>
            </w:r>
            <w:proofErr w:type="spellEnd"/>
          </w:p>
        </w:tc>
      </w:tr>
      <w:tr w:rsidR="002C01F6" w14:paraId="76761E46" w14:textId="77777777" w:rsidTr="00691453">
        <w:tc>
          <w:tcPr>
            <w:tcW w:w="2336" w:type="dxa"/>
          </w:tcPr>
          <w:p w14:paraId="13C2D88B" w14:textId="38FC200F" w:rsidR="002C01F6" w:rsidRPr="00B97C08" w:rsidRDefault="002C01F6" w:rsidP="00F30C88">
            <w:pPr>
              <w:pStyle w:val="Sraopastraipa"/>
              <w:numPr>
                <w:ilvl w:val="2"/>
                <w:numId w:val="32"/>
              </w:numPr>
              <w:spacing w:after="0" w:line="360" w:lineRule="auto"/>
              <w:rPr>
                <w:rFonts w:ascii="Times New Roman" w:hAnsi="Times New Roman"/>
                <w:bCs/>
                <w:szCs w:val="24"/>
              </w:rPr>
            </w:pPr>
            <w:r w:rsidRPr="00B97C08">
              <w:rPr>
                <w:rFonts w:ascii="Times New Roman" w:hAnsi="Times New Roman"/>
                <w:bCs/>
                <w:szCs w:val="24"/>
              </w:rPr>
              <w:t>UŽDAVINYS</w:t>
            </w:r>
          </w:p>
        </w:tc>
        <w:tc>
          <w:tcPr>
            <w:tcW w:w="7298" w:type="dxa"/>
          </w:tcPr>
          <w:p w14:paraId="34FA03F2" w14:textId="3B823785" w:rsidR="002C01F6" w:rsidRPr="00F14DDE" w:rsidRDefault="002C01F6" w:rsidP="000C194F">
            <w:pPr>
              <w:spacing w:after="0" w:line="360" w:lineRule="auto"/>
              <w:ind w:firstLine="0"/>
              <w:rPr>
                <w:rFonts w:ascii="Times New Roman" w:hAnsi="Times New Roman"/>
                <w:bCs/>
                <w:szCs w:val="24"/>
              </w:rPr>
            </w:pPr>
            <w:proofErr w:type="spellStart"/>
            <w:r w:rsidRPr="002C01F6">
              <w:rPr>
                <w:rFonts w:ascii="Times New Roman" w:hAnsi="Times New Roman"/>
                <w:bCs/>
                <w:szCs w:val="24"/>
              </w:rPr>
              <w:t>Užtikrinti</w:t>
            </w:r>
            <w:proofErr w:type="spellEnd"/>
            <w:r w:rsidRPr="002C01F6">
              <w:rPr>
                <w:rFonts w:ascii="Times New Roman" w:hAnsi="Times New Roman"/>
                <w:bCs/>
                <w:szCs w:val="24"/>
              </w:rPr>
              <w:t xml:space="preserve"> </w:t>
            </w:r>
            <w:proofErr w:type="spellStart"/>
            <w:r w:rsidRPr="002C01F6">
              <w:rPr>
                <w:rFonts w:ascii="Times New Roman" w:hAnsi="Times New Roman"/>
                <w:bCs/>
                <w:szCs w:val="24"/>
              </w:rPr>
              <w:t>kultūros</w:t>
            </w:r>
            <w:proofErr w:type="spellEnd"/>
            <w:r w:rsidRPr="002C01F6">
              <w:rPr>
                <w:rFonts w:ascii="Times New Roman" w:hAnsi="Times New Roman"/>
                <w:bCs/>
                <w:szCs w:val="24"/>
              </w:rPr>
              <w:t xml:space="preserve"> </w:t>
            </w:r>
            <w:proofErr w:type="spellStart"/>
            <w:r w:rsidRPr="002C01F6">
              <w:rPr>
                <w:rFonts w:ascii="Times New Roman" w:hAnsi="Times New Roman"/>
                <w:bCs/>
                <w:szCs w:val="24"/>
              </w:rPr>
              <w:t>paveldo</w:t>
            </w:r>
            <w:proofErr w:type="spellEnd"/>
            <w:r w:rsidRPr="002C01F6">
              <w:rPr>
                <w:rFonts w:ascii="Times New Roman" w:hAnsi="Times New Roman"/>
                <w:bCs/>
                <w:szCs w:val="24"/>
              </w:rPr>
              <w:t xml:space="preserve"> </w:t>
            </w:r>
            <w:proofErr w:type="spellStart"/>
            <w:r w:rsidRPr="002C01F6">
              <w:rPr>
                <w:rFonts w:ascii="Times New Roman" w:hAnsi="Times New Roman"/>
                <w:bCs/>
                <w:szCs w:val="24"/>
              </w:rPr>
              <w:t>saugojimą</w:t>
            </w:r>
            <w:proofErr w:type="spellEnd"/>
            <w:r w:rsidRPr="002C01F6">
              <w:rPr>
                <w:rFonts w:ascii="Times New Roman" w:hAnsi="Times New Roman"/>
                <w:bCs/>
                <w:szCs w:val="24"/>
              </w:rPr>
              <w:t xml:space="preserve">, </w:t>
            </w:r>
            <w:proofErr w:type="spellStart"/>
            <w:r w:rsidRPr="002C01F6">
              <w:rPr>
                <w:rFonts w:ascii="Times New Roman" w:hAnsi="Times New Roman"/>
                <w:bCs/>
                <w:szCs w:val="24"/>
              </w:rPr>
              <w:t>tvarkymą</w:t>
            </w:r>
            <w:proofErr w:type="spellEnd"/>
            <w:r w:rsidRPr="002C01F6">
              <w:rPr>
                <w:rFonts w:ascii="Times New Roman" w:hAnsi="Times New Roman"/>
                <w:bCs/>
                <w:szCs w:val="24"/>
              </w:rPr>
              <w:t xml:space="preserve"> ir </w:t>
            </w:r>
            <w:proofErr w:type="spellStart"/>
            <w:r w:rsidRPr="002C01F6">
              <w:rPr>
                <w:rFonts w:ascii="Times New Roman" w:hAnsi="Times New Roman"/>
                <w:bCs/>
                <w:szCs w:val="24"/>
              </w:rPr>
              <w:t>populiarinimą</w:t>
            </w:r>
            <w:proofErr w:type="spellEnd"/>
          </w:p>
        </w:tc>
      </w:tr>
      <w:tr w:rsidR="002C01F6" w14:paraId="5B501BF7" w14:textId="77777777" w:rsidTr="00691453">
        <w:tc>
          <w:tcPr>
            <w:tcW w:w="2336" w:type="dxa"/>
          </w:tcPr>
          <w:p w14:paraId="69FAAB76" w14:textId="0349F458" w:rsidR="002C01F6" w:rsidRPr="00B97C08" w:rsidRDefault="002C01F6" w:rsidP="00F30C88">
            <w:pPr>
              <w:pStyle w:val="Sraopastraipa"/>
              <w:numPr>
                <w:ilvl w:val="2"/>
                <w:numId w:val="32"/>
              </w:numPr>
              <w:spacing w:after="0" w:line="360" w:lineRule="auto"/>
              <w:rPr>
                <w:rFonts w:ascii="Times New Roman" w:hAnsi="Times New Roman"/>
                <w:bCs/>
                <w:szCs w:val="24"/>
              </w:rPr>
            </w:pPr>
            <w:r w:rsidRPr="00B97C08">
              <w:rPr>
                <w:rFonts w:ascii="Times New Roman" w:hAnsi="Times New Roman"/>
                <w:bCs/>
                <w:szCs w:val="24"/>
              </w:rPr>
              <w:t>UŽDAVINYS</w:t>
            </w:r>
          </w:p>
        </w:tc>
        <w:tc>
          <w:tcPr>
            <w:tcW w:w="7298" w:type="dxa"/>
          </w:tcPr>
          <w:p w14:paraId="5090BA83" w14:textId="65A73E3F" w:rsidR="002C01F6" w:rsidRPr="00F14DDE" w:rsidRDefault="002C01F6" w:rsidP="000C194F">
            <w:pPr>
              <w:spacing w:after="0" w:line="360" w:lineRule="auto"/>
              <w:ind w:firstLine="0"/>
              <w:rPr>
                <w:rFonts w:ascii="Times New Roman" w:hAnsi="Times New Roman"/>
                <w:bCs/>
                <w:szCs w:val="24"/>
              </w:rPr>
            </w:pPr>
            <w:proofErr w:type="spellStart"/>
            <w:r w:rsidRPr="002C01F6">
              <w:rPr>
                <w:rFonts w:ascii="Times New Roman" w:hAnsi="Times New Roman"/>
                <w:bCs/>
                <w:szCs w:val="24"/>
              </w:rPr>
              <w:t>Didinti</w:t>
            </w:r>
            <w:proofErr w:type="spellEnd"/>
            <w:r w:rsidRPr="002C01F6">
              <w:rPr>
                <w:rFonts w:ascii="Times New Roman" w:hAnsi="Times New Roman"/>
                <w:bCs/>
                <w:szCs w:val="24"/>
              </w:rPr>
              <w:t xml:space="preserve"> </w:t>
            </w:r>
            <w:proofErr w:type="spellStart"/>
            <w:r w:rsidRPr="002C01F6">
              <w:rPr>
                <w:rFonts w:ascii="Times New Roman" w:hAnsi="Times New Roman"/>
                <w:bCs/>
                <w:szCs w:val="24"/>
              </w:rPr>
              <w:t>kultūros</w:t>
            </w:r>
            <w:proofErr w:type="spellEnd"/>
            <w:r w:rsidRPr="002C01F6">
              <w:rPr>
                <w:rFonts w:ascii="Times New Roman" w:hAnsi="Times New Roman"/>
                <w:bCs/>
                <w:szCs w:val="24"/>
              </w:rPr>
              <w:t xml:space="preserve"> </w:t>
            </w:r>
            <w:proofErr w:type="spellStart"/>
            <w:r w:rsidRPr="002C01F6">
              <w:rPr>
                <w:rFonts w:ascii="Times New Roman" w:hAnsi="Times New Roman"/>
                <w:bCs/>
                <w:szCs w:val="24"/>
              </w:rPr>
              <w:t>paslaugų</w:t>
            </w:r>
            <w:proofErr w:type="spellEnd"/>
            <w:r w:rsidRPr="002C01F6">
              <w:rPr>
                <w:rFonts w:ascii="Times New Roman" w:hAnsi="Times New Roman"/>
                <w:bCs/>
                <w:szCs w:val="24"/>
              </w:rPr>
              <w:t xml:space="preserve"> </w:t>
            </w:r>
            <w:proofErr w:type="spellStart"/>
            <w:r w:rsidRPr="002C01F6">
              <w:rPr>
                <w:rFonts w:ascii="Times New Roman" w:hAnsi="Times New Roman"/>
                <w:bCs/>
                <w:szCs w:val="24"/>
              </w:rPr>
              <w:t>kokybę</w:t>
            </w:r>
            <w:proofErr w:type="spellEnd"/>
            <w:r w:rsidRPr="002C01F6">
              <w:rPr>
                <w:rFonts w:ascii="Times New Roman" w:hAnsi="Times New Roman"/>
                <w:bCs/>
                <w:szCs w:val="24"/>
              </w:rPr>
              <w:t xml:space="preserve"> ir </w:t>
            </w:r>
            <w:proofErr w:type="spellStart"/>
            <w:r w:rsidRPr="002C01F6">
              <w:rPr>
                <w:rFonts w:ascii="Times New Roman" w:hAnsi="Times New Roman"/>
                <w:bCs/>
                <w:szCs w:val="24"/>
              </w:rPr>
              <w:t>prieinamumą</w:t>
            </w:r>
            <w:proofErr w:type="spellEnd"/>
          </w:p>
        </w:tc>
      </w:tr>
      <w:tr w:rsidR="008F4E02" w14:paraId="007EC53F" w14:textId="77777777" w:rsidTr="00691453">
        <w:tc>
          <w:tcPr>
            <w:tcW w:w="2336" w:type="dxa"/>
          </w:tcPr>
          <w:p w14:paraId="75F928D2" w14:textId="77777777" w:rsidR="008F4E02" w:rsidRPr="004B6E3A" w:rsidRDefault="008F4E02" w:rsidP="00F30C88">
            <w:pPr>
              <w:pStyle w:val="Sraopastraipa"/>
              <w:numPr>
                <w:ilvl w:val="1"/>
                <w:numId w:val="32"/>
              </w:numPr>
              <w:spacing w:after="0" w:line="360" w:lineRule="auto"/>
              <w:jc w:val="left"/>
              <w:rPr>
                <w:rFonts w:ascii="Times New Roman" w:hAnsi="Times New Roman"/>
                <w:b/>
                <w:bCs/>
                <w:szCs w:val="24"/>
              </w:rPr>
            </w:pPr>
            <w:r>
              <w:rPr>
                <w:rFonts w:ascii="Times New Roman" w:hAnsi="Times New Roman"/>
                <w:b/>
                <w:bCs/>
                <w:szCs w:val="24"/>
              </w:rPr>
              <w:t xml:space="preserve"> TIKSLAS</w:t>
            </w:r>
          </w:p>
        </w:tc>
        <w:tc>
          <w:tcPr>
            <w:tcW w:w="7298" w:type="dxa"/>
          </w:tcPr>
          <w:p w14:paraId="72A008CE" w14:textId="29922619" w:rsidR="008F4E02" w:rsidRDefault="00A66BA9" w:rsidP="000C194F">
            <w:pPr>
              <w:spacing w:after="0" w:line="360" w:lineRule="auto"/>
              <w:ind w:firstLine="0"/>
              <w:jc w:val="left"/>
              <w:rPr>
                <w:rFonts w:ascii="Times New Roman" w:hAnsi="Times New Roman"/>
                <w:b/>
                <w:bCs/>
                <w:szCs w:val="24"/>
              </w:rPr>
            </w:pPr>
            <w:proofErr w:type="spellStart"/>
            <w:r w:rsidRPr="00A66BA9">
              <w:rPr>
                <w:rFonts w:ascii="Times New Roman" w:hAnsi="Times New Roman"/>
                <w:b/>
                <w:bCs/>
                <w:szCs w:val="24"/>
              </w:rPr>
              <w:t>Patraukli</w:t>
            </w:r>
            <w:proofErr w:type="spellEnd"/>
            <w:r w:rsidRPr="00A66BA9">
              <w:rPr>
                <w:rFonts w:ascii="Times New Roman" w:hAnsi="Times New Roman"/>
                <w:b/>
                <w:bCs/>
                <w:szCs w:val="24"/>
              </w:rPr>
              <w:t xml:space="preserve"> </w:t>
            </w:r>
            <w:proofErr w:type="spellStart"/>
            <w:r w:rsidRPr="00A66BA9">
              <w:rPr>
                <w:rFonts w:ascii="Times New Roman" w:hAnsi="Times New Roman"/>
                <w:b/>
                <w:bCs/>
                <w:szCs w:val="24"/>
              </w:rPr>
              <w:t>investicinė</w:t>
            </w:r>
            <w:proofErr w:type="spellEnd"/>
            <w:r w:rsidRPr="00A66BA9">
              <w:rPr>
                <w:rFonts w:ascii="Times New Roman" w:hAnsi="Times New Roman"/>
                <w:b/>
                <w:bCs/>
                <w:szCs w:val="24"/>
              </w:rPr>
              <w:t xml:space="preserve"> </w:t>
            </w:r>
            <w:proofErr w:type="spellStart"/>
            <w:r w:rsidRPr="00A66BA9">
              <w:rPr>
                <w:rFonts w:ascii="Times New Roman" w:hAnsi="Times New Roman"/>
                <w:b/>
                <w:bCs/>
                <w:szCs w:val="24"/>
              </w:rPr>
              <w:t>aplinka</w:t>
            </w:r>
            <w:proofErr w:type="spellEnd"/>
          </w:p>
        </w:tc>
      </w:tr>
      <w:tr w:rsidR="008F4E02" w14:paraId="0883DF53" w14:textId="77777777" w:rsidTr="00691453">
        <w:tc>
          <w:tcPr>
            <w:tcW w:w="2336" w:type="dxa"/>
          </w:tcPr>
          <w:p w14:paraId="1A619F7C" w14:textId="77777777" w:rsidR="008F4E02" w:rsidRPr="00DB2445" w:rsidRDefault="008F4E02" w:rsidP="00F30C88">
            <w:pPr>
              <w:pStyle w:val="Sraopastraipa"/>
              <w:numPr>
                <w:ilvl w:val="2"/>
                <w:numId w:val="32"/>
              </w:numPr>
              <w:spacing w:after="0" w:line="360" w:lineRule="auto"/>
              <w:jc w:val="left"/>
              <w:rPr>
                <w:rFonts w:ascii="Times New Roman" w:hAnsi="Times New Roman"/>
                <w:bCs/>
                <w:szCs w:val="24"/>
              </w:rPr>
            </w:pPr>
            <w:r w:rsidRPr="00B97C08">
              <w:rPr>
                <w:rFonts w:ascii="Times New Roman" w:hAnsi="Times New Roman"/>
                <w:bCs/>
                <w:szCs w:val="24"/>
              </w:rPr>
              <w:t>UŽDAVINYS</w:t>
            </w:r>
          </w:p>
        </w:tc>
        <w:tc>
          <w:tcPr>
            <w:tcW w:w="7298" w:type="dxa"/>
          </w:tcPr>
          <w:p w14:paraId="2E302839" w14:textId="51F62F22" w:rsidR="008F4E02" w:rsidRPr="0011203F" w:rsidRDefault="00C44C00" w:rsidP="000C194F">
            <w:pPr>
              <w:spacing w:after="0" w:line="360" w:lineRule="auto"/>
              <w:ind w:firstLine="0"/>
              <w:jc w:val="left"/>
              <w:rPr>
                <w:rFonts w:ascii="Times New Roman" w:hAnsi="Times New Roman"/>
                <w:bCs/>
                <w:szCs w:val="24"/>
              </w:rPr>
            </w:pPr>
            <w:proofErr w:type="spellStart"/>
            <w:r w:rsidRPr="00C44C00">
              <w:rPr>
                <w:rFonts w:ascii="Times New Roman" w:hAnsi="Times New Roman"/>
                <w:bCs/>
                <w:szCs w:val="24"/>
              </w:rPr>
              <w:t>Viešųjų</w:t>
            </w:r>
            <w:proofErr w:type="spellEnd"/>
            <w:r w:rsidRPr="00C44C00">
              <w:rPr>
                <w:rFonts w:ascii="Times New Roman" w:hAnsi="Times New Roman"/>
                <w:bCs/>
                <w:szCs w:val="24"/>
              </w:rPr>
              <w:t xml:space="preserve"> ir </w:t>
            </w:r>
            <w:proofErr w:type="spellStart"/>
            <w:r w:rsidRPr="00C44C00">
              <w:rPr>
                <w:rFonts w:ascii="Times New Roman" w:hAnsi="Times New Roman"/>
                <w:bCs/>
                <w:szCs w:val="24"/>
              </w:rPr>
              <w:t>privačiųjų</w:t>
            </w:r>
            <w:proofErr w:type="spellEnd"/>
            <w:r w:rsidRPr="00C44C00">
              <w:rPr>
                <w:rFonts w:ascii="Times New Roman" w:hAnsi="Times New Roman"/>
                <w:bCs/>
                <w:szCs w:val="24"/>
              </w:rPr>
              <w:t xml:space="preserve"> </w:t>
            </w:r>
            <w:proofErr w:type="spellStart"/>
            <w:r w:rsidRPr="00C44C00">
              <w:rPr>
                <w:rFonts w:ascii="Times New Roman" w:hAnsi="Times New Roman"/>
                <w:bCs/>
                <w:szCs w:val="24"/>
              </w:rPr>
              <w:t>subjektų</w:t>
            </w:r>
            <w:proofErr w:type="spellEnd"/>
            <w:r w:rsidRPr="00C44C00">
              <w:rPr>
                <w:rFonts w:ascii="Times New Roman" w:hAnsi="Times New Roman"/>
                <w:bCs/>
                <w:szCs w:val="24"/>
              </w:rPr>
              <w:t xml:space="preserve"> </w:t>
            </w:r>
            <w:proofErr w:type="spellStart"/>
            <w:r w:rsidRPr="00C44C00">
              <w:rPr>
                <w:rFonts w:ascii="Times New Roman" w:hAnsi="Times New Roman"/>
                <w:bCs/>
                <w:szCs w:val="24"/>
              </w:rPr>
              <w:t>sinergija</w:t>
            </w:r>
            <w:proofErr w:type="spellEnd"/>
            <w:r w:rsidRPr="00C44C00">
              <w:rPr>
                <w:rFonts w:ascii="Times New Roman" w:hAnsi="Times New Roman"/>
                <w:bCs/>
                <w:szCs w:val="24"/>
              </w:rPr>
              <w:t xml:space="preserve">, </w:t>
            </w:r>
            <w:proofErr w:type="spellStart"/>
            <w:r w:rsidRPr="00C44C00">
              <w:rPr>
                <w:rFonts w:ascii="Times New Roman" w:hAnsi="Times New Roman"/>
                <w:bCs/>
                <w:szCs w:val="24"/>
              </w:rPr>
              <w:t>skatinant</w:t>
            </w:r>
            <w:proofErr w:type="spellEnd"/>
            <w:r w:rsidRPr="00C44C00">
              <w:rPr>
                <w:rFonts w:ascii="Times New Roman" w:hAnsi="Times New Roman"/>
                <w:bCs/>
                <w:szCs w:val="24"/>
              </w:rPr>
              <w:t xml:space="preserve"> </w:t>
            </w:r>
            <w:proofErr w:type="spellStart"/>
            <w:r w:rsidRPr="00C44C00">
              <w:rPr>
                <w:rFonts w:ascii="Times New Roman" w:hAnsi="Times New Roman"/>
                <w:bCs/>
                <w:szCs w:val="24"/>
              </w:rPr>
              <w:t>verslo</w:t>
            </w:r>
            <w:proofErr w:type="spellEnd"/>
            <w:r w:rsidRPr="00C44C00">
              <w:rPr>
                <w:rFonts w:ascii="Times New Roman" w:hAnsi="Times New Roman"/>
                <w:bCs/>
                <w:szCs w:val="24"/>
              </w:rPr>
              <w:t xml:space="preserve"> </w:t>
            </w:r>
            <w:proofErr w:type="spellStart"/>
            <w:r w:rsidRPr="00C44C00">
              <w:rPr>
                <w:rFonts w:ascii="Times New Roman" w:hAnsi="Times New Roman"/>
                <w:bCs/>
                <w:szCs w:val="24"/>
              </w:rPr>
              <w:t>dalyvių</w:t>
            </w:r>
            <w:proofErr w:type="spellEnd"/>
            <w:r w:rsidRPr="00C44C00">
              <w:rPr>
                <w:rFonts w:ascii="Times New Roman" w:hAnsi="Times New Roman"/>
                <w:bCs/>
                <w:szCs w:val="24"/>
              </w:rPr>
              <w:t xml:space="preserve"> </w:t>
            </w:r>
            <w:proofErr w:type="spellStart"/>
            <w:r w:rsidRPr="00C44C00">
              <w:rPr>
                <w:rFonts w:ascii="Times New Roman" w:hAnsi="Times New Roman"/>
                <w:bCs/>
                <w:szCs w:val="24"/>
              </w:rPr>
              <w:t>partnerystę</w:t>
            </w:r>
            <w:proofErr w:type="spellEnd"/>
          </w:p>
        </w:tc>
      </w:tr>
      <w:tr w:rsidR="00F30C88" w14:paraId="7AE9ABAB" w14:textId="77777777" w:rsidTr="00691453">
        <w:tc>
          <w:tcPr>
            <w:tcW w:w="2336" w:type="dxa"/>
          </w:tcPr>
          <w:p w14:paraId="6AC25B56" w14:textId="77BD61DA" w:rsidR="00F30C88" w:rsidRPr="00B97C08" w:rsidRDefault="00A66BA9" w:rsidP="00F30C88">
            <w:pPr>
              <w:pStyle w:val="Sraopastraipa"/>
              <w:numPr>
                <w:ilvl w:val="2"/>
                <w:numId w:val="32"/>
              </w:numPr>
              <w:spacing w:after="0" w:line="360" w:lineRule="auto"/>
              <w:jc w:val="left"/>
              <w:rPr>
                <w:rFonts w:ascii="Times New Roman" w:hAnsi="Times New Roman"/>
                <w:bCs/>
                <w:szCs w:val="24"/>
              </w:rPr>
            </w:pPr>
            <w:r w:rsidRPr="00B97C08">
              <w:rPr>
                <w:rFonts w:ascii="Times New Roman" w:hAnsi="Times New Roman"/>
                <w:bCs/>
                <w:szCs w:val="24"/>
              </w:rPr>
              <w:t>UŽDAVINYS</w:t>
            </w:r>
          </w:p>
        </w:tc>
        <w:tc>
          <w:tcPr>
            <w:tcW w:w="7298" w:type="dxa"/>
          </w:tcPr>
          <w:p w14:paraId="3D36D081" w14:textId="6617F2C4" w:rsidR="00F30C88" w:rsidRPr="0011203F" w:rsidRDefault="00C44C00" w:rsidP="000C194F">
            <w:pPr>
              <w:spacing w:after="0" w:line="360" w:lineRule="auto"/>
              <w:ind w:firstLine="0"/>
              <w:jc w:val="left"/>
              <w:rPr>
                <w:rFonts w:ascii="Times New Roman" w:hAnsi="Times New Roman"/>
                <w:bCs/>
                <w:szCs w:val="24"/>
              </w:rPr>
            </w:pPr>
            <w:proofErr w:type="spellStart"/>
            <w:r w:rsidRPr="00C44C00">
              <w:rPr>
                <w:rFonts w:ascii="Times New Roman" w:hAnsi="Times New Roman"/>
                <w:bCs/>
                <w:szCs w:val="24"/>
              </w:rPr>
              <w:t>Verslumo</w:t>
            </w:r>
            <w:proofErr w:type="spellEnd"/>
            <w:r w:rsidRPr="00C44C00">
              <w:rPr>
                <w:rFonts w:ascii="Times New Roman" w:hAnsi="Times New Roman"/>
                <w:bCs/>
                <w:szCs w:val="24"/>
              </w:rPr>
              <w:t xml:space="preserve"> </w:t>
            </w:r>
            <w:proofErr w:type="spellStart"/>
            <w:r w:rsidRPr="00C44C00">
              <w:rPr>
                <w:rFonts w:ascii="Times New Roman" w:hAnsi="Times New Roman"/>
                <w:bCs/>
                <w:szCs w:val="24"/>
              </w:rPr>
              <w:t>skatinimas</w:t>
            </w:r>
            <w:proofErr w:type="spellEnd"/>
            <w:r w:rsidRPr="00C44C00">
              <w:rPr>
                <w:rFonts w:ascii="Times New Roman" w:hAnsi="Times New Roman"/>
                <w:bCs/>
                <w:szCs w:val="24"/>
              </w:rPr>
              <w:t xml:space="preserve">, </w:t>
            </w:r>
            <w:proofErr w:type="spellStart"/>
            <w:r w:rsidRPr="00C44C00">
              <w:rPr>
                <w:rFonts w:ascii="Times New Roman" w:hAnsi="Times New Roman"/>
                <w:bCs/>
                <w:szCs w:val="24"/>
              </w:rPr>
              <w:t>parama</w:t>
            </w:r>
            <w:proofErr w:type="spellEnd"/>
            <w:r w:rsidRPr="00C44C00">
              <w:rPr>
                <w:rFonts w:ascii="Times New Roman" w:hAnsi="Times New Roman"/>
                <w:bCs/>
                <w:szCs w:val="24"/>
              </w:rPr>
              <w:t xml:space="preserve"> ir </w:t>
            </w:r>
            <w:proofErr w:type="spellStart"/>
            <w:r w:rsidRPr="00C44C00">
              <w:rPr>
                <w:rFonts w:ascii="Times New Roman" w:hAnsi="Times New Roman"/>
                <w:bCs/>
                <w:szCs w:val="24"/>
              </w:rPr>
              <w:t>verslo</w:t>
            </w:r>
            <w:proofErr w:type="spellEnd"/>
            <w:r w:rsidRPr="00C44C00">
              <w:rPr>
                <w:rFonts w:ascii="Times New Roman" w:hAnsi="Times New Roman"/>
                <w:bCs/>
                <w:szCs w:val="24"/>
              </w:rPr>
              <w:t xml:space="preserve"> </w:t>
            </w:r>
            <w:proofErr w:type="spellStart"/>
            <w:r w:rsidRPr="00C44C00">
              <w:rPr>
                <w:rFonts w:ascii="Times New Roman" w:hAnsi="Times New Roman"/>
                <w:bCs/>
                <w:szCs w:val="24"/>
              </w:rPr>
              <w:t>partnerių</w:t>
            </w:r>
            <w:proofErr w:type="spellEnd"/>
            <w:r w:rsidRPr="00C44C00">
              <w:rPr>
                <w:rFonts w:ascii="Times New Roman" w:hAnsi="Times New Roman"/>
                <w:bCs/>
                <w:szCs w:val="24"/>
              </w:rPr>
              <w:t xml:space="preserve"> </w:t>
            </w:r>
            <w:proofErr w:type="spellStart"/>
            <w:r w:rsidRPr="00C44C00">
              <w:rPr>
                <w:rFonts w:ascii="Times New Roman" w:hAnsi="Times New Roman"/>
                <w:bCs/>
                <w:szCs w:val="24"/>
              </w:rPr>
              <w:t>paieška</w:t>
            </w:r>
            <w:proofErr w:type="spellEnd"/>
          </w:p>
        </w:tc>
      </w:tr>
      <w:tr w:rsidR="00691453" w14:paraId="0AA1F3BF" w14:textId="77777777" w:rsidTr="00691453">
        <w:tc>
          <w:tcPr>
            <w:tcW w:w="2336" w:type="dxa"/>
          </w:tcPr>
          <w:p w14:paraId="49AEA324" w14:textId="376E2F45" w:rsidR="00691453" w:rsidRPr="00B97C08" w:rsidRDefault="00691453" w:rsidP="00F30C88">
            <w:pPr>
              <w:pStyle w:val="Sraopastraipa"/>
              <w:numPr>
                <w:ilvl w:val="2"/>
                <w:numId w:val="32"/>
              </w:numPr>
              <w:spacing w:after="0" w:line="360" w:lineRule="auto"/>
              <w:jc w:val="left"/>
              <w:rPr>
                <w:rFonts w:ascii="Times New Roman" w:hAnsi="Times New Roman"/>
                <w:bCs/>
                <w:szCs w:val="24"/>
              </w:rPr>
            </w:pPr>
            <w:r w:rsidRPr="00B97C08">
              <w:rPr>
                <w:rFonts w:ascii="Times New Roman" w:hAnsi="Times New Roman"/>
                <w:bCs/>
                <w:szCs w:val="24"/>
              </w:rPr>
              <w:t>UŽDAVINYS</w:t>
            </w:r>
          </w:p>
        </w:tc>
        <w:tc>
          <w:tcPr>
            <w:tcW w:w="7298" w:type="dxa"/>
          </w:tcPr>
          <w:p w14:paraId="4BB5704C" w14:textId="4A0534EE" w:rsidR="00691453" w:rsidRPr="00C44C00" w:rsidRDefault="00691453" w:rsidP="000C194F">
            <w:pPr>
              <w:spacing w:after="0" w:line="360" w:lineRule="auto"/>
              <w:ind w:firstLine="0"/>
              <w:jc w:val="left"/>
              <w:rPr>
                <w:rFonts w:ascii="Times New Roman" w:hAnsi="Times New Roman"/>
                <w:bCs/>
                <w:szCs w:val="24"/>
              </w:rPr>
            </w:pPr>
            <w:proofErr w:type="spellStart"/>
            <w:r>
              <w:rPr>
                <w:rFonts w:ascii="Times New Roman" w:hAnsi="Times New Roman"/>
                <w:bCs/>
                <w:szCs w:val="24"/>
              </w:rPr>
              <w:t>Sukurti</w:t>
            </w:r>
            <w:proofErr w:type="spellEnd"/>
            <w:r>
              <w:rPr>
                <w:rFonts w:ascii="Times New Roman" w:hAnsi="Times New Roman"/>
                <w:bCs/>
                <w:szCs w:val="24"/>
              </w:rPr>
              <w:t xml:space="preserve"> </w:t>
            </w:r>
            <w:proofErr w:type="spellStart"/>
            <w:r>
              <w:rPr>
                <w:rFonts w:ascii="Times New Roman" w:hAnsi="Times New Roman"/>
                <w:bCs/>
                <w:szCs w:val="24"/>
              </w:rPr>
              <w:t>plėtros</w:t>
            </w:r>
            <w:proofErr w:type="spellEnd"/>
            <w:r>
              <w:rPr>
                <w:rFonts w:ascii="Times New Roman" w:hAnsi="Times New Roman"/>
                <w:bCs/>
                <w:szCs w:val="24"/>
              </w:rPr>
              <w:t xml:space="preserve"> </w:t>
            </w:r>
            <w:proofErr w:type="spellStart"/>
            <w:r>
              <w:rPr>
                <w:rFonts w:ascii="Times New Roman" w:hAnsi="Times New Roman"/>
                <w:bCs/>
                <w:szCs w:val="24"/>
              </w:rPr>
              <w:t>modelį</w:t>
            </w:r>
            <w:proofErr w:type="spellEnd"/>
            <w:r>
              <w:rPr>
                <w:rFonts w:ascii="Times New Roman" w:hAnsi="Times New Roman"/>
                <w:bCs/>
                <w:szCs w:val="24"/>
              </w:rPr>
              <w:t xml:space="preserve"> </w:t>
            </w:r>
            <w:proofErr w:type="spellStart"/>
            <w:r>
              <w:rPr>
                <w:rFonts w:ascii="Times New Roman" w:hAnsi="Times New Roman"/>
                <w:bCs/>
                <w:szCs w:val="24"/>
              </w:rPr>
              <w:t>skatinantį</w:t>
            </w:r>
            <w:proofErr w:type="spellEnd"/>
            <w:r>
              <w:rPr>
                <w:rFonts w:ascii="Times New Roman" w:hAnsi="Times New Roman"/>
                <w:bCs/>
                <w:szCs w:val="24"/>
              </w:rPr>
              <w:t xml:space="preserve"> </w:t>
            </w:r>
            <w:proofErr w:type="spellStart"/>
            <w:r>
              <w:rPr>
                <w:rFonts w:ascii="Times New Roman" w:hAnsi="Times New Roman"/>
                <w:bCs/>
                <w:szCs w:val="24"/>
              </w:rPr>
              <w:t>grįžti</w:t>
            </w:r>
            <w:proofErr w:type="spellEnd"/>
            <w:r>
              <w:rPr>
                <w:rFonts w:ascii="Times New Roman" w:hAnsi="Times New Roman"/>
                <w:bCs/>
                <w:szCs w:val="24"/>
              </w:rPr>
              <w:t xml:space="preserve">, </w:t>
            </w:r>
            <w:proofErr w:type="spellStart"/>
            <w:r>
              <w:rPr>
                <w:rFonts w:ascii="Times New Roman" w:hAnsi="Times New Roman"/>
                <w:bCs/>
                <w:szCs w:val="24"/>
              </w:rPr>
              <w:t>įsikurti</w:t>
            </w:r>
            <w:proofErr w:type="spellEnd"/>
            <w:r>
              <w:rPr>
                <w:rFonts w:ascii="Times New Roman" w:hAnsi="Times New Roman"/>
                <w:bCs/>
                <w:szCs w:val="24"/>
              </w:rPr>
              <w:t xml:space="preserve"> ir </w:t>
            </w:r>
            <w:proofErr w:type="spellStart"/>
            <w:r>
              <w:rPr>
                <w:rFonts w:ascii="Times New Roman" w:hAnsi="Times New Roman"/>
                <w:bCs/>
                <w:szCs w:val="24"/>
              </w:rPr>
              <w:t>gyventi</w:t>
            </w:r>
            <w:proofErr w:type="spellEnd"/>
            <w:r>
              <w:rPr>
                <w:rFonts w:ascii="Times New Roman" w:hAnsi="Times New Roman"/>
                <w:bCs/>
                <w:szCs w:val="24"/>
              </w:rPr>
              <w:t xml:space="preserve"> </w:t>
            </w:r>
            <w:proofErr w:type="spellStart"/>
            <w:r>
              <w:rPr>
                <w:rFonts w:ascii="Times New Roman" w:hAnsi="Times New Roman"/>
                <w:bCs/>
                <w:szCs w:val="24"/>
              </w:rPr>
              <w:t>Molėtų</w:t>
            </w:r>
            <w:proofErr w:type="spellEnd"/>
            <w:r>
              <w:rPr>
                <w:rFonts w:ascii="Times New Roman" w:hAnsi="Times New Roman"/>
                <w:bCs/>
                <w:szCs w:val="24"/>
              </w:rPr>
              <w:t xml:space="preserve"> </w:t>
            </w:r>
            <w:proofErr w:type="spellStart"/>
            <w:r>
              <w:rPr>
                <w:rFonts w:ascii="Times New Roman" w:hAnsi="Times New Roman"/>
                <w:bCs/>
                <w:szCs w:val="24"/>
              </w:rPr>
              <w:t>rajone</w:t>
            </w:r>
            <w:proofErr w:type="spellEnd"/>
          </w:p>
        </w:tc>
      </w:tr>
    </w:tbl>
    <w:p w14:paraId="27E0496D" w14:textId="5A94BFE4" w:rsidR="008F4E02" w:rsidRDefault="008F4E02" w:rsidP="00DF0858">
      <w:pPr>
        <w:spacing w:after="0" w:line="360" w:lineRule="auto"/>
        <w:ind w:firstLine="0"/>
        <w:jc w:val="center"/>
        <w:rPr>
          <w:rFonts w:ascii="Times New Roman" w:hAnsi="Times New Roman"/>
          <w:b/>
          <w:bCs/>
          <w:szCs w:val="24"/>
        </w:rPr>
      </w:pPr>
    </w:p>
    <w:tbl>
      <w:tblPr>
        <w:tblStyle w:val="Style1"/>
        <w:tblW w:w="0" w:type="auto"/>
        <w:tblLook w:val="04A0" w:firstRow="1" w:lastRow="0" w:firstColumn="1" w:lastColumn="0" w:noHBand="0" w:noVBand="1"/>
      </w:tblPr>
      <w:tblGrid>
        <w:gridCol w:w="2410"/>
        <w:gridCol w:w="7221"/>
      </w:tblGrid>
      <w:tr w:rsidR="00390C1A" w14:paraId="3A3AE79F" w14:textId="77777777" w:rsidTr="00DD232A">
        <w:trPr>
          <w:cnfStyle w:val="100000000000" w:firstRow="1" w:lastRow="0" w:firstColumn="0" w:lastColumn="0" w:oddVBand="0" w:evenVBand="0" w:oddHBand="0" w:evenHBand="0" w:firstRowFirstColumn="0" w:firstRowLastColumn="0" w:lastRowFirstColumn="0" w:lastRowLastColumn="0"/>
        </w:trPr>
        <w:tc>
          <w:tcPr>
            <w:tcW w:w="9631" w:type="dxa"/>
            <w:gridSpan w:val="2"/>
          </w:tcPr>
          <w:p w14:paraId="2B676FDB" w14:textId="73C7AC38" w:rsidR="00390C1A" w:rsidRPr="00454D0F" w:rsidRDefault="00390C1A" w:rsidP="000C194F">
            <w:pPr>
              <w:spacing w:after="0" w:line="360" w:lineRule="auto"/>
              <w:ind w:firstLine="0"/>
              <w:jc w:val="center"/>
              <w:rPr>
                <w:rFonts w:ascii="Times New Roman" w:hAnsi="Times New Roman"/>
                <w:bCs w:val="0"/>
                <w:szCs w:val="24"/>
              </w:rPr>
            </w:pPr>
            <w:r w:rsidRPr="00454D0F">
              <w:rPr>
                <w:rFonts w:ascii="Times New Roman" w:hAnsi="Times New Roman"/>
                <w:bCs w:val="0"/>
                <w:szCs w:val="24"/>
              </w:rPr>
              <w:t>I</w:t>
            </w:r>
            <w:r>
              <w:rPr>
                <w:rFonts w:ascii="Times New Roman" w:hAnsi="Times New Roman"/>
                <w:bCs w:val="0"/>
                <w:szCs w:val="24"/>
              </w:rPr>
              <w:t>II</w:t>
            </w:r>
            <w:r w:rsidRPr="00454D0F">
              <w:rPr>
                <w:rFonts w:ascii="Times New Roman" w:hAnsi="Times New Roman"/>
                <w:bCs w:val="0"/>
                <w:szCs w:val="24"/>
              </w:rPr>
              <w:t xml:space="preserve"> PRIORITETAS. </w:t>
            </w:r>
            <w:r w:rsidRPr="00390C1A">
              <w:rPr>
                <w:rFonts w:ascii="Times New Roman" w:hAnsi="Times New Roman"/>
                <w:bCs w:val="0"/>
                <w:szCs w:val="24"/>
              </w:rPr>
              <w:t xml:space="preserve">INFRASTRUKTŪRA UŽTIKRINANTI KOKYBIŠKĄ, </w:t>
            </w:r>
            <w:r w:rsidR="00DD232A">
              <w:rPr>
                <w:rFonts w:ascii="Times New Roman" w:hAnsi="Times New Roman"/>
                <w:bCs w:val="0"/>
                <w:szCs w:val="24"/>
              </w:rPr>
              <w:t xml:space="preserve">         </w:t>
            </w:r>
            <w:r w:rsidRPr="00390C1A">
              <w:rPr>
                <w:rFonts w:ascii="Times New Roman" w:hAnsi="Times New Roman"/>
                <w:bCs w:val="0"/>
                <w:szCs w:val="24"/>
              </w:rPr>
              <w:t>PATOGŲ GYVENIMĄ</w:t>
            </w:r>
          </w:p>
        </w:tc>
      </w:tr>
      <w:tr w:rsidR="00390C1A" w14:paraId="1B86A5F4" w14:textId="77777777" w:rsidTr="00691453">
        <w:tc>
          <w:tcPr>
            <w:tcW w:w="2410" w:type="dxa"/>
          </w:tcPr>
          <w:p w14:paraId="00D4880C" w14:textId="6BDCCE88" w:rsidR="00390C1A" w:rsidRPr="00DD232A" w:rsidRDefault="00DD232A" w:rsidP="00DD232A">
            <w:pPr>
              <w:pStyle w:val="Sraopastraipa"/>
              <w:numPr>
                <w:ilvl w:val="1"/>
                <w:numId w:val="33"/>
              </w:numPr>
              <w:spacing w:after="0" w:line="360" w:lineRule="auto"/>
              <w:jc w:val="left"/>
              <w:rPr>
                <w:rFonts w:ascii="Times New Roman" w:hAnsi="Times New Roman"/>
                <w:b/>
                <w:bCs/>
                <w:szCs w:val="24"/>
              </w:rPr>
            </w:pPr>
            <w:r>
              <w:rPr>
                <w:rFonts w:ascii="Times New Roman" w:hAnsi="Times New Roman"/>
                <w:b/>
                <w:bCs/>
                <w:szCs w:val="24"/>
              </w:rPr>
              <w:t xml:space="preserve"> </w:t>
            </w:r>
            <w:r w:rsidR="00390C1A" w:rsidRPr="00DD232A">
              <w:rPr>
                <w:rFonts w:ascii="Times New Roman" w:hAnsi="Times New Roman"/>
                <w:b/>
                <w:bCs/>
                <w:szCs w:val="24"/>
              </w:rPr>
              <w:t>TIKSLAS</w:t>
            </w:r>
          </w:p>
        </w:tc>
        <w:tc>
          <w:tcPr>
            <w:tcW w:w="7221" w:type="dxa"/>
          </w:tcPr>
          <w:p w14:paraId="7473DA32" w14:textId="51123340" w:rsidR="00390C1A" w:rsidRDefault="00DD232A" w:rsidP="000C194F">
            <w:pPr>
              <w:spacing w:after="0" w:line="360" w:lineRule="auto"/>
              <w:ind w:firstLine="0"/>
              <w:jc w:val="left"/>
              <w:rPr>
                <w:rFonts w:ascii="Times New Roman" w:hAnsi="Times New Roman"/>
                <w:b/>
                <w:bCs/>
                <w:szCs w:val="24"/>
              </w:rPr>
            </w:pPr>
            <w:proofErr w:type="spellStart"/>
            <w:r w:rsidRPr="00DD232A">
              <w:rPr>
                <w:rFonts w:ascii="Times New Roman" w:hAnsi="Times New Roman"/>
                <w:b/>
                <w:bCs/>
                <w:szCs w:val="24"/>
              </w:rPr>
              <w:t>Efektyvi</w:t>
            </w:r>
            <w:proofErr w:type="spellEnd"/>
            <w:r w:rsidRPr="00DD232A">
              <w:rPr>
                <w:rFonts w:ascii="Times New Roman" w:hAnsi="Times New Roman"/>
                <w:b/>
                <w:bCs/>
                <w:szCs w:val="24"/>
              </w:rPr>
              <w:t xml:space="preserve"> ir </w:t>
            </w:r>
            <w:proofErr w:type="spellStart"/>
            <w:r w:rsidRPr="00DD232A">
              <w:rPr>
                <w:rFonts w:ascii="Times New Roman" w:hAnsi="Times New Roman"/>
                <w:b/>
                <w:bCs/>
                <w:szCs w:val="24"/>
              </w:rPr>
              <w:t>moderni</w:t>
            </w:r>
            <w:proofErr w:type="spellEnd"/>
            <w:r w:rsidRPr="00DD232A">
              <w:rPr>
                <w:rFonts w:ascii="Times New Roman" w:hAnsi="Times New Roman"/>
                <w:b/>
                <w:bCs/>
                <w:szCs w:val="24"/>
              </w:rPr>
              <w:t xml:space="preserve"> </w:t>
            </w:r>
            <w:proofErr w:type="spellStart"/>
            <w:r w:rsidRPr="00DD232A">
              <w:rPr>
                <w:rFonts w:ascii="Times New Roman" w:hAnsi="Times New Roman"/>
                <w:b/>
                <w:bCs/>
                <w:szCs w:val="24"/>
              </w:rPr>
              <w:t>inžinerinio</w:t>
            </w:r>
            <w:proofErr w:type="spellEnd"/>
            <w:r w:rsidRPr="00DD232A">
              <w:rPr>
                <w:rFonts w:ascii="Times New Roman" w:hAnsi="Times New Roman"/>
                <w:b/>
                <w:bCs/>
                <w:szCs w:val="24"/>
              </w:rPr>
              <w:t xml:space="preserve"> </w:t>
            </w:r>
            <w:proofErr w:type="spellStart"/>
            <w:r w:rsidRPr="00DD232A">
              <w:rPr>
                <w:rFonts w:ascii="Times New Roman" w:hAnsi="Times New Roman"/>
                <w:b/>
                <w:bCs/>
                <w:szCs w:val="24"/>
              </w:rPr>
              <w:t>aprūpinimo</w:t>
            </w:r>
            <w:proofErr w:type="spellEnd"/>
            <w:r w:rsidRPr="00DD232A">
              <w:rPr>
                <w:rFonts w:ascii="Times New Roman" w:hAnsi="Times New Roman"/>
                <w:b/>
                <w:bCs/>
                <w:szCs w:val="24"/>
              </w:rPr>
              <w:t xml:space="preserve"> </w:t>
            </w:r>
            <w:proofErr w:type="spellStart"/>
            <w:r w:rsidRPr="00DD232A">
              <w:rPr>
                <w:rFonts w:ascii="Times New Roman" w:hAnsi="Times New Roman"/>
                <w:b/>
                <w:bCs/>
                <w:szCs w:val="24"/>
              </w:rPr>
              <w:t>infrastruktūra</w:t>
            </w:r>
            <w:proofErr w:type="spellEnd"/>
          </w:p>
        </w:tc>
      </w:tr>
      <w:tr w:rsidR="00390C1A" w14:paraId="6AFE4469" w14:textId="77777777" w:rsidTr="00691453">
        <w:tc>
          <w:tcPr>
            <w:tcW w:w="2410" w:type="dxa"/>
          </w:tcPr>
          <w:p w14:paraId="17995557" w14:textId="0E2CA492" w:rsidR="00390C1A" w:rsidRPr="00DD232A" w:rsidRDefault="00390C1A" w:rsidP="00DD232A">
            <w:pPr>
              <w:pStyle w:val="Sraopastraipa"/>
              <w:numPr>
                <w:ilvl w:val="2"/>
                <w:numId w:val="33"/>
              </w:numPr>
              <w:spacing w:after="0" w:line="360" w:lineRule="auto"/>
              <w:jc w:val="left"/>
              <w:rPr>
                <w:rFonts w:ascii="Times New Roman" w:hAnsi="Times New Roman"/>
                <w:bCs/>
                <w:szCs w:val="24"/>
              </w:rPr>
            </w:pPr>
            <w:r w:rsidRPr="00DD232A">
              <w:rPr>
                <w:rFonts w:ascii="Times New Roman" w:hAnsi="Times New Roman"/>
                <w:bCs/>
                <w:szCs w:val="24"/>
              </w:rPr>
              <w:t>UŽDAVINYS</w:t>
            </w:r>
          </w:p>
        </w:tc>
        <w:tc>
          <w:tcPr>
            <w:tcW w:w="7221" w:type="dxa"/>
          </w:tcPr>
          <w:p w14:paraId="706B99F5" w14:textId="4588A2CA" w:rsidR="00390C1A" w:rsidRPr="00416786" w:rsidRDefault="00DD232A" w:rsidP="000C194F">
            <w:pPr>
              <w:spacing w:after="0" w:line="360" w:lineRule="auto"/>
              <w:ind w:firstLine="0"/>
              <w:jc w:val="left"/>
              <w:rPr>
                <w:rFonts w:ascii="Times New Roman" w:hAnsi="Times New Roman"/>
                <w:bCs/>
                <w:szCs w:val="24"/>
              </w:rPr>
            </w:pPr>
            <w:proofErr w:type="spellStart"/>
            <w:r w:rsidRPr="00DD232A">
              <w:rPr>
                <w:rFonts w:ascii="Times New Roman" w:hAnsi="Times New Roman"/>
                <w:bCs/>
                <w:szCs w:val="24"/>
              </w:rPr>
              <w:t>Atnaujinti</w:t>
            </w:r>
            <w:proofErr w:type="spellEnd"/>
            <w:r w:rsidRPr="00DD232A">
              <w:rPr>
                <w:rFonts w:ascii="Times New Roman" w:hAnsi="Times New Roman"/>
                <w:bCs/>
                <w:szCs w:val="24"/>
              </w:rPr>
              <w:t xml:space="preserve"> ir </w:t>
            </w:r>
            <w:proofErr w:type="spellStart"/>
            <w:r w:rsidRPr="00DD232A">
              <w:rPr>
                <w:rFonts w:ascii="Times New Roman" w:hAnsi="Times New Roman"/>
                <w:bCs/>
                <w:szCs w:val="24"/>
              </w:rPr>
              <w:t>plėsti</w:t>
            </w:r>
            <w:proofErr w:type="spellEnd"/>
            <w:r w:rsidRPr="00DD232A">
              <w:rPr>
                <w:rFonts w:ascii="Times New Roman" w:hAnsi="Times New Roman"/>
                <w:bCs/>
                <w:szCs w:val="24"/>
              </w:rPr>
              <w:t xml:space="preserve"> </w:t>
            </w:r>
            <w:proofErr w:type="spellStart"/>
            <w:r w:rsidRPr="00DD232A">
              <w:rPr>
                <w:rFonts w:ascii="Times New Roman" w:hAnsi="Times New Roman"/>
                <w:bCs/>
                <w:szCs w:val="24"/>
              </w:rPr>
              <w:t>vandens</w:t>
            </w:r>
            <w:proofErr w:type="spellEnd"/>
            <w:r w:rsidRPr="00DD232A">
              <w:rPr>
                <w:rFonts w:ascii="Times New Roman" w:hAnsi="Times New Roman"/>
                <w:bCs/>
                <w:szCs w:val="24"/>
              </w:rPr>
              <w:t xml:space="preserve"> </w:t>
            </w:r>
            <w:proofErr w:type="spellStart"/>
            <w:r w:rsidRPr="00DD232A">
              <w:rPr>
                <w:rFonts w:ascii="Times New Roman" w:hAnsi="Times New Roman"/>
                <w:bCs/>
                <w:szCs w:val="24"/>
              </w:rPr>
              <w:t>tiekimo</w:t>
            </w:r>
            <w:proofErr w:type="spellEnd"/>
            <w:r w:rsidRPr="00DD232A">
              <w:rPr>
                <w:rFonts w:ascii="Times New Roman" w:hAnsi="Times New Roman"/>
                <w:bCs/>
                <w:szCs w:val="24"/>
              </w:rPr>
              <w:t xml:space="preserve"> ir </w:t>
            </w:r>
            <w:proofErr w:type="spellStart"/>
            <w:r w:rsidRPr="00DD232A">
              <w:rPr>
                <w:rFonts w:ascii="Times New Roman" w:hAnsi="Times New Roman"/>
                <w:bCs/>
                <w:szCs w:val="24"/>
              </w:rPr>
              <w:t>nuotekų</w:t>
            </w:r>
            <w:proofErr w:type="spellEnd"/>
            <w:r w:rsidRPr="00DD232A">
              <w:rPr>
                <w:rFonts w:ascii="Times New Roman" w:hAnsi="Times New Roman"/>
                <w:bCs/>
                <w:szCs w:val="24"/>
              </w:rPr>
              <w:t xml:space="preserve"> </w:t>
            </w:r>
            <w:proofErr w:type="spellStart"/>
            <w:r w:rsidRPr="00DD232A">
              <w:rPr>
                <w:rFonts w:ascii="Times New Roman" w:hAnsi="Times New Roman"/>
                <w:bCs/>
                <w:szCs w:val="24"/>
              </w:rPr>
              <w:t>tvarkymo</w:t>
            </w:r>
            <w:proofErr w:type="spellEnd"/>
            <w:r w:rsidRPr="00DD232A">
              <w:rPr>
                <w:rFonts w:ascii="Times New Roman" w:hAnsi="Times New Roman"/>
                <w:bCs/>
                <w:szCs w:val="24"/>
              </w:rPr>
              <w:t xml:space="preserve"> </w:t>
            </w:r>
            <w:proofErr w:type="spellStart"/>
            <w:r w:rsidRPr="00DD232A">
              <w:rPr>
                <w:rFonts w:ascii="Times New Roman" w:hAnsi="Times New Roman"/>
                <w:bCs/>
                <w:szCs w:val="24"/>
              </w:rPr>
              <w:t>infrastruktūrą</w:t>
            </w:r>
            <w:proofErr w:type="spellEnd"/>
          </w:p>
        </w:tc>
      </w:tr>
      <w:tr w:rsidR="00390C1A" w14:paraId="7BA5D54E" w14:textId="77777777" w:rsidTr="00691453">
        <w:tc>
          <w:tcPr>
            <w:tcW w:w="2410" w:type="dxa"/>
          </w:tcPr>
          <w:p w14:paraId="37936C74" w14:textId="4D32F6AA" w:rsidR="00390C1A" w:rsidRPr="00DD232A" w:rsidRDefault="00390C1A" w:rsidP="00DD232A">
            <w:pPr>
              <w:pStyle w:val="Sraopastraipa"/>
              <w:numPr>
                <w:ilvl w:val="2"/>
                <w:numId w:val="34"/>
              </w:numPr>
              <w:spacing w:after="0" w:line="360" w:lineRule="auto"/>
              <w:jc w:val="left"/>
              <w:rPr>
                <w:rFonts w:ascii="Times New Roman" w:hAnsi="Times New Roman"/>
                <w:bCs/>
                <w:szCs w:val="24"/>
              </w:rPr>
            </w:pPr>
            <w:r w:rsidRPr="00DD232A">
              <w:rPr>
                <w:rFonts w:ascii="Times New Roman" w:hAnsi="Times New Roman"/>
                <w:bCs/>
                <w:szCs w:val="24"/>
              </w:rPr>
              <w:t>UŽDAVINYS</w:t>
            </w:r>
          </w:p>
        </w:tc>
        <w:tc>
          <w:tcPr>
            <w:tcW w:w="7221" w:type="dxa"/>
          </w:tcPr>
          <w:p w14:paraId="2DB45ECE" w14:textId="141A66B1" w:rsidR="00390C1A" w:rsidRPr="00787973" w:rsidRDefault="00DD232A" w:rsidP="000C194F">
            <w:pPr>
              <w:spacing w:after="0" w:line="360" w:lineRule="auto"/>
              <w:ind w:firstLine="0"/>
              <w:jc w:val="left"/>
              <w:rPr>
                <w:rFonts w:ascii="Times New Roman" w:hAnsi="Times New Roman"/>
                <w:bCs/>
                <w:szCs w:val="24"/>
              </w:rPr>
            </w:pPr>
            <w:proofErr w:type="spellStart"/>
            <w:r w:rsidRPr="00DD232A">
              <w:rPr>
                <w:rFonts w:ascii="Times New Roman" w:hAnsi="Times New Roman"/>
                <w:bCs/>
                <w:szCs w:val="24"/>
              </w:rPr>
              <w:t>Didinti</w:t>
            </w:r>
            <w:proofErr w:type="spellEnd"/>
            <w:r w:rsidRPr="00DD232A">
              <w:rPr>
                <w:rFonts w:ascii="Times New Roman" w:hAnsi="Times New Roman"/>
                <w:bCs/>
                <w:szCs w:val="24"/>
              </w:rPr>
              <w:t xml:space="preserve"> </w:t>
            </w:r>
            <w:proofErr w:type="spellStart"/>
            <w:r w:rsidRPr="00DD232A">
              <w:rPr>
                <w:rFonts w:ascii="Times New Roman" w:hAnsi="Times New Roman"/>
                <w:bCs/>
                <w:szCs w:val="24"/>
              </w:rPr>
              <w:t>energijos</w:t>
            </w:r>
            <w:proofErr w:type="spellEnd"/>
            <w:r w:rsidRPr="00DD232A">
              <w:rPr>
                <w:rFonts w:ascii="Times New Roman" w:hAnsi="Times New Roman"/>
                <w:bCs/>
                <w:szCs w:val="24"/>
              </w:rPr>
              <w:t xml:space="preserve"> </w:t>
            </w:r>
            <w:proofErr w:type="spellStart"/>
            <w:r w:rsidRPr="00DD232A">
              <w:rPr>
                <w:rFonts w:ascii="Times New Roman" w:hAnsi="Times New Roman"/>
                <w:bCs/>
                <w:szCs w:val="24"/>
              </w:rPr>
              <w:t>suvartojimo</w:t>
            </w:r>
            <w:proofErr w:type="spellEnd"/>
            <w:r w:rsidRPr="00DD232A">
              <w:rPr>
                <w:rFonts w:ascii="Times New Roman" w:hAnsi="Times New Roman"/>
                <w:bCs/>
                <w:szCs w:val="24"/>
              </w:rPr>
              <w:t xml:space="preserve"> </w:t>
            </w:r>
            <w:proofErr w:type="spellStart"/>
            <w:r w:rsidRPr="00DD232A">
              <w:rPr>
                <w:rFonts w:ascii="Times New Roman" w:hAnsi="Times New Roman"/>
                <w:bCs/>
                <w:szCs w:val="24"/>
              </w:rPr>
              <w:t>efektyvumą</w:t>
            </w:r>
            <w:proofErr w:type="spellEnd"/>
          </w:p>
        </w:tc>
      </w:tr>
      <w:tr w:rsidR="00390C1A" w14:paraId="7D525B33" w14:textId="77777777" w:rsidTr="00691453">
        <w:tc>
          <w:tcPr>
            <w:tcW w:w="2410" w:type="dxa"/>
          </w:tcPr>
          <w:p w14:paraId="6533F5B3" w14:textId="77777777" w:rsidR="00390C1A" w:rsidRPr="004B6E3A" w:rsidRDefault="00390C1A" w:rsidP="00DD232A">
            <w:pPr>
              <w:pStyle w:val="Sraopastraipa"/>
              <w:numPr>
                <w:ilvl w:val="1"/>
                <w:numId w:val="34"/>
              </w:numPr>
              <w:spacing w:after="0" w:line="360" w:lineRule="auto"/>
              <w:jc w:val="left"/>
              <w:rPr>
                <w:rFonts w:ascii="Times New Roman" w:hAnsi="Times New Roman"/>
                <w:b/>
                <w:bCs/>
                <w:szCs w:val="24"/>
              </w:rPr>
            </w:pPr>
            <w:r w:rsidRPr="004B6E3A">
              <w:rPr>
                <w:rFonts w:ascii="Times New Roman" w:hAnsi="Times New Roman"/>
                <w:b/>
                <w:bCs/>
                <w:szCs w:val="24"/>
              </w:rPr>
              <w:t>TIKSLAS</w:t>
            </w:r>
          </w:p>
        </w:tc>
        <w:tc>
          <w:tcPr>
            <w:tcW w:w="7221" w:type="dxa"/>
          </w:tcPr>
          <w:p w14:paraId="1565CC11" w14:textId="1EF2ADA3" w:rsidR="00390C1A" w:rsidRDefault="008B3F55" w:rsidP="000C194F">
            <w:pPr>
              <w:spacing w:after="0" w:line="360" w:lineRule="auto"/>
              <w:ind w:firstLine="0"/>
              <w:jc w:val="left"/>
              <w:rPr>
                <w:rFonts w:ascii="Times New Roman" w:hAnsi="Times New Roman"/>
                <w:b/>
                <w:bCs/>
                <w:szCs w:val="24"/>
              </w:rPr>
            </w:pPr>
            <w:proofErr w:type="spellStart"/>
            <w:r w:rsidRPr="008B3F55">
              <w:rPr>
                <w:rFonts w:ascii="Times New Roman" w:hAnsi="Times New Roman"/>
                <w:b/>
                <w:bCs/>
                <w:szCs w:val="24"/>
              </w:rPr>
              <w:t>Kokybiška</w:t>
            </w:r>
            <w:proofErr w:type="spellEnd"/>
            <w:r w:rsidRPr="008B3F55">
              <w:rPr>
                <w:rFonts w:ascii="Times New Roman" w:hAnsi="Times New Roman"/>
                <w:b/>
                <w:bCs/>
                <w:szCs w:val="24"/>
              </w:rPr>
              <w:t xml:space="preserve"> ir </w:t>
            </w:r>
            <w:proofErr w:type="spellStart"/>
            <w:r w:rsidRPr="008B3F55">
              <w:rPr>
                <w:rFonts w:ascii="Times New Roman" w:hAnsi="Times New Roman"/>
                <w:b/>
                <w:bCs/>
                <w:szCs w:val="24"/>
              </w:rPr>
              <w:t>saugi</w:t>
            </w:r>
            <w:proofErr w:type="spellEnd"/>
            <w:r w:rsidRPr="008B3F55">
              <w:rPr>
                <w:rFonts w:ascii="Times New Roman" w:hAnsi="Times New Roman"/>
                <w:b/>
                <w:bCs/>
                <w:szCs w:val="24"/>
              </w:rPr>
              <w:t xml:space="preserve"> </w:t>
            </w:r>
            <w:proofErr w:type="spellStart"/>
            <w:r w:rsidRPr="008B3F55">
              <w:rPr>
                <w:rFonts w:ascii="Times New Roman" w:hAnsi="Times New Roman"/>
                <w:b/>
                <w:bCs/>
                <w:szCs w:val="24"/>
              </w:rPr>
              <w:t>susisiekimo</w:t>
            </w:r>
            <w:proofErr w:type="spellEnd"/>
            <w:r w:rsidRPr="008B3F55">
              <w:rPr>
                <w:rFonts w:ascii="Times New Roman" w:hAnsi="Times New Roman"/>
                <w:b/>
                <w:bCs/>
                <w:szCs w:val="24"/>
              </w:rPr>
              <w:t xml:space="preserve"> </w:t>
            </w:r>
            <w:proofErr w:type="spellStart"/>
            <w:r w:rsidRPr="008B3F55">
              <w:rPr>
                <w:rFonts w:ascii="Times New Roman" w:hAnsi="Times New Roman"/>
                <w:b/>
                <w:bCs/>
                <w:szCs w:val="24"/>
              </w:rPr>
              <w:t>infrastruktūra</w:t>
            </w:r>
            <w:proofErr w:type="spellEnd"/>
          </w:p>
        </w:tc>
      </w:tr>
      <w:tr w:rsidR="00390C1A" w14:paraId="6B3E9CA5" w14:textId="77777777" w:rsidTr="00691453">
        <w:tc>
          <w:tcPr>
            <w:tcW w:w="2410" w:type="dxa"/>
          </w:tcPr>
          <w:p w14:paraId="5B81A81D" w14:textId="77777777" w:rsidR="00390C1A" w:rsidRPr="00B97C08" w:rsidRDefault="00390C1A" w:rsidP="00DD232A">
            <w:pPr>
              <w:pStyle w:val="Sraopastraipa"/>
              <w:numPr>
                <w:ilvl w:val="2"/>
                <w:numId w:val="34"/>
              </w:numPr>
              <w:spacing w:after="0" w:line="360" w:lineRule="auto"/>
              <w:jc w:val="left"/>
              <w:rPr>
                <w:rFonts w:ascii="Times New Roman" w:hAnsi="Times New Roman"/>
                <w:bCs/>
                <w:szCs w:val="24"/>
              </w:rPr>
            </w:pPr>
            <w:r w:rsidRPr="00B97C08">
              <w:rPr>
                <w:rFonts w:ascii="Times New Roman" w:hAnsi="Times New Roman"/>
                <w:bCs/>
                <w:szCs w:val="24"/>
              </w:rPr>
              <w:t>UŽDAVINYS</w:t>
            </w:r>
          </w:p>
        </w:tc>
        <w:tc>
          <w:tcPr>
            <w:tcW w:w="7221" w:type="dxa"/>
          </w:tcPr>
          <w:p w14:paraId="181B52A7" w14:textId="4997FD5F" w:rsidR="00390C1A" w:rsidRPr="00B97C08" w:rsidRDefault="008B3F55" w:rsidP="000C194F">
            <w:pPr>
              <w:spacing w:after="0" w:line="360" w:lineRule="auto"/>
              <w:ind w:firstLine="0"/>
              <w:rPr>
                <w:rFonts w:ascii="Times New Roman" w:hAnsi="Times New Roman"/>
                <w:bCs/>
                <w:szCs w:val="24"/>
              </w:rPr>
            </w:pPr>
            <w:proofErr w:type="spellStart"/>
            <w:r w:rsidRPr="008B3F55">
              <w:rPr>
                <w:rFonts w:ascii="Times New Roman" w:hAnsi="Times New Roman"/>
                <w:bCs/>
                <w:szCs w:val="24"/>
              </w:rPr>
              <w:t>Gerinti</w:t>
            </w:r>
            <w:proofErr w:type="spellEnd"/>
            <w:r w:rsidRPr="008B3F55">
              <w:rPr>
                <w:rFonts w:ascii="Times New Roman" w:hAnsi="Times New Roman"/>
                <w:bCs/>
                <w:szCs w:val="24"/>
              </w:rPr>
              <w:t xml:space="preserve"> </w:t>
            </w:r>
            <w:proofErr w:type="spellStart"/>
            <w:r w:rsidRPr="008B3F55">
              <w:rPr>
                <w:rFonts w:ascii="Times New Roman" w:hAnsi="Times New Roman"/>
                <w:bCs/>
                <w:szCs w:val="24"/>
              </w:rPr>
              <w:t>rajono</w:t>
            </w:r>
            <w:proofErr w:type="spellEnd"/>
            <w:r w:rsidRPr="008B3F55">
              <w:rPr>
                <w:rFonts w:ascii="Times New Roman" w:hAnsi="Times New Roman"/>
                <w:bCs/>
                <w:szCs w:val="24"/>
              </w:rPr>
              <w:t xml:space="preserve"> </w:t>
            </w:r>
            <w:proofErr w:type="spellStart"/>
            <w:r w:rsidRPr="008B3F55">
              <w:rPr>
                <w:rFonts w:ascii="Times New Roman" w:hAnsi="Times New Roman"/>
                <w:bCs/>
                <w:szCs w:val="24"/>
              </w:rPr>
              <w:t>viešųjų</w:t>
            </w:r>
            <w:proofErr w:type="spellEnd"/>
            <w:r w:rsidRPr="008B3F55">
              <w:rPr>
                <w:rFonts w:ascii="Times New Roman" w:hAnsi="Times New Roman"/>
                <w:bCs/>
                <w:szCs w:val="24"/>
              </w:rPr>
              <w:t xml:space="preserve"> </w:t>
            </w:r>
            <w:proofErr w:type="spellStart"/>
            <w:r w:rsidRPr="008B3F55">
              <w:rPr>
                <w:rFonts w:ascii="Times New Roman" w:hAnsi="Times New Roman"/>
                <w:bCs/>
                <w:szCs w:val="24"/>
              </w:rPr>
              <w:t>kelių</w:t>
            </w:r>
            <w:proofErr w:type="spellEnd"/>
            <w:r w:rsidRPr="008B3F55">
              <w:rPr>
                <w:rFonts w:ascii="Times New Roman" w:hAnsi="Times New Roman"/>
                <w:bCs/>
                <w:szCs w:val="24"/>
              </w:rPr>
              <w:t xml:space="preserve"> </w:t>
            </w:r>
            <w:proofErr w:type="spellStart"/>
            <w:r w:rsidRPr="008B3F55">
              <w:rPr>
                <w:rFonts w:ascii="Times New Roman" w:hAnsi="Times New Roman"/>
                <w:bCs/>
                <w:szCs w:val="24"/>
              </w:rPr>
              <w:t>būklę</w:t>
            </w:r>
            <w:proofErr w:type="spellEnd"/>
            <w:r w:rsidRPr="008B3F55">
              <w:rPr>
                <w:rFonts w:ascii="Times New Roman" w:hAnsi="Times New Roman"/>
                <w:bCs/>
                <w:szCs w:val="24"/>
              </w:rPr>
              <w:t xml:space="preserve"> ir </w:t>
            </w:r>
            <w:proofErr w:type="spellStart"/>
            <w:r w:rsidRPr="008B3F55">
              <w:rPr>
                <w:rFonts w:ascii="Times New Roman" w:hAnsi="Times New Roman"/>
                <w:bCs/>
                <w:szCs w:val="24"/>
              </w:rPr>
              <w:t>vykdyti</w:t>
            </w:r>
            <w:proofErr w:type="spellEnd"/>
            <w:r w:rsidRPr="008B3F55">
              <w:rPr>
                <w:rFonts w:ascii="Times New Roman" w:hAnsi="Times New Roman"/>
                <w:bCs/>
                <w:szCs w:val="24"/>
              </w:rPr>
              <w:t xml:space="preserve"> </w:t>
            </w:r>
            <w:proofErr w:type="spellStart"/>
            <w:r w:rsidRPr="008B3F55">
              <w:rPr>
                <w:rFonts w:ascii="Times New Roman" w:hAnsi="Times New Roman"/>
                <w:bCs/>
                <w:szCs w:val="24"/>
              </w:rPr>
              <w:t>dviračių</w:t>
            </w:r>
            <w:proofErr w:type="spellEnd"/>
            <w:r w:rsidRPr="008B3F55">
              <w:rPr>
                <w:rFonts w:ascii="Times New Roman" w:hAnsi="Times New Roman"/>
                <w:bCs/>
                <w:szCs w:val="24"/>
              </w:rPr>
              <w:t xml:space="preserve"> ir </w:t>
            </w:r>
            <w:proofErr w:type="spellStart"/>
            <w:r w:rsidRPr="008B3F55">
              <w:rPr>
                <w:rFonts w:ascii="Times New Roman" w:hAnsi="Times New Roman"/>
                <w:bCs/>
                <w:szCs w:val="24"/>
              </w:rPr>
              <w:t>pėsčiųjų</w:t>
            </w:r>
            <w:proofErr w:type="spellEnd"/>
            <w:r w:rsidRPr="008B3F55">
              <w:rPr>
                <w:rFonts w:ascii="Times New Roman" w:hAnsi="Times New Roman"/>
                <w:bCs/>
                <w:szCs w:val="24"/>
              </w:rPr>
              <w:t xml:space="preserve"> </w:t>
            </w:r>
            <w:proofErr w:type="spellStart"/>
            <w:r w:rsidRPr="008B3F55">
              <w:rPr>
                <w:rFonts w:ascii="Times New Roman" w:hAnsi="Times New Roman"/>
                <w:bCs/>
                <w:szCs w:val="24"/>
              </w:rPr>
              <w:t>takų</w:t>
            </w:r>
            <w:proofErr w:type="spellEnd"/>
            <w:r w:rsidRPr="008B3F55">
              <w:rPr>
                <w:rFonts w:ascii="Times New Roman" w:hAnsi="Times New Roman"/>
                <w:bCs/>
                <w:szCs w:val="24"/>
              </w:rPr>
              <w:t xml:space="preserve"> </w:t>
            </w:r>
            <w:proofErr w:type="spellStart"/>
            <w:r w:rsidRPr="008B3F55">
              <w:rPr>
                <w:rFonts w:ascii="Times New Roman" w:hAnsi="Times New Roman"/>
                <w:bCs/>
                <w:szCs w:val="24"/>
              </w:rPr>
              <w:t>plėtrą</w:t>
            </w:r>
            <w:proofErr w:type="spellEnd"/>
          </w:p>
        </w:tc>
      </w:tr>
      <w:tr w:rsidR="00390C1A" w14:paraId="51A749BC" w14:textId="77777777" w:rsidTr="00691453">
        <w:tc>
          <w:tcPr>
            <w:tcW w:w="2410" w:type="dxa"/>
          </w:tcPr>
          <w:p w14:paraId="4A629775" w14:textId="77777777" w:rsidR="00390C1A" w:rsidRPr="004B6E3A" w:rsidRDefault="00390C1A" w:rsidP="00DD232A">
            <w:pPr>
              <w:pStyle w:val="Sraopastraipa"/>
              <w:numPr>
                <w:ilvl w:val="1"/>
                <w:numId w:val="34"/>
              </w:numPr>
              <w:spacing w:after="0" w:line="360" w:lineRule="auto"/>
              <w:jc w:val="left"/>
              <w:rPr>
                <w:rFonts w:ascii="Times New Roman" w:hAnsi="Times New Roman"/>
                <w:b/>
                <w:bCs/>
                <w:szCs w:val="24"/>
              </w:rPr>
            </w:pPr>
            <w:r>
              <w:rPr>
                <w:rFonts w:ascii="Times New Roman" w:hAnsi="Times New Roman"/>
                <w:b/>
                <w:bCs/>
                <w:szCs w:val="24"/>
              </w:rPr>
              <w:t xml:space="preserve"> TIKSLAS</w:t>
            </w:r>
          </w:p>
        </w:tc>
        <w:tc>
          <w:tcPr>
            <w:tcW w:w="7221" w:type="dxa"/>
          </w:tcPr>
          <w:p w14:paraId="43593DDE" w14:textId="45266CDD" w:rsidR="00390C1A" w:rsidRDefault="008B3F55" w:rsidP="000C194F">
            <w:pPr>
              <w:spacing w:after="0" w:line="360" w:lineRule="auto"/>
              <w:ind w:firstLine="0"/>
              <w:jc w:val="left"/>
              <w:rPr>
                <w:rFonts w:ascii="Times New Roman" w:hAnsi="Times New Roman"/>
                <w:b/>
                <w:bCs/>
                <w:szCs w:val="24"/>
              </w:rPr>
            </w:pPr>
            <w:proofErr w:type="spellStart"/>
            <w:r w:rsidRPr="008B3F55">
              <w:rPr>
                <w:rFonts w:ascii="Times New Roman" w:hAnsi="Times New Roman"/>
                <w:b/>
                <w:bCs/>
                <w:szCs w:val="24"/>
              </w:rPr>
              <w:t>Saugi</w:t>
            </w:r>
            <w:proofErr w:type="spellEnd"/>
            <w:r w:rsidRPr="008B3F55">
              <w:rPr>
                <w:rFonts w:ascii="Times New Roman" w:hAnsi="Times New Roman"/>
                <w:b/>
                <w:bCs/>
                <w:szCs w:val="24"/>
              </w:rPr>
              <w:t xml:space="preserve"> ir </w:t>
            </w:r>
            <w:proofErr w:type="spellStart"/>
            <w:r w:rsidRPr="008B3F55">
              <w:rPr>
                <w:rFonts w:ascii="Times New Roman" w:hAnsi="Times New Roman"/>
                <w:b/>
                <w:bCs/>
                <w:szCs w:val="24"/>
              </w:rPr>
              <w:t>švari</w:t>
            </w:r>
            <w:proofErr w:type="spellEnd"/>
            <w:r w:rsidRPr="008B3F55">
              <w:rPr>
                <w:rFonts w:ascii="Times New Roman" w:hAnsi="Times New Roman"/>
                <w:b/>
                <w:bCs/>
                <w:szCs w:val="24"/>
              </w:rPr>
              <w:t xml:space="preserve"> </w:t>
            </w:r>
            <w:proofErr w:type="spellStart"/>
            <w:r w:rsidRPr="008B3F55">
              <w:rPr>
                <w:rFonts w:ascii="Times New Roman" w:hAnsi="Times New Roman"/>
                <w:b/>
                <w:bCs/>
                <w:szCs w:val="24"/>
              </w:rPr>
              <w:t>aplinka</w:t>
            </w:r>
            <w:proofErr w:type="spellEnd"/>
          </w:p>
        </w:tc>
      </w:tr>
      <w:tr w:rsidR="00390C1A" w14:paraId="4943AF20" w14:textId="77777777" w:rsidTr="00691453">
        <w:tc>
          <w:tcPr>
            <w:tcW w:w="2410" w:type="dxa"/>
          </w:tcPr>
          <w:p w14:paraId="19C49434" w14:textId="38C6CACC" w:rsidR="00390C1A" w:rsidRPr="008B3F55" w:rsidRDefault="00390C1A" w:rsidP="008B3F55">
            <w:pPr>
              <w:pStyle w:val="Sraopastraipa"/>
              <w:numPr>
                <w:ilvl w:val="2"/>
                <w:numId w:val="35"/>
              </w:numPr>
              <w:spacing w:after="0" w:line="360" w:lineRule="auto"/>
              <w:jc w:val="left"/>
              <w:rPr>
                <w:rFonts w:ascii="Times New Roman" w:hAnsi="Times New Roman"/>
                <w:bCs/>
                <w:szCs w:val="24"/>
              </w:rPr>
            </w:pPr>
            <w:r w:rsidRPr="008B3F55">
              <w:rPr>
                <w:rFonts w:ascii="Times New Roman" w:hAnsi="Times New Roman"/>
                <w:bCs/>
                <w:szCs w:val="24"/>
              </w:rPr>
              <w:t>UŽDAVINYS</w:t>
            </w:r>
          </w:p>
        </w:tc>
        <w:tc>
          <w:tcPr>
            <w:tcW w:w="7221" w:type="dxa"/>
          </w:tcPr>
          <w:p w14:paraId="25765FBD" w14:textId="6DB01DD3" w:rsidR="00390C1A" w:rsidRPr="0011203F" w:rsidRDefault="008B3F55" w:rsidP="000C194F">
            <w:pPr>
              <w:spacing w:after="0" w:line="360" w:lineRule="auto"/>
              <w:ind w:firstLine="0"/>
              <w:jc w:val="left"/>
              <w:rPr>
                <w:rFonts w:ascii="Times New Roman" w:hAnsi="Times New Roman"/>
                <w:bCs/>
                <w:szCs w:val="24"/>
              </w:rPr>
            </w:pPr>
            <w:proofErr w:type="spellStart"/>
            <w:r w:rsidRPr="008B3F55">
              <w:rPr>
                <w:rFonts w:ascii="Times New Roman" w:hAnsi="Times New Roman"/>
                <w:bCs/>
                <w:szCs w:val="24"/>
              </w:rPr>
              <w:t>Saugoti</w:t>
            </w:r>
            <w:proofErr w:type="spellEnd"/>
            <w:r w:rsidRPr="008B3F55">
              <w:rPr>
                <w:rFonts w:ascii="Times New Roman" w:hAnsi="Times New Roman"/>
                <w:bCs/>
                <w:szCs w:val="24"/>
              </w:rPr>
              <w:t xml:space="preserve"> ir </w:t>
            </w:r>
            <w:proofErr w:type="spellStart"/>
            <w:r w:rsidRPr="008B3F55">
              <w:rPr>
                <w:rFonts w:ascii="Times New Roman" w:hAnsi="Times New Roman"/>
                <w:bCs/>
                <w:szCs w:val="24"/>
              </w:rPr>
              <w:t>tausoti</w:t>
            </w:r>
            <w:proofErr w:type="spellEnd"/>
            <w:r w:rsidRPr="008B3F55">
              <w:rPr>
                <w:rFonts w:ascii="Times New Roman" w:hAnsi="Times New Roman"/>
                <w:bCs/>
                <w:szCs w:val="24"/>
              </w:rPr>
              <w:t xml:space="preserve"> </w:t>
            </w:r>
            <w:proofErr w:type="spellStart"/>
            <w:r w:rsidRPr="008B3F55">
              <w:rPr>
                <w:rFonts w:ascii="Times New Roman" w:hAnsi="Times New Roman"/>
                <w:bCs/>
                <w:szCs w:val="24"/>
              </w:rPr>
              <w:t>aplinką</w:t>
            </w:r>
            <w:proofErr w:type="spellEnd"/>
          </w:p>
        </w:tc>
      </w:tr>
      <w:tr w:rsidR="00390C1A" w14:paraId="181F6AFA" w14:textId="77777777" w:rsidTr="00691453">
        <w:tc>
          <w:tcPr>
            <w:tcW w:w="2410" w:type="dxa"/>
          </w:tcPr>
          <w:p w14:paraId="3B0EE15A" w14:textId="77777777" w:rsidR="00390C1A" w:rsidRPr="004B6E3A" w:rsidRDefault="00390C1A" w:rsidP="008B3F55">
            <w:pPr>
              <w:pStyle w:val="Sraopastraipa"/>
              <w:numPr>
                <w:ilvl w:val="1"/>
                <w:numId w:val="35"/>
              </w:numPr>
              <w:spacing w:after="0" w:line="360" w:lineRule="auto"/>
              <w:jc w:val="left"/>
              <w:rPr>
                <w:rFonts w:ascii="Times New Roman" w:hAnsi="Times New Roman"/>
                <w:b/>
                <w:bCs/>
                <w:szCs w:val="24"/>
              </w:rPr>
            </w:pPr>
            <w:r>
              <w:rPr>
                <w:rFonts w:ascii="Times New Roman" w:hAnsi="Times New Roman"/>
                <w:b/>
                <w:bCs/>
                <w:szCs w:val="24"/>
              </w:rPr>
              <w:t>TIKSLAS</w:t>
            </w:r>
          </w:p>
        </w:tc>
        <w:tc>
          <w:tcPr>
            <w:tcW w:w="7221" w:type="dxa"/>
          </w:tcPr>
          <w:p w14:paraId="44E81FF9" w14:textId="0248F840" w:rsidR="00390C1A" w:rsidRDefault="00960208" w:rsidP="00FF7F45">
            <w:pPr>
              <w:spacing w:after="0" w:line="360" w:lineRule="auto"/>
              <w:ind w:firstLine="0"/>
              <w:jc w:val="left"/>
              <w:rPr>
                <w:rFonts w:ascii="Times New Roman" w:hAnsi="Times New Roman"/>
                <w:b/>
                <w:bCs/>
                <w:szCs w:val="24"/>
              </w:rPr>
            </w:pPr>
            <w:proofErr w:type="spellStart"/>
            <w:r>
              <w:rPr>
                <w:rFonts w:ascii="Times New Roman" w:hAnsi="Times New Roman"/>
                <w:b/>
                <w:bCs/>
                <w:szCs w:val="24"/>
              </w:rPr>
              <w:t>D</w:t>
            </w:r>
            <w:r w:rsidR="00D94B52" w:rsidRPr="00D94B52">
              <w:rPr>
                <w:rFonts w:ascii="Times New Roman" w:hAnsi="Times New Roman"/>
                <w:b/>
                <w:bCs/>
                <w:szCs w:val="24"/>
              </w:rPr>
              <w:t>arni</w:t>
            </w:r>
            <w:proofErr w:type="spellEnd"/>
            <w:r>
              <w:rPr>
                <w:rFonts w:ascii="Times New Roman" w:hAnsi="Times New Roman"/>
                <w:b/>
                <w:bCs/>
                <w:szCs w:val="24"/>
              </w:rPr>
              <w:t xml:space="preserve"> </w:t>
            </w:r>
            <w:proofErr w:type="spellStart"/>
            <w:r>
              <w:rPr>
                <w:rFonts w:ascii="Times New Roman" w:hAnsi="Times New Roman"/>
                <w:b/>
                <w:bCs/>
                <w:szCs w:val="24"/>
              </w:rPr>
              <w:t>rajono</w:t>
            </w:r>
            <w:proofErr w:type="spellEnd"/>
            <w:r>
              <w:rPr>
                <w:rFonts w:ascii="Times New Roman" w:hAnsi="Times New Roman"/>
                <w:b/>
                <w:bCs/>
                <w:szCs w:val="24"/>
              </w:rPr>
              <w:t xml:space="preserve"> </w:t>
            </w:r>
            <w:proofErr w:type="spellStart"/>
            <w:r>
              <w:rPr>
                <w:rFonts w:ascii="Times New Roman" w:hAnsi="Times New Roman"/>
                <w:b/>
                <w:bCs/>
                <w:szCs w:val="24"/>
              </w:rPr>
              <w:t>teritorijų</w:t>
            </w:r>
            <w:proofErr w:type="spellEnd"/>
            <w:r>
              <w:rPr>
                <w:rFonts w:ascii="Times New Roman" w:hAnsi="Times New Roman"/>
                <w:b/>
                <w:bCs/>
                <w:szCs w:val="24"/>
              </w:rPr>
              <w:t xml:space="preserve"> </w:t>
            </w:r>
            <w:proofErr w:type="spellStart"/>
            <w:r>
              <w:rPr>
                <w:rFonts w:ascii="Times New Roman" w:hAnsi="Times New Roman"/>
                <w:b/>
                <w:bCs/>
                <w:szCs w:val="24"/>
              </w:rPr>
              <w:t>plėtra</w:t>
            </w:r>
            <w:proofErr w:type="spellEnd"/>
            <w:r w:rsidR="00D94B52" w:rsidRPr="00D94B52">
              <w:rPr>
                <w:rFonts w:ascii="Times New Roman" w:hAnsi="Times New Roman"/>
                <w:b/>
                <w:bCs/>
                <w:szCs w:val="24"/>
              </w:rPr>
              <w:t xml:space="preserve">, </w:t>
            </w:r>
            <w:proofErr w:type="spellStart"/>
            <w:r w:rsidR="00D94B52" w:rsidRPr="00D94B52">
              <w:rPr>
                <w:rFonts w:ascii="Times New Roman" w:hAnsi="Times New Roman"/>
                <w:b/>
                <w:bCs/>
                <w:szCs w:val="24"/>
              </w:rPr>
              <w:t>kokybišk</w:t>
            </w:r>
            <w:r w:rsidR="00FF7F45">
              <w:rPr>
                <w:rFonts w:ascii="Times New Roman" w:hAnsi="Times New Roman"/>
                <w:b/>
                <w:bCs/>
                <w:szCs w:val="24"/>
              </w:rPr>
              <w:t>a</w:t>
            </w:r>
            <w:bookmarkStart w:id="277" w:name="_GoBack"/>
            <w:bookmarkEnd w:id="277"/>
            <w:proofErr w:type="spellEnd"/>
            <w:r w:rsidR="00D94B52" w:rsidRPr="00D94B52">
              <w:rPr>
                <w:rFonts w:ascii="Times New Roman" w:hAnsi="Times New Roman"/>
                <w:b/>
                <w:bCs/>
                <w:szCs w:val="24"/>
              </w:rPr>
              <w:t xml:space="preserve"> </w:t>
            </w:r>
            <w:proofErr w:type="spellStart"/>
            <w:r w:rsidR="00D94B52" w:rsidRPr="00D94B52">
              <w:rPr>
                <w:rFonts w:ascii="Times New Roman" w:hAnsi="Times New Roman"/>
                <w:b/>
                <w:bCs/>
                <w:szCs w:val="24"/>
              </w:rPr>
              <w:t>gyvenam</w:t>
            </w:r>
            <w:r>
              <w:rPr>
                <w:rFonts w:ascii="Times New Roman" w:hAnsi="Times New Roman"/>
                <w:b/>
                <w:bCs/>
                <w:szCs w:val="24"/>
              </w:rPr>
              <w:t>oji</w:t>
            </w:r>
            <w:proofErr w:type="spellEnd"/>
            <w:r w:rsidR="00D94B52" w:rsidRPr="00D94B52">
              <w:rPr>
                <w:rFonts w:ascii="Times New Roman" w:hAnsi="Times New Roman"/>
                <w:b/>
                <w:bCs/>
                <w:szCs w:val="24"/>
              </w:rPr>
              <w:t xml:space="preserve"> </w:t>
            </w:r>
            <w:proofErr w:type="spellStart"/>
            <w:r w:rsidR="00D94B52" w:rsidRPr="00D94B52">
              <w:rPr>
                <w:rFonts w:ascii="Times New Roman" w:hAnsi="Times New Roman"/>
                <w:b/>
                <w:bCs/>
                <w:szCs w:val="24"/>
              </w:rPr>
              <w:t>aplink</w:t>
            </w:r>
            <w:r>
              <w:rPr>
                <w:rFonts w:ascii="Times New Roman" w:hAnsi="Times New Roman"/>
                <w:b/>
                <w:bCs/>
                <w:szCs w:val="24"/>
              </w:rPr>
              <w:t>a</w:t>
            </w:r>
            <w:proofErr w:type="spellEnd"/>
          </w:p>
        </w:tc>
      </w:tr>
      <w:tr w:rsidR="00390C1A" w14:paraId="1B9407CD" w14:textId="77777777" w:rsidTr="00691453">
        <w:tc>
          <w:tcPr>
            <w:tcW w:w="2410" w:type="dxa"/>
          </w:tcPr>
          <w:p w14:paraId="0857B24B" w14:textId="77777777" w:rsidR="00390C1A" w:rsidRDefault="00390C1A" w:rsidP="008B3F55">
            <w:pPr>
              <w:pStyle w:val="Sraopastraipa"/>
              <w:numPr>
                <w:ilvl w:val="2"/>
                <w:numId w:val="35"/>
              </w:numPr>
              <w:spacing w:after="0" w:line="360" w:lineRule="auto"/>
              <w:jc w:val="left"/>
              <w:rPr>
                <w:rFonts w:ascii="Times New Roman" w:hAnsi="Times New Roman"/>
                <w:b/>
                <w:bCs/>
                <w:szCs w:val="24"/>
              </w:rPr>
            </w:pPr>
            <w:r w:rsidRPr="00B97C08">
              <w:rPr>
                <w:rFonts w:ascii="Times New Roman" w:hAnsi="Times New Roman"/>
                <w:bCs/>
                <w:szCs w:val="24"/>
              </w:rPr>
              <w:t>UŽDAVINYS</w:t>
            </w:r>
          </w:p>
        </w:tc>
        <w:tc>
          <w:tcPr>
            <w:tcW w:w="7221" w:type="dxa"/>
          </w:tcPr>
          <w:p w14:paraId="275FA6F0" w14:textId="1D49C03B" w:rsidR="00390C1A" w:rsidRPr="00047825" w:rsidRDefault="00B40B54" w:rsidP="00AE26FD">
            <w:pPr>
              <w:spacing w:after="0" w:line="360" w:lineRule="auto"/>
              <w:ind w:firstLine="0"/>
              <w:jc w:val="left"/>
              <w:rPr>
                <w:rFonts w:ascii="Times New Roman" w:hAnsi="Times New Roman"/>
                <w:bCs/>
                <w:szCs w:val="24"/>
              </w:rPr>
            </w:pPr>
            <w:proofErr w:type="spellStart"/>
            <w:r>
              <w:rPr>
                <w:rFonts w:ascii="Times New Roman" w:hAnsi="Times New Roman"/>
                <w:bCs/>
                <w:szCs w:val="24"/>
              </w:rPr>
              <w:t>G</w:t>
            </w:r>
            <w:r w:rsidR="00D94B52" w:rsidRPr="00D94B52">
              <w:rPr>
                <w:rFonts w:ascii="Times New Roman" w:hAnsi="Times New Roman"/>
                <w:bCs/>
                <w:szCs w:val="24"/>
              </w:rPr>
              <w:t>yvenamosios</w:t>
            </w:r>
            <w:proofErr w:type="spellEnd"/>
            <w:r w:rsidR="00D94B52" w:rsidRPr="00D94B52">
              <w:rPr>
                <w:rFonts w:ascii="Times New Roman" w:hAnsi="Times New Roman"/>
                <w:bCs/>
                <w:szCs w:val="24"/>
              </w:rPr>
              <w:t xml:space="preserve"> </w:t>
            </w:r>
            <w:proofErr w:type="spellStart"/>
            <w:r w:rsidR="00D94B52" w:rsidRPr="00D94B52">
              <w:rPr>
                <w:rFonts w:ascii="Times New Roman" w:hAnsi="Times New Roman"/>
                <w:bCs/>
                <w:szCs w:val="24"/>
              </w:rPr>
              <w:t>aplinkos</w:t>
            </w:r>
            <w:proofErr w:type="spellEnd"/>
            <w:r w:rsidR="00D94B52" w:rsidRPr="00D94B52">
              <w:rPr>
                <w:rFonts w:ascii="Times New Roman" w:hAnsi="Times New Roman"/>
                <w:bCs/>
                <w:szCs w:val="24"/>
              </w:rPr>
              <w:t xml:space="preserve"> ir </w:t>
            </w:r>
            <w:proofErr w:type="spellStart"/>
            <w:r w:rsidR="00D94B52" w:rsidRPr="00D94B52">
              <w:rPr>
                <w:rFonts w:ascii="Times New Roman" w:hAnsi="Times New Roman"/>
                <w:bCs/>
                <w:szCs w:val="24"/>
              </w:rPr>
              <w:t>viešosios</w:t>
            </w:r>
            <w:proofErr w:type="spellEnd"/>
            <w:r w:rsidR="00D94B52" w:rsidRPr="00D94B52">
              <w:rPr>
                <w:rFonts w:ascii="Times New Roman" w:hAnsi="Times New Roman"/>
                <w:bCs/>
                <w:szCs w:val="24"/>
              </w:rPr>
              <w:t xml:space="preserve"> </w:t>
            </w:r>
            <w:proofErr w:type="spellStart"/>
            <w:r w:rsidR="00D94B52" w:rsidRPr="00D94B52">
              <w:rPr>
                <w:rFonts w:ascii="Times New Roman" w:hAnsi="Times New Roman"/>
                <w:bCs/>
                <w:szCs w:val="24"/>
              </w:rPr>
              <w:t>infrastruktūros</w:t>
            </w:r>
            <w:proofErr w:type="spellEnd"/>
            <w:r w:rsidR="00D94B52" w:rsidRPr="00D94B52">
              <w:rPr>
                <w:rFonts w:ascii="Times New Roman" w:hAnsi="Times New Roman"/>
                <w:bCs/>
                <w:szCs w:val="24"/>
              </w:rPr>
              <w:t xml:space="preserve"> </w:t>
            </w:r>
            <w:proofErr w:type="spellStart"/>
            <w:r w:rsidR="00D94B52" w:rsidRPr="00D94B52">
              <w:rPr>
                <w:rFonts w:ascii="Times New Roman" w:hAnsi="Times New Roman"/>
                <w:bCs/>
                <w:szCs w:val="24"/>
              </w:rPr>
              <w:t>gerinim</w:t>
            </w:r>
            <w:r w:rsidR="00AE26FD">
              <w:rPr>
                <w:rFonts w:ascii="Times New Roman" w:hAnsi="Times New Roman"/>
                <w:bCs/>
                <w:szCs w:val="24"/>
              </w:rPr>
              <w:t>ą</w:t>
            </w:r>
            <w:r>
              <w:rPr>
                <w:rFonts w:ascii="Times New Roman" w:hAnsi="Times New Roman"/>
                <w:bCs/>
                <w:szCs w:val="24"/>
              </w:rPr>
              <w:t>s</w:t>
            </w:r>
            <w:proofErr w:type="spellEnd"/>
          </w:p>
        </w:tc>
      </w:tr>
    </w:tbl>
    <w:p w14:paraId="2302E57A" w14:textId="77777777" w:rsidR="00E57540" w:rsidRDefault="00E57540" w:rsidP="00E57540">
      <w:pPr>
        <w:spacing w:after="0" w:line="360" w:lineRule="auto"/>
        <w:ind w:firstLine="0"/>
        <w:rPr>
          <w:rFonts w:ascii="Times New Roman" w:hAnsi="Times New Roman"/>
          <w:b/>
          <w:bCs/>
          <w:szCs w:val="24"/>
        </w:rPr>
        <w:sectPr w:rsidR="00E57540" w:rsidSect="00D87FED">
          <w:headerReference w:type="default" r:id="rId98"/>
          <w:footerReference w:type="default" r:id="rId99"/>
          <w:footerReference w:type="first" r:id="rId100"/>
          <w:type w:val="continuous"/>
          <w:pgSz w:w="11906" w:h="16838" w:code="9"/>
          <w:pgMar w:top="567" w:right="1134" w:bottom="567" w:left="1134" w:header="567" w:footer="567" w:gutter="0"/>
          <w:cols w:space="1296"/>
          <w:titlePg/>
          <w:docGrid w:linePitch="360"/>
        </w:sectPr>
      </w:pPr>
    </w:p>
    <w:tbl>
      <w:tblPr>
        <w:tblW w:w="15694" w:type="dxa"/>
        <w:tblLook w:val="04A0" w:firstRow="1" w:lastRow="0" w:firstColumn="1" w:lastColumn="0" w:noHBand="0" w:noVBand="1"/>
      </w:tblPr>
      <w:tblGrid>
        <w:gridCol w:w="1037"/>
        <w:gridCol w:w="5582"/>
        <w:gridCol w:w="4006"/>
        <w:gridCol w:w="2123"/>
        <w:gridCol w:w="7"/>
        <w:gridCol w:w="2939"/>
      </w:tblGrid>
      <w:tr w:rsidR="000C4F16" w:rsidRPr="00250B2E" w14:paraId="13F6AC99" w14:textId="77777777" w:rsidTr="00250B2E">
        <w:trPr>
          <w:trHeight w:val="480"/>
          <w:tblHeader/>
        </w:trPr>
        <w:tc>
          <w:tcPr>
            <w:tcW w:w="1037" w:type="dxa"/>
            <w:tcBorders>
              <w:top w:val="single" w:sz="4" w:space="0" w:color="auto"/>
              <w:left w:val="single" w:sz="4" w:space="0" w:color="auto"/>
              <w:bottom w:val="single" w:sz="4" w:space="0" w:color="auto"/>
              <w:right w:val="nil"/>
            </w:tcBorders>
            <w:shd w:val="clear" w:color="000000" w:fill="00B0F0"/>
            <w:vAlign w:val="center"/>
            <w:hideMark/>
          </w:tcPr>
          <w:p w14:paraId="4C6B3332" w14:textId="7376455B" w:rsidR="000C4F16" w:rsidRPr="00250B2E" w:rsidRDefault="000C4F16" w:rsidP="00250B2E">
            <w:pPr>
              <w:spacing w:after="0" w:line="240" w:lineRule="auto"/>
              <w:ind w:firstLine="0"/>
              <w:jc w:val="left"/>
              <w:rPr>
                <w:rFonts w:ascii="Times New Roman" w:eastAsia="Times New Roman" w:hAnsi="Times New Roman" w:cs="Times New Roman"/>
                <w:b/>
                <w:bCs/>
                <w:szCs w:val="24"/>
                <w:lang w:eastAsia="lt-LT"/>
              </w:rPr>
            </w:pPr>
            <w:r w:rsidRPr="00250B2E">
              <w:rPr>
                <w:rFonts w:ascii="Times New Roman" w:eastAsia="Times New Roman" w:hAnsi="Times New Roman" w:cs="Times New Roman"/>
                <w:b/>
                <w:bCs/>
                <w:szCs w:val="24"/>
                <w:lang w:eastAsia="lt-LT"/>
              </w:rPr>
              <w:lastRenderedPageBreak/>
              <w:t>EIL.NR</w:t>
            </w:r>
          </w:p>
        </w:tc>
        <w:tc>
          <w:tcPr>
            <w:tcW w:w="5582" w:type="dxa"/>
            <w:tcBorders>
              <w:top w:val="single" w:sz="4" w:space="0" w:color="auto"/>
              <w:left w:val="single" w:sz="4" w:space="0" w:color="auto"/>
              <w:bottom w:val="single" w:sz="4" w:space="0" w:color="auto"/>
              <w:right w:val="nil"/>
            </w:tcBorders>
            <w:shd w:val="clear" w:color="000000" w:fill="00B0F0"/>
            <w:vAlign w:val="center"/>
            <w:hideMark/>
          </w:tcPr>
          <w:p w14:paraId="4797D4AA" w14:textId="77777777" w:rsidR="000C4F16" w:rsidRPr="00250B2E" w:rsidRDefault="000C4F16" w:rsidP="000C4F16">
            <w:pPr>
              <w:spacing w:after="0" w:line="240" w:lineRule="auto"/>
              <w:ind w:firstLineChars="100" w:firstLine="240"/>
              <w:jc w:val="left"/>
              <w:rPr>
                <w:rFonts w:ascii="Times New Roman" w:eastAsia="Times New Roman" w:hAnsi="Times New Roman" w:cs="Times New Roman"/>
                <w:b/>
                <w:bCs/>
                <w:szCs w:val="24"/>
                <w:lang w:eastAsia="lt-LT"/>
              </w:rPr>
            </w:pPr>
            <w:r w:rsidRPr="00250B2E">
              <w:rPr>
                <w:rFonts w:ascii="Times New Roman" w:eastAsia="Times New Roman" w:hAnsi="Times New Roman" w:cs="Times New Roman"/>
                <w:b/>
                <w:bCs/>
                <w:szCs w:val="24"/>
                <w:lang w:eastAsia="lt-LT"/>
              </w:rPr>
              <w:t>PRIEMONĖS PAVADINIMAS</w:t>
            </w:r>
          </w:p>
        </w:tc>
        <w:tc>
          <w:tcPr>
            <w:tcW w:w="4006" w:type="dxa"/>
            <w:tcBorders>
              <w:top w:val="single" w:sz="4" w:space="0" w:color="auto"/>
              <w:left w:val="nil"/>
              <w:bottom w:val="single" w:sz="4" w:space="0" w:color="auto"/>
              <w:right w:val="single" w:sz="4" w:space="0" w:color="auto"/>
            </w:tcBorders>
            <w:shd w:val="clear" w:color="000000" w:fill="00B0F0"/>
            <w:vAlign w:val="center"/>
            <w:hideMark/>
          </w:tcPr>
          <w:p w14:paraId="26C64CE2" w14:textId="77777777" w:rsidR="000C4F16" w:rsidRPr="00250B2E" w:rsidRDefault="000C4F16" w:rsidP="000C4F16">
            <w:pPr>
              <w:spacing w:after="0" w:line="240" w:lineRule="auto"/>
              <w:ind w:firstLine="0"/>
              <w:jc w:val="center"/>
              <w:rPr>
                <w:rFonts w:ascii="Times New Roman" w:eastAsia="Times New Roman" w:hAnsi="Times New Roman" w:cs="Times New Roman"/>
                <w:b/>
                <w:bCs/>
                <w:szCs w:val="24"/>
                <w:lang w:eastAsia="lt-LT"/>
              </w:rPr>
            </w:pPr>
            <w:r w:rsidRPr="00250B2E">
              <w:rPr>
                <w:rFonts w:ascii="Times New Roman" w:eastAsia="Times New Roman" w:hAnsi="Times New Roman" w:cs="Times New Roman"/>
                <w:b/>
                <w:bCs/>
                <w:szCs w:val="24"/>
                <w:lang w:eastAsia="lt-LT"/>
              </w:rPr>
              <w:t>PASIEKIMO INDIKATORIUS</w:t>
            </w:r>
          </w:p>
        </w:tc>
        <w:tc>
          <w:tcPr>
            <w:tcW w:w="2123" w:type="dxa"/>
            <w:tcBorders>
              <w:top w:val="single" w:sz="4" w:space="0" w:color="auto"/>
              <w:left w:val="nil"/>
              <w:bottom w:val="single" w:sz="4" w:space="0" w:color="auto"/>
              <w:right w:val="single" w:sz="4" w:space="0" w:color="auto"/>
            </w:tcBorders>
            <w:shd w:val="clear" w:color="000000" w:fill="00B0F0"/>
            <w:vAlign w:val="center"/>
            <w:hideMark/>
          </w:tcPr>
          <w:p w14:paraId="20804CC0" w14:textId="77777777" w:rsidR="000C4F16" w:rsidRPr="00250B2E" w:rsidRDefault="000C4F16" w:rsidP="000C4F16">
            <w:pPr>
              <w:spacing w:after="0" w:line="240" w:lineRule="auto"/>
              <w:ind w:firstLine="0"/>
              <w:jc w:val="center"/>
              <w:rPr>
                <w:rFonts w:ascii="Times New Roman" w:eastAsia="Times New Roman" w:hAnsi="Times New Roman" w:cs="Times New Roman"/>
                <w:b/>
                <w:bCs/>
                <w:szCs w:val="24"/>
                <w:lang w:eastAsia="lt-LT"/>
              </w:rPr>
            </w:pPr>
            <w:r w:rsidRPr="00250B2E">
              <w:rPr>
                <w:rFonts w:ascii="Times New Roman" w:eastAsia="Times New Roman" w:hAnsi="Times New Roman" w:cs="Times New Roman"/>
                <w:b/>
                <w:bCs/>
                <w:szCs w:val="24"/>
                <w:lang w:eastAsia="lt-LT"/>
              </w:rPr>
              <w:t>ĮGYVENDINIMO METAI</w:t>
            </w:r>
          </w:p>
        </w:tc>
        <w:tc>
          <w:tcPr>
            <w:tcW w:w="2946" w:type="dxa"/>
            <w:gridSpan w:val="2"/>
            <w:tcBorders>
              <w:top w:val="single" w:sz="4" w:space="0" w:color="auto"/>
              <w:left w:val="nil"/>
              <w:bottom w:val="single" w:sz="4" w:space="0" w:color="auto"/>
              <w:right w:val="single" w:sz="4" w:space="0" w:color="auto"/>
            </w:tcBorders>
            <w:shd w:val="clear" w:color="000000" w:fill="00B0F0"/>
            <w:vAlign w:val="center"/>
            <w:hideMark/>
          </w:tcPr>
          <w:p w14:paraId="750D22A3" w14:textId="5C8DE117" w:rsidR="000C4F16" w:rsidRPr="00250B2E" w:rsidRDefault="000C4F16" w:rsidP="000C194F">
            <w:pPr>
              <w:spacing w:after="0" w:line="240" w:lineRule="auto"/>
              <w:ind w:firstLine="0"/>
              <w:jc w:val="center"/>
              <w:rPr>
                <w:rFonts w:ascii="Times New Roman" w:eastAsia="Times New Roman" w:hAnsi="Times New Roman" w:cs="Times New Roman"/>
                <w:b/>
                <w:bCs/>
                <w:szCs w:val="24"/>
                <w:lang w:eastAsia="lt-LT"/>
              </w:rPr>
            </w:pPr>
            <w:r w:rsidRPr="00250B2E">
              <w:rPr>
                <w:rFonts w:ascii="Times New Roman" w:eastAsia="Times New Roman" w:hAnsi="Times New Roman" w:cs="Times New Roman"/>
                <w:b/>
                <w:bCs/>
                <w:szCs w:val="24"/>
                <w:lang w:eastAsia="lt-LT"/>
              </w:rPr>
              <w:t>ATSAKINGA INSTITUCIJA</w:t>
            </w:r>
          </w:p>
        </w:tc>
      </w:tr>
      <w:tr w:rsidR="000C4F16" w:rsidRPr="00250B2E" w14:paraId="24540EA5" w14:textId="77777777" w:rsidTr="00250B2E">
        <w:trPr>
          <w:trHeight w:val="660"/>
        </w:trPr>
        <w:tc>
          <w:tcPr>
            <w:tcW w:w="15694" w:type="dxa"/>
            <w:gridSpan w:val="6"/>
            <w:tcBorders>
              <w:top w:val="single" w:sz="4" w:space="0" w:color="auto"/>
              <w:left w:val="single" w:sz="4" w:space="0" w:color="auto"/>
              <w:bottom w:val="single" w:sz="4" w:space="0" w:color="auto"/>
              <w:right w:val="nil"/>
            </w:tcBorders>
            <w:shd w:val="clear" w:color="000000" w:fill="00B0F0"/>
            <w:vAlign w:val="center"/>
            <w:hideMark/>
          </w:tcPr>
          <w:p w14:paraId="3B28B928" w14:textId="77777777" w:rsidR="000C4F16" w:rsidRPr="00250B2E" w:rsidRDefault="000C4F16" w:rsidP="000C4F16">
            <w:pPr>
              <w:spacing w:after="0" w:line="240" w:lineRule="auto"/>
              <w:ind w:firstLine="0"/>
              <w:jc w:val="center"/>
              <w:rPr>
                <w:rFonts w:ascii="Times New Roman" w:eastAsia="Times New Roman" w:hAnsi="Times New Roman" w:cs="Times New Roman"/>
                <w:b/>
                <w:bCs/>
                <w:szCs w:val="24"/>
                <w:lang w:eastAsia="lt-LT"/>
              </w:rPr>
            </w:pPr>
            <w:r w:rsidRPr="00250B2E">
              <w:rPr>
                <w:rFonts w:ascii="Times New Roman" w:eastAsia="Times New Roman" w:hAnsi="Times New Roman" w:cs="Times New Roman"/>
                <w:b/>
                <w:bCs/>
                <w:szCs w:val="24"/>
                <w:lang w:eastAsia="lt-LT"/>
              </w:rPr>
              <w:t>I PRIORITETAS. BESIMOKANTI, ATSAKINGA IR AKTYVI BENDRUOMENĖ</w:t>
            </w:r>
          </w:p>
        </w:tc>
      </w:tr>
      <w:tr w:rsidR="000C4F16" w:rsidRPr="00250B2E" w14:paraId="55A14926" w14:textId="77777777" w:rsidTr="00250B2E">
        <w:trPr>
          <w:trHeight w:val="300"/>
        </w:trPr>
        <w:tc>
          <w:tcPr>
            <w:tcW w:w="1037" w:type="dxa"/>
            <w:tcBorders>
              <w:top w:val="nil"/>
              <w:left w:val="single" w:sz="4" w:space="0" w:color="auto"/>
              <w:bottom w:val="single" w:sz="4" w:space="0" w:color="auto"/>
              <w:right w:val="single" w:sz="4" w:space="0" w:color="auto"/>
            </w:tcBorders>
            <w:shd w:val="clear" w:color="000000" w:fill="BDD7EE"/>
            <w:vAlign w:val="bottom"/>
            <w:hideMark/>
          </w:tcPr>
          <w:p w14:paraId="47C2A4FC" w14:textId="77777777" w:rsidR="000C4F16" w:rsidRPr="00250B2E" w:rsidRDefault="000C4F16" w:rsidP="000C4F16">
            <w:pPr>
              <w:spacing w:after="0" w:line="240" w:lineRule="auto"/>
              <w:ind w:firstLine="0"/>
              <w:jc w:val="left"/>
              <w:rPr>
                <w:rFonts w:ascii="Times New Roman" w:eastAsia="Times New Roman" w:hAnsi="Times New Roman" w:cs="Times New Roman"/>
                <w:b/>
                <w:bCs/>
                <w:szCs w:val="24"/>
                <w:lang w:eastAsia="lt-LT"/>
              </w:rPr>
            </w:pPr>
            <w:r w:rsidRPr="00250B2E">
              <w:rPr>
                <w:rFonts w:ascii="Times New Roman" w:eastAsia="Times New Roman" w:hAnsi="Times New Roman" w:cs="Times New Roman"/>
                <w:b/>
                <w:bCs/>
                <w:szCs w:val="24"/>
                <w:lang w:eastAsia="lt-LT"/>
              </w:rPr>
              <w:t>1.1.</w:t>
            </w:r>
          </w:p>
        </w:tc>
        <w:tc>
          <w:tcPr>
            <w:tcW w:w="14657" w:type="dxa"/>
            <w:gridSpan w:val="5"/>
            <w:tcBorders>
              <w:top w:val="single" w:sz="4" w:space="0" w:color="auto"/>
              <w:left w:val="nil"/>
              <w:bottom w:val="single" w:sz="4" w:space="0" w:color="auto"/>
              <w:right w:val="single" w:sz="4" w:space="0" w:color="auto"/>
            </w:tcBorders>
            <w:shd w:val="clear" w:color="000000" w:fill="BDD7EE"/>
            <w:vAlign w:val="bottom"/>
            <w:hideMark/>
          </w:tcPr>
          <w:p w14:paraId="3D5A8B5D" w14:textId="2651865D" w:rsidR="000C4F16" w:rsidRPr="00250B2E" w:rsidRDefault="000C4F16" w:rsidP="000C4F16">
            <w:pPr>
              <w:spacing w:after="0" w:line="240" w:lineRule="auto"/>
              <w:ind w:firstLine="0"/>
              <w:jc w:val="left"/>
              <w:rPr>
                <w:rFonts w:ascii="Times New Roman" w:eastAsia="Times New Roman" w:hAnsi="Times New Roman" w:cs="Times New Roman"/>
                <w:b/>
                <w:bCs/>
                <w:szCs w:val="24"/>
                <w:lang w:eastAsia="lt-LT"/>
              </w:rPr>
            </w:pPr>
            <w:r w:rsidRPr="00250B2E">
              <w:rPr>
                <w:rFonts w:ascii="Times New Roman" w:eastAsia="Times New Roman" w:hAnsi="Times New Roman" w:cs="Times New Roman"/>
                <w:b/>
                <w:bCs/>
                <w:szCs w:val="24"/>
                <w:lang w:eastAsia="lt-LT"/>
              </w:rPr>
              <w:t>TIKSLAS. Besimokančios visuomenės poreikius atitinkančios švietimo paslaugos</w:t>
            </w:r>
          </w:p>
        </w:tc>
      </w:tr>
      <w:tr w:rsidR="000C4F16" w:rsidRPr="00250B2E" w14:paraId="1A8FAACA" w14:textId="77777777" w:rsidTr="00250B2E">
        <w:trPr>
          <w:trHeight w:val="300"/>
        </w:trPr>
        <w:tc>
          <w:tcPr>
            <w:tcW w:w="1037" w:type="dxa"/>
            <w:tcBorders>
              <w:top w:val="nil"/>
              <w:left w:val="single" w:sz="4" w:space="0" w:color="auto"/>
              <w:bottom w:val="single" w:sz="4" w:space="0" w:color="auto"/>
              <w:right w:val="single" w:sz="4" w:space="0" w:color="auto"/>
            </w:tcBorders>
            <w:shd w:val="clear" w:color="000000" w:fill="DDEBF7"/>
            <w:vAlign w:val="bottom"/>
            <w:hideMark/>
          </w:tcPr>
          <w:p w14:paraId="278012E5" w14:textId="77777777" w:rsidR="000C4F16" w:rsidRPr="00250B2E" w:rsidRDefault="000C4F16" w:rsidP="000C4F16">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1.1.1.</w:t>
            </w:r>
          </w:p>
        </w:tc>
        <w:tc>
          <w:tcPr>
            <w:tcW w:w="14657" w:type="dxa"/>
            <w:gridSpan w:val="5"/>
            <w:tcBorders>
              <w:top w:val="single" w:sz="4" w:space="0" w:color="auto"/>
              <w:left w:val="nil"/>
              <w:bottom w:val="single" w:sz="4" w:space="0" w:color="auto"/>
              <w:right w:val="single" w:sz="4" w:space="0" w:color="auto"/>
            </w:tcBorders>
            <w:shd w:val="clear" w:color="000000" w:fill="DDEBF7"/>
            <w:vAlign w:val="bottom"/>
            <w:hideMark/>
          </w:tcPr>
          <w:p w14:paraId="0C90656C" w14:textId="52BCBE52" w:rsidR="000C4F16" w:rsidRPr="00250B2E" w:rsidRDefault="000C4F16" w:rsidP="000C4F16">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Formuoti efektyvų formalaus ir neformalaus ugdymo įstaigų tinklą </w:t>
            </w:r>
          </w:p>
        </w:tc>
      </w:tr>
      <w:tr w:rsidR="000C4F16" w:rsidRPr="00250B2E" w14:paraId="466184BE" w14:textId="77777777" w:rsidTr="00250B2E">
        <w:trPr>
          <w:trHeight w:val="720"/>
        </w:trPr>
        <w:tc>
          <w:tcPr>
            <w:tcW w:w="1037" w:type="dxa"/>
            <w:tcBorders>
              <w:top w:val="nil"/>
              <w:left w:val="single" w:sz="4" w:space="0" w:color="auto"/>
              <w:bottom w:val="single" w:sz="4" w:space="0" w:color="auto"/>
              <w:right w:val="single" w:sz="4" w:space="0" w:color="auto"/>
            </w:tcBorders>
            <w:shd w:val="clear" w:color="auto" w:fill="auto"/>
            <w:vAlign w:val="center"/>
            <w:hideMark/>
          </w:tcPr>
          <w:p w14:paraId="1497D6F6" w14:textId="77777777" w:rsidR="000C4F16" w:rsidRPr="00250B2E" w:rsidRDefault="000C4F16" w:rsidP="000C4F16">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1.1.1.1.</w:t>
            </w:r>
          </w:p>
        </w:tc>
        <w:tc>
          <w:tcPr>
            <w:tcW w:w="5582" w:type="dxa"/>
            <w:tcBorders>
              <w:top w:val="single" w:sz="4" w:space="0" w:color="auto"/>
              <w:left w:val="nil"/>
              <w:bottom w:val="single" w:sz="4" w:space="0" w:color="auto"/>
              <w:right w:val="single" w:sz="4" w:space="0" w:color="auto"/>
            </w:tcBorders>
            <w:shd w:val="clear" w:color="auto" w:fill="auto"/>
            <w:vAlign w:val="center"/>
            <w:hideMark/>
          </w:tcPr>
          <w:p w14:paraId="201E4B19" w14:textId="77777777" w:rsidR="000C4F16" w:rsidRPr="00250B2E" w:rsidRDefault="000C4F16" w:rsidP="000C4F16">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Formalaus ir neformalaus ugdymo įstaigų tinklo ekonominio efektyvumo didinimas, maksimaliai atsižvelgiant į vietos bendruomenių poreikius ir privačias iniciatyvas</w:t>
            </w:r>
          </w:p>
        </w:tc>
        <w:tc>
          <w:tcPr>
            <w:tcW w:w="4006" w:type="dxa"/>
            <w:tcBorders>
              <w:top w:val="nil"/>
              <w:left w:val="nil"/>
              <w:bottom w:val="single" w:sz="4" w:space="0" w:color="auto"/>
              <w:right w:val="single" w:sz="4" w:space="0" w:color="auto"/>
            </w:tcBorders>
            <w:shd w:val="clear" w:color="auto" w:fill="auto"/>
            <w:vAlign w:val="center"/>
            <w:hideMark/>
          </w:tcPr>
          <w:p w14:paraId="4533CC9B" w14:textId="417FF7C3" w:rsidR="00250B2E" w:rsidRPr="00250B2E" w:rsidRDefault="000C4F16" w:rsidP="000C4F16">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Pasiekti ekonominiai švietimo stebėsenos rodiklių (tvirtinama Molėtų rajono savivaldybės administracijos direktoriaus įsakymu) rezultatai.</w:t>
            </w:r>
          </w:p>
        </w:tc>
        <w:tc>
          <w:tcPr>
            <w:tcW w:w="2130" w:type="dxa"/>
            <w:gridSpan w:val="2"/>
            <w:tcBorders>
              <w:top w:val="nil"/>
              <w:left w:val="nil"/>
              <w:bottom w:val="single" w:sz="4" w:space="0" w:color="auto"/>
              <w:right w:val="single" w:sz="4" w:space="0" w:color="auto"/>
            </w:tcBorders>
            <w:shd w:val="clear" w:color="auto" w:fill="auto"/>
            <w:noWrap/>
            <w:vAlign w:val="center"/>
            <w:hideMark/>
          </w:tcPr>
          <w:p w14:paraId="6F3D3DEF" w14:textId="77777777" w:rsidR="000C4F16" w:rsidRPr="00250B2E" w:rsidRDefault="000C4F16" w:rsidP="000C4F16">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2018-2024</w:t>
            </w:r>
          </w:p>
        </w:tc>
        <w:tc>
          <w:tcPr>
            <w:tcW w:w="2939" w:type="dxa"/>
            <w:tcBorders>
              <w:top w:val="nil"/>
              <w:left w:val="nil"/>
              <w:bottom w:val="single" w:sz="4" w:space="0" w:color="auto"/>
              <w:right w:val="single" w:sz="4" w:space="0" w:color="auto"/>
            </w:tcBorders>
            <w:shd w:val="clear" w:color="auto" w:fill="auto"/>
            <w:noWrap/>
            <w:vAlign w:val="center"/>
            <w:hideMark/>
          </w:tcPr>
          <w:p w14:paraId="1B7DDBAF" w14:textId="77777777" w:rsidR="000C4F16" w:rsidRPr="00250B2E" w:rsidRDefault="000C4F16" w:rsidP="000C4F16">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Kultūros ir švietimo skyrius</w:t>
            </w:r>
          </w:p>
        </w:tc>
      </w:tr>
      <w:tr w:rsidR="000C4F16" w:rsidRPr="00250B2E" w14:paraId="544AC76E" w14:textId="77777777" w:rsidTr="00250B2E">
        <w:trPr>
          <w:trHeight w:val="720"/>
        </w:trPr>
        <w:tc>
          <w:tcPr>
            <w:tcW w:w="1037" w:type="dxa"/>
            <w:tcBorders>
              <w:top w:val="nil"/>
              <w:left w:val="single" w:sz="4" w:space="0" w:color="auto"/>
              <w:bottom w:val="single" w:sz="4" w:space="0" w:color="auto"/>
              <w:right w:val="single" w:sz="4" w:space="0" w:color="auto"/>
            </w:tcBorders>
            <w:shd w:val="clear" w:color="auto" w:fill="auto"/>
            <w:vAlign w:val="center"/>
            <w:hideMark/>
          </w:tcPr>
          <w:p w14:paraId="262E4165" w14:textId="77777777" w:rsidR="000C4F16" w:rsidRPr="00250B2E" w:rsidRDefault="000C4F16" w:rsidP="000C4F16">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1.1.1.2.</w:t>
            </w:r>
          </w:p>
        </w:tc>
        <w:tc>
          <w:tcPr>
            <w:tcW w:w="5582" w:type="dxa"/>
            <w:tcBorders>
              <w:top w:val="single" w:sz="4" w:space="0" w:color="auto"/>
              <w:left w:val="nil"/>
              <w:bottom w:val="single" w:sz="4" w:space="0" w:color="auto"/>
              <w:right w:val="single" w:sz="4" w:space="0" w:color="auto"/>
            </w:tcBorders>
            <w:shd w:val="clear" w:color="auto" w:fill="auto"/>
            <w:vAlign w:val="center"/>
            <w:hideMark/>
          </w:tcPr>
          <w:p w14:paraId="578F8766" w14:textId="77777777" w:rsidR="000C4F16" w:rsidRPr="00250B2E" w:rsidRDefault="000C4F16" w:rsidP="000C4F16">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Ikimokyklinio ugdymo prieinamumo užtikrinimas, sumaniai derinant savivaldybės ir privačių ikimokyklinio ugdymo įstaigų kūrimo iniciatyvas</w:t>
            </w:r>
          </w:p>
        </w:tc>
        <w:tc>
          <w:tcPr>
            <w:tcW w:w="4006" w:type="dxa"/>
            <w:tcBorders>
              <w:top w:val="nil"/>
              <w:left w:val="nil"/>
              <w:bottom w:val="single" w:sz="4" w:space="0" w:color="auto"/>
              <w:right w:val="single" w:sz="4" w:space="0" w:color="auto"/>
            </w:tcBorders>
            <w:shd w:val="clear" w:color="auto" w:fill="auto"/>
            <w:vAlign w:val="center"/>
            <w:hideMark/>
          </w:tcPr>
          <w:p w14:paraId="384A2760" w14:textId="77777777" w:rsidR="000C4F16" w:rsidRPr="00250B2E" w:rsidRDefault="000C4F16" w:rsidP="000C4F16">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 xml:space="preserve">Gyventojų, pageidaujančių kad jų vaikai lankytų ikimokyklinio ugdymo įstaigas, poreikių patenkinimas (100 proc.). </w:t>
            </w:r>
          </w:p>
        </w:tc>
        <w:tc>
          <w:tcPr>
            <w:tcW w:w="2130" w:type="dxa"/>
            <w:gridSpan w:val="2"/>
            <w:tcBorders>
              <w:top w:val="nil"/>
              <w:left w:val="nil"/>
              <w:bottom w:val="single" w:sz="4" w:space="0" w:color="auto"/>
              <w:right w:val="single" w:sz="4" w:space="0" w:color="auto"/>
            </w:tcBorders>
            <w:shd w:val="clear" w:color="auto" w:fill="auto"/>
            <w:noWrap/>
            <w:vAlign w:val="center"/>
            <w:hideMark/>
          </w:tcPr>
          <w:p w14:paraId="0FD5671E" w14:textId="77777777" w:rsidR="000C4F16" w:rsidRPr="00250B2E" w:rsidRDefault="000C4F16" w:rsidP="000C4F16">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2018-2024</w:t>
            </w:r>
          </w:p>
        </w:tc>
        <w:tc>
          <w:tcPr>
            <w:tcW w:w="2939" w:type="dxa"/>
            <w:tcBorders>
              <w:top w:val="nil"/>
              <w:left w:val="nil"/>
              <w:bottom w:val="single" w:sz="4" w:space="0" w:color="auto"/>
              <w:right w:val="single" w:sz="4" w:space="0" w:color="auto"/>
            </w:tcBorders>
            <w:shd w:val="clear" w:color="auto" w:fill="auto"/>
            <w:noWrap/>
            <w:vAlign w:val="center"/>
            <w:hideMark/>
          </w:tcPr>
          <w:p w14:paraId="08E1AA31" w14:textId="77777777" w:rsidR="000C4F16" w:rsidRPr="00250B2E" w:rsidRDefault="000C4F16" w:rsidP="000C4F16">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Kultūros ir švietimo skyrius</w:t>
            </w:r>
          </w:p>
        </w:tc>
      </w:tr>
      <w:tr w:rsidR="000C4F16" w:rsidRPr="00250B2E" w14:paraId="677E1813" w14:textId="77777777" w:rsidTr="00250B2E">
        <w:trPr>
          <w:trHeight w:val="1200"/>
        </w:trPr>
        <w:tc>
          <w:tcPr>
            <w:tcW w:w="1037" w:type="dxa"/>
            <w:tcBorders>
              <w:top w:val="nil"/>
              <w:left w:val="single" w:sz="4" w:space="0" w:color="auto"/>
              <w:bottom w:val="single" w:sz="4" w:space="0" w:color="auto"/>
              <w:right w:val="single" w:sz="4" w:space="0" w:color="auto"/>
            </w:tcBorders>
            <w:shd w:val="clear" w:color="auto" w:fill="auto"/>
            <w:vAlign w:val="center"/>
            <w:hideMark/>
          </w:tcPr>
          <w:p w14:paraId="53D1B88D" w14:textId="77777777" w:rsidR="000C4F16" w:rsidRPr="00250B2E" w:rsidRDefault="000C4F16" w:rsidP="000C4F16">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1.1.1.3.</w:t>
            </w:r>
          </w:p>
        </w:tc>
        <w:tc>
          <w:tcPr>
            <w:tcW w:w="5582" w:type="dxa"/>
            <w:tcBorders>
              <w:top w:val="single" w:sz="4" w:space="0" w:color="auto"/>
              <w:left w:val="nil"/>
              <w:bottom w:val="single" w:sz="4" w:space="0" w:color="auto"/>
              <w:right w:val="single" w:sz="4" w:space="0" w:color="auto"/>
            </w:tcBorders>
            <w:shd w:val="clear" w:color="auto" w:fill="auto"/>
            <w:vAlign w:val="center"/>
            <w:hideMark/>
          </w:tcPr>
          <w:p w14:paraId="2FA1E126" w14:textId="77777777" w:rsidR="000C4F16" w:rsidRPr="00250B2E" w:rsidRDefault="000C4F16" w:rsidP="000C4F16">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 xml:space="preserve">Mokinių sportinio užimtumo infrastruktūros atnaujinimas ir plėtra, ją atveriant vietos bendruomenėms </w:t>
            </w:r>
          </w:p>
        </w:tc>
        <w:tc>
          <w:tcPr>
            <w:tcW w:w="4006" w:type="dxa"/>
            <w:tcBorders>
              <w:top w:val="nil"/>
              <w:left w:val="nil"/>
              <w:bottom w:val="single" w:sz="4" w:space="0" w:color="auto"/>
              <w:right w:val="single" w:sz="4" w:space="0" w:color="auto"/>
            </w:tcBorders>
            <w:shd w:val="clear" w:color="auto" w:fill="auto"/>
            <w:vAlign w:val="center"/>
            <w:hideMark/>
          </w:tcPr>
          <w:p w14:paraId="7047462B" w14:textId="77777777" w:rsidR="000C4F16" w:rsidRPr="00250B2E" w:rsidRDefault="000C4F16" w:rsidP="000C4F16">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Bendrojo ugdymo mokyklų aikštynų būklė atitinka sanitarinius-higieninius reikalavimus. Renovuotų ar naujai pastatytų švietimo įstaigų sporto bazių skaičius (2). Mokyklų sporto bazės atvertos vietos bendruomenėms (100 proc.).</w:t>
            </w:r>
          </w:p>
        </w:tc>
        <w:tc>
          <w:tcPr>
            <w:tcW w:w="2130" w:type="dxa"/>
            <w:gridSpan w:val="2"/>
            <w:tcBorders>
              <w:top w:val="nil"/>
              <w:left w:val="nil"/>
              <w:bottom w:val="single" w:sz="4" w:space="0" w:color="auto"/>
              <w:right w:val="single" w:sz="4" w:space="0" w:color="auto"/>
            </w:tcBorders>
            <w:shd w:val="clear" w:color="auto" w:fill="auto"/>
            <w:noWrap/>
            <w:vAlign w:val="center"/>
            <w:hideMark/>
          </w:tcPr>
          <w:p w14:paraId="795BD7E1" w14:textId="77777777" w:rsidR="000C4F16" w:rsidRPr="00250B2E" w:rsidRDefault="000C4F16" w:rsidP="000C4F16">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2018-2024</w:t>
            </w:r>
          </w:p>
        </w:tc>
        <w:tc>
          <w:tcPr>
            <w:tcW w:w="2939" w:type="dxa"/>
            <w:tcBorders>
              <w:top w:val="nil"/>
              <w:left w:val="nil"/>
              <w:bottom w:val="single" w:sz="4" w:space="0" w:color="auto"/>
              <w:right w:val="single" w:sz="4" w:space="0" w:color="auto"/>
            </w:tcBorders>
            <w:shd w:val="clear" w:color="auto" w:fill="auto"/>
            <w:vAlign w:val="center"/>
            <w:hideMark/>
          </w:tcPr>
          <w:p w14:paraId="5375C11B" w14:textId="77777777" w:rsidR="000C4F16" w:rsidRPr="00250B2E" w:rsidRDefault="000C4F16" w:rsidP="000C4F16">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Kultūros ir švietimo skyrius, Statybos ir žemės ūkio skyrius, Architektūros ir teritorijų planavimo skyrius, ugdymo įstaigos</w:t>
            </w:r>
          </w:p>
        </w:tc>
      </w:tr>
      <w:tr w:rsidR="000C4F16" w:rsidRPr="00250B2E" w14:paraId="5606E6A6" w14:textId="77777777" w:rsidTr="00250B2E">
        <w:trPr>
          <w:trHeight w:val="960"/>
        </w:trPr>
        <w:tc>
          <w:tcPr>
            <w:tcW w:w="1037" w:type="dxa"/>
            <w:tcBorders>
              <w:top w:val="nil"/>
              <w:left w:val="single" w:sz="4" w:space="0" w:color="auto"/>
              <w:bottom w:val="single" w:sz="4" w:space="0" w:color="auto"/>
              <w:right w:val="single" w:sz="4" w:space="0" w:color="auto"/>
            </w:tcBorders>
            <w:shd w:val="clear" w:color="auto" w:fill="auto"/>
            <w:vAlign w:val="center"/>
            <w:hideMark/>
          </w:tcPr>
          <w:p w14:paraId="6B6E86FD" w14:textId="77777777" w:rsidR="000C4F16" w:rsidRPr="00250B2E" w:rsidRDefault="000C4F16" w:rsidP="000C4F16">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1.1.1.4.</w:t>
            </w:r>
          </w:p>
        </w:tc>
        <w:tc>
          <w:tcPr>
            <w:tcW w:w="5582" w:type="dxa"/>
            <w:tcBorders>
              <w:top w:val="single" w:sz="4" w:space="0" w:color="auto"/>
              <w:left w:val="nil"/>
              <w:bottom w:val="single" w:sz="4" w:space="0" w:color="auto"/>
              <w:right w:val="single" w:sz="4" w:space="0" w:color="auto"/>
            </w:tcBorders>
            <w:shd w:val="clear" w:color="auto" w:fill="auto"/>
            <w:vAlign w:val="center"/>
            <w:hideMark/>
          </w:tcPr>
          <w:p w14:paraId="0A3D7BF1" w14:textId="77777777" w:rsidR="000C4F16" w:rsidRPr="00250B2E" w:rsidRDefault="000C4F16" w:rsidP="000C4F16">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Švietimo ir ugdymo paslaugas teikiančių įstaigų pastatų modernizavimas ir infrastruktūros gerinimas</w:t>
            </w:r>
          </w:p>
        </w:tc>
        <w:tc>
          <w:tcPr>
            <w:tcW w:w="4006" w:type="dxa"/>
            <w:tcBorders>
              <w:top w:val="nil"/>
              <w:left w:val="nil"/>
              <w:bottom w:val="single" w:sz="4" w:space="0" w:color="auto"/>
              <w:right w:val="single" w:sz="4" w:space="0" w:color="auto"/>
            </w:tcBorders>
            <w:shd w:val="clear" w:color="auto" w:fill="auto"/>
            <w:vAlign w:val="center"/>
            <w:hideMark/>
          </w:tcPr>
          <w:p w14:paraId="73C892E8" w14:textId="77777777" w:rsidR="000C4F16" w:rsidRPr="00250B2E" w:rsidRDefault="000C4F16" w:rsidP="000C4F16">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Rekonstruotų ar suremontuotų pastatų skaičius (5).  Atnaujintų ikimokyklinio ugdymo programas vykdančių įstaigų žaidimų aikštelių skaičius (6).</w:t>
            </w:r>
          </w:p>
        </w:tc>
        <w:tc>
          <w:tcPr>
            <w:tcW w:w="2130" w:type="dxa"/>
            <w:gridSpan w:val="2"/>
            <w:tcBorders>
              <w:top w:val="nil"/>
              <w:left w:val="nil"/>
              <w:bottom w:val="single" w:sz="4" w:space="0" w:color="auto"/>
              <w:right w:val="single" w:sz="4" w:space="0" w:color="auto"/>
            </w:tcBorders>
            <w:shd w:val="clear" w:color="auto" w:fill="auto"/>
            <w:noWrap/>
            <w:vAlign w:val="center"/>
            <w:hideMark/>
          </w:tcPr>
          <w:p w14:paraId="70B8BD9F" w14:textId="77777777" w:rsidR="000C4F16" w:rsidRPr="00250B2E" w:rsidRDefault="000C4F16" w:rsidP="000C4F16">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2018-2024</w:t>
            </w:r>
          </w:p>
        </w:tc>
        <w:tc>
          <w:tcPr>
            <w:tcW w:w="2939" w:type="dxa"/>
            <w:tcBorders>
              <w:top w:val="nil"/>
              <w:left w:val="nil"/>
              <w:bottom w:val="single" w:sz="4" w:space="0" w:color="auto"/>
              <w:right w:val="single" w:sz="4" w:space="0" w:color="auto"/>
            </w:tcBorders>
            <w:shd w:val="clear" w:color="auto" w:fill="auto"/>
            <w:vAlign w:val="center"/>
            <w:hideMark/>
          </w:tcPr>
          <w:p w14:paraId="7A4F79F7" w14:textId="77777777" w:rsidR="000C4F16" w:rsidRPr="00250B2E" w:rsidRDefault="000C4F16" w:rsidP="000C4F16">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Kultūros ir švietimo skyrius, Statybos ir žemės ūkio skyrius, Architektūros ir teritorijų planavimo skyrius, ugdymo įstaigos</w:t>
            </w:r>
          </w:p>
        </w:tc>
      </w:tr>
      <w:tr w:rsidR="000C4F16" w:rsidRPr="00250B2E" w14:paraId="7D8DA4CD" w14:textId="77777777" w:rsidTr="00250B2E">
        <w:trPr>
          <w:trHeight w:val="705"/>
        </w:trPr>
        <w:tc>
          <w:tcPr>
            <w:tcW w:w="1037" w:type="dxa"/>
            <w:tcBorders>
              <w:top w:val="nil"/>
              <w:left w:val="single" w:sz="4" w:space="0" w:color="auto"/>
              <w:bottom w:val="single" w:sz="4" w:space="0" w:color="auto"/>
              <w:right w:val="single" w:sz="4" w:space="0" w:color="auto"/>
            </w:tcBorders>
            <w:shd w:val="clear" w:color="auto" w:fill="auto"/>
            <w:vAlign w:val="center"/>
            <w:hideMark/>
          </w:tcPr>
          <w:p w14:paraId="61CB5A20" w14:textId="77777777" w:rsidR="000C4F16" w:rsidRPr="00250B2E" w:rsidRDefault="000C4F16" w:rsidP="000C4F16">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1.1.1.5.</w:t>
            </w:r>
          </w:p>
        </w:tc>
        <w:tc>
          <w:tcPr>
            <w:tcW w:w="5582" w:type="dxa"/>
            <w:tcBorders>
              <w:top w:val="single" w:sz="4" w:space="0" w:color="auto"/>
              <w:left w:val="nil"/>
              <w:bottom w:val="single" w:sz="4" w:space="0" w:color="auto"/>
              <w:right w:val="single" w:sz="4" w:space="0" w:color="auto"/>
            </w:tcBorders>
            <w:shd w:val="clear" w:color="auto" w:fill="auto"/>
            <w:vAlign w:val="center"/>
            <w:hideMark/>
          </w:tcPr>
          <w:p w14:paraId="514D6613" w14:textId="77777777" w:rsidR="000C4F16" w:rsidRPr="00250B2E" w:rsidRDefault="000C4F16" w:rsidP="000C4F16">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Modernių edukacinių aplinkų kūrimas ir plėtra Molėtų rajono ugdymo įstaigose</w:t>
            </w:r>
          </w:p>
        </w:tc>
        <w:tc>
          <w:tcPr>
            <w:tcW w:w="4006" w:type="dxa"/>
            <w:tcBorders>
              <w:top w:val="nil"/>
              <w:left w:val="nil"/>
              <w:bottom w:val="single" w:sz="4" w:space="0" w:color="auto"/>
              <w:right w:val="single" w:sz="4" w:space="0" w:color="auto"/>
            </w:tcBorders>
            <w:shd w:val="clear" w:color="auto" w:fill="auto"/>
            <w:vAlign w:val="center"/>
            <w:hideMark/>
          </w:tcPr>
          <w:p w14:paraId="2151C8B0" w14:textId="77777777" w:rsidR="000C4F16" w:rsidRPr="00250B2E" w:rsidRDefault="000C4F16" w:rsidP="00250B2E">
            <w:pPr>
              <w:spacing w:after="0" w:line="240" w:lineRule="auto"/>
              <w:ind w:left="-67"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 xml:space="preserve">Sukurta švietimo e-paslaugų sistema. Bendrojo ugdymo įstaigų, kuriose įrengtos modernios edukacinės aplinkos, skaičius (3). Molėtų r. švietimo įstaigų, atvėrusių edukacines aplinkas, dalis (100 proc.). Ugdymo </w:t>
            </w:r>
            <w:r w:rsidRPr="00250B2E">
              <w:rPr>
                <w:rFonts w:ascii="Times New Roman" w:eastAsia="Times New Roman" w:hAnsi="Times New Roman" w:cs="Times New Roman"/>
                <w:szCs w:val="24"/>
                <w:lang w:eastAsia="lt-LT"/>
              </w:rPr>
              <w:lastRenderedPageBreak/>
              <w:t>įstaigų, įsigijusių laboratorijų įrangą, skaičius (3).</w:t>
            </w:r>
          </w:p>
        </w:tc>
        <w:tc>
          <w:tcPr>
            <w:tcW w:w="2130" w:type="dxa"/>
            <w:gridSpan w:val="2"/>
            <w:tcBorders>
              <w:top w:val="nil"/>
              <w:left w:val="nil"/>
              <w:bottom w:val="single" w:sz="4" w:space="0" w:color="auto"/>
              <w:right w:val="single" w:sz="4" w:space="0" w:color="auto"/>
            </w:tcBorders>
            <w:shd w:val="clear" w:color="auto" w:fill="auto"/>
            <w:noWrap/>
            <w:vAlign w:val="center"/>
            <w:hideMark/>
          </w:tcPr>
          <w:p w14:paraId="598CBCFC" w14:textId="77777777" w:rsidR="000C4F16" w:rsidRPr="00250B2E" w:rsidRDefault="000C4F16" w:rsidP="000C4F16">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lastRenderedPageBreak/>
              <w:t>2018-2024</w:t>
            </w:r>
          </w:p>
        </w:tc>
        <w:tc>
          <w:tcPr>
            <w:tcW w:w="2939" w:type="dxa"/>
            <w:tcBorders>
              <w:top w:val="nil"/>
              <w:left w:val="nil"/>
              <w:bottom w:val="single" w:sz="4" w:space="0" w:color="auto"/>
              <w:right w:val="single" w:sz="4" w:space="0" w:color="auto"/>
            </w:tcBorders>
            <w:shd w:val="clear" w:color="auto" w:fill="auto"/>
            <w:vAlign w:val="center"/>
            <w:hideMark/>
          </w:tcPr>
          <w:p w14:paraId="073B0078" w14:textId="77777777" w:rsidR="000C4F16" w:rsidRPr="00250B2E" w:rsidRDefault="000C4F16" w:rsidP="000C4F16">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Kultūros ir švietimo skyrius, Statybos ir žemės ūkio skyrius, Architektūros ir teritorijų planavimo skyrius, Strateginio planavimo ir investicijų skyrius, ugdymo įstaigos</w:t>
            </w:r>
          </w:p>
        </w:tc>
      </w:tr>
      <w:tr w:rsidR="000C4F16" w:rsidRPr="00250B2E" w14:paraId="01C7C337" w14:textId="77777777" w:rsidTr="00250B2E">
        <w:trPr>
          <w:trHeight w:val="2160"/>
        </w:trPr>
        <w:tc>
          <w:tcPr>
            <w:tcW w:w="1037" w:type="dxa"/>
            <w:tcBorders>
              <w:top w:val="nil"/>
              <w:left w:val="single" w:sz="4" w:space="0" w:color="auto"/>
              <w:bottom w:val="single" w:sz="4" w:space="0" w:color="auto"/>
              <w:right w:val="single" w:sz="4" w:space="0" w:color="auto"/>
            </w:tcBorders>
            <w:shd w:val="clear" w:color="auto" w:fill="auto"/>
            <w:vAlign w:val="center"/>
            <w:hideMark/>
          </w:tcPr>
          <w:p w14:paraId="3DF848EE" w14:textId="77777777" w:rsidR="000C4F16" w:rsidRPr="00250B2E" w:rsidRDefault="000C4F16" w:rsidP="000C4F16">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1.1.1.6.</w:t>
            </w:r>
          </w:p>
        </w:tc>
        <w:tc>
          <w:tcPr>
            <w:tcW w:w="5582" w:type="dxa"/>
            <w:tcBorders>
              <w:top w:val="single" w:sz="4" w:space="0" w:color="auto"/>
              <w:left w:val="nil"/>
              <w:bottom w:val="single" w:sz="4" w:space="0" w:color="auto"/>
              <w:right w:val="single" w:sz="4" w:space="0" w:color="auto"/>
            </w:tcBorders>
            <w:shd w:val="clear" w:color="auto" w:fill="auto"/>
            <w:vAlign w:val="center"/>
            <w:hideMark/>
          </w:tcPr>
          <w:p w14:paraId="7912A10F" w14:textId="77777777" w:rsidR="000C4F16" w:rsidRPr="00250B2E" w:rsidRDefault="000C4F16" w:rsidP="000C4F16">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Vaiko gerovės užtikrinimas įgyvendinant minimalią ar vidutinę priežiūrą</w:t>
            </w:r>
          </w:p>
        </w:tc>
        <w:tc>
          <w:tcPr>
            <w:tcW w:w="4006" w:type="dxa"/>
            <w:tcBorders>
              <w:top w:val="nil"/>
              <w:left w:val="nil"/>
              <w:bottom w:val="single" w:sz="4" w:space="0" w:color="auto"/>
              <w:right w:val="single" w:sz="4" w:space="0" w:color="auto"/>
            </w:tcBorders>
            <w:shd w:val="clear" w:color="auto" w:fill="auto"/>
            <w:vAlign w:val="center"/>
            <w:hideMark/>
          </w:tcPr>
          <w:p w14:paraId="5AB9AB0B" w14:textId="77777777" w:rsidR="000C4F16" w:rsidRPr="00250B2E" w:rsidRDefault="000C4F16" w:rsidP="000C4F16">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Sukurtas efektyviai veikiantis Molėtų r. savivaldybės, ugdymo įstaigų Vaiko gerovės komisijų bei NVO partnerystės tinklas. Padidintas minimalios priežiūros įpareigojimų lankytis pas specialistą (psichologą) skaičiaus (20 proc.). Padidinti psichologinės pagalbos prieinamumą visose švietimo įstaigose steigiant psichologo etatą (100 proc.).</w:t>
            </w:r>
            <w:r w:rsidRPr="00250B2E">
              <w:rPr>
                <w:rFonts w:ascii="Times New Roman" w:eastAsia="Times New Roman" w:hAnsi="Times New Roman" w:cs="Times New Roman"/>
                <w:b/>
                <w:bCs/>
                <w:szCs w:val="24"/>
                <w:lang w:eastAsia="lt-LT"/>
              </w:rPr>
              <w:t xml:space="preserve"> </w:t>
            </w:r>
            <w:r w:rsidRPr="00250B2E">
              <w:rPr>
                <w:rFonts w:ascii="Times New Roman" w:eastAsia="Times New Roman" w:hAnsi="Times New Roman" w:cs="Times New Roman"/>
                <w:szCs w:val="24"/>
                <w:lang w:eastAsia="lt-LT"/>
              </w:rPr>
              <w:t>Suorganizuotų mokyklų vaiko gerovės komisijų vadovų ir socialinių pedagogų praktinių mokymų skaičius (14).</w:t>
            </w:r>
          </w:p>
        </w:tc>
        <w:tc>
          <w:tcPr>
            <w:tcW w:w="2130" w:type="dxa"/>
            <w:gridSpan w:val="2"/>
            <w:tcBorders>
              <w:top w:val="nil"/>
              <w:left w:val="nil"/>
              <w:bottom w:val="single" w:sz="4" w:space="0" w:color="auto"/>
              <w:right w:val="single" w:sz="4" w:space="0" w:color="auto"/>
            </w:tcBorders>
            <w:shd w:val="clear" w:color="auto" w:fill="auto"/>
            <w:noWrap/>
            <w:vAlign w:val="center"/>
            <w:hideMark/>
          </w:tcPr>
          <w:p w14:paraId="1FE3A2BC" w14:textId="77777777" w:rsidR="000C4F16" w:rsidRPr="00250B2E" w:rsidRDefault="000C4F16" w:rsidP="000C4F16">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2018-2024</w:t>
            </w:r>
          </w:p>
        </w:tc>
        <w:tc>
          <w:tcPr>
            <w:tcW w:w="2939" w:type="dxa"/>
            <w:tcBorders>
              <w:top w:val="nil"/>
              <w:left w:val="nil"/>
              <w:bottom w:val="single" w:sz="4" w:space="0" w:color="auto"/>
              <w:right w:val="single" w:sz="4" w:space="0" w:color="auto"/>
            </w:tcBorders>
            <w:shd w:val="clear" w:color="auto" w:fill="auto"/>
            <w:vAlign w:val="center"/>
            <w:hideMark/>
          </w:tcPr>
          <w:p w14:paraId="7AE6C2B0" w14:textId="77777777" w:rsidR="000C4F16" w:rsidRPr="00250B2E" w:rsidRDefault="000C4F16" w:rsidP="000C4F16">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Kultūros ir švietimo skyrius, ugdymo įstaigos</w:t>
            </w:r>
          </w:p>
        </w:tc>
      </w:tr>
      <w:tr w:rsidR="000C4F16" w:rsidRPr="00250B2E" w14:paraId="38F50B4E" w14:textId="77777777" w:rsidTr="00250B2E">
        <w:trPr>
          <w:trHeight w:val="720"/>
        </w:trPr>
        <w:tc>
          <w:tcPr>
            <w:tcW w:w="1037" w:type="dxa"/>
            <w:tcBorders>
              <w:top w:val="nil"/>
              <w:left w:val="single" w:sz="4" w:space="0" w:color="auto"/>
              <w:bottom w:val="single" w:sz="4" w:space="0" w:color="auto"/>
              <w:right w:val="single" w:sz="4" w:space="0" w:color="auto"/>
            </w:tcBorders>
            <w:shd w:val="clear" w:color="auto" w:fill="auto"/>
            <w:vAlign w:val="center"/>
            <w:hideMark/>
          </w:tcPr>
          <w:p w14:paraId="6798D066" w14:textId="77777777" w:rsidR="000C4F16" w:rsidRPr="00250B2E" w:rsidRDefault="000C4F16" w:rsidP="000C4F16">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1.1.1.7.</w:t>
            </w:r>
          </w:p>
        </w:tc>
        <w:tc>
          <w:tcPr>
            <w:tcW w:w="5582" w:type="dxa"/>
            <w:tcBorders>
              <w:top w:val="single" w:sz="4" w:space="0" w:color="auto"/>
              <w:left w:val="nil"/>
              <w:bottom w:val="single" w:sz="4" w:space="0" w:color="auto"/>
              <w:right w:val="single" w:sz="4" w:space="0" w:color="auto"/>
            </w:tcBorders>
            <w:shd w:val="clear" w:color="auto" w:fill="auto"/>
            <w:vAlign w:val="center"/>
            <w:hideMark/>
          </w:tcPr>
          <w:p w14:paraId="6C7FB478" w14:textId="77777777" w:rsidR="000C4F16" w:rsidRPr="00250B2E" w:rsidRDefault="000C4F16" w:rsidP="000C4F16">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Bendrojo ugdymo kokybės, reglamentuotos LR švietimo įstatymo tiksluose, užtikrinimas</w:t>
            </w:r>
          </w:p>
        </w:tc>
        <w:tc>
          <w:tcPr>
            <w:tcW w:w="4006" w:type="dxa"/>
            <w:tcBorders>
              <w:top w:val="nil"/>
              <w:left w:val="nil"/>
              <w:bottom w:val="single" w:sz="4" w:space="0" w:color="auto"/>
              <w:right w:val="single" w:sz="4" w:space="0" w:color="auto"/>
            </w:tcBorders>
            <w:shd w:val="clear" w:color="auto" w:fill="auto"/>
            <w:vAlign w:val="center"/>
            <w:hideMark/>
          </w:tcPr>
          <w:p w14:paraId="7A3B4126" w14:textId="77777777" w:rsidR="000C4F16" w:rsidRPr="00250B2E" w:rsidRDefault="000C4F16" w:rsidP="000C4F16">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Išorės auditu įvertintų įstaigų dalis (100 proc.). Lietuvos mažųjų miestų kokybės lygmenį viršijantys diagnostinių testų rezultatų vidurkiai.</w:t>
            </w:r>
          </w:p>
        </w:tc>
        <w:tc>
          <w:tcPr>
            <w:tcW w:w="2130" w:type="dxa"/>
            <w:gridSpan w:val="2"/>
            <w:tcBorders>
              <w:top w:val="nil"/>
              <w:left w:val="nil"/>
              <w:bottom w:val="single" w:sz="4" w:space="0" w:color="auto"/>
              <w:right w:val="single" w:sz="4" w:space="0" w:color="auto"/>
            </w:tcBorders>
            <w:shd w:val="clear" w:color="auto" w:fill="auto"/>
            <w:noWrap/>
            <w:vAlign w:val="center"/>
            <w:hideMark/>
          </w:tcPr>
          <w:p w14:paraId="4E3F3BD3" w14:textId="77777777" w:rsidR="000C4F16" w:rsidRPr="00250B2E" w:rsidRDefault="000C4F16" w:rsidP="000C4F16">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2018-2024</w:t>
            </w:r>
          </w:p>
        </w:tc>
        <w:tc>
          <w:tcPr>
            <w:tcW w:w="2939" w:type="dxa"/>
            <w:tcBorders>
              <w:top w:val="nil"/>
              <w:left w:val="nil"/>
              <w:bottom w:val="single" w:sz="4" w:space="0" w:color="auto"/>
              <w:right w:val="single" w:sz="4" w:space="0" w:color="auto"/>
            </w:tcBorders>
            <w:shd w:val="clear" w:color="auto" w:fill="auto"/>
            <w:vAlign w:val="center"/>
            <w:hideMark/>
          </w:tcPr>
          <w:p w14:paraId="6AE6F294" w14:textId="77777777" w:rsidR="000C4F16" w:rsidRPr="00250B2E" w:rsidRDefault="000C4F16" w:rsidP="000C4F16">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Kultūros ir švietimo skyrius, ugdymo įstaigos</w:t>
            </w:r>
          </w:p>
        </w:tc>
      </w:tr>
      <w:tr w:rsidR="000C4F16" w:rsidRPr="00250B2E" w14:paraId="3176D4F0" w14:textId="77777777" w:rsidTr="00250B2E">
        <w:trPr>
          <w:trHeight w:val="1680"/>
        </w:trPr>
        <w:tc>
          <w:tcPr>
            <w:tcW w:w="1037" w:type="dxa"/>
            <w:tcBorders>
              <w:top w:val="nil"/>
              <w:left w:val="single" w:sz="4" w:space="0" w:color="auto"/>
              <w:bottom w:val="single" w:sz="4" w:space="0" w:color="auto"/>
              <w:right w:val="single" w:sz="4" w:space="0" w:color="auto"/>
            </w:tcBorders>
            <w:shd w:val="clear" w:color="auto" w:fill="auto"/>
            <w:vAlign w:val="center"/>
            <w:hideMark/>
          </w:tcPr>
          <w:p w14:paraId="2BBF8CC6" w14:textId="77777777" w:rsidR="000C4F16" w:rsidRPr="00250B2E" w:rsidRDefault="000C4F16" w:rsidP="000C4F16">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1.1.1.8.</w:t>
            </w:r>
          </w:p>
        </w:tc>
        <w:tc>
          <w:tcPr>
            <w:tcW w:w="5582" w:type="dxa"/>
            <w:tcBorders>
              <w:top w:val="single" w:sz="4" w:space="0" w:color="auto"/>
              <w:left w:val="nil"/>
              <w:bottom w:val="single" w:sz="4" w:space="0" w:color="auto"/>
              <w:right w:val="single" w:sz="4" w:space="0" w:color="auto"/>
            </w:tcBorders>
            <w:shd w:val="clear" w:color="auto" w:fill="auto"/>
            <w:vAlign w:val="center"/>
            <w:hideMark/>
          </w:tcPr>
          <w:p w14:paraId="6E884ECF" w14:textId="77777777" w:rsidR="000C4F16" w:rsidRPr="00250B2E" w:rsidRDefault="000C4F16" w:rsidP="000C4F16">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Neformaliojo švietimo paslaugų plėtra ir kokybės gerinimas</w:t>
            </w:r>
          </w:p>
        </w:tc>
        <w:tc>
          <w:tcPr>
            <w:tcW w:w="4006" w:type="dxa"/>
            <w:tcBorders>
              <w:top w:val="nil"/>
              <w:left w:val="nil"/>
              <w:bottom w:val="single" w:sz="4" w:space="0" w:color="auto"/>
              <w:right w:val="single" w:sz="4" w:space="0" w:color="auto"/>
            </w:tcBorders>
            <w:shd w:val="clear" w:color="auto" w:fill="auto"/>
            <w:vAlign w:val="center"/>
            <w:hideMark/>
          </w:tcPr>
          <w:p w14:paraId="7E4454F4" w14:textId="77777777" w:rsidR="000C4F16" w:rsidRPr="00250B2E" w:rsidRDefault="000C4F16" w:rsidP="000C4F16">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 xml:space="preserve">Įstaigų, kuriose įdiegta neformaliojo švietimo veiklos kokybės vertinimo ir įsivertinimo sistema, dalis (100 proc.). Vykdoma mokinių, lankančių ugdymo įstaigų meno kolektyvus, pasiekimų sklaida rajono visuomenei. Organizuojami rajono reprezentaciniai renginiai (Mokytojų diena, Gabių vaikų pagerbimas, Molėtai </w:t>
            </w:r>
            <w:proofErr w:type="spellStart"/>
            <w:r w:rsidRPr="00250B2E">
              <w:rPr>
                <w:rFonts w:ascii="Times New Roman" w:eastAsia="Times New Roman" w:hAnsi="Times New Roman" w:cs="Times New Roman"/>
                <w:szCs w:val="24"/>
                <w:lang w:eastAsia="lt-LT"/>
              </w:rPr>
              <w:t>Talent</w:t>
            </w:r>
            <w:proofErr w:type="spellEnd"/>
            <w:r w:rsidRPr="00250B2E">
              <w:rPr>
                <w:rFonts w:ascii="Times New Roman" w:eastAsia="Times New Roman" w:hAnsi="Times New Roman" w:cs="Times New Roman"/>
                <w:szCs w:val="24"/>
                <w:lang w:eastAsia="lt-LT"/>
              </w:rPr>
              <w:t xml:space="preserve">, </w:t>
            </w:r>
            <w:r w:rsidRPr="00250B2E">
              <w:rPr>
                <w:rFonts w:ascii="Times New Roman" w:eastAsia="Times New Roman" w:hAnsi="Times New Roman" w:cs="Times New Roman"/>
                <w:szCs w:val="24"/>
                <w:lang w:eastAsia="lt-LT"/>
              </w:rPr>
              <w:lastRenderedPageBreak/>
              <w:t>Vaikų ir jaunimo dainų šventė, Besimokančių šeimų šventė).</w:t>
            </w:r>
          </w:p>
        </w:tc>
        <w:tc>
          <w:tcPr>
            <w:tcW w:w="2130" w:type="dxa"/>
            <w:gridSpan w:val="2"/>
            <w:tcBorders>
              <w:top w:val="nil"/>
              <w:left w:val="nil"/>
              <w:bottom w:val="single" w:sz="4" w:space="0" w:color="auto"/>
              <w:right w:val="single" w:sz="4" w:space="0" w:color="auto"/>
            </w:tcBorders>
            <w:shd w:val="clear" w:color="auto" w:fill="auto"/>
            <w:noWrap/>
            <w:vAlign w:val="center"/>
            <w:hideMark/>
          </w:tcPr>
          <w:p w14:paraId="1E7C1B4A" w14:textId="77777777" w:rsidR="000C4F16" w:rsidRPr="00250B2E" w:rsidRDefault="000C4F16" w:rsidP="000C4F16">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lastRenderedPageBreak/>
              <w:t>2018-2024</w:t>
            </w:r>
          </w:p>
        </w:tc>
        <w:tc>
          <w:tcPr>
            <w:tcW w:w="2939" w:type="dxa"/>
            <w:tcBorders>
              <w:top w:val="nil"/>
              <w:left w:val="nil"/>
              <w:bottom w:val="single" w:sz="4" w:space="0" w:color="auto"/>
              <w:right w:val="single" w:sz="4" w:space="0" w:color="auto"/>
            </w:tcBorders>
            <w:shd w:val="clear" w:color="auto" w:fill="auto"/>
            <w:vAlign w:val="center"/>
            <w:hideMark/>
          </w:tcPr>
          <w:p w14:paraId="1A2FA919" w14:textId="77777777" w:rsidR="000C4F16" w:rsidRPr="00250B2E" w:rsidRDefault="000C4F16" w:rsidP="000C4F16">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Kultūros ir švietimo skyrius, ugdymo įstaigos</w:t>
            </w:r>
          </w:p>
        </w:tc>
      </w:tr>
      <w:tr w:rsidR="000C4F16" w:rsidRPr="00250B2E" w14:paraId="1B4D69B3" w14:textId="77777777" w:rsidTr="00250B2E">
        <w:trPr>
          <w:trHeight w:val="960"/>
        </w:trPr>
        <w:tc>
          <w:tcPr>
            <w:tcW w:w="1037" w:type="dxa"/>
            <w:tcBorders>
              <w:top w:val="nil"/>
              <w:left w:val="single" w:sz="4" w:space="0" w:color="auto"/>
              <w:bottom w:val="single" w:sz="4" w:space="0" w:color="auto"/>
              <w:right w:val="single" w:sz="4" w:space="0" w:color="auto"/>
            </w:tcBorders>
            <w:shd w:val="clear" w:color="auto" w:fill="auto"/>
            <w:vAlign w:val="center"/>
            <w:hideMark/>
          </w:tcPr>
          <w:p w14:paraId="36D3BF26" w14:textId="77777777" w:rsidR="000C4F16" w:rsidRPr="00250B2E" w:rsidRDefault="000C4F16" w:rsidP="000C4F16">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1.1.1.9.</w:t>
            </w:r>
          </w:p>
        </w:tc>
        <w:tc>
          <w:tcPr>
            <w:tcW w:w="5582" w:type="dxa"/>
            <w:tcBorders>
              <w:top w:val="single" w:sz="4" w:space="0" w:color="auto"/>
              <w:left w:val="nil"/>
              <w:bottom w:val="single" w:sz="4" w:space="0" w:color="auto"/>
              <w:right w:val="single" w:sz="4" w:space="0" w:color="auto"/>
            </w:tcBorders>
            <w:shd w:val="clear" w:color="auto" w:fill="auto"/>
            <w:vAlign w:val="center"/>
            <w:hideMark/>
          </w:tcPr>
          <w:p w14:paraId="7458E4FA" w14:textId="77777777" w:rsidR="000C4F16" w:rsidRPr="00250B2E" w:rsidRDefault="000C4F16" w:rsidP="000C4F16">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 xml:space="preserve">Kosmoso (žvaigždžių) pažinimo programos, adaptuotos skirtingo amžiaus vaikams, parengimas ir dėstymas </w:t>
            </w:r>
          </w:p>
        </w:tc>
        <w:tc>
          <w:tcPr>
            <w:tcW w:w="4006" w:type="dxa"/>
            <w:tcBorders>
              <w:top w:val="nil"/>
              <w:left w:val="nil"/>
              <w:bottom w:val="single" w:sz="4" w:space="0" w:color="auto"/>
              <w:right w:val="single" w:sz="4" w:space="0" w:color="auto"/>
            </w:tcBorders>
            <w:shd w:val="clear" w:color="auto" w:fill="auto"/>
            <w:vAlign w:val="center"/>
            <w:hideMark/>
          </w:tcPr>
          <w:p w14:paraId="1155324D" w14:textId="77777777" w:rsidR="000C4F16" w:rsidRPr="00250B2E" w:rsidRDefault="000C4F16" w:rsidP="000C4F16">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Bendradarbiaujant su mokslo įstaigomis ir muziejais parengti kosmoso pažinimo programą pritaikytą ikimokyklinio ir mokyklinio (1-4, 5-8, 9-12 kv.) amžiaus vaikams.</w:t>
            </w:r>
          </w:p>
        </w:tc>
        <w:tc>
          <w:tcPr>
            <w:tcW w:w="2130" w:type="dxa"/>
            <w:gridSpan w:val="2"/>
            <w:tcBorders>
              <w:top w:val="nil"/>
              <w:left w:val="nil"/>
              <w:bottom w:val="single" w:sz="4" w:space="0" w:color="auto"/>
              <w:right w:val="single" w:sz="4" w:space="0" w:color="auto"/>
            </w:tcBorders>
            <w:shd w:val="clear" w:color="auto" w:fill="auto"/>
            <w:noWrap/>
            <w:vAlign w:val="center"/>
            <w:hideMark/>
          </w:tcPr>
          <w:p w14:paraId="0C77619C" w14:textId="77777777" w:rsidR="000C4F16" w:rsidRPr="00250B2E" w:rsidRDefault="000C4F16" w:rsidP="000C4F16">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2018-2021</w:t>
            </w:r>
          </w:p>
        </w:tc>
        <w:tc>
          <w:tcPr>
            <w:tcW w:w="2939" w:type="dxa"/>
            <w:tcBorders>
              <w:top w:val="nil"/>
              <w:left w:val="nil"/>
              <w:bottom w:val="single" w:sz="4" w:space="0" w:color="auto"/>
              <w:right w:val="single" w:sz="4" w:space="0" w:color="auto"/>
            </w:tcBorders>
            <w:shd w:val="clear" w:color="auto" w:fill="auto"/>
            <w:vAlign w:val="center"/>
            <w:hideMark/>
          </w:tcPr>
          <w:p w14:paraId="5AE84289" w14:textId="77777777" w:rsidR="000C4F16" w:rsidRPr="00250B2E" w:rsidRDefault="000C4F16" w:rsidP="000C4F16">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Kultūros ir švietimo skyrius, ugdymo įstaigos</w:t>
            </w:r>
          </w:p>
        </w:tc>
      </w:tr>
      <w:tr w:rsidR="000C194F" w:rsidRPr="00250B2E" w14:paraId="23CBF700" w14:textId="77777777" w:rsidTr="00250B2E">
        <w:trPr>
          <w:trHeight w:val="300"/>
        </w:trPr>
        <w:tc>
          <w:tcPr>
            <w:tcW w:w="1037" w:type="dxa"/>
            <w:tcBorders>
              <w:top w:val="single" w:sz="4" w:space="0" w:color="auto"/>
              <w:left w:val="single" w:sz="4" w:space="0" w:color="auto"/>
              <w:bottom w:val="single" w:sz="4" w:space="0" w:color="auto"/>
              <w:right w:val="single" w:sz="4" w:space="0" w:color="auto"/>
            </w:tcBorders>
            <w:shd w:val="clear" w:color="000000" w:fill="DDEBF7"/>
            <w:vAlign w:val="bottom"/>
            <w:hideMark/>
          </w:tcPr>
          <w:p w14:paraId="3C86502A"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1.1.2.</w:t>
            </w:r>
          </w:p>
        </w:tc>
        <w:tc>
          <w:tcPr>
            <w:tcW w:w="14657" w:type="dxa"/>
            <w:gridSpan w:val="5"/>
            <w:tcBorders>
              <w:top w:val="single" w:sz="4" w:space="0" w:color="auto"/>
              <w:left w:val="nil"/>
              <w:bottom w:val="single" w:sz="4" w:space="0" w:color="auto"/>
              <w:right w:val="nil"/>
            </w:tcBorders>
            <w:shd w:val="clear" w:color="000000" w:fill="DDEBF7"/>
            <w:vAlign w:val="bottom"/>
            <w:hideMark/>
          </w:tcPr>
          <w:p w14:paraId="07BE1F85"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Užtikrinti kryptingą jaunimo politikos įgyvendinimą</w:t>
            </w:r>
          </w:p>
        </w:tc>
      </w:tr>
      <w:tr w:rsidR="000C194F" w:rsidRPr="00250B2E" w14:paraId="4ACAB59A" w14:textId="77777777" w:rsidTr="00250B2E">
        <w:trPr>
          <w:trHeight w:val="720"/>
        </w:trPr>
        <w:tc>
          <w:tcPr>
            <w:tcW w:w="1037" w:type="dxa"/>
            <w:tcBorders>
              <w:top w:val="nil"/>
              <w:left w:val="single" w:sz="4" w:space="0" w:color="auto"/>
              <w:bottom w:val="single" w:sz="4" w:space="0" w:color="auto"/>
              <w:right w:val="single" w:sz="4" w:space="0" w:color="auto"/>
            </w:tcBorders>
            <w:shd w:val="clear" w:color="auto" w:fill="auto"/>
            <w:vAlign w:val="center"/>
            <w:hideMark/>
          </w:tcPr>
          <w:p w14:paraId="62CF91FD"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1.1.2.1.</w:t>
            </w:r>
          </w:p>
        </w:tc>
        <w:tc>
          <w:tcPr>
            <w:tcW w:w="5582" w:type="dxa"/>
            <w:tcBorders>
              <w:top w:val="single" w:sz="4" w:space="0" w:color="auto"/>
              <w:left w:val="nil"/>
              <w:bottom w:val="single" w:sz="4" w:space="0" w:color="auto"/>
              <w:right w:val="single" w:sz="4" w:space="0" w:color="auto"/>
            </w:tcBorders>
            <w:shd w:val="clear" w:color="auto" w:fill="auto"/>
            <w:vAlign w:val="center"/>
            <w:hideMark/>
          </w:tcPr>
          <w:p w14:paraId="502092B1"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Studentų praktinių įgūdžių įgijimo verslo ir valstybinėse institucijose skatinimas</w:t>
            </w:r>
          </w:p>
        </w:tc>
        <w:tc>
          <w:tcPr>
            <w:tcW w:w="4006" w:type="dxa"/>
            <w:tcBorders>
              <w:top w:val="nil"/>
              <w:left w:val="nil"/>
              <w:bottom w:val="single" w:sz="4" w:space="0" w:color="auto"/>
              <w:right w:val="single" w:sz="4" w:space="0" w:color="auto"/>
            </w:tcBorders>
            <w:shd w:val="clear" w:color="auto" w:fill="auto"/>
            <w:vAlign w:val="center"/>
            <w:hideMark/>
          </w:tcPr>
          <w:p w14:paraId="0CA86CD7"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 xml:space="preserve">Studentų, atlikusių praktiką Molėtų r. savivaldybės administracijoje ir savivaldybei pavaldžiose įmonėse, skaičius (po 3 kasmet). </w:t>
            </w:r>
          </w:p>
        </w:tc>
        <w:tc>
          <w:tcPr>
            <w:tcW w:w="2130" w:type="dxa"/>
            <w:gridSpan w:val="2"/>
            <w:tcBorders>
              <w:top w:val="nil"/>
              <w:left w:val="nil"/>
              <w:bottom w:val="single" w:sz="4" w:space="0" w:color="auto"/>
              <w:right w:val="single" w:sz="4" w:space="0" w:color="auto"/>
            </w:tcBorders>
            <w:shd w:val="clear" w:color="auto" w:fill="auto"/>
            <w:noWrap/>
            <w:vAlign w:val="center"/>
            <w:hideMark/>
          </w:tcPr>
          <w:p w14:paraId="34643418"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2018-2024</w:t>
            </w:r>
          </w:p>
        </w:tc>
        <w:tc>
          <w:tcPr>
            <w:tcW w:w="2939" w:type="dxa"/>
            <w:tcBorders>
              <w:top w:val="nil"/>
              <w:left w:val="nil"/>
              <w:bottom w:val="single" w:sz="4" w:space="0" w:color="auto"/>
              <w:right w:val="single" w:sz="4" w:space="0" w:color="auto"/>
            </w:tcBorders>
            <w:shd w:val="clear" w:color="auto" w:fill="auto"/>
            <w:noWrap/>
            <w:vAlign w:val="center"/>
            <w:hideMark/>
          </w:tcPr>
          <w:p w14:paraId="032F5B35"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Kultūros ir švietimo skyrius</w:t>
            </w:r>
          </w:p>
        </w:tc>
      </w:tr>
      <w:tr w:rsidR="000C194F" w:rsidRPr="00250B2E" w14:paraId="07B68FCE" w14:textId="77777777" w:rsidTr="00250B2E">
        <w:trPr>
          <w:trHeight w:val="705"/>
        </w:trPr>
        <w:tc>
          <w:tcPr>
            <w:tcW w:w="1037" w:type="dxa"/>
            <w:tcBorders>
              <w:top w:val="nil"/>
              <w:left w:val="single" w:sz="4" w:space="0" w:color="auto"/>
              <w:bottom w:val="single" w:sz="4" w:space="0" w:color="auto"/>
              <w:right w:val="single" w:sz="4" w:space="0" w:color="auto"/>
            </w:tcBorders>
            <w:shd w:val="clear" w:color="auto" w:fill="auto"/>
            <w:vAlign w:val="center"/>
            <w:hideMark/>
          </w:tcPr>
          <w:p w14:paraId="5DA5BB60"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1.1.2.2.</w:t>
            </w:r>
          </w:p>
        </w:tc>
        <w:tc>
          <w:tcPr>
            <w:tcW w:w="5582" w:type="dxa"/>
            <w:tcBorders>
              <w:top w:val="single" w:sz="4" w:space="0" w:color="auto"/>
              <w:left w:val="nil"/>
              <w:bottom w:val="single" w:sz="4" w:space="0" w:color="auto"/>
              <w:right w:val="single" w:sz="4" w:space="0" w:color="auto"/>
            </w:tcBorders>
            <w:shd w:val="clear" w:color="auto" w:fill="auto"/>
            <w:vAlign w:val="center"/>
            <w:hideMark/>
          </w:tcPr>
          <w:p w14:paraId="3A1227F8"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Atvirų jaunimo centrų ir atvirų jaunimo erdvių įkūrimas</w:t>
            </w:r>
          </w:p>
        </w:tc>
        <w:tc>
          <w:tcPr>
            <w:tcW w:w="4006" w:type="dxa"/>
            <w:tcBorders>
              <w:top w:val="nil"/>
              <w:left w:val="nil"/>
              <w:bottom w:val="single" w:sz="4" w:space="0" w:color="auto"/>
              <w:right w:val="single" w:sz="4" w:space="0" w:color="auto"/>
            </w:tcBorders>
            <w:shd w:val="clear" w:color="auto" w:fill="auto"/>
            <w:vAlign w:val="center"/>
            <w:hideMark/>
          </w:tcPr>
          <w:p w14:paraId="6594239E"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Įkurta atvirų jaunimo erdvių (2). Įkurtas atviras jaunimo centras (1).</w:t>
            </w:r>
          </w:p>
        </w:tc>
        <w:tc>
          <w:tcPr>
            <w:tcW w:w="2130" w:type="dxa"/>
            <w:gridSpan w:val="2"/>
            <w:tcBorders>
              <w:top w:val="nil"/>
              <w:left w:val="nil"/>
              <w:bottom w:val="single" w:sz="4" w:space="0" w:color="auto"/>
              <w:right w:val="single" w:sz="4" w:space="0" w:color="auto"/>
            </w:tcBorders>
            <w:shd w:val="clear" w:color="auto" w:fill="auto"/>
            <w:noWrap/>
            <w:vAlign w:val="center"/>
            <w:hideMark/>
          </w:tcPr>
          <w:p w14:paraId="7F274C05"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2018-2024</w:t>
            </w:r>
          </w:p>
        </w:tc>
        <w:tc>
          <w:tcPr>
            <w:tcW w:w="2939" w:type="dxa"/>
            <w:tcBorders>
              <w:top w:val="nil"/>
              <w:left w:val="nil"/>
              <w:bottom w:val="single" w:sz="4" w:space="0" w:color="auto"/>
              <w:right w:val="single" w:sz="4" w:space="0" w:color="auto"/>
            </w:tcBorders>
            <w:shd w:val="clear" w:color="auto" w:fill="auto"/>
            <w:vAlign w:val="center"/>
            <w:hideMark/>
          </w:tcPr>
          <w:p w14:paraId="219C640A"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Kultūros ir švietimo skyrius, Statybų ir žemės ūkio skyrius</w:t>
            </w:r>
          </w:p>
        </w:tc>
      </w:tr>
      <w:tr w:rsidR="000C194F" w:rsidRPr="00250B2E" w14:paraId="2E17725F" w14:textId="77777777" w:rsidTr="00250B2E">
        <w:trPr>
          <w:trHeight w:val="480"/>
        </w:trPr>
        <w:tc>
          <w:tcPr>
            <w:tcW w:w="1037" w:type="dxa"/>
            <w:tcBorders>
              <w:top w:val="nil"/>
              <w:left w:val="single" w:sz="4" w:space="0" w:color="auto"/>
              <w:bottom w:val="single" w:sz="4" w:space="0" w:color="auto"/>
              <w:right w:val="single" w:sz="4" w:space="0" w:color="auto"/>
            </w:tcBorders>
            <w:shd w:val="clear" w:color="auto" w:fill="auto"/>
            <w:vAlign w:val="center"/>
            <w:hideMark/>
          </w:tcPr>
          <w:p w14:paraId="01B77FD9"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1.1.2.3.</w:t>
            </w:r>
          </w:p>
        </w:tc>
        <w:tc>
          <w:tcPr>
            <w:tcW w:w="5582" w:type="dxa"/>
            <w:tcBorders>
              <w:top w:val="single" w:sz="4" w:space="0" w:color="auto"/>
              <w:left w:val="nil"/>
              <w:bottom w:val="single" w:sz="4" w:space="0" w:color="auto"/>
              <w:right w:val="single" w:sz="4" w:space="0" w:color="auto"/>
            </w:tcBorders>
            <w:shd w:val="clear" w:color="auto" w:fill="auto"/>
            <w:vAlign w:val="center"/>
            <w:hideMark/>
          </w:tcPr>
          <w:p w14:paraId="77B0492C"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Jaunimo verslumo ir kūrybiškumo skatinimas</w:t>
            </w:r>
          </w:p>
        </w:tc>
        <w:tc>
          <w:tcPr>
            <w:tcW w:w="4006" w:type="dxa"/>
            <w:tcBorders>
              <w:top w:val="nil"/>
              <w:left w:val="nil"/>
              <w:bottom w:val="single" w:sz="4" w:space="0" w:color="auto"/>
              <w:right w:val="single" w:sz="4" w:space="0" w:color="auto"/>
            </w:tcBorders>
            <w:shd w:val="clear" w:color="auto" w:fill="auto"/>
            <w:vAlign w:val="center"/>
            <w:hideMark/>
          </w:tcPr>
          <w:p w14:paraId="40F416AC"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Jaunimo verslumo skatinimo programos parengimas (1). Jaunimo verslumo projektų skaičius (po 2 kasmet).</w:t>
            </w:r>
          </w:p>
        </w:tc>
        <w:tc>
          <w:tcPr>
            <w:tcW w:w="2130" w:type="dxa"/>
            <w:gridSpan w:val="2"/>
            <w:tcBorders>
              <w:top w:val="nil"/>
              <w:left w:val="nil"/>
              <w:bottom w:val="single" w:sz="4" w:space="0" w:color="auto"/>
              <w:right w:val="single" w:sz="4" w:space="0" w:color="auto"/>
            </w:tcBorders>
            <w:shd w:val="clear" w:color="auto" w:fill="auto"/>
            <w:noWrap/>
            <w:vAlign w:val="center"/>
            <w:hideMark/>
          </w:tcPr>
          <w:p w14:paraId="6F168E70"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2018-2024</w:t>
            </w:r>
          </w:p>
        </w:tc>
        <w:tc>
          <w:tcPr>
            <w:tcW w:w="2939" w:type="dxa"/>
            <w:tcBorders>
              <w:top w:val="nil"/>
              <w:left w:val="nil"/>
              <w:bottom w:val="single" w:sz="4" w:space="0" w:color="auto"/>
              <w:right w:val="single" w:sz="4" w:space="0" w:color="auto"/>
            </w:tcBorders>
            <w:shd w:val="clear" w:color="auto" w:fill="auto"/>
            <w:noWrap/>
            <w:vAlign w:val="center"/>
            <w:hideMark/>
          </w:tcPr>
          <w:p w14:paraId="4F63433E"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Kultūros ir švietimo skyrius</w:t>
            </w:r>
          </w:p>
        </w:tc>
      </w:tr>
      <w:tr w:rsidR="000C194F" w:rsidRPr="00250B2E" w14:paraId="41F091F1" w14:textId="77777777" w:rsidTr="00250B2E">
        <w:trPr>
          <w:trHeight w:val="480"/>
        </w:trPr>
        <w:tc>
          <w:tcPr>
            <w:tcW w:w="1037" w:type="dxa"/>
            <w:tcBorders>
              <w:top w:val="nil"/>
              <w:left w:val="single" w:sz="4" w:space="0" w:color="auto"/>
              <w:bottom w:val="single" w:sz="4" w:space="0" w:color="auto"/>
              <w:right w:val="single" w:sz="4" w:space="0" w:color="auto"/>
            </w:tcBorders>
            <w:shd w:val="clear" w:color="auto" w:fill="auto"/>
            <w:vAlign w:val="center"/>
            <w:hideMark/>
          </w:tcPr>
          <w:p w14:paraId="548B7FFA"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1.1.2.4.</w:t>
            </w:r>
          </w:p>
        </w:tc>
        <w:tc>
          <w:tcPr>
            <w:tcW w:w="5582" w:type="dxa"/>
            <w:tcBorders>
              <w:top w:val="single" w:sz="4" w:space="0" w:color="auto"/>
              <w:left w:val="nil"/>
              <w:bottom w:val="single" w:sz="4" w:space="0" w:color="auto"/>
              <w:right w:val="single" w:sz="4" w:space="0" w:color="auto"/>
            </w:tcBorders>
            <w:shd w:val="clear" w:color="auto" w:fill="auto"/>
            <w:vAlign w:val="center"/>
            <w:hideMark/>
          </w:tcPr>
          <w:p w14:paraId="06B96F05"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 xml:space="preserve">Dalyvavimas neformaliojo ugdymo ir užimtumo didinimo programose, skirtose socialinę atskirtį, mokymosi sunkumus patiriančio, anksti švietimo sistemą palikusio ir mažiau galimybių turinčio jaunimo integracijai j darbo rinką </w:t>
            </w:r>
          </w:p>
        </w:tc>
        <w:tc>
          <w:tcPr>
            <w:tcW w:w="4006" w:type="dxa"/>
            <w:tcBorders>
              <w:top w:val="nil"/>
              <w:left w:val="nil"/>
              <w:bottom w:val="single" w:sz="4" w:space="0" w:color="auto"/>
              <w:right w:val="single" w:sz="4" w:space="0" w:color="auto"/>
            </w:tcBorders>
            <w:shd w:val="clear" w:color="auto" w:fill="auto"/>
            <w:vAlign w:val="center"/>
            <w:hideMark/>
          </w:tcPr>
          <w:p w14:paraId="12E4B416"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 xml:space="preserve">Į programų veiklas įtrauktų neaktyvių jaunų žmonių skaičius (po 20 kasmet). </w:t>
            </w:r>
          </w:p>
        </w:tc>
        <w:tc>
          <w:tcPr>
            <w:tcW w:w="2130" w:type="dxa"/>
            <w:gridSpan w:val="2"/>
            <w:tcBorders>
              <w:top w:val="nil"/>
              <w:left w:val="nil"/>
              <w:bottom w:val="single" w:sz="4" w:space="0" w:color="auto"/>
              <w:right w:val="single" w:sz="4" w:space="0" w:color="auto"/>
            </w:tcBorders>
            <w:shd w:val="clear" w:color="auto" w:fill="auto"/>
            <w:noWrap/>
            <w:vAlign w:val="center"/>
            <w:hideMark/>
          </w:tcPr>
          <w:p w14:paraId="6ADD7C58"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2018-2024</w:t>
            </w:r>
          </w:p>
        </w:tc>
        <w:tc>
          <w:tcPr>
            <w:tcW w:w="2939" w:type="dxa"/>
            <w:tcBorders>
              <w:top w:val="nil"/>
              <w:left w:val="nil"/>
              <w:bottom w:val="single" w:sz="4" w:space="0" w:color="auto"/>
              <w:right w:val="single" w:sz="4" w:space="0" w:color="auto"/>
            </w:tcBorders>
            <w:shd w:val="clear" w:color="auto" w:fill="auto"/>
            <w:noWrap/>
            <w:vAlign w:val="center"/>
            <w:hideMark/>
          </w:tcPr>
          <w:p w14:paraId="4DF81954"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Kultūros ir švietimo skyrius</w:t>
            </w:r>
          </w:p>
        </w:tc>
      </w:tr>
      <w:tr w:rsidR="000C194F" w:rsidRPr="00250B2E" w14:paraId="1A8F183C" w14:textId="77777777" w:rsidTr="00250B2E">
        <w:trPr>
          <w:trHeight w:val="960"/>
        </w:trPr>
        <w:tc>
          <w:tcPr>
            <w:tcW w:w="1037" w:type="dxa"/>
            <w:tcBorders>
              <w:top w:val="nil"/>
              <w:left w:val="single" w:sz="4" w:space="0" w:color="auto"/>
              <w:bottom w:val="single" w:sz="4" w:space="0" w:color="auto"/>
              <w:right w:val="single" w:sz="4" w:space="0" w:color="auto"/>
            </w:tcBorders>
            <w:shd w:val="clear" w:color="auto" w:fill="auto"/>
            <w:vAlign w:val="center"/>
            <w:hideMark/>
          </w:tcPr>
          <w:p w14:paraId="451BB001"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lastRenderedPageBreak/>
              <w:t>1.1.2.5.</w:t>
            </w:r>
          </w:p>
        </w:tc>
        <w:tc>
          <w:tcPr>
            <w:tcW w:w="5582" w:type="dxa"/>
            <w:tcBorders>
              <w:top w:val="single" w:sz="4" w:space="0" w:color="auto"/>
              <w:left w:val="nil"/>
              <w:bottom w:val="single" w:sz="4" w:space="0" w:color="auto"/>
              <w:right w:val="single" w:sz="4" w:space="0" w:color="auto"/>
            </w:tcBorders>
            <w:shd w:val="clear" w:color="auto" w:fill="auto"/>
            <w:vAlign w:val="center"/>
            <w:hideMark/>
          </w:tcPr>
          <w:p w14:paraId="523BEDF4"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proofErr w:type="spellStart"/>
            <w:r w:rsidRPr="00250B2E">
              <w:rPr>
                <w:rFonts w:ascii="Times New Roman" w:eastAsia="Times New Roman" w:hAnsi="Times New Roman" w:cs="Times New Roman"/>
                <w:szCs w:val="24"/>
                <w:lang w:eastAsia="lt-LT"/>
              </w:rPr>
              <w:t>Savanorystės</w:t>
            </w:r>
            <w:proofErr w:type="spellEnd"/>
            <w:r w:rsidRPr="00250B2E">
              <w:rPr>
                <w:rFonts w:ascii="Times New Roman" w:eastAsia="Times New Roman" w:hAnsi="Times New Roman" w:cs="Times New Roman"/>
                <w:szCs w:val="24"/>
                <w:lang w:eastAsia="lt-LT"/>
              </w:rPr>
              <w:t xml:space="preserve"> skatinimas</w:t>
            </w:r>
          </w:p>
        </w:tc>
        <w:tc>
          <w:tcPr>
            <w:tcW w:w="4006" w:type="dxa"/>
            <w:tcBorders>
              <w:top w:val="nil"/>
              <w:left w:val="nil"/>
              <w:bottom w:val="single" w:sz="4" w:space="0" w:color="auto"/>
              <w:right w:val="single" w:sz="4" w:space="0" w:color="auto"/>
            </w:tcBorders>
            <w:shd w:val="clear" w:color="auto" w:fill="auto"/>
            <w:vAlign w:val="center"/>
            <w:hideMark/>
          </w:tcPr>
          <w:p w14:paraId="60249071" w14:textId="7A33BBA2" w:rsidR="000C194F" w:rsidRPr="00250B2E" w:rsidRDefault="000C194F" w:rsidP="0063390B">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Savanoriškos veiklos rajone modelio sukūrimas ir įgyvendinimas. Sudarytų savanoriškos praktikos sutarčių skaičius (po 7 kasmet). Akredituotų savanorius priimančių įstaigų skaičius (15).</w:t>
            </w:r>
          </w:p>
        </w:tc>
        <w:tc>
          <w:tcPr>
            <w:tcW w:w="2130" w:type="dxa"/>
            <w:gridSpan w:val="2"/>
            <w:tcBorders>
              <w:top w:val="nil"/>
              <w:left w:val="nil"/>
              <w:bottom w:val="single" w:sz="4" w:space="0" w:color="auto"/>
              <w:right w:val="single" w:sz="4" w:space="0" w:color="auto"/>
            </w:tcBorders>
            <w:shd w:val="clear" w:color="auto" w:fill="auto"/>
            <w:noWrap/>
            <w:vAlign w:val="center"/>
            <w:hideMark/>
          </w:tcPr>
          <w:p w14:paraId="75C620FB"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2018-2024</w:t>
            </w:r>
          </w:p>
        </w:tc>
        <w:tc>
          <w:tcPr>
            <w:tcW w:w="2939" w:type="dxa"/>
            <w:tcBorders>
              <w:top w:val="nil"/>
              <w:left w:val="nil"/>
              <w:bottom w:val="single" w:sz="4" w:space="0" w:color="auto"/>
              <w:right w:val="single" w:sz="4" w:space="0" w:color="auto"/>
            </w:tcBorders>
            <w:shd w:val="clear" w:color="auto" w:fill="auto"/>
            <w:noWrap/>
            <w:vAlign w:val="center"/>
            <w:hideMark/>
          </w:tcPr>
          <w:p w14:paraId="4CEC2688"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Kultūros ir švietimo skyrius</w:t>
            </w:r>
          </w:p>
        </w:tc>
      </w:tr>
      <w:tr w:rsidR="000C194F" w:rsidRPr="00250B2E" w14:paraId="288B8E7E" w14:textId="77777777" w:rsidTr="00250B2E">
        <w:trPr>
          <w:trHeight w:val="720"/>
        </w:trPr>
        <w:tc>
          <w:tcPr>
            <w:tcW w:w="1037" w:type="dxa"/>
            <w:tcBorders>
              <w:top w:val="nil"/>
              <w:left w:val="single" w:sz="4" w:space="0" w:color="auto"/>
              <w:bottom w:val="single" w:sz="4" w:space="0" w:color="auto"/>
              <w:right w:val="single" w:sz="4" w:space="0" w:color="auto"/>
            </w:tcBorders>
            <w:shd w:val="clear" w:color="auto" w:fill="auto"/>
            <w:vAlign w:val="center"/>
            <w:hideMark/>
          </w:tcPr>
          <w:p w14:paraId="7EA16DB1"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1.1.2.6.</w:t>
            </w:r>
          </w:p>
        </w:tc>
        <w:tc>
          <w:tcPr>
            <w:tcW w:w="5582" w:type="dxa"/>
            <w:tcBorders>
              <w:top w:val="single" w:sz="4" w:space="0" w:color="auto"/>
              <w:left w:val="nil"/>
              <w:bottom w:val="single" w:sz="4" w:space="0" w:color="auto"/>
              <w:right w:val="single" w:sz="4" w:space="0" w:color="auto"/>
            </w:tcBorders>
            <w:shd w:val="clear" w:color="auto" w:fill="auto"/>
            <w:vAlign w:val="center"/>
            <w:hideMark/>
          </w:tcPr>
          <w:p w14:paraId="11FA0C79"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 xml:space="preserve">Laisvalaikio užimtumo ir kultūrinių jaunimo iniciatyvų skatinimas bei įgyvendinimas  </w:t>
            </w:r>
          </w:p>
        </w:tc>
        <w:tc>
          <w:tcPr>
            <w:tcW w:w="4006" w:type="dxa"/>
            <w:tcBorders>
              <w:top w:val="nil"/>
              <w:left w:val="nil"/>
              <w:bottom w:val="single" w:sz="4" w:space="0" w:color="auto"/>
              <w:right w:val="single" w:sz="4" w:space="0" w:color="auto"/>
            </w:tcBorders>
            <w:shd w:val="clear" w:color="auto" w:fill="auto"/>
            <w:vAlign w:val="center"/>
            <w:hideMark/>
          </w:tcPr>
          <w:p w14:paraId="40BD4A76" w14:textId="19F1D8EA" w:rsidR="000C194F" w:rsidRPr="00250B2E" w:rsidRDefault="00575639" w:rsidP="000C194F">
            <w:pPr>
              <w:spacing w:after="0" w:line="240" w:lineRule="auto"/>
              <w:ind w:firstLine="0"/>
              <w:jc w:val="left"/>
              <w:rPr>
                <w:rFonts w:ascii="Times New Roman" w:eastAsia="Times New Roman" w:hAnsi="Times New Roman" w:cs="Times New Roman"/>
                <w:szCs w:val="24"/>
                <w:lang w:eastAsia="lt-LT"/>
              </w:rPr>
            </w:pPr>
            <w:r w:rsidRPr="00575639">
              <w:rPr>
                <w:rFonts w:ascii="Times New Roman" w:eastAsia="Times New Roman" w:hAnsi="Times New Roman" w:cs="Times New Roman"/>
                <w:szCs w:val="24"/>
                <w:lang w:eastAsia="lt-LT"/>
              </w:rPr>
              <w:t xml:space="preserve">Parengta ir įgyvendinta jaunimo iniciatyvų programą (1). Finansuotų jaunimo iniciatyvų skaičius </w:t>
            </w:r>
            <w:r w:rsidRPr="00575639">
              <w:rPr>
                <w:rFonts w:ascii="Times New Roman" w:eastAsia="Times New Roman" w:hAnsi="Times New Roman" w:cs="Times New Roman"/>
                <w:szCs w:val="24"/>
                <w:highlight w:val="yellow"/>
                <w:lang w:eastAsia="lt-LT"/>
              </w:rPr>
              <w:t>(ne mažiau po 5 kasmet)</w:t>
            </w:r>
            <w:r w:rsidRPr="00575639">
              <w:rPr>
                <w:rFonts w:ascii="Times New Roman" w:eastAsia="Times New Roman" w:hAnsi="Times New Roman" w:cs="Times New Roman"/>
                <w:szCs w:val="24"/>
                <w:lang w:eastAsia="lt-LT"/>
              </w:rPr>
              <w:t>. Suorganizu</w:t>
            </w:r>
            <w:r>
              <w:rPr>
                <w:rFonts w:ascii="Times New Roman" w:eastAsia="Times New Roman" w:hAnsi="Times New Roman" w:cs="Times New Roman"/>
                <w:szCs w:val="24"/>
                <w:lang w:eastAsia="lt-LT"/>
              </w:rPr>
              <w:t xml:space="preserve">otų jaunimo renginių skaičius </w:t>
            </w:r>
            <w:r w:rsidRPr="00575639">
              <w:rPr>
                <w:rFonts w:ascii="Times New Roman" w:eastAsia="Times New Roman" w:hAnsi="Times New Roman" w:cs="Times New Roman"/>
                <w:szCs w:val="24"/>
                <w:highlight w:val="yellow"/>
                <w:lang w:eastAsia="lt-LT"/>
              </w:rPr>
              <w:t>(ne mažiau po 3 kasmet).</w:t>
            </w:r>
          </w:p>
        </w:tc>
        <w:tc>
          <w:tcPr>
            <w:tcW w:w="2130" w:type="dxa"/>
            <w:gridSpan w:val="2"/>
            <w:tcBorders>
              <w:top w:val="nil"/>
              <w:left w:val="nil"/>
              <w:bottom w:val="single" w:sz="4" w:space="0" w:color="auto"/>
              <w:right w:val="single" w:sz="4" w:space="0" w:color="auto"/>
            </w:tcBorders>
            <w:shd w:val="clear" w:color="auto" w:fill="auto"/>
            <w:noWrap/>
            <w:vAlign w:val="center"/>
            <w:hideMark/>
          </w:tcPr>
          <w:p w14:paraId="38DE55CD"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2018-2024</w:t>
            </w:r>
          </w:p>
        </w:tc>
        <w:tc>
          <w:tcPr>
            <w:tcW w:w="2939" w:type="dxa"/>
            <w:tcBorders>
              <w:top w:val="nil"/>
              <w:left w:val="nil"/>
              <w:bottom w:val="single" w:sz="4" w:space="0" w:color="auto"/>
              <w:right w:val="single" w:sz="4" w:space="0" w:color="auto"/>
            </w:tcBorders>
            <w:shd w:val="clear" w:color="auto" w:fill="auto"/>
            <w:vAlign w:val="center"/>
            <w:hideMark/>
          </w:tcPr>
          <w:p w14:paraId="448E7782"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Kultūros ir švietimo skyrius, Molėtų kultūros centras</w:t>
            </w:r>
          </w:p>
        </w:tc>
      </w:tr>
      <w:tr w:rsidR="000C194F" w:rsidRPr="00250B2E" w14:paraId="40EC7080" w14:textId="77777777" w:rsidTr="00250B2E">
        <w:trPr>
          <w:trHeight w:val="1680"/>
        </w:trPr>
        <w:tc>
          <w:tcPr>
            <w:tcW w:w="1037" w:type="dxa"/>
            <w:tcBorders>
              <w:top w:val="nil"/>
              <w:left w:val="single" w:sz="4" w:space="0" w:color="auto"/>
              <w:bottom w:val="single" w:sz="4" w:space="0" w:color="auto"/>
              <w:right w:val="single" w:sz="4" w:space="0" w:color="auto"/>
            </w:tcBorders>
            <w:shd w:val="clear" w:color="auto" w:fill="auto"/>
            <w:vAlign w:val="center"/>
            <w:hideMark/>
          </w:tcPr>
          <w:p w14:paraId="0CE65091"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1.1.2.7.</w:t>
            </w:r>
          </w:p>
        </w:tc>
        <w:tc>
          <w:tcPr>
            <w:tcW w:w="5582" w:type="dxa"/>
            <w:tcBorders>
              <w:top w:val="single" w:sz="4" w:space="0" w:color="auto"/>
              <w:left w:val="nil"/>
              <w:bottom w:val="single" w:sz="4" w:space="0" w:color="auto"/>
              <w:right w:val="single" w:sz="4" w:space="0" w:color="auto"/>
            </w:tcBorders>
            <w:shd w:val="clear" w:color="auto" w:fill="auto"/>
            <w:noWrap/>
            <w:vAlign w:val="center"/>
            <w:hideMark/>
          </w:tcPr>
          <w:p w14:paraId="7AAD8784"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Jaunimo dalyvavimo sprendimų priėmime užtikrinamas</w:t>
            </w:r>
          </w:p>
        </w:tc>
        <w:tc>
          <w:tcPr>
            <w:tcW w:w="4006" w:type="dxa"/>
            <w:tcBorders>
              <w:top w:val="nil"/>
              <w:left w:val="nil"/>
              <w:bottom w:val="single" w:sz="4" w:space="0" w:color="auto"/>
              <w:right w:val="single" w:sz="4" w:space="0" w:color="auto"/>
            </w:tcBorders>
            <w:shd w:val="clear" w:color="auto" w:fill="auto"/>
            <w:vAlign w:val="center"/>
            <w:hideMark/>
          </w:tcPr>
          <w:p w14:paraId="6E34BFAC" w14:textId="065EF342" w:rsidR="000C194F" w:rsidRPr="00250B2E" w:rsidRDefault="00A758AA" w:rsidP="000C194F">
            <w:pPr>
              <w:spacing w:after="0" w:line="240" w:lineRule="auto"/>
              <w:ind w:firstLine="0"/>
              <w:jc w:val="left"/>
              <w:rPr>
                <w:rFonts w:ascii="Times New Roman" w:eastAsia="Times New Roman" w:hAnsi="Times New Roman" w:cs="Times New Roman"/>
                <w:szCs w:val="24"/>
                <w:lang w:eastAsia="lt-LT"/>
              </w:rPr>
            </w:pPr>
            <w:r w:rsidRPr="00A758AA">
              <w:rPr>
                <w:rFonts w:ascii="Times New Roman" w:eastAsia="Times New Roman" w:hAnsi="Times New Roman" w:cs="Times New Roman"/>
                <w:szCs w:val="24"/>
                <w:lang w:eastAsia="lt-LT"/>
              </w:rPr>
              <w:t xml:space="preserve">Molėtų rajono savivaldybės jaunimo reikalų tarybos pasiūlymų (rekomendacijų), į kuriuos atsižvelgė savivaldybės taryba </w:t>
            </w:r>
            <w:r w:rsidRPr="00A758AA">
              <w:rPr>
                <w:rFonts w:ascii="Times New Roman" w:eastAsia="Times New Roman" w:hAnsi="Times New Roman" w:cs="Times New Roman"/>
                <w:szCs w:val="24"/>
                <w:highlight w:val="yellow"/>
                <w:lang w:eastAsia="lt-LT"/>
              </w:rPr>
              <w:t>ir (ar) biudžetinės įstaigos</w:t>
            </w:r>
            <w:r w:rsidRPr="00A758AA">
              <w:rPr>
                <w:rFonts w:ascii="Times New Roman" w:eastAsia="Times New Roman" w:hAnsi="Times New Roman" w:cs="Times New Roman"/>
                <w:szCs w:val="24"/>
                <w:lang w:eastAsia="lt-LT"/>
              </w:rPr>
              <w:t>, skaičius (po 3 kasmet). Komisijų, komitetų, darbo grupių, į kurių veiklą įtraukti jaunimo atstovai (14–29 m.) jaunimui aktualiems klausimams nagrinėti, skaičius (3). Lyderystės skatinimo programos parengimas ir įgyvendinimas (1).</w:t>
            </w:r>
          </w:p>
        </w:tc>
        <w:tc>
          <w:tcPr>
            <w:tcW w:w="2130" w:type="dxa"/>
            <w:gridSpan w:val="2"/>
            <w:tcBorders>
              <w:top w:val="nil"/>
              <w:left w:val="nil"/>
              <w:bottom w:val="single" w:sz="4" w:space="0" w:color="auto"/>
              <w:right w:val="single" w:sz="4" w:space="0" w:color="auto"/>
            </w:tcBorders>
            <w:shd w:val="clear" w:color="auto" w:fill="auto"/>
            <w:noWrap/>
            <w:vAlign w:val="center"/>
            <w:hideMark/>
          </w:tcPr>
          <w:p w14:paraId="78AA18E6"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2018-2024</w:t>
            </w:r>
          </w:p>
        </w:tc>
        <w:tc>
          <w:tcPr>
            <w:tcW w:w="2939" w:type="dxa"/>
            <w:tcBorders>
              <w:top w:val="nil"/>
              <w:left w:val="nil"/>
              <w:bottom w:val="single" w:sz="4" w:space="0" w:color="auto"/>
              <w:right w:val="single" w:sz="4" w:space="0" w:color="auto"/>
            </w:tcBorders>
            <w:shd w:val="clear" w:color="auto" w:fill="auto"/>
            <w:noWrap/>
            <w:vAlign w:val="center"/>
            <w:hideMark/>
          </w:tcPr>
          <w:p w14:paraId="308A33A8"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Kultūros ir švietimo skyrius</w:t>
            </w:r>
          </w:p>
        </w:tc>
      </w:tr>
      <w:tr w:rsidR="000C194F" w:rsidRPr="00250B2E" w14:paraId="2746D67A" w14:textId="77777777" w:rsidTr="00250B2E">
        <w:trPr>
          <w:trHeight w:val="300"/>
        </w:trPr>
        <w:tc>
          <w:tcPr>
            <w:tcW w:w="1037" w:type="dxa"/>
            <w:tcBorders>
              <w:top w:val="nil"/>
              <w:left w:val="single" w:sz="4" w:space="0" w:color="auto"/>
              <w:bottom w:val="single" w:sz="4" w:space="0" w:color="auto"/>
              <w:right w:val="single" w:sz="4" w:space="0" w:color="auto"/>
            </w:tcBorders>
            <w:shd w:val="clear" w:color="000000" w:fill="DDEBF7"/>
            <w:vAlign w:val="bottom"/>
            <w:hideMark/>
          </w:tcPr>
          <w:p w14:paraId="49A4A861"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1.1.3.</w:t>
            </w:r>
          </w:p>
        </w:tc>
        <w:tc>
          <w:tcPr>
            <w:tcW w:w="5582" w:type="dxa"/>
            <w:tcBorders>
              <w:top w:val="single" w:sz="4" w:space="0" w:color="auto"/>
              <w:left w:val="nil"/>
              <w:bottom w:val="single" w:sz="4" w:space="0" w:color="auto"/>
              <w:right w:val="single" w:sz="4" w:space="0" w:color="auto"/>
            </w:tcBorders>
            <w:shd w:val="clear" w:color="000000" w:fill="DDEBF7"/>
            <w:vAlign w:val="bottom"/>
            <w:hideMark/>
          </w:tcPr>
          <w:p w14:paraId="4CDC6ED3"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Viso gyvenimo mokymosi sąlygų sudarymas</w:t>
            </w:r>
          </w:p>
        </w:tc>
        <w:tc>
          <w:tcPr>
            <w:tcW w:w="4006" w:type="dxa"/>
            <w:tcBorders>
              <w:top w:val="nil"/>
              <w:left w:val="nil"/>
              <w:bottom w:val="single" w:sz="4" w:space="0" w:color="auto"/>
              <w:right w:val="single" w:sz="4" w:space="0" w:color="auto"/>
            </w:tcBorders>
            <w:shd w:val="clear" w:color="000000" w:fill="DDEBF7"/>
            <w:noWrap/>
            <w:vAlign w:val="center"/>
            <w:hideMark/>
          </w:tcPr>
          <w:p w14:paraId="3F946979"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 </w:t>
            </w:r>
          </w:p>
        </w:tc>
        <w:tc>
          <w:tcPr>
            <w:tcW w:w="2130" w:type="dxa"/>
            <w:gridSpan w:val="2"/>
            <w:tcBorders>
              <w:top w:val="nil"/>
              <w:left w:val="nil"/>
              <w:bottom w:val="single" w:sz="4" w:space="0" w:color="auto"/>
              <w:right w:val="single" w:sz="4" w:space="0" w:color="auto"/>
            </w:tcBorders>
            <w:shd w:val="clear" w:color="000000" w:fill="DDEBF7"/>
            <w:vAlign w:val="bottom"/>
            <w:hideMark/>
          </w:tcPr>
          <w:p w14:paraId="3B9F121C"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 </w:t>
            </w:r>
          </w:p>
        </w:tc>
        <w:tc>
          <w:tcPr>
            <w:tcW w:w="2939" w:type="dxa"/>
            <w:tcBorders>
              <w:top w:val="nil"/>
              <w:left w:val="nil"/>
              <w:bottom w:val="single" w:sz="4" w:space="0" w:color="auto"/>
              <w:right w:val="single" w:sz="4" w:space="0" w:color="auto"/>
            </w:tcBorders>
            <w:shd w:val="clear" w:color="000000" w:fill="DDEBF7"/>
            <w:vAlign w:val="bottom"/>
            <w:hideMark/>
          </w:tcPr>
          <w:p w14:paraId="60869D21"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 </w:t>
            </w:r>
          </w:p>
        </w:tc>
      </w:tr>
      <w:tr w:rsidR="000C194F" w:rsidRPr="00250B2E" w14:paraId="24969459" w14:textId="77777777" w:rsidTr="00250B2E">
        <w:trPr>
          <w:trHeight w:val="450"/>
        </w:trPr>
        <w:tc>
          <w:tcPr>
            <w:tcW w:w="1037" w:type="dxa"/>
            <w:tcBorders>
              <w:top w:val="nil"/>
              <w:left w:val="single" w:sz="4" w:space="0" w:color="auto"/>
              <w:bottom w:val="single" w:sz="4" w:space="0" w:color="auto"/>
              <w:right w:val="single" w:sz="4" w:space="0" w:color="auto"/>
            </w:tcBorders>
            <w:shd w:val="clear" w:color="auto" w:fill="auto"/>
            <w:vAlign w:val="center"/>
            <w:hideMark/>
          </w:tcPr>
          <w:p w14:paraId="639ED7D7"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1.1.3.1.</w:t>
            </w:r>
          </w:p>
        </w:tc>
        <w:tc>
          <w:tcPr>
            <w:tcW w:w="5582" w:type="dxa"/>
            <w:tcBorders>
              <w:top w:val="single" w:sz="4" w:space="0" w:color="auto"/>
              <w:left w:val="nil"/>
              <w:bottom w:val="single" w:sz="4" w:space="0" w:color="auto"/>
              <w:right w:val="single" w:sz="4" w:space="0" w:color="auto"/>
            </w:tcBorders>
            <w:shd w:val="clear" w:color="auto" w:fill="auto"/>
            <w:vAlign w:val="center"/>
            <w:hideMark/>
          </w:tcPr>
          <w:p w14:paraId="5FCB44EC"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Neformaliojo suaugusiųjų švietimo ir tęstinio mokymo programos įgyvendinimas</w:t>
            </w:r>
          </w:p>
        </w:tc>
        <w:tc>
          <w:tcPr>
            <w:tcW w:w="4006" w:type="dxa"/>
            <w:tcBorders>
              <w:top w:val="nil"/>
              <w:left w:val="nil"/>
              <w:bottom w:val="single" w:sz="4" w:space="0" w:color="auto"/>
              <w:right w:val="single" w:sz="4" w:space="0" w:color="auto"/>
            </w:tcBorders>
            <w:shd w:val="clear" w:color="auto" w:fill="auto"/>
            <w:vAlign w:val="center"/>
            <w:hideMark/>
          </w:tcPr>
          <w:p w14:paraId="141FE834"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 xml:space="preserve">Mokymų dalyvių skaičius (kasmet didėja po 10 </w:t>
            </w:r>
            <w:proofErr w:type="spellStart"/>
            <w:r w:rsidRPr="00250B2E">
              <w:rPr>
                <w:rFonts w:ascii="Times New Roman" w:eastAsia="Times New Roman" w:hAnsi="Times New Roman" w:cs="Times New Roman"/>
                <w:szCs w:val="24"/>
                <w:lang w:eastAsia="lt-LT"/>
              </w:rPr>
              <w:t>proc</w:t>
            </w:r>
            <w:proofErr w:type="spellEnd"/>
            <w:r w:rsidRPr="00250B2E">
              <w:rPr>
                <w:rFonts w:ascii="Times New Roman" w:eastAsia="Times New Roman" w:hAnsi="Times New Roman" w:cs="Times New Roman"/>
                <w:szCs w:val="24"/>
                <w:lang w:eastAsia="lt-LT"/>
              </w:rPr>
              <w:t>)</w:t>
            </w:r>
          </w:p>
        </w:tc>
        <w:tc>
          <w:tcPr>
            <w:tcW w:w="2130" w:type="dxa"/>
            <w:gridSpan w:val="2"/>
            <w:tcBorders>
              <w:top w:val="nil"/>
              <w:left w:val="nil"/>
              <w:bottom w:val="single" w:sz="4" w:space="0" w:color="auto"/>
              <w:right w:val="single" w:sz="4" w:space="0" w:color="auto"/>
            </w:tcBorders>
            <w:shd w:val="clear" w:color="auto" w:fill="auto"/>
            <w:noWrap/>
            <w:vAlign w:val="center"/>
            <w:hideMark/>
          </w:tcPr>
          <w:p w14:paraId="271BDDE5"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2018-2024</w:t>
            </w:r>
          </w:p>
        </w:tc>
        <w:tc>
          <w:tcPr>
            <w:tcW w:w="2939" w:type="dxa"/>
            <w:tcBorders>
              <w:top w:val="nil"/>
              <w:left w:val="nil"/>
              <w:bottom w:val="single" w:sz="4" w:space="0" w:color="auto"/>
              <w:right w:val="single" w:sz="4" w:space="0" w:color="auto"/>
            </w:tcBorders>
            <w:shd w:val="clear" w:color="auto" w:fill="auto"/>
            <w:noWrap/>
            <w:vAlign w:val="center"/>
            <w:hideMark/>
          </w:tcPr>
          <w:p w14:paraId="731C6D36"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Kultūros ir švietimo skyrius</w:t>
            </w:r>
          </w:p>
        </w:tc>
      </w:tr>
      <w:tr w:rsidR="000C194F" w:rsidRPr="00250B2E" w14:paraId="78E7F4F7" w14:textId="77777777" w:rsidTr="00250B2E">
        <w:trPr>
          <w:trHeight w:val="465"/>
        </w:trPr>
        <w:tc>
          <w:tcPr>
            <w:tcW w:w="1037" w:type="dxa"/>
            <w:tcBorders>
              <w:top w:val="nil"/>
              <w:left w:val="single" w:sz="4" w:space="0" w:color="auto"/>
              <w:bottom w:val="single" w:sz="4" w:space="0" w:color="auto"/>
              <w:right w:val="single" w:sz="4" w:space="0" w:color="auto"/>
            </w:tcBorders>
            <w:shd w:val="clear" w:color="auto" w:fill="auto"/>
            <w:vAlign w:val="center"/>
            <w:hideMark/>
          </w:tcPr>
          <w:p w14:paraId="3FC5EB2E"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1.1.3.2.</w:t>
            </w:r>
          </w:p>
        </w:tc>
        <w:tc>
          <w:tcPr>
            <w:tcW w:w="5582" w:type="dxa"/>
            <w:tcBorders>
              <w:top w:val="single" w:sz="4" w:space="0" w:color="auto"/>
              <w:left w:val="nil"/>
              <w:bottom w:val="single" w:sz="4" w:space="0" w:color="auto"/>
              <w:right w:val="single" w:sz="4" w:space="0" w:color="auto"/>
            </w:tcBorders>
            <w:shd w:val="clear" w:color="auto" w:fill="auto"/>
            <w:vAlign w:val="center"/>
            <w:hideMark/>
          </w:tcPr>
          <w:p w14:paraId="26DC1D2D"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Trečiojo amžiaus universiteto veiklos skatinimas</w:t>
            </w:r>
          </w:p>
        </w:tc>
        <w:tc>
          <w:tcPr>
            <w:tcW w:w="4006" w:type="dxa"/>
            <w:tcBorders>
              <w:top w:val="nil"/>
              <w:left w:val="nil"/>
              <w:bottom w:val="single" w:sz="4" w:space="0" w:color="auto"/>
              <w:right w:val="single" w:sz="4" w:space="0" w:color="auto"/>
            </w:tcBorders>
            <w:shd w:val="clear" w:color="auto" w:fill="auto"/>
            <w:vAlign w:val="center"/>
            <w:hideMark/>
          </w:tcPr>
          <w:p w14:paraId="65581C8A"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 xml:space="preserve">Mokymų dalyvių skaičius (kasmet didėja po 10 </w:t>
            </w:r>
            <w:proofErr w:type="spellStart"/>
            <w:r w:rsidRPr="00250B2E">
              <w:rPr>
                <w:rFonts w:ascii="Times New Roman" w:eastAsia="Times New Roman" w:hAnsi="Times New Roman" w:cs="Times New Roman"/>
                <w:szCs w:val="24"/>
                <w:lang w:eastAsia="lt-LT"/>
              </w:rPr>
              <w:t>proc</w:t>
            </w:r>
            <w:proofErr w:type="spellEnd"/>
            <w:r w:rsidRPr="00250B2E">
              <w:rPr>
                <w:rFonts w:ascii="Times New Roman" w:eastAsia="Times New Roman" w:hAnsi="Times New Roman" w:cs="Times New Roman"/>
                <w:szCs w:val="24"/>
                <w:lang w:eastAsia="lt-LT"/>
              </w:rPr>
              <w:t>)</w:t>
            </w:r>
          </w:p>
        </w:tc>
        <w:tc>
          <w:tcPr>
            <w:tcW w:w="2130" w:type="dxa"/>
            <w:gridSpan w:val="2"/>
            <w:tcBorders>
              <w:top w:val="nil"/>
              <w:left w:val="nil"/>
              <w:bottom w:val="single" w:sz="4" w:space="0" w:color="auto"/>
              <w:right w:val="single" w:sz="4" w:space="0" w:color="auto"/>
            </w:tcBorders>
            <w:shd w:val="clear" w:color="auto" w:fill="auto"/>
            <w:noWrap/>
            <w:vAlign w:val="center"/>
            <w:hideMark/>
          </w:tcPr>
          <w:p w14:paraId="004BC822"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2018-2024</w:t>
            </w:r>
          </w:p>
        </w:tc>
        <w:tc>
          <w:tcPr>
            <w:tcW w:w="2939" w:type="dxa"/>
            <w:tcBorders>
              <w:top w:val="nil"/>
              <w:left w:val="nil"/>
              <w:bottom w:val="single" w:sz="4" w:space="0" w:color="auto"/>
              <w:right w:val="single" w:sz="4" w:space="0" w:color="auto"/>
            </w:tcBorders>
            <w:shd w:val="clear" w:color="auto" w:fill="auto"/>
            <w:noWrap/>
            <w:vAlign w:val="center"/>
            <w:hideMark/>
          </w:tcPr>
          <w:p w14:paraId="76496656"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Molėtų švietimo centras</w:t>
            </w:r>
          </w:p>
        </w:tc>
      </w:tr>
      <w:tr w:rsidR="000C194F" w:rsidRPr="00250B2E" w14:paraId="10210750" w14:textId="77777777" w:rsidTr="00250B2E">
        <w:trPr>
          <w:trHeight w:val="300"/>
        </w:trPr>
        <w:tc>
          <w:tcPr>
            <w:tcW w:w="1037" w:type="dxa"/>
            <w:tcBorders>
              <w:top w:val="nil"/>
              <w:left w:val="single" w:sz="4" w:space="0" w:color="auto"/>
              <w:bottom w:val="single" w:sz="4" w:space="0" w:color="auto"/>
              <w:right w:val="single" w:sz="4" w:space="0" w:color="auto"/>
            </w:tcBorders>
            <w:shd w:val="clear" w:color="000000" w:fill="BDD7EE"/>
            <w:vAlign w:val="bottom"/>
            <w:hideMark/>
          </w:tcPr>
          <w:p w14:paraId="75AD9C64" w14:textId="77777777" w:rsidR="000C194F" w:rsidRPr="00250B2E" w:rsidRDefault="000C194F" w:rsidP="000C194F">
            <w:pPr>
              <w:spacing w:after="0" w:line="240" w:lineRule="auto"/>
              <w:ind w:firstLine="0"/>
              <w:jc w:val="left"/>
              <w:rPr>
                <w:rFonts w:ascii="Times New Roman" w:eastAsia="Times New Roman" w:hAnsi="Times New Roman" w:cs="Times New Roman"/>
                <w:b/>
                <w:bCs/>
                <w:szCs w:val="24"/>
                <w:lang w:eastAsia="lt-LT"/>
              </w:rPr>
            </w:pPr>
            <w:r w:rsidRPr="00250B2E">
              <w:rPr>
                <w:rFonts w:ascii="Times New Roman" w:eastAsia="Times New Roman" w:hAnsi="Times New Roman" w:cs="Times New Roman"/>
                <w:b/>
                <w:bCs/>
                <w:szCs w:val="24"/>
                <w:lang w:eastAsia="lt-LT"/>
              </w:rPr>
              <w:t>1.2.</w:t>
            </w:r>
          </w:p>
        </w:tc>
        <w:tc>
          <w:tcPr>
            <w:tcW w:w="14657" w:type="dxa"/>
            <w:gridSpan w:val="5"/>
            <w:tcBorders>
              <w:top w:val="single" w:sz="4" w:space="0" w:color="auto"/>
              <w:left w:val="nil"/>
              <w:bottom w:val="single" w:sz="4" w:space="0" w:color="auto"/>
              <w:right w:val="nil"/>
            </w:tcBorders>
            <w:shd w:val="clear" w:color="000000" w:fill="BDD7EE"/>
            <w:vAlign w:val="bottom"/>
            <w:hideMark/>
          </w:tcPr>
          <w:p w14:paraId="2055A17D" w14:textId="643F61FF" w:rsidR="000C194F" w:rsidRPr="00250B2E" w:rsidRDefault="000C194F" w:rsidP="000C194F">
            <w:pPr>
              <w:spacing w:after="0" w:line="240" w:lineRule="auto"/>
              <w:ind w:firstLine="0"/>
              <w:jc w:val="left"/>
              <w:rPr>
                <w:rFonts w:ascii="Times New Roman" w:eastAsia="Times New Roman" w:hAnsi="Times New Roman" w:cs="Times New Roman"/>
                <w:b/>
                <w:bCs/>
                <w:szCs w:val="24"/>
                <w:lang w:eastAsia="lt-LT"/>
              </w:rPr>
            </w:pPr>
            <w:r w:rsidRPr="00250B2E">
              <w:rPr>
                <w:rFonts w:ascii="Times New Roman" w:eastAsia="Times New Roman" w:hAnsi="Times New Roman" w:cs="Times New Roman"/>
                <w:b/>
                <w:bCs/>
                <w:szCs w:val="24"/>
                <w:lang w:eastAsia="lt-LT"/>
              </w:rPr>
              <w:t>TIKSLAS. Sąlygų sudarymas visoms socialinėms grupėm</w:t>
            </w:r>
            <w:r w:rsidR="0063390B">
              <w:rPr>
                <w:rFonts w:ascii="Times New Roman" w:eastAsia="Times New Roman" w:hAnsi="Times New Roman" w:cs="Times New Roman"/>
                <w:b/>
                <w:bCs/>
                <w:szCs w:val="24"/>
                <w:lang w:eastAsia="lt-LT"/>
              </w:rPr>
              <w:t>s</w:t>
            </w:r>
            <w:r w:rsidRPr="00250B2E">
              <w:rPr>
                <w:rFonts w:ascii="Times New Roman" w:eastAsia="Times New Roman" w:hAnsi="Times New Roman" w:cs="Times New Roman"/>
                <w:b/>
                <w:bCs/>
                <w:szCs w:val="24"/>
                <w:lang w:eastAsia="lt-LT"/>
              </w:rPr>
              <w:t xml:space="preserve"> fiziniam aktyvumui didinti</w:t>
            </w:r>
          </w:p>
        </w:tc>
      </w:tr>
      <w:tr w:rsidR="000C194F" w:rsidRPr="00250B2E" w14:paraId="264ED940" w14:textId="77777777" w:rsidTr="00250B2E">
        <w:trPr>
          <w:trHeight w:val="300"/>
        </w:trPr>
        <w:tc>
          <w:tcPr>
            <w:tcW w:w="1037" w:type="dxa"/>
            <w:tcBorders>
              <w:top w:val="nil"/>
              <w:left w:val="single" w:sz="4" w:space="0" w:color="auto"/>
              <w:bottom w:val="single" w:sz="4" w:space="0" w:color="auto"/>
              <w:right w:val="single" w:sz="4" w:space="0" w:color="auto"/>
            </w:tcBorders>
            <w:shd w:val="clear" w:color="000000" w:fill="DDEBF7"/>
            <w:vAlign w:val="bottom"/>
            <w:hideMark/>
          </w:tcPr>
          <w:p w14:paraId="5E2245CD"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1.2.1.</w:t>
            </w:r>
          </w:p>
        </w:tc>
        <w:tc>
          <w:tcPr>
            <w:tcW w:w="14657" w:type="dxa"/>
            <w:gridSpan w:val="5"/>
            <w:tcBorders>
              <w:top w:val="single" w:sz="4" w:space="0" w:color="auto"/>
              <w:left w:val="nil"/>
              <w:bottom w:val="single" w:sz="4" w:space="0" w:color="auto"/>
              <w:right w:val="nil"/>
            </w:tcBorders>
            <w:shd w:val="clear" w:color="000000" w:fill="DDEBF7"/>
            <w:vAlign w:val="bottom"/>
            <w:hideMark/>
          </w:tcPr>
          <w:p w14:paraId="63DCBD16"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Gerinti sporto paslaugų kokybę ir didinti prieinamumą</w:t>
            </w:r>
          </w:p>
        </w:tc>
      </w:tr>
      <w:tr w:rsidR="000C194F" w:rsidRPr="00250B2E" w14:paraId="64C60A8E" w14:textId="77777777" w:rsidTr="00250B2E">
        <w:trPr>
          <w:trHeight w:val="675"/>
        </w:trPr>
        <w:tc>
          <w:tcPr>
            <w:tcW w:w="1037" w:type="dxa"/>
            <w:tcBorders>
              <w:top w:val="nil"/>
              <w:left w:val="single" w:sz="4" w:space="0" w:color="auto"/>
              <w:bottom w:val="single" w:sz="4" w:space="0" w:color="auto"/>
              <w:right w:val="single" w:sz="4" w:space="0" w:color="auto"/>
            </w:tcBorders>
            <w:shd w:val="clear" w:color="auto" w:fill="auto"/>
            <w:vAlign w:val="center"/>
            <w:hideMark/>
          </w:tcPr>
          <w:p w14:paraId="39F12113"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lastRenderedPageBreak/>
              <w:t>1.2.1.1.</w:t>
            </w:r>
          </w:p>
        </w:tc>
        <w:tc>
          <w:tcPr>
            <w:tcW w:w="5582" w:type="dxa"/>
            <w:tcBorders>
              <w:top w:val="single" w:sz="4" w:space="0" w:color="auto"/>
              <w:left w:val="nil"/>
              <w:bottom w:val="single" w:sz="4" w:space="0" w:color="auto"/>
              <w:right w:val="single" w:sz="4" w:space="0" w:color="auto"/>
            </w:tcBorders>
            <w:shd w:val="clear" w:color="auto" w:fill="auto"/>
            <w:vAlign w:val="center"/>
            <w:hideMark/>
          </w:tcPr>
          <w:p w14:paraId="728EB1E9"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Pagrindinių Molėtų r. vykstančių sporto renginių organizavimo užtikrinimas / koordinavimas</w:t>
            </w:r>
          </w:p>
        </w:tc>
        <w:tc>
          <w:tcPr>
            <w:tcW w:w="4006" w:type="dxa"/>
            <w:tcBorders>
              <w:top w:val="nil"/>
              <w:left w:val="nil"/>
              <w:bottom w:val="single" w:sz="4" w:space="0" w:color="auto"/>
              <w:right w:val="single" w:sz="4" w:space="0" w:color="auto"/>
            </w:tcBorders>
            <w:shd w:val="clear" w:color="auto" w:fill="auto"/>
            <w:vAlign w:val="center"/>
            <w:hideMark/>
          </w:tcPr>
          <w:p w14:paraId="674C39F1"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Finansuojamų renginių skaičius. Molėtų r. organizuotos Tarptautinės vaikų žaidynės.</w:t>
            </w:r>
          </w:p>
        </w:tc>
        <w:tc>
          <w:tcPr>
            <w:tcW w:w="2130" w:type="dxa"/>
            <w:gridSpan w:val="2"/>
            <w:tcBorders>
              <w:top w:val="nil"/>
              <w:left w:val="nil"/>
              <w:bottom w:val="single" w:sz="4" w:space="0" w:color="auto"/>
              <w:right w:val="single" w:sz="4" w:space="0" w:color="auto"/>
            </w:tcBorders>
            <w:shd w:val="clear" w:color="auto" w:fill="auto"/>
            <w:noWrap/>
            <w:vAlign w:val="center"/>
            <w:hideMark/>
          </w:tcPr>
          <w:p w14:paraId="7257CDF4"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2018-2024</w:t>
            </w:r>
          </w:p>
        </w:tc>
        <w:tc>
          <w:tcPr>
            <w:tcW w:w="2939" w:type="dxa"/>
            <w:tcBorders>
              <w:top w:val="nil"/>
              <w:left w:val="nil"/>
              <w:bottom w:val="single" w:sz="4" w:space="0" w:color="auto"/>
              <w:right w:val="single" w:sz="4" w:space="0" w:color="auto"/>
            </w:tcBorders>
            <w:shd w:val="clear" w:color="auto" w:fill="auto"/>
            <w:vAlign w:val="center"/>
            <w:hideMark/>
          </w:tcPr>
          <w:p w14:paraId="2D851010"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 xml:space="preserve">Kultūros ir švietimo skyrius, Molėtų r. kūno kultūros ir sporto centras </w:t>
            </w:r>
          </w:p>
        </w:tc>
      </w:tr>
      <w:tr w:rsidR="000C194F" w:rsidRPr="00250B2E" w14:paraId="7422350C" w14:textId="77777777" w:rsidTr="00250B2E">
        <w:trPr>
          <w:trHeight w:val="1920"/>
        </w:trPr>
        <w:tc>
          <w:tcPr>
            <w:tcW w:w="1037" w:type="dxa"/>
            <w:tcBorders>
              <w:top w:val="nil"/>
              <w:left w:val="single" w:sz="4" w:space="0" w:color="auto"/>
              <w:bottom w:val="single" w:sz="4" w:space="0" w:color="auto"/>
              <w:right w:val="single" w:sz="4" w:space="0" w:color="auto"/>
            </w:tcBorders>
            <w:shd w:val="clear" w:color="auto" w:fill="auto"/>
            <w:vAlign w:val="center"/>
            <w:hideMark/>
          </w:tcPr>
          <w:p w14:paraId="1C8FD423"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1.2.1.2.</w:t>
            </w:r>
          </w:p>
        </w:tc>
        <w:tc>
          <w:tcPr>
            <w:tcW w:w="5582" w:type="dxa"/>
            <w:tcBorders>
              <w:top w:val="single" w:sz="4" w:space="0" w:color="auto"/>
              <w:left w:val="nil"/>
              <w:bottom w:val="single" w:sz="4" w:space="0" w:color="auto"/>
              <w:right w:val="single" w:sz="4" w:space="0" w:color="auto"/>
            </w:tcBorders>
            <w:shd w:val="clear" w:color="auto" w:fill="auto"/>
            <w:vAlign w:val="center"/>
            <w:hideMark/>
          </w:tcPr>
          <w:p w14:paraId="54CA016E"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Nevyriausybinių ir biudžetinių kūno kultūros ir sporto organizacijų sporto veiklos projektų dalinio finansavimo programų rengimas ir įgyvendinimas</w:t>
            </w:r>
          </w:p>
        </w:tc>
        <w:tc>
          <w:tcPr>
            <w:tcW w:w="4006" w:type="dxa"/>
            <w:tcBorders>
              <w:top w:val="nil"/>
              <w:left w:val="nil"/>
              <w:bottom w:val="single" w:sz="4" w:space="0" w:color="auto"/>
              <w:right w:val="single" w:sz="4" w:space="0" w:color="auto"/>
            </w:tcBorders>
            <w:shd w:val="clear" w:color="auto" w:fill="auto"/>
            <w:vAlign w:val="center"/>
            <w:hideMark/>
          </w:tcPr>
          <w:p w14:paraId="64A5B412"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Finansuotų projektų skaičius. Parengtų ir įgyvendinamų naujų dalinio finansavimo programų skaičius. Finansuotų nevyriausybinių neįgaliųjų kūno kultūros ir sporto organizacijų skaičius. Neįgaliųjų sporto organizacijų finansuojamų programų dalyvių skaičius. Sportuojančiųjų skaičius nebiudžetinėse sporto organizacijose.</w:t>
            </w:r>
          </w:p>
        </w:tc>
        <w:tc>
          <w:tcPr>
            <w:tcW w:w="2130" w:type="dxa"/>
            <w:gridSpan w:val="2"/>
            <w:tcBorders>
              <w:top w:val="nil"/>
              <w:left w:val="nil"/>
              <w:bottom w:val="single" w:sz="4" w:space="0" w:color="auto"/>
              <w:right w:val="single" w:sz="4" w:space="0" w:color="auto"/>
            </w:tcBorders>
            <w:shd w:val="clear" w:color="auto" w:fill="auto"/>
            <w:noWrap/>
            <w:vAlign w:val="center"/>
            <w:hideMark/>
          </w:tcPr>
          <w:p w14:paraId="43FA11F2"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2018-2024</w:t>
            </w:r>
          </w:p>
        </w:tc>
        <w:tc>
          <w:tcPr>
            <w:tcW w:w="2939" w:type="dxa"/>
            <w:tcBorders>
              <w:top w:val="nil"/>
              <w:left w:val="nil"/>
              <w:bottom w:val="single" w:sz="4" w:space="0" w:color="auto"/>
              <w:right w:val="single" w:sz="4" w:space="0" w:color="auto"/>
            </w:tcBorders>
            <w:shd w:val="clear" w:color="auto" w:fill="auto"/>
            <w:noWrap/>
            <w:vAlign w:val="center"/>
            <w:hideMark/>
          </w:tcPr>
          <w:p w14:paraId="6B8F50F8"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Kultūros ir švietimo skyrius</w:t>
            </w:r>
          </w:p>
        </w:tc>
      </w:tr>
      <w:tr w:rsidR="000C194F" w:rsidRPr="00250B2E" w14:paraId="5361E900" w14:textId="77777777" w:rsidTr="00250B2E">
        <w:trPr>
          <w:trHeight w:val="930"/>
        </w:trPr>
        <w:tc>
          <w:tcPr>
            <w:tcW w:w="1037" w:type="dxa"/>
            <w:tcBorders>
              <w:top w:val="nil"/>
              <w:left w:val="single" w:sz="4" w:space="0" w:color="auto"/>
              <w:bottom w:val="single" w:sz="4" w:space="0" w:color="auto"/>
              <w:right w:val="single" w:sz="4" w:space="0" w:color="auto"/>
            </w:tcBorders>
            <w:shd w:val="clear" w:color="auto" w:fill="auto"/>
            <w:vAlign w:val="center"/>
            <w:hideMark/>
          </w:tcPr>
          <w:p w14:paraId="5F5A1068"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1.2.1.3.</w:t>
            </w:r>
          </w:p>
        </w:tc>
        <w:tc>
          <w:tcPr>
            <w:tcW w:w="5582" w:type="dxa"/>
            <w:tcBorders>
              <w:top w:val="single" w:sz="4" w:space="0" w:color="auto"/>
              <w:left w:val="nil"/>
              <w:bottom w:val="single" w:sz="4" w:space="0" w:color="auto"/>
              <w:right w:val="single" w:sz="4" w:space="0" w:color="auto"/>
            </w:tcBorders>
            <w:shd w:val="clear" w:color="auto" w:fill="auto"/>
            <w:vAlign w:val="center"/>
            <w:hideMark/>
          </w:tcPr>
          <w:p w14:paraId="1D345A26"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Molėtų r. interaktyvios sporto veiklos sistemos, apjungiančios informaciją apie sporto objektus, kūno kultūros ir sporto organizacijas, sporto renginių kalendorių, sportuoti skirtų vietų elektroninį žemėlapį, sukūrimas</w:t>
            </w:r>
          </w:p>
        </w:tc>
        <w:tc>
          <w:tcPr>
            <w:tcW w:w="4006" w:type="dxa"/>
            <w:tcBorders>
              <w:top w:val="nil"/>
              <w:left w:val="nil"/>
              <w:bottom w:val="single" w:sz="4" w:space="0" w:color="auto"/>
              <w:right w:val="single" w:sz="4" w:space="0" w:color="auto"/>
            </w:tcBorders>
            <w:shd w:val="clear" w:color="auto" w:fill="auto"/>
            <w:vAlign w:val="center"/>
            <w:hideMark/>
          </w:tcPr>
          <w:p w14:paraId="7C731AA6"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Parengta ir veikianti Molėtų r. internetinė sporto veiklos sistema.</w:t>
            </w:r>
          </w:p>
        </w:tc>
        <w:tc>
          <w:tcPr>
            <w:tcW w:w="2130" w:type="dxa"/>
            <w:gridSpan w:val="2"/>
            <w:tcBorders>
              <w:top w:val="nil"/>
              <w:left w:val="nil"/>
              <w:bottom w:val="single" w:sz="4" w:space="0" w:color="auto"/>
              <w:right w:val="single" w:sz="4" w:space="0" w:color="auto"/>
            </w:tcBorders>
            <w:shd w:val="clear" w:color="auto" w:fill="auto"/>
            <w:noWrap/>
            <w:vAlign w:val="center"/>
            <w:hideMark/>
          </w:tcPr>
          <w:p w14:paraId="66D25102"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2018-2024</w:t>
            </w:r>
          </w:p>
        </w:tc>
        <w:tc>
          <w:tcPr>
            <w:tcW w:w="2939" w:type="dxa"/>
            <w:tcBorders>
              <w:top w:val="nil"/>
              <w:left w:val="nil"/>
              <w:bottom w:val="single" w:sz="4" w:space="0" w:color="auto"/>
              <w:right w:val="single" w:sz="4" w:space="0" w:color="auto"/>
            </w:tcBorders>
            <w:shd w:val="clear" w:color="auto" w:fill="auto"/>
            <w:noWrap/>
            <w:vAlign w:val="center"/>
            <w:hideMark/>
          </w:tcPr>
          <w:p w14:paraId="2D7A9990"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Kultūros ir švietimo skyrius</w:t>
            </w:r>
          </w:p>
        </w:tc>
      </w:tr>
      <w:tr w:rsidR="000C194F" w:rsidRPr="00250B2E" w14:paraId="4D375AE9" w14:textId="77777777" w:rsidTr="00250B2E">
        <w:trPr>
          <w:trHeight w:val="915"/>
        </w:trPr>
        <w:tc>
          <w:tcPr>
            <w:tcW w:w="1037" w:type="dxa"/>
            <w:tcBorders>
              <w:top w:val="nil"/>
              <w:left w:val="single" w:sz="4" w:space="0" w:color="auto"/>
              <w:bottom w:val="single" w:sz="4" w:space="0" w:color="auto"/>
              <w:right w:val="single" w:sz="4" w:space="0" w:color="auto"/>
            </w:tcBorders>
            <w:shd w:val="clear" w:color="auto" w:fill="auto"/>
            <w:vAlign w:val="center"/>
            <w:hideMark/>
          </w:tcPr>
          <w:p w14:paraId="6E348DF9"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1.2.1.4.</w:t>
            </w:r>
          </w:p>
        </w:tc>
        <w:tc>
          <w:tcPr>
            <w:tcW w:w="5582" w:type="dxa"/>
            <w:tcBorders>
              <w:top w:val="single" w:sz="4" w:space="0" w:color="auto"/>
              <w:left w:val="nil"/>
              <w:bottom w:val="single" w:sz="4" w:space="0" w:color="auto"/>
              <w:right w:val="single" w:sz="4" w:space="0" w:color="auto"/>
            </w:tcBorders>
            <w:shd w:val="clear" w:color="auto" w:fill="auto"/>
            <w:vAlign w:val="center"/>
            <w:hideMark/>
          </w:tcPr>
          <w:p w14:paraId="713775A7"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Fizinio aktyvumo skatinimas mokyklose</w:t>
            </w:r>
          </w:p>
        </w:tc>
        <w:tc>
          <w:tcPr>
            <w:tcW w:w="4006" w:type="dxa"/>
            <w:tcBorders>
              <w:top w:val="nil"/>
              <w:left w:val="nil"/>
              <w:bottom w:val="single" w:sz="4" w:space="0" w:color="auto"/>
              <w:right w:val="single" w:sz="4" w:space="0" w:color="auto"/>
            </w:tcBorders>
            <w:shd w:val="clear" w:color="auto" w:fill="auto"/>
            <w:vAlign w:val="center"/>
            <w:hideMark/>
          </w:tcPr>
          <w:p w14:paraId="77A96C98"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 xml:space="preserve">Kiekvienoje Molėtų r. mokykloje parengta ir </w:t>
            </w:r>
            <w:proofErr w:type="spellStart"/>
            <w:r w:rsidRPr="00250B2E">
              <w:rPr>
                <w:rFonts w:ascii="Times New Roman" w:eastAsia="Times New Roman" w:hAnsi="Times New Roman" w:cs="Times New Roman"/>
                <w:szCs w:val="24"/>
                <w:lang w:eastAsia="lt-LT"/>
              </w:rPr>
              <w:t>įgyvendinima</w:t>
            </w:r>
            <w:proofErr w:type="spellEnd"/>
            <w:r w:rsidRPr="00250B2E">
              <w:rPr>
                <w:rFonts w:ascii="Times New Roman" w:eastAsia="Times New Roman" w:hAnsi="Times New Roman" w:cs="Times New Roman"/>
                <w:szCs w:val="24"/>
                <w:lang w:eastAsia="lt-LT"/>
              </w:rPr>
              <w:t xml:space="preserve"> fizinio aktyvumo skatinimo programa (1).</w:t>
            </w:r>
          </w:p>
        </w:tc>
        <w:tc>
          <w:tcPr>
            <w:tcW w:w="2130" w:type="dxa"/>
            <w:gridSpan w:val="2"/>
            <w:tcBorders>
              <w:top w:val="nil"/>
              <w:left w:val="nil"/>
              <w:bottom w:val="single" w:sz="4" w:space="0" w:color="auto"/>
              <w:right w:val="single" w:sz="4" w:space="0" w:color="auto"/>
            </w:tcBorders>
            <w:shd w:val="clear" w:color="auto" w:fill="auto"/>
            <w:noWrap/>
            <w:vAlign w:val="center"/>
            <w:hideMark/>
          </w:tcPr>
          <w:p w14:paraId="39B7F6D5"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2018-2024</w:t>
            </w:r>
          </w:p>
        </w:tc>
        <w:tc>
          <w:tcPr>
            <w:tcW w:w="2939" w:type="dxa"/>
            <w:tcBorders>
              <w:top w:val="nil"/>
              <w:left w:val="nil"/>
              <w:bottom w:val="single" w:sz="4" w:space="0" w:color="auto"/>
              <w:right w:val="single" w:sz="4" w:space="0" w:color="auto"/>
            </w:tcBorders>
            <w:shd w:val="clear" w:color="auto" w:fill="auto"/>
            <w:vAlign w:val="center"/>
            <w:hideMark/>
          </w:tcPr>
          <w:p w14:paraId="61852DB5"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Kultūros ir švietimo skyrius, ugdymo įstaigos</w:t>
            </w:r>
          </w:p>
        </w:tc>
      </w:tr>
      <w:tr w:rsidR="000C194F" w:rsidRPr="00250B2E" w14:paraId="104CEA3D" w14:textId="77777777" w:rsidTr="00791E39">
        <w:trPr>
          <w:trHeight w:val="705"/>
        </w:trPr>
        <w:tc>
          <w:tcPr>
            <w:tcW w:w="1037" w:type="dxa"/>
            <w:tcBorders>
              <w:top w:val="nil"/>
              <w:left w:val="single" w:sz="4" w:space="0" w:color="auto"/>
              <w:bottom w:val="single" w:sz="4" w:space="0" w:color="auto"/>
              <w:right w:val="single" w:sz="4" w:space="0" w:color="auto"/>
            </w:tcBorders>
            <w:shd w:val="clear" w:color="auto" w:fill="auto"/>
            <w:vAlign w:val="center"/>
            <w:hideMark/>
          </w:tcPr>
          <w:p w14:paraId="5FA77489"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1.2.1.4.</w:t>
            </w:r>
          </w:p>
        </w:tc>
        <w:tc>
          <w:tcPr>
            <w:tcW w:w="5582" w:type="dxa"/>
            <w:tcBorders>
              <w:top w:val="single" w:sz="4" w:space="0" w:color="auto"/>
              <w:left w:val="nil"/>
              <w:bottom w:val="single" w:sz="4" w:space="0" w:color="auto"/>
              <w:right w:val="single" w:sz="4" w:space="0" w:color="auto"/>
            </w:tcBorders>
            <w:shd w:val="clear" w:color="auto" w:fill="auto"/>
            <w:vAlign w:val="center"/>
            <w:hideMark/>
          </w:tcPr>
          <w:p w14:paraId="362E8815"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Molėtų r. teikiamų sporto paslaugų kokybės didinimas</w:t>
            </w:r>
          </w:p>
        </w:tc>
        <w:tc>
          <w:tcPr>
            <w:tcW w:w="4006" w:type="dxa"/>
            <w:tcBorders>
              <w:top w:val="nil"/>
              <w:left w:val="nil"/>
              <w:bottom w:val="single" w:sz="4" w:space="0" w:color="auto"/>
              <w:right w:val="single" w:sz="4" w:space="0" w:color="auto"/>
            </w:tcBorders>
            <w:shd w:val="clear" w:color="auto" w:fill="auto"/>
            <w:vAlign w:val="center"/>
            <w:hideMark/>
          </w:tcPr>
          <w:p w14:paraId="32275F14" w14:textId="650AE6DE" w:rsidR="000C194F" w:rsidRPr="00250B2E" w:rsidRDefault="000C194F" w:rsidP="00791E39">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 xml:space="preserve">Kas 2 metus vykdomas sporto paslaugų vartotojų ir paslaugų kokybės vertinimo tyrimas. Sporto būrelių lankytojų skaičiaus augimas. </w:t>
            </w:r>
            <w:r w:rsidR="00E5798A" w:rsidRPr="00E5798A">
              <w:rPr>
                <w:rFonts w:ascii="Times New Roman" w:eastAsia="Times New Roman" w:hAnsi="Times New Roman" w:cs="Times New Roman"/>
                <w:szCs w:val="24"/>
                <w:highlight w:val="yellow"/>
                <w:lang w:eastAsia="lt-LT"/>
              </w:rPr>
              <w:t>Aukšto sportinio meistriškumo siekiančių asmenų  skaičiaus didėjimas.</w:t>
            </w:r>
            <w:r w:rsidR="00E5798A">
              <w:rPr>
                <w:rFonts w:ascii="Times New Roman" w:eastAsia="Times New Roman" w:hAnsi="Times New Roman" w:cs="Times New Roman"/>
                <w:szCs w:val="24"/>
                <w:lang w:eastAsia="lt-LT"/>
              </w:rPr>
              <w:t xml:space="preserve"> P</w:t>
            </w:r>
            <w:r w:rsidRPr="00250B2E">
              <w:rPr>
                <w:rFonts w:ascii="Times New Roman" w:eastAsia="Times New Roman" w:hAnsi="Times New Roman" w:cs="Times New Roman"/>
                <w:szCs w:val="24"/>
                <w:lang w:eastAsia="lt-LT"/>
              </w:rPr>
              <w:t xml:space="preserve">rofesionalaus sporto atstovų skaičiaus didėjimas. Dalyvavimas tarptautinėse </w:t>
            </w:r>
            <w:r w:rsidRPr="00250B2E">
              <w:rPr>
                <w:rFonts w:ascii="Times New Roman" w:eastAsia="Times New Roman" w:hAnsi="Times New Roman" w:cs="Times New Roman"/>
                <w:szCs w:val="24"/>
                <w:lang w:eastAsia="lt-LT"/>
              </w:rPr>
              <w:lastRenderedPageBreak/>
              <w:t xml:space="preserve">varžybose skaičius. </w:t>
            </w:r>
            <w:r w:rsidR="00791E39" w:rsidRPr="00791E39">
              <w:rPr>
                <w:rFonts w:ascii="Times New Roman" w:eastAsia="Times New Roman" w:hAnsi="Times New Roman" w:cs="Times New Roman"/>
                <w:szCs w:val="24"/>
                <w:highlight w:val="yellow"/>
                <w:lang w:eastAsia="lt-LT"/>
              </w:rPr>
              <w:t>L</w:t>
            </w:r>
            <w:r w:rsidR="00791E39" w:rsidRPr="00791E39">
              <w:rPr>
                <w:rFonts w:ascii="Times New Roman" w:eastAsia="Times New Roman" w:hAnsi="Times New Roman" w:cs="Times New Roman"/>
                <w:szCs w:val="24"/>
                <w:highlight w:val="yellow"/>
                <w:lang w:eastAsia="lt-LT"/>
              </w:rPr>
              <w:t xml:space="preserve">aimėjimų </w:t>
            </w:r>
            <w:r w:rsidR="00791E39" w:rsidRPr="00791E39">
              <w:rPr>
                <w:rFonts w:ascii="Times New Roman" w:eastAsia="Times New Roman" w:hAnsi="Times New Roman" w:cs="Times New Roman"/>
                <w:szCs w:val="24"/>
                <w:highlight w:val="yellow"/>
                <w:lang w:eastAsia="lt-LT"/>
              </w:rPr>
              <w:t>t</w:t>
            </w:r>
            <w:r w:rsidRPr="00791E39">
              <w:rPr>
                <w:rFonts w:ascii="Times New Roman" w:eastAsia="Times New Roman" w:hAnsi="Times New Roman" w:cs="Times New Roman"/>
                <w:szCs w:val="24"/>
                <w:highlight w:val="yellow"/>
                <w:lang w:eastAsia="lt-LT"/>
              </w:rPr>
              <w:t>arptautin</w:t>
            </w:r>
            <w:r w:rsidR="00791E39" w:rsidRPr="00791E39">
              <w:rPr>
                <w:rFonts w:ascii="Times New Roman" w:eastAsia="Times New Roman" w:hAnsi="Times New Roman" w:cs="Times New Roman"/>
                <w:szCs w:val="24"/>
                <w:highlight w:val="yellow"/>
                <w:lang w:eastAsia="lt-LT"/>
              </w:rPr>
              <w:t>ėse varžybose</w:t>
            </w:r>
            <w:r w:rsidRPr="00791E39">
              <w:rPr>
                <w:rFonts w:ascii="Times New Roman" w:eastAsia="Times New Roman" w:hAnsi="Times New Roman" w:cs="Times New Roman"/>
                <w:szCs w:val="24"/>
                <w:highlight w:val="yellow"/>
                <w:lang w:eastAsia="lt-LT"/>
              </w:rPr>
              <w:t xml:space="preserve"> skaičius.</w:t>
            </w:r>
          </w:p>
        </w:tc>
        <w:tc>
          <w:tcPr>
            <w:tcW w:w="2130" w:type="dxa"/>
            <w:gridSpan w:val="2"/>
            <w:tcBorders>
              <w:top w:val="nil"/>
              <w:left w:val="nil"/>
              <w:bottom w:val="single" w:sz="4" w:space="0" w:color="auto"/>
              <w:right w:val="single" w:sz="4" w:space="0" w:color="auto"/>
            </w:tcBorders>
            <w:shd w:val="clear" w:color="auto" w:fill="auto"/>
            <w:noWrap/>
            <w:vAlign w:val="center"/>
            <w:hideMark/>
          </w:tcPr>
          <w:p w14:paraId="2B7746C0"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lastRenderedPageBreak/>
              <w:t>2018-2024</w:t>
            </w:r>
          </w:p>
        </w:tc>
        <w:tc>
          <w:tcPr>
            <w:tcW w:w="2939" w:type="dxa"/>
            <w:tcBorders>
              <w:top w:val="nil"/>
              <w:left w:val="nil"/>
              <w:bottom w:val="single" w:sz="4" w:space="0" w:color="auto"/>
              <w:right w:val="single" w:sz="4" w:space="0" w:color="auto"/>
            </w:tcBorders>
            <w:shd w:val="clear" w:color="auto" w:fill="auto"/>
            <w:vAlign w:val="center"/>
            <w:hideMark/>
          </w:tcPr>
          <w:p w14:paraId="19E20E57"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Kultūros ir švietimo skyrius, sporto įstaigos</w:t>
            </w:r>
          </w:p>
        </w:tc>
      </w:tr>
      <w:tr w:rsidR="000C194F" w:rsidRPr="00250B2E" w14:paraId="1E0191D1" w14:textId="77777777" w:rsidTr="00250B2E">
        <w:trPr>
          <w:trHeight w:val="300"/>
        </w:trPr>
        <w:tc>
          <w:tcPr>
            <w:tcW w:w="1037" w:type="dxa"/>
            <w:tcBorders>
              <w:top w:val="nil"/>
              <w:left w:val="single" w:sz="4" w:space="0" w:color="auto"/>
              <w:bottom w:val="single" w:sz="4" w:space="0" w:color="auto"/>
              <w:right w:val="single" w:sz="4" w:space="0" w:color="auto"/>
            </w:tcBorders>
            <w:shd w:val="clear" w:color="000000" w:fill="DDEBF7"/>
            <w:vAlign w:val="bottom"/>
            <w:hideMark/>
          </w:tcPr>
          <w:p w14:paraId="71C2D656"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1.2.2.</w:t>
            </w:r>
          </w:p>
        </w:tc>
        <w:tc>
          <w:tcPr>
            <w:tcW w:w="14657" w:type="dxa"/>
            <w:gridSpan w:val="5"/>
            <w:tcBorders>
              <w:top w:val="single" w:sz="4" w:space="0" w:color="auto"/>
              <w:left w:val="nil"/>
              <w:bottom w:val="single" w:sz="4" w:space="0" w:color="auto"/>
              <w:right w:val="nil"/>
            </w:tcBorders>
            <w:shd w:val="clear" w:color="000000" w:fill="DDEBF7"/>
            <w:vAlign w:val="bottom"/>
            <w:hideMark/>
          </w:tcPr>
          <w:p w14:paraId="5AA59993"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Efektyvinti viešosios sporto infrastruktūros panaudojimą</w:t>
            </w:r>
          </w:p>
        </w:tc>
      </w:tr>
      <w:tr w:rsidR="000C194F" w:rsidRPr="00250B2E" w14:paraId="0E142D4B" w14:textId="77777777" w:rsidTr="00250B2E">
        <w:trPr>
          <w:trHeight w:val="1200"/>
        </w:trPr>
        <w:tc>
          <w:tcPr>
            <w:tcW w:w="1037" w:type="dxa"/>
            <w:tcBorders>
              <w:top w:val="nil"/>
              <w:left w:val="single" w:sz="4" w:space="0" w:color="auto"/>
              <w:bottom w:val="single" w:sz="4" w:space="0" w:color="auto"/>
              <w:right w:val="single" w:sz="4" w:space="0" w:color="auto"/>
            </w:tcBorders>
            <w:shd w:val="clear" w:color="auto" w:fill="auto"/>
            <w:vAlign w:val="center"/>
            <w:hideMark/>
          </w:tcPr>
          <w:p w14:paraId="3D43CA9B"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1.2.2.1.</w:t>
            </w:r>
          </w:p>
        </w:tc>
        <w:tc>
          <w:tcPr>
            <w:tcW w:w="5582" w:type="dxa"/>
            <w:tcBorders>
              <w:top w:val="single" w:sz="4" w:space="0" w:color="auto"/>
              <w:left w:val="nil"/>
              <w:bottom w:val="single" w:sz="4" w:space="0" w:color="auto"/>
              <w:right w:val="single" w:sz="4" w:space="0" w:color="auto"/>
            </w:tcBorders>
            <w:shd w:val="clear" w:color="auto" w:fill="auto"/>
            <w:vAlign w:val="center"/>
            <w:hideMark/>
          </w:tcPr>
          <w:p w14:paraId="6CC06151"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 xml:space="preserve">Sporto bazių (pastatų) efektyvaus panaudojimo didinimas </w:t>
            </w:r>
          </w:p>
        </w:tc>
        <w:tc>
          <w:tcPr>
            <w:tcW w:w="4006" w:type="dxa"/>
            <w:tcBorders>
              <w:top w:val="nil"/>
              <w:left w:val="nil"/>
              <w:bottom w:val="single" w:sz="4" w:space="0" w:color="auto"/>
              <w:right w:val="single" w:sz="4" w:space="0" w:color="auto"/>
            </w:tcBorders>
            <w:shd w:val="clear" w:color="auto" w:fill="auto"/>
            <w:vAlign w:val="center"/>
            <w:hideMark/>
          </w:tcPr>
          <w:p w14:paraId="2B62456E" w14:textId="30CB7BE9" w:rsidR="000C194F" w:rsidRPr="00250B2E" w:rsidRDefault="000C194F" w:rsidP="00793747">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 xml:space="preserve">Prieigų prie sporto bazių (pastatų) ar sporto infrastruktūros sudarymas (100 proc.). </w:t>
            </w:r>
            <w:r w:rsidR="00793747" w:rsidRPr="00793747">
              <w:rPr>
                <w:rFonts w:ascii="Times New Roman" w:eastAsia="Times New Roman" w:hAnsi="Times New Roman" w:cs="Times New Roman"/>
                <w:szCs w:val="24"/>
                <w:highlight w:val="yellow"/>
                <w:lang w:eastAsia="lt-LT"/>
              </w:rPr>
              <w:t>Masinių-k</w:t>
            </w:r>
            <w:r w:rsidRPr="00793747">
              <w:rPr>
                <w:rFonts w:ascii="Times New Roman" w:eastAsia="Times New Roman" w:hAnsi="Times New Roman" w:cs="Times New Roman"/>
                <w:szCs w:val="24"/>
                <w:highlight w:val="yellow"/>
                <w:lang w:eastAsia="lt-LT"/>
              </w:rPr>
              <w:t>omercinių</w:t>
            </w:r>
            <w:r w:rsidRPr="00250B2E">
              <w:rPr>
                <w:rFonts w:ascii="Times New Roman" w:eastAsia="Times New Roman" w:hAnsi="Times New Roman" w:cs="Times New Roman"/>
                <w:szCs w:val="24"/>
                <w:lang w:eastAsia="lt-LT"/>
              </w:rPr>
              <w:t xml:space="preserve"> sporto renginių skaičius. Sporto stovyklų skaičius. Neįgaliesiems skirtų sporto renginių skaičius.</w:t>
            </w:r>
          </w:p>
        </w:tc>
        <w:tc>
          <w:tcPr>
            <w:tcW w:w="2130" w:type="dxa"/>
            <w:gridSpan w:val="2"/>
            <w:tcBorders>
              <w:top w:val="nil"/>
              <w:left w:val="nil"/>
              <w:bottom w:val="single" w:sz="4" w:space="0" w:color="auto"/>
              <w:right w:val="single" w:sz="4" w:space="0" w:color="auto"/>
            </w:tcBorders>
            <w:shd w:val="clear" w:color="auto" w:fill="auto"/>
            <w:noWrap/>
            <w:vAlign w:val="center"/>
            <w:hideMark/>
          </w:tcPr>
          <w:p w14:paraId="740E611A"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2018-2024</w:t>
            </w:r>
          </w:p>
        </w:tc>
        <w:tc>
          <w:tcPr>
            <w:tcW w:w="2939" w:type="dxa"/>
            <w:tcBorders>
              <w:top w:val="nil"/>
              <w:left w:val="nil"/>
              <w:bottom w:val="single" w:sz="4" w:space="0" w:color="auto"/>
              <w:right w:val="single" w:sz="4" w:space="0" w:color="auto"/>
            </w:tcBorders>
            <w:shd w:val="clear" w:color="auto" w:fill="auto"/>
            <w:vAlign w:val="center"/>
            <w:hideMark/>
          </w:tcPr>
          <w:p w14:paraId="66B021F9"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Architektūros ir teritorijų planavimo skyrius, Statybos ir žemės ūkio skyrius, Kultūros ir švietimo skyrius</w:t>
            </w:r>
          </w:p>
        </w:tc>
      </w:tr>
      <w:tr w:rsidR="000C194F" w:rsidRPr="00250B2E" w14:paraId="5CB0AB2C" w14:textId="77777777" w:rsidTr="00250B2E">
        <w:trPr>
          <w:trHeight w:val="720"/>
        </w:trPr>
        <w:tc>
          <w:tcPr>
            <w:tcW w:w="1037" w:type="dxa"/>
            <w:tcBorders>
              <w:top w:val="nil"/>
              <w:left w:val="single" w:sz="4" w:space="0" w:color="auto"/>
              <w:bottom w:val="single" w:sz="4" w:space="0" w:color="auto"/>
              <w:right w:val="single" w:sz="4" w:space="0" w:color="auto"/>
            </w:tcBorders>
            <w:shd w:val="clear" w:color="auto" w:fill="auto"/>
            <w:vAlign w:val="center"/>
            <w:hideMark/>
          </w:tcPr>
          <w:p w14:paraId="371A55F0"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1.2.2.2.</w:t>
            </w:r>
          </w:p>
        </w:tc>
        <w:tc>
          <w:tcPr>
            <w:tcW w:w="5582" w:type="dxa"/>
            <w:tcBorders>
              <w:top w:val="single" w:sz="4" w:space="0" w:color="auto"/>
              <w:left w:val="nil"/>
              <w:bottom w:val="single" w:sz="4" w:space="0" w:color="auto"/>
              <w:right w:val="single" w:sz="4" w:space="0" w:color="auto"/>
            </w:tcBorders>
            <w:shd w:val="clear" w:color="auto" w:fill="auto"/>
            <w:vAlign w:val="center"/>
            <w:hideMark/>
          </w:tcPr>
          <w:p w14:paraId="085F9ACD"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 xml:space="preserve">Sporto infrastruktūros ir sporto bazių atnaujinimas ir plėtra, panaudojant visuomeninės paskirties teritorijas </w:t>
            </w:r>
          </w:p>
        </w:tc>
        <w:tc>
          <w:tcPr>
            <w:tcW w:w="4006" w:type="dxa"/>
            <w:tcBorders>
              <w:top w:val="nil"/>
              <w:left w:val="nil"/>
              <w:bottom w:val="single" w:sz="4" w:space="0" w:color="auto"/>
              <w:right w:val="single" w:sz="4" w:space="0" w:color="auto"/>
            </w:tcBorders>
            <w:shd w:val="clear" w:color="auto" w:fill="auto"/>
            <w:vAlign w:val="center"/>
            <w:hideMark/>
          </w:tcPr>
          <w:p w14:paraId="56C2704E" w14:textId="00D0BD61" w:rsidR="000C194F" w:rsidRPr="00250B2E" w:rsidRDefault="000C194F" w:rsidP="0063390B">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Rekonstruotų ir/arba modernizuotų bazių skaičius (1). Naujai pastatytų ir moder</w:t>
            </w:r>
            <w:r w:rsidR="0063390B">
              <w:rPr>
                <w:rFonts w:ascii="Times New Roman" w:eastAsia="Times New Roman" w:hAnsi="Times New Roman" w:cs="Times New Roman"/>
                <w:szCs w:val="24"/>
                <w:lang w:eastAsia="lt-LT"/>
              </w:rPr>
              <w:t>n</w:t>
            </w:r>
            <w:r w:rsidRPr="00250B2E">
              <w:rPr>
                <w:rFonts w:ascii="Times New Roman" w:eastAsia="Times New Roman" w:hAnsi="Times New Roman" w:cs="Times New Roman"/>
                <w:szCs w:val="24"/>
                <w:lang w:eastAsia="lt-LT"/>
              </w:rPr>
              <w:t>izuot</w:t>
            </w:r>
            <w:r w:rsidR="0063390B">
              <w:rPr>
                <w:rFonts w:ascii="Times New Roman" w:eastAsia="Times New Roman" w:hAnsi="Times New Roman" w:cs="Times New Roman"/>
                <w:szCs w:val="24"/>
                <w:lang w:eastAsia="lt-LT"/>
              </w:rPr>
              <w:t>ų</w:t>
            </w:r>
            <w:r w:rsidRPr="00250B2E">
              <w:rPr>
                <w:rFonts w:ascii="Times New Roman" w:eastAsia="Times New Roman" w:hAnsi="Times New Roman" w:cs="Times New Roman"/>
                <w:szCs w:val="24"/>
                <w:lang w:eastAsia="lt-LT"/>
              </w:rPr>
              <w:t xml:space="preserve"> objektų skaičius (6).  </w:t>
            </w:r>
          </w:p>
        </w:tc>
        <w:tc>
          <w:tcPr>
            <w:tcW w:w="2130" w:type="dxa"/>
            <w:gridSpan w:val="2"/>
            <w:tcBorders>
              <w:top w:val="nil"/>
              <w:left w:val="nil"/>
              <w:bottom w:val="single" w:sz="4" w:space="0" w:color="auto"/>
              <w:right w:val="single" w:sz="4" w:space="0" w:color="auto"/>
            </w:tcBorders>
            <w:shd w:val="clear" w:color="auto" w:fill="auto"/>
            <w:noWrap/>
            <w:vAlign w:val="center"/>
            <w:hideMark/>
          </w:tcPr>
          <w:p w14:paraId="7C5B4543"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2018-2024</w:t>
            </w:r>
          </w:p>
        </w:tc>
        <w:tc>
          <w:tcPr>
            <w:tcW w:w="2939" w:type="dxa"/>
            <w:tcBorders>
              <w:top w:val="nil"/>
              <w:left w:val="nil"/>
              <w:bottom w:val="single" w:sz="4" w:space="0" w:color="auto"/>
              <w:right w:val="single" w:sz="4" w:space="0" w:color="auto"/>
            </w:tcBorders>
            <w:shd w:val="clear" w:color="auto" w:fill="auto"/>
            <w:vAlign w:val="center"/>
            <w:hideMark/>
          </w:tcPr>
          <w:p w14:paraId="547D0EE1"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Architektūros ir teritorijų planavimo skyrius, Statybos ir žemės ūkio skyrius, Kultūros ir švietimo skyrius</w:t>
            </w:r>
          </w:p>
        </w:tc>
      </w:tr>
      <w:tr w:rsidR="000C194F" w:rsidRPr="00250B2E" w14:paraId="55D72B39" w14:textId="77777777" w:rsidTr="00250B2E">
        <w:trPr>
          <w:trHeight w:val="300"/>
        </w:trPr>
        <w:tc>
          <w:tcPr>
            <w:tcW w:w="1037" w:type="dxa"/>
            <w:tcBorders>
              <w:top w:val="nil"/>
              <w:left w:val="single" w:sz="4" w:space="0" w:color="auto"/>
              <w:bottom w:val="single" w:sz="4" w:space="0" w:color="auto"/>
              <w:right w:val="single" w:sz="4" w:space="0" w:color="auto"/>
            </w:tcBorders>
            <w:shd w:val="clear" w:color="000000" w:fill="BDD7EE"/>
            <w:vAlign w:val="bottom"/>
            <w:hideMark/>
          </w:tcPr>
          <w:p w14:paraId="00A3A43C" w14:textId="77777777" w:rsidR="000C194F" w:rsidRPr="00250B2E" w:rsidRDefault="000C194F" w:rsidP="000C194F">
            <w:pPr>
              <w:spacing w:after="0" w:line="240" w:lineRule="auto"/>
              <w:ind w:firstLine="0"/>
              <w:jc w:val="left"/>
              <w:rPr>
                <w:rFonts w:ascii="Times New Roman" w:eastAsia="Times New Roman" w:hAnsi="Times New Roman" w:cs="Times New Roman"/>
                <w:b/>
                <w:bCs/>
                <w:szCs w:val="24"/>
                <w:lang w:eastAsia="lt-LT"/>
              </w:rPr>
            </w:pPr>
            <w:r w:rsidRPr="00250B2E">
              <w:rPr>
                <w:rFonts w:ascii="Times New Roman" w:eastAsia="Times New Roman" w:hAnsi="Times New Roman" w:cs="Times New Roman"/>
                <w:b/>
                <w:bCs/>
                <w:szCs w:val="24"/>
                <w:lang w:eastAsia="lt-LT"/>
              </w:rPr>
              <w:t>1.3.</w:t>
            </w:r>
          </w:p>
        </w:tc>
        <w:tc>
          <w:tcPr>
            <w:tcW w:w="14657" w:type="dxa"/>
            <w:gridSpan w:val="5"/>
            <w:tcBorders>
              <w:top w:val="single" w:sz="4" w:space="0" w:color="auto"/>
              <w:left w:val="nil"/>
              <w:bottom w:val="single" w:sz="4" w:space="0" w:color="auto"/>
              <w:right w:val="nil"/>
            </w:tcBorders>
            <w:shd w:val="clear" w:color="000000" w:fill="BDD7EE"/>
            <w:vAlign w:val="bottom"/>
            <w:hideMark/>
          </w:tcPr>
          <w:p w14:paraId="20E03ED5" w14:textId="77777777" w:rsidR="000C194F" w:rsidRPr="00250B2E" w:rsidRDefault="000C194F" w:rsidP="000C194F">
            <w:pPr>
              <w:spacing w:after="0" w:line="240" w:lineRule="auto"/>
              <w:ind w:firstLine="0"/>
              <w:jc w:val="left"/>
              <w:rPr>
                <w:rFonts w:ascii="Times New Roman" w:eastAsia="Times New Roman" w:hAnsi="Times New Roman" w:cs="Times New Roman"/>
                <w:b/>
                <w:bCs/>
                <w:szCs w:val="24"/>
                <w:lang w:eastAsia="lt-LT"/>
              </w:rPr>
            </w:pPr>
            <w:r w:rsidRPr="00250B2E">
              <w:rPr>
                <w:rFonts w:ascii="Times New Roman" w:eastAsia="Times New Roman" w:hAnsi="Times New Roman" w:cs="Times New Roman"/>
                <w:b/>
                <w:bCs/>
                <w:szCs w:val="24"/>
                <w:lang w:eastAsia="lt-LT"/>
              </w:rPr>
              <w:t>TIKSLAS. Kokybiškos ir prieinamos sveikatos priežiūros ir socialinės paslaugos</w:t>
            </w:r>
          </w:p>
        </w:tc>
      </w:tr>
      <w:tr w:rsidR="000C194F" w:rsidRPr="00250B2E" w14:paraId="743D9B43" w14:textId="77777777" w:rsidTr="00250B2E">
        <w:trPr>
          <w:trHeight w:val="300"/>
        </w:trPr>
        <w:tc>
          <w:tcPr>
            <w:tcW w:w="1037" w:type="dxa"/>
            <w:tcBorders>
              <w:top w:val="nil"/>
              <w:left w:val="single" w:sz="4" w:space="0" w:color="auto"/>
              <w:bottom w:val="single" w:sz="4" w:space="0" w:color="auto"/>
              <w:right w:val="single" w:sz="4" w:space="0" w:color="auto"/>
            </w:tcBorders>
            <w:shd w:val="clear" w:color="000000" w:fill="DDEBF7"/>
            <w:vAlign w:val="bottom"/>
            <w:hideMark/>
          </w:tcPr>
          <w:p w14:paraId="3AA217BD"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1.3.1.</w:t>
            </w:r>
          </w:p>
        </w:tc>
        <w:tc>
          <w:tcPr>
            <w:tcW w:w="14657" w:type="dxa"/>
            <w:gridSpan w:val="5"/>
            <w:tcBorders>
              <w:top w:val="single" w:sz="4" w:space="0" w:color="auto"/>
              <w:left w:val="nil"/>
              <w:bottom w:val="single" w:sz="4" w:space="0" w:color="auto"/>
              <w:right w:val="nil"/>
            </w:tcBorders>
            <w:shd w:val="clear" w:color="000000" w:fill="DDEBF7"/>
            <w:vAlign w:val="bottom"/>
            <w:hideMark/>
          </w:tcPr>
          <w:p w14:paraId="777590B6"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Teikti kokybiškas sveikatos priežiūros paslaugas</w:t>
            </w:r>
          </w:p>
        </w:tc>
      </w:tr>
      <w:tr w:rsidR="000C194F" w:rsidRPr="00250B2E" w14:paraId="0E404AEE" w14:textId="77777777" w:rsidTr="00250B2E">
        <w:trPr>
          <w:trHeight w:val="960"/>
        </w:trPr>
        <w:tc>
          <w:tcPr>
            <w:tcW w:w="1037" w:type="dxa"/>
            <w:tcBorders>
              <w:top w:val="nil"/>
              <w:left w:val="single" w:sz="4" w:space="0" w:color="auto"/>
              <w:bottom w:val="single" w:sz="4" w:space="0" w:color="auto"/>
              <w:right w:val="single" w:sz="4" w:space="0" w:color="auto"/>
            </w:tcBorders>
            <w:shd w:val="clear" w:color="auto" w:fill="auto"/>
            <w:vAlign w:val="center"/>
            <w:hideMark/>
          </w:tcPr>
          <w:p w14:paraId="7A7A50FF"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1.3.1.1.</w:t>
            </w:r>
          </w:p>
        </w:tc>
        <w:tc>
          <w:tcPr>
            <w:tcW w:w="5582" w:type="dxa"/>
            <w:tcBorders>
              <w:top w:val="single" w:sz="4" w:space="0" w:color="auto"/>
              <w:left w:val="nil"/>
              <w:bottom w:val="single" w:sz="4" w:space="0" w:color="auto"/>
              <w:right w:val="single" w:sz="4" w:space="0" w:color="auto"/>
            </w:tcBorders>
            <w:shd w:val="clear" w:color="auto" w:fill="auto"/>
            <w:vAlign w:val="center"/>
            <w:hideMark/>
          </w:tcPr>
          <w:p w14:paraId="418249FC"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Efektyvių sveikatos priežiūros paslaugų teikimo ir infrastruktūros plėtra</w:t>
            </w:r>
          </w:p>
        </w:tc>
        <w:tc>
          <w:tcPr>
            <w:tcW w:w="4006" w:type="dxa"/>
            <w:tcBorders>
              <w:top w:val="nil"/>
              <w:left w:val="nil"/>
              <w:bottom w:val="single" w:sz="4" w:space="0" w:color="auto"/>
              <w:right w:val="single" w:sz="4" w:space="0" w:color="auto"/>
            </w:tcBorders>
            <w:shd w:val="clear" w:color="auto" w:fill="auto"/>
            <w:vAlign w:val="center"/>
            <w:hideMark/>
          </w:tcPr>
          <w:p w14:paraId="3E5D326C" w14:textId="1F61B50D" w:rsidR="000C194F" w:rsidRPr="00250B2E" w:rsidRDefault="000C194F" w:rsidP="00E7698A">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Atnaujintos protezavimo paslaugos (3)</w:t>
            </w:r>
            <w:r w:rsidRPr="00250B2E">
              <w:rPr>
                <w:rFonts w:ascii="Times New Roman" w:eastAsia="Times New Roman" w:hAnsi="Times New Roman" w:cs="Times New Roman"/>
                <w:i/>
                <w:iCs/>
                <w:szCs w:val="24"/>
                <w:lang w:eastAsia="lt-LT"/>
              </w:rPr>
              <w:t>.</w:t>
            </w:r>
            <w:r w:rsidRPr="00250B2E">
              <w:rPr>
                <w:rFonts w:ascii="Times New Roman" w:eastAsia="Times New Roman" w:hAnsi="Times New Roman" w:cs="Times New Roman"/>
                <w:szCs w:val="24"/>
                <w:lang w:eastAsia="lt-LT"/>
              </w:rPr>
              <w:t xml:space="preserve"> Ligoninei suteikta </w:t>
            </w:r>
            <w:r w:rsidRPr="00E7698A">
              <w:rPr>
                <w:rFonts w:ascii="Times New Roman" w:eastAsia="Times New Roman" w:hAnsi="Times New Roman" w:cs="Times New Roman"/>
                <w:szCs w:val="24"/>
                <w:highlight w:val="yellow"/>
                <w:lang w:eastAsia="lt-LT"/>
              </w:rPr>
              <w:t>rea</w:t>
            </w:r>
            <w:r w:rsidR="00E7698A" w:rsidRPr="00E7698A">
              <w:rPr>
                <w:rFonts w:ascii="Times New Roman" w:eastAsia="Times New Roman" w:hAnsi="Times New Roman" w:cs="Times New Roman"/>
                <w:szCs w:val="24"/>
                <w:highlight w:val="yellow"/>
                <w:lang w:eastAsia="lt-LT"/>
              </w:rPr>
              <w:t>bil</w:t>
            </w:r>
            <w:r w:rsidRPr="00E7698A">
              <w:rPr>
                <w:rFonts w:ascii="Times New Roman" w:eastAsia="Times New Roman" w:hAnsi="Times New Roman" w:cs="Times New Roman"/>
                <w:szCs w:val="24"/>
                <w:highlight w:val="yellow"/>
                <w:lang w:eastAsia="lt-LT"/>
              </w:rPr>
              <w:t>itacinių</w:t>
            </w:r>
            <w:r w:rsidRPr="00250B2E">
              <w:rPr>
                <w:rFonts w:ascii="Times New Roman" w:eastAsia="Times New Roman" w:hAnsi="Times New Roman" w:cs="Times New Roman"/>
                <w:szCs w:val="24"/>
                <w:lang w:eastAsia="lt-LT"/>
              </w:rPr>
              <w:t xml:space="preserve"> paslaugų 2 licencija (1). Jaunimui palankių sveikatos priežiūros paslaugų modelio įdiegimas (1).</w:t>
            </w:r>
          </w:p>
        </w:tc>
        <w:tc>
          <w:tcPr>
            <w:tcW w:w="2130" w:type="dxa"/>
            <w:gridSpan w:val="2"/>
            <w:tcBorders>
              <w:top w:val="nil"/>
              <w:left w:val="nil"/>
              <w:bottom w:val="single" w:sz="4" w:space="0" w:color="auto"/>
              <w:right w:val="single" w:sz="4" w:space="0" w:color="auto"/>
            </w:tcBorders>
            <w:shd w:val="clear" w:color="auto" w:fill="auto"/>
            <w:noWrap/>
            <w:vAlign w:val="center"/>
            <w:hideMark/>
          </w:tcPr>
          <w:p w14:paraId="186425F7"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2018-2024</w:t>
            </w:r>
          </w:p>
        </w:tc>
        <w:tc>
          <w:tcPr>
            <w:tcW w:w="2939" w:type="dxa"/>
            <w:tcBorders>
              <w:top w:val="nil"/>
              <w:left w:val="nil"/>
              <w:bottom w:val="single" w:sz="4" w:space="0" w:color="auto"/>
              <w:right w:val="single" w:sz="4" w:space="0" w:color="auto"/>
            </w:tcBorders>
            <w:shd w:val="clear" w:color="auto" w:fill="auto"/>
            <w:vAlign w:val="center"/>
            <w:hideMark/>
          </w:tcPr>
          <w:p w14:paraId="55112835"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Savivaldybės gydytoja</w:t>
            </w:r>
          </w:p>
        </w:tc>
      </w:tr>
      <w:tr w:rsidR="000C194F" w:rsidRPr="00250B2E" w14:paraId="3740D4C1" w14:textId="77777777" w:rsidTr="00250B2E">
        <w:trPr>
          <w:trHeight w:val="480"/>
        </w:trPr>
        <w:tc>
          <w:tcPr>
            <w:tcW w:w="1037" w:type="dxa"/>
            <w:tcBorders>
              <w:top w:val="nil"/>
              <w:left w:val="single" w:sz="4" w:space="0" w:color="auto"/>
              <w:bottom w:val="single" w:sz="4" w:space="0" w:color="auto"/>
              <w:right w:val="single" w:sz="4" w:space="0" w:color="auto"/>
            </w:tcBorders>
            <w:shd w:val="clear" w:color="auto" w:fill="auto"/>
            <w:vAlign w:val="center"/>
            <w:hideMark/>
          </w:tcPr>
          <w:p w14:paraId="53873F7C"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1.3.1.2.</w:t>
            </w:r>
          </w:p>
        </w:tc>
        <w:tc>
          <w:tcPr>
            <w:tcW w:w="5582" w:type="dxa"/>
            <w:tcBorders>
              <w:top w:val="single" w:sz="4" w:space="0" w:color="auto"/>
              <w:left w:val="nil"/>
              <w:bottom w:val="single" w:sz="4" w:space="0" w:color="auto"/>
              <w:right w:val="single" w:sz="4" w:space="0" w:color="auto"/>
            </w:tcBorders>
            <w:shd w:val="clear" w:color="auto" w:fill="auto"/>
            <w:vAlign w:val="center"/>
            <w:hideMark/>
          </w:tcPr>
          <w:p w14:paraId="069B6CA4"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Elektroninių paslaugų teikimo sveikatos sektoriuje plėtra</w:t>
            </w:r>
          </w:p>
        </w:tc>
        <w:tc>
          <w:tcPr>
            <w:tcW w:w="4006" w:type="dxa"/>
            <w:tcBorders>
              <w:top w:val="nil"/>
              <w:left w:val="nil"/>
              <w:bottom w:val="single" w:sz="4" w:space="0" w:color="auto"/>
              <w:right w:val="single" w:sz="4" w:space="0" w:color="auto"/>
            </w:tcBorders>
            <w:shd w:val="clear" w:color="auto" w:fill="auto"/>
            <w:vAlign w:val="center"/>
            <w:hideMark/>
          </w:tcPr>
          <w:p w14:paraId="13A374F8"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Sukurta ir įdiegta informacinė sistema užtikrinanti elektroninių paslaugų teikimą.</w:t>
            </w:r>
          </w:p>
        </w:tc>
        <w:tc>
          <w:tcPr>
            <w:tcW w:w="2130" w:type="dxa"/>
            <w:gridSpan w:val="2"/>
            <w:tcBorders>
              <w:top w:val="nil"/>
              <w:left w:val="nil"/>
              <w:bottom w:val="single" w:sz="4" w:space="0" w:color="auto"/>
              <w:right w:val="single" w:sz="4" w:space="0" w:color="auto"/>
            </w:tcBorders>
            <w:shd w:val="clear" w:color="auto" w:fill="auto"/>
            <w:noWrap/>
            <w:vAlign w:val="center"/>
            <w:hideMark/>
          </w:tcPr>
          <w:p w14:paraId="00CB1A13"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2018-2024</w:t>
            </w:r>
          </w:p>
        </w:tc>
        <w:tc>
          <w:tcPr>
            <w:tcW w:w="2939" w:type="dxa"/>
            <w:tcBorders>
              <w:top w:val="nil"/>
              <w:left w:val="nil"/>
              <w:bottom w:val="single" w:sz="4" w:space="0" w:color="auto"/>
              <w:right w:val="single" w:sz="4" w:space="0" w:color="auto"/>
            </w:tcBorders>
            <w:shd w:val="clear" w:color="auto" w:fill="auto"/>
            <w:vAlign w:val="center"/>
            <w:hideMark/>
          </w:tcPr>
          <w:p w14:paraId="0AB4056D"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Savivaldybės gydytoja</w:t>
            </w:r>
          </w:p>
        </w:tc>
      </w:tr>
      <w:tr w:rsidR="000C194F" w:rsidRPr="00250B2E" w14:paraId="7C1702F5" w14:textId="77777777" w:rsidTr="0063390B">
        <w:trPr>
          <w:trHeight w:val="989"/>
        </w:trPr>
        <w:tc>
          <w:tcPr>
            <w:tcW w:w="1037" w:type="dxa"/>
            <w:tcBorders>
              <w:top w:val="nil"/>
              <w:left w:val="single" w:sz="4" w:space="0" w:color="auto"/>
              <w:bottom w:val="single" w:sz="4" w:space="0" w:color="auto"/>
              <w:right w:val="single" w:sz="4" w:space="0" w:color="auto"/>
            </w:tcBorders>
            <w:shd w:val="clear" w:color="auto" w:fill="auto"/>
            <w:vAlign w:val="center"/>
            <w:hideMark/>
          </w:tcPr>
          <w:p w14:paraId="4D2ED142"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1.3.1.3.</w:t>
            </w:r>
          </w:p>
        </w:tc>
        <w:tc>
          <w:tcPr>
            <w:tcW w:w="5582" w:type="dxa"/>
            <w:tcBorders>
              <w:top w:val="single" w:sz="4" w:space="0" w:color="auto"/>
              <w:left w:val="nil"/>
              <w:bottom w:val="single" w:sz="4" w:space="0" w:color="auto"/>
              <w:right w:val="single" w:sz="4" w:space="0" w:color="auto"/>
            </w:tcBorders>
            <w:shd w:val="clear" w:color="auto" w:fill="auto"/>
            <w:vAlign w:val="center"/>
            <w:hideMark/>
          </w:tcPr>
          <w:p w14:paraId="181EAABE"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Visuomenės sveikatos priežiūros paslaugų kokybės gerinimas ir plėtra Molėtų rajone</w:t>
            </w:r>
          </w:p>
        </w:tc>
        <w:tc>
          <w:tcPr>
            <w:tcW w:w="4006" w:type="dxa"/>
            <w:tcBorders>
              <w:top w:val="nil"/>
              <w:left w:val="single" w:sz="4" w:space="0" w:color="auto"/>
              <w:bottom w:val="single" w:sz="4" w:space="0" w:color="auto"/>
              <w:right w:val="single" w:sz="4" w:space="0" w:color="auto"/>
            </w:tcBorders>
            <w:shd w:val="clear" w:color="auto" w:fill="auto"/>
            <w:vAlign w:val="center"/>
            <w:hideMark/>
          </w:tcPr>
          <w:p w14:paraId="6B8905BA" w14:textId="3D7441A4" w:rsidR="000C194F" w:rsidRPr="00250B2E" w:rsidRDefault="000C194F" w:rsidP="0063390B">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 xml:space="preserve">Sveikatos instruktoriaus parengimas (1). Suteiktų konsultacijų mokyklose ir rajono gyventojams skaičius. Kasmet suorganizuotų renginių skirtų gyventojams dalyvių skaičius. Sveikos gyvensenos skatinimo projektas (1). </w:t>
            </w:r>
            <w:r w:rsidRPr="00250B2E">
              <w:rPr>
                <w:rFonts w:ascii="Times New Roman" w:eastAsia="Times New Roman" w:hAnsi="Times New Roman" w:cs="Times New Roman"/>
                <w:szCs w:val="24"/>
                <w:lang w:eastAsia="lt-LT"/>
              </w:rPr>
              <w:lastRenderedPageBreak/>
              <w:t>PSDF prevencinės programos (dalyviai). Parengtų visuomenės sveikatos stebėsenos ataskaitų skaičius (1). Vykdytų tyrimų dėl sveikos gyvensenos Molėtų rajone (kasmet po 1). Mokyklų įsitraukusių į sveikatą stiprinančių mokyklų tinklą (50 proc.).</w:t>
            </w:r>
          </w:p>
        </w:tc>
        <w:tc>
          <w:tcPr>
            <w:tcW w:w="2130" w:type="dxa"/>
            <w:gridSpan w:val="2"/>
            <w:tcBorders>
              <w:top w:val="nil"/>
              <w:left w:val="nil"/>
              <w:bottom w:val="single" w:sz="4" w:space="0" w:color="auto"/>
              <w:right w:val="single" w:sz="4" w:space="0" w:color="auto"/>
            </w:tcBorders>
            <w:shd w:val="clear" w:color="auto" w:fill="auto"/>
            <w:noWrap/>
            <w:vAlign w:val="center"/>
            <w:hideMark/>
          </w:tcPr>
          <w:p w14:paraId="02AD8E16"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lastRenderedPageBreak/>
              <w:t>2018-2024</w:t>
            </w:r>
          </w:p>
        </w:tc>
        <w:tc>
          <w:tcPr>
            <w:tcW w:w="2939" w:type="dxa"/>
            <w:tcBorders>
              <w:top w:val="nil"/>
              <w:left w:val="nil"/>
              <w:bottom w:val="single" w:sz="4" w:space="0" w:color="auto"/>
              <w:right w:val="single" w:sz="4" w:space="0" w:color="auto"/>
            </w:tcBorders>
            <w:shd w:val="clear" w:color="auto" w:fill="auto"/>
            <w:vAlign w:val="center"/>
            <w:hideMark/>
          </w:tcPr>
          <w:p w14:paraId="5730897A"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Savivaldybės gydytoja</w:t>
            </w:r>
          </w:p>
        </w:tc>
      </w:tr>
      <w:tr w:rsidR="000C194F" w:rsidRPr="00250B2E" w14:paraId="5BE2A0D4" w14:textId="77777777" w:rsidTr="00250B2E">
        <w:trPr>
          <w:trHeight w:val="630"/>
        </w:trPr>
        <w:tc>
          <w:tcPr>
            <w:tcW w:w="1037" w:type="dxa"/>
            <w:tcBorders>
              <w:top w:val="nil"/>
              <w:left w:val="single" w:sz="4" w:space="0" w:color="auto"/>
              <w:bottom w:val="single" w:sz="4" w:space="0" w:color="auto"/>
              <w:right w:val="single" w:sz="4" w:space="0" w:color="auto"/>
            </w:tcBorders>
            <w:shd w:val="clear" w:color="auto" w:fill="auto"/>
            <w:vAlign w:val="center"/>
            <w:hideMark/>
          </w:tcPr>
          <w:p w14:paraId="19D96898"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1.3.1.4.</w:t>
            </w:r>
          </w:p>
        </w:tc>
        <w:tc>
          <w:tcPr>
            <w:tcW w:w="5582" w:type="dxa"/>
            <w:tcBorders>
              <w:top w:val="single" w:sz="4" w:space="0" w:color="auto"/>
              <w:left w:val="nil"/>
              <w:bottom w:val="single" w:sz="4" w:space="0" w:color="auto"/>
              <w:right w:val="single" w:sz="4" w:space="0" w:color="auto"/>
            </w:tcBorders>
            <w:shd w:val="clear" w:color="auto" w:fill="auto"/>
            <w:vAlign w:val="center"/>
            <w:hideMark/>
          </w:tcPr>
          <w:p w14:paraId="448E3ECC"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Visuomenės sveikatą stiprinančių programų (priemonių) įgyvendinimas</w:t>
            </w:r>
          </w:p>
        </w:tc>
        <w:tc>
          <w:tcPr>
            <w:tcW w:w="4006" w:type="dxa"/>
            <w:tcBorders>
              <w:top w:val="nil"/>
              <w:left w:val="nil"/>
              <w:bottom w:val="single" w:sz="4" w:space="0" w:color="auto"/>
              <w:right w:val="single" w:sz="4" w:space="0" w:color="auto"/>
            </w:tcBorders>
            <w:shd w:val="clear" w:color="auto" w:fill="auto"/>
            <w:vAlign w:val="center"/>
            <w:hideMark/>
          </w:tcPr>
          <w:p w14:paraId="200BFF10"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 xml:space="preserve">Įgyvendintų programų skaičius (2). </w:t>
            </w:r>
          </w:p>
        </w:tc>
        <w:tc>
          <w:tcPr>
            <w:tcW w:w="2130" w:type="dxa"/>
            <w:gridSpan w:val="2"/>
            <w:tcBorders>
              <w:top w:val="nil"/>
              <w:left w:val="nil"/>
              <w:bottom w:val="single" w:sz="4" w:space="0" w:color="auto"/>
              <w:right w:val="single" w:sz="4" w:space="0" w:color="auto"/>
            </w:tcBorders>
            <w:shd w:val="clear" w:color="auto" w:fill="auto"/>
            <w:noWrap/>
            <w:vAlign w:val="center"/>
            <w:hideMark/>
          </w:tcPr>
          <w:p w14:paraId="0744D252"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2018-2024</w:t>
            </w:r>
          </w:p>
        </w:tc>
        <w:tc>
          <w:tcPr>
            <w:tcW w:w="2939" w:type="dxa"/>
            <w:tcBorders>
              <w:top w:val="nil"/>
              <w:left w:val="nil"/>
              <w:bottom w:val="single" w:sz="4" w:space="0" w:color="auto"/>
              <w:right w:val="single" w:sz="4" w:space="0" w:color="auto"/>
            </w:tcBorders>
            <w:shd w:val="clear" w:color="auto" w:fill="auto"/>
            <w:vAlign w:val="center"/>
            <w:hideMark/>
          </w:tcPr>
          <w:p w14:paraId="76454E88"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Savivaldybės gydytoja</w:t>
            </w:r>
          </w:p>
        </w:tc>
      </w:tr>
      <w:tr w:rsidR="000C194F" w:rsidRPr="00250B2E" w14:paraId="1C3A3453" w14:textId="77777777" w:rsidTr="00250B2E">
        <w:trPr>
          <w:trHeight w:val="615"/>
        </w:trPr>
        <w:tc>
          <w:tcPr>
            <w:tcW w:w="1037" w:type="dxa"/>
            <w:tcBorders>
              <w:top w:val="nil"/>
              <w:left w:val="single" w:sz="4" w:space="0" w:color="auto"/>
              <w:bottom w:val="single" w:sz="4" w:space="0" w:color="auto"/>
              <w:right w:val="single" w:sz="4" w:space="0" w:color="auto"/>
            </w:tcBorders>
            <w:shd w:val="clear" w:color="auto" w:fill="auto"/>
            <w:vAlign w:val="center"/>
            <w:hideMark/>
          </w:tcPr>
          <w:p w14:paraId="2040D4BC"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1.3.1.5.</w:t>
            </w:r>
          </w:p>
        </w:tc>
        <w:tc>
          <w:tcPr>
            <w:tcW w:w="5582" w:type="dxa"/>
            <w:tcBorders>
              <w:top w:val="single" w:sz="4" w:space="0" w:color="auto"/>
              <w:left w:val="nil"/>
              <w:bottom w:val="single" w:sz="4" w:space="0" w:color="auto"/>
              <w:right w:val="single" w:sz="4" w:space="0" w:color="auto"/>
            </w:tcBorders>
            <w:shd w:val="clear" w:color="auto" w:fill="auto"/>
            <w:vAlign w:val="center"/>
            <w:hideMark/>
          </w:tcPr>
          <w:p w14:paraId="722E0377"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Sveikatos specialistų pritraukimas</w:t>
            </w:r>
          </w:p>
        </w:tc>
        <w:tc>
          <w:tcPr>
            <w:tcW w:w="4006" w:type="dxa"/>
            <w:tcBorders>
              <w:top w:val="nil"/>
              <w:left w:val="single" w:sz="4" w:space="0" w:color="auto"/>
              <w:bottom w:val="single" w:sz="4" w:space="0" w:color="auto"/>
              <w:right w:val="single" w:sz="4" w:space="0" w:color="auto"/>
            </w:tcBorders>
            <w:shd w:val="clear" w:color="auto" w:fill="auto"/>
            <w:vAlign w:val="center"/>
            <w:hideMark/>
          </w:tcPr>
          <w:p w14:paraId="6A47DDE5"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 xml:space="preserve">Studijas baigusių ir atvykusių dirbti į Molėtų rajoną specialistų skaičius (2). </w:t>
            </w:r>
          </w:p>
        </w:tc>
        <w:tc>
          <w:tcPr>
            <w:tcW w:w="2130" w:type="dxa"/>
            <w:gridSpan w:val="2"/>
            <w:tcBorders>
              <w:top w:val="nil"/>
              <w:left w:val="nil"/>
              <w:bottom w:val="single" w:sz="4" w:space="0" w:color="auto"/>
              <w:right w:val="single" w:sz="4" w:space="0" w:color="auto"/>
            </w:tcBorders>
            <w:shd w:val="clear" w:color="auto" w:fill="auto"/>
            <w:noWrap/>
            <w:vAlign w:val="center"/>
            <w:hideMark/>
          </w:tcPr>
          <w:p w14:paraId="62188929"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2018-2024</w:t>
            </w:r>
          </w:p>
        </w:tc>
        <w:tc>
          <w:tcPr>
            <w:tcW w:w="2939" w:type="dxa"/>
            <w:tcBorders>
              <w:top w:val="nil"/>
              <w:left w:val="nil"/>
              <w:bottom w:val="single" w:sz="4" w:space="0" w:color="auto"/>
              <w:right w:val="single" w:sz="4" w:space="0" w:color="auto"/>
            </w:tcBorders>
            <w:shd w:val="clear" w:color="auto" w:fill="auto"/>
            <w:vAlign w:val="center"/>
            <w:hideMark/>
          </w:tcPr>
          <w:p w14:paraId="6252C41B"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Savivaldybės gydytoja</w:t>
            </w:r>
          </w:p>
        </w:tc>
      </w:tr>
      <w:tr w:rsidR="000C194F" w:rsidRPr="00250B2E" w14:paraId="69BBF0A5" w14:textId="77777777" w:rsidTr="00250B2E">
        <w:trPr>
          <w:trHeight w:val="525"/>
        </w:trPr>
        <w:tc>
          <w:tcPr>
            <w:tcW w:w="1037" w:type="dxa"/>
            <w:tcBorders>
              <w:top w:val="nil"/>
              <w:left w:val="single" w:sz="4" w:space="0" w:color="auto"/>
              <w:bottom w:val="single" w:sz="4" w:space="0" w:color="auto"/>
              <w:right w:val="single" w:sz="4" w:space="0" w:color="auto"/>
            </w:tcBorders>
            <w:shd w:val="clear" w:color="auto" w:fill="auto"/>
            <w:vAlign w:val="center"/>
            <w:hideMark/>
          </w:tcPr>
          <w:p w14:paraId="7FF618EF"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1.3.1.6.</w:t>
            </w:r>
          </w:p>
        </w:tc>
        <w:tc>
          <w:tcPr>
            <w:tcW w:w="5582" w:type="dxa"/>
            <w:tcBorders>
              <w:top w:val="single" w:sz="4" w:space="0" w:color="auto"/>
              <w:left w:val="nil"/>
              <w:bottom w:val="single" w:sz="4" w:space="0" w:color="auto"/>
              <w:right w:val="single" w:sz="4" w:space="0" w:color="auto"/>
            </w:tcBorders>
            <w:shd w:val="clear" w:color="auto" w:fill="auto"/>
            <w:vAlign w:val="center"/>
            <w:hideMark/>
          </w:tcPr>
          <w:p w14:paraId="1F277F4A"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 xml:space="preserve">Ambulatorinės </w:t>
            </w:r>
            <w:proofErr w:type="spellStart"/>
            <w:r w:rsidRPr="00250B2E">
              <w:rPr>
                <w:rFonts w:ascii="Times New Roman" w:eastAsia="Times New Roman" w:hAnsi="Times New Roman" w:cs="Times New Roman"/>
                <w:szCs w:val="24"/>
                <w:lang w:eastAsia="lt-LT"/>
              </w:rPr>
              <w:t>paliatyviosios</w:t>
            </w:r>
            <w:proofErr w:type="spellEnd"/>
            <w:r w:rsidRPr="00250B2E">
              <w:rPr>
                <w:rFonts w:ascii="Times New Roman" w:eastAsia="Times New Roman" w:hAnsi="Times New Roman" w:cs="Times New Roman"/>
                <w:szCs w:val="24"/>
                <w:lang w:eastAsia="lt-LT"/>
              </w:rPr>
              <w:t xml:space="preserve"> pagalbos, gyvenimo pabaigoje pagarbos gyvybei išsaugojimo, plėtojimas</w:t>
            </w:r>
          </w:p>
        </w:tc>
        <w:tc>
          <w:tcPr>
            <w:tcW w:w="4006" w:type="dxa"/>
            <w:tcBorders>
              <w:top w:val="nil"/>
              <w:left w:val="single" w:sz="4" w:space="0" w:color="auto"/>
              <w:bottom w:val="single" w:sz="4" w:space="0" w:color="auto"/>
              <w:right w:val="single" w:sz="4" w:space="0" w:color="auto"/>
            </w:tcBorders>
            <w:shd w:val="clear" w:color="auto" w:fill="auto"/>
            <w:vAlign w:val="center"/>
            <w:hideMark/>
          </w:tcPr>
          <w:p w14:paraId="494AF41A"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VšĮ MRPSPC licencija (1).</w:t>
            </w:r>
          </w:p>
        </w:tc>
        <w:tc>
          <w:tcPr>
            <w:tcW w:w="2130" w:type="dxa"/>
            <w:gridSpan w:val="2"/>
            <w:tcBorders>
              <w:top w:val="nil"/>
              <w:left w:val="nil"/>
              <w:bottom w:val="single" w:sz="4" w:space="0" w:color="auto"/>
              <w:right w:val="single" w:sz="4" w:space="0" w:color="auto"/>
            </w:tcBorders>
            <w:shd w:val="clear" w:color="auto" w:fill="auto"/>
            <w:noWrap/>
            <w:vAlign w:val="center"/>
            <w:hideMark/>
          </w:tcPr>
          <w:p w14:paraId="5B836874"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2018-2024</w:t>
            </w:r>
          </w:p>
        </w:tc>
        <w:tc>
          <w:tcPr>
            <w:tcW w:w="2939" w:type="dxa"/>
            <w:tcBorders>
              <w:top w:val="nil"/>
              <w:left w:val="nil"/>
              <w:bottom w:val="single" w:sz="4" w:space="0" w:color="auto"/>
              <w:right w:val="single" w:sz="4" w:space="0" w:color="auto"/>
            </w:tcBorders>
            <w:shd w:val="clear" w:color="auto" w:fill="auto"/>
            <w:vAlign w:val="center"/>
            <w:hideMark/>
          </w:tcPr>
          <w:p w14:paraId="5B4B1044"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Savivaldybės gydytoja</w:t>
            </w:r>
          </w:p>
        </w:tc>
      </w:tr>
      <w:tr w:rsidR="000C194F" w:rsidRPr="00250B2E" w14:paraId="43DCBD62" w14:textId="77777777" w:rsidTr="00250B2E">
        <w:trPr>
          <w:trHeight w:val="480"/>
        </w:trPr>
        <w:tc>
          <w:tcPr>
            <w:tcW w:w="1037" w:type="dxa"/>
            <w:tcBorders>
              <w:top w:val="nil"/>
              <w:left w:val="single" w:sz="4" w:space="0" w:color="auto"/>
              <w:bottom w:val="single" w:sz="4" w:space="0" w:color="auto"/>
              <w:right w:val="single" w:sz="4" w:space="0" w:color="auto"/>
            </w:tcBorders>
            <w:shd w:val="clear" w:color="auto" w:fill="auto"/>
            <w:vAlign w:val="center"/>
            <w:hideMark/>
          </w:tcPr>
          <w:p w14:paraId="6A0BD204"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1.3.1.7.</w:t>
            </w:r>
          </w:p>
        </w:tc>
        <w:tc>
          <w:tcPr>
            <w:tcW w:w="5582" w:type="dxa"/>
            <w:tcBorders>
              <w:top w:val="single" w:sz="4" w:space="0" w:color="auto"/>
              <w:left w:val="nil"/>
              <w:bottom w:val="single" w:sz="4" w:space="0" w:color="auto"/>
              <w:right w:val="single" w:sz="4" w:space="0" w:color="auto"/>
            </w:tcBorders>
            <w:shd w:val="clear" w:color="auto" w:fill="auto"/>
            <w:vAlign w:val="center"/>
            <w:hideMark/>
          </w:tcPr>
          <w:p w14:paraId="6284C8C1"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proofErr w:type="spellStart"/>
            <w:r w:rsidRPr="00250B2E">
              <w:rPr>
                <w:rFonts w:ascii="Times New Roman" w:eastAsia="Times New Roman" w:hAnsi="Times New Roman" w:cs="Times New Roman"/>
                <w:szCs w:val="24"/>
                <w:lang w:eastAsia="lt-LT"/>
              </w:rPr>
              <w:t>Savanorystės</w:t>
            </w:r>
            <w:proofErr w:type="spellEnd"/>
            <w:r w:rsidRPr="00250B2E">
              <w:rPr>
                <w:rFonts w:ascii="Times New Roman" w:eastAsia="Times New Roman" w:hAnsi="Times New Roman" w:cs="Times New Roman"/>
                <w:szCs w:val="24"/>
                <w:lang w:eastAsia="lt-LT"/>
              </w:rPr>
              <w:t xml:space="preserve"> idėjų sklaida visuomenėje ir savanorių pritraukimas į sveikatos priežiūros sistemą</w:t>
            </w:r>
          </w:p>
        </w:tc>
        <w:tc>
          <w:tcPr>
            <w:tcW w:w="4006" w:type="dxa"/>
            <w:tcBorders>
              <w:top w:val="nil"/>
              <w:left w:val="single" w:sz="4" w:space="0" w:color="auto"/>
              <w:bottom w:val="single" w:sz="4" w:space="0" w:color="auto"/>
              <w:right w:val="single" w:sz="4" w:space="0" w:color="auto"/>
            </w:tcBorders>
            <w:shd w:val="clear" w:color="auto" w:fill="auto"/>
            <w:vAlign w:val="center"/>
            <w:hideMark/>
          </w:tcPr>
          <w:p w14:paraId="1B168422"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 xml:space="preserve">Parengta </w:t>
            </w:r>
            <w:proofErr w:type="spellStart"/>
            <w:r w:rsidRPr="00250B2E">
              <w:rPr>
                <w:rFonts w:ascii="Times New Roman" w:eastAsia="Times New Roman" w:hAnsi="Times New Roman" w:cs="Times New Roman"/>
                <w:szCs w:val="24"/>
                <w:lang w:eastAsia="lt-LT"/>
              </w:rPr>
              <w:t>savanoriavimo</w:t>
            </w:r>
            <w:proofErr w:type="spellEnd"/>
            <w:r w:rsidRPr="00250B2E">
              <w:rPr>
                <w:rFonts w:ascii="Times New Roman" w:eastAsia="Times New Roman" w:hAnsi="Times New Roman" w:cs="Times New Roman"/>
                <w:szCs w:val="24"/>
                <w:lang w:eastAsia="lt-LT"/>
              </w:rPr>
              <w:t xml:space="preserve"> programa (1). </w:t>
            </w:r>
            <w:proofErr w:type="spellStart"/>
            <w:r w:rsidRPr="00250B2E">
              <w:rPr>
                <w:rFonts w:ascii="Times New Roman" w:eastAsia="Times New Roman" w:hAnsi="Times New Roman" w:cs="Times New Roman"/>
                <w:szCs w:val="24"/>
                <w:lang w:eastAsia="lt-LT"/>
              </w:rPr>
              <w:t>Savanorystės</w:t>
            </w:r>
            <w:proofErr w:type="spellEnd"/>
            <w:r w:rsidRPr="00250B2E">
              <w:rPr>
                <w:rFonts w:ascii="Times New Roman" w:eastAsia="Times New Roman" w:hAnsi="Times New Roman" w:cs="Times New Roman"/>
                <w:szCs w:val="24"/>
                <w:lang w:eastAsia="lt-LT"/>
              </w:rPr>
              <w:t xml:space="preserve"> programos dalyviai (14 savanorių).</w:t>
            </w:r>
          </w:p>
        </w:tc>
        <w:tc>
          <w:tcPr>
            <w:tcW w:w="2130" w:type="dxa"/>
            <w:gridSpan w:val="2"/>
            <w:tcBorders>
              <w:top w:val="nil"/>
              <w:left w:val="nil"/>
              <w:bottom w:val="single" w:sz="4" w:space="0" w:color="auto"/>
              <w:right w:val="single" w:sz="4" w:space="0" w:color="auto"/>
            </w:tcBorders>
            <w:shd w:val="clear" w:color="auto" w:fill="auto"/>
            <w:noWrap/>
            <w:vAlign w:val="center"/>
            <w:hideMark/>
          </w:tcPr>
          <w:p w14:paraId="49D7D508"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2018-2024</w:t>
            </w:r>
          </w:p>
        </w:tc>
        <w:tc>
          <w:tcPr>
            <w:tcW w:w="2939" w:type="dxa"/>
            <w:tcBorders>
              <w:top w:val="nil"/>
              <w:left w:val="nil"/>
              <w:bottom w:val="single" w:sz="4" w:space="0" w:color="auto"/>
              <w:right w:val="single" w:sz="4" w:space="0" w:color="auto"/>
            </w:tcBorders>
            <w:shd w:val="clear" w:color="auto" w:fill="auto"/>
            <w:vAlign w:val="center"/>
            <w:hideMark/>
          </w:tcPr>
          <w:p w14:paraId="78147516"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Savivaldybės gydytoja</w:t>
            </w:r>
          </w:p>
        </w:tc>
      </w:tr>
      <w:tr w:rsidR="000C194F" w:rsidRPr="00250B2E" w14:paraId="33FB518A" w14:textId="77777777" w:rsidTr="00250B2E">
        <w:trPr>
          <w:trHeight w:val="77"/>
        </w:trPr>
        <w:tc>
          <w:tcPr>
            <w:tcW w:w="1037" w:type="dxa"/>
            <w:tcBorders>
              <w:top w:val="nil"/>
              <w:left w:val="single" w:sz="4" w:space="0" w:color="auto"/>
              <w:bottom w:val="single" w:sz="4" w:space="0" w:color="auto"/>
              <w:right w:val="single" w:sz="4" w:space="0" w:color="auto"/>
            </w:tcBorders>
            <w:shd w:val="clear" w:color="auto" w:fill="auto"/>
            <w:vAlign w:val="center"/>
            <w:hideMark/>
          </w:tcPr>
          <w:p w14:paraId="065A4421"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1.3.1.8.</w:t>
            </w:r>
          </w:p>
        </w:tc>
        <w:tc>
          <w:tcPr>
            <w:tcW w:w="5582" w:type="dxa"/>
            <w:tcBorders>
              <w:top w:val="single" w:sz="4" w:space="0" w:color="auto"/>
              <w:left w:val="nil"/>
              <w:bottom w:val="single" w:sz="4" w:space="0" w:color="auto"/>
              <w:right w:val="single" w:sz="4" w:space="0" w:color="auto"/>
            </w:tcBorders>
            <w:shd w:val="clear" w:color="auto" w:fill="auto"/>
            <w:vAlign w:val="center"/>
            <w:hideMark/>
          </w:tcPr>
          <w:p w14:paraId="4FF44C33"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 xml:space="preserve">Viešai prieinamų automatinių išorinių </w:t>
            </w:r>
            <w:proofErr w:type="spellStart"/>
            <w:r w:rsidRPr="00250B2E">
              <w:rPr>
                <w:rFonts w:ascii="Times New Roman" w:eastAsia="Times New Roman" w:hAnsi="Times New Roman" w:cs="Times New Roman"/>
                <w:szCs w:val="24"/>
                <w:lang w:eastAsia="lt-LT"/>
              </w:rPr>
              <w:t>defibriliatorių</w:t>
            </w:r>
            <w:proofErr w:type="spellEnd"/>
            <w:r w:rsidRPr="00250B2E">
              <w:rPr>
                <w:rFonts w:ascii="Times New Roman" w:eastAsia="Times New Roman" w:hAnsi="Times New Roman" w:cs="Times New Roman"/>
                <w:szCs w:val="24"/>
                <w:lang w:eastAsia="lt-LT"/>
              </w:rPr>
              <w:t xml:space="preserve"> (AID) tinklo sukūrimas bei visuomenės pirmos pagalbos teikimo pagrindų mokymas </w:t>
            </w:r>
          </w:p>
        </w:tc>
        <w:tc>
          <w:tcPr>
            <w:tcW w:w="4006" w:type="dxa"/>
            <w:tcBorders>
              <w:top w:val="nil"/>
              <w:left w:val="single" w:sz="4" w:space="0" w:color="auto"/>
              <w:bottom w:val="single" w:sz="4" w:space="0" w:color="auto"/>
              <w:right w:val="single" w:sz="4" w:space="0" w:color="auto"/>
            </w:tcBorders>
            <w:shd w:val="clear" w:color="auto" w:fill="auto"/>
            <w:vAlign w:val="center"/>
            <w:hideMark/>
          </w:tcPr>
          <w:p w14:paraId="6A1C32CA"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 xml:space="preserve">Įrengtų </w:t>
            </w:r>
            <w:proofErr w:type="spellStart"/>
            <w:r w:rsidRPr="00250B2E">
              <w:rPr>
                <w:rFonts w:ascii="Times New Roman" w:eastAsia="Times New Roman" w:hAnsi="Times New Roman" w:cs="Times New Roman"/>
                <w:szCs w:val="24"/>
                <w:lang w:eastAsia="lt-LT"/>
              </w:rPr>
              <w:t>defibriliatorių</w:t>
            </w:r>
            <w:proofErr w:type="spellEnd"/>
            <w:r w:rsidRPr="00250B2E">
              <w:rPr>
                <w:rFonts w:ascii="Times New Roman" w:eastAsia="Times New Roman" w:hAnsi="Times New Roman" w:cs="Times New Roman"/>
                <w:szCs w:val="24"/>
                <w:lang w:eastAsia="lt-LT"/>
              </w:rPr>
              <w:t xml:space="preserve"> skaičius. Defibriliacijos kursų dalyvių skaičius.</w:t>
            </w:r>
          </w:p>
        </w:tc>
        <w:tc>
          <w:tcPr>
            <w:tcW w:w="2130" w:type="dxa"/>
            <w:gridSpan w:val="2"/>
            <w:tcBorders>
              <w:top w:val="nil"/>
              <w:left w:val="nil"/>
              <w:bottom w:val="single" w:sz="4" w:space="0" w:color="auto"/>
              <w:right w:val="single" w:sz="4" w:space="0" w:color="auto"/>
            </w:tcBorders>
            <w:shd w:val="clear" w:color="auto" w:fill="auto"/>
            <w:noWrap/>
            <w:vAlign w:val="center"/>
            <w:hideMark/>
          </w:tcPr>
          <w:p w14:paraId="56D56FA9"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2018-2024</w:t>
            </w:r>
          </w:p>
        </w:tc>
        <w:tc>
          <w:tcPr>
            <w:tcW w:w="2939" w:type="dxa"/>
            <w:tcBorders>
              <w:top w:val="nil"/>
              <w:left w:val="nil"/>
              <w:bottom w:val="single" w:sz="4" w:space="0" w:color="auto"/>
              <w:right w:val="single" w:sz="4" w:space="0" w:color="auto"/>
            </w:tcBorders>
            <w:shd w:val="clear" w:color="auto" w:fill="auto"/>
            <w:vAlign w:val="center"/>
            <w:hideMark/>
          </w:tcPr>
          <w:p w14:paraId="55297F09"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Savivaldybės gydytoja</w:t>
            </w:r>
          </w:p>
        </w:tc>
      </w:tr>
      <w:tr w:rsidR="000C194F" w:rsidRPr="00250B2E" w14:paraId="2DEF678F" w14:textId="77777777" w:rsidTr="00250B2E">
        <w:trPr>
          <w:trHeight w:val="555"/>
        </w:trPr>
        <w:tc>
          <w:tcPr>
            <w:tcW w:w="1037" w:type="dxa"/>
            <w:tcBorders>
              <w:top w:val="nil"/>
              <w:left w:val="single" w:sz="4" w:space="0" w:color="auto"/>
              <w:bottom w:val="single" w:sz="4" w:space="0" w:color="auto"/>
              <w:right w:val="single" w:sz="4" w:space="0" w:color="auto"/>
            </w:tcBorders>
            <w:shd w:val="clear" w:color="auto" w:fill="auto"/>
            <w:vAlign w:val="center"/>
            <w:hideMark/>
          </w:tcPr>
          <w:p w14:paraId="4B73E9BB"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1.3.1.9.</w:t>
            </w:r>
          </w:p>
        </w:tc>
        <w:tc>
          <w:tcPr>
            <w:tcW w:w="5582" w:type="dxa"/>
            <w:tcBorders>
              <w:top w:val="single" w:sz="4" w:space="0" w:color="auto"/>
              <w:left w:val="nil"/>
              <w:bottom w:val="single" w:sz="4" w:space="0" w:color="auto"/>
              <w:right w:val="single" w:sz="4" w:space="0" w:color="auto"/>
            </w:tcBorders>
            <w:shd w:val="clear" w:color="auto" w:fill="auto"/>
            <w:vAlign w:val="center"/>
            <w:hideMark/>
          </w:tcPr>
          <w:p w14:paraId="38DA9987"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 xml:space="preserve">Bendradarbiavimo plėtra tarp socialinių partnerių, visuomeninių organizacijų, įgyvendinant bendrus </w:t>
            </w:r>
            <w:proofErr w:type="spellStart"/>
            <w:r w:rsidRPr="00250B2E">
              <w:rPr>
                <w:rFonts w:ascii="Times New Roman" w:eastAsia="Times New Roman" w:hAnsi="Times New Roman" w:cs="Times New Roman"/>
                <w:szCs w:val="24"/>
                <w:lang w:eastAsia="lt-LT"/>
              </w:rPr>
              <w:t>sveikatinimo</w:t>
            </w:r>
            <w:proofErr w:type="spellEnd"/>
            <w:r w:rsidRPr="00250B2E">
              <w:rPr>
                <w:rFonts w:ascii="Times New Roman" w:eastAsia="Times New Roman" w:hAnsi="Times New Roman" w:cs="Times New Roman"/>
                <w:szCs w:val="24"/>
                <w:lang w:eastAsia="lt-LT"/>
              </w:rPr>
              <w:t xml:space="preserve"> projektus.</w:t>
            </w:r>
          </w:p>
        </w:tc>
        <w:tc>
          <w:tcPr>
            <w:tcW w:w="4006" w:type="dxa"/>
            <w:tcBorders>
              <w:top w:val="nil"/>
              <w:left w:val="single" w:sz="4" w:space="0" w:color="auto"/>
              <w:bottom w:val="single" w:sz="4" w:space="0" w:color="auto"/>
              <w:right w:val="single" w:sz="4" w:space="0" w:color="auto"/>
            </w:tcBorders>
            <w:shd w:val="clear" w:color="auto" w:fill="auto"/>
            <w:vAlign w:val="center"/>
            <w:hideMark/>
          </w:tcPr>
          <w:p w14:paraId="3540ADC7"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Bendradarbiavimo pagrindu įgyvendintų projektų skaičius.</w:t>
            </w:r>
          </w:p>
        </w:tc>
        <w:tc>
          <w:tcPr>
            <w:tcW w:w="2130" w:type="dxa"/>
            <w:gridSpan w:val="2"/>
            <w:tcBorders>
              <w:top w:val="nil"/>
              <w:left w:val="nil"/>
              <w:bottom w:val="single" w:sz="4" w:space="0" w:color="auto"/>
              <w:right w:val="single" w:sz="4" w:space="0" w:color="auto"/>
            </w:tcBorders>
            <w:shd w:val="clear" w:color="auto" w:fill="auto"/>
            <w:noWrap/>
            <w:vAlign w:val="center"/>
            <w:hideMark/>
          </w:tcPr>
          <w:p w14:paraId="0D578E0D"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2018-2024</w:t>
            </w:r>
          </w:p>
        </w:tc>
        <w:tc>
          <w:tcPr>
            <w:tcW w:w="2939" w:type="dxa"/>
            <w:tcBorders>
              <w:top w:val="nil"/>
              <w:left w:val="nil"/>
              <w:bottom w:val="single" w:sz="4" w:space="0" w:color="auto"/>
              <w:right w:val="single" w:sz="4" w:space="0" w:color="auto"/>
            </w:tcBorders>
            <w:shd w:val="clear" w:color="auto" w:fill="auto"/>
            <w:vAlign w:val="center"/>
            <w:hideMark/>
          </w:tcPr>
          <w:p w14:paraId="72F14BA1"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Savivaldybės gydytoja</w:t>
            </w:r>
          </w:p>
        </w:tc>
      </w:tr>
      <w:tr w:rsidR="000C194F" w:rsidRPr="00250B2E" w14:paraId="43CC4759" w14:textId="77777777" w:rsidTr="00250B2E">
        <w:trPr>
          <w:trHeight w:val="300"/>
        </w:trPr>
        <w:tc>
          <w:tcPr>
            <w:tcW w:w="1037" w:type="dxa"/>
            <w:tcBorders>
              <w:top w:val="nil"/>
              <w:left w:val="single" w:sz="4" w:space="0" w:color="auto"/>
              <w:bottom w:val="single" w:sz="4" w:space="0" w:color="auto"/>
              <w:right w:val="single" w:sz="4" w:space="0" w:color="auto"/>
            </w:tcBorders>
            <w:shd w:val="clear" w:color="000000" w:fill="DDEBF7"/>
            <w:vAlign w:val="bottom"/>
            <w:hideMark/>
          </w:tcPr>
          <w:p w14:paraId="5464AD64"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1.3.2.</w:t>
            </w:r>
          </w:p>
        </w:tc>
        <w:tc>
          <w:tcPr>
            <w:tcW w:w="14657" w:type="dxa"/>
            <w:gridSpan w:val="5"/>
            <w:tcBorders>
              <w:top w:val="single" w:sz="4" w:space="0" w:color="auto"/>
              <w:left w:val="nil"/>
              <w:bottom w:val="single" w:sz="4" w:space="0" w:color="auto"/>
              <w:right w:val="nil"/>
            </w:tcBorders>
            <w:shd w:val="clear" w:color="000000" w:fill="DDEBF7"/>
            <w:vAlign w:val="bottom"/>
            <w:hideMark/>
          </w:tcPr>
          <w:p w14:paraId="355CCA5E"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Gerinti socialinių paslaugų kokybę ir prieinamumą, mažinti socialinę atskirtį</w:t>
            </w:r>
          </w:p>
        </w:tc>
      </w:tr>
      <w:tr w:rsidR="000C194F" w:rsidRPr="00250B2E" w14:paraId="3C530405" w14:textId="77777777" w:rsidTr="00250B2E">
        <w:trPr>
          <w:trHeight w:val="1920"/>
        </w:trPr>
        <w:tc>
          <w:tcPr>
            <w:tcW w:w="1037" w:type="dxa"/>
            <w:tcBorders>
              <w:top w:val="nil"/>
              <w:left w:val="single" w:sz="4" w:space="0" w:color="auto"/>
              <w:bottom w:val="single" w:sz="4" w:space="0" w:color="auto"/>
              <w:right w:val="single" w:sz="4" w:space="0" w:color="auto"/>
            </w:tcBorders>
            <w:shd w:val="clear" w:color="auto" w:fill="auto"/>
            <w:vAlign w:val="center"/>
            <w:hideMark/>
          </w:tcPr>
          <w:p w14:paraId="0ED9FAF3"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1.3.2.1.</w:t>
            </w:r>
          </w:p>
        </w:tc>
        <w:tc>
          <w:tcPr>
            <w:tcW w:w="5582" w:type="dxa"/>
            <w:tcBorders>
              <w:top w:val="single" w:sz="4" w:space="0" w:color="auto"/>
              <w:left w:val="nil"/>
              <w:bottom w:val="single" w:sz="4" w:space="0" w:color="auto"/>
              <w:right w:val="single" w:sz="4" w:space="0" w:color="auto"/>
            </w:tcBorders>
            <w:shd w:val="clear" w:color="auto" w:fill="auto"/>
            <w:vAlign w:val="center"/>
            <w:hideMark/>
          </w:tcPr>
          <w:p w14:paraId="5B7CF90B"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 xml:space="preserve">Socialinių paslaugų plėtra, teikiant kompleksinę pagalbą šeimoms </w:t>
            </w:r>
          </w:p>
        </w:tc>
        <w:tc>
          <w:tcPr>
            <w:tcW w:w="4006" w:type="dxa"/>
            <w:tcBorders>
              <w:top w:val="nil"/>
              <w:left w:val="nil"/>
              <w:bottom w:val="single" w:sz="4" w:space="0" w:color="auto"/>
              <w:right w:val="single" w:sz="4" w:space="0" w:color="auto"/>
            </w:tcBorders>
            <w:shd w:val="clear" w:color="auto" w:fill="auto"/>
            <w:vAlign w:val="center"/>
            <w:hideMark/>
          </w:tcPr>
          <w:p w14:paraId="646B00BF"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 xml:space="preserve">Bendruomeninių šeimų namų šeimoms, atsidūrusioms krizinėje situacijoje Molėtuose, Smilgų g. 4 įkūrimas (1).Krizių centro smurto aukoms su vaikais įkūrimas (1). NVO vykdomų socialinių projektų šioje srityje skaičiaus didėjimas (3). </w:t>
            </w:r>
            <w:r w:rsidRPr="00250B2E">
              <w:rPr>
                <w:rFonts w:ascii="Times New Roman" w:eastAsia="Times New Roman" w:hAnsi="Times New Roman" w:cs="Times New Roman"/>
                <w:szCs w:val="24"/>
                <w:lang w:eastAsia="lt-LT"/>
              </w:rPr>
              <w:lastRenderedPageBreak/>
              <w:t>Paslaugas gavusių šeimų, atsidūrusių krizinėje situacijoje, skaičiaus (iki 200 šeimų).</w:t>
            </w:r>
          </w:p>
        </w:tc>
        <w:tc>
          <w:tcPr>
            <w:tcW w:w="2130" w:type="dxa"/>
            <w:gridSpan w:val="2"/>
            <w:tcBorders>
              <w:top w:val="nil"/>
              <w:left w:val="nil"/>
              <w:bottom w:val="single" w:sz="4" w:space="0" w:color="auto"/>
              <w:right w:val="single" w:sz="4" w:space="0" w:color="auto"/>
            </w:tcBorders>
            <w:shd w:val="clear" w:color="auto" w:fill="auto"/>
            <w:noWrap/>
            <w:vAlign w:val="center"/>
            <w:hideMark/>
          </w:tcPr>
          <w:p w14:paraId="780892D9"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lastRenderedPageBreak/>
              <w:t>2018-2024</w:t>
            </w:r>
          </w:p>
        </w:tc>
        <w:tc>
          <w:tcPr>
            <w:tcW w:w="2939" w:type="dxa"/>
            <w:tcBorders>
              <w:top w:val="nil"/>
              <w:left w:val="nil"/>
              <w:bottom w:val="single" w:sz="4" w:space="0" w:color="auto"/>
              <w:right w:val="single" w:sz="4" w:space="0" w:color="auto"/>
            </w:tcBorders>
            <w:shd w:val="clear" w:color="auto" w:fill="auto"/>
            <w:noWrap/>
            <w:vAlign w:val="center"/>
            <w:hideMark/>
          </w:tcPr>
          <w:p w14:paraId="7BF68B82"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Socialinės paramos skyrius</w:t>
            </w:r>
          </w:p>
        </w:tc>
      </w:tr>
      <w:tr w:rsidR="000C194F" w:rsidRPr="00250B2E" w14:paraId="115333BE" w14:textId="77777777" w:rsidTr="00250B2E">
        <w:trPr>
          <w:trHeight w:val="2160"/>
        </w:trPr>
        <w:tc>
          <w:tcPr>
            <w:tcW w:w="1037" w:type="dxa"/>
            <w:tcBorders>
              <w:top w:val="nil"/>
              <w:left w:val="single" w:sz="4" w:space="0" w:color="auto"/>
              <w:bottom w:val="single" w:sz="4" w:space="0" w:color="auto"/>
              <w:right w:val="single" w:sz="4" w:space="0" w:color="auto"/>
            </w:tcBorders>
            <w:shd w:val="clear" w:color="auto" w:fill="auto"/>
            <w:vAlign w:val="center"/>
            <w:hideMark/>
          </w:tcPr>
          <w:p w14:paraId="57CE0F27"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1.3.2.2.</w:t>
            </w:r>
          </w:p>
        </w:tc>
        <w:tc>
          <w:tcPr>
            <w:tcW w:w="5582" w:type="dxa"/>
            <w:tcBorders>
              <w:top w:val="single" w:sz="4" w:space="0" w:color="auto"/>
              <w:left w:val="nil"/>
              <w:bottom w:val="single" w:sz="4" w:space="0" w:color="auto"/>
              <w:right w:val="single" w:sz="4" w:space="0" w:color="auto"/>
            </w:tcBorders>
            <w:shd w:val="clear" w:color="auto" w:fill="auto"/>
            <w:vAlign w:val="center"/>
            <w:hideMark/>
          </w:tcPr>
          <w:p w14:paraId="1728351F"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Socialinių paslaugų neįgaliems, pagyvenusiems ir senyvo amžiaus asmenims ir šeimoms prieinamumo didinimas ir plėtra</w:t>
            </w:r>
          </w:p>
        </w:tc>
        <w:tc>
          <w:tcPr>
            <w:tcW w:w="4006" w:type="dxa"/>
            <w:tcBorders>
              <w:top w:val="nil"/>
              <w:left w:val="nil"/>
              <w:bottom w:val="single" w:sz="4" w:space="0" w:color="auto"/>
              <w:right w:val="single" w:sz="4" w:space="0" w:color="auto"/>
            </w:tcBorders>
            <w:shd w:val="clear" w:color="auto" w:fill="auto"/>
            <w:vAlign w:val="center"/>
            <w:hideMark/>
          </w:tcPr>
          <w:p w14:paraId="7C8A9397"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 xml:space="preserve">Darbuotojų, teikiančių pagalbą į </w:t>
            </w:r>
            <w:proofErr w:type="spellStart"/>
            <w:r w:rsidRPr="00250B2E">
              <w:rPr>
                <w:rFonts w:ascii="Times New Roman" w:eastAsia="Times New Roman" w:hAnsi="Times New Roman" w:cs="Times New Roman"/>
                <w:szCs w:val="24"/>
                <w:lang w:eastAsia="lt-LT"/>
              </w:rPr>
              <w:t>namus,integralią</w:t>
            </w:r>
            <w:proofErr w:type="spellEnd"/>
            <w:r w:rsidRPr="00250B2E">
              <w:rPr>
                <w:rFonts w:ascii="Times New Roman" w:eastAsia="Times New Roman" w:hAnsi="Times New Roman" w:cs="Times New Roman"/>
                <w:szCs w:val="24"/>
                <w:lang w:eastAsia="lt-LT"/>
              </w:rPr>
              <w:t xml:space="preserve"> pagalbą asmens namuose etatų skaičiaus didėjimas (10 proc.). Asmenų/ šeimų, gaunančių paslaugas, skaičiaus didėjimas (20 proc.) Atokvėpio paslaugų teikiamų šeimoms, slaugančioms neįgalų, pagyvenusį ar senyvo amžiaus asmenį namuose gavėjų skaičius (30). NVO parengtų projektų šioje srityje skaičius (3). </w:t>
            </w:r>
          </w:p>
        </w:tc>
        <w:tc>
          <w:tcPr>
            <w:tcW w:w="2130" w:type="dxa"/>
            <w:gridSpan w:val="2"/>
            <w:tcBorders>
              <w:top w:val="nil"/>
              <w:left w:val="nil"/>
              <w:bottom w:val="single" w:sz="4" w:space="0" w:color="auto"/>
              <w:right w:val="single" w:sz="4" w:space="0" w:color="auto"/>
            </w:tcBorders>
            <w:shd w:val="clear" w:color="auto" w:fill="auto"/>
            <w:noWrap/>
            <w:vAlign w:val="center"/>
            <w:hideMark/>
          </w:tcPr>
          <w:p w14:paraId="6B4D03EF"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2018-2024</w:t>
            </w:r>
          </w:p>
        </w:tc>
        <w:tc>
          <w:tcPr>
            <w:tcW w:w="2939" w:type="dxa"/>
            <w:tcBorders>
              <w:top w:val="nil"/>
              <w:left w:val="nil"/>
              <w:bottom w:val="single" w:sz="4" w:space="0" w:color="auto"/>
              <w:right w:val="single" w:sz="4" w:space="0" w:color="auto"/>
            </w:tcBorders>
            <w:shd w:val="clear" w:color="auto" w:fill="auto"/>
            <w:noWrap/>
            <w:vAlign w:val="center"/>
            <w:hideMark/>
          </w:tcPr>
          <w:p w14:paraId="049CE03D"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Socialinės paramos skyrius</w:t>
            </w:r>
          </w:p>
        </w:tc>
      </w:tr>
      <w:tr w:rsidR="000C194F" w:rsidRPr="00250B2E" w14:paraId="459FDF48" w14:textId="77777777" w:rsidTr="00250B2E">
        <w:trPr>
          <w:trHeight w:val="2160"/>
        </w:trPr>
        <w:tc>
          <w:tcPr>
            <w:tcW w:w="1037" w:type="dxa"/>
            <w:tcBorders>
              <w:top w:val="nil"/>
              <w:left w:val="single" w:sz="4" w:space="0" w:color="auto"/>
              <w:bottom w:val="single" w:sz="4" w:space="0" w:color="auto"/>
              <w:right w:val="single" w:sz="4" w:space="0" w:color="auto"/>
            </w:tcBorders>
            <w:shd w:val="clear" w:color="auto" w:fill="auto"/>
            <w:vAlign w:val="center"/>
            <w:hideMark/>
          </w:tcPr>
          <w:p w14:paraId="3FF4C09D"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1.3.2.3.</w:t>
            </w:r>
          </w:p>
        </w:tc>
        <w:tc>
          <w:tcPr>
            <w:tcW w:w="5582" w:type="dxa"/>
            <w:tcBorders>
              <w:top w:val="single" w:sz="4" w:space="0" w:color="auto"/>
              <w:left w:val="nil"/>
              <w:bottom w:val="single" w:sz="4" w:space="0" w:color="auto"/>
              <w:right w:val="single" w:sz="4" w:space="0" w:color="auto"/>
            </w:tcBorders>
            <w:shd w:val="clear" w:color="auto" w:fill="auto"/>
            <w:vAlign w:val="center"/>
            <w:hideMark/>
          </w:tcPr>
          <w:p w14:paraId="2B8E108B"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Paslaugų socialinės rizikos asmenims gerinimas ir plėtra</w:t>
            </w:r>
          </w:p>
        </w:tc>
        <w:tc>
          <w:tcPr>
            <w:tcW w:w="4006" w:type="dxa"/>
            <w:tcBorders>
              <w:top w:val="nil"/>
              <w:left w:val="nil"/>
              <w:bottom w:val="single" w:sz="4" w:space="0" w:color="auto"/>
              <w:right w:val="single" w:sz="4" w:space="0" w:color="auto"/>
            </w:tcBorders>
            <w:shd w:val="clear" w:color="auto" w:fill="auto"/>
            <w:vAlign w:val="center"/>
            <w:hideMark/>
          </w:tcPr>
          <w:p w14:paraId="041D5F3E"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Darbuotojų, teikiančių socialinių įgūdžių ugdymo ir palaikymo paslaugas, etatų skaičiaus mažinimas (2). Asmenų/ šeimų, gaunančių šias paslaugas, skaičiaus mažinimas (10 proc.). Tėvystės įgūdžių gerinimo paslaugas teikiančių darbuotojų, etatų skaičiaus didinimas (2). Tėvystės įgūdžių gerinimo paslaugas, gaunančių asmenų, skaičiaus mažėjimas (5 proc.).</w:t>
            </w:r>
          </w:p>
        </w:tc>
        <w:tc>
          <w:tcPr>
            <w:tcW w:w="2130" w:type="dxa"/>
            <w:gridSpan w:val="2"/>
            <w:tcBorders>
              <w:top w:val="nil"/>
              <w:left w:val="nil"/>
              <w:bottom w:val="single" w:sz="4" w:space="0" w:color="auto"/>
              <w:right w:val="single" w:sz="4" w:space="0" w:color="auto"/>
            </w:tcBorders>
            <w:shd w:val="clear" w:color="auto" w:fill="auto"/>
            <w:noWrap/>
            <w:vAlign w:val="center"/>
            <w:hideMark/>
          </w:tcPr>
          <w:p w14:paraId="75DB9095"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2018-2024</w:t>
            </w:r>
          </w:p>
        </w:tc>
        <w:tc>
          <w:tcPr>
            <w:tcW w:w="2939" w:type="dxa"/>
            <w:tcBorders>
              <w:top w:val="nil"/>
              <w:left w:val="nil"/>
              <w:bottom w:val="single" w:sz="4" w:space="0" w:color="auto"/>
              <w:right w:val="single" w:sz="4" w:space="0" w:color="auto"/>
            </w:tcBorders>
            <w:shd w:val="clear" w:color="auto" w:fill="auto"/>
            <w:noWrap/>
            <w:vAlign w:val="center"/>
            <w:hideMark/>
          </w:tcPr>
          <w:p w14:paraId="034693C7"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Socialinės paramos skyrius</w:t>
            </w:r>
          </w:p>
        </w:tc>
      </w:tr>
      <w:tr w:rsidR="000C194F" w:rsidRPr="00250B2E" w14:paraId="4F7561F6" w14:textId="77777777" w:rsidTr="0063390B">
        <w:trPr>
          <w:trHeight w:val="705"/>
        </w:trPr>
        <w:tc>
          <w:tcPr>
            <w:tcW w:w="1037" w:type="dxa"/>
            <w:tcBorders>
              <w:top w:val="nil"/>
              <w:left w:val="single" w:sz="4" w:space="0" w:color="auto"/>
              <w:bottom w:val="single" w:sz="4" w:space="0" w:color="auto"/>
              <w:right w:val="single" w:sz="4" w:space="0" w:color="auto"/>
            </w:tcBorders>
            <w:shd w:val="clear" w:color="auto" w:fill="auto"/>
            <w:vAlign w:val="center"/>
            <w:hideMark/>
          </w:tcPr>
          <w:p w14:paraId="2145AA85"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1.3.2.4.</w:t>
            </w:r>
          </w:p>
        </w:tc>
        <w:tc>
          <w:tcPr>
            <w:tcW w:w="5582" w:type="dxa"/>
            <w:tcBorders>
              <w:top w:val="single" w:sz="4" w:space="0" w:color="auto"/>
              <w:left w:val="nil"/>
              <w:bottom w:val="single" w:sz="4" w:space="0" w:color="auto"/>
              <w:right w:val="single" w:sz="4" w:space="0" w:color="auto"/>
            </w:tcBorders>
            <w:shd w:val="clear" w:color="auto" w:fill="auto"/>
            <w:vAlign w:val="center"/>
            <w:hideMark/>
          </w:tcPr>
          <w:p w14:paraId="08AB873D"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Teisės aktų tobulinimo iniciavimas</w:t>
            </w:r>
          </w:p>
        </w:tc>
        <w:tc>
          <w:tcPr>
            <w:tcW w:w="4006" w:type="dxa"/>
            <w:tcBorders>
              <w:top w:val="nil"/>
              <w:left w:val="single" w:sz="4" w:space="0" w:color="auto"/>
              <w:bottom w:val="single" w:sz="4" w:space="0" w:color="auto"/>
              <w:right w:val="single" w:sz="4" w:space="0" w:color="auto"/>
            </w:tcBorders>
            <w:shd w:val="clear" w:color="auto" w:fill="auto"/>
            <w:vAlign w:val="center"/>
            <w:hideMark/>
          </w:tcPr>
          <w:p w14:paraId="376FD73F"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 xml:space="preserve">Inicijuoti teisės aktų pakeitimus, kad pagerėjus situacijai šeimoje, dėl vaiko </w:t>
            </w:r>
            <w:r w:rsidRPr="00250B2E">
              <w:rPr>
                <w:rFonts w:ascii="Times New Roman" w:eastAsia="Times New Roman" w:hAnsi="Times New Roman" w:cs="Times New Roman"/>
                <w:szCs w:val="24"/>
                <w:lang w:eastAsia="lt-LT"/>
              </w:rPr>
              <w:lastRenderedPageBreak/>
              <w:t>grąžinimo į biologinę šeimą, kai teismo sprendimu buvo ribota tėvų valdžia, galėtų kreiptis ne tik tėvai, bet ir Vaiko teisių apsaugos skyriai. Vaikų globą šeimose apibrėžiančių teisės aktų tobulinimas - valstybės ir savivaldybės lygiu šią paslaugą atliekančioms šeimoms mokėti darbo užmokestį suteikiant socialines garantijas.</w:t>
            </w:r>
          </w:p>
        </w:tc>
        <w:tc>
          <w:tcPr>
            <w:tcW w:w="2130" w:type="dxa"/>
            <w:gridSpan w:val="2"/>
            <w:tcBorders>
              <w:top w:val="nil"/>
              <w:left w:val="nil"/>
              <w:bottom w:val="single" w:sz="4" w:space="0" w:color="auto"/>
              <w:right w:val="single" w:sz="4" w:space="0" w:color="auto"/>
            </w:tcBorders>
            <w:shd w:val="clear" w:color="auto" w:fill="auto"/>
            <w:noWrap/>
            <w:vAlign w:val="center"/>
            <w:hideMark/>
          </w:tcPr>
          <w:p w14:paraId="58A16C8B"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lastRenderedPageBreak/>
              <w:t>2018-2024</w:t>
            </w:r>
          </w:p>
        </w:tc>
        <w:tc>
          <w:tcPr>
            <w:tcW w:w="2939" w:type="dxa"/>
            <w:tcBorders>
              <w:top w:val="nil"/>
              <w:left w:val="nil"/>
              <w:bottom w:val="single" w:sz="4" w:space="0" w:color="auto"/>
              <w:right w:val="single" w:sz="4" w:space="0" w:color="auto"/>
            </w:tcBorders>
            <w:shd w:val="clear" w:color="auto" w:fill="auto"/>
            <w:noWrap/>
            <w:vAlign w:val="center"/>
            <w:hideMark/>
          </w:tcPr>
          <w:p w14:paraId="43CDF679"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Socialinės paramos skyrius</w:t>
            </w:r>
          </w:p>
        </w:tc>
      </w:tr>
      <w:tr w:rsidR="000C194F" w:rsidRPr="00250B2E" w14:paraId="66105E00" w14:textId="77777777" w:rsidTr="00250B2E">
        <w:trPr>
          <w:trHeight w:val="2160"/>
        </w:trPr>
        <w:tc>
          <w:tcPr>
            <w:tcW w:w="1037" w:type="dxa"/>
            <w:tcBorders>
              <w:top w:val="nil"/>
              <w:left w:val="single" w:sz="4" w:space="0" w:color="auto"/>
              <w:bottom w:val="single" w:sz="4" w:space="0" w:color="auto"/>
              <w:right w:val="single" w:sz="4" w:space="0" w:color="auto"/>
            </w:tcBorders>
            <w:shd w:val="clear" w:color="auto" w:fill="auto"/>
            <w:vAlign w:val="center"/>
            <w:hideMark/>
          </w:tcPr>
          <w:p w14:paraId="653C0AAF"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1.3.2.5.</w:t>
            </w:r>
          </w:p>
        </w:tc>
        <w:tc>
          <w:tcPr>
            <w:tcW w:w="5582" w:type="dxa"/>
            <w:tcBorders>
              <w:top w:val="single" w:sz="4" w:space="0" w:color="auto"/>
              <w:left w:val="nil"/>
              <w:bottom w:val="single" w:sz="4" w:space="0" w:color="auto"/>
              <w:right w:val="single" w:sz="4" w:space="0" w:color="auto"/>
            </w:tcBorders>
            <w:shd w:val="clear" w:color="auto" w:fill="auto"/>
            <w:vAlign w:val="center"/>
            <w:hideMark/>
          </w:tcPr>
          <w:p w14:paraId="4B72C021"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Kompleksinių socialinių paslaugų plėtra globėjų ir įtėvių šeimoms</w:t>
            </w:r>
          </w:p>
        </w:tc>
        <w:tc>
          <w:tcPr>
            <w:tcW w:w="4006" w:type="dxa"/>
            <w:tcBorders>
              <w:top w:val="nil"/>
              <w:left w:val="single" w:sz="4" w:space="0" w:color="auto"/>
              <w:bottom w:val="single" w:sz="4" w:space="0" w:color="auto"/>
              <w:right w:val="single" w:sz="4" w:space="0" w:color="auto"/>
            </w:tcBorders>
            <w:shd w:val="clear" w:color="auto" w:fill="auto"/>
            <w:vAlign w:val="center"/>
            <w:hideMark/>
          </w:tcPr>
          <w:p w14:paraId="0C4182B1" w14:textId="5530B2D8"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Parengtų budinčių globėjų ir naujų globėjų šeimų, 100 proc. atitinkančių poreikį, skaičius. Globojamų vaikų skaičius. Globėjų ir įtėvių, gavusių metodinę ir psichosocialinę pagalbą bei „atokvėpio" pagalbą, skaičius.</w:t>
            </w:r>
            <w:r w:rsidR="0063390B">
              <w:rPr>
                <w:rFonts w:ascii="Times New Roman" w:eastAsia="Times New Roman" w:hAnsi="Times New Roman" w:cs="Times New Roman"/>
                <w:szCs w:val="24"/>
                <w:lang w:eastAsia="lt-LT"/>
              </w:rPr>
              <w:t xml:space="preserve"> </w:t>
            </w:r>
            <w:r w:rsidRPr="00250B2E">
              <w:rPr>
                <w:rFonts w:ascii="Times New Roman" w:eastAsia="Times New Roman" w:hAnsi="Times New Roman" w:cs="Times New Roman"/>
                <w:szCs w:val="24"/>
                <w:lang w:eastAsia="lt-LT"/>
              </w:rPr>
              <w:t>Įsteigtas krizių centras šeimoms; pritaikytos patalpos kuriose bus teikiama paslauga šeimai, krizės laikotarpiui; vykdomas profesionalių globėjų rengimas (1).</w:t>
            </w:r>
          </w:p>
        </w:tc>
        <w:tc>
          <w:tcPr>
            <w:tcW w:w="2130" w:type="dxa"/>
            <w:gridSpan w:val="2"/>
            <w:tcBorders>
              <w:top w:val="nil"/>
              <w:left w:val="nil"/>
              <w:bottom w:val="single" w:sz="4" w:space="0" w:color="auto"/>
              <w:right w:val="single" w:sz="4" w:space="0" w:color="auto"/>
            </w:tcBorders>
            <w:shd w:val="clear" w:color="auto" w:fill="auto"/>
            <w:noWrap/>
            <w:vAlign w:val="center"/>
            <w:hideMark/>
          </w:tcPr>
          <w:p w14:paraId="483F6577"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2018-2024</w:t>
            </w:r>
          </w:p>
        </w:tc>
        <w:tc>
          <w:tcPr>
            <w:tcW w:w="2939" w:type="dxa"/>
            <w:tcBorders>
              <w:top w:val="nil"/>
              <w:left w:val="nil"/>
              <w:bottom w:val="single" w:sz="4" w:space="0" w:color="auto"/>
              <w:right w:val="single" w:sz="4" w:space="0" w:color="auto"/>
            </w:tcBorders>
            <w:shd w:val="clear" w:color="auto" w:fill="auto"/>
            <w:noWrap/>
            <w:vAlign w:val="center"/>
            <w:hideMark/>
          </w:tcPr>
          <w:p w14:paraId="432463AB"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Socialinės paramos skyrius</w:t>
            </w:r>
          </w:p>
        </w:tc>
      </w:tr>
      <w:tr w:rsidR="000C194F" w:rsidRPr="00250B2E" w14:paraId="13820932" w14:textId="77777777" w:rsidTr="00250B2E">
        <w:trPr>
          <w:trHeight w:val="720"/>
        </w:trPr>
        <w:tc>
          <w:tcPr>
            <w:tcW w:w="1037" w:type="dxa"/>
            <w:tcBorders>
              <w:top w:val="nil"/>
              <w:left w:val="single" w:sz="4" w:space="0" w:color="auto"/>
              <w:bottom w:val="single" w:sz="4" w:space="0" w:color="auto"/>
              <w:right w:val="single" w:sz="4" w:space="0" w:color="auto"/>
            </w:tcBorders>
            <w:shd w:val="clear" w:color="auto" w:fill="auto"/>
            <w:vAlign w:val="center"/>
            <w:hideMark/>
          </w:tcPr>
          <w:p w14:paraId="1CF31FC3"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1.3.2.6.</w:t>
            </w:r>
          </w:p>
        </w:tc>
        <w:tc>
          <w:tcPr>
            <w:tcW w:w="5582" w:type="dxa"/>
            <w:tcBorders>
              <w:top w:val="single" w:sz="4" w:space="0" w:color="auto"/>
              <w:left w:val="nil"/>
              <w:bottom w:val="single" w:sz="4" w:space="0" w:color="auto"/>
              <w:right w:val="single" w:sz="4" w:space="0" w:color="auto"/>
            </w:tcBorders>
            <w:shd w:val="clear" w:color="auto" w:fill="auto"/>
            <w:vAlign w:val="center"/>
            <w:hideMark/>
          </w:tcPr>
          <w:p w14:paraId="361635AF"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Savivaldybės socialinio būsto fondo atnaujinimas ir plėtra</w:t>
            </w:r>
          </w:p>
        </w:tc>
        <w:tc>
          <w:tcPr>
            <w:tcW w:w="4006" w:type="dxa"/>
            <w:tcBorders>
              <w:top w:val="nil"/>
              <w:left w:val="single" w:sz="4" w:space="0" w:color="auto"/>
              <w:bottom w:val="single" w:sz="4" w:space="0" w:color="auto"/>
              <w:right w:val="single" w:sz="4" w:space="0" w:color="auto"/>
            </w:tcBorders>
            <w:shd w:val="clear" w:color="auto" w:fill="auto"/>
            <w:vAlign w:val="center"/>
            <w:hideMark/>
          </w:tcPr>
          <w:p w14:paraId="0D165D1C"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 xml:space="preserve">Suremontuotų </w:t>
            </w:r>
            <w:proofErr w:type="spellStart"/>
            <w:r w:rsidRPr="00250B2E">
              <w:rPr>
                <w:rFonts w:ascii="Times New Roman" w:eastAsia="Times New Roman" w:hAnsi="Times New Roman" w:cs="Times New Roman"/>
                <w:szCs w:val="24"/>
                <w:lang w:eastAsia="lt-LT"/>
              </w:rPr>
              <w:t>soc.būstų</w:t>
            </w:r>
            <w:proofErr w:type="spellEnd"/>
            <w:r w:rsidRPr="00250B2E">
              <w:rPr>
                <w:rFonts w:ascii="Times New Roman" w:eastAsia="Times New Roman" w:hAnsi="Times New Roman" w:cs="Times New Roman"/>
                <w:szCs w:val="24"/>
                <w:lang w:eastAsia="lt-LT"/>
              </w:rPr>
              <w:t xml:space="preserve"> skaičius (kasmet ne mažiau 15). Laukimo trukmės dėl </w:t>
            </w:r>
            <w:proofErr w:type="spellStart"/>
            <w:r w:rsidRPr="00250B2E">
              <w:rPr>
                <w:rFonts w:ascii="Times New Roman" w:eastAsia="Times New Roman" w:hAnsi="Times New Roman" w:cs="Times New Roman"/>
                <w:szCs w:val="24"/>
                <w:lang w:eastAsia="lt-LT"/>
              </w:rPr>
              <w:t>soc.būsto</w:t>
            </w:r>
            <w:proofErr w:type="spellEnd"/>
            <w:r w:rsidRPr="00250B2E">
              <w:rPr>
                <w:rFonts w:ascii="Times New Roman" w:eastAsia="Times New Roman" w:hAnsi="Times New Roman" w:cs="Times New Roman"/>
                <w:szCs w:val="24"/>
                <w:lang w:eastAsia="lt-LT"/>
              </w:rPr>
              <w:t xml:space="preserve"> gavimo sutrumpėjimas (20 proc.).</w:t>
            </w:r>
          </w:p>
        </w:tc>
        <w:tc>
          <w:tcPr>
            <w:tcW w:w="2130" w:type="dxa"/>
            <w:gridSpan w:val="2"/>
            <w:tcBorders>
              <w:top w:val="nil"/>
              <w:left w:val="nil"/>
              <w:bottom w:val="single" w:sz="4" w:space="0" w:color="auto"/>
              <w:right w:val="single" w:sz="4" w:space="0" w:color="auto"/>
            </w:tcBorders>
            <w:shd w:val="clear" w:color="auto" w:fill="auto"/>
            <w:noWrap/>
            <w:vAlign w:val="center"/>
            <w:hideMark/>
          </w:tcPr>
          <w:p w14:paraId="2DFEA92E"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2018-2024</w:t>
            </w:r>
          </w:p>
        </w:tc>
        <w:tc>
          <w:tcPr>
            <w:tcW w:w="2939" w:type="dxa"/>
            <w:tcBorders>
              <w:top w:val="nil"/>
              <w:left w:val="nil"/>
              <w:bottom w:val="single" w:sz="4" w:space="0" w:color="auto"/>
              <w:right w:val="single" w:sz="4" w:space="0" w:color="auto"/>
            </w:tcBorders>
            <w:shd w:val="clear" w:color="auto" w:fill="auto"/>
            <w:noWrap/>
            <w:vAlign w:val="center"/>
            <w:hideMark/>
          </w:tcPr>
          <w:p w14:paraId="1DAD116B"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Turto skyrius</w:t>
            </w:r>
          </w:p>
        </w:tc>
      </w:tr>
      <w:tr w:rsidR="000C194F" w:rsidRPr="00250B2E" w14:paraId="12AA2DE2" w14:textId="77777777" w:rsidTr="00250B2E">
        <w:trPr>
          <w:trHeight w:val="1680"/>
        </w:trPr>
        <w:tc>
          <w:tcPr>
            <w:tcW w:w="1037" w:type="dxa"/>
            <w:tcBorders>
              <w:top w:val="nil"/>
              <w:left w:val="single" w:sz="4" w:space="0" w:color="auto"/>
              <w:bottom w:val="single" w:sz="4" w:space="0" w:color="auto"/>
              <w:right w:val="single" w:sz="4" w:space="0" w:color="auto"/>
            </w:tcBorders>
            <w:shd w:val="clear" w:color="auto" w:fill="auto"/>
            <w:vAlign w:val="center"/>
            <w:hideMark/>
          </w:tcPr>
          <w:p w14:paraId="7EA77609"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1.3.2.7.</w:t>
            </w:r>
          </w:p>
        </w:tc>
        <w:tc>
          <w:tcPr>
            <w:tcW w:w="5582" w:type="dxa"/>
            <w:tcBorders>
              <w:top w:val="single" w:sz="4" w:space="0" w:color="auto"/>
              <w:left w:val="nil"/>
              <w:bottom w:val="single" w:sz="4" w:space="0" w:color="auto"/>
              <w:right w:val="single" w:sz="4" w:space="0" w:color="auto"/>
            </w:tcBorders>
            <w:shd w:val="clear" w:color="auto" w:fill="auto"/>
            <w:vAlign w:val="center"/>
            <w:hideMark/>
          </w:tcPr>
          <w:p w14:paraId="79684448"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Infrastruktūros prieinamumo asmenims su negalia tobulinimas</w:t>
            </w:r>
          </w:p>
        </w:tc>
        <w:tc>
          <w:tcPr>
            <w:tcW w:w="4006" w:type="dxa"/>
            <w:tcBorders>
              <w:top w:val="nil"/>
              <w:left w:val="single" w:sz="4" w:space="0" w:color="auto"/>
              <w:bottom w:val="single" w:sz="4" w:space="0" w:color="auto"/>
              <w:right w:val="single" w:sz="4" w:space="0" w:color="auto"/>
            </w:tcBorders>
            <w:shd w:val="clear" w:color="auto" w:fill="auto"/>
            <w:vAlign w:val="center"/>
            <w:hideMark/>
          </w:tcPr>
          <w:p w14:paraId="301078AA"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 xml:space="preserve">Asmenų, kuriems finansuojamas neįgaliųjų aplinkos (būsto) pritaikymas, skaičiaus didėjimas (kasmet po 1 būstą). Įsigytų specializuoto transporto priemonių skaičius (1). Specializuoto transporto </w:t>
            </w:r>
            <w:r w:rsidRPr="00250B2E">
              <w:rPr>
                <w:rFonts w:ascii="Times New Roman" w:eastAsia="Times New Roman" w:hAnsi="Times New Roman" w:cs="Times New Roman"/>
                <w:szCs w:val="24"/>
                <w:lang w:eastAsia="lt-LT"/>
              </w:rPr>
              <w:lastRenderedPageBreak/>
              <w:t>paslaugas gavusių asmenų su negalia skaičiaus didinimas (20 proc.).</w:t>
            </w:r>
          </w:p>
        </w:tc>
        <w:tc>
          <w:tcPr>
            <w:tcW w:w="2130" w:type="dxa"/>
            <w:gridSpan w:val="2"/>
            <w:tcBorders>
              <w:top w:val="nil"/>
              <w:left w:val="nil"/>
              <w:bottom w:val="single" w:sz="4" w:space="0" w:color="auto"/>
              <w:right w:val="single" w:sz="4" w:space="0" w:color="auto"/>
            </w:tcBorders>
            <w:shd w:val="clear" w:color="auto" w:fill="auto"/>
            <w:noWrap/>
            <w:vAlign w:val="center"/>
            <w:hideMark/>
          </w:tcPr>
          <w:p w14:paraId="02F1EB00"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lastRenderedPageBreak/>
              <w:t>2018-2024</w:t>
            </w:r>
          </w:p>
        </w:tc>
        <w:tc>
          <w:tcPr>
            <w:tcW w:w="2939" w:type="dxa"/>
            <w:tcBorders>
              <w:top w:val="nil"/>
              <w:left w:val="nil"/>
              <w:bottom w:val="single" w:sz="4" w:space="0" w:color="auto"/>
              <w:right w:val="single" w:sz="4" w:space="0" w:color="auto"/>
            </w:tcBorders>
            <w:shd w:val="clear" w:color="auto" w:fill="auto"/>
            <w:noWrap/>
            <w:vAlign w:val="center"/>
            <w:hideMark/>
          </w:tcPr>
          <w:p w14:paraId="15D11F4B"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Socialinės paramos skyrius</w:t>
            </w:r>
          </w:p>
        </w:tc>
      </w:tr>
      <w:tr w:rsidR="000C194F" w:rsidRPr="00250B2E" w14:paraId="65E5159D" w14:textId="77777777" w:rsidTr="00250B2E">
        <w:trPr>
          <w:trHeight w:val="1680"/>
        </w:trPr>
        <w:tc>
          <w:tcPr>
            <w:tcW w:w="1037" w:type="dxa"/>
            <w:tcBorders>
              <w:top w:val="nil"/>
              <w:left w:val="single" w:sz="4" w:space="0" w:color="auto"/>
              <w:bottom w:val="single" w:sz="4" w:space="0" w:color="auto"/>
              <w:right w:val="single" w:sz="4" w:space="0" w:color="auto"/>
            </w:tcBorders>
            <w:shd w:val="clear" w:color="auto" w:fill="auto"/>
            <w:vAlign w:val="center"/>
            <w:hideMark/>
          </w:tcPr>
          <w:p w14:paraId="25AEF2F9"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1.3.2.8.</w:t>
            </w:r>
          </w:p>
        </w:tc>
        <w:tc>
          <w:tcPr>
            <w:tcW w:w="5582" w:type="dxa"/>
            <w:tcBorders>
              <w:top w:val="single" w:sz="4" w:space="0" w:color="auto"/>
              <w:left w:val="nil"/>
              <w:bottom w:val="single" w:sz="4" w:space="0" w:color="auto"/>
              <w:right w:val="single" w:sz="4" w:space="0" w:color="auto"/>
            </w:tcBorders>
            <w:shd w:val="clear" w:color="auto" w:fill="auto"/>
            <w:vAlign w:val="center"/>
            <w:hideMark/>
          </w:tcPr>
          <w:p w14:paraId="43ABF2F4"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Socialinių paslaugų poreikio Molėtų r. tyrimai, informacijos apie socialines paslaugas ir šias paslaugas teikiančias įstaigas sklaida</w:t>
            </w:r>
          </w:p>
        </w:tc>
        <w:tc>
          <w:tcPr>
            <w:tcW w:w="4006" w:type="dxa"/>
            <w:tcBorders>
              <w:top w:val="nil"/>
              <w:left w:val="single" w:sz="4" w:space="0" w:color="auto"/>
              <w:bottom w:val="single" w:sz="4" w:space="0" w:color="auto"/>
              <w:right w:val="single" w:sz="4" w:space="0" w:color="auto"/>
            </w:tcBorders>
            <w:shd w:val="clear" w:color="auto" w:fill="auto"/>
            <w:vAlign w:val="center"/>
            <w:hideMark/>
          </w:tcPr>
          <w:p w14:paraId="369452D5"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Reguliariai atliekami gyventojų socialinių paslaugų Molėtų r. poreikių tyrimai(kasmet po 1). Savivaldybės interneto svetainėje pateikiama išsami informacija apie socialines paslaugas ir šias paslaugas teikiančias įstaigas (įskaitant NVO, privačius paslaugų teikėjus).</w:t>
            </w:r>
          </w:p>
        </w:tc>
        <w:tc>
          <w:tcPr>
            <w:tcW w:w="2130" w:type="dxa"/>
            <w:gridSpan w:val="2"/>
            <w:tcBorders>
              <w:top w:val="nil"/>
              <w:left w:val="nil"/>
              <w:bottom w:val="single" w:sz="4" w:space="0" w:color="auto"/>
              <w:right w:val="single" w:sz="4" w:space="0" w:color="auto"/>
            </w:tcBorders>
            <w:shd w:val="clear" w:color="auto" w:fill="auto"/>
            <w:noWrap/>
            <w:vAlign w:val="center"/>
            <w:hideMark/>
          </w:tcPr>
          <w:p w14:paraId="733A8733"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2018-2024</w:t>
            </w:r>
          </w:p>
        </w:tc>
        <w:tc>
          <w:tcPr>
            <w:tcW w:w="2939" w:type="dxa"/>
            <w:tcBorders>
              <w:top w:val="nil"/>
              <w:left w:val="nil"/>
              <w:bottom w:val="single" w:sz="4" w:space="0" w:color="auto"/>
              <w:right w:val="single" w:sz="4" w:space="0" w:color="auto"/>
            </w:tcBorders>
            <w:shd w:val="clear" w:color="auto" w:fill="auto"/>
            <w:noWrap/>
            <w:vAlign w:val="center"/>
            <w:hideMark/>
          </w:tcPr>
          <w:p w14:paraId="276196DB"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Socialinės paramos skyrius</w:t>
            </w:r>
          </w:p>
        </w:tc>
      </w:tr>
      <w:tr w:rsidR="000C194F" w:rsidRPr="00250B2E" w14:paraId="2D6ECA6E" w14:textId="77777777" w:rsidTr="00250B2E">
        <w:trPr>
          <w:trHeight w:val="1920"/>
        </w:trPr>
        <w:tc>
          <w:tcPr>
            <w:tcW w:w="1037" w:type="dxa"/>
            <w:tcBorders>
              <w:top w:val="nil"/>
              <w:left w:val="single" w:sz="4" w:space="0" w:color="auto"/>
              <w:bottom w:val="single" w:sz="4" w:space="0" w:color="auto"/>
              <w:right w:val="single" w:sz="4" w:space="0" w:color="auto"/>
            </w:tcBorders>
            <w:shd w:val="clear" w:color="auto" w:fill="auto"/>
            <w:vAlign w:val="center"/>
            <w:hideMark/>
          </w:tcPr>
          <w:p w14:paraId="207B21DF"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1.3.2.9.</w:t>
            </w:r>
          </w:p>
        </w:tc>
        <w:tc>
          <w:tcPr>
            <w:tcW w:w="5582" w:type="dxa"/>
            <w:tcBorders>
              <w:top w:val="single" w:sz="4" w:space="0" w:color="auto"/>
              <w:left w:val="nil"/>
              <w:bottom w:val="single" w:sz="4" w:space="0" w:color="auto"/>
              <w:right w:val="single" w:sz="4" w:space="0" w:color="auto"/>
            </w:tcBorders>
            <w:shd w:val="clear" w:color="auto" w:fill="auto"/>
            <w:vAlign w:val="center"/>
            <w:hideMark/>
          </w:tcPr>
          <w:p w14:paraId="2ECF28D3"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Socialinių darbuotojų kompetencijų ugdymas ir darbuotojų statuso visuomenėje gerinimas</w:t>
            </w:r>
          </w:p>
        </w:tc>
        <w:tc>
          <w:tcPr>
            <w:tcW w:w="4006" w:type="dxa"/>
            <w:tcBorders>
              <w:top w:val="nil"/>
              <w:left w:val="single" w:sz="4" w:space="0" w:color="auto"/>
              <w:bottom w:val="single" w:sz="4" w:space="0" w:color="auto"/>
              <w:right w:val="single" w:sz="4" w:space="0" w:color="auto"/>
            </w:tcBorders>
            <w:shd w:val="clear" w:color="auto" w:fill="auto"/>
            <w:vAlign w:val="center"/>
            <w:hideMark/>
          </w:tcPr>
          <w:p w14:paraId="5C5E0510"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 xml:space="preserve">Surengtų mokymų, seminarų ir </w:t>
            </w:r>
            <w:proofErr w:type="spellStart"/>
            <w:r w:rsidRPr="00250B2E">
              <w:rPr>
                <w:rFonts w:ascii="Times New Roman" w:eastAsia="Times New Roman" w:hAnsi="Times New Roman" w:cs="Times New Roman"/>
                <w:szCs w:val="24"/>
                <w:lang w:eastAsia="lt-LT"/>
              </w:rPr>
              <w:t>supervizijų</w:t>
            </w:r>
            <w:proofErr w:type="spellEnd"/>
            <w:r w:rsidRPr="00250B2E">
              <w:rPr>
                <w:rFonts w:ascii="Times New Roman" w:eastAsia="Times New Roman" w:hAnsi="Times New Roman" w:cs="Times New Roman"/>
                <w:szCs w:val="24"/>
                <w:lang w:eastAsia="lt-LT"/>
              </w:rPr>
              <w:t xml:space="preserve">, socialines paslaugas teikiantiems darbuotojams, skaičiaus didinimas (7). Asmenų, dalyvavusių mokymuose, seminaruose ir </w:t>
            </w:r>
            <w:proofErr w:type="spellStart"/>
            <w:r w:rsidRPr="00250B2E">
              <w:rPr>
                <w:rFonts w:ascii="Times New Roman" w:eastAsia="Times New Roman" w:hAnsi="Times New Roman" w:cs="Times New Roman"/>
                <w:szCs w:val="24"/>
                <w:lang w:eastAsia="lt-LT"/>
              </w:rPr>
              <w:t>supervizijose</w:t>
            </w:r>
            <w:proofErr w:type="spellEnd"/>
            <w:r w:rsidRPr="00250B2E">
              <w:rPr>
                <w:rFonts w:ascii="Times New Roman" w:eastAsia="Times New Roman" w:hAnsi="Times New Roman" w:cs="Times New Roman"/>
                <w:szCs w:val="24"/>
                <w:lang w:eastAsia="lt-LT"/>
              </w:rPr>
              <w:t>, skaičiaus didinimas (10 proc.). Informacinių iniciatyvų, siekiant gerinti socialinių darbuotojų statusą visuomenėje, skaičius (2).</w:t>
            </w:r>
          </w:p>
        </w:tc>
        <w:tc>
          <w:tcPr>
            <w:tcW w:w="2130" w:type="dxa"/>
            <w:gridSpan w:val="2"/>
            <w:tcBorders>
              <w:top w:val="nil"/>
              <w:left w:val="nil"/>
              <w:bottom w:val="single" w:sz="4" w:space="0" w:color="auto"/>
              <w:right w:val="single" w:sz="4" w:space="0" w:color="auto"/>
            </w:tcBorders>
            <w:shd w:val="clear" w:color="auto" w:fill="auto"/>
            <w:noWrap/>
            <w:vAlign w:val="center"/>
            <w:hideMark/>
          </w:tcPr>
          <w:p w14:paraId="1DF50B8F"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2018-2024</w:t>
            </w:r>
          </w:p>
        </w:tc>
        <w:tc>
          <w:tcPr>
            <w:tcW w:w="2939" w:type="dxa"/>
            <w:tcBorders>
              <w:top w:val="nil"/>
              <w:left w:val="nil"/>
              <w:bottom w:val="single" w:sz="4" w:space="0" w:color="auto"/>
              <w:right w:val="single" w:sz="4" w:space="0" w:color="auto"/>
            </w:tcBorders>
            <w:shd w:val="clear" w:color="auto" w:fill="auto"/>
            <w:noWrap/>
            <w:vAlign w:val="center"/>
            <w:hideMark/>
          </w:tcPr>
          <w:p w14:paraId="5CC93122"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Socialinės paramos skyrius</w:t>
            </w:r>
          </w:p>
        </w:tc>
      </w:tr>
      <w:tr w:rsidR="000C194F" w:rsidRPr="00250B2E" w14:paraId="0ECF3DFA" w14:textId="77777777" w:rsidTr="00250B2E">
        <w:trPr>
          <w:trHeight w:val="300"/>
        </w:trPr>
        <w:tc>
          <w:tcPr>
            <w:tcW w:w="1037" w:type="dxa"/>
            <w:tcBorders>
              <w:top w:val="nil"/>
              <w:left w:val="single" w:sz="4" w:space="0" w:color="auto"/>
              <w:bottom w:val="single" w:sz="4" w:space="0" w:color="auto"/>
              <w:right w:val="single" w:sz="4" w:space="0" w:color="auto"/>
            </w:tcBorders>
            <w:shd w:val="clear" w:color="000000" w:fill="BDD7EE"/>
            <w:vAlign w:val="bottom"/>
            <w:hideMark/>
          </w:tcPr>
          <w:p w14:paraId="0E58B914" w14:textId="77777777" w:rsidR="000C194F" w:rsidRPr="00250B2E" w:rsidRDefault="000C194F" w:rsidP="000C194F">
            <w:pPr>
              <w:spacing w:after="0" w:line="240" w:lineRule="auto"/>
              <w:ind w:firstLine="0"/>
              <w:jc w:val="left"/>
              <w:rPr>
                <w:rFonts w:ascii="Times New Roman" w:eastAsia="Times New Roman" w:hAnsi="Times New Roman" w:cs="Times New Roman"/>
                <w:b/>
                <w:bCs/>
                <w:szCs w:val="24"/>
                <w:lang w:eastAsia="lt-LT"/>
              </w:rPr>
            </w:pPr>
            <w:r w:rsidRPr="00250B2E">
              <w:rPr>
                <w:rFonts w:ascii="Times New Roman" w:eastAsia="Times New Roman" w:hAnsi="Times New Roman" w:cs="Times New Roman"/>
                <w:b/>
                <w:bCs/>
                <w:szCs w:val="24"/>
                <w:lang w:eastAsia="lt-LT"/>
              </w:rPr>
              <w:t>1.4.</w:t>
            </w:r>
          </w:p>
        </w:tc>
        <w:tc>
          <w:tcPr>
            <w:tcW w:w="14657" w:type="dxa"/>
            <w:gridSpan w:val="5"/>
            <w:tcBorders>
              <w:top w:val="single" w:sz="4" w:space="0" w:color="auto"/>
              <w:left w:val="nil"/>
              <w:bottom w:val="single" w:sz="4" w:space="0" w:color="auto"/>
              <w:right w:val="nil"/>
            </w:tcBorders>
            <w:shd w:val="clear" w:color="000000" w:fill="BDD7EE"/>
            <w:vAlign w:val="bottom"/>
            <w:hideMark/>
          </w:tcPr>
          <w:p w14:paraId="7CC0E2F1" w14:textId="77777777" w:rsidR="000C194F" w:rsidRPr="00250B2E" w:rsidRDefault="000C194F" w:rsidP="000C194F">
            <w:pPr>
              <w:spacing w:after="0" w:line="240" w:lineRule="auto"/>
              <w:ind w:firstLine="0"/>
              <w:jc w:val="left"/>
              <w:rPr>
                <w:rFonts w:ascii="Times New Roman" w:eastAsia="Times New Roman" w:hAnsi="Times New Roman" w:cs="Times New Roman"/>
                <w:b/>
                <w:bCs/>
                <w:szCs w:val="24"/>
                <w:lang w:eastAsia="lt-LT"/>
              </w:rPr>
            </w:pPr>
            <w:r w:rsidRPr="00250B2E">
              <w:rPr>
                <w:rFonts w:ascii="Times New Roman" w:eastAsia="Times New Roman" w:hAnsi="Times New Roman" w:cs="Times New Roman"/>
                <w:b/>
                <w:bCs/>
                <w:szCs w:val="24"/>
                <w:lang w:eastAsia="lt-LT"/>
              </w:rPr>
              <w:t>TIKSLAS. Efektyvus rajono valdymas, aukšta teikiamų paslaugų kokybė</w:t>
            </w:r>
          </w:p>
        </w:tc>
      </w:tr>
      <w:tr w:rsidR="000C194F" w:rsidRPr="00250B2E" w14:paraId="7225EEFA" w14:textId="77777777" w:rsidTr="00250B2E">
        <w:trPr>
          <w:trHeight w:val="300"/>
        </w:trPr>
        <w:tc>
          <w:tcPr>
            <w:tcW w:w="1037" w:type="dxa"/>
            <w:tcBorders>
              <w:top w:val="nil"/>
              <w:left w:val="single" w:sz="4" w:space="0" w:color="auto"/>
              <w:bottom w:val="single" w:sz="4" w:space="0" w:color="auto"/>
              <w:right w:val="single" w:sz="4" w:space="0" w:color="auto"/>
            </w:tcBorders>
            <w:shd w:val="clear" w:color="000000" w:fill="DDEBF7"/>
            <w:vAlign w:val="bottom"/>
            <w:hideMark/>
          </w:tcPr>
          <w:p w14:paraId="3F894E34"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1.4.1.</w:t>
            </w:r>
          </w:p>
        </w:tc>
        <w:tc>
          <w:tcPr>
            <w:tcW w:w="14657" w:type="dxa"/>
            <w:gridSpan w:val="5"/>
            <w:tcBorders>
              <w:top w:val="single" w:sz="4" w:space="0" w:color="auto"/>
              <w:left w:val="nil"/>
              <w:bottom w:val="single" w:sz="4" w:space="0" w:color="auto"/>
              <w:right w:val="nil"/>
            </w:tcBorders>
            <w:shd w:val="clear" w:color="000000" w:fill="DDEBF7"/>
            <w:vAlign w:val="bottom"/>
            <w:hideMark/>
          </w:tcPr>
          <w:p w14:paraId="1189E514"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Gerinti rajono valdymo ir teikiamų viešųjų paslaugų kokybę</w:t>
            </w:r>
          </w:p>
        </w:tc>
      </w:tr>
      <w:tr w:rsidR="000C194F" w:rsidRPr="00250B2E" w14:paraId="726F3CF7" w14:textId="77777777" w:rsidTr="0063390B">
        <w:trPr>
          <w:trHeight w:val="705"/>
        </w:trPr>
        <w:tc>
          <w:tcPr>
            <w:tcW w:w="1037" w:type="dxa"/>
            <w:tcBorders>
              <w:top w:val="nil"/>
              <w:left w:val="single" w:sz="4" w:space="0" w:color="auto"/>
              <w:bottom w:val="single" w:sz="4" w:space="0" w:color="auto"/>
              <w:right w:val="single" w:sz="4" w:space="0" w:color="auto"/>
            </w:tcBorders>
            <w:shd w:val="clear" w:color="auto" w:fill="auto"/>
            <w:vAlign w:val="center"/>
            <w:hideMark/>
          </w:tcPr>
          <w:p w14:paraId="344DEE4C"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1.4.1.1.</w:t>
            </w:r>
          </w:p>
        </w:tc>
        <w:tc>
          <w:tcPr>
            <w:tcW w:w="5582" w:type="dxa"/>
            <w:tcBorders>
              <w:top w:val="single" w:sz="4" w:space="0" w:color="auto"/>
              <w:left w:val="nil"/>
              <w:bottom w:val="single" w:sz="4" w:space="0" w:color="auto"/>
              <w:right w:val="single" w:sz="4" w:space="0" w:color="auto"/>
            </w:tcBorders>
            <w:shd w:val="clear" w:color="auto" w:fill="auto"/>
            <w:vAlign w:val="center"/>
            <w:hideMark/>
          </w:tcPr>
          <w:p w14:paraId="2CBBAEA8"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 xml:space="preserve">Savivaldybės veiklos tobulinimas, siekiant kompleksinio sprendimų priėmimo ir efektyvesnio funkcijų vykdymo </w:t>
            </w:r>
          </w:p>
        </w:tc>
        <w:tc>
          <w:tcPr>
            <w:tcW w:w="4006" w:type="dxa"/>
            <w:tcBorders>
              <w:top w:val="nil"/>
              <w:left w:val="single" w:sz="4" w:space="0" w:color="auto"/>
              <w:bottom w:val="single" w:sz="4" w:space="0" w:color="auto"/>
              <w:right w:val="single" w:sz="4" w:space="0" w:color="auto"/>
            </w:tcBorders>
            <w:shd w:val="clear" w:color="auto" w:fill="auto"/>
            <w:vAlign w:val="center"/>
            <w:hideMark/>
          </w:tcPr>
          <w:p w14:paraId="37281CBA"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 xml:space="preserve">Peržiūrėta Molėtų r. savivaldybės darbo procesai, laiko sąnaudos, naujų darbo formų nustatymas. MRSA darbo reglamentas. Gyventojų aptarnavimo kokybės vertinimo proceso sukūrimas </w:t>
            </w:r>
            <w:r w:rsidRPr="00250B2E">
              <w:rPr>
                <w:rFonts w:ascii="Times New Roman" w:eastAsia="Times New Roman" w:hAnsi="Times New Roman" w:cs="Times New Roman"/>
                <w:szCs w:val="24"/>
                <w:lang w:eastAsia="lt-LT"/>
              </w:rPr>
              <w:lastRenderedPageBreak/>
              <w:t xml:space="preserve">Savivaldybės teikiamų viešųjų paslaugų vartotojų poreikių patenkinimo tyrimai). Centralizuoto darbuotojų pasiūlymų nagrinėjimo proceso įdiegimas. Kompetenciją tobulinusių asmenų skaičius. Parengtas ir įdiegtas klientų aptarnavimo standartas. </w:t>
            </w:r>
          </w:p>
        </w:tc>
        <w:tc>
          <w:tcPr>
            <w:tcW w:w="2130" w:type="dxa"/>
            <w:gridSpan w:val="2"/>
            <w:tcBorders>
              <w:top w:val="nil"/>
              <w:left w:val="nil"/>
              <w:bottom w:val="single" w:sz="4" w:space="0" w:color="auto"/>
              <w:right w:val="single" w:sz="4" w:space="0" w:color="auto"/>
            </w:tcBorders>
            <w:shd w:val="clear" w:color="auto" w:fill="auto"/>
            <w:noWrap/>
            <w:vAlign w:val="center"/>
            <w:hideMark/>
          </w:tcPr>
          <w:p w14:paraId="18E2E02B"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lastRenderedPageBreak/>
              <w:t>2018-2020</w:t>
            </w:r>
          </w:p>
        </w:tc>
        <w:tc>
          <w:tcPr>
            <w:tcW w:w="2939" w:type="dxa"/>
            <w:tcBorders>
              <w:top w:val="nil"/>
              <w:left w:val="nil"/>
              <w:bottom w:val="single" w:sz="4" w:space="0" w:color="auto"/>
              <w:right w:val="single" w:sz="4" w:space="0" w:color="auto"/>
            </w:tcBorders>
            <w:shd w:val="clear" w:color="auto" w:fill="auto"/>
            <w:vAlign w:val="center"/>
            <w:hideMark/>
          </w:tcPr>
          <w:p w14:paraId="52BE87DE"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Bendrasis skyrius</w:t>
            </w:r>
          </w:p>
        </w:tc>
      </w:tr>
      <w:tr w:rsidR="000C194F" w:rsidRPr="00250B2E" w14:paraId="62A97C59" w14:textId="77777777" w:rsidTr="00250B2E">
        <w:trPr>
          <w:trHeight w:val="480"/>
        </w:trPr>
        <w:tc>
          <w:tcPr>
            <w:tcW w:w="1037" w:type="dxa"/>
            <w:tcBorders>
              <w:top w:val="nil"/>
              <w:left w:val="single" w:sz="4" w:space="0" w:color="auto"/>
              <w:bottom w:val="single" w:sz="4" w:space="0" w:color="auto"/>
              <w:right w:val="single" w:sz="4" w:space="0" w:color="auto"/>
            </w:tcBorders>
            <w:shd w:val="clear" w:color="auto" w:fill="auto"/>
            <w:vAlign w:val="center"/>
            <w:hideMark/>
          </w:tcPr>
          <w:p w14:paraId="3082D075"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1.4.1.2.</w:t>
            </w:r>
          </w:p>
        </w:tc>
        <w:tc>
          <w:tcPr>
            <w:tcW w:w="5582" w:type="dxa"/>
            <w:tcBorders>
              <w:top w:val="single" w:sz="4" w:space="0" w:color="auto"/>
              <w:left w:val="nil"/>
              <w:bottom w:val="single" w:sz="4" w:space="0" w:color="auto"/>
              <w:right w:val="single" w:sz="4" w:space="0" w:color="auto"/>
            </w:tcBorders>
            <w:shd w:val="clear" w:color="auto" w:fill="auto"/>
            <w:vAlign w:val="center"/>
            <w:hideMark/>
          </w:tcPr>
          <w:p w14:paraId="2583F4BE"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 xml:space="preserve">Visuotinės kokybės vadybos ir į rezultatus orientuoto valdymo principų plėtra. </w:t>
            </w:r>
          </w:p>
        </w:tc>
        <w:tc>
          <w:tcPr>
            <w:tcW w:w="4006" w:type="dxa"/>
            <w:tcBorders>
              <w:top w:val="nil"/>
              <w:left w:val="single" w:sz="4" w:space="0" w:color="auto"/>
              <w:bottom w:val="single" w:sz="4" w:space="0" w:color="auto"/>
              <w:right w:val="single" w:sz="4" w:space="0" w:color="auto"/>
            </w:tcBorders>
            <w:shd w:val="clear" w:color="auto" w:fill="auto"/>
            <w:vAlign w:val="center"/>
            <w:hideMark/>
          </w:tcPr>
          <w:p w14:paraId="5250E780"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 xml:space="preserve">Įdiegtų šiuolaikinių kokybės vadybos metodų skaičius. </w:t>
            </w:r>
          </w:p>
        </w:tc>
        <w:tc>
          <w:tcPr>
            <w:tcW w:w="2130" w:type="dxa"/>
            <w:gridSpan w:val="2"/>
            <w:tcBorders>
              <w:top w:val="nil"/>
              <w:left w:val="nil"/>
              <w:bottom w:val="single" w:sz="4" w:space="0" w:color="auto"/>
              <w:right w:val="single" w:sz="4" w:space="0" w:color="auto"/>
            </w:tcBorders>
            <w:shd w:val="clear" w:color="auto" w:fill="auto"/>
            <w:noWrap/>
            <w:vAlign w:val="center"/>
            <w:hideMark/>
          </w:tcPr>
          <w:p w14:paraId="04CE0879"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2018-2020</w:t>
            </w:r>
          </w:p>
        </w:tc>
        <w:tc>
          <w:tcPr>
            <w:tcW w:w="2939" w:type="dxa"/>
            <w:tcBorders>
              <w:top w:val="nil"/>
              <w:left w:val="nil"/>
              <w:bottom w:val="single" w:sz="4" w:space="0" w:color="auto"/>
              <w:right w:val="single" w:sz="4" w:space="0" w:color="auto"/>
            </w:tcBorders>
            <w:shd w:val="clear" w:color="auto" w:fill="auto"/>
            <w:vAlign w:val="center"/>
            <w:hideMark/>
          </w:tcPr>
          <w:p w14:paraId="6F27BDCE"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Bendrasis skyrius, Strateginio planavimo ir investicijų skyrius</w:t>
            </w:r>
          </w:p>
        </w:tc>
      </w:tr>
      <w:tr w:rsidR="000C194F" w:rsidRPr="00250B2E" w14:paraId="682305EC" w14:textId="77777777" w:rsidTr="00250B2E">
        <w:trPr>
          <w:trHeight w:val="735"/>
        </w:trPr>
        <w:tc>
          <w:tcPr>
            <w:tcW w:w="1037" w:type="dxa"/>
            <w:tcBorders>
              <w:top w:val="nil"/>
              <w:left w:val="single" w:sz="4" w:space="0" w:color="auto"/>
              <w:bottom w:val="single" w:sz="4" w:space="0" w:color="auto"/>
              <w:right w:val="single" w:sz="4" w:space="0" w:color="auto"/>
            </w:tcBorders>
            <w:shd w:val="clear" w:color="auto" w:fill="auto"/>
            <w:vAlign w:val="center"/>
            <w:hideMark/>
          </w:tcPr>
          <w:p w14:paraId="1B144D8F"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1.4.1.3.</w:t>
            </w:r>
          </w:p>
        </w:tc>
        <w:tc>
          <w:tcPr>
            <w:tcW w:w="5582" w:type="dxa"/>
            <w:tcBorders>
              <w:top w:val="single" w:sz="4" w:space="0" w:color="auto"/>
              <w:left w:val="nil"/>
              <w:bottom w:val="single" w:sz="4" w:space="0" w:color="auto"/>
              <w:right w:val="single" w:sz="4" w:space="0" w:color="auto"/>
            </w:tcBorders>
            <w:shd w:val="clear" w:color="auto" w:fill="auto"/>
            <w:vAlign w:val="center"/>
            <w:hideMark/>
          </w:tcPr>
          <w:p w14:paraId="74F017A6"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Strateginio planavimo dokumentų rengimas ir įgyvendinimas</w:t>
            </w:r>
          </w:p>
        </w:tc>
        <w:tc>
          <w:tcPr>
            <w:tcW w:w="4006" w:type="dxa"/>
            <w:tcBorders>
              <w:top w:val="nil"/>
              <w:left w:val="nil"/>
              <w:bottom w:val="single" w:sz="4" w:space="0" w:color="auto"/>
              <w:right w:val="single" w:sz="4" w:space="0" w:color="auto"/>
            </w:tcBorders>
            <w:shd w:val="clear" w:color="auto" w:fill="auto"/>
            <w:vAlign w:val="center"/>
            <w:hideMark/>
          </w:tcPr>
          <w:p w14:paraId="39C83E0E"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Parengtų ir įgyvendinamų strateginio planavimo dokumentų (strateginių planų, strategijų, studijų ir kt.) skaičius.</w:t>
            </w:r>
          </w:p>
        </w:tc>
        <w:tc>
          <w:tcPr>
            <w:tcW w:w="2130" w:type="dxa"/>
            <w:gridSpan w:val="2"/>
            <w:tcBorders>
              <w:top w:val="nil"/>
              <w:left w:val="nil"/>
              <w:bottom w:val="single" w:sz="4" w:space="0" w:color="auto"/>
              <w:right w:val="single" w:sz="4" w:space="0" w:color="auto"/>
            </w:tcBorders>
            <w:shd w:val="clear" w:color="auto" w:fill="auto"/>
            <w:noWrap/>
            <w:vAlign w:val="center"/>
            <w:hideMark/>
          </w:tcPr>
          <w:p w14:paraId="52017793"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2018-2024</w:t>
            </w:r>
          </w:p>
        </w:tc>
        <w:tc>
          <w:tcPr>
            <w:tcW w:w="2939" w:type="dxa"/>
            <w:tcBorders>
              <w:top w:val="nil"/>
              <w:left w:val="nil"/>
              <w:bottom w:val="single" w:sz="4" w:space="0" w:color="auto"/>
              <w:right w:val="single" w:sz="4" w:space="0" w:color="auto"/>
            </w:tcBorders>
            <w:shd w:val="clear" w:color="auto" w:fill="auto"/>
            <w:vAlign w:val="center"/>
            <w:hideMark/>
          </w:tcPr>
          <w:p w14:paraId="1D55301A"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Strateginio planavimo ir investicijų skyrius</w:t>
            </w:r>
          </w:p>
        </w:tc>
      </w:tr>
      <w:tr w:rsidR="000C194F" w:rsidRPr="00250B2E" w14:paraId="47ED8951" w14:textId="77777777" w:rsidTr="00250B2E">
        <w:trPr>
          <w:trHeight w:val="480"/>
        </w:trPr>
        <w:tc>
          <w:tcPr>
            <w:tcW w:w="1037" w:type="dxa"/>
            <w:tcBorders>
              <w:top w:val="nil"/>
              <w:left w:val="single" w:sz="4" w:space="0" w:color="auto"/>
              <w:bottom w:val="single" w:sz="4" w:space="0" w:color="auto"/>
              <w:right w:val="single" w:sz="4" w:space="0" w:color="auto"/>
            </w:tcBorders>
            <w:shd w:val="clear" w:color="auto" w:fill="auto"/>
            <w:vAlign w:val="center"/>
            <w:hideMark/>
          </w:tcPr>
          <w:p w14:paraId="22A71C95"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1.4.1.4.</w:t>
            </w:r>
          </w:p>
        </w:tc>
        <w:tc>
          <w:tcPr>
            <w:tcW w:w="5582" w:type="dxa"/>
            <w:tcBorders>
              <w:top w:val="single" w:sz="4" w:space="0" w:color="auto"/>
              <w:left w:val="nil"/>
              <w:bottom w:val="single" w:sz="4" w:space="0" w:color="auto"/>
              <w:right w:val="single" w:sz="4" w:space="0" w:color="auto"/>
            </w:tcBorders>
            <w:shd w:val="clear" w:color="auto" w:fill="auto"/>
            <w:vAlign w:val="center"/>
            <w:hideMark/>
          </w:tcPr>
          <w:p w14:paraId="00003E8C"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Elektroninių paslaugų teikimo plėtra</w:t>
            </w:r>
          </w:p>
        </w:tc>
        <w:tc>
          <w:tcPr>
            <w:tcW w:w="4006" w:type="dxa"/>
            <w:tcBorders>
              <w:top w:val="nil"/>
              <w:left w:val="nil"/>
              <w:bottom w:val="single" w:sz="4" w:space="0" w:color="auto"/>
              <w:right w:val="single" w:sz="4" w:space="0" w:color="auto"/>
            </w:tcBorders>
            <w:shd w:val="clear" w:color="auto" w:fill="auto"/>
            <w:vAlign w:val="center"/>
            <w:hideMark/>
          </w:tcPr>
          <w:p w14:paraId="246C401A"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 xml:space="preserve">Elektroniniu būdu teikiamų paslaugų dalis, nuo visų paslaugų, kurios gali būti teikiamos el. būdu (50 proc.). </w:t>
            </w:r>
          </w:p>
        </w:tc>
        <w:tc>
          <w:tcPr>
            <w:tcW w:w="2130" w:type="dxa"/>
            <w:gridSpan w:val="2"/>
            <w:tcBorders>
              <w:top w:val="nil"/>
              <w:left w:val="nil"/>
              <w:bottom w:val="single" w:sz="4" w:space="0" w:color="auto"/>
              <w:right w:val="single" w:sz="4" w:space="0" w:color="auto"/>
            </w:tcBorders>
            <w:shd w:val="clear" w:color="auto" w:fill="auto"/>
            <w:noWrap/>
            <w:vAlign w:val="center"/>
            <w:hideMark/>
          </w:tcPr>
          <w:p w14:paraId="67E3E49C"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2018-2020</w:t>
            </w:r>
          </w:p>
        </w:tc>
        <w:tc>
          <w:tcPr>
            <w:tcW w:w="2939" w:type="dxa"/>
            <w:tcBorders>
              <w:top w:val="nil"/>
              <w:left w:val="nil"/>
              <w:bottom w:val="single" w:sz="4" w:space="0" w:color="auto"/>
              <w:right w:val="single" w:sz="4" w:space="0" w:color="auto"/>
            </w:tcBorders>
            <w:shd w:val="clear" w:color="auto" w:fill="auto"/>
            <w:noWrap/>
            <w:vAlign w:val="center"/>
            <w:hideMark/>
          </w:tcPr>
          <w:p w14:paraId="2CC62105"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Viešųjų ryšių skyrius</w:t>
            </w:r>
          </w:p>
        </w:tc>
      </w:tr>
      <w:tr w:rsidR="000C194F" w:rsidRPr="00250B2E" w14:paraId="5095F35C" w14:textId="77777777" w:rsidTr="00250B2E">
        <w:trPr>
          <w:trHeight w:val="480"/>
        </w:trPr>
        <w:tc>
          <w:tcPr>
            <w:tcW w:w="1037" w:type="dxa"/>
            <w:tcBorders>
              <w:top w:val="nil"/>
              <w:left w:val="single" w:sz="4" w:space="0" w:color="auto"/>
              <w:bottom w:val="single" w:sz="4" w:space="0" w:color="auto"/>
              <w:right w:val="single" w:sz="4" w:space="0" w:color="auto"/>
            </w:tcBorders>
            <w:shd w:val="clear" w:color="auto" w:fill="auto"/>
            <w:vAlign w:val="center"/>
            <w:hideMark/>
          </w:tcPr>
          <w:p w14:paraId="7EB9D3B8"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1.4.1.5.</w:t>
            </w:r>
          </w:p>
        </w:tc>
        <w:tc>
          <w:tcPr>
            <w:tcW w:w="5582" w:type="dxa"/>
            <w:tcBorders>
              <w:top w:val="single" w:sz="4" w:space="0" w:color="auto"/>
              <w:left w:val="nil"/>
              <w:bottom w:val="single" w:sz="4" w:space="0" w:color="auto"/>
              <w:right w:val="single" w:sz="4" w:space="0" w:color="auto"/>
            </w:tcBorders>
            <w:shd w:val="clear" w:color="auto" w:fill="auto"/>
            <w:vAlign w:val="center"/>
            <w:hideMark/>
          </w:tcPr>
          <w:p w14:paraId="39FC3E3E"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Visuomenės dalyvavimo sprendimų inicijavimo ir priėmimo procesuose didinimas</w:t>
            </w:r>
          </w:p>
        </w:tc>
        <w:tc>
          <w:tcPr>
            <w:tcW w:w="4006" w:type="dxa"/>
            <w:tcBorders>
              <w:top w:val="nil"/>
              <w:left w:val="nil"/>
              <w:bottom w:val="single" w:sz="4" w:space="0" w:color="auto"/>
              <w:right w:val="single" w:sz="4" w:space="0" w:color="auto"/>
            </w:tcBorders>
            <w:shd w:val="clear" w:color="auto" w:fill="auto"/>
            <w:vAlign w:val="center"/>
            <w:hideMark/>
          </w:tcPr>
          <w:p w14:paraId="1CECA8DE"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Sukurta gyventojų pasiūlymų pateikimo ir įgyvendinimo tvarka.</w:t>
            </w:r>
          </w:p>
        </w:tc>
        <w:tc>
          <w:tcPr>
            <w:tcW w:w="2130" w:type="dxa"/>
            <w:gridSpan w:val="2"/>
            <w:tcBorders>
              <w:top w:val="nil"/>
              <w:left w:val="nil"/>
              <w:bottom w:val="single" w:sz="4" w:space="0" w:color="auto"/>
              <w:right w:val="single" w:sz="4" w:space="0" w:color="auto"/>
            </w:tcBorders>
            <w:shd w:val="clear" w:color="auto" w:fill="auto"/>
            <w:noWrap/>
            <w:vAlign w:val="center"/>
            <w:hideMark/>
          </w:tcPr>
          <w:p w14:paraId="3E17060B"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2018-2020</w:t>
            </w:r>
          </w:p>
        </w:tc>
        <w:tc>
          <w:tcPr>
            <w:tcW w:w="2939" w:type="dxa"/>
            <w:tcBorders>
              <w:top w:val="nil"/>
              <w:left w:val="nil"/>
              <w:bottom w:val="single" w:sz="4" w:space="0" w:color="auto"/>
              <w:right w:val="single" w:sz="4" w:space="0" w:color="auto"/>
            </w:tcBorders>
            <w:shd w:val="clear" w:color="auto" w:fill="auto"/>
            <w:vAlign w:val="center"/>
            <w:hideMark/>
          </w:tcPr>
          <w:p w14:paraId="144FB315"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Bendrasis skyrius</w:t>
            </w:r>
          </w:p>
        </w:tc>
      </w:tr>
      <w:tr w:rsidR="000C194F" w:rsidRPr="00250B2E" w14:paraId="4A0D383D" w14:textId="77777777" w:rsidTr="00250B2E">
        <w:trPr>
          <w:trHeight w:val="300"/>
        </w:trPr>
        <w:tc>
          <w:tcPr>
            <w:tcW w:w="1037" w:type="dxa"/>
            <w:tcBorders>
              <w:top w:val="nil"/>
              <w:left w:val="single" w:sz="4" w:space="0" w:color="auto"/>
              <w:bottom w:val="single" w:sz="4" w:space="0" w:color="auto"/>
              <w:right w:val="single" w:sz="4" w:space="0" w:color="auto"/>
            </w:tcBorders>
            <w:shd w:val="clear" w:color="000000" w:fill="DDEBF7"/>
            <w:vAlign w:val="bottom"/>
            <w:hideMark/>
          </w:tcPr>
          <w:p w14:paraId="23A5FC3F"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1.4.2.</w:t>
            </w:r>
          </w:p>
        </w:tc>
        <w:tc>
          <w:tcPr>
            <w:tcW w:w="14657" w:type="dxa"/>
            <w:gridSpan w:val="5"/>
            <w:tcBorders>
              <w:top w:val="single" w:sz="4" w:space="0" w:color="auto"/>
              <w:left w:val="nil"/>
              <w:bottom w:val="single" w:sz="4" w:space="0" w:color="auto"/>
              <w:right w:val="nil"/>
            </w:tcBorders>
            <w:shd w:val="clear" w:color="000000" w:fill="DDEBF7"/>
            <w:vAlign w:val="bottom"/>
            <w:hideMark/>
          </w:tcPr>
          <w:p w14:paraId="31CABEFA"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Kryptingai formuoti rajono įvaizdį ir plėtoti tarptautinį bendradarbiavimą</w:t>
            </w:r>
          </w:p>
        </w:tc>
      </w:tr>
      <w:tr w:rsidR="000C194F" w:rsidRPr="00250B2E" w14:paraId="3FBA6051" w14:textId="77777777" w:rsidTr="00250B2E">
        <w:trPr>
          <w:trHeight w:val="1200"/>
        </w:trPr>
        <w:tc>
          <w:tcPr>
            <w:tcW w:w="1037" w:type="dxa"/>
            <w:tcBorders>
              <w:top w:val="nil"/>
              <w:left w:val="single" w:sz="4" w:space="0" w:color="auto"/>
              <w:bottom w:val="single" w:sz="4" w:space="0" w:color="auto"/>
              <w:right w:val="single" w:sz="4" w:space="0" w:color="auto"/>
            </w:tcBorders>
            <w:shd w:val="clear" w:color="auto" w:fill="auto"/>
            <w:vAlign w:val="center"/>
            <w:hideMark/>
          </w:tcPr>
          <w:p w14:paraId="78335792"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1.4.2.1.</w:t>
            </w:r>
          </w:p>
        </w:tc>
        <w:tc>
          <w:tcPr>
            <w:tcW w:w="5582" w:type="dxa"/>
            <w:tcBorders>
              <w:top w:val="single" w:sz="4" w:space="0" w:color="auto"/>
              <w:left w:val="nil"/>
              <w:bottom w:val="single" w:sz="4" w:space="0" w:color="auto"/>
              <w:right w:val="single" w:sz="4" w:space="0" w:color="auto"/>
            </w:tcBorders>
            <w:shd w:val="clear" w:color="auto" w:fill="auto"/>
            <w:vAlign w:val="center"/>
            <w:hideMark/>
          </w:tcPr>
          <w:p w14:paraId="64B36CF4"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Molėtų rajono įvaizdžio formavimas, komunikacijos plano parengimas ir įgyvendinimas</w:t>
            </w:r>
          </w:p>
        </w:tc>
        <w:tc>
          <w:tcPr>
            <w:tcW w:w="4006" w:type="dxa"/>
            <w:tcBorders>
              <w:top w:val="nil"/>
              <w:left w:val="nil"/>
              <w:bottom w:val="single" w:sz="4" w:space="0" w:color="auto"/>
              <w:right w:val="single" w:sz="4" w:space="0" w:color="auto"/>
            </w:tcBorders>
            <w:shd w:val="clear" w:color="auto" w:fill="auto"/>
            <w:vAlign w:val="center"/>
            <w:hideMark/>
          </w:tcPr>
          <w:p w14:paraId="5267C2A7"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Parengta ir įgyvendinta savivaldybės įvaizdžio ir jos plėtojimo Lietuvos ir tarptautiniu mastu strategija (1). Parengtas ir įgyvendintas įvaizdžio strategijos vidinės ir išorinės komunikacijos priemonių planas.</w:t>
            </w:r>
          </w:p>
        </w:tc>
        <w:tc>
          <w:tcPr>
            <w:tcW w:w="2130" w:type="dxa"/>
            <w:gridSpan w:val="2"/>
            <w:tcBorders>
              <w:top w:val="nil"/>
              <w:left w:val="nil"/>
              <w:bottom w:val="single" w:sz="4" w:space="0" w:color="auto"/>
              <w:right w:val="single" w:sz="4" w:space="0" w:color="auto"/>
            </w:tcBorders>
            <w:shd w:val="clear" w:color="auto" w:fill="auto"/>
            <w:noWrap/>
            <w:vAlign w:val="center"/>
            <w:hideMark/>
          </w:tcPr>
          <w:p w14:paraId="71A35DBA"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2018-2024</w:t>
            </w:r>
          </w:p>
        </w:tc>
        <w:tc>
          <w:tcPr>
            <w:tcW w:w="2939" w:type="dxa"/>
            <w:tcBorders>
              <w:top w:val="nil"/>
              <w:left w:val="nil"/>
              <w:bottom w:val="single" w:sz="4" w:space="0" w:color="auto"/>
              <w:right w:val="single" w:sz="4" w:space="0" w:color="auto"/>
            </w:tcBorders>
            <w:shd w:val="clear" w:color="auto" w:fill="auto"/>
            <w:vAlign w:val="center"/>
            <w:hideMark/>
          </w:tcPr>
          <w:p w14:paraId="234F9957"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Viešųjų ryšių skyrius, Strateginio planavimo ir investicijų skyrius, TVIC</w:t>
            </w:r>
          </w:p>
        </w:tc>
      </w:tr>
      <w:tr w:rsidR="000C194F" w:rsidRPr="00250B2E" w14:paraId="739873BC" w14:textId="77777777" w:rsidTr="00250B2E">
        <w:trPr>
          <w:trHeight w:val="1440"/>
        </w:trPr>
        <w:tc>
          <w:tcPr>
            <w:tcW w:w="1037" w:type="dxa"/>
            <w:tcBorders>
              <w:top w:val="nil"/>
              <w:left w:val="single" w:sz="4" w:space="0" w:color="auto"/>
              <w:bottom w:val="single" w:sz="4" w:space="0" w:color="auto"/>
              <w:right w:val="single" w:sz="4" w:space="0" w:color="auto"/>
            </w:tcBorders>
            <w:shd w:val="clear" w:color="auto" w:fill="auto"/>
            <w:vAlign w:val="center"/>
            <w:hideMark/>
          </w:tcPr>
          <w:p w14:paraId="6C0DE8BA"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lastRenderedPageBreak/>
              <w:t>1.4.2.2.</w:t>
            </w:r>
          </w:p>
        </w:tc>
        <w:tc>
          <w:tcPr>
            <w:tcW w:w="5582" w:type="dxa"/>
            <w:tcBorders>
              <w:top w:val="single" w:sz="4" w:space="0" w:color="auto"/>
              <w:left w:val="nil"/>
              <w:bottom w:val="single" w:sz="4" w:space="0" w:color="auto"/>
              <w:right w:val="single" w:sz="4" w:space="0" w:color="auto"/>
            </w:tcBorders>
            <w:shd w:val="clear" w:color="auto" w:fill="auto"/>
            <w:vAlign w:val="center"/>
            <w:hideMark/>
          </w:tcPr>
          <w:p w14:paraId="6CA61796"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Savivaldybės partnerių paieška ir bendradarbiavimas siekiant įgyvendinti rajono viziją</w:t>
            </w:r>
          </w:p>
        </w:tc>
        <w:tc>
          <w:tcPr>
            <w:tcW w:w="4006" w:type="dxa"/>
            <w:tcBorders>
              <w:top w:val="nil"/>
              <w:left w:val="nil"/>
              <w:bottom w:val="single" w:sz="4" w:space="0" w:color="auto"/>
              <w:right w:val="single" w:sz="4" w:space="0" w:color="auto"/>
            </w:tcBorders>
            <w:shd w:val="clear" w:color="auto" w:fill="auto"/>
            <w:vAlign w:val="center"/>
            <w:hideMark/>
          </w:tcPr>
          <w:p w14:paraId="3AE3C49D"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Rajono atstovų, dalyvavusių mainų programose, skaičius. Įgyvendintų bendrų projektų skaičius. Pasirašytų naujų sutarčių su savivaldybėmis- partneriais skaičius. Rajono atstovų, dalyvavusių konferencijose, skaičius. Suorganizuotų bendrų renginių skaičius.</w:t>
            </w:r>
          </w:p>
        </w:tc>
        <w:tc>
          <w:tcPr>
            <w:tcW w:w="2130" w:type="dxa"/>
            <w:gridSpan w:val="2"/>
            <w:tcBorders>
              <w:top w:val="nil"/>
              <w:left w:val="nil"/>
              <w:bottom w:val="single" w:sz="4" w:space="0" w:color="auto"/>
              <w:right w:val="single" w:sz="4" w:space="0" w:color="auto"/>
            </w:tcBorders>
            <w:shd w:val="clear" w:color="auto" w:fill="auto"/>
            <w:noWrap/>
            <w:vAlign w:val="center"/>
            <w:hideMark/>
          </w:tcPr>
          <w:p w14:paraId="4EFA7CE6"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2018-2024</w:t>
            </w:r>
          </w:p>
        </w:tc>
        <w:tc>
          <w:tcPr>
            <w:tcW w:w="2939" w:type="dxa"/>
            <w:tcBorders>
              <w:top w:val="nil"/>
              <w:left w:val="nil"/>
              <w:bottom w:val="single" w:sz="4" w:space="0" w:color="auto"/>
              <w:right w:val="single" w:sz="4" w:space="0" w:color="auto"/>
            </w:tcBorders>
            <w:shd w:val="clear" w:color="auto" w:fill="auto"/>
            <w:vAlign w:val="center"/>
            <w:hideMark/>
          </w:tcPr>
          <w:p w14:paraId="7A96506E"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Molėtų raj. savivaldybės taryba, MRSA</w:t>
            </w:r>
          </w:p>
        </w:tc>
      </w:tr>
      <w:tr w:rsidR="000C194F" w:rsidRPr="00250B2E" w14:paraId="7F61F014" w14:textId="77777777" w:rsidTr="00250B2E">
        <w:trPr>
          <w:trHeight w:val="300"/>
        </w:trPr>
        <w:tc>
          <w:tcPr>
            <w:tcW w:w="1037" w:type="dxa"/>
            <w:tcBorders>
              <w:top w:val="nil"/>
              <w:left w:val="single" w:sz="4" w:space="0" w:color="auto"/>
              <w:bottom w:val="single" w:sz="4" w:space="0" w:color="auto"/>
              <w:right w:val="single" w:sz="4" w:space="0" w:color="auto"/>
            </w:tcBorders>
            <w:shd w:val="clear" w:color="000000" w:fill="DDEBF7"/>
            <w:vAlign w:val="bottom"/>
            <w:hideMark/>
          </w:tcPr>
          <w:p w14:paraId="3A9CE32A"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1.4.3.</w:t>
            </w:r>
          </w:p>
        </w:tc>
        <w:tc>
          <w:tcPr>
            <w:tcW w:w="14657" w:type="dxa"/>
            <w:gridSpan w:val="5"/>
            <w:tcBorders>
              <w:top w:val="single" w:sz="4" w:space="0" w:color="auto"/>
              <w:left w:val="nil"/>
              <w:bottom w:val="single" w:sz="4" w:space="0" w:color="auto"/>
              <w:right w:val="nil"/>
            </w:tcBorders>
            <w:shd w:val="clear" w:color="000000" w:fill="DDEBF7"/>
            <w:vAlign w:val="bottom"/>
            <w:hideMark/>
          </w:tcPr>
          <w:p w14:paraId="2FC3A371"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Stiprinti savivaldybei pavaldžių įstaigų ir įmonių valdymą ir gerinti jų teikiamų paslaugų kokybę</w:t>
            </w:r>
          </w:p>
        </w:tc>
      </w:tr>
      <w:tr w:rsidR="000C194F" w:rsidRPr="00250B2E" w14:paraId="75950C7D" w14:textId="77777777" w:rsidTr="00250B2E">
        <w:trPr>
          <w:trHeight w:val="720"/>
        </w:trPr>
        <w:tc>
          <w:tcPr>
            <w:tcW w:w="1037" w:type="dxa"/>
            <w:tcBorders>
              <w:top w:val="nil"/>
              <w:left w:val="single" w:sz="4" w:space="0" w:color="auto"/>
              <w:bottom w:val="single" w:sz="4" w:space="0" w:color="auto"/>
              <w:right w:val="single" w:sz="4" w:space="0" w:color="auto"/>
            </w:tcBorders>
            <w:shd w:val="clear" w:color="auto" w:fill="auto"/>
            <w:vAlign w:val="center"/>
            <w:hideMark/>
          </w:tcPr>
          <w:p w14:paraId="6B441AC9"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1.4.3.1.</w:t>
            </w:r>
          </w:p>
        </w:tc>
        <w:tc>
          <w:tcPr>
            <w:tcW w:w="5582" w:type="dxa"/>
            <w:tcBorders>
              <w:top w:val="single" w:sz="4" w:space="0" w:color="auto"/>
              <w:left w:val="nil"/>
              <w:bottom w:val="single" w:sz="4" w:space="0" w:color="auto"/>
              <w:right w:val="single" w:sz="4" w:space="0" w:color="auto"/>
            </w:tcBorders>
            <w:shd w:val="clear" w:color="auto" w:fill="auto"/>
            <w:vAlign w:val="center"/>
            <w:hideMark/>
          </w:tcPr>
          <w:p w14:paraId="2EC48409"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Savivaldybės  pavaldžių įstaigų ir įmonių veiklos tobulinimas, siekiant kompleksinio sprendimų priėmimo ir efektyvesnio funkcijų vykdymo</w:t>
            </w:r>
          </w:p>
        </w:tc>
        <w:tc>
          <w:tcPr>
            <w:tcW w:w="4006" w:type="dxa"/>
            <w:tcBorders>
              <w:top w:val="nil"/>
              <w:left w:val="single" w:sz="4" w:space="0" w:color="auto"/>
              <w:bottom w:val="single" w:sz="4" w:space="0" w:color="auto"/>
              <w:right w:val="single" w:sz="4" w:space="0" w:color="auto"/>
            </w:tcBorders>
            <w:shd w:val="clear" w:color="auto" w:fill="auto"/>
            <w:vAlign w:val="center"/>
            <w:hideMark/>
          </w:tcPr>
          <w:p w14:paraId="440A2037"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Vertintų Molėtų r. savivaldybės pavaldžių įstaigų ir įmonių struktūrų skaičius. Atliktų auditų skaičius.</w:t>
            </w:r>
          </w:p>
        </w:tc>
        <w:tc>
          <w:tcPr>
            <w:tcW w:w="2130" w:type="dxa"/>
            <w:gridSpan w:val="2"/>
            <w:tcBorders>
              <w:top w:val="nil"/>
              <w:left w:val="nil"/>
              <w:bottom w:val="single" w:sz="4" w:space="0" w:color="auto"/>
              <w:right w:val="single" w:sz="4" w:space="0" w:color="auto"/>
            </w:tcBorders>
            <w:shd w:val="clear" w:color="auto" w:fill="auto"/>
            <w:noWrap/>
            <w:vAlign w:val="center"/>
            <w:hideMark/>
          </w:tcPr>
          <w:p w14:paraId="5382BABE"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2018-2020</w:t>
            </w:r>
          </w:p>
        </w:tc>
        <w:tc>
          <w:tcPr>
            <w:tcW w:w="2939" w:type="dxa"/>
            <w:tcBorders>
              <w:top w:val="nil"/>
              <w:left w:val="nil"/>
              <w:bottom w:val="single" w:sz="4" w:space="0" w:color="auto"/>
              <w:right w:val="single" w:sz="4" w:space="0" w:color="auto"/>
            </w:tcBorders>
            <w:shd w:val="clear" w:color="auto" w:fill="auto"/>
            <w:vAlign w:val="center"/>
            <w:hideMark/>
          </w:tcPr>
          <w:p w14:paraId="5942DFEA"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 xml:space="preserve">Bendrasis skyrius, Turto skyrius, savivaldybės įstaigos ir įmonės  </w:t>
            </w:r>
          </w:p>
        </w:tc>
      </w:tr>
      <w:tr w:rsidR="000C194F" w:rsidRPr="00250B2E" w14:paraId="42B902F1" w14:textId="77777777" w:rsidTr="00250B2E">
        <w:trPr>
          <w:trHeight w:val="960"/>
        </w:trPr>
        <w:tc>
          <w:tcPr>
            <w:tcW w:w="1037" w:type="dxa"/>
            <w:tcBorders>
              <w:top w:val="nil"/>
              <w:left w:val="single" w:sz="4" w:space="0" w:color="auto"/>
              <w:bottom w:val="single" w:sz="4" w:space="0" w:color="auto"/>
              <w:right w:val="single" w:sz="4" w:space="0" w:color="auto"/>
            </w:tcBorders>
            <w:shd w:val="clear" w:color="auto" w:fill="auto"/>
            <w:vAlign w:val="center"/>
            <w:hideMark/>
          </w:tcPr>
          <w:p w14:paraId="720D1A9B"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1.4.3.2.</w:t>
            </w:r>
          </w:p>
        </w:tc>
        <w:tc>
          <w:tcPr>
            <w:tcW w:w="5582" w:type="dxa"/>
            <w:tcBorders>
              <w:top w:val="single" w:sz="4" w:space="0" w:color="auto"/>
              <w:left w:val="nil"/>
              <w:bottom w:val="single" w:sz="4" w:space="0" w:color="auto"/>
              <w:right w:val="single" w:sz="4" w:space="0" w:color="auto"/>
            </w:tcBorders>
            <w:shd w:val="clear" w:color="auto" w:fill="auto"/>
            <w:vAlign w:val="center"/>
            <w:hideMark/>
          </w:tcPr>
          <w:p w14:paraId="7BC2AE9B"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Vieningos klientų aptarnavimo sistemos sukūrimas ir įdiegimas savivaldybės pavaldžiose įstaigose</w:t>
            </w:r>
          </w:p>
        </w:tc>
        <w:tc>
          <w:tcPr>
            <w:tcW w:w="4006" w:type="dxa"/>
            <w:tcBorders>
              <w:top w:val="nil"/>
              <w:left w:val="single" w:sz="4" w:space="0" w:color="auto"/>
              <w:bottom w:val="single" w:sz="4" w:space="0" w:color="auto"/>
              <w:right w:val="single" w:sz="4" w:space="0" w:color="auto"/>
            </w:tcBorders>
            <w:shd w:val="clear" w:color="auto" w:fill="auto"/>
            <w:vAlign w:val="center"/>
            <w:hideMark/>
          </w:tcPr>
          <w:p w14:paraId="76B16BB6"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Įdiegtas savivaldybės įstaigų klientų aptarnavimo centras. Modernios interneto svetainės sukūrimas ir elektroninių paslaugų teikimo gyventojams inicijavimas.</w:t>
            </w:r>
          </w:p>
        </w:tc>
        <w:tc>
          <w:tcPr>
            <w:tcW w:w="2130" w:type="dxa"/>
            <w:gridSpan w:val="2"/>
            <w:tcBorders>
              <w:top w:val="nil"/>
              <w:left w:val="nil"/>
              <w:bottom w:val="single" w:sz="4" w:space="0" w:color="auto"/>
              <w:right w:val="single" w:sz="4" w:space="0" w:color="auto"/>
            </w:tcBorders>
            <w:shd w:val="clear" w:color="auto" w:fill="auto"/>
            <w:noWrap/>
            <w:vAlign w:val="center"/>
            <w:hideMark/>
          </w:tcPr>
          <w:p w14:paraId="0F7E2B9E"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2018-2024</w:t>
            </w:r>
          </w:p>
        </w:tc>
        <w:tc>
          <w:tcPr>
            <w:tcW w:w="2939" w:type="dxa"/>
            <w:tcBorders>
              <w:top w:val="nil"/>
              <w:left w:val="nil"/>
              <w:bottom w:val="single" w:sz="4" w:space="0" w:color="auto"/>
              <w:right w:val="single" w:sz="4" w:space="0" w:color="auto"/>
            </w:tcBorders>
            <w:shd w:val="clear" w:color="auto" w:fill="auto"/>
            <w:vAlign w:val="center"/>
            <w:hideMark/>
          </w:tcPr>
          <w:p w14:paraId="765C01AB"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 xml:space="preserve">Bendrasis skyrius, Turto skyrius, savivaldybės įstaigos ir įmonės </w:t>
            </w:r>
          </w:p>
        </w:tc>
      </w:tr>
      <w:tr w:rsidR="000C194F" w:rsidRPr="00250B2E" w14:paraId="5DB706BF" w14:textId="77777777" w:rsidTr="00250B2E">
        <w:trPr>
          <w:trHeight w:val="480"/>
        </w:trPr>
        <w:tc>
          <w:tcPr>
            <w:tcW w:w="1037" w:type="dxa"/>
            <w:tcBorders>
              <w:top w:val="nil"/>
              <w:left w:val="single" w:sz="4" w:space="0" w:color="auto"/>
              <w:bottom w:val="single" w:sz="4" w:space="0" w:color="auto"/>
              <w:right w:val="single" w:sz="4" w:space="0" w:color="auto"/>
            </w:tcBorders>
            <w:shd w:val="clear" w:color="auto" w:fill="auto"/>
            <w:vAlign w:val="center"/>
            <w:hideMark/>
          </w:tcPr>
          <w:p w14:paraId="4EB2C146"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1.4.3.3.</w:t>
            </w:r>
          </w:p>
        </w:tc>
        <w:tc>
          <w:tcPr>
            <w:tcW w:w="5582" w:type="dxa"/>
            <w:tcBorders>
              <w:top w:val="single" w:sz="4" w:space="0" w:color="auto"/>
              <w:left w:val="nil"/>
              <w:bottom w:val="single" w:sz="4" w:space="0" w:color="auto"/>
              <w:right w:val="single" w:sz="4" w:space="0" w:color="auto"/>
            </w:tcBorders>
            <w:shd w:val="clear" w:color="auto" w:fill="auto"/>
            <w:vAlign w:val="center"/>
            <w:hideMark/>
          </w:tcPr>
          <w:p w14:paraId="3AAD7F95"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Savivaldybės pavaldžių įstaigų ir įmonių teikiamų viešųjų paslaugų vartotojų poreikių patenkinimo tyrimai</w:t>
            </w:r>
          </w:p>
        </w:tc>
        <w:tc>
          <w:tcPr>
            <w:tcW w:w="4006" w:type="dxa"/>
            <w:tcBorders>
              <w:top w:val="nil"/>
              <w:left w:val="single" w:sz="4" w:space="0" w:color="auto"/>
              <w:bottom w:val="single" w:sz="4" w:space="0" w:color="auto"/>
              <w:right w:val="single" w:sz="4" w:space="0" w:color="auto"/>
            </w:tcBorders>
            <w:shd w:val="clear" w:color="auto" w:fill="auto"/>
            <w:vAlign w:val="center"/>
            <w:hideMark/>
          </w:tcPr>
          <w:p w14:paraId="2D045936"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Periodiškai atliekami ir viešinami tyrimai.</w:t>
            </w:r>
          </w:p>
        </w:tc>
        <w:tc>
          <w:tcPr>
            <w:tcW w:w="2130" w:type="dxa"/>
            <w:gridSpan w:val="2"/>
            <w:tcBorders>
              <w:top w:val="nil"/>
              <w:left w:val="nil"/>
              <w:bottom w:val="single" w:sz="4" w:space="0" w:color="auto"/>
              <w:right w:val="single" w:sz="4" w:space="0" w:color="auto"/>
            </w:tcBorders>
            <w:shd w:val="clear" w:color="auto" w:fill="auto"/>
            <w:noWrap/>
            <w:vAlign w:val="center"/>
            <w:hideMark/>
          </w:tcPr>
          <w:p w14:paraId="1ADF3D8B"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2018-2020</w:t>
            </w:r>
          </w:p>
        </w:tc>
        <w:tc>
          <w:tcPr>
            <w:tcW w:w="2939" w:type="dxa"/>
            <w:tcBorders>
              <w:top w:val="nil"/>
              <w:left w:val="nil"/>
              <w:bottom w:val="single" w:sz="4" w:space="0" w:color="auto"/>
              <w:right w:val="single" w:sz="4" w:space="0" w:color="auto"/>
            </w:tcBorders>
            <w:shd w:val="clear" w:color="auto" w:fill="auto"/>
            <w:vAlign w:val="center"/>
            <w:hideMark/>
          </w:tcPr>
          <w:p w14:paraId="0148B792"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Bendrasis skyrius, Viešųjų ryšių skyrius</w:t>
            </w:r>
          </w:p>
        </w:tc>
      </w:tr>
      <w:tr w:rsidR="000C194F" w:rsidRPr="00250B2E" w14:paraId="0487B186" w14:textId="77777777" w:rsidTr="00250B2E">
        <w:trPr>
          <w:trHeight w:val="480"/>
        </w:trPr>
        <w:tc>
          <w:tcPr>
            <w:tcW w:w="1037" w:type="dxa"/>
            <w:tcBorders>
              <w:top w:val="nil"/>
              <w:left w:val="single" w:sz="4" w:space="0" w:color="auto"/>
              <w:bottom w:val="single" w:sz="4" w:space="0" w:color="auto"/>
              <w:right w:val="single" w:sz="4" w:space="0" w:color="auto"/>
            </w:tcBorders>
            <w:shd w:val="clear" w:color="auto" w:fill="auto"/>
            <w:vAlign w:val="center"/>
            <w:hideMark/>
          </w:tcPr>
          <w:p w14:paraId="518ABBC2"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1.4.3.4.</w:t>
            </w:r>
          </w:p>
        </w:tc>
        <w:tc>
          <w:tcPr>
            <w:tcW w:w="5582" w:type="dxa"/>
            <w:tcBorders>
              <w:top w:val="single" w:sz="4" w:space="0" w:color="auto"/>
              <w:left w:val="nil"/>
              <w:bottom w:val="single" w:sz="4" w:space="0" w:color="auto"/>
              <w:right w:val="single" w:sz="4" w:space="0" w:color="auto"/>
            </w:tcBorders>
            <w:shd w:val="clear" w:color="auto" w:fill="auto"/>
            <w:vAlign w:val="center"/>
            <w:hideMark/>
          </w:tcPr>
          <w:p w14:paraId="5251D5C5"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Savivaldybės  pavaldžių įstaigų ir įmonių materialinės-techninės bazės atnaujinimas ir plėtra</w:t>
            </w:r>
          </w:p>
        </w:tc>
        <w:tc>
          <w:tcPr>
            <w:tcW w:w="4006" w:type="dxa"/>
            <w:tcBorders>
              <w:top w:val="nil"/>
              <w:left w:val="single" w:sz="4" w:space="0" w:color="auto"/>
              <w:bottom w:val="single" w:sz="4" w:space="0" w:color="auto"/>
              <w:right w:val="single" w:sz="4" w:space="0" w:color="auto"/>
            </w:tcBorders>
            <w:shd w:val="clear" w:color="auto" w:fill="auto"/>
            <w:vAlign w:val="center"/>
            <w:hideMark/>
          </w:tcPr>
          <w:p w14:paraId="2882CDAB"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Modernizuotų technologinių procesų skaičius.</w:t>
            </w:r>
          </w:p>
        </w:tc>
        <w:tc>
          <w:tcPr>
            <w:tcW w:w="2130" w:type="dxa"/>
            <w:gridSpan w:val="2"/>
            <w:tcBorders>
              <w:top w:val="nil"/>
              <w:left w:val="nil"/>
              <w:bottom w:val="single" w:sz="4" w:space="0" w:color="auto"/>
              <w:right w:val="single" w:sz="4" w:space="0" w:color="auto"/>
            </w:tcBorders>
            <w:shd w:val="clear" w:color="auto" w:fill="auto"/>
            <w:noWrap/>
            <w:vAlign w:val="center"/>
            <w:hideMark/>
          </w:tcPr>
          <w:p w14:paraId="3D18F090"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2018-2022</w:t>
            </w:r>
          </w:p>
        </w:tc>
        <w:tc>
          <w:tcPr>
            <w:tcW w:w="2939" w:type="dxa"/>
            <w:tcBorders>
              <w:top w:val="nil"/>
              <w:left w:val="nil"/>
              <w:bottom w:val="single" w:sz="4" w:space="0" w:color="auto"/>
              <w:right w:val="single" w:sz="4" w:space="0" w:color="auto"/>
            </w:tcBorders>
            <w:shd w:val="clear" w:color="auto" w:fill="auto"/>
            <w:vAlign w:val="center"/>
            <w:hideMark/>
          </w:tcPr>
          <w:p w14:paraId="00D19D2E"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 xml:space="preserve">Turto skyrius, savivaldybės įstaigos ir įmonės  </w:t>
            </w:r>
          </w:p>
        </w:tc>
      </w:tr>
      <w:tr w:rsidR="000C194F" w:rsidRPr="00250B2E" w14:paraId="4E063BEC" w14:textId="77777777" w:rsidTr="00250B2E">
        <w:trPr>
          <w:trHeight w:val="300"/>
        </w:trPr>
        <w:tc>
          <w:tcPr>
            <w:tcW w:w="1037" w:type="dxa"/>
            <w:tcBorders>
              <w:top w:val="nil"/>
              <w:left w:val="single" w:sz="4" w:space="0" w:color="auto"/>
              <w:bottom w:val="single" w:sz="4" w:space="0" w:color="auto"/>
              <w:right w:val="single" w:sz="4" w:space="0" w:color="auto"/>
            </w:tcBorders>
            <w:shd w:val="clear" w:color="000000" w:fill="BDD7EE"/>
            <w:vAlign w:val="bottom"/>
            <w:hideMark/>
          </w:tcPr>
          <w:p w14:paraId="64B223EA" w14:textId="77777777" w:rsidR="000C194F" w:rsidRPr="00250B2E" w:rsidRDefault="000C194F" w:rsidP="000C194F">
            <w:pPr>
              <w:spacing w:after="0" w:line="240" w:lineRule="auto"/>
              <w:ind w:firstLine="0"/>
              <w:jc w:val="left"/>
              <w:rPr>
                <w:rFonts w:ascii="Times New Roman" w:eastAsia="Times New Roman" w:hAnsi="Times New Roman" w:cs="Times New Roman"/>
                <w:b/>
                <w:bCs/>
                <w:szCs w:val="24"/>
                <w:lang w:eastAsia="lt-LT"/>
              </w:rPr>
            </w:pPr>
            <w:r w:rsidRPr="00250B2E">
              <w:rPr>
                <w:rFonts w:ascii="Times New Roman" w:eastAsia="Times New Roman" w:hAnsi="Times New Roman" w:cs="Times New Roman"/>
                <w:b/>
                <w:bCs/>
                <w:szCs w:val="24"/>
                <w:lang w:eastAsia="lt-LT"/>
              </w:rPr>
              <w:t>1.5.</w:t>
            </w:r>
          </w:p>
        </w:tc>
        <w:tc>
          <w:tcPr>
            <w:tcW w:w="14657" w:type="dxa"/>
            <w:gridSpan w:val="5"/>
            <w:tcBorders>
              <w:top w:val="single" w:sz="4" w:space="0" w:color="auto"/>
              <w:left w:val="nil"/>
              <w:bottom w:val="single" w:sz="4" w:space="0" w:color="auto"/>
              <w:right w:val="nil"/>
            </w:tcBorders>
            <w:shd w:val="clear" w:color="000000" w:fill="BDD7EE"/>
            <w:vAlign w:val="bottom"/>
            <w:hideMark/>
          </w:tcPr>
          <w:p w14:paraId="2118C33A" w14:textId="77777777" w:rsidR="000C194F" w:rsidRPr="00250B2E" w:rsidRDefault="000C194F" w:rsidP="000C194F">
            <w:pPr>
              <w:spacing w:after="0" w:line="240" w:lineRule="auto"/>
              <w:ind w:firstLine="0"/>
              <w:jc w:val="left"/>
              <w:rPr>
                <w:rFonts w:ascii="Times New Roman" w:eastAsia="Times New Roman" w:hAnsi="Times New Roman" w:cs="Times New Roman"/>
                <w:b/>
                <w:bCs/>
                <w:szCs w:val="24"/>
                <w:lang w:eastAsia="lt-LT"/>
              </w:rPr>
            </w:pPr>
            <w:r w:rsidRPr="00250B2E">
              <w:rPr>
                <w:rFonts w:ascii="Times New Roman" w:eastAsia="Times New Roman" w:hAnsi="Times New Roman" w:cs="Times New Roman"/>
                <w:b/>
                <w:bCs/>
                <w:szCs w:val="24"/>
                <w:lang w:eastAsia="lt-LT"/>
              </w:rPr>
              <w:t>TIKSLAS. Saugus ir bendruomeniškas kraštas</w:t>
            </w:r>
          </w:p>
        </w:tc>
      </w:tr>
      <w:tr w:rsidR="000C194F" w:rsidRPr="00250B2E" w14:paraId="6FB35659" w14:textId="77777777" w:rsidTr="00250B2E">
        <w:trPr>
          <w:trHeight w:val="300"/>
        </w:trPr>
        <w:tc>
          <w:tcPr>
            <w:tcW w:w="1037" w:type="dxa"/>
            <w:tcBorders>
              <w:top w:val="nil"/>
              <w:left w:val="single" w:sz="4" w:space="0" w:color="auto"/>
              <w:bottom w:val="single" w:sz="4" w:space="0" w:color="auto"/>
              <w:right w:val="single" w:sz="4" w:space="0" w:color="auto"/>
            </w:tcBorders>
            <w:shd w:val="clear" w:color="000000" w:fill="DDEBF7"/>
            <w:vAlign w:val="bottom"/>
            <w:hideMark/>
          </w:tcPr>
          <w:p w14:paraId="60359AE2"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1.5.1.</w:t>
            </w:r>
          </w:p>
        </w:tc>
        <w:tc>
          <w:tcPr>
            <w:tcW w:w="14657" w:type="dxa"/>
            <w:gridSpan w:val="5"/>
            <w:tcBorders>
              <w:top w:val="single" w:sz="4" w:space="0" w:color="auto"/>
              <w:left w:val="nil"/>
              <w:bottom w:val="single" w:sz="4" w:space="0" w:color="auto"/>
              <w:right w:val="nil"/>
            </w:tcBorders>
            <w:shd w:val="clear" w:color="000000" w:fill="DDEBF7"/>
            <w:vAlign w:val="bottom"/>
            <w:hideMark/>
          </w:tcPr>
          <w:p w14:paraId="0383BB41"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Užtikrinti viešąją tvarką rajone</w:t>
            </w:r>
          </w:p>
        </w:tc>
      </w:tr>
      <w:tr w:rsidR="000C194F" w:rsidRPr="00250B2E" w14:paraId="11D3866A" w14:textId="77777777" w:rsidTr="00250B2E">
        <w:trPr>
          <w:trHeight w:val="1440"/>
        </w:trPr>
        <w:tc>
          <w:tcPr>
            <w:tcW w:w="1037" w:type="dxa"/>
            <w:tcBorders>
              <w:top w:val="nil"/>
              <w:left w:val="single" w:sz="4" w:space="0" w:color="auto"/>
              <w:bottom w:val="single" w:sz="4" w:space="0" w:color="auto"/>
              <w:right w:val="single" w:sz="4" w:space="0" w:color="auto"/>
            </w:tcBorders>
            <w:shd w:val="clear" w:color="auto" w:fill="auto"/>
            <w:vAlign w:val="center"/>
            <w:hideMark/>
          </w:tcPr>
          <w:p w14:paraId="4E0474D7"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1.5.1.1.</w:t>
            </w:r>
          </w:p>
        </w:tc>
        <w:tc>
          <w:tcPr>
            <w:tcW w:w="5582" w:type="dxa"/>
            <w:tcBorders>
              <w:top w:val="single" w:sz="4" w:space="0" w:color="auto"/>
              <w:left w:val="nil"/>
              <w:bottom w:val="single" w:sz="4" w:space="0" w:color="auto"/>
              <w:right w:val="single" w:sz="4" w:space="0" w:color="auto"/>
            </w:tcBorders>
            <w:shd w:val="clear" w:color="auto" w:fill="auto"/>
            <w:vAlign w:val="center"/>
            <w:hideMark/>
          </w:tcPr>
          <w:p w14:paraId="1C033426"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Visapusiškas gyventojų saugumo poreikių įvertinimas ir fiksavimas</w:t>
            </w:r>
          </w:p>
        </w:tc>
        <w:tc>
          <w:tcPr>
            <w:tcW w:w="4006" w:type="dxa"/>
            <w:tcBorders>
              <w:top w:val="nil"/>
              <w:left w:val="nil"/>
              <w:bottom w:val="single" w:sz="4" w:space="0" w:color="auto"/>
              <w:right w:val="single" w:sz="4" w:space="0" w:color="auto"/>
            </w:tcBorders>
            <w:shd w:val="clear" w:color="auto" w:fill="auto"/>
            <w:vAlign w:val="center"/>
            <w:hideMark/>
          </w:tcPr>
          <w:p w14:paraId="41F459B1"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 xml:space="preserve">Kas 3 metai organizuojamos gyventojų apklausos seniūnijose, siekiant įvertinti gyventojų saugumo poreikius. Nustatytų potencialiai pavojingų vietų Molėtų r. skaičius. Identifikuotos </w:t>
            </w:r>
            <w:r w:rsidRPr="00250B2E">
              <w:rPr>
                <w:rFonts w:ascii="Times New Roman" w:eastAsia="Times New Roman" w:hAnsi="Times New Roman" w:cs="Times New Roman"/>
                <w:szCs w:val="24"/>
                <w:lang w:eastAsia="lt-LT"/>
              </w:rPr>
              <w:lastRenderedPageBreak/>
              <w:t>vietos įtraukiamos į Molėtų r. pavojingų vietų žemėlapius.</w:t>
            </w:r>
          </w:p>
        </w:tc>
        <w:tc>
          <w:tcPr>
            <w:tcW w:w="2130" w:type="dxa"/>
            <w:gridSpan w:val="2"/>
            <w:tcBorders>
              <w:top w:val="nil"/>
              <w:left w:val="nil"/>
              <w:bottom w:val="single" w:sz="4" w:space="0" w:color="auto"/>
              <w:right w:val="single" w:sz="4" w:space="0" w:color="auto"/>
            </w:tcBorders>
            <w:shd w:val="clear" w:color="auto" w:fill="auto"/>
            <w:noWrap/>
            <w:vAlign w:val="center"/>
            <w:hideMark/>
          </w:tcPr>
          <w:p w14:paraId="5621A481"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lastRenderedPageBreak/>
              <w:t>2018-2024</w:t>
            </w:r>
          </w:p>
        </w:tc>
        <w:tc>
          <w:tcPr>
            <w:tcW w:w="2939" w:type="dxa"/>
            <w:tcBorders>
              <w:top w:val="nil"/>
              <w:left w:val="nil"/>
              <w:bottom w:val="single" w:sz="4" w:space="0" w:color="auto"/>
              <w:right w:val="single" w:sz="4" w:space="0" w:color="auto"/>
            </w:tcBorders>
            <w:shd w:val="clear" w:color="auto" w:fill="auto"/>
            <w:vAlign w:val="center"/>
            <w:hideMark/>
          </w:tcPr>
          <w:p w14:paraId="63B0D475" w14:textId="4F03D7CE" w:rsidR="000C194F" w:rsidRPr="00250B2E" w:rsidRDefault="000C194F" w:rsidP="0063390B">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Teisės ir civilinės metrikacijos skyrius, Seniūnijos</w:t>
            </w:r>
          </w:p>
        </w:tc>
      </w:tr>
      <w:tr w:rsidR="000C194F" w:rsidRPr="00250B2E" w14:paraId="42551926" w14:textId="77777777" w:rsidTr="00250B2E">
        <w:trPr>
          <w:trHeight w:val="4320"/>
        </w:trPr>
        <w:tc>
          <w:tcPr>
            <w:tcW w:w="1037" w:type="dxa"/>
            <w:tcBorders>
              <w:top w:val="nil"/>
              <w:left w:val="single" w:sz="4" w:space="0" w:color="auto"/>
              <w:bottom w:val="single" w:sz="4" w:space="0" w:color="auto"/>
              <w:right w:val="single" w:sz="4" w:space="0" w:color="auto"/>
            </w:tcBorders>
            <w:shd w:val="clear" w:color="auto" w:fill="auto"/>
            <w:vAlign w:val="center"/>
            <w:hideMark/>
          </w:tcPr>
          <w:p w14:paraId="7AD85849"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1.5.1.2.</w:t>
            </w:r>
          </w:p>
        </w:tc>
        <w:tc>
          <w:tcPr>
            <w:tcW w:w="5582" w:type="dxa"/>
            <w:tcBorders>
              <w:top w:val="single" w:sz="4" w:space="0" w:color="auto"/>
              <w:left w:val="nil"/>
              <w:bottom w:val="single" w:sz="4" w:space="0" w:color="auto"/>
              <w:right w:val="single" w:sz="4" w:space="0" w:color="auto"/>
            </w:tcBorders>
            <w:shd w:val="clear" w:color="auto" w:fill="auto"/>
            <w:vAlign w:val="center"/>
            <w:hideMark/>
          </w:tcPr>
          <w:p w14:paraId="58BFE92C"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Gyventojų saugumo didinimas, vykdant prevenciją, įvairias prevencines, švietėjiškas programas</w:t>
            </w:r>
          </w:p>
        </w:tc>
        <w:tc>
          <w:tcPr>
            <w:tcW w:w="4006" w:type="dxa"/>
            <w:tcBorders>
              <w:top w:val="nil"/>
              <w:left w:val="nil"/>
              <w:bottom w:val="single" w:sz="4" w:space="0" w:color="auto"/>
              <w:right w:val="single" w:sz="4" w:space="0" w:color="auto"/>
            </w:tcBorders>
            <w:shd w:val="clear" w:color="auto" w:fill="auto"/>
            <w:vAlign w:val="center"/>
            <w:hideMark/>
          </w:tcPr>
          <w:p w14:paraId="5561122D"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 xml:space="preserve">Informacija apie saugumo būklę mieste ir bendrai Molėtų rajono savivaldybėje, Utenos </w:t>
            </w:r>
            <w:proofErr w:type="spellStart"/>
            <w:r w:rsidRPr="00250B2E">
              <w:rPr>
                <w:rFonts w:ascii="Times New Roman" w:eastAsia="Times New Roman" w:hAnsi="Times New Roman" w:cs="Times New Roman"/>
                <w:szCs w:val="24"/>
                <w:lang w:eastAsia="lt-LT"/>
              </w:rPr>
              <w:t>apsk</w:t>
            </w:r>
            <w:proofErr w:type="spellEnd"/>
            <w:r w:rsidRPr="00250B2E">
              <w:rPr>
                <w:rFonts w:ascii="Times New Roman" w:eastAsia="Times New Roman" w:hAnsi="Times New Roman" w:cs="Times New Roman"/>
                <w:szCs w:val="24"/>
                <w:lang w:eastAsia="lt-LT"/>
              </w:rPr>
              <w:t>. VPK bei NVO vykdytas prevencines priemones teikiama žiniasklaidai ir visuomenei. Saugumą propaguojančių informacinių iniciatyvų skaičius. Vykdytų prevencinių programų (priemonių) skaičius (vykdytos prevencinės priemonės (reidai) bei Molėtų r. sav., Utenos apskr. VPK, NVO inicijuotos ir vykdytos prevencinės programos). Vykdytų saugaus eismo renginių švietimo ir ugdymo įstaigose skaičius. Vykdytų priemonių, skirtų vyresnio amžiaus žmonėms, saugaus eismo tema, skaičius. Naujai susikūrusių saugios kaimynystės grupių skaičius. Molėtų rajono savivaldybės administracijoje vykdytų ekstremaliųjų situacijų prevencijai skirtų priemonių skaičius.</w:t>
            </w:r>
          </w:p>
        </w:tc>
        <w:tc>
          <w:tcPr>
            <w:tcW w:w="2130" w:type="dxa"/>
            <w:gridSpan w:val="2"/>
            <w:tcBorders>
              <w:top w:val="nil"/>
              <w:left w:val="nil"/>
              <w:bottom w:val="single" w:sz="4" w:space="0" w:color="auto"/>
              <w:right w:val="single" w:sz="4" w:space="0" w:color="auto"/>
            </w:tcBorders>
            <w:shd w:val="clear" w:color="auto" w:fill="auto"/>
            <w:noWrap/>
            <w:vAlign w:val="center"/>
            <w:hideMark/>
          </w:tcPr>
          <w:p w14:paraId="08033659"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2018-2024</w:t>
            </w:r>
          </w:p>
        </w:tc>
        <w:tc>
          <w:tcPr>
            <w:tcW w:w="2939" w:type="dxa"/>
            <w:tcBorders>
              <w:top w:val="nil"/>
              <w:left w:val="nil"/>
              <w:bottom w:val="single" w:sz="4" w:space="0" w:color="auto"/>
              <w:right w:val="single" w:sz="4" w:space="0" w:color="auto"/>
            </w:tcBorders>
            <w:shd w:val="clear" w:color="auto" w:fill="auto"/>
            <w:vAlign w:val="center"/>
            <w:hideMark/>
          </w:tcPr>
          <w:p w14:paraId="7E489A51" w14:textId="6F6F98E5" w:rsidR="000C194F" w:rsidRPr="00250B2E" w:rsidRDefault="000C194F" w:rsidP="0063390B">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Teisės ir civilinės metrikacijos skyrius, NVO</w:t>
            </w:r>
          </w:p>
        </w:tc>
      </w:tr>
      <w:tr w:rsidR="000C194F" w:rsidRPr="00250B2E" w14:paraId="79F5C20A" w14:textId="77777777" w:rsidTr="00250B2E">
        <w:trPr>
          <w:trHeight w:val="1680"/>
        </w:trPr>
        <w:tc>
          <w:tcPr>
            <w:tcW w:w="1037" w:type="dxa"/>
            <w:tcBorders>
              <w:top w:val="nil"/>
              <w:left w:val="single" w:sz="4" w:space="0" w:color="auto"/>
              <w:bottom w:val="single" w:sz="4" w:space="0" w:color="auto"/>
              <w:right w:val="single" w:sz="4" w:space="0" w:color="auto"/>
            </w:tcBorders>
            <w:shd w:val="clear" w:color="auto" w:fill="auto"/>
            <w:vAlign w:val="center"/>
            <w:hideMark/>
          </w:tcPr>
          <w:p w14:paraId="55B2AD3B"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lastRenderedPageBreak/>
              <w:t>1.5.1.3.</w:t>
            </w:r>
          </w:p>
        </w:tc>
        <w:tc>
          <w:tcPr>
            <w:tcW w:w="5582" w:type="dxa"/>
            <w:tcBorders>
              <w:top w:val="single" w:sz="4" w:space="0" w:color="auto"/>
              <w:left w:val="nil"/>
              <w:bottom w:val="single" w:sz="4" w:space="0" w:color="auto"/>
              <w:right w:val="single" w:sz="4" w:space="0" w:color="auto"/>
            </w:tcBorders>
            <w:shd w:val="clear" w:color="auto" w:fill="auto"/>
            <w:vAlign w:val="center"/>
            <w:hideMark/>
          </w:tcPr>
          <w:p w14:paraId="42AC95E3"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Pažeidimų fiksavimo priemonių infrastruktūros atnaujinimas ir plėtra</w:t>
            </w:r>
          </w:p>
        </w:tc>
        <w:tc>
          <w:tcPr>
            <w:tcW w:w="4006" w:type="dxa"/>
            <w:tcBorders>
              <w:top w:val="nil"/>
              <w:left w:val="nil"/>
              <w:bottom w:val="single" w:sz="4" w:space="0" w:color="auto"/>
              <w:right w:val="single" w:sz="4" w:space="0" w:color="auto"/>
            </w:tcBorders>
            <w:shd w:val="clear" w:color="auto" w:fill="auto"/>
            <w:vAlign w:val="center"/>
            <w:hideMark/>
          </w:tcPr>
          <w:p w14:paraId="71FEFD0E" w14:textId="5E1C2A8D"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Didinamas rajono apšvie</w:t>
            </w:r>
            <w:r w:rsidR="0096319B">
              <w:rPr>
                <w:rFonts w:ascii="Times New Roman" w:eastAsia="Times New Roman" w:hAnsi="Times New Roman" w:cs="Times New Roman"/>
                <w:szCs w:val="24"/>
                <w:lang w:eastAsia="lt-LT"/>
              </w:rPr>
              <w:t>s</w:t>
            </w:r>
            <w:r w:rsidRPr="00250B2E">
              <w:rPr>
                <w:rFonts w:ascii="Times New Roman" w:eastAsia="Times New Roman" w:hAnsi="Times New Roman" w:cs="Times New Roman"/>
                <w:szCs w:val="24"/>
                <w:lang w:eastAsia="lt-LT"/>
              </w:rPr>
              <w:t>tų gatvių skaičius. Įrengtos vaizdo stebėjimo kameros (11). Atnaujintos ar naujai įrengtos priemonės padėsiančios užtikrinti viešąją tvarką (reklaminiai stendai, stovėjimo aikštelių stebėjimas, kelio ženklų pažeidimo fiksavimas ir kt.) - 5 vnt.</w:t>
            </w:r>
          </w:p>
        </w:tc>
        <w:tc>
          <w:tcPr>
            <w:tcW w:w="2130" w:type="dxa"/>
            <w:gridSpan w:val="2"/>
            <w:tcBorders>
              <w:top w:val="nil"/>
              <w:left w:val="nil"/>
              <w:bottom w:val="single" w:sz="4" w:space="0" w:color="auto"/>
              <w:right w:val="single" w:sz="4" w:space="0" w:color="auto"/>
            </w:tcBorders>
            <w:shd w:val="clear" w:color="auto" w:fill="auto"/>
            <w:noWrap/>
            <w:vAlign w:val="center"/>
            <w:hideMark/>
          </w:tcPr>
          <w:p w14:paraId="5E3EE8E3"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2018-2024</w:t>
            </w:r>
          </w:p>
        </w:tc>
        <w:tc>
          <w:tcPr>
            <w:tcW w:w="2939" w:type="dxa"/>
            <w:tcBorders>
              <w:top w:val="nil"/>
              <w:left w:val="nil"/>
              <w:bottom w:val="single" w:sz="4" w:space="0" w:color="auto"/>
              <w:right w:val="single" w:sz="4" w:space="0" w:color="auto"/>
            </w:tcBorders>
            <w:shd w:val="clear" w:color="auto" w:fill="auto"/>
            <w:vAlign w:val="center"/>
            <w:hideMark/>
          </w:tcPr>
          <w:p w14:paraId="2E792E66" w14:textId="648CDAA5" w:rsidR="000C194F" w:rsidRPr="00250B2E" w:rsidRDefault="0063390B" w:rsidP="000C194F">
            <w:pPr>
              <w:spacing w:after="0" w:line="240" w:lineRule="auto"/>
              <w:ind w:firstLine="0"/>
              <w:jc w:val="left"/>
              <w:rPr>
                <w:rFonts w:ascii="Times New Roman" w:eastAsia="Times New Roman" w:hAnsi="Times New Roman" w:cs="Times New Roman"/>
                <w:szCs w:val="24"/>
                <w:lang w:eastAsia="lt-LT"/>
              </w:rPr>
            </w:pPr>
            <w:r>
              <w:rPr>
                <w:rFonts w:ascii="Times New Roman" w:eastAsia="Times New Roman" w:hAnsi="Times New Roman" w:cs="Times New Roman"/>
                <w:szCs w:val="24"/>
                <w:lang w:eastAsia="lt-LT"/>
              </w:rPr>
              <w:t>Teisės ir civilinės metrikaci</w:t>
            </w:r>
            <w:r w:rsidR="000C194F" w:rsidRPr="00250B2E">
              <w:rPr>
                <w:rFonts w:ascii="Times New Roman" w:eastAsia="Times New Roman" w:hAnsi="Times New Roman" w:cs="Times New Roman"/>
                <w:szCs w:val="24"/>
                <w:lang w:eastAsia="lt-LT"/>
              </w:rPr>
              <w:t>jos skyrius, Viešųjų ryšių skyrius, Statybų ir žemės ūkio skyrius, Strateginio planavimo ir investicijų skyrius</w:t>
            </w:r>
          </w:p>
        </w:tc>
      </w:tr>
      <w:tr w:rsidR="000C194F" w:rsidRPr="00250B2E" w14:paraId="5C43B219" w14:textId="77777777" w:rsidTr="00250B2E">
        <w:trPr>
          <w:trHeight w:val="300"/>
        </w:trPr>
        <w:tc>
          <w:tcPr>
            <w:tcW w:w="1037" w:type="dxa"/>
            <w:tcBorders>
              <w:top w:val="nil"/>
              <w:left w:val="single" w:sz="4" w:space="0" w:color="auto"/>
              <w:bottom w:val="single" w:sz="4" w:space="0" w:color="auto"/>
              <w:right w:val="single" w:sz="4" w:space="0" w:color="auto"/>
            </w:tcBorders>
            <w:shd w:val="clear" w:color="000000" w:fill="DDEBF7"/>
            <w:vAlign w:val="bottom"/>
            <w:hideMark/>
          </w:tcPr>
          <w:p w14:paraId="6421E24E"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1.5.2.</w:t>
            </w:r>
          </w:p>
        </w:tc>
        <w:tc>
          <w:tcPr>
            <w:tcW w:w="14657" w:type="dxa"/>
            <w:gridSpan w:val="5"/>
            <w:tcBorders>
              <w:top w:val="single" w:sz="4" w:space="0" w:color="auto"/>
              <w:left w:val="nil"/>
              <w:bottom w:val="single" w:sz="4" w:space="0" w:color="auto"/>
              <w:right w:val="nil"/>
            </w:tcBorders>
            <w:shd w:val="clear" w:color="000000" w:fill="DDEBF7"/>
            <w:vAlign w:val="bottom"/>
            <w:hideMark/>
          </w:tcPr>
          <w:p w14:paraId="02F3C11A"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Skatinti ir ugdyti gyventojų bendruomeniškumą</w:t>
            </w:r>
          </w:p>
        </w:tc>
      </w:tr>
      <w:tr w:rsidR="000C194F" w:rsidRPr="00250B2E" w14:paraId="339B8AD9" w14:textId="77777777" w:rsidTr="00250B2E">
        <w:trPr>
          <w:trHeight w:val="1440"/>
        </w:trPr>
        <w:tc>
          <w:tcPr>
            <w:tcW w:w="1037" w:type="dxa"/>
            <w:tcBorders>
              <w:top w:val="nil"/>
              <w:left w:val="single" w:sz="4" w:space="0" w:color="auto"/>
              <w:bottom w:val="single" w:sz="4" w:space="0" w:color="auto"/>
              <w:right w:val="single" w:sz="4" w:space="0" w:color="auto"/>
            </w:tcBorders>
            <w:shd w:val="clear" w:color="auto" w:fill="auto"/>
            <w:vAlign w:val="center"/>
            <w:hideMark/>
          </w:tcPr>
          <w:p w14:paraId="2C145701"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1.5.2.1.</w:t>
            </w:r>
          </w:p>
        </w:tc>
        <w:tc>
          <w:tcPr>
            <w:tcW w:w="5582" w:type="dxa"/>
            <w:tcBorders>
              <w:top w:val="single" w:sz="4" w:space="0" w:color="auto"/>
              <w:left w:val="nil"/>
              <w:bottom w:val="single" w:sz="4" w:space="0" w:color="auto"/>
              <w:right w:val="single" w:sz="4" w:space="0" w:color="auto"/>
            </w:tcBorders>
            <w:shd w:val="clear" w:color="auto" w:fill="auto"/>
            <w:vAlign w:val="center"/>
            <w:hideMark/>
          </w:tcPr>
          <w:p w14:paraId="235A9DC0"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 xml:space="preserve">Bendruomeninės ir viešosios infrastruktūros atnaujinimas ir plėtra </w:t>
            </w:r>
          </w:p>
        </w:tc>
        <w:tc>
          <w:tcPr>
            <w:tcW w:w="4006" w:type="dxa"/>
            <w:tcBorders>
              <w:top w:val="nil"/>
              <w:left w:val="nil"/>
              <w:bottom w:val="single" w:sz="4" w:space="0" w:color="auto"/>
              <w:right w:val="single" w:sz="4" w:space="0" w:color="auto"/>
            </w:tcBorders>
            <w:shd w:val="clear" w:color="auto" w:fill="auto"/>
            <w:vAlign w:val="center"/>
            <w:hideMark/>
          </w:tcPr>
          <w:p w14:paraId="6662A72A"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Kiekvienoje seniūnijoje įkurti daugiafunkcį centrą  ir/arba bendruomenės namus. Daugiafunkcių centrų paslaugų gavėjų skaičius. Įgyvendintų bendruomeninių pastatų atnaujinimo projektų skaičius (5)</w:t>
            </w:r>
            <w:r w:rsidRPr="00250B2E">
              <w:rPr>
                <w:rFonts w:ascii="Times New Roman" w:eastAsia="Times New Roman" w:hAnsi="Times New Roman" w:cs="Times New Roman"/>
                <w:i/>
                <w:iCs/>
                <w:szCs w:val="24"/>
                <w:lang w:eastAsia="lt-LT"/>
              </w:rPr>
              <w:t>.</w:t>
            </w:r>
            <w:r w:rsidRPr="00250B2E">
              <w:rPr>
                <w:rFonts w:ascii="Times New Roman" w:eastAsia="Times New Roman" w:hAnsi="Times New Roman" w:cs="Times New Roman"/>
                <w:szCs w:val="24"/>
                <w:lang w:eastAsia="lt-LT"/>
              </w:rPr>
              <w:t xml:space="preserve"> Kiekvienoje seniūnijoje įkurtas dienos centras.</w:t>
            </w:r>
          </w:p>
        </w:tc>
        <w:tc>
          <w:tcPr>
            <w:tcW w:w="2130" w:type="dxa"/>
            <w:gridSpan w:val="2"/>
            <w:tcBorders>
              <w:top w:val="nil"/>
              <w:left w:val="nil"/>
              <w:bottom w:val="single" w:sz="4" w:space="0" w:color="auto"/>
              <w:right w:val="single" w:sz="4" w:space="0" w:color="auto"/>
            </w:tcBorders>
            <w:shd w:val="clear" w:color="auto" w:fill="auto"/>
            <w:noWrap/>
            <w:vAlign w:val="center"/>
            <w:hideMark/>
          </w:tcPr>
          <w:p w14:paraId="71B3DCFB"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2018-2024</w:t>
            </w:r>
          </w:p>
        </w:tc>
        <w:tc>
          <w:tcPr>
            <w:tcW w:w="2939" w:type="dxa"/>
            <w:tcBorders>
              <w:top w:val="nil"/>
              <w:left w:val="nil"/>
              <w:bottom w:val="single" w:sz="4" w:space="0" w:color="auto"/>
              <w:right w:val="single" w:sz="4" w:space="0" w:color="auto"/>
            </w:tcBorders>
            <w:shd w:val="clear" w:color="auto" w:fill="auto"/>
            <w:vAlign w:val="center"/>
            <w:hideMark/>
          </w:tcPr>
          <w:p w14:paraId="1C318A83"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Architektūros ir teritorijų planavimo skyrius, Statybos ir žemės ūkio skyrius, Socialinės paramos skyrius, Kultūros ir švietimo skyrius</w:t>
            </w:r>
          </w:p>
        </w:tc>
      </w:tr>
      <w:tr w:rsidR="000C194F" w:rsidRPr="00250B2E" w14:paraId="5F46F1E2" w14:textId="77777777" w:rsidTr="00250B2E">
        <w:trPr>
          <w:trHeight w:val="960"/>
        </w:trPr>
        <w:tc>
          <w:tcPr>
            <w:tcW w:w="1037" w:type="dxa"/>
            <w:tcBorders>
              <w:top w:val="nil"/>
              <w:left w:val="single" w:sz="4" w:space="0" w:color="auto"/>
              <w:bottom w:val="single" w:sz="4" w:space="0" w:color="auto"/>
              <w:right w:val="single" w:sz="4" w:space="0" w:color="auto"/>
            </w:tcBorders>
            <w:shd w:val="clear" w:color="auto" w:fill="auto"/>
            <w:vAlign w:val="center"/>
            <w:hideMark/>
          </w:tcPr>
          <w:p w14:paraId="712A76B4"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1.5.2.2.</w:t>
            </w:r>
          </w:p>
        </w:tc>
        <w:tc>
          <w:tcPr>
            <w:tcW w:w="5582" w:type="dxa"/>
            <w:tcBorders>
              <w:top w:val="single" w:sz="4" w:space="0" w:color="auto"/>
              <w:left w:val="nil"/>
              <w:bottom w:val="single" w:sz="4" w:space="0" w:color="auto"/>
              <w:right w:val="single" w:sz="4" w:space="0" w:color="auto"/>
            </w:tcBorders>
            <w:shd w:val="clear" w:color="auto" w:fill="auto"/>
            <w:vAlign w:val="center"/>
            <w:hideMark/>
          </w:tcPr>
          <w:p w14:paraId="0518C95C"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Bendruomenių inicijuotos vietos plėtros programos įgyvendinimas</w:t>
            </w:r>
          </w:p>
        </w:tc>
        <w:tc>
          <w:tcPr>
            <w:tcW w:w="4006" w:type="dxa"/>
            <w:tcBorders>
              <w:top w:val="nil"/>
              <w:left w:val="nil"/>
              <w:bottom w:val="single" w:sz="4" w:space="0" w:color="auto"/>
              <w:right w:val="single" w:sz="4" w:space="0" w:color="auto"/>
            </w:tcBorders>
            <w:shd w:val="clear" w:color="auto" w:fill="auto"/>
            <w:vAlign w:val="center"/>
            <w:hideMark/>
          </w:tcPr>
          <w:p w14:paraId="22F18C8A"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Parengtos ir įgyvendinamos bendruomenių veiklos strategijos (3 - K VVG, M VVG, Ž VVG). Parengtų ir įgyvendintų projektų skaičius. Sukurtų naujų darbo vietų skaičius.</w:t>
            </w:r>
          </w:p>
        </w:tc>
        <w:tc>
          <w:tcPr>
            <w:tcW w:w="2130" w:type="dxa"/>
            <w:gridSpan w:val="2"/>
            <w:tcBorders>
              <w:top w:val="nil"/>
              <w:left w:val="nil"/>
              <w:bottom w:val="single" w:sz="4" w:space="0" w:color="auto"/>
              <w:right w:val="single" w:sz="4" w:space="0" w:color="auto"/>
            </w:tcBorders>
            <w:shd w:val="clear" w:color="auto" w:fill="auto"/>
            <w:noWrap/>
            <w:vAlign w:val="center"/>
            <w:hideMark/>
          </w:tcPr>
          <w:p w14:paraId="27A953DD"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2018-2024</w:t>
            </w:r>
          </w:p>
        </w:tc>
        <w:tc>
          <w:tcPr>
            <w:tcW w:w="2939" w:type="dxa"/>
            <w:tcBorders>
              <w:top w:val="nil"/>
              <w:left w:val="nil"/>
              <w:bottom w:val="single" w:sz="4" w:space="0" w:color="auto"/>
              <w:right w:val="single" w:sz="4" w:space="0" w:color="auto"/>
            </w:tcBorders>
            <w:shd w:val="clear" w:color="auto" w:fill="auto"/>
            <w:noWrap/>
            <w:vAlign w:val="center"/>
            <w:hideMark/>
          </w:tcPr>
          <w:p w14:paraId="260314F0"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MRSA, TVIC</w:t>
            </w:r>
          </w:p>
        </w:tc>
      </w:tr>
      <w:tr w:rsidR="000C194F" w:rsidRPr="00250B2E" w14:paraId="2CBF2762" w14:textId="77777777" w:rsidTr="00250B2E">
        <w:trPr>
          <w:trHeight w:val="2160"/>
        </w:trPr>
        <w:tc>
          <w:tcPr>
            <w:tcW w:w="1037" w:type="dxa"/>
            <w:tcBorders>
              <w:top w:val="nil"/>
              <w:left w:val="single" w:sz="4" w:space="0" w:color="auto"/>
              <w:bottom w:val="single" w:sz="4" w:space="0" w:color="auto"/>
              <w:right w:val="single" w:sz="4" w:space="0" w:color="auto"/>
            </w:tcBorders>
            <w:shd w:val="clear" w:color="auto" w:fill="auto"/>
            <w:vAlign w:val="center"/>
            <w:hideMark/>
          </w:tcPr>
          <w:p w14:paraId="3FBA5BDE"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1.5.2.3.</w:t>
            </w:r>
          </w:p>
        </w:tc>
        <w:tc>
          <w:tcPr>
            <w:tcW w:w="5582" w:type="dxa"/>
            <w:tcBorders>
              <w:top w:val="single" w:sz="4" w:space="0" w:color="auto"/>
              <w:left w:val="nil"/>
              <w:bottom w:val="single" w:sz="4" w:space="0" w:color="auto"/>
              <w:right w:val="single" w:sz="4" w:space="0" w:color="auto"/>
            </w:tcBorders>
            <w:shd w:val="clear" w:color="auto" w:fill="auto"/>
            <w:vAlign w:val="center"/>
            <w:hideMark/>
          </w:tcPr>
          <w:p w14:paraId="6B633BA6"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Nevyriausybinių organizacijų veiklos skatinimas</w:t>
            </w:r>
          </w:p>
        </w:tc>
        <w:tc>
          <w:tcPr>
            <w:tcW w:w="4006" w:type="dxa"/>
            <w:tcBorders>
              <w:top w:val="nil"/>
              <w:left w:val="single" w:sz="4" w:space="0" w:color="auto"/>
              <w:bottom w:val="single" w:sz="4" w:space="0" w:color="auto"/>
              <w:right w:val="single" w:sz="4" w:space="0" w:color="auto"/>
            </w:tcBorders>
            <w:shd w:val="clear" w:color="auto" w:fill="auto"/>
            <w:vAlign w:val="center"/>
            <w:hideMark/>
          </w:tcPr>
          <w:p w14:paraId="58F42DA3"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 xml:space="preserve">Įgyvendinama Nevyriausybinių organizacijų ir bendruomeninės veiklos stiprinimo veiksmų plano įgyvendinimo priemonė "Remti bendruomeninę veiklą savivaldybėse". Įgyvendinamų Molėtų r. savivaldybės NVO rėmimo programų skaičius (4). Paramą gavusių NVO projektų </w:t>
            </w:r>
            <w:r w:rsidRPr="00250B2E">
              <w:rPr>
                <w:rFonts w:ascii="Times New Roman" w:eastAsia="Times New Roman" w:hAnsi="Times New Roman" w:cs="Times New Roman"/>
                <w:szCs w:val="24"/>
                <w:lang w:eastAsia="lt-LT"/>
              </w:rPr>
              <w:lastRenderedPageBreak/>
              <w:t>skaičius (po 50 kasmet). Perduotų savivaldybės funkcijų vykdymas NVO sektoriui (10 proc. nuo galimų perduoti funkcijų).</w:t>
            </w:r>
          </w:p>
        </w:tc>
        <w:tc>
          <w:tcPr>
            <w:tcW w:w="2130" w:type="dxa"/>
            <w:gridSpan w:val="2"/>
            <w:tcBorders>
              <w:top w:val="nil"/>
              <w:left w:val="nil"/>
              <w:bottom w:val="single" w:sz="4" w:space="0" w:color="auto"/>
              <w:right w:val="single" w:sz="4" w:space="0" w:color="auto"/>
            </w:tcBorders>
            <w:shd w:val="clear" w:color="auto" w:fill="auto"/>
            <w:vAlign w:val="center"/>
            <w:hideMark/>
          </w:tcPr>
          <w:p w14:paraId="2A87BA6E"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lastRenderedPageBreak/>
              <w:t>2018-2024</w:t>
            </w:r>
          </w:p>
        </w:tc>
        <w:tc>
          <w:tcPr>
            <w:tcW w:w="2939" w:type="dxa"/>
            <w:tcBorders>
              <w:top w:val="nil"/>
              <w:left w:val="nil"/>
              <w:bottom w:val="single" w:sz="4" w:space="0" w:color="auto"/>
              <w:right w:val="single" w:sz="4" w:space="0" w:color="auto"/>
            </w:tcBorders>
            <w:shd w:val="clear" w:color="auto" w:fill="auto"/>
            <w:vAlign w:val="center"/>
            <w:hideMark/>
          </w:tcPr>
          <w:p w14:paraId="3407DD3C"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Kultūros ir švietimo skyrius, Socialinės paramos skyrius</w:t>
            </w:r>
          </w:p>
        </w:tc>
      </w:tr>
      <w:tr w:rsidR="000C194F" w:rsidRPr="00250B2E" w14:paraId="605BBE03" w14:textId="77777777" w:rsidTr="00250B2E">
        <w:trPr>
          <w:trHeight w:val="300"/>
        </w:trPr>
        <w:tc>
          <w:tcPr>
            <w:tcW w:w="15694" w:type="dxa"/>
            <w:gridSpan w:val="6"/>
            <w:tcBorders>
              <w:top w:val="single" w:sz="4" w:space="0" w:color="auto"/>
              <w:left w:val="single" w:sz="4" w:space="0" w:color="auto"/>
              <w:bottom w:val="single" w:sz="4" w:space="0" w:color="auto"/>
              <w:right w:val="nil"/>
            </w:tcBorders>
            <w:shd w:val="clear" w:color="000000" w:fill="00B0F0"/>
            <w:vAlign w:val="center"/>
            <w:hideMark/>
          </w:tcPr>
          <w:p w14:paraId="3C56933F" w14:textId="77777777" w:rsidR="000C194F" w:rsidRPr="00250B2E" w:rsidRDefault="000C194F" w:rsidP="000C194F">
            <w:pPr>
              <w:spacing w:after="0" w:line="240" w:lineRule="auto"/>
              <w:ind w:firstLine="0"/>
              <w:jc w:val="center"/>
              <w:rPr>
                <w:rFonts w:ascii="Times New Roman" w:eastAsia="Times New Roman" w:hAnsi="Times New Roman" w:cs="Times New Roman"/>
                <w:b/>
                <w:bCs/>
                <w:szCs w:val="24"/>
                <w:lang w:eastAsia="lt-LT"/>
              </w:rPr>
            </w:pPr>
            <w:r w:rsidRPr="00250B2E">
              <w:rPr>
                <w:rFonts w:ascii="Times New Roman" w:eastAsia="Times New Roman" w:hAnsi="Times New Roman" w:cs="Times New Roman"/>
                <w:b/>
                <w:bCs/>
                <w:szCs w:val="24"/>
                <w:lang w:eastAsia="lt-LT"/>
              </w:rPr>
              <w:t>II PRIORITETAS. EKONOMINĖS RAIDOS SKATINIMAS</w:t>
            </w:r>
          </w:p>
        </w:tc>
      </w:tr>
      <w:tr w:rsidR="000C194F" w:rsidRPr="00250B2E" w14:paraId="2C02657D" w14:textId="77777777" w:rsidTr="00250B2E">
        <w:trPr>
          <w:trHeight w:val="300"/>
        </w:trPr>
        <w:tc>
          <w:tcPr>
            <w:tcW w:w="1037" w:type="dxa"/>
            <w:tcBorders>
              <w:top w:val="nil"/>
              <w:left w:val="single" w:sz="4" w:space="0" w:color="auto"/>
              <w:bottom w:val="single" w:sz="4" w:space="0" w:color="auto"/>
              <w:right w:val="single" w:sz="4" w:space="0" w:color="auto"/>
            </w:tcBorders>
            <w:shd w:val="clear" w:color="000000" w:fill="BDD7EE"/>
            <w:vAlign w:val="bottom"/>
            <w:hideMark/>
          </w:tcPr>
          <w:p w14:paraId="3A956909" w14:textId="77777777" w:rsidR="000C194F" w:rsidRPr="00250B2E" w:rsidRDefault="000C194F" w:rsidP="000C194F">
            <w:pPr>
              <w:spacing w:after="0" w:line="240" w:lineRule="auto"/>
              <w:ind w:firstLine="0"/>
              <w:jc w:val="left"/>
              <w:rPr>
                <w:rFonts w:ascii="Times New Roman" w:eastAsia="Times New Roman" w:hAnsi="Times New Roman" w:cs="Times New Roman"/>
                <w:b/>
                <w:bCs/>
                <w:szCs w:val="24"/>
                <w:lang w:eastAsia="lt-LT"/>
              </w:rPr>
            </w:pPr>
            <w:r w:rsidRPr="00250B2E">
              <w:rPr>
                <w:rFonts w:ascii="Times New Roman" w:eastAsia="Times New Roman" w:hAnsi="Times New Roman" w:cs="Times New Roman"/>
                <w:b/>
                <w:bCs/>
                <w:szCs w:val="24"/>
                <w:lang w:eastAsia="lt-LT"/>
              </w:rPr>
              <w:t>2.1.</w:t>
            </w:r>
          </w:p>
        </w:tc>
        <w:tc>
          <w:tcPr>
            <w:tcW w:w="14657" w:type="dxa"/>
            <w:gridSpan w:val="5"/>
            <w:tcBorders>
              <w:top w:val="single" w:sz="4" w:space="0" w:color="auto"/>
              <w:left w:val="nil"/>
              <w:bottom w:val="single" w:sz="4" w:space="0" w:color="auto"/>
              <w:right w:val="nil"/>
            </w:tcBorders>
            <w:shd w:val="clear" w:color="000000" w:fill="BDD7EE"/>
            <w:vAlign w:val="bottom"/>
            <w:hideMark/>
          </w:tcPr>
          <w:p w14:paraId="10EB3FFC" w14:textId="77777777" w:rsidR="000C194F" w:rsidRPr="00250B2E" w:rsidRDefault="000C194F" w:rsidP="000C194F">
            <w:pPr>
              <w:spacing w:after="0" w:line="240" w:lineRule="auto"/>
              <w:ind w:firstLine="0"/>
              <w:jc w:val="left"/>
              <w:rPr>
                <w:rFonts w:ascii="Times New Roman" w:eastAsia="Times New Roman" w:hAnsi="Times New Roman" w:cs="Times New Roman"/>
                <w:b/>
                <w:bCs/>
                <w:szCs w:val="24"/>
                <w:lang w:eastAsia="lt-LT"/>
              </w:rPr>
            </w:pPr>
            <w:r w:rsidRPr="00250B2E">
              <w:rPr>
                <w:rFonts w:ascii="Times New Roman" w:eastAsia="Times New Roman" w:hAnsi="Times New Roman" w:cs="Times New Roman"/>
                <w:b/>
                <w:bCs/>
                <w:szCs w:val="24"/>
                <w:lang w:eastAsia="lt-LT"/>
              </w:rPr>
              <w:t>TIKSLAS. Žaliosios ekonomikos partneris</w:t>
            </w:r>
          </w:p>
        </w:tc>
      </w:tr>
      <w:tr w:rsidR="000C194F" w:rsidRPr="00250B2E" w14:paraId="7C1B9CE3" w14:textId="77777777" w:rsidTr="00250B2E">
        <w:trPr>
          <w:trHeight w:val="300"/>
        </w:trPr>
        <w:tc>
          <w:tcPr>
            <w:tcW w:w="1037" w:type="dxa"/>
            <w:tcBorders>
              <w:top w:val="nil"/>
              <w:left w:val="single" w:sz="4" w:space="0" w:color="auto"/>
              <w:bottom w:val="single" w:sz="4" w:space="0" w:color="auto"/>
              <w:right w:val="single" w:sz="4" w:space="0" w:color="auto"/>
            </w:tcBorders>
            <w:shd w:val="clear" w:color="000000" w:fill="DDEBF7"/>
            <w:vAlign w:val="bottom"/>
            <w:hideMark/>
          </w:tcPr>
          <w:p w14:paraId="72FC3610"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2.1.1.</w:t>
            </w:r>
          </w:p>
        </w:tc>
        <w:tc>
          <w:tcPr>
            <w:tcW w:w="14657" w:type="dxa"/>
            <w:gridSpan w:val="5"/>
            <w:tcBorders>
              <w:top w:val="single" w:sz="4" w:space="0" w:color="auto"/>
              <w:left w:val="nil"/>
              <w:bottom w:val="single" w:sz="4" w:space="0" w:color="auto"/>
              <w:right w:val="nil"/>
            </w:tcBorders>
            <w:shd w:val="clear" w:color="000000" w:fill="DDEBF7"/>
            <w:vAlign w:val="bottom"/>
            <w:hideMark/>
          </w:tcPr>
          <w:p w14:paraId="50B2F2DB"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Skatinti žiedinę ekonomiką ir atsinaujinančių energijos šaltinių plėtrą</w:t>
            </w:r>
          </w:p>
        </w:tc>
      </w:tr>
      <w:tr w:rsidR="000C194F" w:rsidRPr="00250B2E" w14:paraId="3B423D64" w14:textId="77777777" w:rsidTr="00250B2E">
        <w:trPr>
          <w:trHeight w:val="720"/>
        </w:trPr>
        <w:tc>
          <w:tcPr>
            <w:tcW w:w="1037" w:type="dxa"/>
            <w:tcBorders>
              <w:top w:val="nil"/>
              <w:left w:val="single" w:sz="4" w:space="0" w:color="auto"/>
              <w:bottom w:val="single" w:sz="4" w:space="0" w:color="auto"/>
              <w:right w:val="single" w:sz="4" w:space="0" w:color="auto"/>
            </w:tcBorders>
            <w:shd w:val="clear" w:color="auto" w:fill="auto"/>
            <w:vAlign w:val="center"/>
            <w:hideMark/>
          </w:tcPr>
          <w:p w14:paraId="4A5EAECB"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2.1.1.1.</w:t>
            </w:r>
          </w:p>
        </w:tc>
        <w:tc>
          <w:tcPr>
            <w:tcW w:w="5582" w:type="dxa"/>
            <w:tcBorders>
              <w:top w:val="single" w:sz="4" w:space="0" w:color="auto"/>
              <w:left w:val="nil"/>
              <w:bottom w:val="single" w:sz="4" w:space="0" w:color="auto"/>
              <w:right w:val="single" w:sz="4" w:space="0" w:color="auto"/>
            </w:tcBorders>
            <w:shd w:val="clear" w:color="auto" w:fill="auto"/>
            <w:vAlign w:val="center"/>
            <w:hideMark/>
          </w:tcPr>
          <w:p w14:paraId="2D64852D"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Fotovoltinių elektrinių prie viešųjų pastatų įrengimas</w:t>
            </w:r>
          </w:p>
        </w:tc>
        <w:tc>
          <w:tcPr>
            <w:tcW w:w="4006" w:type="dxa"/>
            <w:tcBorders>
              <w:top w:val="nil"/>
              <w:left w:val="nil"/>
              <w:bottom w:val="single" w:sz="4" w:space="0" w:color="auto"/>
              <w:right w:val="single" w:sz="4" w:space="0" w:color="auto"/>
            </w:tcBorders>
            <w:shd w:val="clear" w:color="auto" w:fill="auto"/>
            <w:vAlign w:val="center"/>
            <w:hideMark/>
          </w:tcPr>
          <w:p w14:paraId="0455EA9D"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Įrengtų elektrinių skaičius (4): Gimnazija, Progimnazija, Ligoninė, savivaldybė</w:t>
            </w:r>
          </w:p>
        </w:tc>
        <w:tc>
          <w:tcPr>
            <w:tcW w:w="2130" w:type="dxa"/>
            <w:gridSpan w:val="2"/>
            <w:tcBorders>
              <w:top w:val="nil"/>
              <w:left w:val="nil"/>
              <w:bottom w:val="single" w:sz="4" w:space="0" w:color="auto"/>
              <w:right w:val="single" w:sz="4" w:space="0" w:color="auto"/>
            </w:tcBorders>
            <w:shd w:val="clear" w:color="auto" w:fill="auto"/>
            <w:noWrap/>
            <w:vAlign w:val="center"/>
            <w:hideMark/>
          </w:tcPr>
          <w:p w14:paraId="6F1645A6"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2018-2024</w:t>
            </w:r>
          </w:p>
        </w:tc>
        <w:tc>
          <w:tcPr>
            <w:tcW w:w="2939" w:type="dxa"/>
            <w:tcBorders>
              <w:top w:val="nil"/>
              <w:left w:val="nil"/>
              <w:bottom w:val="single" w:sz="4" w:space="0" w:color="auto"/>
              <w:right w:val="single" w:sz="4" w:space="0" w:color="auto"/>
            </w:tcBorders>
            <w:shd w:val="clear" w:color="auto" w:fill="auto"/>
            <w:vAlign w:val="center"/>
            <w:hideMark/>
          </w:tcPr>
          <w:p w14:paraId="447AEF7C"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 xml:space="preserve">Statybos ir žemės ūkio skyrius, Architektūros ir teritorijų planavimo skyrius </w:t>
            </w:r>
          </w:p>
        </w:tc>
      </w:tr>
      <w:tr w:rsidR="000C194F" w:rsidRPr="00250B2E" w14:paraId="14322E5A" w14:textId="77777777" w:rsidTr="00250B2E">
        <w:trPr>
          <w:trHeight w:val="720"/>
        </w:trPr>
        <w:tc>
          <w:tcPr>
            <w:tcW w:w="1037" w:type="dxa"/>
            <w:tcBorders>
              <w:top w:val="nil"/>
              <w:left w:val="single" w:sz="4" w:space="0" w:color="auto"/>
              <w:bottom w:val="single" w:sz="4" w:space="0" w:color="auto"/>
              <w:right w:val="single" w:sz="4" w:space="0" w:color="auto"/>
            </w:tcBorders>
            <w:shd w:val="clear" w:color="auto" w:fill="auto"/>
            <w:vAlign w:val="center"/>
            <w:hideMark/>
          </w:tcPr>
          <w:p w14:paraId="7739FAE5"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2.1.1.2.</w:t>
            </w:r>
          </w:p>
        </w:tc>
        <w:tc>
          <w:tcPr>
            <w:tcW w:w="5582" w:type="dxa"/>
            <w:tcBorders>
              <w:top w:val="single" w:sz="4" w:space="0" w:color="auto"/>
              <w:left w:val="nil"/>
              <w:bottom w:val="single" w:sz="4" w:space="0" w:color="auto"/>
              <w:right w:val="single" w:sz="4" w:space="0" w:color="auto"/>
            </w:tcBorders>
            <w:shd w:val="clear" w:color="auto" w:fill="auto"/>
            <w:vAlign w:val="center"/>
            <w:hideMark/>
          </w:tcPr>
          <w:p w14:paraId="065B0DAB"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Šildymo sistemų modernizavimas panaudojant atsinaujinančius energijos šaltinius</w:t>
            </w:r>
          </w:p>
        </w:tc>
        <w:tc>
          <w:tcPr>
            <w:tcW w:w="4006" w:type="dxa"/>
            <w:tcBorders>
              <w:top w:val="nil"/>
              <w:left w:val="nil"/>
              <w:bottom w:val="single" w:sz="4" w:space="0" w:color="auto"/>
              <w:right w:val="single" w:sz="4" w:space="0" w:color="auto"/>
            </w:tcBorders>
            <w:shd w:val="clear" w:color="auto" w:fill="auto"/>
            <w:vAlign w:val="center"/>
            <w:hideMark/>
          </w:tcPr>
          <w:p w14:paraId="6E2810F1"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 xml:space="preserve">Įrengta alternatyvių šildymo sistemų skaičius (5): Balninkai, </w:t>
            </w:r>
            <w:proofErr w:type="spellStart"/>
            <w:r w:rsidRPr="00250B2E">
              <w:rPr>
                <w:rFonts w:ascii="Times New Roman" w:eastAsia="Times New Roman" w:hAnsi="Times New Roman" w:cs="Times New Roman"/>
                <w:szCs w:val="24"/>
                <w:lang w:eastAsia="lt-LT"/>
              </w:rPr>
              <w:t>Videniškiai</w:t>
            </w:r>
            <w:proofErr w:type="spellEnd"/>
            <w:r w:rsidRPr="00250B2E">
              <w:rPr>
                <w:rFonts w:ascii="Times New Roman" w:eastAsia="Times New Roman" w:hAnsi="Times New Roman" w:cs="Times New Roman"/>
                <w:szCs w:val="24"/>
                <w:lang w:eastAsia="lt-LT"/>
              </w:rPr>
              <w:t>, Mindūnai ir kt.</w:t>
            </w:r>
          </w:p>
        </w:tc>
        <w:tc>
          <w:tcPr>
            <w:tcW w:w="2130" w:type="dxa"/>
            <w:gridSpan w:val="2"/>
            <w:tcBorders>
              <w:top w:val="nil"/>
              <w:left w:val="nil"/>
              <w:bottom w:val="single" w:sz="4" w:space="0" w:color="auto"/>
              <w:right w:val="single" w:sz="4" w:space="0" w:color="auto"/>
            </w:tcBorders>
            <w:shd w:val="clear" w:color="auto" w:fill="auto"/>
            <w:noWrap/>
            <w:vAlign w:val="center"/>
            <w:hideMark/>
          </w:tcPr>
          <w:p w14:paraId="121ED3C2"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2018-2024</w:t>
            </w:r>
          </w:p>
        </w:tc>
        <w:tc>
          <w:tcPr>
            <w:tcW w:w="2939" w:type="dxa"/>
            <w:tcBorders>
              <w:top w:val="nil"/>
              <w:left w:val="nil"/>
              <w:bottom w:val="single" w:sz="4" w:space="0" w:color="auto"/>
              <w:right w:val="single" w:sz="4" w:space="0" w:color="auto"/>
            </w:tcBorders>
            <w:shd w:val="clear" w:color="auto" w:fill="auto"/>
            <w:vAlign w:val="center"/>
            <w:hideMark/>
          </w:tcPr>
          <w:p w14:paraId="43AE63A9"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 xml:space="preserve">Statybos ir žemės ūkio skyrius, Architektūros ir teritorijų planavimo skyrius </w:t>
            </w:r>
          </w:p>
        </w:tc>
      </w:tr>
      <w:tr w:rsidR="000C194F" w:rsidRPr="00250B2E" w14:paraId="6D46A6F4" w14:textId="77777777" w:rsidTr="00250B2E">
        <w:trPr>
          <w:trHeight w:val="1200"/>
        </w:trPr>
        <w:tc>
          <w:tcPr>
            <w:tcW w:w="1037" w:type="dxa"/>
            <w:tcBorders>
              <w:top w:val="nil"/>
              <w:left w:val="single" w:sz="4" w:space="0" w:color="auto"/>
              <w:bottom w:val="single" w:sz="4" w:space="0" w:color="auto"/>
              <w:right w:val="single" w:sz="4" w:space="0" w:color="auto"/>
            </w:tcBorders>
            <w:shd w:val="clear" w:color="auto" w:fill="auto"/>
            <w:vAlign w:val="center"/>
            <w:hideMark/>
          </w:tcPr>
          <w:p w14:paraId="6428F202"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2.1.1.3.</w:t>
            </w:r>
          </w:p>
        </w:tc>
        <w:tc>
          <w:tcPr>
            <w:tcW w:w="5582" w:type="dxa"/>
            <w:tcBorders>
              <w:top w:val="single" w:sz="4" w:space="0" w:color="auto"/>
              <w:left w:val="nil"/>
              <w:bottom w:val="single" w:sz="4" w:space="0" w:color="auto"/>
              <w:right w:val="single" w:sz="4" w:space="0" w:color="auto"/>
            </w:tcBorders>
            <w:shd w:val="clear" w:color="auto" w:fill="auto"/>
            <w:vAlign w:val="center"/>
            <w:hideMark/>
          </w:tcPr>
          <w:p w14:paraId="11D9233A"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Alternatyvaus transporto priemonių skatinimas</w:t>
            </w:r>
          </w:p>
        </w:tc>
        <w:tc>
          <w:tcPr>
            <w:tcW w:w="4006" w:type="dxa"/>
            <w:tcBorders>
              <w:top w:val="nil"/>
              <w:left w:val="single" w:sz="4" w:space="0" w:color="auto"/>
              <w:bottom w:val="single" w:sz="4" w:space="0" w:color="auto"/>
              <w:right w:val="single" w:sz="4" w:space="0" w:color="auto"/>
            </w:tcBorders>
            <w:shd w:val="clear" w:color="auto" w:fill="auto"/>
            <w:vAlign w:val="center"/>
            <w:hideMark/>
          </w:tcPr>
          <w:p w14:paraId="52291C25"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Įrengtų elektromobilių įkrovimo aikštelių skaičius (3): Prie pradinės mokyklos, prie sporto centro, prie savivaldybės. Įrengtų dviračių nuomos punktų skaičius (1). Įrengtų dviračių stotelių skaičius (1).</w:t>
            </w:r>
          </w:p>
        </w:tc>
        <w:tc>
          <w:tcPr>
            <w:tcW w:w="2130" w:type="dxa"/>
            <w:gridSpan w:val="2"/>
            <w:tcBorders>
              <w:top w:val="nil"/>
              <w:left w:val="nil"/>
              <w:bottom w:val="single" w:sz="4" w:space="0" w:color="auto"/>
              <w:right w:val="single" w:sz="4" w:space="0" w:color="auto"/>
            </w:tcBorders>
            <w:shd w:val="clear" w:color="auto" w:fill="auto"/>
            <w:noWrap/>
            <w:vAlign w:val="center"/>
            <w:hideMark/>
          </w:tcPr>
          <w:p w14:paraId="0E299A80"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2018-2024</w:t>
            </w:r>
          </w:p>
        </w:tc>
        <w:tc>
          <w:tcPr>
            <w:tcW w:w="2939" w:type="dxa"/>
            <w:tcBorders>
              <w:top w:val="nil"/>
              <w:left w:val="nil"/>
              <w:bottom w:val="single" w:sz="4" w:space="0" w:color="auto"/>
              <w:right w:val="single" w:sz="4" w:space="0" w:color="auto"/>
            </w:tcBorders>
            <w:shd w:val="clear" w:color="auto" w:fill="auto"/>
            <w:vAlign w:val="center"/>
            <w:hideMark/>
          </w:tcPr>
          <w:p w14:paraId="6D18D8EB"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 xml:space="preserve">Statybos ir žemės ūkio skyrius, Architektūros ir teritorijų planavimo skyrius </w:t>
            </w:r>
          </w:p>
        </w:tc>
      </w:tr>
      <w:tr w:rsidR="000C194F" w:rsidRPr="00250B2E" w14:paraId="5E0F2335" w14:textId="77777777" w:rsidTr="00250B2E">
        <w:trPr>
          <w:trHeight w:val="1680"/>
        </w:trPr>
        <w:tc>
          <w:tcPr>
            <w:tcW w:w="1037" w:type="dxa"/>
            <w:tcBorders>
              <w:top w:val="nil"/>
              <w:left w:val="single" w:sz="4" w:space="0" w:color="auto"/>
              <w:bottom w:val="single" w:sz="4" w:space="0" w:color="auto"/>
              <w:right w:val="single" w:sz="4" w:space="0" w:color="auto"/>
            </w:tcBorders>
            <w:shd w:val="clear" w:color="auto" w:fill="auto"/>
            <w:vAlign w:val="center"/>
            <w:hideMark/>
          </w:tcPr>
          <w:p w14:paraId="4A7FDAF2"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2.1.1.4.</w:t>
            </w:r>
          </w:p>
        </w:tc>
        <w:tc>
          <w:tcPr>
            <w:tcW w:w="5582" w:type="dxa"/>
            <w:tcBorders>
              <w:top w:val="single" w:sz="4" w:space="0" w:color="auto"/>
              <w:left w:val="nil"/>
              <w:bottom w:val="single" w:sz="4" w:space="0" w:color="auto"/>
              <w:right w:val="single" w:sz="4" w:space="0" w:color="auto"/>
            </w:tcBorders>
            <w:shd w:val="clear" w:color="auto" w:fill="auto"/>
            <w:vAlign w:val="center"/>
            <w:hideMark/>
          </w:tcPr>
          <w:p w14:paraId="25FF5CF1"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Žiedinės ekonomikos iniciatyvų įgyvendinimas</w:t>
            </w:r>
          </w:p>
        </w:tc>
        <w:tc>
          <w:tcPr>
            <w:tcW w:w="4006" w:type="dxa"/>
            <w:tcBorders>
              <w:top w:val="nil"/>
              <w:left w:val="single" w:sz="4" w:space="0" w:color="auto"/>
              <w:bottom w:val="single" w:sz="4" w:space="0" w:color="auto"/>
              <w:right w:val="single" w:sz="4" w:space="0" w:color="auto"/>
            </w:tcBorders>
            <w:shd w:val="clear" w:color="auto" w:fill="auto"/>
            <w:vAlign w:val="center"/>
            <w:hideMark/>
          </w:tcPr>
          <w:p w14:paraId="509D5A06"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 xml:space="preserve">Savivaldybės ir verslo bendradarbiavimo, įgyvendinant žiedinės ekonomikos principus,  veiksmų planas (1). Savivaldybei pavaldžių įstaigų ir įmonių atliekų rūšiavimo užtikrinimas (100 proc.). Popieriaus sunaudojimo mažinimas </w:t>
            </w:r>
            <w:r w:rsidRPr="00250B2E">
              <w:rPr>
                <w:rFonts w:ascii="Times New Roman" w:eastAsia="Times New Roman" w:hAnsi="Times New Roman" w:cs="Times New Roman"/>
                <w:szCs w:val="24"/>
                <w:lang w:eastAsia="lt-LT"/>
              </w:rPr>
              <w:lastRenderedPageBreak/>
              <w:t>savivaldybėje ir jai pavaldžiose įstaigose, įmonėse (proc. nuo praeitų metų).</w:t>
            </w:r>
          </w:p>
        </w:tc>
        <w:tc>
          <w:tcPr>
            <w:tcW w:w="2130" w:type="dxa"/>
            <w:gridSpan w:val="2"/>
            <w:tcBorders>
              <w:top w:val="nil"/>
              <w:left w:val="nil"/>
              <w:bottom w:val="single" w:sz="4" w:space="0" w:color="auto"/>
              <w:right w:val="single" w:sz="4" w:space="0" w:color="auto"/>
            </w:tcBorders>
            <w:shd w:val="clear" w:color="auto" w:fill="auto"/>
            <w:noWrap/>
            <w:vAlign w:val="center"/>
            <w:hideMark/>
          </w:tcPr>
          <w:p w14:paraId="3F93752B"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lastRenderedPageBreak/>
              <w:t>2018-2020</w:t>
            </w:r>
          </w:p>
        </w:tc>
        <w:tc>
          <w:tcPr>
            <w:tcW w:w="2939" w:type="dxa"/>
            <w:tcBorders>
              <w:top w:val="nil"/>
              <w:left w:val="nil"/>
              <w:bottom w:val="single" w:sz="4" w:space="0" w:color="auto"/>
              <w:right w:val="single" w:sz="4" w:space="0" w:color="auto"/>
            </w:tcBorders>
            <w:shd w:val="clear" w:color="auto" w:fill="auto"/>
            <w:vAlign w:val="center"/>
            <w:hideMark/>
          </w:tcPr>
          <w:p w14:paraId="1702B60F" w14:textId="0ED24A5E"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Bendrasis reikalų skyrius, Statybos ir žemės ūkio skyrius, Strategin</w:t>
            </w:r>
            <w:r w:rsidR="0096319B">
              <w:rPr>
                <w:rFonts w:ascii="Times New Roman" w:eastAsia="Times New Roman" w:hAnsi="Times New Roman" w:cs="Times New Roman"/>
                <w:szCs w:val="24"/>
                <w:lang w:eastAsia="lt-LT"/>
              </w:rPr>
              <w:t>i</w:t>
            </w:r>
            <w:r w:rsidRPr="00250B2E">
              <w:rPr>
                <w:rFonts w:ascii="Times New Roman" w:eastAsia="Times New Roman" w:hAnsi="Times New Roman" w:cs="Times New Roman"/>
                <w:szCs w:val="24"/>
                <w:lang w:eastAsia="lt-LT"/>
              </w:rPr>
              <w:t>o planavimo ir investicijų skyrius</w:t>
            </w:r>
          </w:p>
        </w:tc>
      </w:tr>
      <w:tr w:rsidR="000C194F" w:rsidRPr="00250B2E" w14:paraId="25C529B5" w14:textId="77777777" w:rsidTr="00250B2E">
        <w:trPr>
          <w:trHeight w:val="300"/>
        </w:trPr>
        <w:tc>
          <w:tcPr>
            <w:tcW w:w="1037" w:type="dxa"/>
            <w:tcBorders>
              <w:top w:val="nil"/>
              <w:left w:val="single" w:sz="4" w:space="0" w:color="auto"/>
              <w:bottom w:val="single" w:sz="4" w:space="0" w:color="auto"/>
              <w:right w:val="single" w:sz="4" w:space="0" w:color="auto"/>
            </w:tcBorders>
            <w:shd w:val="clear" w:color="000000" w:fill="DDEBF7"/>
            <w:vAlign w:val="bottom"/>
            <w:hideMark/>
          </w:tcPr>
          <w:p w14:paraId="05C68638"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2.1.2.</w:t>
            </w:r>
          </w:p>
        </w:tc>
        <w:tc>
          <w:tcPr>
            <w:tcW w:w="14657" w:type="dxa"/>
            <w:gridSpan w:val="5"/>
            <w:tcBorders>
              <w:top w:val="single" w:sz="4" w:space="0" w:color="auto"/>
              <w:left w:val="nil"/>
              <w:bottom w:val="single" w:sz="4" w:space="0" w:color="auto"/>
              <w:right w:val="nil"/>
            </w:tcBorders>
            <w:shd w:val="clear" w:color="000000" w:fill="DDEBF7"/>
            <w:vAlign w:val="bottom"/>
            <w:hideMark/>
          </w:tcPr>
          <w:p w14:paraId="2C17BD47"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 xml:space="preserve">Turizmo plėtrai reikalingų sąlygų sudarymas </w:t>
            </w:r>
          </w:p>
        </w:tc>
      </w:tr>
      <w:tr w:rsidR="000C194F" w:rsidRPr="00250B2E" w14:paraId="6BF43465" w14:textId="77777777" w:rsidTr="00250B2E">
        <w:trPr>
          <w:trHeight w:val="3600"/>
        </w:trPr>
        <w:tc>
          <w:tcPr>
            <w:tcW w:w="1037" w:type="dxa"/>
            <w:tcBorders>
              <w:top w:val="nil"/>
              <w:left w:val="single" w:sz="4" w:space="0" w:color="auto"/>
              <w:bottom w:val="single" w:sz="4" w:space="0" w:color="auto"/>
              <w:right w:val="single" w:sz="4" w:space="0" w:color="auto"/>
            </w:tcBorders>
            <w:shd w:val="clear" w:color="auto" w:fill="auto"/>
            <w:vAlign w:val="center"/>
            <w:hideMark/>
          </w:tcPr>
          <w:p w14:paraId="17DDC139"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2.1.2.1.</w:t>
            </w:r>
          </w:p>
        </w:tc>
        <w:tc>
          <w:tcPr>
            <w:tcW w:w="5582" w:type="dxa"/>
            <w:tcBorders>
              <w:top w:val="single" w:sz="4" w:space="0" w:color="auto"/>
              <w:left w:val="nil"/>
              <w:bottom w:val="single" w:sz="4" w:space="0" w:color="auto"/>
              <w:right w:val="single" w:sz="4" w:space="0" w:color="auto"/>
            </w:tcBorders>
            <w:shd w:val="clear" w:color="auto" w:fill="auto"/>
            <w:vAlign w:val="center"/>
            <w:hideMark/>
          </w:tcPr>
          <w:p w14:paraId="314A7196"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Molėtų turizmo ir verslo informacijos centro veiklos plėtra ir turizmo informacinės sistemos stiprinimas</w:t>
            </w:r>
          </w:p>
        </w:tc>
        <w:tc>
          <w:tcPr>
            <w:tcW w:w="4006" w:type="dxa"/>
            <w:tcBorders>
              <w:top w:val="nil"/>
              <w:left w:val="nil"/>
              <w:bottom w:val="single" w:sz="4" w:space="0" w:color="auto"/>
              <w:right w:val="single" w:sz="4" w:space="0" w:color="auto"/>
            </w:tcBorders>
            <w:shd w:val="clear" w:color="auto" w:fill="auto"/>
            <w:vAlign w:val="center"/>
            <w:hideMark/>
          </w:tcPr>
          <w:p w14:paraId="0FF46515"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 xml:space="preserve">Turizmo informacijos centro darbo laikas - 7 dienos per savaitę.  Informacijos pateikimas ir palaikymas interneto svetainėje www.infomoletai.lt penkiomis kalbomis (lietuvių, anglų, vokiečių, lenkų, rusų), socialiniuose tinkluose ir kitose medijose - augantis unikalių vartotojų skaičius - 10 proc. kasmet. Molėtų rajono turizmo ir verslo informacijos centro paslaugos ir informacija susietos su naujausiomis technologijomis ir socialiniais tinklais. Kas 2 metus, turistinio sezono metu, vykdomi turistų pasitenkinimo ir nuomonės tyrimai. Aplikacijos, pristatančios visus Molėtų krašto turizmo išteklius, sukūrimas ir palaikymas (1). </w:t>
            </w:r>
          </w:p>
        </w:tc>
        <w:tc>
          <w:tcPr>
            <w:tcW w:w="2130" w:type="dxa"/>
            <w:gridSpan w:val="2"/>
            <w:tcBorders>
              <w:top w:val="nil"/>
              <w:left w:val="nil"/>
              <w:bottom w:val="single" w:sz="4" w:space="0" w:color="auto"/>
              <w:right w:val="single" w:sz="4" w:space="0" w:color="auto"/>
            </w:tcBorders>
            <w:shd w:val="clear" w:color="auto" w:fill="auto"/>
            <w:noWrap/>
            <w:vAlign w:val="center"/>
            <w:hideMark/>
          </w:tcPr>
          <w:p w14:paraId="2DD68516"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2018-2024</w:t>
            </w:r>
          </w:p>
        </w:tc>
        <w:tc>
          <w:tcPr>
            <w:tcW w:w="2939" w:type="dxa"/>
            <w:tcBorders>
              <w:top w:val="nil"/>
              <w:left w:val="nil"/>
              <w:bottom w:val="single" w:sz="4" w:space="0" w:color="auto"/>
              <w:right w:val="single" w:sz="4" w:space="0" w:color="auto"/>
            </w:tcBorders>
            <w:shd w:val="clear" w:color="auto" w:fill="auto"/>
            <w:noWrap/>
            <w:vAlign w:val="center"/>
            <w:hideMark/>
          </w:tcPr>
          <w:p w14:paraId="19BC6826"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TVIC</w:t>
            </w:r>
          </w:p>
        </w:tc>
      </w:tr>
      <w:tr w:rsidR="000C194F" w:rsidRPr="00250B2E" w14:paraId="35321A78" w14:textId="77777777" w:rsidTr="00250B2E">
        <w:trPr>
          <w:trHeight w:val="3360"/>
        </w:trPr>
        <w:tc>
          <w:tcPr>
            <w:tcW w:w="1037" w:type="dxa"/>
            <w:tcBorders>
              <w:top w:val="nil"/>
              <w:left w:val="single" w:sz="4" w:space="0" w:color="auto"/>
              <w:bottom w:val="single" w:sz="4" w:space="0" w:color="auto"/>
              <w:right w:val="single" w:sz="4" w:space="0" w:color="auto"/>
            </w:tcBorders>
            <w:shd w:val="clear" w:color="auto" w:fill="auto"/>
            <w:vAlign w:val="center"/>
            <w:hideMark/>
          </w:tcPr>
          <w:p w14:paraId="128B088C"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lastRenderedPageBreak/>
              <w:t>2.1.2.2.</w:t>
            </w:r>
          </w:p>
        </w:tc>
        <w:tc>
          <w:tcPr>
            <w:tcW w:w="5582" w:type="dxa"/>
            <w:tcBorders>
              <w:top w:val="single" w:sz="4" w:space="0" w:color="auto"/>
              <w:left w:val="nil"/>
              <w:bottom w:val="single" w:sz="4" w:space="0" w:color="auto"/>
              <w:right w:val="single" w:sz="4" w:space="0" w:color="auto"/>
            </w:tcBorders>
            <w:shd w:val="clear" w:color="auto" w:fill="auto"/>
            <w:vAlign w:val="center"/>
            <w:hideMark/>
          </w:tcPr>
          <w:p w14:paraId="7AD38E17"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Molėtų rajono turizmo rinkodaros įgyvendinimas</w:t>
            </w:r>
          </w:p>
        </w:tc>
        <w:tc>
          <w:tcPr>
            <w:tcW w:w="4006" w:type="dxa"/>
            <w:tcBorders>
              <w:top w:val="nil"/>
              <w:left w:val="nil"/>
              <w:bottom w:val="single" w:sz="4" w:space="0" w:color="auto"/>
              <w:right w:val="single" w:sz="4" w:space="0" w:color="auto"/>
            </w:tcBorders>
            <w:shd w:val="clear" w:color="auto" w:fill="auto"/>
            <w:vAlign w:val="center"/>
            <w:hideMark/>
          </w:tcPr>
          <w:p w14:paraId="20FF0124"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Vadovaujantis Molėtų miesto ir rajono įvaizdžio strategija, parengta ir įgyvendinama Molėtų turizmo rinkodaros strategija ir veiksmų planas. Parengta Molėtų rajono turizmo rinkodaros strategija (1). Įgyvendintų turizmo rinkodaros priemonių skaičius: tarptautinių turizmo parodų, verslo misijų ir kitų turizmą skatinančių renginių, kuriuose dalyvauta, skaičius (30). Užsienio šalių žiniasklaidai bei turizmo sektoriaus atstovams suorganizuotų pažintinių turų skaičius (7). Renginių, suorganizuotų bendradarbiaujant su verslo atstovais, skaičius (7). Išleistų ir išplatintų informacinių leidinių skaičius (20 vnt., 35 000 egz.)</w:t>
            </w:r>
          </w:p>
        </w:tc>
        <w:tc>
          <w:tcPr>
            <w:tcW w:w="2130" w:type="dxa"/>
            <w:gridSpan w:val="2"/>
            <w:tcBorders>
              <w:top w:val="nil"/>
              <w:left w:val="nil"/>
              <w:bottom w:val="single" w:sz="4" w:space="0" w:color="auto"/>
              <w:right w:val="single" w:sz="4" w:space="0" w:color="auto"/>
            </w:tcBorders>
            <w:shd w:val="clear" w:color="auto" w:fill="auto"/>
            <w:noWrap/>
            <w:vAlign w:val="center"/>
            <w:hideMark/>
          </w:tcPr>
          <w:p w14:paraId="71DB946C"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2018-2021</w:t>
            </w:r>
          </w:p>
        </w:tc>
        <w:tc>
          <w:tcPr>
            <w:tcW w:w="2939" w:type="dxa"/>
            <w:tcBorders>
              <w:top w:val="nil"/>
              <w:left w:val="nil"/>
              <w:bottom w:val="single" w:sz="4" w:space="0" w:color="auto"/>
              <w:right w:val="single" w:sz="4" w:space="0" w:color="auto"/>
            </w:tcBorders>
            <w:shd w:val="clear" w:color="auto" w:fill="auto"/>
            <w:noWrap/>
            <w:vAlign w:val="center"/>
            <w:hideMark/>
          </w:tcPr>
          <w:p w14:paraId="0FD9E4FB"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TVIC</w:t>
            </w:r>
          </w:p>
        </w:tc>
      </w:tr>
      <w:tr w:rsidR="000C194F" w:rsidRPr="00250B2E" w14:paraId="704BB7B0" w14:textId="77777777" w:rsidTr="00250B2E">
        <w:trPr>
          <w:trHeight w:val="960"/>
        </w:trPr>
        <w:tc>
          <w:tcPr>
            <w:tcW w:w="1037" w:type="dxa"/>
            <w:tcBorders>
              <w:top w:val="nil"/>
              <w:left w:val="single" w:sz="4" w:space="0" w:color="auto"/>
              <w:bottom w:val="single" w:sz="4" w:space="0" w:color="auto"/>
              <w:right w:val="single" w:sz="4" w:space="0" w:color="auto"/>
            </w:tcBorders>
            <w:shd w:val="clear" w:color="auto" w:fill="auto"/>
            <w:vAlign w:val="center"/>
            <w:hideMark/>
          </w:tcPr>
          <w:p w14:paraId="5E2E4AA7"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2.1.2.3.</w:t>
            </w:r>
          </w:p>
        </w:tc>
        <w:tc>
          <w:tcPr>
            <w:tcW w:w="5582" w:type="dxa"/>
            <w:tcBorders>
              <w:top w:val="single" w:sz="4" w:space="0" w:color="auto"/>
              <w:left w:val="nil"/>
              <w:bottom w:val="single" w:sz="4" w:space="0" w:color="auto"/>
              <w:right w:val="single" w:sz="4" w:space="0" w:color="auto"/>
            </w:tcBorders>
            <w:shd w:val="clear" w:color="auto" w:fill="auto"/>
            <w:vAlign w:val="center"/>
            <w:hideMark/>
          </w:tcPr>
          <w:p w14:paraId="30F2D970"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Turizmo sektoriaus paslaugų kokybės gerinimas ir darbuotojų gebėjimų stiprinimas</w:t>
            </w:r>
          </w:p>
        </w:tc>
        <w:tc>
          <w:tcPr>
            <w:tcW w:w="4006" w:type="dxa"/>
            <w:tcBorders>
              <w:top w:val="nil"/>
              <w:left w:val="single" w:sz="4" w:space="0" w:color="auto"/>
              <w:bottom w:val="single" w:sz="4" w:space="0" w:color="auto"/>
              <w:right w:val="single" w:sz="4" w:space="0" w:color="auto"/>
            </w:tcBorders>
            <w:shd w:val="clear" w:color="auto" w:fill="auto"/>
            <w:vAlign w:val="center"/>
            <w:hideMark/>
          </w:tcPr>
          <w:p w14:paraId="6F8C5F52"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Suorganizuotų mokymų turizmo paslaugų sferos darbuotojams skaičius (14). Mokymuose dalyvavusių asmenų skaičius.</w:t>
            </w:r>
          </w:p>
        </w:tc>
        <w:tc>
          <w:tcPr>
            <w:tcW w:w="2130" w:type="dxa"/>
            <w:gridSpan w:val="2"/>
            <w:tcBorders>
              <w:top w:val="nil"/>
              <w:left w:val="nil"/>
              <w:bottom w:val="single" w:sz="4" w:space="0" w:color="auto"/>
              <w:right w:val="single" w:sz="4" w:space="0" w:color="auto"/>
            </w:tcBorders>
            <w:shd w:val="clear" w:color="auto" w:fill="auto"/>
            <w:noWrap/>
            <w:vAlign w:val="center"/>
            <w:hideMark/>
          </w:tcPr>
          <w:p w14:paraId="7731D17C"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2018-2021</w:t>
            </w:r>
          </w:p>
        </w:tc>
        <w:tc>
          <w:tcPr>
            <w:tcW w:w="2939" w:type="dxa"/>
            <w:tcBorders>
              <w:top w:val="nil"/>
              <w:left w:val="nil"/>
              <w:bottom w:val="single" w:sz="4" w:space="0" w:color="auto"/>
              <w:right w:val="single" w:sz="4" w:space="0" w:color="auto"/>
            </w:tcBorders>
            <w:shd w:val="clear" w:color="auto" w:fill="auto"/>
            <w:vAlign w:val="center"/>
            <w:hideMark/>
          </w:tcPr>
          <w:p w14:paraId="4D3E7643"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TVIC, Kultūros ir švietimo skyrius, Molėtų viešoji biblioteka, Molėtų krašto muziejus, Molėtų kultūros centras</w:t>
            </w:r>
          </w:p>
        </w:tc>
      </w:tr>
      <w:tr w:rsidR="000C194F" w:rsidRPr="00250B2E" w14:paraId="78CCF7D9" w14:textId="77777777" w:rsidTr="00660096">
        <w:trPr>
          <w:trHeight w:val="705"/>
        </w:trPr>
        <w:tc>
          <w:tcPr>
            <w:tcW w:w="1037" w:type="dxa"/>
            <w:tcBorders>
              <w:top w:val="nil"/>
              <w:left w:val="single" w:sz="4" w:space="0" w:color="auto"/>
              <w:bottom w:val="single" w:sz="4" w:space="0" w:color="auto"/>
              <w:right w:val="single" w:sz="4" w:space="0" w:color="auto"/>
            </w:tcBorders>
            <w:shd w:val="clear" w:color="auto" w:fill="auto"/>
            <w:vAlign w:val="center"/>
            <w:hideMark/>
          </w:tcPr>
          <w:p w14:paraId="23D2C27E"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2.1.2.4.</w:t>
            </w:r>
          </w:p>
        </w:tc>
        <w:tc>
          <w:tcPr>
            <w:tcW w:w="5582" w:type="dxa"/>
            <w:tcBorders>
              <w:top w:val="single" w:sz="4" w:space="0" w:color="auto"/>
              <w:left w:val="nil"/>
              <w:bottom w:val="single" w:sz="4" w:space="0" w:color="auto"/>
              <w:right w:val="single" w:sz="4" w:space="0" w:color="auto"/>
            </w:tcBorders>
            <w:shd w:val="clear" w:color="auto" w:fill="auto"/>
            <w:vAlign w:val="center"/>
            <w:hideMark/>
          </w:tcPr>
          <w:p w14:paraId="677C1072"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Darnaus turizmo produktų įvairovės kūrimas ir viešinimas</w:t>
            </w:r>
          </w:p>
        </w:tc>
        <w:tc>
          <w:tcPr>
            <w:tcW w:w="4006" w:type="dxa"/>
            <w:tcBorders>
              <w:top w:val="nil"/>
              <w:left w:val="single" w:sz="4" w:space="0" w:color="auto"/>
              <w:bottom w:val="single" w:sz="4" w:space="0" w:color="auto"/>
              <w:right w:val="single" w:sz="4" w:space="0" w:color="auto"/>
            </w:tcBorders>
            <w:shd w:val="clear" w:color="auto" w:fill="auto"/>
            <w:vAlign w:val="center"/>
            <w:hideMark/>
          </w:tcPr>
          <w:p w14:paraId="1D8FD9DB"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 xml:space="preserve">Sukurtų naujų kultūrinio, skatinamojo, pažintinio, aktyvaus ir </w:t>
            </w:r>
            <w:proofErr w:type="spellStart"/>
            <w:r w:rsidRPr="00250B2E">
              <w:rPr>
                <w:rFonts w:ascii="Times New Roman" w:eastAsia="Times New Roman" w:hAnsi="Times New Roman" w:cs="Times New Roman"/>
                <w:szCs w:val="24"/>
                <w:lang w:eastAsia="lt-LT"/>
              </w:rPr>
              <w:t>kt.rūšių</w:t>
            </w:r>
            <w:proofErr w:type="spellEnd"/>
            <w:r w:rsidRPr="00250B2E">
              <w:rPr>
                <w:rFonts w:ascii="Times New Roman" w:eastAsia="Times New Roman" w:hAnsi="Times New Roman" w:cs="Times New Roman"/>
                <w:szCs w:val="24"/>
                <w:lang w:eastAsia="lt-LT"/>
              </w:rPr>
              <w:t xml:space="preserve"> turizmo produktų skaičius. Profesionalios informacijos apie rajono kultūrinius išteklius ir jame vykstančius renginius sklaidos strategija, numatytos ir vykdomos priemonės. Žvaigždžių </w:t>
            </w:r>
            <w:r w:rsidRPr="00250B2E">
              <w:rPr>
                <w:rFonts w:ascii="Times New Roman" w:eastAsia="Times New Roman" w:hAnsi="Times New Roman" w:cs="Times New Roman"/>
                <w:szCs w:val="24"/>
                <w:lang w:eastAsia="lt-LT"/>
              </w:rPr>
              <w:lastRenderedPageBreak/>
              <w:t>(kosmoso) tema ekspozicijų viešose erdvėse kūrimas (5).</w:t>
            </w:r>
          </w:p>
        </w:tc>
        <w:tc>
          <w:tcPr>
            <w:tcW w:w="2130" w:type="dxa"/>
            <w:gridSpan w:val="2"/>
            <w:tcBorders>
              <w:top w:val="nil"/>
              <w:left w:val="nil"/>
              <w:bottom w:val="single" w:sz="4" w:space="0" w:color="auto"/>
              <w:right w:val="single" w:sz="4" w:space="0" w:color="auto"/>
            </w:tcBorders>
            <w:shd w:val="clear" w:color="auto" w:fill="auto"/>
            <w:noWrap/>
            <w:vAlign w:val="center"/>
            <w:hideMark/>
          </w:tcPr>
          <w:p w14:paraId="32A56460"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lastRenderedPageBreak/>
              <w:t>2018-2022</w:t>
            </w:r>
          </w:p>
        </w:tc>
        <w:tc>
          <w:tcPr>
            <w:tcW w:w="2939" w:type="dxa"/>
            <w:tcBorders>
              <w:top w:val="nil"/>
              <w:left w:val="nil"/>
              <w:bottom w:val="single" w:sz="4" w:space="0" w:color="auto"/>
              <w:right w:val="single" w:sz="4" w:space="0" w:color="auto"/>
            </w:tcBorders>
            <w:shd w:val="clear" w:color="auto" w:fill="auto"/>
            <w:vAlign w:val="center"/>
            <w:hideMark/>
          </w:tcPr>
          <w:p w14:paraId="0E088B19"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TVIC, Kultūros ir švietimo skyrius, Molėtų viešoji biblioteka, Molėtų krašto muziejus, Molėtų kultūros centras</w:t>
            </w:r>
          </w:p>
        </w:tc>
      </w:tr>
      <w:tr w:rsidR="000C194F" w:rsidRPr="00250B2E" w14:paraId="5F768AEC" w14:textId="77777777" w:rsidTr="00250B2E">
        <w:trPr>
          <w:trHeight w:val="2160"/>
        </w:trPr>
        <w:tc>
          <w:tcPr>
            <w:tcW w:w="1037" w:type="dxa"/>
            <w:tcBorders>
              <w:top w:val="nil"/>
              <w:left w:val="single" w:sz="4" w:space="0" w:color="auto"/>
              <w:bottom w:val="single" w:sz="4" w:space="0" w:color="auto"/>
              <w:right w:val="single" w:sz="4" w:space="0" w:color="auto"/>
            </w:tcBorders>
            <w:shd w:val="clear" w:color="auto" w:fill="auto"/>
            <w:vAlign w:val="center"/>
            <w:hideMark/>
          </w:tcPr>
          <w:p w14:paraId="6A4D41C1"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2.1.2.5.</w:t>
            </w:r>
          </w:p>
        </w:tc>
        <w:tc>
          <w:tcPr>
            <w:tcW w:w="5582" w:type="dxa"/>
            <w:tcBorders>
              <w:top w:val="single" w:sz="4" w:space="0" w:color="auto"/>
              <w:left w:val="nil"/>
              <w:bottom w:val="single" w:sz="4" w:space="0" w:color="auto"/>
              <w:right w:val="single" w:sz="4" w:space="0" w:color="auto"/>
            </w:tcBorders>
            <w:shd w:val="clear" w:color="auto" w:fill="auto"/>
            <w:vAlign w:val="center"/>
            <w:hideMark/>
          </w:tcPr>
          <w:p w14:paraId="30E0881E"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Projekto "Žvejybos rojus" įgyvendinimas</w:t>
            </w:r>
          </w:p>
        </w:tc>
        <w:tc>
          <w:tcPr>
            <w:tcW w:w="4006" w:type="dxa"/>
            <w:tcBorders>
              <w:top w:val="nil"/>
              <w:left w:val="single" w:sz="4" w:space="0" w:color="auto"/>
              <w:bottom w:val="single" w:sz="4" w:space="0" w:color="auto"/>
              <w:right w:val="single" w:sz="4" w:space="0" w:color="auto"/>
            </w:tcBorders>
            <w:shd w:val="clear" w:color="auto" w:fill="auto"/>
            <w:vAlign w:val="center"/>
            <w:hideMark/>
          </w:tcPr>
          <w:p w14:paraId="30D2BC2B"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 xml:space="preserve">"Žvejybos rojaus" </w:t>
            </w:r>
            <w:proofErr w:type="spellStart"/>
            <w:r w:rsidRPr="00250B2E">
              <w:rPr>
                <w:rFonts w:ascii="Times New Roman" w:eastAsia="Times New Roman" w:hAnsi="Times New Roman" w:cs="Times New Roman"/>
                <w:szCs w:val="24"/>
                <w:lang w:eastAsia="lt-LT"/>
              </w:rPr>
              <w:t>įžuvintų</w:t>
            </w:r>
            <w:proofErr w:type="spellEnd"/>
            <w:r w:rsidRPr="00250B2E">
              <w:rPr>
                <w:rFonts w:ascii="Times New Roman" w:eastAsia="Times New Roman" w:hAnsi="Times New Roman" w:cs="Times New Roman"/>
                <w:szCs w:val="24"/>
                <w:lang w:eastAsia="lt-LT"/>
              </w:rPr>
              <w:t xml:space="preserve"> ežerų skaičius. Pritaikytos </w:t>
            </w:r>
            <w:proofErr w:type="spellStart"/>
            <w:r w:rsidRPr="00250B2E">
              <w:rPr>
                <w:rFonts w:ascii="Times New Roman" w:eastAsia="Times New Roman" w:hAnsi="Times New Roman" w:cs="Times New Roman"/>
                <w:szCs w:val="24"/>
                <w:lang w:eastAsia="lt-LT"/>
              </w:rPr>
              <w:t>infrastrukūros</w:t>
            </w:r>
            <w:proofErr w:type="spellEnd"/>
            <w:r w:rsidRPr="00250B2E">
              <w:rPr>
                <w:rFonts w:ascii="Times New Roman" w:eastAsia="Times New Roman" w:hAnsi="Times New Roman" w:cs="Times New Roman"/>
                <w:szCs w:val="24"/>
                <w:lang w:eastAsia="lt-LT"/>
              </w:rPr>
              <w:t xml:space="preserve"> skaičius. "Žvejybos rojaus" ženklo bei principo "Pagavai - </w:t>
            </w:r>
            <w:proofErr w:type="spellStart"/>
            <w:r w:rsidRPr="00250B2E">
              <w:rPr>
                <w:rFonts w:ascii="Times New Roman" w:eastAsia="Times New Roman" w:hAnsi="Times New Roman" w:cs="Times New Roman"/>
                <w:szCs w:val="24"/>
                <w:lang w:eastAsia="lt-LT"/>
              </w:rPr>
              <w:t>paleiks</w:t>
            </w:r>
            <w:proofErr w:type="spellEnd"/>
            <w:r w:rsidRPr="00250B2E">
              <w:rPr>
                <w:rFonts w:ascii="Times New Roman" w:eastAsia="Times New Roman" w:hAnsi="Times New Roman" w:cs="Times New Roman"/>
                <w:szCs w:val="24"/>
                <w:lang w:eastAsia="lt-LT"/>
              </w:rPr>
              <w:t>" komunikacija.  Parengtų ir įgyvendintų komunikacijos projektų skaičius (įvaizdžio formavimas naudojant mažąją architektūrą, jos elementus ir medijas). Savivaldybės, verslo ir NVO partnerystė, kuriant naujus "Žvejybos rojaus"  produktus.</w:t>
            </w:r>
          </w:p>
        </w:tc>
        <w:tc>
          <w:tcPr>
            <w:tcW w:w="2130" w:type="dxa"/>
            <w:gridSpan w:val="2"/>
            <w:tcBorders>
              <w:top w:val="nil"/>
              <w:left w:val="nil"/>
              <w:bottom w:val="single" w:sz="4" w:space="0" w:color="auto"/>
              <w:right w:val="single" w:sz="4" w:space="0" w:color="auto"/>
            </w:tcBorders>
            <w:shd w:val="clear" w:color="auto" w:fill="auto"/>
            <w:noWrap/>
            <w:vAlign w:val="center"/>
            <w:hideMark/>
          </w:tcPr>
          <w:p w14:paraId="1F898C39"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2018-2024</w:t>
            </w:r>
          </w:p>
        </w:tc>
        <w:tc>
          <w:tcPr>
            <w:tcW w:w="2939" w:type="dxa"/>
            <w:tcBorders>
              <w:top w:val="nil"/>
              <w:left w:val="nil"/>
              <w:bottom w:val="single" w:sz="4" w:space="0" w:color="auto"/>
              <w:right w:val="single" w:sz="4" w:space="0" w:color="auto"/>
            </w:tcBorders>
            <w:shd w:val="clear" w:color="auto" w:fill="auto"/>
            <w:vAlign w:val="center"/>
            <w:hideMark/>
          </w:tcPr>
          <w:p w14:paraId="7AD52EEF"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MRSA, Statybos ir žemės ūkio skyrius, Architektūros ir teritorijų planavimo skyrius, Turto skyrius, Kultūros ir švietimo skyrius, TVIC</w:t>
            </w:r>
          </w:p>
        </w:tc>
      </w:tr>
      <w:tr w:rsidR="000C194F" w:rsidRPr="00250B2E" w14:paraId="05870B2D" w14:textId="77777777" w:rsidTr="00250B2E">
        <w:trPr>
          <w:trHeight w:val="300"/>
        </w:trPr>
        <w:tc>
          <w:tcPr>
            <w:tcW w:w="1037" w:type="dxa"/>
            <w:tcBorders>
              <w:top w:val="nil"/>
              <w:left w:val="single" w:sz="4" w:space="0" w:color="auto"/>
              <w:bottom w:val="single" w:sz="4" w:space="0" w:color="auto"/>
              <w:right w:val="single" w:sz="4" w:space="0" w:color="auto"/>
            </w:tcBorders>
            <w:shd w:val="clear" w:color="000000" w:fill="DDEBF7"/>
            <w:vAlign w:val="bottom"/>
            <w:hideMark/>
          </w:tcPr>
          <w:p w14:paraId="61BC6290"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 xml:space="preserve">2.1.3. </w:t>
            </w:r>
          </w:p>
        </w:tc>
        <w:tc>
          <w:tcPr>
            <w:tcW w:w="14657" w:type="dxa"/>
            <w:gridSpan w:val="5"/>
            <w:tcBorders>
              <w:top w:val="single" w:sz="4" w:space="0" w:color="auto"/>
              <w:left w:val="nil"/>
              <w:bottom w:val="single" w:sz="4" w:space="0" w:color="auto"/>
              <w:right w:val="nil"/>
            </w:tcBorders>
            <w:shd w:val="clear" w:color="000000" w:fill="DDEBF7"/>
            <w:vAlign w:val="bottom"/>
            <w:hideMark/>
          </w:tcPr>
          <w:p w14:paraId="131E1E8F"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Užtikrinti patrauklias ekonominės veiklos sąlygas ūkininkavimui</w:t>
            </w:r>
          </w:p>
        </w:tc>
      </w:tr>
      <w:tr w:rsidR="000C194F" w:rsidRPr="00250B2E" w14:paraId="2DB9D99D" w14:textId="77777777" w:rsidTr="00250B2E">
        <w:trPr>
          <w:trHeight w:val="1200"/>
        </w:trPr>
        <w:tc>
          <w:tcPr>
            <w:tcW w:w="1037" w:type="dxa"/>
            <w:tcBorders>
              <w:top w:val="nil"/>
              <w:left w:val="single" w:sz="4" w:space="0" w:color="auto"/>
              <w:bottom w:val="single" w:sz="4" w:space="0" w:color="auto"/>
              <w:right w:val="single" w:sz="4" w:space="0" w:color="auto"/>
            </w:tcBorders>
            <w:shd w:val="clear" w:color="auto" w:fill="auto"/>
            <w:vAlign w:val="center"/>
            <w:hideMark/>
          </w:tcPr>
          <w:p w14:paraId="28C46BCE"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2.1.3.1.</w:t>
            </w:r>
          </w:p>
        </w:tc>
        <w:tc>
          <w:tcPr>
            <w:tcW w:w="5582" w:type="dxa"/>
            <w:tcBorders>
              <w:top w:val="single" w:sz="4" w:space="0" w:color="auto"/>
              <w:left w:val="nil"/>
              <w:bottom w:val="single" w:sz="4" w:space="0" w:color="auto"/>
              <w:right w:val="single" w:sz="4" w:space="0" w:color="auto"/>
            </w:tcBorders>
            <w:shd w:val="clear" w:color="auto" w:fill="auto"/>
            <w:vAlign w:val="center"/>
            <w:hideMark/>
          </w:tcPr>
          <w:p w14:paraId="126888FE"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Ekologinio ūkininkavimo skatinimas</w:t>
            </w:r>
          </w:p>
        </w:tc>
        <w:tc>
          <w:tcPr>
            <w:tcW w:w="4006" w:type="dxa"/>
            <w:tcBorders>
              <w:top w:val="nil"/>
              <w:left w:val="nil"/>
              <w:bottom w:val="single" w:sz="4" w:space="0" w:color="auto"/>
              <w:right w:val="single" w:sz="4" w:space="0" w:color="auto"/>
            </w:tcBorders>
            <w:shd w:val="clear" w:color="auto" w:fill="auto"/>
            <w:vAlign w:val="center"/>
            <w:hideMark/>
          </w:tcPr>
          <w:p w14:paraId="4F5C32DE"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 xml:space="preserve">Turgaviečių įrengimas ir atnaujinimas (2). Turgavietėje nemokamų prekybos vietų ekologiškai produkcijai sukūrimas. Sveikatos, socialinių ir švietimų įstaigų </w:t>
            </w:r>
            <w:proofErr w:type="spellStart"/>
            <w:r w:rsidRPr="00250B2E">
              <w:rPr>
                <w:rFonts w:ascii="Times New Roman" w:eastAsia="Times New Roman" w:hAnsi="Times New Roman" w:cs="Times New Roman"/>
                <w:szCs w:val="24"/>
                <w:lang w:eastAsia="lt-LT"/>
              </w:rPr>
              <w:t>įsigijančių</w:t>
            </w:r>
            <w:proofErr w:type="spellEnd"/>
            <w:r w:rsidRPr="00250B2E">
              <w:rPr>
                <w:rFonts w:ascii="Times New Roman" w:eastAsia="Times New Roman" w:hAnsi="Times New Roman" w:cs="Times New Roman"/>
                <w:szCs w:val="24"/>
                <w:lang w:eastAsia="lt-LT"/>
              </w:rPr>
              <w:t xml:space="preserve"> produkciją iš ekologinių ūkių dalis (50 proc.).</w:t>
            </w:r>
          </w:p>
        </w:tc>
        <w:tc>
          <w:tcPr>
            <w:tcW w:w="2130" w:type="dxa"/>
            <w:gridSpan w:val="2"/>
            <w:tcBorders>
              <w:top w:val="nil"/>
              <w:left w:val="nil"/>
              <w:bottom w:val="single" w:sz="4" w:space="0" w:color="auto"/>
              <w:right w:val="single" w:sz="4" w:space="0" w:color="auto"/>
            </w:tcBorders>
            <w:shd w:val="clear" w:color="auto" w:fill="auto"/>
            <w:vAlign w:val="center"/>
            <w:hideMark/>
          </w:tcPr>
          <w:p w14:paraId="1F184A23"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2018-2024</w:t>
            </w:r>
          </w:p>
        </w:tc>
        <w:tc>
          <w:tcPr>
            <w:tcW w:w="2939" w:type="dxa"/>
            <w:tcBorders>
              <w:top w:val="nil"/>
              <w:left w:val="nil"/>
              <w:bottom w:val="single" w:sz="4" w:space="0" w:color="auto"/>
              <w:right w:val="single" w:sz="4" w:space="0" w:color="auto"/>
            </w:tcBorders>
            <w:shd w:val="clear" w:color="auto" w:fill="auto"/>
            <w:vAlign w:val="center"/>
            <w:hideMark/>
          </w:tcPr>
          <w:p w14:paraId="01E0F23E"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Statybų ir žemės ūkio skyrius, Turto skyrius, Socialinės paramos skyrius, Kultūros ir švietimo skyrius</w:t>
            </w:r>
          </w:p>
        </w:tc>
      </w:tr>
      <w:tr w:rsidR="000C194F" w:rsidRPr="00250B2E" w14:paraId="5ACCD8DF" w14:textId="77777777" w:rsidTr="00250B2E">
        <w:trPr>
          <w:trHeight w:val="480"/>
        </w:trPr>
        <w:tc>
          <w:tcPr>
            <w:tcW w:w="1037" w:type="dxa"/>
            <w:tcBorders>
              <w:top w:val="nil"/>
              <w:left w:val="single" w:sz="4" w:space="0" w:color="auto"/>
              <w:bottom w:val="single" w:sz="4" w:space="0" w:color="auto"/>
              <w:right w:val="single" w:sz="4" w:space="0" w:color="auto"/>
            </w:tcBorders>
            <w:shd w:val="clear" w:color="auto" w:fill="auto"/>
            <w:vAlign w:val="center"/>
            <w:hideMark/>
          </w:tcPr>
          <w:p w14:paraId="4DDE3281"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2.1.3.2.</w:t>
            </w:r>
          </w:p>
        </w:tc>
        <w:tc>
          <w:tcPr>
            <w:tcW w:w="5582" w:type="dxa"/>
            <w:tcBorders>
              <w:top w:val="single" w:sz="4" w:space="0" w:color="auto"/>
              <w:left w:val="nil"/>
              <w:bottom w:val="single" w:sz="4" w:space="0" w:color="auto"/>
              <w:right w:val="single" w:sz="4" w:space="0" w:color="auto"/>
            </w:tcBorders>
            <w:shd w:val="clear" w:color="auto" w:fill="auto"/>
            <w:vAlign w:val="center"/>
            <w:hideMark/>
          </w:tcPr>
          <w:p w14:paraId="604460DE"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Užtikrinti tinkamą dirbamos žemės priežiūra</w:t>
            </w:r>
          </w:p>
        </w:tc>
        <w:tc>
          <w:tcPr>
            <w:tcW w:w="4006" w:type="dxa"/>
            <w:tcBorders>
              <w:top w:val="nil"/>
              <w:left w:val="nil"/>
              <w:bottom w:val="single" w:sz="4" w:space="0" w:color="auto"/>
              <w:right w:val="single" w:sz="4" w:space="0" w:color="auto"/>
            </w:tcBorders>
            <w:shd w:val="clear" w:color="auto" w:fill="auto"/>
            <w:vAlign w:val="center"/>
            <w:hideMark/>
          </w:tcPr>
          <w:p w14:paraId="3A4514F7"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 xml:space="preserve">Melioruotų žemių ir melioracijos statinių priežiūra ir remontas (sutvarkyta 20 </w:t>
            </w:r>
            <w:proofErr w:type="spellStart"/>
            <w:r w:rsidRPr="00250B2E">
              <w:rPr>
                <w:rFonts w:ascii="Times New Roman" w:eastAsia="Times New Roman" w:hAnsi="Times New Roman" w:cs="Times New Roman"/>
                <w:szCs w:val="24"/>
                <w:lang w:eastAsia="lt-LT"/>
              </w:rPr>
              <w:t>proc</w:t>
            </w:r>
            <w:proofErr w:type="spellEnd"/>
            <w:r w:rsidRPr="00250B2E">
              <w:rPr>
                <w:rFonts w:ascii="Times New Roman" w:eastAsia="Times New Roman" w:hAnsi="Times New Roman" w:cs="Times New Roman"/>
                <w:szCs w:val="24"/>
                <w:lang w:eastAsia="lt-LT"/>
              </w:rPr>
              <w:t xml:space="preserve"> visų melioruotų žemės plotų)</w:t>
            </w:r>
          </w:p>
        </w:tc>
        <w:tc>
          <w:tcPr>
            <w:tcW w:w="2130" w:type="dxa"/>
            <w:gridSpan w:val="2"/>
            <w:tcBorders>
              <w:top w:val="nil"/>
              <w:left w:val="nil"/>
              <w:bottom w:val="single" w:sz="4" w:space="0" w:color="auto"/>
              <w:right w:val="single" w:sz="4" w:space="0" w:color="auto"/>
            </w:tcBorders>
            <w:shd w:val="clear" w:color="auto" w:fill="auto"/>
            <w:vAlign w:val="center"/>
            <w:hideMark/>
          </w:tcPr>
          <w:p w14:paraId="07422C4A"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2018-2024</w:t>
            </w:r>
          </w:p>
        </w:tc>
        <w:tc>
          <w:tcPr>
            <w:tcW w:w="2939" w:type="dxa"/>
            <w:tcBorders>
              <w:top w:val="nil"/>
              <w:left w:val="nil"/>
              <w:bottom w:val="single" w:sz="4" w:space="0" w:color="auto"/>
              <w:right w:val="single" w:sz="4" w:space="0" w:color="auto"/>
            </w:tcBorders>
            <w:shd w:val="clear" w:color="auto" w:fill="auto"/>
            <w:vAlign w:val="center"/>
            <w:hideMark/>
          </w:tcPr>
          <w:p w14:paraId="10A9BD38"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Statybų ir žemės ūkio skyrius</w:t>
            </w:r>
          </w:p>
        </w:tc>
      </w:tr>
      <w:tr w:rsidR="000C194F" w:rsidRPr="00250B2E" w14:paraId="4739CE7B" w14:textId="77777777" w:rsidTr="00250B2E">
        <w:trPr>
          <w:trHeight w:val="720"/>
        </w:trPr>
        <w:tc>
          <w:tcPr>
            <w:tcW w:w="1037" w:type="dxa"/>
            <w:tcBorders>
              <w:top w:val="nil"/>
              <w:left w:val="single" w:sz="4" w:space="0" w:color="auto"/>
              <w:bottom w:val="single" w:sz="4" w:space="0" w:color="auto"/>
              <w:right w:val="single" w:sz="4" w:space="0" w:color="auto"/>
            </w:tcBorders>
            <w:shd w:val="clear" w:color="auto" w:fill="auto"/>
            <w:vAlign w:val="center"/>
            <w:hideMark/>
          </w:tcPr>
          <w:p w14:paraId="7FA8C072"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2.1.3.3.</w:t>
            </w:r>
          </w:p>
        </w:tc>
        <w:tc>
          <w:tcPr>
            <w:tcW w:w="5582" w:type="dxa"/>
            <w:tcBorders>
              <w:top w:val="single" w:sz="4" w:space="0" w:color="auto"/>
              <w:left w:val="nil"/>
              <w:bottom w:val="single" w:sz="4" w:space="0" w:color="auto"/>
              <w:right w:val="single" w:sz="4" w:space="0" w:color="auto"/>
            </w:tcBorders>
            <w:shd w:val="clear" w:color="auto" w:fill="auto"/>
            <w:vAlign w:val="center"/>
            <w:hideMark/>
          </w:tcPr>
          <w:p w14:paraId="07EBC2AA"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Smulkių ir vidutinių ūkių kooperacijos skatinimas</w:t>
            </w:r>
          </w:p>
        </w:tc>
        <w:tc>
          <w:tcPr>
            <w:tcW w:w="4006" w:type="dxa"/>
            <w:tcBorders>
              <w:top w:val="nil"/>
              <w:left w:val="nil"/>
              <w:bottom w:val="single" w:sz="4" w:space="0" w:color="auto"/>
              <w:right w:val="single" w:sz="4" w:space="0" w:color="auto"/>
            </w:tcBorders>
            <w:shd w:val="clear" w:color="auto" w:fill="auto"/>
            <w:vAlign w:val="center"/>
            <w:hideMark/>
          </w:tcPr>
          <w:p w14:paraId="7A97A0F0"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Sukurtų kooperacijų skaičius. Ūkininkų duomenų bazės sukūrimas. Įvykdytų ūkininkų apklausų skaičius (2).</w:t>
            </w:r>
          </w:p>
        </w:tc>
        <w:tc>
          <w:tcPr>
            <w:tcW w:w="2130" w:type="dxa"/>
            <w:gridSpan w:val="2"/>
            <w:tcBorders>
              <w:top w:val="nil"/>
              <w:left w:val="nil"/>
              <w:bottom w:val="single" w:sz="4" w:space="0" w:color="auto"/>
              <w:right w:val="single" w:sz="4" w:space="0" w:color="auto"/>
            </w:tcBorders>
            <w:shd w:val="clear" w:color="auto" w:fill="auto"/>
            <w:vAlign w:val="center"/>
            <w:hideMark/>
          </w:tcPr>
          <w:p w14:paraId="26060556"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2018-2020</w:t>
            </w:r>
          </w:p>
        </w:tc>
        <w:tc>
          <w:tcPr>
            <w:tcW w:w="2939" w:type="dxa"/>
            <w:tcBorders>
              <w:top w:val="nil"/>
              <w:left w:val="nil"/>
              <w:bottom w:val="single" w:sz="4" w:space="0" w:color="auto"/>
              <w:right w:val="single" w:sz="4" w:space="0" w:color="auto"/>
            </w:tcBorders>
            <w:shd w:val="clear" w:color="auto" w:fill="auto"/>
            <w:vAlign w:val="center"/>
            <w:hideMark/>
          </w:tcPr>
          <w:p w14:paraId="50076851"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Statybų ir žemės ūkio skyrius</w:t>
            </w:r>
          </w:p>
        </w:tc>
      </w:tr>
      <w:tr w:rsidR="000C194F" w:rsidRPr="00250B2E" w14:paraId="3921BEDF" w14:textId="77777777" w:rsidTr="00250B2E">
        <w:trPr>
          <w:trHeight w:val="300"/>
        </w:trPr>
        <w:tc>
          <w:tcPr>
            <w:tcW w:w="1037" w:type="dxa"/>
            <w:tcBorders>
              <w:top w:val="nil"/>
              <w:left w:val="single" w:sz="4" w:space="0" w:color="auto"/>
              <w:bottom w:val="single" w:sz="4" w:space="0" w:color="auto"/>
              <w:right w:val="single" w:sz="4" w:space="0" w:color="auto"/>
            </w:tcBorders>
            <w:shd w:val="clear" w:color="000000" w:fill="BDD7EE"/>
            <w:vAlign w:val="bottom"/>
            <w:hideMark/>
          </w:tcPr>
          <w:p w14:paraId="0FB32379" w14:textId="77777777" w:rsidR="000C194F" w:rsidRPr="00250B2E" w:rsidRDefault="000C194F" w:rsidP="000C194F">
            <w:pPr>
              <w:spacing w:after="0" w:line="240" w:lineRule="auto"/>
              <w:ind w:firstLine="0"/>
              <w:jc w:val="left"/>
              <w:rPr>
                <w:rFonts w:ascii="Times New Roman" w:eastAsia="Times New Roman" w:hAnsi="Times New Roman" w:cs="Times New Roman"/>
                <w:b/>
                <w:bCs/>
                <w:szCs w:val="24"/>
                <w:lang w:eastAsia="lt-LT"/>
              </w:rPr>
            </w:pPr>
            <w:r w:rsidRPr="00250B2E">
              <w:rPr>
                <w:rFonts w:ascii="Times New Roman" w:eastAsia="Times New Roman" w:hAnsi="Times New Roman" w:cs="Times New Roman"/>
                <w:b/>
                <w:bCs/>
                <w:szCs w:val="24"/>
                <w:lang w:eastAsia="lt-LT"/>
              </w:rPr>
              <w:t>2.2.</w:t>
            </w:r>
          </w:p>
        </w:tc>
        <w:tc>
          <w:tcPr>
            <w:tcW w:w="14657" w:type="dxa"/>
            <w:gridSpan w:val="5"/>
            <w:tcBorders>
              <w:top w:val="single" w:sz="4" w:space="0" w:color="auto"/>
              <w:left w:val="nil"/>
              <w:bottom w:val="single" w:sz="4" w:space="0" w:color="auto"/>
              <w:right w:val="nil"/>
            </w:tcBorders>
            <w:shd w:val="clear" w:color="000000" w:fill="BDD7EE"/>
            <w:vAlign w:val="bottom"/>
            <w:hideMark/>
          </w:tcPr>
          <w:p w14:paraId="666483D0" w14:textId="77777777" w:rsidR="000C194F" w:rsidRPr="00250B2E" w:rsidRDefault="000C194F" w:rsidP="000C194F">
            <w:pPr>
              <w:spacing w:after="0" w:line="240" w:lineRule="auto"/>
              <w:ind w:firstLine="0"/>
              <w:jc w:val="left"/>
              <w:rPr>
                <w:rFonts w:ascii="Times New Roman" w:eastAsia="Times New Roman" w:hAnsi="Times New Roman" w:cs="Times New Roman"/>
                <w:b/>
                <w:bCs/>
                <w:szCs w:val="24"/>
                <w:lang w:eastAsia="lt-LT"/>
              </w:rPr>
            </w:pPr>
            <w:r w:rsidRPr="00250B2E">
              <w:rPr>
                <w:rFonts w:ascii="Times New Roman" w:eastAsia="Times New Roman" w:hAnsi="Times New Roman" w:cs="Times New Roman"/>
                <w:b/>
                <w:bCs/>
                <w:szCs w:val="24"/>
                <w:lang w:eastAsia="lt-LT"/>
              </w:rPr>
              <w:t>TIKSLAS. Aktyvaus laisvalaikio ir kultūros paslaugų įvairovės lyderis regione</w:t>
            </w:r>
          </w:p>
        </w:tc>
      </w:tr>
      <w:tr w:rsidR="000C194F" w:rsidRPr="00250B2E" w14:paraId="600ADEE2" w14:textId="77777777" w:rsidTr="00250B2E">
        <w:trPr>
          <w:trHeight w:val="300"/>
        </w:trPr>
        <w:tc>
          <w:tcPr>
            <w:tcW w:w="1037" w:type="dxa"/>
            <w:tcBorders>
              <w:top w:val="nil"/>
              <w:left w:val="single" w:sz="4" w:space="0" w:color="auto"/>
              <w:bottom w:val="single" w:sz="4" w:space="0" w:color="auto"/>
              <w:right w:val="single" w:sz="4" w:space="0" w:color="auto"/>
            </w:tcBorders>
            <w:shd w:val="clear" w:color="000000" w:fill="DDEBF7"/>
            <w:vAlign w:val="bottom"/>
            <w:hideMark/>
          </w:tcPr>
          <w:p w14:paraId="5EA43199"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lastRenderedPageBreak/>
              <w:t>2.2.1.</w:t>
            </w:r>
          </w:p>
        </w:tc>
        <w:tc>
          <w:tcPr>
            <w:tcW w:w="14657" w:type="dxa"/>
            <w:gridSpan w:val="5"/>
            <w:tcBorders>
              <w:top w:val="single" w:sz="4" w:space="0" w:color="auto"/>
              <w:left w:val="nil"/>
              <w:bottom w:val="single" w:sz="4" w:space="0" w:color="auto"/>
              <w:right w:val="nil"/>
            </w:tcBorders>
            <w:shd w:val="clear" w:color="000000" w:fill="DDEBF7"/>
            <w:vAlign w:val="bottom"/>
            <w:hideMark/>
          </w:tcPr>
          <w:p w14:paraId="5C0FAA73"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 xml:space="preserve">Plėtoti kultūros infrastruktūrą </w:t>
            </w:r>
          </w:p>
        </w:tc>
      </w:tr>
      <w:tr w:rsidR="000C194F" w:rsidRPr="00250B2E" w14:paraId="5A4BAF8C" w14:textId="77777777" w:rsidTr="00250B2E">
        <w:trPr>
          <w:trHeight w:val="2400"/>
        </w:trPr>
        <w:tc>
          <w:tcPr>
            <w:tcW w:w="1037" w:type="dxa"/>
            <w:tcBorders>
              <w:top w:val="nil"/>
              <w:left w:val="single" w:sz="4" w:space="0" w:color="auto"/>
              <w:bottom w:val="single" w:sz="4" w:space="0" w:color="auto"/>
              <w:right w:val="single" w:sz="4" w:space="0" w:color="auto"/>
            </w:tcBorders>
            <w:shd w:val="clear" w:color="auto" w:fill="auto"/>
            <w:vAlign w:val="center"/>
            <w:hideMark/>
          </w:tcPr>
          <w:p w14:paraId="1C156D87"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2.2.1.1.</w:t>
            </w:r>
          </w:p>
        </w:tc>
        <w:tc>
          <w:tcPr>
            <w:tcW w:w="5582" w:type="dxa"/>
            <w:tcBorders>
              <w:top w:val="single" w:sz="4" w:space="0" w:color="auto"/>
              <w:left w:val="nil"/>
              <w:bottom w:val="single" w:sz="4" w:space="0" w:color="auto"/>
              <w:right w:val="single" w:sz="4" w:space="0" w:color="auto"/>
            </w:tcBorders>
            <w:shd w:val="clear" w:color="auto" w:fill="auto"/>
            <w:vAlign w:val="center"/>
            <w:hideMark/>
          </w:tcPr>
          <w:p w14:paraId="7D179D52"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Kultūros infrastruktūros efektyvaus panaudojimo didinimas, optimizuojant įstaigų tinklą, atnaujinant, renovuojant įstaigų pastatus</w:t>
            </w:r>
          </w:p>
        </w:tc>
        <w:tc>
          <w:tcPr>
            <w:tcW w:w="4006" w:type="dxa"/>
            <w:tcBorders>
              <w:top w:val="nil"/>
              <w:left w:val="nil"/>
              <w:bottom w:val="single" w:sz="4" w:space="0" w:color="auto"/>
              <w:right w:val="single" w:sz="4" w:space="0" w:color="auto"/>
            </w:tcBorders>
            <w:shd w:val="clear" w:color="auto" w:fill="auto"/>
            <w:vAlign w:val="center"/>
            <w:hideMark/>
          </w:tcPr>
          <w:p w14:paraId="0DFB455C"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Savivaldybės valdomų pastatų ir/arba erdvių pritaikymas menų inkubatoriaus idėjai ar veikloms. Optimizuotas kultūros įstaigų tinklas. Renovuotas Molėtų kultūros namų pastatas (Molėtų kultūros centras, Molėtų rajono savivaldybės viešoji biblioteka, Molėtų krašto muziejus), įkurtas Palaimintojo T. Matulionio muziejus Alantos dvare, įkurtas Antano Truskausko medžioklės ir gamtos  muziejus Mindūnuose.</w:t>
            </w:r>
          </w:p>
        </w:tc>
        <w:tc>
          <w:tcPr>
            <w:tcW w:w="2130" w:type="dxa"/>
            <w:gridSpan w:val="2"/>
            <w:tcBorders>
              <w:top w:val="nil"/>
              <w:left w:val="nil"/>
              <w:bottom w:val="single" w:sz="4" w:space="0" w:color="auto"/>
              <w:right w:val="single" w:sz="4" w:space="0" w:color="auto"/>
            </w:tcBorders>
            <w:shd w:val="clear" w:color="auto" w:fill="auto"/>
            <w:noWrap/>
            <w:vAlign w:val="center"/>
            <w:hideMark/>
          </w:tcPr>
          <w:p w14:paraId="7BA0838E"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2018-2024</w:t>
            </w:r>
          </w:p>
        </w:tc>
        <w:tc>
          <w:tcPr>
            <w:tcW w:w="2939" w:type="dxa"/>
            <w:tcBorders>
              <w:top w:val="nil"/>
              <w:left w:val="nil"/>
              <w:bottom w:val="single" w:sz="4" w:space="0" w:color="auto"/>
              <w:right w:val="single" w:sz="4" w:space="0" w:color="auto"/>
            </w:tcBorders>
            <w:shd w:val="clear" w:color="auto" w:fill="auto"/>
            <w:vAlign w:val="center"/>
            <w:hideMark/>
          </w:tcPr>
          <w:p w14:paraId="57E3D413"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Kultūros ir švietimo skyrius, Statybos ir žemės ūkio skyrius, Architektūros ir teritorijų planavimo skyrius</w:t>
            </w:r>
          </w:p>
        </w:tc>
      </w:tr>
      <w:tr w:rsidR="000C194F" w:rsidRPr="00250B2E" w14:paraId="32A031F9" w14:textId="77777777" w:rsidTr="00250B2E">
        <w:trPr>
          <w:trHeight w:val="1200"/>
        </w:trPr>
        <w:tc>
          <w:tcPr>
            <w:tcW w:w="1037" w:type="dxa"/>
            <w:tcBorders>
              <w:top w:val="nil"/>
              <w:left w:val="single" w:sz="4" w:space="0" w:color="auto"/>
              <w:bottom w:val="single" w:sz="4" w:space="0" w:color="auto"/>
              <w:right w:val="single" w:sz="4" w:space="0" w:color="auto"/>
            </w:tcBorders>
            <w:shd w:val="clear" w:color="auto" w:fill="auto"/>
            <w:vAlign w:val="center"/>
            <w:hideMark/>
          </w:tcPr>
          <w:p w14:paraId="249A751D"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2.2.1.2.</w:t>
            </w:r>
          </w:p>
        </w:tc>
        <w:tc>
          <w:tcPr>
            <w:tcW w:w="5582" w:type="dxa"/>
            <w:tcBorders>
              <w:top w:val="single" w:sz="4" w:space="0" w:color="auto"/>
              <w:left w:val="nil"/>
              <w:bottom w:val="single" w:sz="4" w:space="0" w:color="auto"/>
              <w:right w:val="single" w:sz="4" w:space="0" w:color="auto"/>
            </w:tcBorders>
            <w:shd w:val="clear" w:color="auto" w:fill="auto"/>
            <w:vAlign w:val="center"/>
            <w:hideMark/>
          </w:tcPr>
          <w:p w14:paraId="548B988D"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Molėtų rajono viešųjų erdvių pritaikymas ir panaudojimas kultūros ir turizmo reikmėms</w:t>
            </w:r>
          </w:p>
        </w:tc>
        <w:tc>
          <w:tcPr>
            <w:tcW w:w="4006" w:type="dxa"/>
            <w:tcBorders>
              <w:top w:val="nil"/>
              <w:left w:val="single" w:sz="4" w:space="0" w:color="auto"/>
              <w:bottom w:val="single" w:sz="4" w:space="0" w:color="auto"/>
              <w:right w:val="single" w:sz="4" w:space="0" w:color="auto"/>
            </w:tcBorders>
            <w:shd w:val="clear" w:color="auto" w:fill="auto"/>
            <w:vAlign w:val="center"/>
            <w:hideMark/>
          </w:tcPr>
          <w:p w14:paraId="0A6829D9" w14:textId="36B4DBB1"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 xml:space="preserve">Išplėstas Molėtų skulptūrų parkas, įkurtas Širvintų-Giedraičių istorinis karinis parkas, Valstybės šimtmečio parkas. Etnografinės ir dangaus šviesulių stebyklos </w:t>
            </w:r>
            <w:proofErr w:type="spellStart"/>
            <w:r w:rsidRPr="00250B2E">
              <w:rPr>
                <w:rFonts w:ascii="Times New Roman" w:eastAsia="Times New Roman" w:hAnsi="Times New Roman" w:cs="Times New Roman"/>
                <w:szCs w:val="24"/>
                <w:lang w:eastAsia="lt-LT"/>
              </w:rPr>
              <w:t>Kulionyse</w:t>
            </w:r>
            <w:proofErr w:type="spellEnd"/>
            <w:r w:rsidRPr="00250B2E">
              <w:rPr>
                <w:rFonts w:ascii="Times New Roman" w:eastAsia="Times New Roman" w:hAnsi="Times New Roman" w:cs="Times New Roman"/>
                <w:szCs w:val="24"/>
                <w:lang w:eastAsia="lt-LT"/>
              </w:rPr>
              <w:t xml:space="preserve"> ats</w:t>
            </w:r>
            <w:r w:rsidR="00660096">
              <w:rPr>
                <w:rFonts w:ascii="Times New Roman" w:eastAsia="Times New Roman" w:hAnsi="Times New Roman" w:cs="Times New Roman"/>
                <w:szCs w:val="24"/>
                <w:lang w:eastAsia="lt-LT"/>
              </w:rPr>
              <w:t>t</w:t>
            </w:r>
            <w:r w:rsidRPr="00250B2E">
              <w:rPr>
                <w:rFonts w:ascii="Times New Roman" w:eastAsia="Times New Roman" w:hAnsi="Times New Roman" w:cs="Times New Roman"/>
                <w:szCs w:val="24"/>
                <w:lang w:eastAsia="lt-LT"/>
              </w:rPr>
              <w:t>atymas.</w:t>
            </w:r>
          </w:p>
        </w:tc>
        <w:tc>
          <w:tcPr>
            <w:tcW w:w="2130" w:type="dxa"/>
            <w:gridSpan w:val="2"/>
            <w:tcBorders>
              <w:top w:val="nil"/>
              <w:left w:val="nil"/>
              <w:bottom w:val="single" w:sz="4" w:space="0" w:color="auto"/>
              <w:right w:val="single" w:sz="4" w:space="0" w:color="auto"/>
            </w:tcBorders>
            <w:shd w:val="clear" w:color="auto" w:fill="auto"/>
            <w:noWrap/>
            <w:vAlign w:val="center"/>
            <w:hideMark/>
          </w:tcPr>
          <w:p w14:paraId="591A2E64"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2018-2024</w:t>
            </w:r>
          </w:p>
        </w:tc>
        <w:tc>
          <w:tcPr>
            <w:tcW w:w="2939" w:type="dxa"/>
            <w:tcBorders>
              <w:top w:val="nil"/>
              <w:left w:val="nil"/>
              <w:bottom w:val="single" w:sz="4" w:space="0" w:color="auto"/>
              <w:right w:val="single" w:sz="4" w:space="0" w:color="auto"/>
            </w:tcBorders>
            <w:shd w:val="clear" w:color="auto" w:fill="auto"/>
            <w:vAlign w:val="center"/>
            <w:hideMark/>
          </w:tcPr>
          <w:p w14:paraId="5C7293E2"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Kultūros ir švietimo skyrius, Statybos ir žemės ūkio skyrius, Architektūros ir teritorijų planavimo skyrius</w:t>
            </w:r>
          </w:p>
        </w:tc>
      </w:tr>
      <w:tr w:rsidR="000C194F" w:rsidRPr="00250B2E" w14:paraId="762310F7" w14:textId="77777777" w:rsidTr="00250B2E">
        <w:trPr>
          <w:trHeight w:val="960"/>
        </w:trPr>
        <w:tc>
          <w:tcPr>
            <w:tcW w:w="1037" w:type="dxa"/>
            <w:tcBorders>
              <w:top w:val="nil"/>
              <w:left w:val="single" w:sz="4" w:space="0" w:color="auto"/>
              <w:bottom w:val="single" w:sz="4" w:space="0" w:color="auto"/>
              <w:right w:val="single" w:sz="4" w:space="0" w:color="auto"/>
            </w:tcBorders>
            <w:shd w:val="clear" w:color="auto" w:fill="auto"/>
            <w:vAlign w:val="center"/>
            <w:hideMark/>
          </w:tcPr>
          <w:p w14:paraId="46A9F460"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2.2.1.3.</w:t>
            </w:r>
          </w:p>
        </w:tc>
        <w:tc>
          <w:tcPr>
            <w:tcW w:w="5582" w:type="dxa"/>
            <w:tcBorders>
              <w:top w:val="single" w:sz="4" w:space="0" w:color="auto"/>
              <w:left w:val="nil"/>
              <w:bottom w:val="single" w:sz="4" w:space="0" w:color="auto"/>
              <w:right w:val="single" w:sz="4" w:space="0" w:color="auto"/>
            </w:tcBorders>
            <w:shd w:val="clear" w:color="auto" w:fill="auto"/>
            <w:vAlign w:val="center"/>
            <w:hideMark/>
          </w:tcPr>
          <w:p w14:paraId="0110D554"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Amatų  plėtros skatinimas</w:t>
            </w:r>
          </w:p>
        </w:tc>
        <w:tc>
          <w:tcPr>
            <w:tcW w:w="4006" w:type="dxa"/>
            <w:tcBorders>
              <w:top w:val="nil"/>
              <w:left w:val="single" w:sz="4" w:space="0" w:color="auto"/>
              <w:bottom w:val="single" w:sz="4" w:space="0" w:color="auto"/>
              <w:right w:val="single" w:sz="4" w:space="0" w:color="auto"/>
            </w:tcBorders>
            <w:shd w:val="clear" w:color="auto" w:fill="auto"/>
            <w:vAlign w:val="center"/>
            <w:hideMark/>
          </w:tcPr>
          <w:p w14:paraId="7DD4B1CE"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 xml:space="preserve">Molėtų krašto tradicinių amatų centro Mindūnuose ir </w:t>
            </w:r>
            <w:proofErr w:type="spellStart"/>
            <w:r w:rsidRPr="00250B2E">
              <w:rPr>
                <w:rFonts w:ascii="Times New Roman" w:eastAsia="Times New Roman" w:hAnsi="Times New Roman" w:cs="Times New Roman"/>
                <w:szCs w:val="24"/>
                <w:lang w:eastAsia="lt-LT"/>
              </w:rPr>
              <w:t>Videniškių</w:t>
            </w:r>
            <w:proofErr w:type="spellEnd"/>
            <w:r w:rsidRPr="00250B2E">
              <w:rPr>
                <w:rFonts w:ascii="Times New Roman" w:eastAsia="Times New Roman" w:hAnsi="Times New Roman" w:cs="Times New Roman"/>
                <w:szCs w:val="24"/>
                <w:lang w:eastAsia="lt-LT"/>
              </w:rPr>
              <w:t xml:space="preserve"> vienuolyno amatų centro išlaikymas. </w:t>
            </w:r>
          </w:p>
        </w:tc>
        <w:tc>
          <w:tcPr>
            <w:tcW w:w="2130" w:type="dxa"/>
            <w:gridSpan w:val="2"/>
            <w:tcBorders>
              <w:top w:val="nil"/>
              <w:left w:val="nil"/>
              <w:bottom w:val="single" w:sz="4" w:space="0" w:color="auto"/>
              <w:right w:val="single" w:sz="4" w:space="0" w:color="auto"/>
            </w:tcBorders>
            <w:shd w:val="clear" w:color="auto" w:fill="auto"/>
            <w:noWrap/>
            <w:vAlign w:val="center"/>
            <w:hideMark/>
          </w:tcPr>
          <w:p w14:paraId="63B6382D"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2018-2022</w:t>
            </w:r>
          </w:p>
        </w:tc>
        <w:tc>
          <w:tcPr>
            <w:tcW w:w="2939" w:type="dxa"/>
            <w:tcBorders>
              <w:top w:val="nil"/>
              <w:left w:val="nil"/>
              <w:bottom w:val="single" w:sz="4" w:space="0" w:color="auto"/>
              <w:right w:val="single" w:sz="4" w:space="0" w:color="auto"/>
            </w:tcBorders>
            <w:shd w:val="clear" w:color="auto" w:fill="auto"/>
            <w:vAlign w:val="center"/>
            <w:hideMark/>
          </w:tcPr>
          <w:p w14:paraId="609603F7"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Kultūros ir švietimo skyrius, Statybos ir žemės ūkio skyrius, Architektūros ir teritorijų planavimo skyrius, Molėtų krašto muziejus</w:t>
            </w:r>
          </w:p>
        </w:tc>
      </w:tr>
      <w:tr w:rsidR="000C194F" w:rsidRPr="00250B2E" w14:paraId="4241AF2C" w14:textId="77777777" w:rsidTr="00250B2E">
        <w:trPr>
          <w:trHeight w:val="300"/>
        </w:trPr>
        <w:tc>
          <w:tcPr>
            <w:tcW w:w="1037" w:type="dxa"/>
            <w:tcBorders>
              <w:top w:val="nil"/>
              <w:left w:val="single" w:sz="4" w:space="0" w:color="auto"/>
              <w:bottom w:val="single" w:sz="4" w:space="0" w:color="auto"/>
              <w:right w:val="single" w:sz="4" w:space="0" w:color="auto"/>
            </w:tcBorders>
            <w:shd w:val="clear" w:color="000000" w:fill="DDEBF7"/>
            <w:vAlign w:val="bottom"/>
            <w:hideMark/>
          </w:tcPr>
          <w:p w14:paraId="3A4EC5B2"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2.2.2.</w:t>
            </w:r>
          </w:p>
        </w:tc>
        <w:tc>
          <w:tcPr>
            <w:tcW w:w="14657" w:type="dxa"/>
            <w:gridSpan w:val="5"/>
            <w:tcBorders>
              <w:top w:val="single" w:sz="4" w:space="0" w:color="auto"/>
              <w:left w:val="nil"/>
              <w:bottom w:val="single" w:sz="4" w:space="0" w:color="auto"/>
              <w:right w:val="nil"/>
            </w:tcBorders>
            <w:shd w:val="clear" w:color="000000" w:fill="DDEBF7"/>
            <w:vAlign w:val="bottom"/>
            <w:hideMark/>
          </w:tcPr>
          <w:p w14:paraId="7B032224"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 xml:space="preserve">Aktyvaus laisvalaikio erdvių plėtra </w:t>
            </w:r>
          </w:p>
        </w:tc>
      </w:tr>
      <w:tr w:rsidR="000C194F" w:rsidRPr="00250B2E" w14:paraId="783C7579" w14:textId="77777777" w:rsidTr="00660096">
        <w:trPr>
          <w:trHeight w:val="705"/>
        </w:trPr>
        <w:tc>
          <w:tcPr>
            <w:tcW w:w="1037" w:type="dxa"/>
            <w:tcBorders>
              <w:top w:val="nil"/>
              <w:left w:val="single" w:sz="4" w:space="0" w:color="auto"/>
              <w:bottom w:val="single" w:sz="4" w:space="0" w:color="auto"/>
              <w:right w:val="single" w:sz="4" w:space="0" w:color="auto"/>
            </w:tcBorders>
            <w:shd w:val="clear" w:color="auto" w:fill="auto"/>
            <w:vAlign w:val="center"/>
            <w:hideMark/>
          </w:tcPr>
          <w:p w14:paraId="6CE9FAA1"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2.2.2.1.</w:t>
            </w:r>
          </w:p>
        </w:tc>
        <w:tc>
          <w:tcPr>
            <w:tcW w:w="5582" w:type="dxa"/>
            <w:tcBorders>
              <w:top w:val="single" w:sz="4" w:space="0" w:color="auto"/>
              <w:left w:val="nil"/>
              <w:bottom w:val="single" w:sz="4" w:space="0" w:color="auto"/>
              <w:right w:val="single" w:sz="4" w:space="0" w:color="auto"/>
            </w:tcBorders>
            <w:shd w:val="clear" w:color="auto" w:fill="auto"/>
            <w:vAlign w:val="center"/>
            <w:hideMark/>
          </w:tcPr>
          <w:p w14:paraId="6740F5E9"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 xml:space="preserve">Poilsio vietų neorganizuotiems turistams plėtra </w:t>
            </w:r>
          </w:p>
        </w:tc>
        <w:tc>
          <w:tcPr>
            <w:tcW w:w="4006" w:type="dxa"/>
            <w:tcBorders>
              <w:top w:val="nil"/>
              <w:left w:val="single" w:sz="4" w:space="0" w:color="auto"/>
              <w:bottom w:val="single" w:sz="4" w:space="0" w:color="auto"/>
              <w:right w:val="single" w:sz="4" w:space="0" w:color="auto"/>
            </w:tcBorders>
            <w:shd w:val="clear" w:color="auto" w:fill="auto"/>
            <w:vAlign w:val="center"/>
            <w:hideMark/>
          </w:tcPr>
          <w:p w14:paraId="4226DC90"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 xml:space="preserve">Kempingų, stovyklaviečių ir poilsio vietų plėtra - Parengti stovyklaviečių, kempingų ir poilsio vietų schemą ir galimybių studiją  (1 vnt.). Paplūdimių </w:t>
            </w:r>
            <w:r w:rsidRPr="00250B2E">
              <w:rPr>
                <w:rFonts w:ascii="Times New Roman" w:eastAsia="Times New Roman" w:hAnsi="Times New Roman" w:cs="Times New Roman"/>
                <w:szCs w:val="24"/>
                <w:lang w:eastAsia="lt-LT"/>
              </w:rPr>
              <w:lastRenderedPageBreak/>
              <w:t xml:space="preserve">infrastruktūros plėtra - Pagerinti 11 maudyklų aplinką. </w:t>
            </w:r>
          </w:p>
        </w:tc>
        <w:tc>
          <w:tcPr>
            <w:tcW w:w="2130" w:type="dxa"/>
            <w:gridSpan w:val="2"/>
            <w:tcBorders>
              <w:top w:val="nil"/>
              <w:left w:val="nil"/>
              <w:bottom w:val="single" w:sz="4" w:space="0" w:color="auto"/>
              <w:right w:val="single" w:sz="4" w:space="0" w:color="auto"/>
            </w:tcBorders>
            <w:shd w:val="clear" w:color="auto" w:fill="auto"/>
            <w:noWrap/>
            <w:vAlign w:val="center"/>
            <w:hideMark/>
          </w:tcPr>
          <w:p w14:paraId="67E84FE2"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lastRenderedPageBreak/>
              <w:t>2018-2024</w:t>
            </w:r>
          </w:p>
        </w:tc>
        <w:tc>
          <w:tcPr>
            <w:tcW w:w="2939" w:type="dxa"/>
            <w:tcBorders>
              <w:top w:val="nil"/>
              <w:left w:val="nil"/>
              <w:bottom w:val="single" w:sz="4" w:space="0" w:color="auto"/>
              <w:right w:val="single" w:sz="4" w:space="0" w:color="auto"/>
            </w:tcBorders>
            <w:shd w:val="clear" w:color="auto" w:fill="auto"/>
            <w:vAlign w:val="center"/>
            <w:hideMark/>
          </w:tcPr>
          <w:p w14:paraId="564D8D8E"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Architektūros ir teritorijų planavimo skyrius, Statybų ir žemės ūkio skyrius</w:t>
            </w:r>
          </w:p>
        </w:tc>
      </w:tr>
      <w:tr w:rsidR="000C194F" w:rsidRPr="00250B2E" w14:paraId="60B53C04" w14:textId="77777777" w:rsidTr="00250B2E">
        <w:trPr>
          <w:trHeight w:val="1680"/>
        </w:trPr>
        <w:tc>
          <w:tcPr>
            <w:tcW w:w="1037" w:type="dxa"/>
            <w:tcBorders>
              <w:top w:val="nil"/>
              <w:left w:val="single" w:sz="4" w:space="0" w:color="auto"/>
              <w:bottom w:val="single" w:sz="4" w:space="0" w:color="auto"/>
              <w:right w:val="single" w:sz="4" w:space="0" w:color="auto"/>
            </w:tcBorders>
            <w:shd w:val="clear" w:color="auto" w:fill="auto"/>
            <w:vAlign w:val="center"/>
            <w:hideMark/>
          </w:tcPr>
          <w:p w14:paraId="42738A95"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2.2.2.2.</w:t>
            </w:r>
          </w:p>
        </w:tc>
        <w:tc>
          <w:tcPr>
            <w:tcW w:w="5582" w:type="dxa"/>
            <w:tcBorders>
              <w:top w:val="single" w:sz="4" w:space="0" w:color="auto"/>
              <w:left w:val="nil"/>
              <w:bottom w:val="single" w:sz="4" w:space="0" w:color="auto"/>
              <w:right w:val="single" w:sz="4" w:space="0" w:color="auto"/>
            </w:tcBorders>
            <w:shd w:val="clear" w:color="auto" w:fill="auto"/>
            <w:vAlign w:val="center"/>
            <w:hideMark/>
          </w:tcPr>
          <w:p w14:paraId="6598580F"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Pažintinių oro, sausumos, vandens, žvaigždžių takų, panaudojant gamtinius ir kultūrinius turizmo išteklius, įrengimas</w:t>
            </w:r>
          </w:p>
        </w:tc>
        <w:tc>
          <w:tcPr>
            <w:tcW w:w="4006" w:type="dxa"/>
            <w:tcBorders>
              <w:top w:val="nil"/>
              <w:left w:val="single" w:sz="4" w:space="0" w:color="auto"/>
              <w:bottom w:val="single" w:sz="4" w:space="0" w:color="auto"/>
              <w:right w:val="single" w:sz="4" w:space="0" w:color="auto"/>
            </w:tcBorders>
            <w:shd w:val="clear" w:color="auto" w:fill="auto"/>
            <w:vAlign w:val="center"/>
            <w:hideMark/>
          </w:tcPr>
          <w:p w14:paraId="207720CD"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Parengtų maršrutų skaičius (</w:t>
            </w:r>
            <w:proofErr w:type="spellStart"/>
            <w:r w:rsidRPr="00250B2E">
              <w:rPr>
                <w:rFonts w:ascii="Times New Roman" w:eastAsia="Times New Roman" w:hAnsi="Times New Roman" w:cs="Times New Roman"/>
                <w:szCs w:val="24"/>
                <w:lang w:eastAsia="lt-LT"/>
              </w:rPr>
              <w:t>Kulionių</w:t>
            </w:r>
            <w:proofErr w:type="spellEnd"/>
            <w:r w:rsidRPr="00250B2E">
              <w:rPr>
                <w:rFonts w:ascii="Times New Roman" w:eastAsia="Times New Roman" w:hAnsi="Times New Roman" w:cs="Times New Roman"/>
                <w:szCs w:val="24"/>
                <w:lang w:eastAsia="lt-LT"/>
              </w:rPr>
              <w:t xml:space="preserve"> pažintinis takas, Molėtai-</w:t>
            </w:r>
            <w:proofErr w:type="spellStart"/>
            <w:r w:rsidRPr="00250B2E">
              <w:rPr>
                <w:rFonts w:ascii="Times New Roman" w:eastAsia="Times New Roman" w:hAnsi="Times New Roman" w:cs="Times New Roman"/>
                <w:szCs w:val="24"/>
                <w:lang w:eastAsia="lt-LT"/>
              </w:rPr>
              <w:t>Baltadvaris</w:t>
            </w:r>
            <w:proofErr w:type="spellEnd"/>
            <w:r w:rsidRPr="00250B2E">
              <w:rPr>
                <w:rFonts w:ascii="Times New Roman" w:eastAsia="Times New Roman" w:hAnsi="Times New Roman" w:cs="Times New Roman"/>
                <w:szCs w:val="24"/>
                <w:lang w:eastAsia="lt-LT"/>
              </w:rPr>
              <w:t xml:space="preserve"> pažintinis takas, pėsčiųjų ir dviračių takai aplink </w:t>
            </w:r>
            <w:proofErr w:type="spellStart"/>
            <w:r w:rsidRPr="00250B2E">
              <w:rPr>
                <w:rFonts w:ascii="Times New Roman" w:eastAsia="Times New Roman" w:hAnsi="Times New Roman" w:cs="Times New Roman"/>
                <w:szCs w:val="24"/>
                <w:lang w:eastAsia="lt-LT"/>
              </w:rPr>
              <w:t>Pastovėlio</w:t>
            </w:r>
            <w:proofErr w:type="spellEnd"/>
            <w:r w:rsidRPr="00250B2E">
              <w:rPr>
                <w:rFonts w:ascii="Times New Roman" w:eastAsia="Times New Roman" w:hAnsi="Times New Roman" w:cs="Times New Roman"/>
                <w:szCs w:val="24"/>
                <w:lang w:eastAsia="lt-LT"/>
              </w:rPr>
              <w:t xml:space="preserve"> ežerą, pėsčiųjų ir dviračių takai nuo stadiono </w:t>
            </w:r>
            <w:proofErr w:type="spellStart"/>
            <w:r w:rsidRPr="00250B2E">
              <w:rPr>
                <w:rFonts w:ascii="Times New Roman" w:eastAsia="Times New Roman" w:hAnsi="Times New Roman" w:cs="Times New Roman"/>
                <w:szCs w:val="24"/>
                <w:lang w:eastAsia="lt-LT"/>
              </w:rPr>
              <w:t>Ažuolų</w:t>
            </w:r>
            <w:proofErr w:type="spellEnd"/>
            <w:r w:rsidRPr="00250B2E">
              <w:rPr>
                <w:rFonts w:ascii="Times New Roman" w:eastAsia="Times New Roman" w:hAnsi="Times New Roman" w:cs="Times New Roman"/>
                <w:szCs w:val="24"/>
                <w:lang w:eastAsia="lt-LT"/>
              </w:rPr>
              <w:t xml:space="preserve">-Vilniaus gatvėse, pėsčiųjų takas Dubingiuose). </w:t>
            </w:r>
            <w:proofErr w:type="spellStart"/>
            <w:r w:rsidRPr="00250B2E">
              <w:rPr>
                <w:rFonts w:ascii="Times New Roman" w:eastAsia="Times New Roman" w:hAnsi="Times New Roman" w:cs="Times New Roman"/>
                <w:szCs w:val="24"/>
                <w:lang w:eastAsia="lt-LT"/>
              </w:rPr>
              <w:t>Inovatyvių</w:t>
            </w:r>
            <w:proofErr w:type="spellEnd"/>
            <w:r w:rsidRPr="00250B2E">
              <w:rPr>
                <w:rFonts w:ascii="Times New Roman" w:eastAsia="Times New Roman" w:hAnsi="Times New Roman" w:cs="Times New Roman"/>
                <w:szCs w:val="24"/>
                <w:lang w:eastAsia="lt-LT"/>
              </w:rPr>
              <w:t xml:space="preserve"> pažintinių trasų ar priemonių įrengimas.</w:t>
            </w:r>
          </w:p>
        </w:tc>
        <w:tc>
          <w:tcPr>
            <w:tcW w:w="2130" w:type="dxa"/>
            <w:gridSpan w:val="2"/>
            <w:tcBorders>
              <w:top w:val="nil"/>
              <w:left w:val="nil"/>
              <w:bottom w:val="single" w:sz="4" w:space="0" w:color="auto"/>
              <w:right w:val="single" w:sz="4" w:space="0" w:color="auto"/>
            </w:tcBorders>
            <w:shd w:val="clear" w:color="auto" w:fill="auto"/>
            <w:noWrap/>
            <w:vAlign w:val="center"/>
            <w:hideMark/>
          </w:tcPr>
          <w:p w14:paraId="15321ACA"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2018-2024</w:t>
            </w:r>
          </w:p>
        </w:tc>
        <w:tc>
          <w:tcPr>
            <w:tcW w:w="2939" w:type="dxa"/>
            <w:tcBorders>
              <w:top w:val="nil"/>
              <w:left w:val="nil"/>
              <w:bottom w:val="single" w:sz="4" w:space="0" w:color="auto"/>
              <w:right w:val="single" w:sz="4" w:space="0" w:color="auto"/>
            </w:tcBorders>
            <w:shd w:val="clear" w:color="auto" w:fill="auto"/>
            <w:vAlign w:val="center"/>
            <w:hideMark/>
          </w:tcPr>
          <w:p w14:paraId="3E3A6158"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Architektūros ir teritorijų planavimo skyrius, Statybų ir žemės ūkio skyrius, TVIC, Strateginio planavimo ir investicijų skyrius</w:t>
            </w:r>
          </w:p>
        </w:tc>
      </w:tr>
      <w:tr w:rsidR="000C194F" w:rsidRPr="00250B2E" w14:paraId="68EE0C5E" w14:textId="77777777" w:rsidTr="00250B2E">
        <w:trPr>
          <w:trHeight w:val="2640"/>
        </w:trPr>
        <w:tc>
          <w:tcPr>
            <w:tcW w:w="1037" w:type="dxa"/>
            <w:tcBorders>
              <w:top w:val="nil"/>
              <w:left w:val="single" w:sz="4" w:space="0" w:color="auto"/>
              <w:bottom w:val="single" w:sz="4" w:space="0" w:color="auto"/>
              <w:right w:val="single" w:sz="4" w:space="0" w:color="auto"/>
            </w:tcBorders>
            <w:shd w:val="clear" w:color="auto" w:fill="auto"/>
            <w:vAlign w:val="center"/>
            <w:hideMark/>
          </w:tcPr>
          <w:p w14:paraId="23CC577F"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2.2.2.3.</w:t>
            </w:r>
          </w:p>
        </w:tc>
        <w:tc>
          <w:tcPr>
            <w:tcW w:w="5582" w:type="dxa"/>
            <w:tcBorders>
              <w:top w:val="single" w:sz="4" w:space="0" w:color="auto"/>
              <w:left w:val="nil"/>
              <w:bottom w:val="single" w:sz="4" w:space="0" w:color="auto"/>
              <w:right w:val="single" w:sz="4" w:space="0" w:color="auto"/>
            </w:tcBorders>
            <w:shd w:val="clear" w:color="auto" w:fill="auto"/>
            <w:vAlign w:val="center"/>
            <w:hideMark/>
          </w:tcPr>
          <w:p w14:paraId="71456825"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 xml:space="preserve">Naujų aktyvaus pramoginio turizmo produktų kūrimas ir jų plėtrai reikalingų sąlygų sudarymas </w:t>
            </w:r>
          </w:p>
        </w:tc>
        <w:tc>
          <w:tcPr>
            <w:tcW w:w="4006" w:type="dxa"/>
            <w:tcBorders>
              <w:top w:val="nil"/>
              <w:left w:val="single" w:sz="4" w:space="0" w:color="auto"/>
              <w:bottom w:val="single" w:sz="4" w:space="0" w:color="auto"/>
              <w:right w:val="single" w:sz="4" w:space="0" w:color="auto"/>
            </w:tcBorders>
            <w:shd w:val="clear" w:color="auto" w:fill="auto"/>
            <w:vAlign w:val="center"/>
            <w:hideMark/>
          </w:tcPr>
          <w:p w14:paraId="0EB93873"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 xml:space="preserve">Pramoginės laivybos maršrutų parengimas (baidarių-plaustų vandens </w:t>
            </w:r>
            <w:proofErr w:type="spellStart"/>
            <w:r w:rsidRPr="00250B2E">
              <w:rPr>
                <w:rFonts w:ascii="Times New Roman" w:eastAsia="Times New Roman" w:hAnsi="Times New Roman" w:cs="Times New Roman"/>
                <w:szCs w:val="24"/>
                <w:lang w:eastAsia="lt-LT"/>
              </w:rPr>
              <w:t>trąsa</w:t>
            </w:r>
            <w:proofErr w:type="spellEnd"/>
            <w:r w:rsidRPr="00250B2E">
              <w:rPr>
                <w:rFonts w:ascii="Times New Roman" w:eastAsia="Times New Roman" w:hAnsi="Times New Roman" w:cs="Times New Roman"/>
                <w:szCs w:val="24"/>
                <w:lang w:eastAsia="lt-LT"/>
              </w:rPr>
              <w:t xml:space="preserve"> Molėtai-</w:t>
            </w:r>
            <w:proofErr w:type="spellStart"/>
            <w:r w:rsidRPr="00250B2E">
              <w:rPr>
                <w:rFonts w:ascii="Times New Roman" w:eastAsia="Times New Roman" w:hAnsi="Times New Roman" w:cs="Times New Roman"/>
                <w:szCs w:val="24"/>
                <w:lang w:eastAsia="lt-LT"/>
              </w:rPr>
              <w:t>Baltadvaris</w:t>
            </w:r>
            <w:proofErr w:type="spellEnd"/>
            <w:r w:rsidRPr="00250B2E">
              <w:rPr>
                <w:rFonts w:ascii="Times New Roman" w:eastAsia="Times New Roman" w:hAnsi="Times New Roman" w:cs="Times New Roman"/>
                <w:szCs w:val="24"/>
                <w:lang w:eastAsia="lt-LT"/>
              </w:rPr>
              <w:t xml:space="preserve">, pažintinė vandens </w:t>
            </w:r>
            <w:proofErr w:type="spellStart"/>
            <w:r w:rsidRPr="00250B2E">
              <w:rPr>
                <w:rFonts w:ascii="Times New Roman" w:eastAsia="Times New Roman" w:hAnsi="Times New Roman" w:cs="Times New Roman"/>
                <w:szCs w:val="24"/>
                <w:lang w:eastAsia="lt-LT"/>
              </w:rPr>
              <w:t>trąsa</w:t>
            </w:r>
            <w:proofErr w:type="spellEnd"/>
            <w:r w:rsidRPr="00250B2E">
              <w:rPr>
                <w:rFonts w:ascii="Times New Roman" w:eastAsia="Times New Roman" w:hAnsi="Times New Roman" w:cs="Times New Roman"/>
                <w:szCs w:val="24"/>
                <w:lang w:eastAsia="lt-LT"/>
              </w:rPr>
              <w:t xml:space="preserve"> Asvejos ežere, apžvalginė polinės gyvenvietės vandens </w:t>
            </w:r>
            <w:proofErr w:type="spellStart"/>
            <w:r w:rsidRPr="00250B2E">
              <w:rPr>
                <w:rFonts w:ascii="Times New Roman" w:eastAsia="Times New Roman" w:hAnsi="Times New Roman" w:cs="Times New Roman"/>
                <w:szCs w:val="24"/>
                <w:lang w:eastAsia="lt-LT"/>
              </w:rPr>
              <w:t>trąsa</w:t>
            </w:r>
            <w:proofErr w:type="spellEnd"/>
            <w:r w:rsidRPr="00250B2E">
              <w:rPr>
                <w:rFonts w:ascii="Times New Roman" w:eastAsia="Times New Roman" w:hAnsi="Times New Roman" w:cs="Times New Roman"/>
                <w:szCs w:val="24"/>
                <w:lang w:eastAsia="lt-LT"/>
              </w:rPr>
              <w:t xml:space="preserve"> Luokesų ežere). Valčių nuleidimo vietos (6 vnt.). Palankių investicinių paketų teikti pramogines paslaugas parengimas - parengtų investicinių paketų skaičius. Parengti pramogų turizmo skatinimo ir rėmimo programą, paslaugų teikėjų paieška - parengta programa (1).</w:t>
            </w:r>
          </w:p>
        </w:tc>
        <w:tc>
          <w:tcPr>
            <w:tcW w:w="2130" w:type="dxa"/>
            <w:gridSpan w:val="2"/>
            <w:tcBorders>
              <w:top w:val="nil"/>
              <w:left w:val="nil"/>
              <w:bottom w:val="single" w:sz="4" w:space="0" w:color="auto"/>
              <w:right w:val="single" w:sz="4" w:space="0" w:color="auto"/>
            </w:tcBorders>
            <w:shd w:val="clear" w:color="auto" w:fill="auto"/>
            <w:noWrap/>
            <w:vAlign w:val="center"/>
            <w:hideMark/>
          </w:tcPr>
          <w:p w14:paraId="72B7418E"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2018-2024</w:t>
            </w:r>
          </w:p>
        </w:tc>
        <w:tc>
          <w:tcPr>
            <w:tcW w:w="2939" w:type="dxa"/>
            <w:tcBorders>
              <w:top w:val="nil"/>
              <w:left w:val="nil"/>
              <w:bottom w:val="single" w:sz="4" w:space="0" w:color="auto"/>
              <w:right w:val="single" w:sz="4" w:space="0" w:color="auto"/>
            </w:tcBorders>
            <w:shd w:val="clear" w:color="auto" w:fill="auto"/>
            <w:vAlign w:val="center"/>
            <w:hideMark/>
          </w:tcPr>
          <w:p w14:paraId="7B5AE41C"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Architektūros ir teritorijų planavimo skyrius, Statybų ir žemės ūkio skyrius, Strateginio planavimo ir investicijų skyrius, TVIC</w:t>
            </w:r>
          </w:p>
        </w:tc>
      </w:tr>
      <w:tr w:rsidR="000C194F" w:rsidRPr="00250B2E" w14:paraId="5F01F6E2" w14:textId="77777777" w:rsidTr="00250B2E">
        <w:trPr>
          <w:trHeight w:val="2880"/>
        </w:trPr>
        <w:tc>
          <w:tcPr>
            <w:tcW w:w="1037" w:type="dxa"/>
            <w:tcBorders>
              <w:top w:val="nil"/>
              <w:left w:val="single" w:sz="4" w:space="0" w:color="auto"/>
              <w:bottom w:val="single" w:sz="4" w:space="0" w:color="auto"/>
              <w:right w:val="single" w:sz="4" w:space="0" w:color="auto"/>
            </w:tcBorders>
            <w:shd w:val="clear" w:color="auto" w:fill="auto"/>
            <w:vAlign w:val="center"/>
            <w:hideMark/>
          </w:tcPr>
          <w:p w14:paraId="0F5D5847"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lastRenderedPageBreak/>
              <w:t>2.2.2.4.</w:t>
            </w:r>
          </w:p>
        </w:tc>
        <w:tc>
          <w:tcPr>
            <w:tcW w:w="5582" w:type="dxa"/>
            <w:tcBorders>
              <w:top w:val="single" w:sz="4" w:space="0" w:color="auto"/>
              <w:left w:val="nil"/>
              <w:bottom w:val="single" w:sz="4" w:space="0" w:color="auto"/>
              <w:right w:val="single" w:sz="4" w:space="0" w:color="auto"/>
            </w:tcBorders>
            <w:shd w:val="clear" w:color="auto" w:fill="auto"/>
            <w:vAlign w:val="center"/>
            <w:hideMark/>
          </w:tcPr>
          <w:p w14:paraId="0B106560"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Lankytinų objektų teritorijų ir prieigų tvarkymas</w:t>
            </w:r>
          </w:p>
        </w:tc>
        <w:tc>
          <w:tcPr>
            <w:tcW w:w="4006" w:type="dxa"/>
            <w:tcBorders>
              <w:top w:val="nil"/>
              <w:left w:val="single" w:sz="4" w:space="0" w:color="auto"/>
              <w:bottom w:val="single" w:sz="4" w:space="0" w:color="auto"/>
              <w:right w:val="single" w:sz="4" w:space="0" w:color="auto"/>
            </w:tcBorders>
            <w:shd w:val="clear" w:color="auto" w:fill="auto"/>
            <w:vAlign w:val="center"/>
            <w:hideMark/>
          </w:tcPr>
          <w:p w14:paraId="0F0DD597" w14:textId="2E6D2493"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Kraštą reprezentuojančių objektų apšvietimas (planas) -Apšvietimo schema. Įrengtų apšvietimo tinklų ilgis (km). Apšviestų pastatų skaičius. Įrengtų (rekonstruotų) šviesos taškų skaičius. Pagrindinių patekimo vietų į Molėtų miestą („miesto vartų") sutvarkymo programos parengimas ir įgyvendinimas. Parengtų techninių projektų skaičius (6 vnt.). Sutvarkytų objektų skaičius (6 v</w:t>
            </w:r>
            <w:r w:rsidR="00FF7F45">
              <w:rPr>
                <w:rFonts w:ascii="Times New Roman" w:eastAsia="Times New Roman" w:hAnsi="Times New Roman" w:cs="Times New Roman"/>
                <w:szCs w:val="24"/>
                <w:lang w:eastAsia="lt-LT"/>
              </w:rPr>
              <w:t>nt.). Piliakalnių sutvarkymas (</w:t>
            </w:r>
            <w:proofErr w:type="spellStart"/>
            <w:r w:rsidRPr="00250B2E">
              <w:rPr>
                <w:rFonts w:ascii="Times New Roman" w:eastAsia="Times New Roman" w:hAnsi="Times New Roman" w:cs="Times New Roman"/>
                <w:szCs w:val="24"/>
                <w:lang w:eastAsia="lt-LT"/>
              </w:rPr>
              <w:t>Kulionių</w:t>
            </w:r>
            <w:proofErr w:type="spellEnd"/>
            <w:r w:rsidRPr="00250B2E">
              <w:rPr>
                <w:rFonts w:ascii="Times New Roman" w:eastAsia="Times New Roman" w:hAnsi="Times New Roman" w:cs="Times New Roman"/>
                <w:szCs w:val="24"/>
                <w:lang w:eastAsia="lt-LT"/>
              </w:rPr>
              <w:t xml:space="preserve">, </w:t>
            </w:r>
            <w:proofErr w:type="spellStart"/>
            <w:r w:rsidRPr="00250B2E">
              <w:rPr>
                <w:rFonts w:ascii="Times New Roman" w:eastAsia="Times New Roman" w:hAnsi="Times New Roman" w:cs="Times New Roman"/>
                <w:szCs w:val="24"/>
                <w:lang w:eastAsia="lt-LT"/>
              </w:rPr>
              <w:t>Liesėnų</w:t>
            </w:r>
            <w:proofErr w:type="spellEnd"/>
            <w:r w:rsidRPr="00250B2E">
              <w:rPr>
                <w:rFonts w:ascii="Times New Roman" w:eastAsia="Times New Roman" w:hAnsi="Times New Roman" w:cs="Times New Roman"/>
                <w:szCs w:val="24"/>
                <w:lang w:eastAsia="lt-LT"/>
              </w:rPr>
              <w:t xml:space="preserve">, </w:t>
            </w:r>
            <w:proofErr w:type="spellStart"/>
            <w:r w:rsidRPr="00250B2E">
              <w:rPr>
                <w:rFonts w:ascii="Times New Roman" w:eastAsia="Times New Roman" w:hAnsi="Times New Roman" w:cs="Times New Roman"/>
                <w:szCs w:val="24"/>
                <w:lang w:eastAsia="lt-LT"/>
              </w:rPr>
              <w:t>Kertuojos</w:t>
            </w:r>
            <w:proofErr w:type="spellEnd"/>
            <w:r w:rsidRPr="00250B2E">
              <w:rPr>
                <w:rFonts w:ascii="Times New Roman" w:eastAsia="Times New Roman" w:hAnsi="Times New Roman" w:cs="Times New Roman"/>
                <w:szCs w:val="24"/>
                <w:lang w:eastAsia="lt-LT"/>
              </w:rPr>
              <w:t xml:space="preserve">, </w:t>
            </w:r>
            <w:proofErr w:type="spellStart"/>
            <w:r w:rsidRPr="00250B2E">
              <w:rPr>
                <w:rFonts w:ascii="Times New Roman" w:eastAsia="Times New Roman" w:hAnsi="Times New Roman" w:cs="Times New Roman"/>
                <w:szCs w:val="24"/>
                <w:lang w:eastAsia="lt-LT"/>
              </w:rPr>
              <w:t>Vorėnų</w:t>
            </w:r>
            <w:proofErr w:type="spellEnd"/>
            <w:r w:rsidRPr="00250B2E">
              <w:rPr>
                <w:rFonts w:ascii="Times New Roman" w:eastAsia="Times New Roman" w:hAnsi="Times New Roman" w:cs="Times New Roman"/>
                <w:szCs w:val="24"/>
                <w:lang w:eastAsia="lt-LT"/>
              </w:rPr>
              <w:t xml:space="preserve">, </w:t>
            </w:r>
            <w:proofErr w:type="spellStart"/>
            <w:r w:rsidRPr="00250B2E">
              <w:rPr>
                <w:rFonts w:ascii="Times New Roman" w:eastAsia="Times New Roman" w:hAnsi="Times New Roman" w:cs="Times New Roman"/>
                <w:szCs w:val="24"/>
                <w:lang w:eastAsia="lt-LT"/>
              </w:rPr>
              <w:t>Maišiakulės</w:t>
            </w:r>
            <w:proofErr w:type="spellEnd"/>
            <w:r w:rsidRPr="00250B2E">
              <w:rPr>
                <w:rFonts w:ascii="Times New Roman" w:eastAsia="Times New Roman" w:hAnsi="Times New Roman" w:cs="Times New Roman"/>
                <w:szCs w:val="24"/>
                <w:lang w:eastAsia="lt-LT"/>
              </w:rPr>
              <w:t xml:space="preserve">, </w:t>
            </w:r>
            <w:proofErr w:type="spellStart"/>
            <w:r w:rsidRPr="00250B2E">
              <w:rPr>
                <w:rFonts w:ascii="Times New Roman" w:eastAsia="Times New Roman" w:hAnsi="Times New Roman" w:cs="Times New Roman"/>
                <w:szCs w:val="24"/>
                <w:lang w:eastAsia="lt-LT"/>
              </w:rPr>
              <w:t>Piliakiemių</w:t>
            </w:r>
            <w:proofErr w:type="spellEnd"/>
            <w:r w:rsidRPr="00250B2E">
              <w:rPr>
                <w:rFonts w:ascii="Times New Roman" w:eastAsia="Times New Roman" w:hAnsi="Times New Roman" w:cs="Times New Roman"/>
                <w:szCs w:val="24"/>
                <w:lang w:eastAsia="lt-LT"/>
              </w:rPr>
              <w:t xml:space="preserve">). Aikštelė prie Mindūnų apžvalgos bokšto </w:t>
            </w:r>
          </w:p>
        </w:tc>
        <w:tc>
          <w:tcPr>
            <w:tcW w:w="2130" w:type="dxa"/>
            <w:gridSpan w:val="2"/>
            <w:tcBorders>
              <w:top w:val="nil"/>
              <w:left w:val="nil"/>
              <w:bottom w:val="single" w:sz="4" w:space="0" w:color="auto"/>
              <w:right w:val="single" w:sz="4" w:space="0" w:color="auto"/>
            </w:tcBorders>
            <w:shd w:val="clear" w:color="auto" w:fill="auto"/>
            <w:noWrap/>
            <w:vAlign w:val="center"/>
            <w:hideMark/>
          </w:tcPr>
          <w:p w14:paraId="20C7C0CC"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2018-2024</w:t>
            </w:r>
          </w:p>
        </w:tc>
        <w:tc>
          <w:tcPr>
            <w:tcW w:w="2939" w:type="dxa"/>
            <w:tcBorders>
              <w:top w:val="nil"/>
              <w:left w:val="nil"/>
              <w:bottom w:val="single" w:sz="4" w:space="0" w:color="auto"/>
              <w:right w:val="single" w:sz="4" w:space="0" w:color="auto"/>
            </w:tcBorders>
            <w:shd w:val="clear" w:color="auto" w:fill="auto"/>
            <w:vAlign w:val="center"/>
            <w:hideMark/>
          </w:tcPr>
          <w:p w14:paraId="2A3C1BC4"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Architektūros ir teritorijų planavimo skyrius,  Statybų ir žemės ūkio skyrius</w:t>
            </w:r>
          </w:p>
        </w:tc>
      </w:tr>
      <w:tr w:rsidR="000C194F" w:rsidRPr="00250B2E" w14:paraId="73708A08" w14:textId="77777777" w:rsidTr="00250B2E">
        <w:trPr>
          <w:trHeight w:val="720"/>
        </w:trPr>
        <w:tc>
          <w:tcPr>
            <w:tcW w:w="1037" w:type="dxa"/>
            <w:tcBorders>
              <w:top w:val="nil"/>
              <w:left w:val="single" w:sz="4" w:space="0" w:color="auto"/>
              <w:bottom w:val="single" w:sz="4" w:space="0" w:color="auto"/>
              <w:right w:val="single" w:sz="4" w:space="0" w:color="auto"/>
            </w:tcBorders>
            <w:shd w:val="clear" w:color="auto" w:fill="auto"/>
            <w:vAlign w:val="center"/>
            <w:hideMark/>
          </w:tcPr>
          <w:p w14:paraId="69691D48"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2.2.2.5.</w:t>
            </w:r>
          </w:p>
        </w:tc>
        <w:tc>
          <w:tcPr>
            <w:tcW w:w="5582" w:type="dxa"/>
            <w:tcBorders>
              <w:top w:val="single" w:sz="4" w:space="0" w:color="auto"/>
              <w:left w:val="nil"/>
              <w:bottom w:val="single" w:sz="4" w:space="0" w:color="auto"/>
              <w:right w:val="single" w:sz="4" w:space="0" w:color="auto"/>
            </w:tcBorders>
            <w:shd w:val="clear" w:color="auto" w:fill="auto"/>
            <w:vAlign w:val="center"/>
            <w:hideMark/>
          </w:tcPr>
          <w:p w14:paraId="0095438E"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 xml:space="preserve">Universalaus dizaino priemonių įgyvendinimas (pritaikymas žmonėms su negalia)  viešose erdvėse </w:t>
            </w:r>
          </w:p>
        </w:tc>
        <w:tc>
          <w:tcPr>
            <w:tcW w:w="4006" w:type="dxa"/>
            <w:tcBorders>
              <w:top w:val="nil"/>
              <w:left w:val="single" w:sz="4" w:space="0" w:color="auto"/>
              <w:bottom w:val="single" w:sz="4" w:space="0" w:color="auto"/>
              <w:right w:val="single" w:sz="4" w:space="0" w:color="auto"/>
            </w:tcBorders>
            <w:shd w:val="clear" w:color="auto" w:fill="auto"/>
            <w:vAlign w:val="center"/>
            <w:hideMark/>
          </w:tcPr>
          <w:p w14:paraId="794D3D61"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 xml:space="preserve">Viešųjų erdvių pritaikymas neįgaliesiems, dalis (100 </w:t>
            </w:r>
            <w:proofErr w:type="spellStart"/>
            <w:r w:rsidRPr="00250B2E">
              <w:rPr>
                <w:rFonts w:ascii="Times New Roman" w:eastAsia="Times New Roman" w:hAnsi="Times New Roman" w:cs="Times New Roman"/>
                <w:szCs w:val="24"/>
                <w:lang w:eastAsia="lt-LT"/>
              </w:rPr>
              <w:t>proc</w:t>
            </w:r>
            <w:proofErr w:type="spellEnd"/>
            <w:r w:rsidRPr="00250B2E">
              <w:rPr>
                <w:rFonts w:ascii="Times New Roman" w:eastAsia="Times New Roman" w:hAnsi="Times New Roman" w:cs="Times New Roman"/>
                <w:szCs w:val="24"/>
                <w:lang w:eastAsia="lt-LT"/>
              </w:rPr>
              <w:t>). Įrengtų objektų skaičius, pasitelkiant universalaus dizaino priemones (5).</w:t>
            </w:r>
          </w:p>
        </w:tc>
        <w:tc>
          <w:tcPr>
            <w:tcW w:w="2130" w:type="dxa"/>
            <w:gridSpan w:val="2"/>
            <w:tcBorders>
              <w:top w:val="nil"/>
              <w:left w:val="nil"/>
              <w:bottom w:val="single" w:sz="4" w:space="0" w:color="auto"/>
              <w:right w:val="single" w:sz="4" w:space="0" w:color="auto"/>
            </w:tcBorders>
            <w:shd w:val="clear" w:color="auto" w:fill="auto"/>
            <w:noWrap/>
            <w:vAlign w:val="center"/>
            <w:hideMark/>
          </w:tcPr>
          <w:p w14:paraId="2338A52E"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2018-2024</w:t>
            </w:r>
          </w:p>
        </w:tc>
        <w:tc>
          <w:tcPr>
            <w:tcW w:w="2939" w:type="dxa"/>
            <w:tcBorders>
              <w:top w:val="nil"/>
              <w:left w:val="nil"/>
              <w:bottom w:val="single" w:sz="4" w:space="0" w:color="auto"/>
              <w:right w:val="single" w:sz="4" w:space="0" w:color="auto"/>
            </w:tcBorders>
            <w:shd w:val="clear" w:color="auto" w:fill="auto"/>
            <w:vAlign w:val="center"/>
            <w:hideMark/>
          </w:tcPr>
          <w:p w14:paraId="4F25AD27"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Architektūros ir teritorijų planavimo skyrius, Statybų ir žemės ūkio skyrius</w:t>
            </w:r>
          </w:p>
        </w:tc>
      </w:tr>
      <w:tr w:rsidR="000C194F" w:rsidRPr="00250B2E" w14:paraId="795F50CC" w14:textId="77777777" w:rsidTr="00250B2E">
        <w:trPr>
          <w:trHeight w:val="480"/>
        </w:trPr>
        <w:tc>
          <w:tcPr>
            <w:tcW w:w="1037" w:type="dxa"/>
            <w:tcBorders>
              <w:top w:val="nil"/>
              <w:left w:val="single" w:sz="4" w:space="0" w:color="auto"/>
              <w:bottom w:val="single" w:sz="4" w:space="0" w:color="auto"/>
              <w:right w:val="single" w:sz="4" w:space="0" w:color="auto"/>
            </w:tcBorders>
            <w:shd w:val="clear" w:color="auto" w:fill="auto"/>
            <w:vAlign w:val="center"/>
            <w:hideMark/>
          </w:tcPr>
          <w:p w14:paraId="3F6C3F14"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2.2.2.6.</w:t>
            </w:r>
          </w:p>
        </w:tc>
        <w:tc>
          <w:tcPr>
            <w:tcW w:w="5582" w:type="dxa"/>
            <w:tcBorders>
              <w:top w:val="single" w:sz="4" w:space="0" w:color="auto"/>
              <w:left w:val="nil"/>
              <w:bottom w:val="single" w:sz="4" w:space="0" w:color="auto"/>
              <w:right w:val="single" w:sz="4" w:space="0" w:color="auto"/>
            </w:tcBorders>
            <w:shd w:val="clear" w:color="auto" w:fill="auto"/>
            <w:vAlign w:val="center"/>
            <w:hideMark/>
          </w:tcPr>
          <w:p w14:paraId="36BCCAF1"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Žiemos aktyvaus poilsio infrastruktūros plėtra, siekiant sumažinti sezoniškumą</w:t>
            </w:r>
          </w:p>
        </w:tc>
        <w:tc>
          <w:tcPr>
            <w:tcW w:w="4006" w:type="dxa"/>
            <w:tcBorders>
              <w:top w:val="nil"/>
              <w:left w:val="single" w:sz="4" w:space="0" w:color="auto"/>
              <w:bottom w:val="single" w:sz="4" w:space="0" w:color="auto"/>
              <w:right w:val="single" w:sz="4" w:space="0" w:color="auto"/>
            </w:tcBorders>
            <w:shd w:val="clear" w:color="auto" w:fill="auto"/>
            <w:vAlign w:val="center"/>
            <w:hideMark/>
          </w:tcPr>
          <w:p w14:paraId="03C24FE1"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 xml:space="preserve">Infrastruktūros objektų skaičius (3). Slidinėjimo trasų įrengimas </w:t>
            </w:r>
            <w:proofErr w:type="spellStart"/>
            <w:r w:rsidRPr="00250B2E">
              <w:rPr>
                <w:rFonts w:ascii="Times New Roman" w:eastAsia="Times New Roman" w:hAnsi="Times New Roman" w:cs="Times New Roman"/>
                <w:szCs w:val="24"/>
                <w:lang w:eastAsia="lt-LT"/>
              </w:rPr>
              <w:t>Kulionių</w:t>
            </w:r>
            <w:proofErr w:type="spellEnd"/>
            <w:r w:rsidRPr="00250B2E">
              <w:rPr>
                <w:rFonts w:ascii="Times New Roman" w:eastAsia="Times New Roman" w:hAnsi="Times New Roman" w:cs="Times New Roman"/>
                <w:szCs w:val="24"/>
                <w:lang w:eastAsia="lt-LT"/>
              </w:rPr>
              <w:t xml:space="preserve"> kaime (1).</w:t>
            </w:r>
          </w:p>
        </w:tc>
        <w:tc>
          <w:tcPr>
            <w:tcW w:w="2130" w:type="dxa"/>
            <w:gridSpan w:val="2"/>
            <w:tcBorders>
              <w:top w:val="nil"/>
              <w:left w:val="nil"/>
              <w:bottom w:val="single" w:sz="4" w:space="0" w:color="auto"/>
              <w:right w:val="single" w:sz="4" w:space="0" w:color="auto"/>
            </w:tcBorders>
            <w:shd w:val="clear" w:color="auto" w:fill="auto"/>
            <w:noWrap/>
            <w:vAlign w:val="center"/>
            <w:hideMark/>
          </w:tcPr>
          <w:p w14:paraId="507F136C"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2018-2024</w:t>
            </w:r>
          </w:p>
        </w:tc>
        <w:tc>
          <w:tcPr>
            <w:tcW w:w="2939" w:type="dxa"/>
            <w:tcBorders>
              <w:top w:val="nil"/>
              <w:left w:val="nil"/>
              <w:bottom w:val="single" w:sz="4" w:space="0" w:color="auto"/>
              <w:right w:val="single" w:sz="4" w:space="0" w:color="auto"/>
            </w:tcBorders>
            <w:shd w:val="clear" w:color="auto" w:fill="auto"/>
            <w:vAlign w:val="center"/>
            <w:hideMark/>
          </w:tcPr>
          <w:p w14:paraId="36190847"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Architektūros ir teritorijų planavimo skyrius, Statybų ir žemės ūkio skyrius</w:t>
            </w:r>
          </w:p>
        </w:tc>
      </w:tr>
      <w:tr w:rsidR="000C194F" w:rsidRPr="00250B2E" w14:paraId="4558EA20" w14:textId="77777777" w:rsidTr="00250B2E">
        <w:trPr>
          <w:trHeight w:val="1440"/>
        </w:trPr>
        <w:tc>
          <w:tcPr>
            <w:tcW w:w="1037" w:type="dxa"/>
            <w:tcBorders>
              <w:top w:val="nil"/>
              <w:left w:val="single" w:sz="4" w:space="0" w:color="auto"/>
              <w:bottom w:val="single" w:sz="4" w:space="0" w:color="auto"/>
              <w:right w:val="single" w:sz="4" w:space="0" w:color="auto"/>
            </w:tcBorders>
            <w:shd w:val="clear" w:color="auto" w:fill="auto"/>
            <w:vAlign w:val="center"/>
            <w:hideMark/>
          </w:tcPr>
          <w:p w14:paraId="58ABAD7A"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2.2.2.7.</w:t>
            </w:r>
          </w:p>
        </w:tc>
        <w:tc>
          <w:tcPr>
            <w:tcW w:w="5582" w:type="dxa"/>
            <w:tcBorders>
              <w:top w:val="single" w:sz="4" w:space="0" w:color="auto"/>
              <w:left w:val="nil"/>
              <w:bottom w:val="single" w:sz="4" w:space="0" w:color="auto"/>
              <w:right w:val="single" w:sz="4" w:space="0" w:color="auto"/>
            </w:tcBorders>
            <w:shd w:val="clear" w:color="auto" w:fill="auto"/>
            <w:vAlign w:val="center"/>
            <w:hideMark/>
          </w:tcPr>
          <w:p w14:paraId="4D2AF577"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Susisiekimo oro transportu plėtra</w:t>
            </w:r>
          </w:p>
        </w:tc>
        <w:tc>
          <w:tcPr>
            <w:tcW w:w="4006" w:type="dxa"/>
            <w:tcBorders>
              <w:top w:val="nil"/>
              <w:left w:val="single" w:sz="4" w:space="0" w:color="auto"/>
              <w:bottom w:val="single" w:sz="4" w:space="0" w:color="auto"/>
              <w:right w:val="single" w:sz="4" w:space="0" w:color="auto"/>
            </w:tcBorders>
            <w:shd w:val="clear" w:color="auto" w:fill="auto"/>
            <w:vAlign w:val="center"/>
            <w:hideMark/>
          </w:tcPr>
          <w:p w14:paraId="0417AF66"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Radžiūnų  aerodromo modernizavimas (Aerodromo kilimo ir tūpimo tako prailginimas, dangos rekonstrukcija, riedėjimo takai, orlaivių stovėjimo aikštelių dirbtinės dangos. Atstatyti ir aviacinio turizmo poreikiams pritaikyti: personalo pastatas, angaras.)</w:t>
            </w:r>
          </w:p>
        </w:tc>
        <w:tc>
          <w:tcPr>
            <w:tcW w:w="2130" w:type="dxa"/>
            <w:gridSpan w:val="2"/>
            <w:tcBorders>
              <w:top w:val="nil"/>
              <w:left w:val="nil"/>
              <w:bottom w:val="single" w:sz="4" w:space="0" w:color="auto"/>
              <w:right w:val="single" w:sz="4" w:space="0" w:color="auto"/>
            </w:tcBorders>
            <w:shd w:val="clear" w:color="auto" w:fill="auto"/>
            <w:noWrap/>
            <w:vAlign w:val="center"/>
            <w:hideMark/>
          </w:tcPr>
          <w:p w14:paraId="1BB09561"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2018-2024</w:t>
            </w:r>
          </w:p>
        </w:tc>
        <w:tc>
          <w:tcPr>
            <w:tcW w:w="2939" w:type="dxa"/>
            <w:tcBorders>
              <w:top w:val="nil"/>
              <w:left w:val="nil"/>
              <w:bottom w:val="single" w:sz="4" w:space="0" w:color="auto"/>
              <w:right w:val="single" w:sz="4" w:space="0" w:color="auto"/>
            </w:tcBorders>
            <w:shd w:val="clear" w:color="auto" w:fill="auto"/>
            <w:vAlign w:val="center"/>
            <w:hideMark/>
          </w:tcPr>
          <w:p w14:paraId="605F5BFD"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Architektūros ir teritorijų planavimo skyrius, Strateginio planavimo ir investicijų skyrius</w:t>
            </w:r>
          </w:p>
        </w:tc>
      </w:tr>
      <w:tr w:rsidR="000C194F" w:rsidRPr="00250B2E" w14:paraId="4ED118B0" w14:textId="77777777" w:rsidTr="00250B2E">
        <w:trPr>
          <w:trHeight w:val="300"/>
        </w:trPr>
        <w:tc>
          <w:tcPr>
            <w:tcW w:w="1037" w:type="dxa"/>
            <w:tcBorders>
              <w:top w:val="nil"/>
              <w:left w:val="single" w:sz="4" w:space="0" w:color="auto"/>
              <w:bottom w:val="single" w:sz="4" w:space="0" w:color="auto"/>
              <w:right w:val="single" w:sz="4" w:space="0" w:color="auto"/>
            </w:tcBorders>
            <w:shd w:val="clear" w:color="000000" w:fill="DDEBF7"/>
            <w:vAlign w:val="bottom"/>
            <w:hideMark/>
          </w:tcPr>
          <w:p w14:paraId="7F1AB912"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2.2.3</w:t>
            </w:r>
          </w:p>
        </w:tc>
        <w:tc>
          <w:tcPr>
            <w:tcW w:w="14657" w:type="dxa"/>
            <w:gridSpan w:val="5"/>
            <w:tcBorders>
              <w:top w:val="single" w:sz="4" w:space="0" w:color="auto"/>
              <w:left w:val="nil"/>
              <w:bottom w:val="single" w:sz="4" w:space="0" w:color="auto"/>
              <w:right w:val="nil"/>
            </w:tcBorders>
            <w:shd w:val="clear" w:color="000000" w:fill="DDEBF7"/>
            <w:vAlign w:val="bottom"/>
            <w:hideMark/>
          </w:tcPr>
          <w:p w14:paraId="3F3AD383"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 xml:space="preserve">Užtikrinti kultūros paveldo saugojimą, tvarkymą ir populiarinimą </w:t>
            </w:r>
          </w:p>
        </w:tc>
      </w:tr>
      <w:tr w:rsidR="000C194F" w:rsidRPr="00250B2E" w14:paraId="316204B1" w14:textId="77777777" w:rsidTr="00250B2E">
        <w:trPr>
          <w:trHeight w:val="960"/>
        </w:trPr>
        <w:tc>
          <w:tcPr>
            <w:tcW w:w="1037" w:type="dxa"/>
            <w:tcBorders>
              <w:top w:val="nil"/>
              <w:left w:val="single" w:sz="4" w:space="0" w:color="auto"/>
              <w:bottom w:val="nil"/>
              <w:right w:val="single" w:sz="4" w:space="0" w:color="auto"/>
            </w:tcBorders>
            <w:shd w:val="clear" w:color="auto" w:fill="auto"/>
            <w:vAlign w:val="center"/>
            <w:hideMark/>
          </w:tcPr>
          <w:p w14:paraId="46ACF872"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lastRenderedPageBreak/>
              <w:t>2.2.3.1.</w:t>
            </w:r>
          </w:p>
        </w:tc>
        <w:tc>
          <w:tcPr>
            <w:tcW w:w="5582" w:type="dxa"/>
            <w:tcBorders>
              <w:top w:val="single" w:sz="4" w:space="0" w:color="auto"/>
              <w:left w:val="nil"/>
              <w:bottom w:val="single" w:sz="4" w:space="0" w:color="auto"/>
              <w:right w:val="single" w:sz="4" w:space="0" w:color="auto"/>
            </w:tcBorders>
            <w:shd w:val="clear" w:color="auto" w:fill="auto"/>
            <w:vAlign w:val="center"/>
            <w:hideMark/>
          </w:tcPr>
          <w:p w14:paraId="74C40574"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Nekilnojamojo kultūros paveldo Vertinimo tarybos aktų rengimas ir teikimas Kultūros paveldo departamentui įrašymui į Kultūros vertybių registrą</w:t>
            </w:r>
          </w:p>
        </w:tc>
        <w:tc>
          <w:tcPr>
            <w:tcW w:w="4006" w:type="dxa"/>
            <w:tcBorders>
              <w:top w:val="nil"/>
              <w:left w:val="single" w:sz="4" w:space="0" w:color="auto"/>
              <w:bottom w:val="single" w:sz="4" w:space="0" w:color="auto"/>
              <w:right w:val="single" w:sz="4" w:space="0" w:color="auto"/>
            </w:tcBorders>
            <w:shd w:val="clear" w:color="auto" w:fill="auto"/>
            <w:vAlign w:val="center"/>
            <w:hideMark/>
          </w:tcPr>
          <w:p w14:paraId="1F121D64"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 xml:space="preserve">Nekilnojamojo kultūros paveldo objektų dalis (100 </w:t>
            </w:r>
            <w:proofErr w:type="spellStart"/>
            <w:r w:rsidRPr="00250B2E">
              <w:rPr>
                <w:rFonts w:ascii="Times New Roman" w:eastAsia="Times New Roman" w:hAnsi="Times New Roman" w:cs="Times New Roman"/>
                <w:szCs w:val="24"/>
                <w:lang w:eastAsia="lt-LT"/>
              </w:rPr>
              <w:t>proc</w:t>
            </w:r>
            <w:proofErr w:type="spellEnd"/>
            <w:r w:rsidRPr="00250B2E">
              <w:rPr>
                <w:rFonts w:ascii="Times New Roman" w:eastAsia="Times New Roman" w:hAnsi="Times New Roman" w:cs="Times New Roman"/>
                <w:szCs w:val="24"/>
                <w:lang w:eastAsia="lt-LT"/>
              </w:rPr>
              <w:t xml:space="preserve"> -  parengtų Vertinimo tarybos aktų, 35). Objektų, įrašytų (patikslintų duomenų) į Kultūros vertybių registrą, dalis (100 proc. (35).</w:t>
            </w:r>
          </w:p>
        </w:tc>
        <w:tc>
          <w:tcPr>
            <w:tcW w:w="2130" w:type="dxa"/>
            <w:gridSpan w:val="2"/>
            <w:tcBorders>
              <w:top w:val="nil"/>
              <w:left w:val="nil"/>
              <w:bottom w:val="single" w:sz="4" w:space="0" w:color="auto"/>
              <w:right w:val="single" w:sz="4" w:space="0" w:color="auto"/>
            </w:tcBorders>
            <w:shd w:val="clear" w:color="auto" w:fill="auto"/>
            <w:noWrap/>
            <w:vAlign w:val="center"/>
            <w:hideMark/>
          </w:tcPr>
          <w:p w14:paraId="14FE4EB0"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2018-2024</w:t>
            </w:r>
          </w:p>
        </w:tc>
        <w:tc>
          <w:tcPr>
            <w:tcW w:w="2939" w:type="dxa"/>
            <w:tcBorders>
              <w:top w:val="nil"/>
              <w:left w:val="nil"/>
              <w:bottom w:val="single" w:sz="4" w:space="0" w:color="auto"/>
              <w:right w:val="single" w:sz="4" w:space="0" w:color="auto"/>
            </w:tcBorders>
            <w:shd w:val="clear" w:color="auto" w:fill="auto"/>
            <w:vAlign w:val="center"/>
            <w:hideMark/>
          </w:tcPr>
          <w:p w14:paraId="7B1D62BE"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Architektūros ir teritorijų planavimo skyrius</w:t>
            </w:r>
          </w:p>
        </w:tc>
      </w:tr>
      <w:tr w:rsidR="000C194F" w:rsidRPr="00250B2E" w14:paraId="541DF79D" w14:textId="77777777" w:rsidTr="00250B2E">
        <w:trPr>
          <w:trHeight w:val="720"/>
        </w:trPr>
        <w:tc>
          <w:tcPr>
            <w:tcW w:w="1037" w:type="dxa"/>
            <w:tcBorders>
              <w:top w:val="single" w:sz="4" w:space="0" w:color="auto"/>
              <w:left w:val="single" w:sz="4" w:space="0" w:color="auto"/>
              <w:bottom w:val="nil"/>
              <w:right w:val="single" w:sz="4" w:space="0" w:color="auto"/>
            </w:tcBorders>
            <w:shd w:val="clear" w:color="auto" w:fill="auto"/>
            <w:vAlign w:val="center"/>
            <w:hideMark/>
          </w:tcPr>
          <w:p w14:paraId="185AC2E9"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2.2.3.2.</w:t>
            </w:r>
          </w:p>
        </w:tc>
        <w:tc>
          <w:tcPr>
            <w:tcW w:w="5582" w:type="dxa"/>
            <w:tcBorders>
              <w:top w:val="single" w:sz="4" w:space="0" w:color="auto"/>
              <w:left w:val="nil"/>
              <w:bottom w:val="single" w:sz="4" w:space="0" w:color="auto"/>
              <w:right w:val="single" w:sz="4" w:space="0" w:color="auto"/>
            </w:tcBorders>
            <w:shd w:val="clear" w:color="auto" w:fill="auto"/>
            <w:vAlign w:val="center"/>
            <w:hideMark/>
          </w:tcPr>
          <w:p w14:paraId="6CF4187E"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proofErr w:type="spellStart"/>
            <w:r w:rsidRPr="00250B2E">
              <w:rPr>
                <w:rFonts w:ascii="Times New Roman" w:eastAsia="Times New Roman" w:hAnsi="Times New Roman" w:cs="Times New Roman"/>
                <w:szCs w:val="24"/>
                <w:lang w:eastAsia="lt-LT"/>
              </w:rPr>
              <w:t>Videniškių-Baltadvario</w:t>
            </w:r>
            <w:proofErr w:type="spellEnd"/>
            <w:r w:rsidRPr="00250B2E">
              <w:rPr>
                <w:rFonts w:ascii="Times New Roman" w:eastAsia="Times New Roman" w:hAnsi="Times New Roman" w:cs="Times New Roman"/>
                <w:szCs w:val="24"/>
                <w:lang w:eastAsia="lt-LT"/>
              </w:rPr>
              <w:t xml:space="preserve"> komplekso restauravimas ir pritaikymas visuomenės ir turizmo poreikiams</w:t>
            </w:r>
          </w:p>
        </w:tc>
        <w:tc>
          <w:tcPr>
            <w:tcW w:w="4006" w:type="dxa"/>
            <w:tcBorders>
              <w:top w:val="nil"/>
              <w:left w:val="nil"/>
              <w:bottom w:val="single" w:sz="4" w:space="0" w:color="auto"/>
              <w:right w:val="single" w:sz="4" w:space="0" w:color="auto"/>
            </w:tcBorders>
            <w:shd w:val="clear" w:color="auto" w:fill="auto"/>
            <w:vAlign w:val="center"/>
            <w:hideMark/>
          </w:tcPr>
          <w:p w14:paraId="6B5C8E49"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Konservuotas, restauruotas kultūros paveldo objektai (2). Sutvarkyta ir vietos gyventojų bei turistų poilsiui, švietimui ir pramogoms pritaikyta  teritorija.</w:t>
            </w:r>
          </w:p>
        </w:tc>
        <w:tc>
          <w:tcPr>
            <w:tcW w:w="2130" w:type="dxa"/>
            <w:gridSpan w:val="2"/>
            <w:tcBorders>
              <w:top w:val="nil"/>
              <w:left w:val="nil"/>
              <w:bottom w:val="single" w:sz="4" w:space="0" w:color="auto"/>
              <w:right w:val="single" w:sz="4" w:space="0" w:color="auto"/>
            </w:tcBorders>
            <w:shd w:val="clear" w:color="auto" w:fill="auto"/>
            <w:noWrap/>
            <w:vAlign w:val="center"/>
            <w:hideMark/>
          </w:tcPr>
          <w:p w14:paraId="58CB71BE"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2018-2024</w:t>
            </w:r>
          </w:p>
        </w:tc>
        <w:tc>
          <w:tcPr>
            <w:tcW w:w="2939" w:type="dxa"/>
            <w:tcBorders>
              <w:top w:val="nil"/>
              <w:left w:val="nil"/>
              <w:bottom w:val="single" w:sz="4" w:space="0" w:color="auto"/>
              <w:right w:val="single" w:sz="4" w:space="0" w:color="auto"/>
            </w:tcBorders>
            <w:shd w:val="clear" w:color="auto" w:fill="auto"/>
            <w:vAlign w:val="center"/>
            <w:hideMark/>
          </w:tcPr>
          <w:p w14:paraId="0FD75D2B"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Architektūros ir teritorijų planavimo skyrius</w:t>
            </w:r>
          </w:p>
        </w:tc>
      </w:tr>
      <w:tr w:rsidR="000C194F" w:rsidRPr="00250B2E" w14:paraId="627BEC4D" w14:textId="77777777" w:rsidTr="00250B2E">
        <w:trPr>
          <w:trHeight w:val="480"/>
        </w:trPr>
        <w:tc>
          <w:tcPr>
            <w:tcW w:w="1037" w:type="dxa"/>
            <w:tcBorders>
              <w:top w:val="single" w:sz="4" w:space="0" w:color="auto"/>
              <w:left w:val="single" w:sz="4" w:space="0" w:color="auto"/>
              <w:bottom w:val="nil"/>
              <w:right w:val="single" w:sz="4" w:space="0" w:color="auto"/>
            </w:tcBorders>
            <w:shd w:val="clear" w:color="auto" w:fill="auto"/>
            <w:vAlign w:val="center"/>
            <w:hideMark/>
          </w:tcPr>
          <w:p w14:paraId="1CB11655"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2.2.3.3.</w:t>
            </w:r>
          </w:p>
        </w:tc>
        <w:tc>
          <w:tcPr>
            <w:tcW w:w="5582" w:type="dxa"/>
            <w:tcBorders>
              <w:top w:val="single" w:sz="4" w:space="0" w:color="auto"/>
              <w:left w:val="nil"/>
              <w:bottom w:val="single" w:sz="4" w:space="0" w:color="auto"/>
              <w:right w:val="single" w:sz="4" w:space="0" w:color="auto"/>
            </w:tcBorders>
            <w:shd w:val="clear" w:color="auto" w:fill="auto"/>
            <w:vAlign w:val="center"/>
            <w:hideMark/>
          </w:tcPr>
          <w:p w14:paraId="50B27B9E"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Sakralinių objektų restauravimas ir pritaikymas visuomenės ir turizmo poreikiams</w:t>
            </w:r>
          </w:p>
        </w:tc>
        <w:tc>
          <w:tcPr>
            <w:tcW w:w="4006" w:type="dxa"/>
            <w:tcBorders>
              <w:top w:val="nil"/>
              <w:left w:val="nil"/>
              <w:bottom w:val="single" w:sz="4" w:space="0" w:color="auto"/>
              <w:right w:val="single" w:sz="4" w:space="0" w:color="auto"/>
            </w:tcBorders>
            <w:shd w:val="clear" w:color="auto" w:fill="auto"/>
            <w:vAlign w:val="center"/>
            <w:hideMark/>
          </w:tcPr>
          <w:p w14:paraId="6A3D33D6"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Rajono sakralinių objektų restauravimas ir tvarkymas pagal sakralinių paveldo objektų programą.</w:t>
            </w:r>
          </w:p>
        </w:tc>
        <w:tc>
          <w:tcPr>
            <w:tcW w:w="2130" w:type="dxa"/>
            <w:gridSpan w:val="2"/>
            <w:tcBorders>
              <w:top w:val="nil"/>
              <w:left w:val="nil"/>
              <w:bottom w:val="single" w:sz="4" w:space="0" w:color="auto"/>
              <w:right w:val="single" w:sz="4" w:space="0" w:color="auto"/>
            </w:tcBorders>
            <w:shd w:val="clear" w:color="auto" w:fill="auto"/>
            <w:noWrap/>
            <w:vAlign w:val="center"/>
            <w:hideMark/>
          </w:tcPr>
          <w:p w14:paraId="48FA97F8"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2018-2024</w:t>
            </w:r>
          </w:p>
        </w:tc>
        <w:tc>
          <w:tcPr>
            <w:tcW w:w="2939" w:type="dxa"/>
            <w:tcBorders>
              <w:top w:val="nil"/>
              <w:left w:val="nil"/>
              <w:bottom w:val="single" w:sz="4" w:space="0" w:color="auto"/>
              <w:right w:val="single" w:sz="4" w:space="0" w:color="auto"/>
            </w:tcBorders>
            <w:shd w:val="clear" w:color="auto" w:fill="auto"/>
            <w:vAlign w:val="center"/>
            <w:hideMark/>
          </w:tcPr>
          <w:p w14:paraId="50A4EF44"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Architektūros ir teritorijų planavimo skyrius</w:t>
            </w:r>
          </w:p>
        </w:tc>
      </w:tr>
      <w:tr w:rsidR="000C194F" w:rsidRPr="00250B2E" w14:paraId="7061E323" w14:textId="77777777" w:rsidTr="00250B2E">
        <w:trPr>
          <w:trHeight w:val="1920"/>
        </w:trPr>
        <w:tc>
          <w:tcPr>
            <w:tcW w:w="1037" w:type="dxa"/>
            <w:tcBorders>
              <w:top w:val="single" w:sz="4" w:space="0" w:color="auto"/>
              <w:left w:val="single" w:sz="4" w:space="0" w:color="auto"/>
              <w:bottom w:val="nil"/>
              <w:right w:val="single" w:sz="4" w:space="0" w:color="auto"/>
            </w:tcBorders>
            <w:shd w:val="clear" w:color="auto" w:fill="auto"/>
            <w:vAlign w:val="center"/>
            <w:hideMark/>
          </w:tcPr>
          <w:p w14:paraId="472535B1"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2.2.3.4.</w:t>
            </w:r>
          </w:p>
        </w:tc>
        <w:tc>
          <w:tcPr>
            <w:tcW w:w="5582" w:type="dxa"/>
            <w:tcBorders>
              <w:top w:val="single" w:sz="4" w:space="0" w:color="auto"/>
              <w:left w:val="nil"/>
              <w:bottom w:val="single" w:sz="4" w:space="0" w:color="auto"/>
              <w:right w:val="single" w:sz="4" w:space="0" w:color="auto"/>
            </w:tcBorders>
            <w:shd w:val="clear" w:color="auto" w:fill="auto"/>
            <w:vAlign w:val="center"/>
            <w:hideMark/>
          </w:tcPr>
          <w:p w14:paraId="79899A78"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 xml:space="preserve">Kultūros paveldo objektų populiarinimas ir </w:t>
            </w:r>
            <w:proofErr w:type="spellStart"/>
            <w:r w:rsidRPr="00250B2E">
              <w:rPr>
                <w:rFonts w:ascii="Times New Roman" w:eastAsia="Times New Roman" w:hAnsi="Times New Roman" w:cs="Times New Roman"/>
                <w:szCs w:val="24"/>
                <w:lang w:eastAsia="lt-LT"/>
              </w:rPr>
              <w:t>inovatyvių</w:t>
            </w:r>
            <w:proofErr w:type="spellEnd"/>
            <w:r w:rsidRPr="00250B2E">
              <w:rPr>
                <w:rFonts w:ascii="Times New Roman" w:eastAsia="Times New Roman" w:hAnsi="Times New Roman" w:cs="Times New Roman"/>
                <w:szCs w:val="24"/>
                <w:lang w:eastAsia="lt-LT"/>
              </w:rPr>
              <w:t xml:space="preserve"> priemonių kūrimas</w:t>
            </w:r>
          </w:p>
        </w:tc>
        <w:tc>
          <w:tcPr>
            <w:tcW w:w="4006" w:type="dxa"/>
            <w:tcBorders>
              <w:top w:val="nil"/>
              <w:left w:val="single" w:sz="4" w:space="0" w:color="auto"/>
              <w:bottom w:val="single" w:sz="4" w:space="0" w:color="auto"/>
              <w:right w:val="single" w:sz="4" w:space="0" w:color="auto"/>
            </w:tcBorders>
            <w:shd w:val="clear" w:color="auto" w:fill="auto"/>
            <w:vAlign w:val="center"/>
            <w:hideMark/>
          </w:tcPr>
          <w:p w14:paraId="2EF7DF43"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 xml:space="preserve">Organizuojamos Europos paveldo dienos - Molėtų rajono Europos  paveldo dienų programos parengimas. Žydų kultūros paveldo sklaida - Molėtų rajono Žydų kultūros dienų programos parengimas, Europos žydų kultūros kelias. </w:t>
            </w:r>
            <w:proofErr w:type="spellStart"/>
            <w:r w:rsidRPr="00250B2E">
              <w:rPr>
                <w:rFonts w:ascii="Times New Roman" w:eastAsia="Times New Roman" w:hAnsi="Times New Roman" w:cs="Times New Roman"/>
                <w:szCs w:val="24"/>
                <w:lang w:eastAsia="lt-LT"/>
              </w:rPr>
              <w:t>Luokesos</w:t>
            </w:r>
            <w:proofErr w:type="spellEnd"/>
            <w:r w:rsidRPr="00250B2E">
              <w:rPr>
                <w:rFonts w:ascii="Times New Roman" w:eastAsia="Times New Roman" w:hAnsi="Times New Roman" w:cs="Times New Roman"/>
                <w:szCs w:val="24"/>
                <w:lang w:eastAsia="lt-LT"/>
              </w:rPr>
              <w:t xml:space="preserve"> polinės gyvenvietės populiarinimas - Renginys </w:t>
            </w:r>
            <w:proofErr w:type="spellStart"/>
            <w:r w:rsidRPr="00250B2E">
              <w:rPr>
                <w:rFonts w:ascii="Times New Roman" w:eastAsia="Times New Roman" w:hAnsi="Times New Roman" w:cs="Times New Roman"/>
                <w:szCs w:val="24"/>
                <w:lang w:eastAsia="lt-LT"/>
              </w:rPr>
              <w:t>Luokesos</w:t>
            </w:r>
            <w:proofErr w:type="spellEnd"/>
            <w:r w:rsidRPr="00250B2E">
              <w:rPr>
                <w:rFonts w:ascii="Times New Roman" w:eastAsia="Times New Roman" w:hAnsi="Times New Roman" w:cs="Times New Roman"/>
                <w:szCs w:val="24"/>
                <w:lang w:eastAsia="lt-LT"/>
              </w:rPr>
              <w:t xml:space="preserve"> polinės gyvenvietės populiarinimui (1)</w:t>
            </w:r>
          </w:p>
        </w:tc>
        <w:tc>
          <w:tcPr>
            <w:tcW w:w="2130" w:type="dxa"/>
            <w:gridSpan w:val="2"/>
            <w:tcBorders>
              <w:top w:val="nil"/>
              <w:left w:val="nil"/>
              <w:bottom w:val="single" w:sz="4" w:space="0" w:color="auto"/>
              <w:right w:val="single" w:sz="4" w:space="0" w:color="auto"/>
            </w:tcBorders>
            <w:shd w:val="clear" w:color="auto" w:fill="auto"/>
            <w:noWrap/>
            <w:vAlign w:val="center"/>
            <w:hideMark/>
          </w:tcPr>
          <w:p w14:paraId="763CD5F1"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2018-2024</w:t>
            </w:r>
          </w:p>
        </w:tc>
        <w:tc>
          <w:tcPr>
            <w:tcW w:w="2939" w:type="dxa"/>
            <w:tcBorders>
              <w:top w:val="nil"/>
              <w:left w:val="nil"/>
              <w:bottom w:val="single" w:sz="4" w:space="0" w:color="auto"/>
              <w:right w:val="single" w:sz="4" w:space="0" w:color="auto"/>
            </w:tcBorders>
            <w:shd w:val="clear" w:color="auto" w:fill="auto"/>
            <w:vAlign w:val="center"/>
            <w:hideMark/>
          </w:tcPr>
          <w:p w14:paraId="16E87F21"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Architektūros ir teritorijų planavimo skyrius, Kultūros ir švietimo skyrius, Molėtų krašto muziejus, Molėtų kultūros centras</w:t>
            </w:r>
          </w:p>
        </w:tc>
      </w:tr>
      <w:tr w:rsidR="000C194F" w:rsidRPr="00250B2E" w14:paraId="50ED65ED" w14:textId="77777777" w:rsidTr="00250B2E">
        <w:trPr>
          <w:trHeight w:val="300"/>
        </w:trPr>
        <w:tc>
          <w:tcPr>
            <w:tcW w:w="1037" w:type="dxa"/>
            <w:tcBorders>
              <w:top w:val="single" w:sz="4" w:space="0" w:color="auto"/>
              <w:left w:val="single" w:sz="4" w:space="0" w:color="auto"/>
              <w:bottom w:val="single" w:sz="4" w:space="0" w:color="auto"/>
              <w:right w:val="single" w:sz="4" w:space="0" w:color="auto"/>
            </w:tcBorders>
            <w:shd w:val="clear" w:color="000000" w:fill="DDEBF7"/>
            <w:vAlign w:val="bottom"/>
            <w:hideMark/>
          </w:tcPr>
          <w:p w14:paraId="7653A0DC"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2.2.4</w:t>
            </w:r>
          </w:p>
        </w:tc>
        <w:tc>
          <w:tcPr>
            <w:tcW w:w="14657" w:type="dxa"/>
            <w:gridSpan w:val="5"/>
            <w:tcBorders>
              <w:top w:val="single" w:sz="4" w:space="0" w:color="auto"/>
              <w:left w:val="nil"/>
              <w:bottom w:val="single" w:sz="4" w:space="0" w:color="auto"/>
              <w:right w:val="nil"/>
            </w:tcBorders>
            <w:shd w:val="clear" w:color="000000" w:fill="DDEBF7"/>
            <w:vAlign w:val="bottom"/>
            <w:hideMark/>
          </w:tcPr>
          <w:p w14:paraId="014F0E8A"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Didinti kultūros paslaugų kokybę ir prieinamumą</w:t>
            </w:r>
          </w:p>
        </w:tc>
      </w:tr>
      <w:tr w:rsidR="000C194F" w:rsidRPr="00250B2E" w14:paraId="773E097B" w14:textId="77777777" w:rsidTr="00250B2E">
        <w:trPr>
          <w:trHeight w:val="1680"/>
        </w:trPr>
        <w:tc>
          <w:tcPr>
            <w:tcW w:w="1037" w:type="dxa"/>
            <w:tcBorders>
              <w:top w:val="nil"/>
              <w:left w:val="single" w:sz="4" w:space="0" w:color="auto"/>
              <w:bottom w:val="single" w:sz="4" w:space="0" w:color="auto"/>
              <w:right w:val="single" w:sz="4" w:space="0" w:color="auto"/>
            </w:tcBorders>
            <w:shd w:val="clear" w:color="auto" w:fill="auto"/>
            <w:vAlign w:val="center"/>
            <w:hideMark/>
          </w:tcPr>
          <w:p w14:paraId="3E6C0BDE"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lastRenderedPageBreak/>
              <w:t>2.2.4.1.</w:t>
            </w:r>
          </w:p>
        </w:tc>
        <w:tc>
          <w:tcPr>
            <w:tcW w:w="5582" w:type="dxa"/>
            <w:tcBorders>
              <w:top w:val="single" w:sz="4" w:space="0" w:color="auto"/>
              <w:left w:val="nil"/>
              <w:bottom w:val="single" w:sz="4" w:space="0" w:color="auto"/>
              <w:right w:val="single" w:sz="4" w:space="0" w:color="auto"/>
            </w:tcBorders>
            <w:shd w:val="clear" w:color="auto" w:fill="auto"/>
            <w:vAlign w:val="center"/>
            <w:hideMark/>
          </w:tcPr>
          <w:p w14:paraId="52100FA0"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Kultūros renginių strategijos parengimas ir įgyvendinimas</w:t>
            </w:r>
          </w:p>
        </w:tc>
        <w:tc>
          <w:tcPr>
            <w:tcW w:w="4006" w:type="dxa"/>
            <w:tcBorders>
              <w:top w:val="nil"/>
              <w:left w:val="nil"/>
              <w:bottom w:val="single" w:sz="4" w:space="0" w:color="auto"/>
              <w:right w:val="single" w:sz="4" w:space="0" w:color="auto"/>
            </w:tcBorders>
            <w:shd w:val="clear" w:color="auto" w:fill="auto"/>
            <w:vAlign w:val="center"/>
            <w:hideMark/>
          </w:tcPr>
          <w:p w14:paraId="4D344E02"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Parengta rajono kultūros renginių strategija (1), mažinanti turizmo sezoniškumą. Rengiamas ir populiarinamas kasmetinis renginys, kuris taptų turistų traukos objektu (1). Organizuojami kultūros, meno, muziejaus, bibliotekų renginiai. Lankytojų skaičiaus didėjimas (10 proc. kasmet)</w:t>
            </w:r>
          </w:p>
        </w:tc>
        <w:tc>
          <w:tcPr>
            <w:tcW w:w="2130" w:type="dxa"/>
            <w:gridSpan w:val="2"/>
            <w:tcBorders>
              <w:top w:val="nil"/>
              <w:left w:val="nil"/>
              <w:bottom w:val="single" w:sz="4" w:space="0" w:color="auto"/>
              <w:right w:val="single" w:sz="4" w:space="0" w:color="auto"/>
            </w:tcBorders>
            <w:shd w:val="clear" w:color="auto" w:fill="auto"/>
            <w:noWrap/>
            <w:vAlign w:val="center"/>
            <w:hideMark/>
          </w:tcPr>
          <w:p w14:paraId="6AA1773E"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2018-2024</w:t>
            </w:r>
          </w:p>
        </w:tc>
        <w:tc>
          <w:tcPr>
            <w:tcW w:w="2939" w:type="dxa"/>
            <w:tcBorders>
              <w:top w:val="nil"/>
              <w:left w:val="nil"/>
              <w:bottom w:val="single" w:sz="4" w:space="0" w:color="auto"/>
              <w:right w:val="single" w:sz="4" w:space="0" w:color="auto"/>
            </w:tcBorders>
            <w:shd w:val="clear" w:color="auto" w:fill="auto"/>
            <w:vAlign w:val="center"/>
            <w:hideMark/>
          </w:tcPr>
          <w:p w14:paraId="4F688187"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Kultūros ir švietimo skyrius, Molėtų kultūros centras, Molėtų krašto muziejus, Molėtų rajono savivaldybės viešoji biblioteka</w:t>
            </w:r>
          </w:p>
        </w:tc>
      </w:tr>
      <w:tr w:rsidR="000C194F" w:rsidRPr="00250B2E" w14:paraId="60FA8F56" w14:textId="77777777" w:rsidTr="00250B2E">
        <w:trPr>
          <w:trHeight w:val="1440"/>
        </w:trPr>
        <w:tc>
          <w:tcPr>
            <w:tcW w:w="1037" w:type="dxa"/>
            <w:tcBorders>
              <w:top w:val="nil"/>
              <w:left w:val="single" w:sz="4" w:space="0" w:color="auto"/>
              <w:bottom w:val="single" w:sz="4" w:space="0" w:color="auto"/>
              <w:right w:val="single" w:sz="4" w:space="0" w:color="auto"/>
            </w:tcBorders>
            <w:shd w:val="clear" w:color="auto" w:fill="auto"/>
            <w:vAlign w:val="center"/>
            <w:hideMark/>
          </w:tcPr>
          <w:p w14:paraId="21FEB40A"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2.2.4.2.</w:t>
            </w:r>
          </w:p>
        </w:tc>
        <w:tc>
          <w:tcPr>
            <w:tcW w:w="5582" w:type="dxa"/>
            <w:tcBorders>
              <w:top w:val="single" w:sz="4" w:space="0" w:color="auto"/>
              <w:left w:val="nil"/>
              <w:bottom w:val="single" w:sz="4" w:space="0" w:color="auto"/>
              <w:right w:val="single" w:sz="4" w:space="0" w:color="auto"/>
            </w:tcBorders>
            <w:shd w:val="clear" w:color="auto" w:fill="auto"/>
            <w:vAlign w:val="center"/>
            <w:hideMark/>
          </w:tcPr>
          <w:p w14:paraId="434D9CF4"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Skatinimas išmaniai naudotis sukurtomis kultūros paslaugomis</w:t>
            </w:r>
          </w:p>
        </w:tc>
        <w:tc>
          <w:tcPr>
            <w:tcW w:w="4006" w:type="dxa"/>
            <w:tcBorders>
              <w:top w:val="nil"/>
              <w:left w:val="nil"/>
              <w:bottom w:val="single" w:sz="4" w:space="0" w:color="auto"/>
              <w:right w:val="single" w:sz="4" w:space="0" w:color="auto"/>
            </w:tcBorders>
            <w:shd w:val="clear" w:color="auto" w:fill="auto"/>
            <w:vAlign w:val="center"/>
            <w:hideMark/>
          </w:tcPr>
          <w:p w14:paraId="138B14C2" w14:textId="4D598E76"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Kultūros įstaigose įdiegta moderni įranga ir priemonės. Atnaujinta kultūros įstaigų įranga (20 proc</w:t>
            </w:r>
            <w:r w:rsidR="00FF7F45">
              <w:rPr>
                <w:rFonts w:ascii="Times New Roman" w:eastAsia="Times New Roman" w:hAnsi="Times New Roman" w:cs="Times New Roman"/>
                <w:szCs w:val="24"/>
                <w:lang w:eastAsia="lt-LT"/>
              </w:rPr>
              <w:t>.</w:t>
            </w:r>
            <w:r w:rsidRPr="00250B2E">
              <w:rPr>
                <w:rFonts w:ascii="Times New Roman" w:eastAsia="Times New Roman" w:hAnsi="Times New Roman" w:cs="Times New Roman"/>
                <w:szCs w:val="24"/>
                <w:lang w:eastAsia="lt-LT"/>
              </w:rPr>
              <w:t xml:space="preserve"> kasmet). Atnaujinta viešosios interneto prieigos vietų rajono bibliotekose (20 proc. kasmet). Vartotojų skaičiaus didėjimas (10 proc. kasmet).</w:t>
            </w:r>
          </w:p>
        </w:tc>
        <w:tc>
          <w:tcPr>
            <w:tcW w:w="2130" w:type="dxa"/>
            <w:gridSpan w:val="2"/>
            <w:tcBorders>
              <w:top w:val="nil"/>
              <w:left w:val="nil"/>
              <w:bottom w:val="single" w:sz="4" w:space="0" w:color="auto"/>
              <w:right w:val="single" w:sz="4" w:space="0" w:color="auto"/>
            </w:tcBorders>
            <w:shd w:val="clear" w:color="auto" w:fill="auto"/>
            <w:noWrap/>
            <w:vAlign w:val="center"/>
            <w:hideMark/>
          </w:tcPr>
          <w:p w14:paraId="59A82154"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2018-2024</w:t>
            </w:r>
          </w:p>
        </w:tc>
        <w:tc>
          <w:tcPr>
            <w:tcW w:w="2939" w:type="dxa"/>
            <w:tcBorders>
              <w:top w:val="nil"/>
              <w:left w:val="nil"/>
              <w:bottom w:val="single" w:sz="4" w:space="0" w:color="auto"/>
              <w:right w:val="single" w:sz="4" w:space="0" w:color="auto"/>
            </w:tcBorders>
            <w:shd w:val="clear" w:color="auto" w:fill="auto"/>
            <w:vAlign w:val="center"/>
            <w:hideMark/>
          </w:tcPr>
          <w:p w14:paraId="22137EF7"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Kultūros ir švietimo skyrius, Molėtų kultūros centras, Molėtų krašto muziejus, Molėtų rajono savivaldybės viešoji biblioteka.</w:t>
            </w:r>
          </w:p>
        </w:tc>
      </w:tr>
      <w:tr w:rsidR="000C194F" w:rsidRPr="00250B2E" w14:paraId="4C2AF7CD" w14:textId="77777777" w:rsidTr="00250B2E">
        <w:trPr>
          <w:trHeight w:val="960"/>
        </w:trPr>
        <w:tc>
          <w:tcPr>
            <w:tcW w:w="1037" w:type="dxa"/>
            <w:tcBorders>
              <w:top w:val="nil"/>
              <w:left w:val="single" w:sz="4" w:space="0" w:color="auto"/>
              <w:bottom w:val="single" w:sz="4" w:space="0" w:color="auto"/>
              <w:right w:val="single" w:sz="4" w:space="0" w:color="auto"/>
            </w:tcBorders>
            <w:shd w:val="clear" w:color="auto" w:fill="auto"/>
            <w:vAlign w:val="center"/>
            <w:hideMark/>
          </w:tcPr>
          <w:p w14:paraId="0759CCA2"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2.2.4.3.</w:t>
            </w:r>
          </w:p>
        </w:tc>
        <w:tc>
          <w:tcPr>
            <w:tcW w:w="5582" w:type="dxa"/>
            <w:tcBorders>
              <w:top w:val="single" w:sz="4" w:space="0" w:color="auto"/>
              <w:left w:val="nil"/>
              <w:bottom w:val="single" w:sz="4" w:space="0" w:color="auto"/>
              <w:right w:val="single" w:sz="4" w:space="0" w:color="auto"/>
            </w:tcBorders>
            <w:shd w:val="clear" w:color="auto" w:fill="auto"/>
            <w:vAlign w:val="center"/>
            <w:hideMark/>
          </w:tcPr>
          <w:p w14:paraId="1B0C1608"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Kultūros paslaugų kokybė užtikrinimas</w:t>
            </w:r>
          </w:p>
        </w:tc>
        <w:tc>
          <w:tcPr>
            <w:tcW w:w="4006" w:type="dxa"/>
            <w:tcBorders>
              <w:top w:val="nil"/>
              <w:left w:val="nil"/>
              <w:bottom w:val="single" w:sz="4" w:space="0" w:color="auto"/>
              <w:right w:val="single" w:sz="4" w:space="0" w:color="auto"/>
            </w:tcBorders>
            <w:shd w:val="clear" w:color="auto" w:fill="auto"/>
            <w:vAlign w:val="center"/>
            <w:hideMark/>
          </w:tcPr>
          <w:p w14:paraId="39B5E6B5"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Kas 2 metus atliekamas kultūros paslaugų poreikio ir kokybės tyrimas.</w:t>
            </w:r>
          </w:p>
        </w:tc>
        <w:tc>
          <w:tcPr>
            <w:tcW w:w="2130" w:type="dxa"/>
            <w:gridSpan w:val="2"/>
            <w:tcBorders>
              <w:top w:val="nil"/>
              <w:left w:val="nil"/>
              <w:bottom w:val="single" w:sz="4" w:space="0" w:color="auto"/>
              <w:right w:val="single" w:sz="4" w:space="0" w:color="auto"/>
            </w:tcBorders>
            <w:shd w:val="clear" w:color="auto" w:fill="auto"/>
            <w:noWrap/>
            <w:vAlign w:val="center"/>
            <w:hideMark/>
          </w:tcPr>
          <w:p w14:paraId="12607144"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2018-2024</w:t>
            </w:r>
          </w:p>
        </w:tc>
        <w:tc>
          <w:tcPr>
            <w:tcW w:w="2939" w:type="dxa"/>
            <w:tcBorders>
              <w:top w:val="nil"/>
              <w:left w:val="nil"/>
              <w:bottom w:val="single" w:sz="4" w:space="0" w:color="auto"/>
              <w:right w:val="single" w:sz="4" w:space="0" w:color="auto"/>
            </w:tcBorders>
            <w:shd w:val="clear" w:color="auto" w:fill="auto"/>
            <w:vAlign w:val="center"/>
            <w:hideMark/>
          </w:tcPr>
          <w:p w14:paraId="18E60A6F"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Kultūros ir švietimo skyrius, Molėtų kultūros centras, Molėtų krašto muziejus, Molėtų rajono savivaldybės viešoji biblioteka.</w:t>
            </w:r>
          </w:p>
        </w:tc>
      </w:tr>
      <w:tr w:rsidR="000C194F" w:rsidRPr="00250B2E" w14:paraId="1EDCCB44" w14:textId="77777777" w:rsidTr="00250B2E">
        <w:trPr>
          <w:trHeight w:val="960"/>
        </w:trPr>
        <w:tc>
          <w:tcPr>
            <w:tcW w:w="1037" w:type="dxa"/>
            <w:tcBorders>
              <w:top w:val="nil"/>
              <w:left w:val="single" w:sz="4" w:space="0" w:color="auto"/>
              <w:bottom w:val="single" w:sz="4" w:space="0" w:color="auto"/>
              <w:right w:val="single" w:sz="4" w:space="0" w:color="auto"/>
            </w:tcBorders>
            <w:shd w:val="clear" w:color="auto" w:fill="auto"/>
            <w:vAlign w:val="center"/>
            <w:hideMark/>
          </w:tcPr>
          <w:p w14:paraId="27714525"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2.2.4.4.</w:t>
            </w:r>
          </w:p>
        </w:tc>
        <w:tc>
          <w:tcPr>
            <w:tcW w:w="5582" w:type="dxa"/>
            <w:tcBorders>
              <w:top w:val="single" w:sz="4" w:space="0" w:color="auto"/>
              <w:left w:val="nil"/>
              <w:bottom w:val="single" w:sz="4" w:space="0" w:color="auto"/>
              <w:right w:val="single" w:sz="4" w:space="0" w:color="auto"/>
            </w:tcBorders>
            <w:shd w:val="clear" w:color="auto" w:fill="auto"/>
            <w:vAlign w:val="center"/>
            <w:hideMark/>
          </w:tcPr>
          <w:p w14:paraId="3F7675D5"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Tarptautinio ir Lietuvos tarpregioninio kultūrinio bendradarbiavimo skatinimas</w:t>
            </w:r>
          </w:p>
        </w:tc>
        <w:tc>
          <w:tcPr>
            <w:tcW w:w="4006" w:type="dxa"/>
            <w:tcBorders>
              <w:top w:val="nil"/>
              <w:left w:val="nil"/>
              <w:bottom w:val="single" w:sz="4" w:space="0" w:color="auto"/>
              <w:right w:val="single" w:sz="4" w:space="0" w:color="auto"/>
            </w:tcBorders>
            <w:shd w:val="clear" w:color="auto" w:fill="auto"/>
            <w:vAlign w:val="center"/>
            <w:hideMark/>
          </w:tcPr>
          <w:p w14:paraId="3E933A9B"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 xml:space="preserve">Įgyvendintų tarptautinio ir Lietuvos tarpregioninio kultūrinio mobilumo projektų skaičius (po 5 kasmet) (ekspozicijos, parodos, koncertai) </w:t>
            </w:r>
          </w:p>
        </w:tc>
        <w:tc>
          <w:tcPr>
            <w:tcW w:w="2130" w:type="dxa"/>
            <w:gridSpan w:val="2"/>
            <w:tcBorders>
              <w:top w:val="nil"/>
              <w:left w:val="nil"/>
              <w:bottom w:val="single" w:sz="4" w:space="0" w:color="auto"/>
              <w:right w:val="single" w:sz="4" w:space="0" w:color="auto"/>
            </w:tcBorders>
            <w:shd w:val="clear" w:color="auto" w:fill="auto"/>
            <w:noWrap/>
            <w:vAlign w:val="center"/>
            <w:hideMark/>
          </w:tcPr>
          <w:p w14:paraId="313C1810"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2018-2024</w:t>
            </w:r>
          </w:p>
        </w:tc>
        <w:tc>
          <w:tcPr>
            <w:tcW w:w="2939" w:type="dxa"/>
            <w:tcBorders>
              <w:top w:val="nil"/>
              <w:left w:val="nil"/>
              <w:bottom w:val="single" w:sz="4" w:space="0" w:color="auto"/>
              <w:right w:val="single" w:sz="4" w:space="0" w:color="auto"/>
            </w:tcBorders>
            <w:shd w:val="clear" w:color="auto" w:fill="auto"/>
            <w:vAlign w:val="center"/>
            <w:hideMark/>
          </w:tcPr>
          <w:p w14:paraId="6973E9CA"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Kultūros ir švietimo skyrius, Molėtų kultūros centras, Molėtų krašto muziejus, Molėtų rajono savivaldybės viešoji biblioteka.</w:t>
            </w:r>
          </w:p>
        </w:tc>
      </w:tr>
      <w:tr w:rsidR="000C194F" w:rsidRPr="00250B2E" w14:paraId="1E0C1055" w14:textId="77777777" w:rsidTr="00250B2E">
        <w:trPr>
          <w:trHeight w:val="960"/>
        </w:trPr>
        <w:tc>
          <w:tcPr>
            <w:tcW w:w="1037" w:type="dxa"/>
            <w:tcBorders>
              <w:top w:val="nil"/>
              <w:left w:val="single" w:sz="4" w:space="0" w:color="auto"/>
              <w:bottom w:val="single" w:sz="4" w:space="0" w:color="auto"/>
              <w:right w:val="single" w:sz="4" w:space="0" w:color="auto"/>
            </w:tcBorders>
            <w:shd w:val="clear" w:color="auto" w:fill="auto"/>
            <w:vAlign w:val="center"/>
            <w:hideMark/>
          </w:tcPr>
          <w:p w14:paraId="176EC43A"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lastRenderedPageBreak/>
              <w:t>2.2.4.5.</w:t>
            </w:r>
          </w:p>
        </w:tc>
        <w:tc>
          <w:tcPr>
            <w:tcW w:w="5582" w:type="dxa"/>
            <w:tcBorders>
              <w:top w:val="single" w:sz="4" w:space="0" w:color="auto"/>
              <w:left w:val="nil"/>
              <w:bottom w:val="single" w:sz="4" w:space="0" w:color="auto"/>
              <w:right w:val="single" w:sz="4" w:space="0" w:color="auto"/>
            </w:tcBorders>
            <w:shd w:val="clear" w:color="auto" w:fill="auto"/>
            <w:vAlign w:val="center"/>
            <w:hideMark/>
          </w:tcPr>
          <w:p w14:paraId="0F6A945A"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Kūrybinių stovyklų organizavimas</w:t>
            </w:r>
          </w:p>
        </w:tc>
        <w:tc>
          <w:tcPr>
            <w:tcW w:w="4006" w:type="dxa"/>
            <w:tcBorders>
              <w:top w:val="nil"/>
              <w:left w:val="nil"/>
              <w:bottom w:val="single" w:sz="4" w:space="0" w:color="auto"/>
              <w:right w:val="single" w:sz="4" w:space="0" w:color="auto"/>
            </w:tcBorders>
            <w:shd w:val="clear" w:color="auto" w:fill="auto"/>
            <w:vAlign w:val="center"/>
            <w:hideMark/>
          </w:tcPr>
          <w:p w14:paraId="06CA0BC7"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Seminarai, plenerai, meno dirbtuvės.</w:t>
            </w:r>
          </w:p>
        </w:tc>
        <w:tc>
          <w:tcPr>
            <w:tcW w:w="2130" w:type="dxa"/>
            <w:gridSpan w:val="2"/>
            <w:tcBorders>
              <w:top w:val="nil"/>
              <w:left w:val="nil"/>
              <w:bottom w:val="single" w:sz="4" w:space="0" w:color="auto"/>
              <w:right w:val="single" w:sz="4" w:space="0" w:color="auto"/>
            </w:tcBorders>
            <w:shd w:val="clear" w:color="auto" w:fill="auto"/>
            <w:noWrap/>
            <w:vAlign w:val="center"/>
            <w:hideMark/>
          </w:tcPr>
          <w:p w14:paraId="103284EC"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2018-2024</w:t>
            </w:r>
          </w:p>
        </w:tc>
        <w:tc>
          <w:tcPr>
            <w:tcW w:w="2939" w:type="dxa"/>
            <w:tcBorders>
              <w:top w:val="nil"/>
              <w:left w:val="nil"/>
              <w:bottom w:val="single" w:sz="4" w:space="0" w:color="auto"/>
              <w:right w:val="single" w:sz="4" w:space="0" w:color="auto"/>
            </w:tcBorders>
            <w:shd w:val="clear" w:color="auto" w:fill="auto"/>
            <w:vAlign w:val="center"/>
            <w:hideMark/>
          </w:tcPr>
          <w:p w14:paraId="7D220AFA"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Kultūros ir švietimo skyrius, Molėtų kultūros centras, Molėtų krašto muziejus, Molėtų rajono savivaldybės viešoji biblioteka.</w:t>
            </w:r>
          </w:p>
        </w:tc>
      </w:tr>
      <w:tr w:rsidR="000C194F" w:rsidRPr="00250B2E" w14:paraId="379A7B17" w14:textId="77777777" w:rsidTr="00250B2E">
        <w:trPr>
          <w:trHeight w:val="300"/>
        </w:trPr>
        <w:tc>
          <w:tcPr>
            <w:tcW w:w="1037" w:type="dxa"/>
            <w:tcBorders>
              <w:top w:val="nil"/>
              <w:left w:val="single" w:sz="4" w:space="0" w:color="auto"/>
              <w:bottom w:val="single" w:sz="4" w:space="0" w:color="auto"/>
              <w:right w:val="single" w:sz="4" w:space="0" w:color="auto"/>
            </w:tcBorders>
            <w:shd w:val="clear" w:color="000000" w:fill="BDD7EE"/>
            <w:vAlign w:val="bottom"/>
            <w:hideMark/>
          </w:tcPr>
          <w:p w14:paraId="4FDB5BED" w14:textId="77777777" w:rsidR="000C194F" w:rsidRPr="00250B2E" w:rsidRDefault="000C194F" w:rsidP="000C194F">
            <w:pPr>
              <w:spacing w:after="0" w:line="240" w:lineRule="auto"/>
              <w:ind w:firstLine="0"/>
              <w:jc w:val="left"/>
              <w:rPr>
                <w:rFonts w:ascii="Times New Roman" w:eastAsia="Times New Roman" w:hAnsi="Times New Roman" w:cs="Times New Roman"/>
                <w:b/>
                <w:bCs/>
                <w:szCs w:val="24"/>
                <w:lang w:eastAsia="lt-LT"/>
              </w:rPr>
            </w:pPr>
            <w:r w:rsidRPr="00250B2E">
              <w:rPr>
                <w:rFonts w:ascii="Times New Roman" w:eastAsia="Times New Roman" w:hAnsi="Times New Roman" w:cs="Times New Roman"/>
                <w:b/>
                <w:bCs/>
                <w:szCs w:val="24"/>
                <w:lang w:eastAsia="lt-LT"/>
              </w:rPr>
              <w:t>2.3.</w:t>
            </w:r>
          </w:p>
        </w:tc>
        <w:tc>
          <w:tcPr>
            <w:tcW w:w="14657" w:type="dxa"/>
            <w:gridSpan w:val="5"/>
            <w:tcBorders>
              <w:top w:val="single" w:sz="4" w:space="0" w:color="auto"/>
              <w:left w:val="nil"/>
              <w:bottom w:val="single" w:sz="4" w:space="0" w:color="auto"/>
              <w:right w:val="nil"/>
            </w:tcBorders>
            <w:shd w:val="clear" w:color="000000" w:fill="BDD7EE"/>
            <w:vAlign w:val="bottom"/>
            <w:hideMark/>
          </w:tcPr>
          <w:p w14:paraId="2D628524" w14:textId="77777777" w:rsidR="000C194F" w:rsidRPr="00250B2E" w:rsidRDefault="000C194F" w:rsidP="000C194F">
            <w:pPr>
              <w:spacing w:after="0" w:line="240" w:lineRule="auto"/>
              <w:ind w:firstLine="0"/>
              <w:jc w:val="left"/>
              <w:rPr>
                <w:rFonts w:ascii="Times New Roman" w:eastAsia="Times New Roman" w:hAnsi="Times New Roman" w:cs="Times New Roman"/>
                <w:b/>
                <w:bCs/>
                <w:szCs w:val="24"/>
                <w:lang w:eastAsia="lt-LT"/>
              </w:rPr>
            </w:pPr>
            <w:r w:rsidRPr="00250B2E">
              <w:rPr>
                <w:rFonts w:ascii="Times New Roman" w:eastAsia="Times New Roman" w:hAnsi="Times New Roman" w:cs="Times New Roman"/>
                <w:b/>
                <w:bCs/>
                <w:szCs w:val="24"/>
                <w:lang w:eastAsia="lt-LT"/>
              </w:rPr>
              <w:t>TIKSLAS. Patraukli investicinė aplinka</w:t>
            </w:r>
          </w:p>
        </w:tc>
      </w:tr>
      <w:tr w:rsidR="000C194F" w:rsidRPr="00250B2E" w14:paraId="3A738AD2" w14:textId="77777777" w:rsidTr="00250B2E">
        <w:trPr>
          <w:trHeight w:val="300"/>
        </w:trPr>
        <w:tc>
          <w:tcPr>
            <w:tcW w:w="1037" w:type="dxa"/>
            <w:tcBorders>
              <w:top w:val="nil"/>
              <w:left w:val="single" w:sz="4" w:space="0" w:color="auto"/>
              <w:bottom w:val="single" w:sz="4" w:space="0" w:color="auto"/>
              <w:right w:val="single" w:sz="4" w:space="0" w:color="auto"/>
            </w:tcBorders>
            <w:shd w:val="clear" w:color="000000" w:fill="DDEBF7"/>
            <w:vAlign w:val="bottom"/>
            <w:hideMark/>
          </w:tcPr>
          <w:p w14:paraId="3C70DFFF"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2.3.1.</w:t>
            </w:r>
          </w:p>
        </w:tc>
        <w:tc>
          <w:tcPr>
            <w:tcW w:w="14657" w:type="dxa"/>
            <w:gridSpan w:val="5"/>
            <w:tcBorders>
              <w:top w:val="single" w:sz="4" w:space="0" w:color="auto"/>
              <w:left w:val="nil"/>
              <w:bottom w:val="single" w:sz="4" w:space="0" w:color="auto"/>
              <w:right w:val="nil"/>
            </w:tcBorders>
            <w:shd w:val="clear" w:color="000000" w:fill="DDEBF7"/>
            <w:vAlign w:val="bottom"/>
            <w:hideMark/>
          </w:tcPr>
          <w:p w14:paraId="514E0DC8"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Viešųjų ir privačiųjų subjektų sinergija, skatinant verslo dalyvių partnerystę</w:t>
            </w:r>
          </w:p>
        </w:tc>
      </w:tr>
      <w:tr w:rsidR="000C194F" w:rsidRPr="00250B2E" w14:paraId="1BB31643" w14:textId="77777777" w:rsidTr="00250B2E">
        <w:trPr>
          <w:trHeight w:val="1440"/>
        </w:trPr>
        <w:tc>
          <w:tcPr>
            <w:tcW w:w="1037" w:type="dxa"/>
            <w:tcBorders>
              <w:top w:val="nil"/>
              <w:left w:val="single" w:sz="4" w:space="0" w:color="auto"/>
              <w:bottom w:val="single" w:sz="4" w:space="0" w:color="auto"/>
              <w:right w:val="single" w:sz="4" w:space="0" w:color="auto"/>
            </w:tcBorders>
            <w:shd w:val="clear" w:color="auto" w:fill="auto"/>
            <w:vAlign w:val="center"/>
            <w:hideMark/>
          </w:tcPr>
          <w:p w14:paraId="7DA179F8"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2.3.1.1.</w:t>
            </w:r>
          </w:p>
        </w:tc>
        <w:tc>
          <w:tcPr>
            <w:tcW w:w="5582" w:type="dxa"/>
            <w:tcBorders>
              <w:top w:val="single" w:sz="4" w:space="0" w:color="auto"/>
              <w:left w:val="nil"/>
              <w:bottom w:val="single" w:sz="4" w:space="0" w:color="auto"/>
              <w:right w:val="single" w:sz="4" w:space="0" w:color="auto"/>
            </w:tcBorders>
            <w:shd w:val="clear" w:color="auto" w:fill="auto"/>
            <w:vAlign w:val="center"/>
            <w:hideMark/>
          </w:tcPr>
          <w:p w14:paraId="36D11D93"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Savivaldybės, verslo skatinimo institucijų, asocijuotų verslo struktūrų ir aukštųjų mokyklų bendradarbiavimo stiprinimas</w:t>
            </w:r>
          </w:p>
        </w:tc>
        <w:tc>
          <w:tcPr>
            <w:tcW w:w="4006" w:type="dxa"/>
            <w:tcBorders>
              <w:top w:val="nil"/>
              <w:left w:val="single" w:sz="4" w:space="0" w:color="auto"/>
              <w:bottom w:val="single" w:sz="4" w:space="0" w:color="auto"/>
              <w:right w:val="single" w:sz="4" w:space="0" w:color="auto"/>
            </w:tcBorders>
            <w:shd w:val="clear" w:color="auto" w:fill="auto"/>
            <w:vAlign w:val="center"/>
            <w:hideMark/>
          </w:tcPr>
          <w:p w14:paraId="0F685B42"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 xml:space="preserve">Sukurta partnerystės principais veikianti struktūra - Molėtų rajono savivaldybės patariamasis organas Molėtų r. ekonominio vystymo klausimais. Reguliariai vykdomi ir pristatomi verslo aplinkos Molėtų r. tyrimai. Pasirašytų bendradarbiavimo sutarčių skaičius. </w:t>
            </w:r>
          </w:p>
        </w:tc>
        <w:tc>
          <w:tcPr>
            <w:tcW w:w="2130" w:type="dxa"/>
            <w:gridSpan w:val="2"/>
            <w:tcBorders>
              <w:top w:val="nil"/>
              <w:left w:val="nil"/>
              <w:bottom w:val="single" w:sz="4" w:space="0" w:color="auto"/>
              <w:right w:val="single" w:sz="4" w:space="0" w:color="auto"/>
            </w:tcBorders>
            <w:shd w:val="clear" w:color="auto" w:fill="auto"/>
            <w:noWrap/>
            <w:vAlign w:val="center"/>
            <w:hideMark/>
          </w:tcPr>
          <w:p w14:paraId="3181B810"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2018-2022</w:t>
            </w:r>
          </w:p>
        </w:tc>
        <w:tc>
          <w:tcPr>
            <w:tcW w:w="2939" w:type="dxa"/>
            <w:tcBorders>
              <w:top w:val="nil"/>
              <w:left w:val="nil"/>
              <w:bottom w:val="single" w:sz="4" w:space="0" w:color="auto"/>
              <w:right w:val="single" w:sz="4" w:space="0" w:color="auto"/>
            </w:tcBorders>
            <w:shd w:val="clear" w:color="auto" w:fill="auto"/>
            <w:vAlign w:val="center"/>
            <w:hideMark/>
          </w:tcPr>
          <w:p w14:paraId="587F036B"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Strategini planavimo ir investicijų skyrius, Švietimo ir kultūros skyrius, Turto skyrius, Viešųjų ryšių skyrius</w:t>
            </w:r>
          </w:p>
        </w:tc>
      </w:tr>
      <w:tr w:rsidR="000C194F" w:rsidRPr="00250B2E" w14:paraId="3CA145DE" w14:textId="77777777" w:rsidTr="00250B2E">
        <w:trPr>
          <w:trHeight w:val="2160"/>
        </w:trPr>
        <w:tc>
          <w:tcPr>
            <w:tcW w:w="1037" w:type="dxa"/>
            <w:tcBorders>
              <w:top w:val="nil"/>
              <w:left w:val="single" w:sz="4" w:space="0" w:color="auto"/>
              <w:bottom w:val="single" w:sz="4" w:space="0" w:color="auto"/>
              <w:right w:val="single" w:sz="4" w:space="0" w:color="auto"/>
            </w:tcBorders>
            <w:shd w:val="clear" w:color="auto" w:fill="auto"/>
            <w:vAlign w:val="center"/>
            <w:hideMark/>
          </w:tcPr>
          <w:p w14:paraId="4069BB84"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2.3.1.2.</w:t>
            </w:r>
          </w:p>
        </w:tc>
        <w:tc>
          <w:tcPr>
            <w:tcW w:w="5582" w:type="dxa"/>
            <w:tcBorders>
              <w:top w:val="single" w:sz="4" w:space="0" w:color="auto"/>
              <w:left w:val="nil"/>
              <w:bottom w:val="single" w:sz="4" w:space="0" w:color="auto"/>
              <w:right w:val="single" w:sz="4" w:space="0" w:color="auto"/>
            </w:tcBorders>
            <w:shd w:val="clear" w:color="auto" w:fill="auto"/>
            <w:vAlign w:val="center"/>
            <w:hideMark/>
          </w:tcPr>
          <w:p w14:paraId="334B931E"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 xml:space="preserve">Verslo skatinimo sistemos sukūrimas ir sklaida </w:t>
            </w:r>
          </w:p>
        </w:tc>
        <w:tc>
          <w:tcPr>
            <w:tcW w:w="4006" w:type="dxa"/>
            <w:tcBorders>
              <w:top w:val="nil"/>
              <w:left w:val="single" w:sz="4" w:space="0" w:color="auto"/>
              <w:bottom w:val="single" w:sz="4" w:space="0" w:color="auto"/>
              <w:right w:val="single" w:sz="4" w:space="0" w:color="auto"/>
            </w:tcBorders>
            <w:shd w:val="clear" w:color="auto" w:fill="auto"/>
            <w:vAlign w:val="center"/>
            <w:hideMark/>
          </w:tcPr>
          <w:p w14:paraId="7557A968"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 xml:space="preserve">Inicijuotų ir paremtų mugių, konferencijų, skatinančių naujas idėjas versle ir verslo ryšių plėtrą, skaičius. Smulkiojo ir vidutinio verslo plėtros paramos fondo įsteigimas. Vykdytų smulkiojo ir vidutinio verslo (SVV) plėtros programų (priemonių) skaičius. Paramą gavusių SVV subjektų skaičius. Suorganizuotų verslumą skatinančių renginių skaičius. Renginių dalyvių skaičius. </w:t>
            </w:r>
          </w:p>
        </w:tc>
        <w:tc>
          <w:tcPr>
            <w:tcW w:w="2130" w:type="dxa"/>
            <w:gridSpan w:val="2"/>
            <w:tcBorders>
              <w:top w:val="nil"/>
              <w:left w:val="nil"/>
              <w:bottom w:val="single" w:sz="4" w:space="0" w:color="auto"/>
              <w:right w:val="single" w:sz="4" w:space="0" w:color="auto"/>
            </w:tcBorders>
            <w:shd w:val="clear" w:color="auto" w:fill="auto"/>
            <w:noWrap/>
            <w:vAlign w:val="center"/>
            <w:hideMark/>
          </w:tcPr>
          <w:p w14:paraId="3F0AEDDF"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2018-2022</w:t>
            </w:r>
          </w:p>
        </w:tc>
        <w:tc>
          <w:tcPr>
            <w:tcW w:w="2939" w:type="dxa"/>
            <w:tcBorders>
              <w:top w:val="nil"/>
              <w:left w:val="nil"/>
              <w:bottom w:val="single" w:sz="4" w:space="0" w:color="auto"/>
              <w:right w:val="single" w:sz="4" w:space="0" w:color="auto"/>
            </w:tcBorders>
            <w:shd w:val="clear" w:color="auto" w:fill="auto"/>
            <w:vAlign w:val="center"/>
            <w:hideMark/>
          </w:tcPr>
          <w:p w14:paraId="21545DDA"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Strategini planavimo ir investicijų skyrius, Švietimo ir kultūros skyrius, Turto skyrius, Viešųjų ryšių skyrius</w:t>
            </w:r>
          </w:p>
        </w:tc>
      </w:tr>
      <w:tr w:rsidR="000C194F" w:rsidRPr="00250B2E" w14:paraId="6037A3AC" w14:textId="77777777" w:rsidTr="00250B2E">
        <w:trPr>
          <w:trHeight w:val="300"/>
        </w:trPr>
        <w:tc>
          <w:tcPr>
            <w:tcW w:w="1037" w:type="dxa"/>
            <w:tcBorders>
              <w:top w:val="nil"/>
              <w:left w:val="single" w:sz="4" w:space="0" w:color="auto"/>
              <w:bottom w:val="single" w:sz="4" w:space="0" w:color="auto"/>
              <w:right w:val="single" w:sz="4" w:space="0" w:color="auto"/>
            </w:tcBorders>
            <w:shd w:val="clear" w:color="000000" w:fill="DDEBF7"/>
            <w:vAlign w:val="bottom"/>
            <w:hideMark/>
          </w:tcPr>
          <w:p w14:paraId="12022F0B"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2.3.2.</w:t>
            </w:r>
          </w:p>
        </w:tc>
        <w:tc>
          <w:tcPr>
            <w:tcW w:w="14657" w:type="dxa"/>
            <w:gridSpan w:val="5"/>
            <w:tcBorders>
              <w:top w:val="single" w:sz="4" w:space="0" w:color="auto"/>
              <w:left w:val="nil"/>
              <w:bottom w:val="single" w:sz="4" w:space="0" w:color="auto"/>
              <w:right w:val="nil"/>
            </w:tcBorders>
            <w:shd w:val="clear" w:color="000000" w:fill="DDEBF7"/>
            <w:vAlign w:val="bottom"/>
            <w:hideMark/>
          </w:tcPr>
          <w:p w14:paraId="78D360DB"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Verslumo skatinimas, parama ir verslo partnerių paieška</w:t>
            </w:r>
          </w:p>
        </w:tc>
      </w:tr>
      <w:tr w:rsidR="000C194F" w:rsidRPr="00250B2E" w14:paraId="6370640C" w14:textId="77777777" w:rsidTr="00250B2E">
        <w:trPr>
          <w:trHeight w:val="1680"/>
        </w:trPr>
        <w:tc>
          <w:tcPr>
            <w:tcW w:w="1037" w:type="dxa"/>
            <w:tcBorders>
              <w:top w:val="nil"/>
              <w:left w:val="single" w:sz="4" w:space="0" w:color="auto"/>
              <w:bottom w:val="single" w:sz="4" w:space="0" w:color="auto"/>
              <w:right w:val="single" w:sz="4" w:space="0" w:color="auto"/>
            </w:tcBorders>
            <w:shd w:val="clear" w:color="auto" w:fill="auto"/>
            <w:vAlign w:val="center"/>
            <w:hideMark/>
          </w:tcPr>
          <w:p w14:paraId="518EEFE6"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lastRenderedPageBreak/>
              <w:t>2.3.2.1.</w:t>
            </w:r>
          </w:p>
        </w:tc>
        <w:tc>
          <w:tcPr>
            <w:tcW w:w="5582" w:type="dxa"/>
            <w:tcBorders>
              <w:top w:val="single" w:sz="4" w:space="0" w:color="auto"/>
              <w:left w:val="nil"/>
              <w:bottom w:val="single" w:sz="4" w:space="0" w:color="auto"/>
              <w:right w:val="single" w:sz="4" w:space="0" w:color="auto"/>
            </w:tcBorders>
            <w:shd w:val="clear" w:color="auto" w:fill="auto"/>
            <w:vAlign w:val="center"/>
            <w:hideMark/>
          </w:tcPr>
          <w:p w14:paraId="73963267"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Investicijų pritraukimo strategijos (programos) parengimas ir įgyvendinimas</w:t>
            </w:r>
          </w:p>
        </w:tc>
        <w:tc>
          <w:tcPr>
            <w:tcW w:w="4006" w:type="dxa"/>
            <w:tcBorders>
              <w:top w:val="nil"/>
              <w:left w:val="nil"/>
              <w:bottom w:val="single" w:sz="4" w:space="0" w:color="auto"/>
              <w:right w:val="single" w:sz="4" w:space="0" w:color="auto"/>
            </w:tcBorders>
            <w:shd w:val="clear" w:color="auto" w:fill="auto"/>
            <w:vAlign w:val="center"/>
            <w:hideMark/>
          </w:tcPr>
          <w:p w14:paraId="6418902D"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Parengta ir įgyvendinama formalizuota investicijų pritraukimo strategija (programa). Sukurta duomenų bazė (patalpinta naujame interneto tinklapyje ar www.moletai.lt) investuotojams lietuvių, anglų, vokiečių ir rusų kalbomis. Suorganizuotų miesto pristatymų potencialiems investuotojams skaičius.</w:t>
            </w:r>
          </w:p>
        </w:tc>
        <w:tc>
          <w:tcPr>
            <w:tcW w:w="2130" w:type="dxa"/>
            <w:gridSpan w:val="2"/>
            <w:tcBorders>
              <w:top w:val="nil"/>
              <w:left w:val="nil"/>
              <w:bottom w:val="single" w:sz="4" w:space="0" w:color="auto"/>
              <w:right w:val="single" w:sz="4" w:space="0" w:color="auto"/>
            </w:tcBorders>
            <w:shd w:val="clear" w:color="auto" w:fill="auto"/>
            <w:noWrap/>
            <w:vAlign w:val="center"/>
            <w:hideMark/>
          </w:tcPr>
          <w:p w14:paraId="1D600ACE"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2018-2024</w:t>
            </w:r>
          </w:p>
        </w:tc>
        <w:tc>
          <w:tcPr>
            <w:tcW w:w="2939" w:type="dxa"/>
            <w:tcBorders>
              <w:top w:val="nil"/>
              <w:left w:val="nil"/>
              <w:bottom w:val="single" w:sz="4" w:space="0" w:color="auto"/>
              <w:right w:val="single" w:sz="4" w:space="0" w:color="auto"/>
            </w:tcBorders>
            <w:shd w:val="clear" w:color="auto" w:fill="auto"/>
            <w:vAlign w:val="center"/>
            <w:hideMark/>
          </w:tcPr>
          <w:p w14:paraId="088B4F5D"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Strateginio planavimo ir investicijų skyrius, Turto skyrius, TVIC</w:t>
            </w:r>
          </w:p>
        </w:tc>
      </w:tr>
      <w:tr w:rsidR="000C194F" w:rsidRPr="00250B2E" w14:paraId="539B015C" w14:textId="77777777" w:rsidTr="00250B2E">
        <w:trPr>
          <w:trHeight w:val="1440"/>
        </w:trPr>
        <w:tc>
          <w:tcPr>
            <w:tcW w:w="1037" w:type="dxa"/>
            <w:tcBorders>
              <w:top w:val="nil"/>
              <w:left w:val="single" w:sz="4" w:space="0" w:color="auto"/>
              <w:bottom w:val="single" w:sz="4" w:space="0" w:color="auto"/>
              <w:right w:val="single" w:sz="4" w:space="0" w:color="auto"/>
            </w:tcBorders>
            <w:shd w:val="clear" w:color="auto" w:fill="auto"/>
            <w:vAlign w:val="center"/>
            <w:hideMark/>
          </w:tcPr>
          <w:p w14:paraId="69BB0237"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2.3.2.2.</w:t>
            </w:r>
          </w:p>
        </w:tc>
        <w:tc>
          <w:tcPr>
            <w:tcW w:w="5582" w:type="dxa"/>
            <w:tcBorders>
              <w:top w:val="single" w:sz="4" w:space="0" w:color="auto"/>
              <w:left w:val="nil"/>
              <w:bottom w:val="single" w:sz="4" w:space="0" w:color="auto"/>
              <w:right w:val="single" w:sz="4" w:space="0" w:color="auto"/>
            </w:tcBorders>
            <w:shd w:val="clear" w:color="auto" w:fill="auto"/>
            <w:vAlign w:val="center"/>
            <w:hideMark/>
          </w:tcPr>
          <w:p w14:paraId="4650DA5C"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Administracinės pagalbos potencialiems investuotojams teikimas</w:t>
            </w:r>
          </w:p>
        </w:tc>
        <w:tc>
          <w:tcPr>
            <w:tcW w:w="4006" w:type="dxa"/>
            <w:tcBorders>
              <w:top w:val="nil"/>
              <w:left w:val="nil"/>
              <w:bottom w:val="single" w:sz="4" w:space="0" w:color="auto"/>
              <w:right w:val="single" w:sz="4" w:space="0" w:color="auto"/>
            </w:tcBorders>
            <w:shd w:val="clear" w:color="auto" w:fill="auto"/>
            <w:vAlign w:val="center"/>
            <w:hideMark/>
          </w:tcPr>
          <w:p w14:paraId="26D5E838" w14:textId="18A0DAED" w:rsidR="000C194F" w:rsidRPr="00250B2E" w:rsidRDefault="000C194F" w:rsidP="00660096">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Parengta pagreitintų derinimo procedūrų tvarka, kurioje skaidriai aprašytos procedūros, kokiu būdu atrenkami potencialūs investuotojai ir kokiu būdu savivaldybė gali teikti jiems administracinę pagalbą siekiant pagreitinti vidinio derinimo procedūras.</w:t>
            </w:r>
          </w:p>
        </w:tc>
        <w:tc>
          <w:tcPr>
            <w:tcW w:w="2130" w:type="dxa"/>
            <w:gridSpan w:val="2"/>
            <w:tcBorders>
              <w:top w:val="nil"/>
              <w:left w:val="nil"/>
              <w:bottom w:val="single" w:sz="4" w:space="0" w:color="auto"/>
              <w:right w:val="single" w:sz="4" w:space="0" w:color="auto"/>
            </w:tcBorders>
            <w:shd w:val="clear" w:color="auto" w:fill="auto"/>
            <w:noWrap/>
            <w:vAlign w:val="center"/>
            <w:hideMark/>
          </w:tcPr>
          <w:p w14:paraId="773A7C4A"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2018-2024</w:t>
            </w:r>
          </w:p>
        </w:tc>
        <w:tc>
          <w:tcPr>
            <w:tcW w:w="2939" w:type="dxa"/>
            <w:tcBorders>
              <w:top w:val="nil"/>
              <w:left w:val="nil"/>
              <w:bottom w:val="single" w:sz="4" w:space="0" w:color="auto"/>
              <w:right w:val="single" w:sz="4" w:space="0" w:color="auto"/>
            </w:tcBorders>
            <w:shd w:val="clear" w:color="auto" w:fill="auto"/>
            <w:vAlign w:val="center"/>
            <w:hideMark/>
          </w:tcPr>
          <w:p w14:paraId="19BF1BD2"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Strateginio planavimo ir investicijų skyrius, Turto skyrius, TVIC</w:t>
            </w:r>
          </w:p>
        </w:tc>
      </w:tr>
      <w:tr w:rsidR="000C194F" w:rsidRPr="00250B2E" w14:paraId="0BF7232F" w14:textId="77777777" w:rsidTr="00250B2E">
        <w:trPr>
          <w:trHeight w:val="1200"/>
        </w:trPr>
        <w:tc>
          <w:tcPr>
            <w:tcW w:w="1037" w:type="dxa"/>
            <w:tcBorders>
              <w:top w:val="nil"/>
              <w:left w:val="single" w:sz="4" w:space="0" w:color="auto"/>
              <w:bottom w:val="single" w:sz="4" w:space="0" w:color="auto"/>
              <w:right w:val="single" w:sz="4" w:space="0" w:color="auto"/>
            </w:tcBorders>
            <w:shd w:val="clear" w:color="auto" w:fill="auto"/>
            <w:vAlign w:val="center"/>
            <w:hideMark/>
          </w:tcPr>
          <w:p w14:paraId="7C8FF77E"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2.3.2.3.</w:t>
            </w:r>
          </w:p>
        </w:tc>
        <w:tc>
          <w:tcPr>
            <w:tcW w:w="5582" w:type="dxa"/>
            <w:tcBorders>
              <w:top w:val="single" w:sz="4" w:space="0" w:color="auto"/>
              <w:left w:val="nil"/>
              <w:bottom w:val="single" w:sz="4" w:space="0" w:color="auto"/>
              <w:right w:val="single" w:sz="4" w:space="0" w:color="auto"/>
            </w:tcBorders>
            <w:shd w:val="clear" w:color="auto" w:fill="auto"/>
            <w:vAlign w:val="center"/>
            <w:hideMark/>
          </w:tcPr>
          <w:p w14:paraId="3A168B25"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 xml:space="preserve">Verslo ir pramonės teritorijų plėtra </w:t>
            </w:r>
          </w:p>
        </w:tc>
        <w:tc>
          <w:tcPr>
            <w:tcW w:w="4006" w:type="dxa"/>
            <w:tcBorders>
              <w:top w:val="nil"/>
              <w:left w:val="nil"/>
              <w:bottom w:val="single" w:sz="4" w:space="0" w:color="auto"/>
              <w:right w:val="single" w:sz="4" w:space="0" w:color="auto"/>
            </w:tcBorders>
            <w:shd w:val="clear" w:color="auto" w:fill="auto"/>
            <w:vAlign w:val="center"/>
            <w:hideMark/>
          </w:tcPr>
          <w:p w14:paraId="0DE4D35A"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Parengtų teritorijų planavimo dokumentų, poveikio aplinkai ataskaitų, techninių projektų, investicijų projektų skaičius. Pritraukta privačių investicijų (tūkst. EUR). Naujai įsikūrusių įmonių skaičius.</w:t>
            </w:r>
          </w:p>
        </w:tc>
        <w:tc>
          <w:tcPr>
            <w:tcW w:w="2130" w:type="dxa"/>
            <w:gridSpan w:val="2"/>
            <w:tcBorders>
              <w:top w:val="nil"/>
              <w:left w:val="nil"/>
              <w:bottom w:val="single" w:sz="4" w:space="0" w:color="auto"/>
              <w:right w:val="single" w:sz="4" w:space="0" w:color="auto"/>
            </w:tcBorders>
            <w:shd w:val="clear" w:color="auto" w:fill="auto"/>
            <w:noWrap/>
            <w:vAlign w:val="center"/>
            <w:hideMark/>
          </w:tcPr>
          <w:p w14:paraId="1E8CCD0F"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2018-2024</w:t>
            </w:r>
          </w:p>
        </w:tc>
        <w:tc>
          <w:tcPr>
            <w:tcW w:w="2939" w:type="dxa"/>
            <w:tcBorders>
              <w:top w:val="nil"/>
              <w:left w:val="nil"/>
              <w:bottom w:val="single" w:sz="4" w:space="0" w:color="auto"/>
              <w:right w:val="single" w:sz="4" w:space="0" w:color="auto"/>
            </w:tcBorders>
            <w:shd w:val="clear" w:color="auto" w:fill="auto"/>
            <w:vAlign w:val="center"/>
            <w:hideMark/>
          </w:tcPr>
          <w:p w14:paraId="1AA3761E"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Strateginio planavimo ir investicijų skyrius, Turto skyrius, Architektūros ir teritorijų planavimo skyrius</w:t>
            </w:r>
          </w:p>
        </w:tc>
      </w:tr>
      <w:tr w:rsidR="000C194F" w:rsidRPr="00250B2E" w14:paraId="437A0864" w14:textId="77777777" w:rsidTr="00660096">
        <w:trPr>
          <w:trHeight w:val="989"/>
        </w:trPr>
        <w:tc>
          <w:tcPr>
            <w:tcW w:w="1037" w:type="dxa"/>
            <w:tcBorders>
              <w:top w:val="nil"/>
              <w:left w:val="single" w:sz="4" w:space="0" w:color="auto"/>
              <w:bottom w:val="single" w:sz="4" w:space="0" w:color="auto"/>
              <w:right w:val="single" w:sz="4" w:space="0" w:color="auto"/>
            </w:tcBorders>
            <w:shd w:val="clear" w:color="auto" w:fill="auto"/>
            <w:vAlign w:val="center"/>
            <w:hideMark/>
          </w:tcPr>
          <w:p w14:paraId="230D8417"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2.3.2.4.</w:t>
            </w:r>
          </w:p>
        </w:tc>
        <w:tc>
          <w:tcPr>
            <w:tcW w:w="5582" w:type="dxa"/>
            <w:tcBorders>
              <w:top w:val="single" w:sz="4" w:space="0" w:color="auto"/>
              <w:left w:val="nil"/>
              <w:bottom w:val="single" w:sz="4" w:space="0" w:color="auto"/>
              <w:right w:val="single" w:sz="4" w:space="0" w:color="auto"/>
            </w:tcBorders>
            <w:shd w:val="clear" w:color="auto" w:fill="auto"/>
            <w:vAlign w:val="center"/>
            <w:hideMark/>
          </w:tcPr>
          <w:p w14:paraId="58911ACE"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Viešojo ir privataus sektorių bendradarbiavimo skatinimas.  Aktyvaus laisvalaikio projektų su privačiu sektoriumi vykdymas)</w:t>
            </w:r>
          </w:p>
        </w:tc>
        <w:tc>
          <w:tcPr>
            <w:tcW w:w="4006" w:type="dxa"/>
            <w:tcBorders>
              <w:top w:val="nil"/>
              <w:left w:val="nil"/>
              <w:bottom w:val="single" w:sz="4" w:space="0" w:color="auto"/>
              <w:right w:val="single" w:sz="4" w:space="0" w:color="auto"/>
            </w:tcBorders>
            <w:shd w:val="clear" w:color="auto" w:fill="auto"/>
            <w:vAlign w:val="center"/>
            <w:hideMark/>
          </w:tcPr>
          <w:p w14:paraId="51BE305E"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 xml:space="preserve">Parengtų ir įgyvendintų viešojo ir privataus sektorių partnerystės investicijų projektų skaičius. Vietos ir užsienio institucijų, su kuriomis bendradarbiaujama investicijų pritraukimo ir projektų įgyvendinimo klausimais, skaičius. Pritraukta </w:t>
            </w:r>
            <w:r w:rsidRPr="00250B2E">
              <w:rPr>
                <w:rFonts w:ascii="Times New Roman" w:eastAsia="Times New Roman" w:hAnsi="Times New Roman" w:cs="Times New Roman"/>
                <w:szCs w:val="24"/>
                <w:lang w:eastAsia="lt-LT"/>
              </w:rPr>
              <w:lastRenderedPageBreak/>
              <w:t xml:space="preserve">privačių investicijų (tūkst. EUR).  Įgyvendintų bendrų projektų skaičius (3). </w:t>
            </w:r>
          </w:p>
        </w:tc>
        <w:tc>
          <w:tcPr>
            <w:tcW w:w="2130" w:type="dxa"/>
            <w:gridSpan w:val="2"/>
            <w:tcBorders>
              <w:top w:val="nil"/>
              <w:left w:val="nil"/>
              <w:bottom w:val="single" w:sz="4" w:space="0" w:color="auto"/>
              <w:right w:val="single" w:sz="4" w:space="0" w:color="auto"/>
            </w:tcBorders>
            <w:shd w:val="clear" w:color="auto" w:fill="auto"/>
            <w:noWrap/>
            <w:vAlign w:val="center"/>
            <w:hideMark/>
          </w:tcPr>
          <w:p w14:paraId="085276B2"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lastRenderedPageBreak/>
              <w:t>2018-2024</w:t>
            </w:r>
          </w:p>
        </w:tc>
        <w:tc>
          <w:tcPr>
            <w:tcW w:w="2939" w:type="dxa"/>
            <w:tcBorders>
              <w:top w:val="nil"/>
              <w:left w:val="nil"/>
              <w:bottom w:val="single" w:sz="4" w:space="0" w:color="auto"/>
              <w:right w:val="single" w:sz="4" w:space="0" w:color="auto"/>
            </w:tcBorders>
            <w:shd w:val="clear" w:color="auto" w:fill="auto"/>
            <w:vAlign w:val="center"/>
            <w:hideMark/>
          </w:tcPr>
          <w:p w14:paraId="5EA03765"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Molėtų raj. savivaldybės taryba, Strateginio planavimo ir investicijų skyrius, Turto skyrius</w:t>
            </w:r>
          </w:p>
        </w:tc>
      </w:tr>
      <w:tr w:rsidR="000C194F" w:rsidRPr="00250B2E" w14:paraId="3C1BCEE1" w14:textId="77777777" w:rsidTr="00250B2E">
        <w:trPr>
          <w:trHeight w:val="315"/>
        </w:trPr>
        <w:tc>
          <w:tcPr>
            <w:tcW w:w="1037" w:type="dxa"/>
            <w:tcBorders>
              <w:top w:val="nil"/>
              <w:left w:val="single" w:sz="4" w:space="0" w:color="auto"/>
              <w:bottom w:val="single" w:sz="4" w:space="0" w:color="auto"/>
              <w:right w:val="single" w:sz="4" w:space="0" w:color="auto"/>
            </w:tcBorders>
            <w:shd w:val="clear" w:color="000000" w:fill="DDEBF7"/>
            <w:vAlign w:val="bottom"/>
            <w:hideMark/>
          </w:tcPr>
          <w:p w14:paraId="3BA0B0FB"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2.3.3.</w:t>
            </w:r>
          </w:p>
        </w:tc>
        <w:tc>
          <w:tcPr>
            <w:tcW w:w="14657" w:type="dxa"/>
            <w:gridSpan w:val="5"/>
            <w:tcBorders>
              <w:top w:val="single" w:sz="4" w:space="0" w:color="auto"/>
              <w:left w:val="nil"/>
              <w:bottom w:val="single" w:sz="4" w:space="0" w:color="auto"/>
              <w:right w:val="nil"/>
            </w:tcBorders>
            <w:shd w:val="clear" w:color="000000" w:fill="DDEBF7"/>
            <w:vAlign w:val="bottom"/>
            <w:hideMark/>
          </w:tcPr>
          <w:p w14:paraId="1EB2600F"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Sukurti plėtros modelį skatinantį grįžti, įsikurti ir gyventi Molėtų rajone</w:t>
            </w:r>
          </w:p>
        </w:tc>
      </w:tr>
      <w:tr w:rsidR="000C194F" w:rsidRPr="00250B2E" w14:paraId="20ABC00C" w14:textId="77777777" w:rsidTr="00250B2E">
        <w:trPr>
          <w:trHeight w:val="720"/>
        </w:trPr>
        <w:tc>
          <w:tcPr>
            <w:tcW w:w="1037" w:type="dxa"/>
            <w:tcBorders>
              <w:top w:val="nil"/>
              <w:left w:val="single" w:sz="4" w:space="0" w:color="auto"/>
              <w:bottom w:val="single" w:sz="4" w:space="0" w:color="auto"/>
              <w:right w:val="single" w:sz="4" w:space="0" w:color="auto"/>
            </w:tcBorders>
            <w:shd w:val="clear" w:color="auto" w:fill="auto"/>
            <w:vAlign w:val="center"/>
            <w:hideMark/>
          </w:tcPr>
          <w:p w14:paraId="11DC66C2"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2.3.3.1.</w:t>
            </w:r>
          </w:p>
        </w:tc>
        <w:tc>
          <w:tcPr>
            <w:tcW w:w="5582" w:type="dxa"/>
            <w:tcBorders>
              <w:top w:val="single" w:sz="4" w:space="0" w:color="auto"/>
              <w:left w:val="nil"/>
              <w:bottom w:val="single" w:sz="4" w:space="0" w:color="auto"/>
              <w:right w:val="single" w:sz="4" w:space="0" w:color="auto"/>
            </w:tcBorders>
            <w:shd w:val="clear" w:color="auto" w:fill="auto"/>
            <w:vAlign w:val="center"/>
            <w:hideMark/>
          </w:tcPr>
          <w:p w14:paraId="4F5ECBDC"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Jaunimo pritraukimo į Molėtų rajoną skatinimas</w:t>
            </w:r>
          </w:p>
        </w:tc>
        <w:tc>
          <w:tcPr>
            <w:tcW w:w="4006" w:type="dxa"/>
            <w:tcBorders>
              <w:top w:val="nil"/>
              <w:left w:val="nil"/>
              <w:bottom w:val="single" w:sz="4" w:space="0" w:color="auto"/>
              <w:right w:val="single" w:sz="4" w:space="0" w:color="auto"/>
            </w:tcBorders>
            <w:shd w:val="clear" w:color="auto" w:fill="auto"/>
            <w:vAlign w:val="center"/>
            <w:hideMark/>
          </w:tcPr>
          <w:p w14:paraId="02BF9749"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Parengta ir vykdoma kompleksinė jaunimo pritraukimo į Molėtų r. programa. Programa pasinaudojusių asmenų skaičius.</w:t>
            </w:r>
          </w:p>
        </w:tc>
        <w:tc>
          <w:tcPr>
            <w:tcW w:w="2130" w:type="dxa"/>
            <w:gridSpan w:val="2"/>
            <w:tcBorders>
              <w:top w:val="nil"/>
              <w:left w:val="nil"/>
              <w:bottom w:val="single" w:sz="4" w:space="0" w:color="auto"/>
              <w:right w:val="single" w:sz="4" w:space="0" w:color="auto"/>
            </w:tcBorders>
            <w:shd w:val="clear" w:color="auto" w:fill="auto"/>
            <w:noWrap/>
            <w:vAlign w:val="center"/>
            <w:hideMark/>
          </w:tcPr>
          <w:p w14:paraId="0B1B6F44"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2018-2024</w:t>
            </w:r>
          </w:p>
        </w:tc>
        <w:tc>
          <w:tcPr>
            <w:tcW w:w="2939" w:type="dxa"/>
            <w:tcBorders>
              <w:top w:val="nil"/>
              <w:left w:val="nil"/>
              <w:bottom w:val="single" w:sz="4" w:space="0" w:color="auto"/>
              <w:right w:val="single" w:sz="4" w:space="0" w:color="auto"/>
            </w:tcBorders>
            <w:shd w:val="clear" w:color="auto" w:fill="auto"/>
            <w:vAlign w:val="center"/>
            <w:hideMark/>
          </w:tcPr>
          <w:p w14:paraId="36882978"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Molėtų raj. savivaldybės taryba, MRSA</w:t>
            </w:r>
          </w:p>
        </w:tc>
      </w:tr>
      <w:tr w:rsidR="000C194F" w:rsidRPr="00250B2E" w14:paraId="784E8760" w14:textId="77777777" w:rsidTr="00250B2E">
        <w:trPr>
          <w:trHeight w:val="480"/>
        </w:trPr>
        <w:tc>
          <w:tcPr>
            <w:tcW w:w="1037" w:type="dxa"/>
            <w:tcBorders>
              <w:top w:val="nil"/>
              <w:left w:val="single" w:sz="4" w:space="0" w:color="auto"/>
              <w:bottom w:val="single" w:sz="4" w:space="0" w:color="auto"/>
              <w:right w:val="single" w:sz="4" w:space="0" w:color="auto"/>
            </w:tcBorders>
            <w:shd w:val="clear" w:color="auto" w:fill="auto"/>
            <w:vAlign w:val="center"/>
            <w:hideMark/>
          </w:tcPr>
          <w:p w14:paraId="77F34048"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2.3.3.2.</w:t>
            </w:r>
          </w:p>
        </w:tc>
        <w:tc>
          <w:tcPr>
            <w:tcW w:w="5582" w:type="dxa"/>
            <w:tcBorders>
              <w:top w:val="single" w:sz="4" w:space="0" w:color="auto"/>
              <w:left w:val="nil"/>
              <w:bottom w:val="single" w:sz="4" w:space="0" w:color="auto"/>
              <w:right w:val="single" w:sz="4" w:space="0" w:color="auto"/>
            </w:tcBorders>
            <w:shd w:val="clear" w:color="auto" w:fill="auto"/>
            <w:vAlign w:val="center"/>
            <w:hideMark/>
          </w:tcPr>
          <w:p w14:paraId="49F605A3"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Emigrantų grįžimo skatinimo programa</w:t>
            </w:r>
          </w:p>
        </w:tc>
        <w:tc>
          <w:tcPr>
            <w:tcW w:w="4006" w:type="dxa"/>
            <w:tcBorders>
              <w:top w:val="nil"/>
              <w:left w:val="nil"/>
              <w:bottom w:val="single" w:sz="4" w:space="0" w:color="auto"/>
              <w:right w:val="single" w:sz="4" w:space="0" w:color="auto"/>
            </w:tcBorders>
            <w:shd w:val="clear" w:color="auto" w:fill="auto"/>
            <w:vAlign w:val="center"/>
            <w:hideMark/>
          </w:tcPr>
          <w:p w14:paraId="7E43253D"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Grįžusių iš emigracijos skaičius. Prisijungimas prie "Globalūs regionai" tinklo.</w:t>
            </w:r>
          </w:p>
        </w:tc>
        <w:tc>
          <w:tcPr>
            <w:tcW w:w="2130" w:type="dxa"/>
            <w:gridSpan w:val="2"/>
            <w:tcBorders>
              <w:top w:val="nil"/>
              <w:left w:val="nil"/>
              <w:bottom w:val="single" w:sz="4" w:space="0" w:color="auto"/>
              <w:right w:val="single" w:sz="4" w:space="0" w:color="auto"/>
            </w:tcBorders>
            <w:shd w:val="clear" w:color="auto" w:fill="auto"/>
            <w:noWrap/>
            <w:vAlign w:val="center"/>
            <w:hideMark/>
          </w:tcPr>
          <w:p w14:paraId="70F88BFE"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2018-2024</w:t>
            </w:r>
          </w:p>
        </w:tc>
        <w:tc>
          <w:tcPr>
            <w:tcW w:w="2939" w:type="dxa"/>
            <w:tcBorders>
              <w:top w:val="nil"/>
              <w:left w:val="nil"/>
              <w:bottom w:val="single" w:sz="4" w:space="0" w:color="auto"/>
              <w:right w:val="single" w:sz="4" w:space="0" w:color="auto"/>
            </w:tcBorders>
            <w:shd w:val="clear" w:color="auto" w:fill="auto"/>
            <w:vAlign w:val="center"/>
            <w:hideMark/>
          </w:tcPr>
          <w:p w14:paraId="0A1F92C7"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MRSA, Viešųjų ryšių skyrius</w:t>
            </w:r>
          </w:p>
        </w:tc>
      </w:tr>
      <w:tr w:rsidR="000C194F" w:rsidRPr="00250B2E" w14:paraId="29D48BF2" w14:textId="77777777" w:rsidTr="00250B2E">
        <w:trPr>
          <w:trHeight w:val="300"/>
        </w:trPr>
        <w:tc>
          <w:tcPr>
            <w:tcW w:w="15694" w:type="dxa"/>
            <w:gridSpan w:val="6"/>
            <w:tcBorders>
              <w:top w:val="single" w:sz="4" w:space="0" w:color="auto"/>
              <w:left w:val="single" w:sz="4" w:space="0" w:color="auto"/>
              <w:bottom w:val="single" w:sz="4" w:space="0" w:color="auto"/>
              <w:right w:val="nil"/>
            </w:tcBorders>
            <w:shd w:val="clear" w:color="000000" w:fill="00B0F0"/>
            <w:vAlign w:val="center"/>
            <w:hideMark/>
          </w:tcPr>
          <w:p w14:paraId="77AC58B8" w14:textId="77777777" w:rsidR="000C194F" w:rsidRPr="00250B2E" w:rsidRDefault="000C194F" w:rsidP="000C194F">
            <w:pPr>
              <w:spacing w:after="0" w:line="240" w:lineRule="auto"/>
              <w:ind w:firstLine="0"/>
              <w:jc w:val="center"/>
              <w:rPr>
                <w:rFonts w:ascii="Times New Roman" w:eastAsia="Times New Roman" w:hAnsi="Times New Roman" w:cs="Times New Roman"/>
                <w:b/>
                <w:bCs/>
                <w:szCs w:val="24"/>
                <w:lang w:eastAsia="lt-LT"/>
              </w:rPr>
            </w:pPr>
            <w:r w:rsidRPr="00250B2E">
              <w:rPr>
                <w:rFonts w:ascii="Times New Roman" w:eastAsia="Times New Roman" w:hAnsi="Times New Roman" w:cs="Times New Roman"/>
                <w:b/>
                <w:bCs/>
                <w:szCs w:val="24"/>
                <w:lang w:eastAsia="lt-LT"/>
              </w:rPr>
              <w:t>III PRIORITETAS. INFRASTRUKTŪRA UŽTIKRINANTI KOKYBIŠKĄ, PATOGŲ GYVENIMĄ</w:t>
            </w:r>
          </w:p>
        </w:tc>
      </w:tr>
      <w:tr w:rsidR="000C194F" w:rsidRPr="00250B2E" w14:paraId="74B37F28" w14:textId="77777777" w:rsidTr="00250B2E">
        <w:trPr>
          <w:trHeight w:val="300"/>
        </w:trPr>
        <w:tc>
          <w:tcPr>
            <w:tcW w:w="1037" w:type="dxa"/>
            <w:tcBorders>
              <w:top w:val="nil"/>
              <w:left w:val="single" w:sz="4" w:space="0" w:color="auto"/>
              <w:bottom w:val="single" w:sz="4" w:space="0" w:color="auto"/>
              <w:right w:val="single" w:sz="4" w:space="0" w:color="auto"/>
            </w:tcBorders>
            <w:shd w:val="clear" w:color="000000" w:fill="BDD7EE"/>
            <w:vAlign w:val="bottom"/>
            <w:hideMark/>
          </w:tcPr>
          <w:p w14:paraId="5A099B8E" w14:textId="77777777" w:rsidR="000C194F" w:rsidRPr="00250B2E" w:rsidRDefault="000C194F" w:rsidP="000C194F">
            <w:pPr>
              <w:spacing w:after="0" w:line="240" w:lineRule="auto"/>
              <w:ind w:firstLine="0"/>
              <w:jc w:val="left"/>
              <w:rPr>
                <w:rFonts w:ascii="Times New Roman" w:eastAsia="Times New Roman" w:hAnsi="Times New Roman" w:cs="Times New Roman"/>
                <w:b/>
                <w:bCs/>
                <w:szCs w:val="24"/>
                <w:lang w:eastAsia="lt-LT"/>
              </w:rPr>
            </w:pPr>
            <w:r w:rsidRPr="00250B2E">
              <w:rPr>
                <w:rFonts w:ascii="Times New Roman" w:eastAsia="Times New Roman" w:hAnsi="Times New Roman" w:cs="Times New Roman"/>
                <w:b/>
                <w:bCs/>
                <w:szCs w:val="24"/>
                <w:lang w:eastAsia="lt-LT"/>
              </w:rPr>
              <w:t>3.1.</w:t>
            </w:r>
          </w:p>
        </w:tc>
        <w:tc>
          <w:tcPr>
            <w:tcW w:w="14657" w:type="dxa"/>
            <w:gridSpan w:val="5"/>
            <w:tcBorders>
              <w:top w:val="single" w:sz="4" w:space="0" w:color="auto"/>
              <w:left w:val="nil"/>
              <w:bottom w:val="single" w:sz="4" w:space="0" w:color="auto"/>
              <w:right w:val="nil"/>
            </w:tcBorders>
            <w:shd w:val="clear" w:color="000000" w:fill="BDD7EE"/>
            <w:vAlign w:val="bottom"/>
            <w:hideMark/>
          </w:tcPr>
          <w:p w14:paraId="3DA16BDB" w14:textId="77777777" w:rsidR="000C194F" w:rsidRPr="00250B2E" w:rsidRDefault="000C194F" w:rsidP="000C194F">
            <w:pPr>
              <w:spacing w:after="0" w:line="240" w:lineRule="auto"/>
              <w:ind w:firstLine="0"/>
              <w:jc w:val="left"/>
              <w:rPr>
                <w:rFonts w:ascii="Times New Roman" w:eastAsia="Times New Roman" w:hAnsi="Times New Roman" w:cs="Times New Roman"/>
                <w:b/>
                <w:bCs/>
                <w:szCs w:val="24"/>
                <w:lang w:eastAsia="lt-LT"/>
              </w:rPr>
            </w:pPr>
            <w:r w:rsidRPr="00250B2E">
              <w:rPr>
                <w:rFonts w:ascii="Times New Roman" w:eastAsia="Times New Roman" w:hAnsi="Times New Roman" w:cs="Times New Roman"/>
                <w:b/>
                <w:bCs/>
                <w:szCs w:val="24"/>
                <w:lang w:eastAsia="lt-LT"/>
              </w:rPr>
              <w:t>TIKSLAS. Efektyvi ir moderni inžinerinio aprūpinimo infrastruktūra</w:t>
            </w:r>
          </w:p>
        </w:tc>
      </w:tr>
      <w:tr w:rsidR="000C194F" w:rsidRPr="00250B2E" w14:paraId="4D29A12D" w14:textId="77777777" w:rsidTr="00250B2E">
        <w:trPr>
          <w:trHeight w:val="300"/>
        </w:trPr>
        <w:tc>
          <w:tcPr>
            <w:tcW w:w="1037" w:type="dxa"/>
            <w:tcBorders>
              <w:top w:val="nil"/>
              <w:left w:val="single" w:sz="4" w:space="0" w:color="auto"/>
              <w:bottom w:val="single" w:sz="4" w:space="0" w:color="auto"/>
              <w:right w:val="single" w:sz="4" w:space="0" w:color="auto"/>
            </w:tcBorders>
            <w:shd w:val="clear" w:color="000000" w:fill="DDEBF7"/>
            <w:vAlign w:val="bottom"/>
            <w:hideMark/>
          </w:tcPr>
          <w:p w14:paraId="25221021"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3.1.1.</w:t>
            </w:r>
          </w:p>
        </w:tc>
        <w:tc>
          <w:tcPr>
            <w:tcW w:w="14657" w:type="dxa"/>
            <w:gridSpan w:val="5"/>
            <w:tcBorders>
              <w:top w:val="single" w:sz="4" w:space="0" w:color="auto"/>
              <w:left w:val="nil"/>
              <w:bottom w:val="single" w:sz="4" w:space="0" w:color="auto"/>
              <w:right w:val="nil"/>
            </w:tcBorders>
            <w:shd w:val="clear" w:color="000000" w:fill="DDEBF7"/>
            <w:vAlign w:val="bottom"/>
            <w:hideMark/>
          </w:tcPr>
          <w:p w14:paraId="26D1795D"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Atnaujinti ir plėsti vandens tiekimo ir nuotekų tvarkymo infrastruktūrą</w:t>
            </w:r>
          </w:p>
        </w:tc>
      </w:tr>
      <w:tr w:rsidR="000C194F" w:rsidRPr="00250B2E" w14:paraId="360DC02C" w14:textId="77777777" w:rsidTr="00250B2E">
        <w:trPr>
          <w:trHeight w:val="2640"/>
        </w:trPr>
        <w:tc>
          <w:tcPr>
            <w:tcW w:w="1037" w:type="dxa"/>
            <w:tcBorders>
              <w:top w:val="nil"/>
              <w:left w:val="single" w:sz="4" w:space="0" w:color="auto"/>
              <w:bottom w:val="nil"/>
              <w:right w:val="single" w:sz="4" w:space="0" w:color="auto"/>
            </w:tcBorders>
            <w:shd w:val="clear" w:color="auto" w:fill="auto"/>
            <w:vAlign w:val="center"/>
            <w:hideMark/>
          </w:tcPr>
          <w:p w14:paraId="5119249F"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3.1.1.1.</w:t>
            </w:r>
          </w:p>
        </w:tc>
        <w:tc>
          <w:tcPr>
            <w:tcW w:w="5582" w:type="dxa"/>
            <w:tcBorders>
              <w:top w:val="single" w:sz="4" w:space="0" w:color="auto"/>
              <w:left w:val="nil"/>
              <w:bottom w:val="single" w:sz="4" w:space="0" w:color="auto"/>
              <w:right w:val="single" w:sz="4" w:space="0" w:color="auto"/>
            </w:tcBorders>
            <w:shd w:val="clear" w:color="auto" w:fill="auto"/>
            <w:vAlign w:val="center"/>
            <w:hideMark/>
          </w:tcPr>
          <w:p w14:paraId="4C9EC978"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Geriamojo vandens tiekimo ir nuotekų surinkimo tinklų inventorizacija, renovacija ir įrengimas</w:t>
            </w:r>
          </w:p>
        </w:tc>
        <w:tc>
          <w:tcPr>
            <w:tcW w:w="4006" w:type="dxa"/>
            <w:tcBorders>
              <w:top w:val="nil"/>
              <w:left w:val="single" w:sz="4" w:space="0" w:color="auto"/>
              <w:bottom w:val="single" w:sz="4" w:space="0" w:color="auto"/>
              <w:right w:val="single" w:sz="4" w:space="0" w:color="auto"/>
            </w:tcBorders>
            <w:shd w:val="clear" w:color="auto" w:fill="auto"/>
            <w:vAlign w:val="center"/>
            <w:hideMark/>
          </w:tcPr>
          <w:p w14:paraId="02A3D50B" w14:textId="54E6FCF6"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 xml:space="preserve">Inventorizuotų tinklų ilgis (km). Tinklų atnaujinimas ir plėtra Molėtų mieste ir seniūnijose: Renovuotų ir naujai įrengtų vandentiekio tinklų ilgis (8,7 km). Renovuotų ir naujai įrengtų buitinės </w:t>
            </w:r>
            <w:proofErr w:type="spellStart"/>
            <w:r w:rsidRPr="00250B2E">
              <w:rPr>
                <w:rFonts w:ascii="Times New Roman" w:eastAsia="Times New Roman" w:hAnsi="Times New Roman" w:cs="Times New Roman"/>
                <w:szCs w:val="24"/>
                <w:lang w:eastAsia="lt-LT"/>
              </w:rPr>
              <w:t>nuotekynės</w:t>
            </w:r>
            <w:proofErr w:type="spellEnd"/>
            <w:r w:rsidRPr="00250B2E">
              <w:rPr>
                <w:rFonts w:ascii="Times New Roman" w:eastAsia="Times New Roman" w:hAnsi="Times New Roman" w:cs="Times New Roman"/>
                <w:szCs w:val="24"/>
                <w:lang w:eastAsia="lt-LT"/>
              </w:rPr>
              <w:t xml:space="preserve"> tinklų ilgis (12,95 km).  Renovuotų ir naujai statomų buitinių nuotekų siurblinių s</w:t>
            </w:r>
            <w:r w:rsidR="00660096">
              <w:rPr>
                <w:rFonts w:ascii="Times New Roman" w:eastAsia="Times New Roman" w:hAnsi="Times New Roman" w:cs="Times New Roman"/>
                <w:szCs w:val="24"/>
                <w:lang w:eastAsia="lt-LT"/>
              </w:rPr>
              <w:t>kaičius (</w:t>
            </w:r>
            <w:r w:rsidRPr="00250B2E">
              <w:rPr>
                <w:rFonts w:ascii="Times New Roman" w:eastAsia="Times New Roman" w:hAnsi="Times New Roman" w:cs="Times New Roman"/>
                <w:szCs w:val="24"/>
                <w:lang w:eastAsia="lt-LT"/>
              </w:rPr>
              <w:t xml:space="preserve">13 </w:t>
            </w:r>
            <w:proofErr w:type="spellStart"/>
            <w:r w:rsidRPr="00250B2E">
              <w:rPr>
                <w:rFonts w:ascii="Times New Roman" w:eastAsia="Times New Roman" w:hAnsi="Times New Roman" w:cs="Times New Roman"/>
                <w:szCs w:val="24"/>
                <w:lang w:eastAsia="lt-LT"/>
              </w:rPr>
              <w:t>vnt</w:t>
            </w:r>
            <w:proofErr w:type="spellEnd"/>
            <w:r w:rsidRPr="00250B2E">
              <w:rPr>
                <w:rFonts w:ascii="Times New Roman" w:eastAsia="Times New Roman" w:hAnsi="Times New Roman" w:cs="Times New Roman"/>
                <w:szCs w:val="24"/>
                <w:lang w:eastAsia="lt-LT"/>
              </w:rPr>
              <w:t>). Vandenvietėse pastatytų vanden</w:t>
            </w:r>
            <w:r w:rsidR="00660096">
              <w:rPr>
                <w:rFonts w:ascii="Times New Roman" w:eastAsia="Times New Roman" w:hAnsi="Times New Roman" w:cs="Times New Roman"/>
                <w:szCs w:val="24"/>
                <w:lang w:eastAsia="lt-LT"/>
              </w:rPr>
              <w:t>s gerinimo įrenginių skaičius (</w:t>
            </w:r>
            <w:r w:rsidRPr="00250B2E">
              <w:rPr>
                <w:rFonts w:ascii="Times New Roman" w:eastAsia="Times New Roman" w:hAnsi="Times New Roman" w:cs="Times New Roman"/>
                <w:szCs w:val="24"/>
                <w:lang w:eastAsia="lt-LT"/>
              </w:rPr>
              <w:t>2 vnt.). Prijungta privačių namų prie centralizuotos nuotekų surinkimo sistemos (146).</w:t>
            </w:r>
          </w:p>
        </w:tc>
        <w:tc>
          <w:tcPr>
            <w:tcW w:w="2130" w:type="dxa"/>
            <w:gridSpan w:val="2"/>
            <w:tcBorders>
              <w:top w:val="nil"/>
              <w:left w:val="nil"/>
              <w:bottom w:val="single" w:sz="4" w:space="0" w:color="auto"/>
              <w:right w:val="single" w:sz="4" w:space="0" w:color="auto"/>
            </w:tcBorders>
            <w:shd w:val="clear" w:color="auto" w:fill="auto"/>
            <w:noWrap/>
            <w:vAlign w:val="center"/>
            <w:hideMark/>
          </w:tcPr>
          <w:p w14:paraId="6230AF4E"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2018-2024</w:t>
            </w:r>
          </w:p>
        </w:tc>
        <w:tc>
          <w:tcPr>
            <w:tcW w:w="2939" w:type="dxa"/>
            <w:tcBorders>
              <w:top w:val="nil"/>
              <w:left w:val="nil"/>
              <w:bottom w:val="single" w:sz="4" w:space="0" w:color="auto"/>
              <w:right w:val="single" w:sz="4" w:space="0" w:color="auto"/>
            </w:tcBorders>
            <w:shd w:val="clear" w:color="auto" w:fill="auto"/>
            <w:vAlign w:val="center"/>
            <w:hideMark/>
          </w:tcPr>
          <w:p w14:paraId="00C238E8"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Statybos ir žemės ūkio skyrius, Architektūros ir teritorijų planavimo skyrius, UAB Molėtų vanduo</w:t>
            </w:r>
          </w:p>
        </w:tc>
      </w:tr>
      <w:tr w:rsidR="000C194F" w:rsidRPr="00250B2E" w14:paraId="29088986" w14:textId="77777777" w:rsidTr="00250B2E">
        <w:trPr>
          <w:trHeight w:val="1200"/>
        </w:trPr>
        <w:tc>
          <w:tcPr>
            <w:tcW w:w="1037" w:type="dxa"/>
            <w:tcBorders>
              <w:top w:val="single" w:sz="4" w:space="0" w:color="auto"/>
              <w:left w:val="single" w:sz="4" w:space="0" w:color="auto"/>
              <w:bottom w:val="nil"/>
              <w:right w:val="single" w:sz="4" w:space="0" w:color="auto"/>
            </w:tcBorders>
            <w:shd w:val="clear" w:color="auto" w:fill="auto"/>
            <w:vAlign w:val="center"/>
            <w:hideMark/>
          </w:tcPr>
          <w:p w14:paraId="4892320D"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lastRenderedPageBreak/>
              <w:t>3.1.1.2.</w:t>
            </w:r>
          </w:p>
        </w:tc>
        <w:tc>
          <w:tcPr>
            <w:tcW w:w="5582" w:type="dxa"/>
            <w:tcBorders>
              <w:top w:val="single" w:sz="4" w:space="0" w:color="auto"/>
              <w:left w:val="nil"/>
              <w:bottom w:val="single" w:sz="4" w:space="0" w:color="auto"/>
              <w:right w:val="single" w:sz="4" w:space="0" w:color="auto"/>
            </w:tcBorders>
            <w:shd w:val="clear" w:color="auto" w:fill="auto"/>
            <w:vAlign w:val="center"/>
            <w:hideMark/>
          </w:tcPr>
          <w:p w14:paraId="2B96E867"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Paviršinių nuotekų surinkimo tinklų infrastruktūros plėtra</w:t>
            </w:r>
          </w:p>
        </w:tc>
        <w:tc>
          <w:tcPr>
            <w:tcW w:w="4006" w:type="dxa"/>
            <w:tcBorders>
              <w:top w:val="nil"/>
              <w:left w:val="nil"/>
              <w:bottom w:val="single" w:sz="4" w:space="0" w:color="auto"/>
              <w:right w:val="single" w:sz="4" w:space="0" w:color="auto"/>
            </w:tcBorders>
            <w:shd w:val="clear" w:color="auto" w:fill="auto"/>
            <w:vAlign w:val="center"/>
            <w:hideMark/>
          </w:tcPr>
          <w:p w14:paraId="575E7C6D"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 xml:space="preserve">Renovuotų ir naujai įrengtų paviršinių nuotekų tinklų ilgis (2,8 km). Renovuotų ir naujai įrengtų paviršinių nuotekų </w:t>
            </w:r>
            <w:proofErr w:type="spellStart"/>
            <w:r w:rsidRPr="00250B2E">
              <w:rPr>
                <w:rFonts w:ascii="Times New Roman" w:eastAsia="Times New Roman" w:hAnsi="Times New Roman" w:cs="Times New Roman"/>
                <w:szCs w:val="24"/>
                <w:lang w:eastAsia="lt-LT"/>
              </w:rPr>
              <w:t>išleistuvų</w:t>
            </w:r>
            <w:proofErr w:type="spellEnd"/>
            <w:r w:rsidRPr="00250B2E">
              <w:rPr>
                <w:rFonts w:ascii="Times New Roman" w:eastAsia="Times New Roman" w:hAnsi="Times New Roman" w:cs="Times New Roman"/>
                <w:szCs w:val="24"/>
                <w:lang w:eastAsia="lt-LT"/>
              </w:rPr>
              <w:t xml:space="preserve"> skaičius (3). Renovuotų ir naujai įrengtų paviršinių nuotekų valyklų skaičius (2).</w:t>
            </w:r>
          </w:p>
        </w:tc>
        <w:tc>
          <w:tcPr>
            <w:tcW w:w="2130" w:type="dxa"/>
            <w:gridSpan w:val="2"/>
            <w:tcBorders>
              <w:top w:val="nil"/>
              <w:left w:val="nil"/>
              <w:bottom w:val="single" w:sz="4" w:space="0" w:color="auto"/>
              <w:right w:val="single" w:sz="4" w:space="0" w:color="auto"/>
            </w:tcBorders>
            <w:shd w:val="clear" w:color="auto" w:fill="auto"/>
            <w:noWrap/>
            <w:vAlign w:val="center"/>
            <w:hideMark/>
          </w:tcPr>
          <w:p w14:paraId="5ED84699"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2018-2024</w:t>
            </w:r>
          </w:p>
        </w:tc>
        <w:tc>
          <w:tcPr>
            <w:tcW w:w="2939" w:type="dxa"/>
            <w:tcBorders>
              <w:top w:val="nil"/>
              <w:left w:val="nil"/>
              <w:bottom w:val="single" w:sz="4" w:space="0" w:color="auto"/>
              <w:right w:val="single" w:sz="4" w:space="0" w:color="auto"/>
            </w:tcBorders>
            <w:shd w:val="clear" w:color="auto" w:fill="auto"/>
            <w:vAlign w:val="center"/>
            <w:hideMark/>
          </w:tcPr>
          <w:p w14:paraId="2A195617"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Statybos ir žemės ūkio skyrius, Architektūros ir teritorijų planavimo skyrius, UAB Molėtų vanduo</w:t>
            </w:r>
          </w:p>
        </w:tc>
      </w:tr>
      <w:tr w:rsidR="000C194F" w:rsidRPr="00250B2E" w14:paraId="70D62CC0" w14:textId="77777777" w:rsidTr="00250B2E">
        <w:trPr>
          <w:trHeight w:val="300"/>
        </w:trPr>
        <w:tc>
          <w:tcPr>
            <w:tcW w:w="1037" w:type="dxa"/>
            <w:tcBorders>
              <w:top w:val="single" w:sz="4" w:space="0" w:color="auto"/>
              <w:left w:val="single" w:sz="4" w:space="0" w:color="auto"/>
              <w:bottom w:val="single" w:sz="4" w:space="0" w:color="auto"/>
              <w:right w:val="single" w:sz="4" w:space="0" w:color="auto"/>
            </w:tcBorders>
            <w:shd w:val="clear" w:color="000000" w:fill="DDEBF7"/>
            <w:vAlign w:val="bottom"/>
            <w:hideMark/>
          </w:tcPr>
          <w:p w14:paraId="47909300"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3.1.2.</w:t>
            </w:r>
          </w:p>
        </w:tc>
        <w:tc>
          <w:tcPr>
            <w:tcW w:w="14657" w:type="dxa"/>
            <w:gridSpan w:val="5"/>
            <w:tcBorders>
              <w:top w:val="single" w:sz="4" w:space="0" w:color="auto"/>
              <w:left w:val="nil"/>
              <w:bottom w:val="single" w:sz="4" w:space="0" w:color="auto"/>
              <w:right w:val="nil"/>
            </w:tcBorders>
            <w:shd w:val="clear" w:color="000000" w:fill="DDEBF7"/>
            <w:vAlign w:val="bottom"/>
            <w:hideMark/>
          </w:tcPr>
          <w:p w14:paraId="10643F1E"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Didinti energijos suvartojimo efektyvumą</w:t>
            </w:r>
          </w:p>
        </w:tc>
      </w:tr>
      <w:tr w:rsidR="000C194F" w:rsidRPr="00250B2E" w14:paraId="4B87DD6B" w14:textId="77777777" w:rsidTr="00250B2E">
        <w:trPr>
          <w:trHeight w:val="720"/>
        </w:trPr>
        <w:tc>
          <w:tcPr>
            <w:tcW w:w="1037" w:type="dxa"/>
            <w:tcBorders>
              <w:top w:val="nil"/>
              <w:left w:val="single" w:sz="4" w:space="0" w:color="auto"/>
              <w:bottom w:val="single" w:sz="4" w:space="0" w:color="auto"/>
              <w:right w:val="single" w:sz="4" w:space="0" w:color="auto"/>
            </w:tcBorders>
            <w:shd w:val="clear" w:color="auto" w:fill="auto"/>
            <w:vAlign w:val="center"/>
            <w:hideMark/>
          </w:tcPr>
          <w:p w14:paraId="637FAD32"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3.1.2.1.</w:t>
            </w:r>
          </w:p>
        </w:tc>
        <w:tc>
          <w:tcPr>
            <w:tcW w:w="5582" w:type="dxa"/>
            <w:tcBorders>
              <w:top w:val="single" w:sz="4" w:space="0" w:color="auto"/>
              <w:left w:val="nil"/>
              <w:bottom w:val="single" w:sz="4" w:space="0" w:color="auto"/>
              <w:right w:val="single" w:sz="4" w:space="0" w:color="auto"/>
            </w:tcBorders>
            <w:shd w:val="clear" w:color="auto" w:fill="auto"/>
            <w:vAlign w:val="center"/>
            <w:hideMark/>
          </w:tcPr>
          <w:p w14:paraId="34244349"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Daugiabučių namų atnaujinimas (modernizavimas) įgyvendinant energinio efektyvumo didinimo programą</w:t>
            </w:r>
          </w:p>
        </w:tc>
        <w:tc>
          <w:tcPr>
            <w:tcW w:w="4006" w:type="dxa"/>
            <w:tcBorders>
              <w:top w:val="nil"/>
              <w:left w:val="nil"/>
              <w:bottom w:val="single" w:sz="4" w:space="0" w:color="auto"/>
              <w:right w:val="single" w:sz="4" w:space="0" w:color="auto"/>
            </w:tcBorders>
            <w:shd w:val="clear" w:color="auto" w:fill="auto"/>
            <w:vAlign w:val="center"/>
            <w:hideMark/>
          </w:tcPr>
          <w:p w14:paraId="6E36257A"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Atnaujintų (modernizuotų) daugiabučių namų skaičius (25).</w:t>
            </w:r>
          </w:p>
        </w:tc>
        <w:tc>
          <w:tcPr>
            <w:tcW w:w="2130" w:type="dxa"/>
            <w:gridSpan w:val="2"/>
            <w:tcBorders>
              <w:top w:val="nil"/>
              <w:left w:val="nil"/>
              <w:bottom w:val="single" w:sz="4" w:space="0" w:color="auto"/>
              <w:right w:val="single" w:sz="4" w:space="0" w:color="auto"/>
            </w:tcBorders>
            <w:shd w:val="clear" w:color="auto" w:fill="auto"/>
            <w:vAlign w:val="center"/>
            <w:hideMark/>
          </w:tcPr>
          <w:p w14:paraId="2E48B0FB"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2018-2024</w:t>
            </w:r>
          </w:p>
        </w:tc>
        <w:tc>
          <w:tcPr>
            <w:tcW w:w="2939" w:type="dxa"/>
            <w:tcBorders>
              <w:top w:val="nil"/>
              <w:left w:val="nil"/>
              <w:bottom w:val="single" w:sz="4" w:space="0" w:color="auto"/>
              <w:right w:val="single" w:sz="4" w:space="0" w:color="auto"/>
            </w:tcBorders>
            <w:shd w:val="clear" w:color="auto" w:fill="auto"/>
            <w:vAlign w:val="center"/>
            <w:hideMark/>
          </w:tcPr>
          <w:p w14:paraId="35BA6A2C"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Statybos ir žemės ūkio skyrius, Architektūros ir teritorijų planavimo skyrius</w:t>
            </w:r>
          </w:p>
        </w:tc>
      </w:tr>
      <w:tr w:rsidR="000C194F" w:rsidRPr="00250B2E" w14:paraId="1197D9BF" w14:textId="77777777" w:rsidTr="00250B2E">
        <w:trPr>
          <w:trHeight w:val="720"/>
        </w:trPr>
        <w:tc>
          <w:tcPr>
            <w:tcW w:w="1037" w:type="dxa"/>
            <w:tcBorders>
              <w:top w:val="nil"/>
              <w:left w:val="single" w:sz="4" w:space="0" w:color="auto"/>
              <w:bottom w:val="single" w:sz="4" w:space="0" w:color="auto"/>
              <w:right w:val="single" w:sz="4" w:space="0" w:color="auto"/>
            </w:tcBorders>
            <w:shd w:val="clear" w:color="auto" w:fill="auto"/>
            <w:vAlign w:val="center"/>
            <w:hideMark/>
          </w:tcPr>
          <w:p w14:paraId="36463DFE"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3.1.2.2.</w:t>
            </w:r>
          </w:p>
        </w:tc>
        <w:tc>
          <w:tcPr>
            <w:tcW w:w="5582" w:type="dxa"/>
            <w:tcBorders>
              <w:top w:val="single" w:sz="4" w:space="0" w:color="auto"/>
              <w:left w:val="nil"/>
              <w:bottom w:val="single" w:sz="4" w:space="0" w:color="auto"/>
              <w:right w:val="single" w:sz="4" w:space="0" w:color="auto"/>
            </w:tcBorders>
            <w:shd w:val="clear" w:color="auto" w:fill="auto"/>
            <w:vAlign w:val="center"/>
            <w:hideMark/>
          </w:tcPr>
          <w:p w14:paraId="3FC5173C"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Viešosios paskirties pastatų energinio efektyvumo didinimas</w:t>
            </w:r>
          </w:p>
        </w:tc>
        <w:tc>
          <w:tcPr>
            <w:tcW w:w="4006" w:type="dxa"/>
            <w:tcBorders>
              <w:top w:val="nil"/>
              <w:left w:val="nil"/>
              <w:bottom w:val="single" w:sz="4" w:space="0" w:color="auto"/>
              <w:right w:val="single" w:sz="4" w:space="0" w:color="auto"/>
            </w:tcBorders>
            <w:shd w:val="clear" w:color="auto" w:fill="auto"/>
            <w:vAlign w:val="center"/>
            <w:hideMark/>
          </w:tcPr>
          <w:p w14:paraId="07192A19"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Pastatų, kuriuose pagerintas energinis efektyvumas ne mažiau kaip iki  C energinės klasės skaičius (10).</w:t>
            </w:r>
          </w:p>
        </w:tc>
        <w:tc>
          <w:tcPr>
            <w:tcW w:w="2130" w:type="dxa"/>
            <w:gridSpan w:val="2"/>
            <w:tcBorders>
              <w:top w:val="nil"/>
              <w:left w:val="nil"/>
              <w:bottom w:val="single" w:sz="4" w:space="0" w:color="auto"/>
              <w:right w:val="single" w:sz="4" w:space="0" w:color="auto"/>
            </w:tcBorders>
            <w:shd w:val="clear" w:color="auto" w:fill="auto"/>
            <w:vAlign w:val="center"/>
            <w:hideMark/>
          </w:tcPr>
          <w:p w14:paraId="6B70B7A1"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2018-2024</w:t>
            </w:r>
          </w:p>
        </w:tc>
        <w:tc>
          <w:tcPr>
            <w:tcW w:w="2939" w:type="dxa"/>
            <w:tcBorders>
              <w:top w:val="nil"/>
              <w:left w:val="nil"/>
              <w:bottom w:val="single" w:sz="4" w:space="0" w:color="auto"/>
              <w:right w:val="single" w:sz="4" w:space="0" w:color="auto"/>
            </w:tcBorders>
            <w:shd w:val="clear" w:color="auto" w:fill="auto"/>
            <w:vAlign w:val="center"/>
            <w:hideMark/>
          </w:tcPr>
          <w:p w14:paraId="5E417E51"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Statybos ir žemės ūkio skyrius, Architektūros ir teritorijų planavimo skyrius</w:t>
            </w:r>
          </w:p>
        </w:tc>
      </w:tr>
      <w:tr w:rsidR="000C194F" w:rsidRPr="00250B2E" w14:paraId="10F1883A" w14:textId="77777777" w:rsidTr="00250B2E">
        <w:trPr>
          <w:trHeight w:val="1920"/>
        </w:trPr>
        <w:tc>
          <w:tcPr>
            <w:tcW w:w="1037" w:type="dxa"/>
            <w:tcBorders>
              <w:top w:val="nil"/>
              <w:left w:val="single" w:sz="4" w:space="0" w:color="auto"/>
              <w:bottom w:val="single" w:sz="4" w:space="0" w:color="auto"/>
              <w:right w:val="single" w:sz="4" w:space="0" w:color="auto"/>
            </w:tcBorders>
            <w:shd w:val="clear" w:color="auto" w:fill="auto"/>
            <w:vAlign w:val="center"/>
            <w:hideMark/>
          </w:tcPr>
          <w:p w14:paraId="09893295"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3.1.2.3.</w:t>
            </w:r>
          </w:p>
        </w:tc>
        <w:tc>
          <w:tcPr>
            <w:tcW w:w="5582" w:type="dxa"/>
            <w:tcBorders>
              <w:top w:val="single" w:sz="4" w:space="0" w:color="auto"/>
              <w:left w:val="nil"/>
              <w:bottom w:val="single" w:sz="4" w:space="0" w:color="auto"/>
              <w:right w:val="single" w:sz="4" w:space="0" w:color="auto"/>
            </w:tcBorders>
            <w:shd w:val="clear" w:color="auto" w:fill="auto"/>
            <w:vAlign w:val="center"/>
            <w:hideMark/>
          </w:tcPr>
          <w:p w14:paraId="6F662876"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Apšvietimo tinklų atnaujinimas ir plėtra, energijos taupymo priemonių diegimas</w:t>
            </w:r>
          </w:p>
        </w:tc>
        <w:tc>
          <w:tcPr>
            <w:tcW w:w="4006" w:type="dxa"/>
            <w:tcBorders>
              <w:top w:val="nil"/>
              <w:left w:val="nil"/>
              <w:bottom w:val="single" w:sz="4" w:space="0" w:color="auto"/>
              <w:right w:val="single" w:sz="4" w:space="0" w:color="auto"/>
            </w:tcBorders>
            <w:shd w:val="clear" w:color="auto" w:fill="auto"/>
            <w:vAlign w:val="center"/>
            <w:hideMark/>
          </w:tcPr>
          <w:p w14:paraId="3D2B28C2"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Įgyvendintas Molėtų r. gatvių apšvietimo modernizavimo projektas (viešojo ir privataus sektorių partnerystės principu ir kitais finansavimo šaltiniais). Atnaujintų (įrengtų) šviesos taškų skaičius (300). Įdiegtų energijos taupymo priemonių skaičius (14): apšvietimo reguliavimo įtaisai, šviesos srauto reguliavimo priemonės</w:t>
            </w:r>
          </w:p>
        </w:tc>
        <w:tc>
          <w:tcPr>
            <w:tcW w:w="2130" w:type="dxa"/>
            <w:gridSpan w:val="2"/>
            <w:tcBorders>
              <w:top w:val="nil"/>
              <w:left w:val="nil"/>
              <w:bottom w:val="single" w:sz="4" w:space="0" w:color="auto"/>
              <w:right w:val="single" w:sz="4" w:space="0" w:color="auto"/>
            </w:tcBorders>
            <w:shd w:val="clear" w:color="auto" w:fill="auto"/>
            <w:vAlign w:val="center"/>
            <w:hideMark/>
          </w:tcPr>
          <w:p w14:paraId="3BC777EA"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2018-2024</w:t>
            </w:r>
          </w:p>
        </w:tc>
        <w:tc>
          <w:tcPr>
            <w:tcW w:w="2939" w:type="dxa"/>
            <w:tcBorders>
              <w:top w:val="nil"/>
              <w:left w:val="nil"/>
              <w:bottom w:val="single" w:sz="4" w:space="0" w:color="auto"/>
              <w:right w:val="single" w:sz="4" w:space="0" w:color="auto"/>
            </w:tcBorders>
            <w:shd w:val="clear" w:color="auto" w:fill="auto"/>
            <w:vAlign w:val="center"/>
            <w:hideMark/>
          </w:tcPr>
          <w:p w14:paraId="6E5012E3"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Statybos ir žemės ūkio skyrius, Architektūros ir teritorijų planavimo skyrius</w:t>
            </w:r>
          </w:p>
        </w:tc>
      </w:tr>
      <w:tr w:rsidR="000C194F" w:rsidRPr="00250B2E" w14:paraId="69999C91" w14:textId="77777777" w:rsidTr="00250B2E">
        <w:trPr>
          <w:trHeight w:val="720"/>
        </w:trPr>
        <w:tc>
          <w:tcPr>
            <w:tcW w:w="1037" w:type="dxa"/>
            <w:tcBorders>
              <w:top w:val="nil"/>
              <w:left w:val="single" w:sz="4" w:space="0" w:color="auto"/>
              <w:bottom w:val="single" w:sz="4" w:space="0" w:color="auto"/>
              <w:right w:val="single" w:sz="4" w:space="0" w:color="auto"/>
            </w:tcBorders>
            <w:shd w:val="clear" w:color="auto" w:fill="auto"/>
            <w:vAlign w:val="center"/>
            <w:hideMark/>
          </w:tcPr>
          <w:p w14:paraId="1D03D2FE"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3.1.2.4.</w:t>
            </w:r>
          </w:p>
        </w:tc>
        <w:tc>
          <w:tcPr>
            <w:tcW w:w="5582" w:type="dxa"/>
            <w:tcBorders>
              <w:top w:val="single" w:sz="4" w:space="0" w:color="auto"/>
              <w:left w:val="nil"/>
              <w:bottom w:val="single" w:sz="4" w:space="0" w:color="auto"/>
              <w:right w:val="single" w:sz="4" w:space="0" w:color="auto"/>
            </w:tcBorders>
            <w:shd w:val="clear" w:color="auto" w:fill="auto"/>
            <w:vAlign w:val="center"/>
            <w:hideMark/>
          </w:tcPr>
          <w:p w14:paraId="36C21D69"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Šilumos gamybos efektyvumo didinimas ir plėtra</w:t>
            </w:r>
          </w:p>
        </w:tc>
        <w:tc>
          <w:tcPr>
            <w:tcW w:w="4006" w:type="dxa"/>
            <w:tcBorders>
              <w:top w:val="nil"/>
              <w:left w:val="nil"/>
              <w:bottom w:val="single" w:sz="4" w:space="0" w:color="auto"/>
              <w:right w:val="single" w:sz="4" w:space="0" w:color="auto"/>
            </w:tcBorders>
            <w:shd w:val="clear" w:color="auto" w:fill="auto"/>
            <w:vAlign w:val="center"/>
            <w:hideMark/>
          </w:tcPr>
          <w:p w14:paraId="4FEF1564"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Rekonstruotų ir naujai įrengtų šilumos gamybos įrenginių skaičius (14).</w:t>
            </w:r>
          </w:p>
        </w:tc>
        <w:tc>
          <w:tcPr>
            <w:tcW w:w="2130" w:type="dxa"/>
            <w:gridSpan w:val="2"/>
            <w:tcBorders>
              <w:top w:val="nil"/>
              <w:left w:val="nil"/>
              <w:bottom w:val="single" w:sz="4" w:space="0" w:color="auto"/>
              <w:right w:val="single" w:sz="4" w:space="0" w:color="auto"/>
            </w:tcBorders>
            <w:shd w:val="clear" w:color="auto" w:fill="auto"/>
            <w:vAlign w:val="center"/>
            <w:hideMark/>
          </w:tcPr>
          <w:p w14:paraId="22148BC6"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2018-2024</w:t>
            </w:r>
          </w:p>
        </w:tc>
        <w:tc>
          <w:tcPr>
            <w:tcW w:w="2939" w:type="dxa"/>
            <w:tcBorders>
              <w:top w:val="nil"/>
              <w:left w:val="nil"/>
              <w:bottom w:val="single" w:sz="4" w:space="0" w:color="auto"/>
              <w:right w:val="single" w:sz="4" w:space="0" w:color="auto"/>
            </w:tcBorders>
            <w:shd w:val="clear" w:color="auto" w:fill="auto"/>
            <w:vAlign w:val="center"/>
            <w:hideMark/>
          </w:tcPr>
          <w:p w14:paraId="0942FABB"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Statybos ir žemės ūkio skyrius, Architektūros ir teritorijų planavimo skyrius</w:t>
            </w:r>
          </w:p>
        </w:tc>
      </w:tr>
      <w:tr w:rsidR="000C194F" w:rsidRPr="00250B2E" w14:paraId="21E5BB16" w14:textId="77777777" w:rsidTr="00250B2E">
        <w:trPr>
          <w:trHeight w:val="300"/>
        </w:trPr>
        <w:tc>
          <w:tcPr>
            <w:tcW w:w="1037" w:type="dxa"/>
            <w:tcBorders>
              <w:top w:val="nil"/>
              <w:left w:val="single" w:sz="4" w:space="0" w:color="auto"/>
              <w:bottom w:val="single" w:sz="4" w:space="0" w:color="auto"/>
              <w:right w:val="single" w:sz="4" w:space="0" w:color="auto"/>
            </w:tcBorders>
            <w:shd w:val="clear" w:color="000000" w:fill="BDD7EE"/>
            <w:vAlign w:val="bottom"/>
            <w:hideMark/>
          </w:tcPr>
          <w:p w14:paraId="45184F33" w14:textId="77777777" w:rsidR="000C194F" w:rsidRPr="00250B2E" w:rsidRDefault="000C194F" w:rsidP="000C194F">
            <w:pPr>
              <w:spacing w:after="0" w:line="240" w:lineRule="auto"/>
              <w:ind w:firstLine="0"/>
              <w:jc w:val="left"/>
              <w:rPr>
                <w:rFonts w:ascii="Times New Roman" w:eastAsia="Times New Roman" w:hAnsi="Times New Roman" w:cs="Times New Roman"/>
                <w:b/>
                <w:bCs/>
                <w:szCs w:val="24"/>
                <w:lang w:eastAsia="lt-LT"/>
              </w:rPr>
            </w:pPr>
            <w:r w:rsidRPr="00250B2E">
              <w:rPr>
                <w:rFonts w:ascii="Times New Roman" w:eastAsia="Times New Roman" w:hAnsi="Times New Roman" w:cs="Times New Roman"/>
                <w:b/>
                <w:bCs/>
                <w:szCs w:val="24"/>
                <w:lang w:eastAsia="lt-LT"/>
              </w:rPr>
              <w:t>3.2.</w:t>
            </w:r>
          </w:p>
        </w:tc>
        <w:tc>
          <w:tcPr>
            <w:tcW w:w="14657" w:type="dxa"/>
            <w:gridSpan w:val="5"/>
            <w:tcBorders>
              <w:top w:val="single" w:sz="4" w:space="0" w:color="auto"/>
              <w:left w:val="nil"/>
              <w:bottom w:val="single" w:sz="4" w:space="0" w:color="auto"/>
              <w:right w:val="nil"/>
            </w:tcBorders>
            <w:shd w:val="clear" w:color="000000" w:fill="BDD7EE"/>
            <w:vAlign w:val="bottom"/>
            <w:hideMark/>
          </w:tcPr>
          <w:p w14:paraId="50A34047" w14:textId="77777777" w:rsidR="000C194F" w:rsidRPr="00250B2E" w:rsidRDefault="000C194F" w:rsidP="000C194F">
            <w:pPr>
              <w:spacing w:after="0" w:line="240" w:lineRule="auto"/>
              <w:ind w:firstLine="0"/>
              <w:jc w:val="left"/>
              <w:rPr>
                <w:rFonts w:ascii="Times New Roman" w:eastAsia="Times New Roman" w:hAnsi="Times New Roman" w:cs="Times New Roman"/>
                <w:b/>
                <w:bCs/>
                <w:szCs w:val="24"/>
                <w:lang w:eastAsia="lt-LT"/>
              </w:rPr>
            </w:pPr>
            <w:r w:rsidRPr="00250B2E">
              <w:rPr>
                <w:rFonts w:ascii="Times New Roman" w:eastAsia="Times New Roman" w:hAnsi="Times New Roman" w:cs="Times New Roman"/>
                <w:b/>
                <w:bCs/>
                <w:szCs w:val="24"/>
                <w:lang w:eastAsia="lt-LT"/>
              </w:rPr>
              <w:t>TIKSLAS. Kokybiška ir saugi susisiekimo infrastruktūra</w:t>
            </w:r>
          </w:p>
        </w:tc>
      </w:tr>
      <w:tr w:rsidR="000C194F" w:rsidRPr="00250B2E" w14:paraId="7033D8DE" w14:textId="77777777" w:rsidTr="00250B2E">
        <w:trPr>
          <w:trHeight w:val="300"/>
        </w:trPr>
        <w:tc>
          <w:tcPr>
            <w:tcW w:w="1037" w:type="dxa"/>
            <w:tcBorders>
              <w:top w:val="nil"/>
              <w:left w:val="single" w:sz="4" w:space="0" w:color="auto"/>
              <w:bottom w:val="single" w:sz="4" w:space="0" w:color="auto"/>
              <w:right w:val="single" w:sz="4" w:space="0" w:color="auto"/>
            </w:tcBorders>
            <w:shd w:val="clear" w:color="000000" w:fill="DDEBF7"/>
            <w:vAlign w:val="bottom"/>
            <w:hideMark/>
          </w:tcPr>
          <w:p w14:paraId="054705ED"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3.2.1.</w:t>
            </w:r>
          </w:p>
        </w:tc>
        <w:tc>
          <w:tcPr>
            <w:tcW w:w="14657" w:type="dxa"/>
            <w:gridSpan w:val="5"/>
            <w:tcBorders>
              <w:top w:val="single" w:sz="4" w:space="0" w:color="auto"/>
              <w:left w:val="nil"/>
              <w:bottom w:val="single" w:sz="4" w:space="0" w:color="auto"/>
              <w:right w:val="nil"/>
            </w:tcBorders>
            <w:shd w:val="clear" w:color="000000" w:fill="DDEBF7"/>
            <w:vAlign w:val="bottom"/>
            <w:hideMark/>
          </w:tcPr>
          <w:p w14:paraId="10BAFACA"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Gerinti rajono viešųjų kelių būklę ir vykdyti dviračių ir pėsčiųjų takų plėtrą</w:t>
            </w:r>
          </w:p>
        </w:tc>
      </w:tr>
      <w:tr w:rsidR="000C194F" w:rsidRPr="00250B2E" w14:paraId="58C9CBFB" w14:textId="77777777" w:rsidTr="00250B2E">
        <w:trPr>
          <w:trHeight w:val="2160"/>
        </w:trPr>
        <w:tc>
          <w:tcPr>
            <w:tcW w:w="1037" w:type="dxa"/>
            <w:tcBorders>
              <w:top w:val="nil"/>
              <w:left w:val="single" w:sz="4" w:space="0" w:color="auto"/>
              <w:bottom w:val="single" w:sz="4" w:space="0" w:color="auto"/>
              <w:right w:val="single" w:sz="4" w:space="0" w:color="auto"/>
            </w:tcBorders>
            <w:shd w:val="clear" w:color="auto" w:fill="auto"/>
            <w:vAlign w:val="center"/>
            <w:hideMark/>
          </w:tcPr>
          <w:p w14:paraId="1013B36A"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lastRenderedPageBreak/>
              <w:t>3.2.1.1.</w:t>
            </w:r>
          </w:p>
        </w:tc>
        <w:tc>
          <w:tcPr>
            <w:tcW w:w="5582" w:type="dxa"/>
            <w:tcBorders>
              <w:top w:val="single" w:sz="4" w:space="0" w:color="auto"/>
              <w:left w:val="nil"/>
              <w:bottom w:val="single" w:sz="4" w:space="0" w:color="auto"/>
              <w:right w:val="single" w:sz="4" w:space="0" w:color="auto"/>
            </w:tcBorders>
            <w:shd w:val="clear" w:color="auto" w:fill="auto"/>
            <w:vAlign w:val="center"/>
            <w:hideMark/>
          </w:tcPr>
          <w:p w14:paraId="5ED6993C"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 xml:space="preserve">Gatvių ir kelių atnaujinimas ir plėtra </w:t>
            </w:r>
          </w:p>
        </w:tc>
        <w:tc>
          <w:tcPr>
            <w:tcW w:w="4006" w:type="dxa"/>
            <w:tcBorders>
              <w:top w:val="nil"/>
              <w:left w:val="nil"/>
              <w:bottom w:val="single" w:sz="4" w:space="0" w:color="auto"/>
              <w:right w:val="single" w:sz="4" w:space="0" w:color="auto"/>
            </w:tcBorders>
            <w:shd w:val="clear" w:color="auto" w:fill="auto"/>
            <w:vAlign w:val="center"/>
            <w:hideMark/>
          </w:tcPr>
          <w:p w14:paraId="69C187AF"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 xml:space="preserve">Prižiūrimų  gatvių su asfalto danga ilgis/ plotas (86 km/430000 m2). Rekonstruotų, </w:t>
            </w:r>
            <w:proofErr w:type="spellStart"/>
            <w:r w:rsidRPr="00250B2E">
              <w:rPr>
                <w:rFonts w:ascii="Times New Roman" w:eastAsia="Times New Roman" w:hAnsi="Times New Roman" w:cs="Times New Roman"/>
                <w:szCs w:val="24"/>
                <w:lang w:eastAsia="lt-LT"/>
              </w:rPr>
              <w:t>kapitaliai</w:t>
            </w:r>
            <w:proofErr w:type="spellEnd"/>
            <w:r w:rsidRPr="00250B2E">
              <w:rPr>
                <w:rFonts w:ascii="Times New Roman" w:eastAsia="Times New Roman" w:hAnsi="Times New Roman" w:cs="Times New Roman"/>
                <w:szCs w:val="24"/>
                <w:lang w:eastAsia="lt-LT"/>
              </w:rPr>
              <w:t xml:space="preserve"> suremontuotų ir naujai įrengtų gatvių su asfalto danga ilgis/plotas (11,2 km/56000m2). Prižiūrimų kelių ir gatvių su žvyro danga ilgis/ plotas (632 km/2527120 m2). Rekonstruotų, </w:t>
            </w:r>
            <w:proofErr w:type="spellStart"/>
            <w:r w:rsidRPr="00250B2E">
              <w:rPr>
                <w:rFonts w:ascii="Times New Roman" w:eastAsia="Times New Roman" w:hAnsi="Times New Roman" w:cs="Times New Roman"/>
                <w:szCs w:val="24"/>
                <w:lang w:eastAsia="lt-LT"/>
              </w:rPr>
              <w:t>kapitaliai</w:t>
            </w:r>
            <w:proofErr w:type="spellEnd"/>
            <w:r w:rsidRPr="00250B2E">
              <w:rPr>
                <w:rFonts w:ascii="Times New Roman" w:eastAsia="Times New Roman" w:hAnsi="Times New Roman" w:cs="Times New Roman"/>
                <w:szCs w:val="24"/>
                <w:lang w:eastAsia="lt-LT"/>
              </w:rPr>
              <w:t xml:space="preserve"> suremontuotų ir naujai įrengtų kelių ir gatvių su žvyro danga ilgis/plotas (112km/546000m2)</w:t>
            </w:r>
          </w:p>
        </w:tc>
        <w:tc>
          <w:tcPr>
            <w:tcW w:w="2130" w:type="dxa"/>
            <w:gridSpan w:val="2"/>
            <w:tcBorders>
              <w:top w:val="nil"/>
              <w:left w:val="nil"/>
              <w:bottom w:val="single" w:sz="4" w:space="0" w:color="auto"/>
              <w:right w:val="single" w:sz="4" w:space="0" w:color="auto"/>
            </w:tcBorders>
            <w:shd w:val="clear" w:color="auto" w:fill="auto"/>
            <w:vAlign w:val="center"/>
            <w:hideMark/>
          </w:tcPr>
          <w:p w14:paraId="407F2C33"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2018-2024</w:t>
            </w:r>
          </w:p>
        </w:tc>
        <w:tc>
          <w:tcPr>
            <w:tcW w:w="2939" w:type="dxa"/>
            <w:tcBorders>
              <w:top w:val="nil"/>
              <w:left w:val="nil"/>
              <w:bottom w:val="single" w:sz="4" w:space="0" w:color="auto"/>
              <w:right w:val="single" w:sz="4" w:space="0" w:color="auto"/>
            </w:tcBorders>
            <w:shd w:val="clear" w:color="auto" w:fill="auto"/>
            <w:vAlign w:val="center"/>
            <w:hideMark/>
          </w:tcPr>
          <w:p w14:paraId="69CF8262"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Statybos ir žemės ūkio skyrius</w:t>
            </w:r>
          </w:p>
        </w:tc>
      </w:tr>
      <w:tr w:rsidR="000C194F" w:rsidRPr="00250B2E" w14:paraId="2B457FE4" w14:textId="77777777" w:rsidTr="00250B2E">
        <w:trPr>
          <w:trHeight w:val="960"/>
        </w:trPr>
        <w:tc>
          <w:tcPr>
            <w:tcW w:w="1037" w:type="dxa"/>
            <w:tcBorders>
              <w:top w:val="nil"/>
              <w:left w:val="single" w:sz="4" w:space="0" w:color="auto"/>
              <w:bottom w:val="single" w:sz="4" w:space="0" w:color="auto"/>
              <w:right w:val="single" w:sz="4" w:space="0" w:color="auto"/>
            </w:tcBorders>
            <w:shd w:val="clear" w:color="auto" w:fill="auto"/>
            <w:vAlign w:val="center"/>
            <w:hideMark/>
          </w:tcPr>
          <w:p w14:paraId="50A348FB"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3.2.1.2.</w:t>
            </w:r>
          </w:p>
        </w:tc>
        <w:tc>
          <w:tcPr>
            <w:tcW w:w="5582" w:type="dxa"/>
            <w:tcBorders>
              <w:top w:val="single" w:sz="4" w:space="0" w:color="auto"/>
              <w:left w:val="nil"/>
              <w:bottom w:val="single" w:sz="4" w:space="0" w:color="auto"/>
              <w:right w:val="single" w:sz="4" w:space="0" w:color="auto"/>
            </w:tcBorders>
            <w:shd w:val="clear" w:color="auto" w:fill="auto"/>
            <w:vAlign w:val="center"/>
            <w:hideMark/>
          </w:tcPr>
          <w:p w14:paraId="23339522"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Eismo saugumo priemonių diegimas</w:t>
            </w:r>
          </w:p>
        </w:tc>
        <w:tc>
          <w:tcPr>
            <w:tcW w:w="4006" w:type="dxa"/>
            <w:tcBorders>
              <w:top w:val="nil"/>
              <w:left w:val="nil"/>
              <w:bottom w:val="single" w:sz="4" w:space="0" w:color="auto"/>
              <w:right w:val="single" w:sz="4" w:space="0" w:color="auto"/>
            </w:tcBorders>
            <w:shd w:val="clear" w:color="auto" w:fill="auto"/>
            <w:vAlign w:val="center"/>
            <w:hideMark/>
          </w:tcPr>
          <w:p w14:paraId="0CED0BED"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Modernizuotų pėsčiųjų perėjų  skaičius (10). Atnaujintų ir naujai įrengtų kelio ženklų ir kitų saugumo priemonių (apsauginės tvorelės, atitvarai) skaičius (210 ir 7).</w:t>
            </w:r>
          </w:p>
        </w:tc>
        <w:tc>
          <w:tcPr>
            <w:tcW w:w="2130" w:type="dxa"/>
            <w:gridSpan w:val="2"/>
            <w:tcBorders>
              <w:top w:val="nil"/>
              <w:left w:val="nil"/>
              <w:bottom w:val="single" w:sz="4" w:space="0" w:color="auto"/>
              <w:right w:val="single" w:sz="4" w:space="0" w:color="auto"/>
            </w:tcBorders>
            <w:shd w:val="clear" w:color="auto" w:fill="auto"/>
            <w:vAlign w:val="center"/>
            <w:hideMark/>
          </w:tcPr>
          <w:p w14:paraId="7CEF3D04"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2018-2024</w:t>
            </w:r>
          </w:p>
        </w:tc>
        <w:tc>
          <w:tcPr>
            <w:tcW w:w="2939" w:type="dxa"/>
            <w:tcBorders>
              <w:top w:val="nil"/>
              <w:left w:val="nil"/>
              <w:bottom w:val="single" w:sz="4" w:space="0" w:color="auto"/>
              <w:right w:val="single" w:sz="4" w:space="0" w:color="auto"/>
            </w:tcBorders>
            <w:shd w:val="clear" w:color="auto" w:fill="auto"/>
            <w:vAlign w:val="center"/>
            <w:hideMark/>
          </w:tcPr>
          <w:p w14:paraId="0104ABF5"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Statybos ir žemės ūkio skyrius</w:t>
            </w:r>
          </w:p>
        </w:tc>
      </w:tr>
      <w:tr w:rsidR="000C194F" w:rsidRPr="00250B2E" w14:paraId="7C6F8971" w14:textId="77777777" w:rsidTr="00250B2E">
        <w:trPr>
          <w:trHeight w:val="1920"/>
        </w:trPr>
        <w:tc>
          <w:tcPr>
            <w:tcW w:w="1037" w:type="dxa"/>
            <w:tcBorders>
              <w:top w:val="nil"/>
              <w:left w:val="single" w:sz="4" w:space="0" w:color="auto"/>
              <w:bottom w:val="single" w:sz="4" w:space="0" w:color="auto"/>
              <w:right w:val="single" w:sz="4" w:space="0" w:color="auto"/>
            </w:tcBorders>
            <w:shd w:val="clear" w:color="auto" w:fill="auto"/>
            <w:vAlign w:val="center"/>
            <w:hideMark/>
          </w:tcPr>
          <w:p w14:paraId="244815EA"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3.2.1.3.</w:t>
            </w:r>
          </w:p>
        </w:tc>
        <w:tc>
          <w:tcPr>
            <w:tcW w:w="5582" w:type="dxa"/>
            <w:tcBorders>
              <w:top w:val="single" w:sz="4" w:space="0" w:color="auto"/>
              <w:left w:val="nil"/>
              <w:bottom w:val="single" w:sz="4" w:space="0" w:color="auto"/>
              <w:right w:val="single" w:sz="4" w:space="0" w:color="auto"/>
            </w:tcBorders>
            <w:shd w:val="clear" w:color="auto" w:fill="auto"/>
            <w:vAlign w:val="center"/>
            <w:hideMark/>
          </w:tcPr>
          <w:p w14:paraId="7C7D66F1"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 xml:space="preserve">Pėsčiųjų, dviračių ir kito </w:t>
            </w:r>
            <w:proofErr w:type="spellStart"/>
            <w:r w:rsidRPr="00250B2E">
              <w:rPr>
                <w:rFonts w:ascii="Times New Roman" w:eastAsia="Times New Roman" w:hAnsi="Times New Roman" w:cs="Times New Roman"/>
                <w:szCs w:val="24"/>
                <w:lang w:eastAsia="lt-LT"/>
              </w:rPr>
              <w:t>bevariklio</w:t>
            </w:r>
            <w:proofErr w:type="spellEnd"/>
            <w:r w:rsidRPr="00250B2E">
              <w:rPr>
                <w:rFonts w:ascii="Times New Roman" w:eastAsia="Times New Roman" w:hAnsi="Times New Roman" w:cs="Times New Roman"/>
                <w:szCs w:val="24"/>
                <w:lang w:eastAsia="lt-LT"/>
              </w:rPr>
              <w:t xml:space="preserve"> transporto takų, kelių ir kitos su tuo susijusios infrastruktūros įrengimas ir atnaujinimas</w:t>
            </w:r>
          </w:p>
        </w:tc>
        <w:tc>
          <w:tcPr>
            <w:tcW w:w="4006" w:type="dxa"/>
            <w:tcBorders>
              <w:top w:val="nil"/>
              <w:left w:val="nil"/>
              <w:bottom w:val="single" w:sz="4" w:space="0" w:color="auto"/>
              <w:right w:val="single" w:sz="4" w:space="0" w:color="auto"/>
            </w:tcBorders>
            <w:shd w:val="clear" w:color="auto" w:fill="auto"/>
            <w:vAlign w:val="center"/>
            <w:hideMark/>
          </w:tcPr>
          <w:p w14:paraId="71E32532"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 xml:space="preserve">Įrengti ir atnaujinti pėsčiųjų-dviračių takai: Aplink </w:t>
            </w:r>
            <w:proofErr w:type="spellStart"/>
            <w:r w:rsidRPr="00250B2E">
              <w:rPr>
                <w:rFonts w:ascii="Times New Roman" w:eastAsia="Times New Roman" w:hAnsi="Times New Roman" w:cs="Times New Roman"/>
                <w:szCs w:val="24"/>
                <w:lang w:eastAsia="lt-LT"/>
              </w:rPr>
              <w:t>Pastovėlio</w:t>
            </w:r>
            <w:proofErr w:type="spellEnd"/>
            <w:r w:rsidRPr="00250B2E">
              <w:rPr>
                <w:rFonts w:ascii="Times New Roman" w:eastAsia="Times New Roman" w:hAnsi="Times New Roman" w:cs="Times New Roman"/>
                <w:szCs w:val="24"/>
                <w:lang w:eastAsia="lt-LT"/>
              </w:rPr>
              <w:t xml:space="preserve"> ežerą, pro stadioną, palei Pušyno ir Ąžuolų gatves, Nuo Verslo gatvės iki Kranto gatvės, Janonio gatvės kvartale, Amatų gatvės kvartale, Nuo Kiemo gatvės iki Sakalų gatvės, Dubingių miestelyje; Įrengtų / atnaujintų šaligatvių, pėsčiųjų, dviračių ir kito </w:t>
            </w:r>
            <w:proofErr w:type="spellStart"/>
            <w:r w:rsidRPr="00250B2E">
              <w:rPr>
                <w:rFonts w:ascii="Times New Roman" w:eastAsia="Times New Roman" w:hAnsi="Times New Roman" w:cs="Times New Roman"/>
                <w:szCs w:val="24"/>
                <w:lang w:eastAsia="lt-LT"/>
              </w:rPr>
              <w:t>bevariklio</w:t>
            </w:r>
            <w:proofErr w:type="spellEnd"/>
            <w:r w:rsidRPr="00250B2E">
              <w:rPr>
                <w:rFonts w:ascii="Times New Roman" w:eastAsia="Times New Roman" w:hAnsi="Times New Roman" w:cs="Times New Roman"/>
                <w:szCs w:val="24"/>
                <w:lang w:eastAsia="lt-LT"/>
              </w:rPr>
              <w:t xml:space="preserve"> transporto takų ir kelių ilgis (7,5 km).</w:t>
            </w:r>
          </w:p>
        </w:tc>
        <w:tc>
          <w:tcPr>
            <w:tcW w:w="2130" w:type="dxa"/>
            <w:gridSpan w:val="2"/>
            <w:tcBorders>
              <w:top w:val="nil"/>
              <w:left w:val="nil"/>
              <w:bottom w:val="single" w:sz="4" w:space="0" w:color="auto"/>
              <w:right w:val="single" w:sz="4" w:space="0" w:color="auto"/>
            </w:tcBorders>
            <w:shd w:val="clear" w:color="auto" w:fill="auto"/>
            <w:vAlign w:val="center"/>
            <w:hideMark/>
          </w:tcPr>
          <w:p w14:paraId="3216D824"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2018-2024</w:t>
            </w:r>
          </w:p>
        </w:tc>
        <w:tc>
          <w:tcPr>
            <w:tcW w:w="2939" w:type="dxa"/>
            <w:tcBorders>
              <w:top w:val="nil"/>
              <w:left w:val="nil"/>
              <w:bottom w:val="single" w:sz="4" w:space="0" w:color="auto"/>
              <w:right w:val="single" w:sz="4" w:space="0" w:color="auto"/>
            </w:tcBorders>
            <w:shd w:val="clear" w:color="auto" w:fill="auto"/>
            <w:vAlign w:val="center"/>
            <w:hideMark/>
          </w:tcPr>
          <w:p w14:paraId="316EA2FD"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Statybos ir žemės ūkio skyrius</w:t>
            </w:r>
          </w:p>
        </w:tc>
      </w:tr>
      <w:tr w:rsidR="000C194F" w:rsidRPr="00250B2E" w14:paraId="7F134945" w14:textId="77777777" w:rsidTr="00250B2E">
        <w:trPr>
          <w:trHeight w:val="300"/>
        </w:trPr>
        <w:tc>
          <w:tcPr>
            <w:tcW w:w="1037" w:type="dxa"/>
            <w:tcBorders>
              <w:top w:val="nil"/>
              <w:left w:val="single" w:sz="4" w:space="0" w:color="auto"/>
              <w:bottom w:val="single" w:sz="4" w:space="0" w:color="auto"/>
              <w:right w:val="single" w:sz="4" w:space="0" w:color="auto"/>
            </w:tcBorders>
            <w:shd w:val="clear" w:color="000000" w:fill="BDD7EE"/>
            <w:vAlign w:val="bottom"/>
            <w:hideMark/>
          </w:tcPr>
          <w:p w14:paraId="5DF8A378" w14:textId="77777777" w:rsidR="000C194F" w:rsidRPr="00250B2E" w:rsidRDefault="000C194F" w:rsidP="000C194F">
            <w:pPr>
              <w:spacing w:after="0" w:line="240" w:lineRule="auto"/>
              <w:ind w:firstLine="0"/>
              <w:jc w:val="left"/>
              <w:rPr>
                <w:rFonts w:ascii="Times New Roman" w:eastAsia="Times New Roman" w:hAnsi="Times New Roman" w:cs="Times New Roman"/>
                <w:b/>
                <w:bCs/>
                <w:szCs w:val="24"/>
                <w:lang w:eastAsia="lt-LT"/>
              </w:rPr>
            </w:pPr>
            <w:r w:rsidRPr="00250B2E">
              <w:rPr>
                <w:rFonts w:ascii="Times New Roman" w:eastAsia="Times New Roman" w:hAnsi="Times New Roman" w:cs="Times New Roman"/>
                <w:b/>
                <w:bCs/>
                <w:szCs w:val="24"/>
                <w:lang w:eastAsia="lt-LT"/>
              </w:rPr>
              <w:t>3.3.</w:t>
            </w:r>
          </w:p>
        </w:tc>
        <w:tc>
          <w:tcPr>
            <w:tcW w:w="14657" w:type="dxa"/>
            <w:gridSpan w:val="5"/>
            <w:tcBorders>
              <w:top w:val="single" w:sz="4" w:space="0" w:color="auto"/>
              <w:left w:val="nil"/>
              <w:bottom w:val="single" w:sz="4" w:space="0" w:color="auto"/>
              <w:right w:val="nil"/>
            </w:tcBorders>
            <w:shd w:val="clear" w:color="000000" w:fill="BDD7EE"/>
            <w:vAlign w:val="bottom"/>
            <w:hideMark/>
          </w:tcPr>
          <w:p w14:paraId="26A41055" w14:textId="77777777" w:rsidR="000C194F" w:rsidRPr="00250B2E" w:rsidRDefault="000C194F" w:rsidP="000C194F">
            <w:pPr>
              <w:spacing w:after="0" w:line="240" w:lineRule="auto"/>
              <w:ind w:firstLine="0"/>
              <w:jc w:val="left"/>
              <w:rPr>
                <w:rFonts w:ascii="Times New Roman" w:eastAsia="Times New Roman" w:hAnsi="Times New Roman" w:cs="Times New Roman"/>
                <w:b/>
                <w:bCs/>
                <w:szCs w:val="24"/>
                <w:lang w:eastAsia="lt-LT"/>
              </w:rPr>
            </w:pPr>
            <w:r w:rsidRPr="00250B2E">
              <w:rPr>
                <w:rFonts w:ascii="Times New Roman" w:eastAsia="Times New Roman" w:hAnsi="Times New Roman" w:cs="Times New Roman"/>
                <w:b/>
                <w:bCs/>
                <w:szCs w:val="24"/>
                <w:lang w:eastAsia="lt-LT"/>
              </w:rPr>
              <w:t>TIKSLAS. Saugi ir švari aplinka</w:t>
            </w:r>
          </w:p>
        </w:tc>
      </w:tr>
      <w:tr w:rsidR="000C194F" w:rsidRPr="00250B2E" w14:paraId="3351BD61" w14:textId="77777777" w:rsidTr="00250B2E">
        <w:trPr>
          <w:trHeight w:val="300"/>
        </w:trPr>
        <w:tc>
          <w:tcPr>
            <w:tcW w:w="1037" w:type="dxa"/>
            <w:tcBorders>
              <w:top w:val="nil"/>
              <w:left w:val="single" w:sz="4" w:space="0" w:color="auto"/>
              <w:bottom w:val="single" w:sz="4" w:space="0" w:color="auto"/>
              <w:right w:val="single" w:sz="4" w:space="0" w:color="auto"/>
            </w:tcBorders>
            <w:shd w:val="clear" w:color="000000" w:fill="DDEBF7"/>
            <w:vAlign w:val="bottom"/>
            <w:hideMark/>
          </w:tcPr>
          <w:p w14:paraId="21EEC558"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3.3.1.</w:t>
            </w:r>
          </w:p>
        </w:tc>
        <w:tc>
          <w:tcPr>
            <w:tcW w:w="14657" w:type="dxa"/>
            <w:gridSpan w:val="5"/>
            <w:tcBorders>
              <w:top w:val="single" w:sz="4" w:space="0" w:color="auto"/>
              <w:left w:val="nil"/>
              <w:bottom w:val="single" w:sz="4" w:space="0" w:color="auto"/>
              <w:right w:val="nil"/>
            </w:tcBorders>
            <w:shd w:val="clear" w:color="000000" w:fill="DDEBF7"/>
            <w:vAlign w:val="bottom"/>
            <w:hideMark/>
          </w:tcPr>
          <w:p w14:paraId="60157C63"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Saugoti ir tausoti aplinką</w:t>
            </w:r>
          </w:p>
        </w:tc>
      </w:tr>
      <w:tr w:rsidR="000C194F" w:rsidRPr="00250B2E" w14:paraId="6A1F829B" w14:textId="77777777" w:rsidTr="00250B2E">
        <w:trPr>
          <w:trHeight w:val="960"/>
        </w:trPr>
        <w:tc>
          <w:tcPr>
            <w:tcW w:w="1037" w:type="dxa"/>
            <w:tcBorders>
              <w:top w:val="nil"/>
              <w:left w:val="single" w:sz="4" w:space="0" w:color="auto"/>
              <w:bottom w:val="single" w:sz="4" w:space="0" w:color="auto"/>
              <w:right w:val="single" w:sz="4" w:space="0" w:color="auto"/>
            </w:tcBorders>
            <w:shd w:val="clear" w:color="auto" w:fill="auto"/>
            <w:vAlign w:val="center"/>
            <w:hideMark/>
          </w:tcPr>
          <w:p w14:paraId="61DAFCCA"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lastRenderedPageBreak/>
              <w:t>3.3.1.1.</w:t>
            </w:r>
          </w:p>
        </w:tc>
        <w:tc>
          <w:tcPr>
            <w:tcW w:w="5582" w:type="dxa"/>
            <w:tcBorders>
              <w:top w:val="single" w:sz="4" w:space="0" w:color="auto"/>
              <w:left w:val="nil"/>
              <w:bottom w:val="single" w:sz="4" w:space="0" w:color="auto"/>
              <w:right w:val="single" w:sz="4" w:space="0" w:color="auto"/>
            </w:tcBorders>
            <w:shd w:val="clear" w:color="auto" w:fill="auto"/>
            <w:vAlign w:val="center"/>
            <w:hideMark/>
          </w:tcPr>
          <w:p w14:paraId="2920C752"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Aplinkos kokybės gerinimas</w:t>
            </w:r>
          </w:p>
        </w:tc>
        <w:tc>
          <w:tcPr>
            <w:tcW w:w="4006" w:type="dxa"/>
            <w:tcBorders>
              <w:top w:val="nil"/>
              <w:left w:val="nil"/>
              <w:bottom w:val="single" w:sz="4" w:space="0" w:color="auto"/>
              <w:right w:val="single" w:sz="4" w:space="0" w:color="auto"/>
            </w:tcBorders>
            <w:shd w:val="clear" w:color="auto" w:fill="auto"/>
            <w:hideMark/>
          </w:tcPr>
          <w:p w14:paraId="698B6AE1"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Įgyvendintų aplinkos apsaugos rėmimo programos priemonių proc. (kasmet 80 proc.). Įgyvendinamų Molėtų r. aplinkos kokybės stebėsenos programų skaičius.</w:t>
            </w:r>
          </w:p>
        </w:tc>
        <w:tc>
          <w:tcPr>
            <w:tcW w:w="2130" w:type="dxa"/>
            <w:gridSpan w:val="2"/>
            <w:tcBorders>
              <w:top w:val="nil"/>
              <w:left w:val="nil"/>
              <w:bottom w:val="single" w:sz="4" w:space="0" w:color="auto"/>
              <w:right w:val="single" w:sz="4" w:space="0" w:color="auto"/>
            </w:tcBorders>
            <w:shd w:val="clear" w:color="auto" w:fill="auto"/>
            <w:vAlign w:val="center"/>
            <w:hideMark/>
          </w:tcPr>
          <w:p w14:paraId="24902EA1"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2018-2024</w:t>
            </w:r>
          </w:p>
        </w:tc>
        <w:tc>
          <w:tcPr>
            <w:tcW w:w="2939" w:type="dxa"/>
            <w:tcBorders>
              <w:top w:val="nil"/>
              <w:left w:val="nil"/>
              <w:bottom w:val="single" w:sz="4" w:space="0" w:color="auto"/>
              <w:right w:val="single" w:sz="4" w:space="0" w:color="auto"/>
            </w:tcBorders>
            <w:shd w:val="clear" w:color="auto" w:fill="auto"/>
            <w:vAlign w:val="center"/>
            <w:hideMark/>
          </w:tcPr>
          <w:p w14:paraId="4A5997C0"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Statybos ir žemės ūkio skyrius</w:t>
            </w:r>
          </w:p>
        </w:tc>
      </w:tr>
      <w:tr w:rsidR="000C194F" w:rsidRPr="00250B2E" w14:paraId="12A5C157" w14:textId="77777777" w:rsidTr="00250B2E">
        <w:trPr>
          <w:trHeight w:val="720"/>
        </w:trPr>
        <w:tc>
          <w:tcPr>
            <w:tcW w:w="1037" w:type="dxa"/>
            <w:tcBorders>
              <w:top w:val="nil"/>
              <w:left w:val="single" w:sz="4" w:space="0" w:color="auto"/>
              <w:bottom w:val="single" w:sz="4" w:space="0" w:color="auto"/>
              <w:right w:val="single" w:sz="4" w:space="0" w:color="auto"/>
            </w:tcBorders>
            <w:shd w:val="clear" w:color="auto" w:fill="auto"/>
            <w:vAlign w:val="center"/>
            <w:hideMark/>
          </w:tcPr>
          <w:p w14:paraId="55E256B0"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3.3.1.2.</w:t>
            </w:r>
          </w:p>
        </w:tc>
        <w:tc>
          <w:tcPr>
            <w:tcW w:w="5582" w:type="dxa"/>
            <w:tcBorders>
              <w:top w:val="single" w:sz="4" w:space="0" w:color="auto"/>
              <w:left w:val="nil"/>
              <w:bottom w:val="single" w:sz="4" w:space="0" w:color="auto"/>
              <w:right w:val="single" w:sz="4" w:space="0" w:color="auto"/>
            </w:tcBorders>
            <w:shd w:val="clear" w:color="auto" w:fill="auto"/>
            <w:vAlign w:val="center"/>
            <w:hideMark/>
          </w:tcPr>
          <w:p w14:paraId="67248ABB"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Triukšmo prevencijos planų rengimas ir įgyvendinimas</w:t>
            </w:r>
          </w:p>
        </w:tc>
        <w:tc>
          <w:tcPr>
            <w:tcW w:w="4006" w:type="dxa"/>
            <w:tcBorders>
              <w:top w:val="nil"/>
              <w:left w:val="nil"/>
              <w:bottom w:val="single" w:sz="4" w:space="0" w:color="auto"/>
              <w:right w:val="single" w:sz="4" w:space="0" w:color="auto"/>
            </w:tcBorders>
            <w:shd w:val="clear" w:color="auto" w:fill="auto"/>
            <w:hideMark/>
          </w:tcPr>
          <w:p w14:paraId="7FEB1E3E"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Kas 5 metai rengiami triukšmo prevencijos planai. Įgyvendintų triukšmo prevencijos ir mažinimo priemonių skaičius.</w:t>
            </w:r>
          </w:p>
        </w:tc>
        <w:tc>
          <w:tcPr>
            <w:tcW w:w="2130" w:type="dxa"/>
            <w:gridSpan w:val="2"/>
            <w:tcBorders>
              <w:top w:val="nil"/>
              <w:left w:val="nil"/>
              <w:bottom w:val="single" w:sz="4" w:space="0" w:color="auto"/>
              <w:right w:val="single" w:sz="4" w:space="0" w:color="auto"/>
            </w:tcBorders>
            <w:shd w:val="clear" w:color="auto" w:fill="auto"/>
            <w:vAlign w:val="center"/>
            <w:hideMark/>
          </w:tcPr>
          <w:p w14:paraId="79F42974"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2018-2024</w:t>
            </w:r>
          </w:p>
        </w:tc>
        <w:tc>
          <w:tcPr>
            <w:tcW w:w="2939" w:type="dxa"/>
            <w:tcBorders>
              <w:top w:val="nil"/>
              <w:left w:val="nil"/>
              <w:bottom w:val="single" w:sz="4" w:space="0" w:color="auto"/>
              <w:right w:val="single" w:sz="4" w:space="0" w:color="auto"/>
            </w:tcBorders>
            <w:shd w:val="clear" w:color="auto" w:fill="auto"/>
            <w:vAlign w:val="center"/>
            <w:hideMark/>
          </w:tcPr>
          <w:p w14:paraId="26E74DF0"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Savivaldybės gydytoja</w:t>
            </w:r>
          </w:p>
        </w:tc>
      </w:tr>
      <w:tr w:rsidR="000C194F" w:rsidRPr="00250B2E" w14:paraId="79B1B149" w14:textId="77777777" w:rsidTr="00250B2E">
        <w:trPr>
          <w:trHeight w:val="480"/>
        </w:trPr>
        <w:tc>
          <w:tcPr>
            <w:tcW w:w="1037" w:type="dxa"/>
            <w:tcBorders>
              <w:top w:val="nil"/>
              <w:left w:val="single" w:sz="4" w:space="0" w:color="auto"/>
              <w:bottom w:val="single" w:sz="4" w:space="0" w:color="auto"/>
              <w:right w:val="single" w:sz="4" w:space="0" w:color="auto"/>
            </w:tcBorders>
            <w:shd w:val="clear" w:color="auto" w:fill="auto"/>
            <w:vAlign w:val="center"/>
            <w:hideMark/>
          </w:tcPr>
          <w:p w14:paraId="7BF6CF37"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3.3.1.3.</w:t>
            </w:r>
          </w:p>
        </w:tc>
        <w:tc>
          <w:tcPr>
            <w:tcW w:w="5582" w:type="dxa"/>
            <w:tcBorders>
              <w:top w:val="single" w:sz="4" w:space="0" w:color="auto"/>
              <w:left w:val="nil"/>
              <w:bottom w:val="single" w:sz="4" w:space="0" w:color="auto"/>
              <w:right w:val="single" w:sz="4" w:space="0" w:color="auto"/>
            </w:tcBorders>
            <w:shd w:val="clear" w:color="auto" w:fill="auto"/>
            <w:vAlign w:val="center"/>
            <w:hideMark/>
          </w:tcPr>
          <w:p w14:paraId="46785C0E"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Visuomenės švietimas aplinkos apsaugos bei atliekų tvarkymo srityse</w:t>
            </w:r>
          </w:p>
        </w:tc>
        <w:tc>
          <w:tcPr>
            <w:tcW w:w="4006" w:type="dxa"/>
            <w:tcBorders>
              <w:top w:val="nil"/>
              <w:left w:val="nil"/>
              <w:bottom w:val="single" w:sz="4" w:space="0" w:color="auto"/>
              <w:right w:val="single" w:sz="4" w:space="0" w:color="auto"/>
            </w:tcBorders>
            <w:shd w:val="clear" w:color="auto" w:fill="auto"/>
            <w:hideMark/>
          </w:tcPr>
          <w:p w14:paraId="12704E4B"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 xml:space="preserve">Parengtos  ir įgyvendinamos aplinkosauginio švietimo programos (2 vnt. kasmet). </w:t>
            </w:r>
          </w:p>
        </w:tc>
        <w:tc>
          <w:tcPr>
            <w:tcW w:w="2130" w:type="dxa"/>
            <w:gridSpan w:val="2"/>
            <w:tcBorders>
              <w:top w:val="nil"/>
              <w:left w:val="nil"/>
              <w:bottom w:val="single" w:sz="4" w:space="0" w:color="auto"/>
              <w:right w:val="single" w:sz="4" w:space="0" w:color="auto"/>
            </w:tcBorders>
            <w:shd w:val="clear" w:color="auto" w:fill="auto"/>
            <w:vAlign w:val="center"/>
            <w:hideMark/>
          </w:tcPr>
          <w:p w14:paraId="7978587A"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2018-2024</w:t>
            </w:r>
          </w:p>
        </w:tc>
        <w:tc>
          <w:tcPr>
            <w:tcW w:w="2939" w:type="dxa"/>
            <w:tcBorders>
              <w:top w:val="nil"/>
              <w:left w:val="nil"/>
              <w:bottom w:val="single" w:sz="4" w:space="0" w:color="auto"/>
              <w:right w:val="single" w:sz="4" w:space="0" w:color="auto"/>
            </w:tcBorders>
            <w:shd w:val="clear" w:color="auto" w:fill="auto"/>
            <w:vAlign w:val="center"/>
            <w:hideMark/>
          </w:tcPr>
          <w:p w14:paraId="18E73A3B"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Statybos ir žemės ūkio skyrius</w:t>
            </w:r>
          </w:p>
        </w:tc>
      </w:tr>
      <w:tr w:rsidR="000C194F" w:rsidRPr="00250B2E" w14:paraId="620383BF" w14:textId="77777777" w:rsidTr="00250B2E">
        <w:trPr>
          <w:trHeight w:val="1200"/>
        </w:trPr>
        <w:tc>
          <w:tcPr>
            <w:tcW w:w="1037" w:type="dxa"/>
            <w:tcBorders>
              <w:top w:val="nil"/>
              <w:left w:val="single" w:sz="4" w:space="0" w:color="auto"/>
              <w:bottom w:val="single" w:sz="4" w:space="0" w:color="auto"/>
              <w:right w:val="single" w:sz="4" w:space="0" w:color="auto"/>
            </w:tcBorders>
            <w:shd w:val="clear" w:color="auto" w:fill="auto"/>
            <w:vAlign w:val="center"/>
            <w:hideMark/>
          </w:tcPr>
          <w:p w14:paraId="30EB4524"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3.3.1.4.</w:t>
            </w:r>
          </w:p>
        </w:tc>
        <w:tc>
          <w:tcPr>
            <w:tcW w:w="5582" w:type="dxa"/>
            <w:tcBorders>
              <w:top w:val="single" w:sz="4" w:space="0" w:color="auto"/>
              <w:left w:val="nil"/>
              <w:bottom w:val="single" w:sz="4" w:space="0" w:color="auto"/>
              <w:right w:val="single" w:sz="4" w:space="0" w:color="auto"/>
            </w:tcBorders>
            <w:shd w:val="clear" w:color="auto" w:fill="auto"/>
            <w:vAlign w:val="center"/>
            <w:hideMark/>
          </w:tcPr>
          <w:p w14:paraId="4CC8473A"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Vizualinės taršos likvidavimas ir natūralaus, urbanizuoto kraštovaizdžio teritorijų tvarkymas ir atkūrimas</w:t>
            </w:r>
          </w:p>
        </w:tc>
        <w:tc>
          <w:tcPr>
            <w:tcW w:w="4006" w:type="dxa"/>
            <w:tcBorders>
              <w:top w:val="nil"/>
              <w:left w:val="nil"/>
              <w:bottom w:val="single" w:sz="4" w:space="0" w:color="auto"/>
              <w:right w:val="single" w:sz="4" w:space="0" w:color="auto"/>
            </w:tcBorders>
            <w:shd w:val="clear" w:color="auto" w:fill="auto"/>
            <w:hideMark/>
          </w:tcPr>
          <w:p w14:paraId="3A614B0C" w14:textId="31772291"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Bešeimininkių pastatų likvidavimas (50). Apleistų sutvarkytų teritorijų plotas (3,5 ha). Išvalytų vandens telkinių pakrančių ilgis (km). Inventori</w:t>
            </w:r>
            <w:r w:rsidR="00FF7F45">
              <w:rPr>
                <w:rFonts w:ascii="Times New Roman" w:eastAsia="Times New Roman" w:hAnsi="Times New Roman" w:cs="Times New Roman"/>
                <w:szCs w:val="24"/>
                <w:lang w:eastAsia="lt-LT"/>
              </w:rPr>
              <w:t xml:space="preserve">zuotų Molėtų r. želdynų ir </w:t>
            </w:r>
            <w:r w:rsidR="00FF7F45" w:rsidRPr="00FF7F45">
              <w:rPr>
                <w:rFonts w:ascii="Times New Roman" w:eastAsia="Times New Roman" w:hAnsi="Times New Roman" w:cs="Times New Roman"/>
                <w:szCs w:val="24"/>
                <w:highlight w:val="yellow"/>
                <w:lang w:eastAsia="lt-LT"/>
              </w:rPr>
              <w:t>želdi</w:t>
            </w:r>
            <w:r w:rsidRPr="00FF7F45">
              <w:rPr>
                <w:rFonts w:ascii="Times New Roman" w:eastAsia="Times New Roman" w:hAnsi="Times New Roman" w:cs="Times New Roman"/>
                <w:szCs w:val="24"/>
                <w:highlight w:val="yellow"/>
                <w:lang w:eastAsia="lt-LT"/>
              </w:rPr>
              <w:t>nių</w:t>
            </w:r>
            <w:r w:rsidRPr="00250B2E">
              <w:rPr>
                <w:rFonts w:ascii="Times New Roman" w:eastAsia="Times New Roman" w:hAnsi="Times New Roman" w:cs="Times New Roman"/>
                <w:szCs w:val="24"/>
                <w:lang w:eastAsia="lt-LT"/>
              </w:rPr>
              <w:t xml:space="preserve"> plotas (</w:t>
            </w:r>
            <w:proofErr w:type="spellStart"/>
            <w:r w:rsidRPr="00250B2E">
              <w:rPr>
                <w:rFonts w:ascii="Times New Roman" w:eastAsia="Times New Roman" w:hAnsi="Times New Roman" w:cs="Times New Roman"/>
                <w:szCs w:val="24"/>
                <w:lang w:eastAsia="lt-LT"/>
              </w:rPr>
              <w:t>proc</w:t>
            </w:r>
            <w:proofErr w:type="spellEnd"/>
            <w:r w:rsidRPr="00250B2E">
              <w:rPr>
                <w:rFonts w:ascii="Times New Roman" w:eastAsia="Times New Roman" w:hAnsi="Times New Roman" w:cs="Times New Roman"/>
                <w:szCs w:val="24"/>
                <w:lang w:eastAsia="lt-LT"/>
              </w:rPr>
              <w:t>).</w:t>
            </w:r>
          </w:p>
        </w:tc>
        <w:tc>
          <w:tcPr>
            <w:tcW w:w="2130" w:type="dxa"/>
            <w:gridSpan w:val="2"/>
            <w:tcBorders>
              <w:top w:val="nil"/>
              <w:left w:val="nil"/>
              <w:bottom w:val="single" w:sz="4" w:space="0" w:color="auto"/>
              <w:right w:val="single" w:sz="4" w:space="0" w:color="auto"/>
            </w:tcBorders>
            <w:shd w:val="clear" w:color="auto" w:fill="auto"/>
            <w:noWrap/>
            <w:vAlign w:val="center"/>
            <w:hideMark/>
          </w:tcPr>
          <w:p w14:paraId="4188D012"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2018-2020</w:t>
            </w:r>
          </w:p>
        </w:tc>
        <w:tc>
          <w:tcPr>
            <w:tcW w:w="2939" w:type="dxa"/>
            <w:tcBorders>
              <w:top w:val="nil"/>
              <w:left w:val="nil"/>
              <w:bottom w:val="single" w:sz="4" w:space="0" w:color="auto"/>
              <w:right w:val="single" w:sz="4" w:space="0" w:color="auto"/>
            </w:tcBorders>
            <w:shd w:val="clear" w:color="auto" w:fill="auto"/>
            <w:vAlign w:val="center"/>
            <w:hideMark/>
          </w:tcPr>
          <w:p w14:paraId="38A30BAB"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Statybos ir žemės ūkio skyrius</w:t>
            </w:r>
          </w:p>
        </w:tc>
      </w:tr>
      <w:tr w:rsidR="000C194F" w:rsidRPr="00250B2E" w14:paraId="2BEBCEAA" w14:textId="77777777" w:rsidTr="00250B2E">
        <w:trPr>
          <w:trHeight w:val="1920"/>
        </w:trPr>
        <w:tc>
          <w:tcPr>
            <w:tcW w:w="1037" w:type="dxa"/>
            <w:tcBorders>
              <w:top w:val="nil"/>
              <w:left w:val="single" w:sz="4" w:space="0" w:color="auto"/>
              <w:bottom w:val="single" w:sz="4" w:space="0" w:color="auto"/>
              <w:right w:val="single" w:sz="4" w:space="0" w:color="auto"/>
            </w:tcBorders>
            <w:shd w:val="clear" w:color="auto" w:fill="auto"/>
            <w:vAlign w:val="center"/>
            <w:hideMark/>
          </w:tcPr>
          <w:p w14:paraId="3BE2346B"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3.3.1.5.</w:t>
            </w:r>
          </w:p>
        </w:tc>
        <w:tc>
          <w:tcPr>
            <w:tcW w:w="5582" w:type="dxa"/>
            <w:tcBorders>
              <w:top w:val="single" w:sz="4" w:space="0" w:color="auto"/>
              <w:left w:val="nil"/>
              <w:bottom w:val="single" w:sz="4" w:space="0" w:color="auto"/>
              <w:right w:val="single" w:sz="4" w:space="0" w:color="auto"/>
            </w:tcBorders>
            <w:shd w:val="clear" w:color="auto" w:fill="auto"/>
            <w:vAlign w:val="center"/>
            <w:hideMark/>
          </w:tcPr>
          <w:p w14:paraId="7001B446"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Komunalinių atliekų rūšiuojamojo surinkimo infrastruktūros plėtra</w:t>
            </w:r>
          </w:p>
        </w:tc>
        <w:tc>
          <w:tcPr>
            <w:tcW w:w="4006" w:type="dxa"/>
            <w:tcBorders>
              <w:top w:val="nil"/>
              <w:left w:val="nil"/>
              <w:bottom w:val="single" w:sz="4" w:space="0" w:color="auto"/>
              <w:right w:val="single" w:sz="4" w:space="0" w:color="auto"/>
            </w:tcBorders>
            <w:shd w:val="clear" w:color="auto" w:fill="auto"/>
            <w:hideMark/>
          </w:tcPr>
          <w:p w14:paraId="0C6DE59B"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Įrengtų mišrių komunalinių atliekų ir antrinių žaliavų konteinerių (požeminių ar pusiau požeminių) komplektų skaičius (20). Įrengtų mišrių komunalinių atliekų ir antrinių žaliavų konteinerių aikštelių skaičius. Individualių valdų aprūpinimas rūšiavimo priemonėmis (</w:t>
            </w:r>
            <w:proofErr w:type="spellStart"/>
            <w:r w:rsidRPr="00250B2E">
              <w:rPr>
                <w:rFonts w:ascii="Times New Roman" w:eastAsia="Times New Roman" w:hAnsi="Times New Roman" w:cs="Times New Roman"/>
                <w:szCs w:val="24"/>
                <w:lang w:eastAsia="lt-LT"/>
              </w:rPr>
              <w:t>proc</w:t>
            </w:r>
            <w:proofErr w:type="spellEnd"/>
            <w:r w:rsidRPr="00250B2E">
              <w:rPr>
                <w:rFonts w:ascii="Times New Roman" w:eastAsia="Times New Roman" w:hAnsi="Times New Roman" w:cs="Times New Roman"/>
                <w:szCs w:val="24"/>
                <w:lang w:eastAsia="lt-LT"/>
              </w:rPr>
              <w:t xml:space="preserve">). Įgyvendintų visuomenės švietimo iniciatyvų skaičius (1 kasmet).  </w:t>
            </w:r>
          </w:p>
        </w:tc>
        <w:tc>
          <w:tcPr>
            <w:tcW w:w="2130" w:type="dxa"/>
            <w:gridSpan w:val="2"/>
            <w:tcBorders>
              <w:top w:val="nil"/>
              <w:left w:val="nil"/>
              <w:bottom w:val="single" w:sz="4" w:space="0" w:color="auto"/>
              <w:right w:val="single" w:sz="4" w:space="0" w:color="auto"/>
            </w:tcBorders>
            <w:shd w:val="clear" w:color="auto" w:fill="auto"/>
            <w:noWrap/>
            <w:vAlign w:val="center"/>
            <w:hideMark/>
          </w:tcPr>
          <w:p w14:paraId="6F0E2EAB"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2018-2021</w:t>
            </w:r>
          </w:p>
        </w:tc>
        <w:tc>
          <w:tcPr>
            <w:tcW w:w="2939" w:type="dxa"/>
            <w:tcBorders>
              <w:top w:val="nil"/>
              <w:left w:val="nil"/>
              <w:bottom w:val="single" w:sz="4" w:space="0" w:color="auto"/>
              <w:right w:val="single" w:sz="4" w:space="0" w:color="auto"/>
            </w:tcBorders>
            <w:shd w:val="clear" w:color="auto" w:fill="auto"/>
            <w:vAlign w:val="center"/>
            <w:hideMark/>
          </w:tcPr>
          <w:p w14:paraId="0E213B47"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Statybos ir žemės ūkio skyrius</w:t>
            </w:r>
          </w:p>
        </w:tc>
      </w:tr>
      <w:tr w:rsidR="000C194F" w:rsidRPr="00250B2E" w14:paraId="7CF019A7" w14:textId="77777777" w:rsidTr="00250B2E">
        <w:trPr>
          <w:trHeight w:val="300"/>
        </w:trPr>
        <w:tc>
          <w:tcPr>
            <w:tcW w:w="1037" w:type="dxa"/>
            <w:tcBorders>
              <w:top w:val="nil"/>
              <w:left w:val="single" w:sz="4" w:space="0" w:color="auto"/>
              <w:bottom w:val="single" w:sz="4" w:space="0" w:color="auto"/>
              <w:right w:val="single" w:sz="4" w:space="0" w:color="auto"/>
            </w:tcBorders>
            <w:shd w:val="clear" w:color="000000" w:fill="BDD7EE"/>
            <w:vAlign w:val="bottom"/>
            <w:hideMark/>
          </w:tcPr>
          <w:p w14:paraId="10640842" w14:textId="77777777" w:rsidR="000C194F" w:rsidRPr="00250B2E" w:rsidRDefault="000C194F" w:rsidP="000C194F">
            <w:pPr>
              <w:spacing w:after="0" w:line="240" w:lineRule="auto"/>
              <w:ind w:firstLine="0"/>
              <w:jc w:val="left"/>
              <w:rPr>
                <w:rFonts w:ascii="Times New Roman" w:eastAsia="Times New Roman" w:hAnsi="Times New Roman" w:cs="Times New Roman"/>
                <w:b/>
                <w:bCs/>
                <w:szCs w:val="24"/>
                <w:lang w:eastAsia="lt-LT"/>
              </w:rPr>
            </w:pPr>
            <w:r w:rsidRPr="00250B2E">
              <w:rPr>
                <w:rFonts w:ascii="Times New Roman" w:eastAsia="Times New Roman" w:hAnsi="Times New Roman" w:cs="Times New Roman"/>
                <w:b/>
                <w:bCs/>
                <w:szCs w:val="24"/>
                <w:lang w:eastAsia="lt-LT"/>
              </w:rPr>
              <w:t>3.4.</w:t>
            </w:r>
          </w:p>
        </w:tc>
        <w:tc>
          <w:tcPr>
            <w:tcW w:w="14657" w:type="dxa"/>
            <w:gridSpan w:val="5"/>
            <w:tcBorders>
              <w:top w:val="single" w:sz="4" w:space="0" w:color="auto"/>
              <w:left w:val="nil"/>
              <w:bottom w:val="single" w:sz="4" w:space="0" w:color="auto"/>
              <w:right w:val="nil"/>
            </w:tcBorders>
            <w:shd w:val="clear" w:color="000000" w:fill="BDD7EE"/>
            <w:vAlign w:val="bottom"/>
            <w:hideMark/>
          </w:tcPr>
          <w:p w14:paraId="689D7DCD" w14:textId="4EB3AC33" w:rsidR="000C194F" w:rsidRPr="00250B2E" w:rsidRDefault="0071305A" w:rsidP="0071305A">
            <w:pPr>
              <w:spacing w:after="0" w:line="240" w:lineRule="auto"/>
              <w:ind w:firstLine="0"/>
              <w:jc w:val="left"/>
              <w:rPr>
                <w:rFonts w:ascii="Times New Roman" w:eastAsia="Times New Roman" w:hAnsi="Times New Roman" w:cs="Times New Roman"/>
                <w:b/>
                <w:bCs/>
                <w:szCs w:val="24"/>
                <w:lang w:eastAsia="lt-LT"/>
              </w:rPr>
            </w:pPr>
            <w:r>
              <w:rPr>
                <w:rFonts w:ascii="Times New Roman" w:eastAsia="Times New Roman" w:hAnsi="Times New Roman" w:cs="Times New Roman"/>
                <w:b/>
                <w:bCs/>
                <w:szCs w:val="24"/>
                <w:lang w:eastAsia="lt-LT"/>
              </w:rPr>
              <w:t>TIKSLAS. D</w:t>
            </w:r>
            <w:r w:rsidR="000C194F" w:rsidRPr="00250B2E">
              <w:rPr>
                <w:rFonts w:ascii="Times New Roman" w:eastAsia="Times New Roman" w:hAnsi="Times New Roman" w:cs="Times New Roman"/>
                <w:b/>
                <w:bCs/>
                <w:szCs w:val="24"/>
                <w:lang w:eastAsia="lt-LT"/>
              </w:rPr>
              <w:t>arni</w:t>
            </w:r>
            <w:r>
              <w:rPr>
                <w:rFonts w:ascii="Times New Roman" w:eastAsia="Times New Roman" w:hAnsi="Times New Roman" w:cs="Times New Roman"/>
                <w:b/>
                <w:bCs/>
                <w:szCs w:val="24"/>
                <w:lang w:eastAsia="lt-LT"/>
              </w:rPr>
              <w:t xml:space="preserve"> rajono teritorijų plėtra</w:t>
            </w:r>
            <w:r w:rsidR="000C194F" w:rsidRPr="00250B2E">
              <w:rPr>
                <w:rFonts w:ascii="Times New Roman" w:eastAsia="Times New Roman" w:hAnsi="Times New Roman" w:cs="Times New Roman"/>
                <w:b/>
                <w:bCs/>
                <w:szCs w:val="24"/>
                <w:lang w:eastAsia="lt-LT"/>
              </w:rPr>
              <w:t>, kokybišk</w:t>
            </w:r>
            <w:r>
              <w:rPr>
                <w:rFonts w:ascii="Times New Roman" w:eastAsia="Times New Roman" w:hAnsi="Times New Roman" w:cs="Times New Roman"/>
                <w:b/>
                <w:bCs/>
                <w:szCs w:val="24"/>
                <w:lang w:eastAsia="lt-LT"/>
              </w:rPr>
              <w:t>a</w:t>
            </w:r>
            <w:r w:rsidR="000C194F" w:rsidRPr="00250B2E">
              <w:rPr>
                <w:rFonts w:ascii="Times New Roman" w:eastAsia="Times New Roman" w:hAnsi="Times New Roman" w:cs="Times New Roman"/>
                <w:b/>
                <w:bCs/>
                <w:szCs w:val="24"/>
                <w:lang w:eastAsia="lt-LT"/>
              </w:rPr>
              <w:t xml:space="preserve"> gyvenam</w:t>
            </w:r>
            <w:r>
              <w:rPr>
                <w:rFonts w:ascii="Times New Roman" w:eastAsia="Times New Roman" w:hAnsi="Times New Roman" w:cs="Times New Roman"/>
                <w:b/>
                <w:bCs/>
                <w:szCs w:val="24"/>
                <w:lang w:eastAsia="lt-LT"/>
              </w:rPr>
              <w:t>oji</w:t>
            </w:r>
            <w:r w:rsidR="000C194F" w:rsidRPr="00250B2E">
              <w:rPr>
                <w:rFonts w:ascii="Times New Roman" w:eastAsia="Times New Roman" w:hAnsi="Times New Roman" w:cs="Times New Roman"/>
                <w:b/>
                <w:bCs/>
                <w:szCs w:val="24"/>
                <w:lang w:eastAsia="lt-LT"/>
              </w:rPr>
              <w:t xml:space="preserve"> aplink</w:t>
            </w:r>
            <w:r>
              <w:rPr>
                <w:rFonts w:ascii="Times New Roman" w:eastAsia="Times New Roman" w:hAnsi="Times New Roman" w:cs="Times New Roman"/>
                <w:b/>
                <w:bCs/>
                <w:szCs w:val="24"/>
                <w:lang w:eastAsia="lt-LT"/>
              </w:rPr>
              <w:t>a</w:t>
            </w:r>
          </w:p>
        </w:tc>
      </w:tr>
      <w:tr w:rsidR="000C194F" w:rsidRPr="00250B2E" w14:paraId="5DE16627" w14:textId="77777777" w:rsidTr="00250B2E">
        <w:trPr>
          <w:trHeight w:val="300"/>
        </w:trPr>
        <w:tc>
          <w:tcPr>
            <w:tcW w:w="1037" w:type="dxa"/>
            <w:tcBorders>
              <w:top w:val="nil"/>
              <w:left w:val="single" w:sz="4" w:space="0" w:color="auto"/>
              <w:bottom w:val="single" w:sz="4" w:space="0" w:color="auto"/>
              <w:right w:val="single" w:sz="4" w:space="0" w:color="auto"/>
            </w:tcBorders>
            <w:shd w:val="clear" w:color="000000" w:fill="DDEBF7"/>
            <w:vAlign w:val="bottom"/>
            <w:hideMark/>
          </w:tcPr>
          <w:p w14:paraId="2215295C"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3.4.1.</w:t>
            </w:r>
          </w:p>
        </w:tc>
        <w:tc>
          <w:tcPr>
            <w:tcW w:w="14657" w:type="dxa"/>
            <w:gridSpan w:val="5"/>
            <w:tcBorders>
              <w:top w:val="single" w:sz="4" w:space="0" w:color="auto"/>
              <w:left w:val="nil"/>
              <w:bottom w:val="single" w:sz="4" w:space="0" w:color="auto"/>
              <w:right w:val="nil"/>
            </w:tcBorders>
            <w:shd w:val="clear" w:color="000000" w:fill="DDEBF7"/>
            <w:vAlign w:val="bottom"/>
            <w:hideMark/>
          </w:tcPr>
          <w:p w14:paraId="20E0747B"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Gyvenamosios aplinkos ir viešosios infrastruktūros gerinimas</w:t>
            </w:r>
          </w:p>
        </w:tc>
      </w:tr>
      <w:tr w:rsidR="000C194F" w:rsidRPr="00250B2E" w14:paraId="39041E18" w14:textId="77777777" w:rsidTr="00250B2E">
        <w:trPr>
          <w:trHeight w:val="1920"/>
        </w:trPr>
        <w:tc>
          <w:tcPr>
            <w:tcW w:w="1037" w:type="dxa"/>
            <w:tcBorders>
              <w:top w:val="nil"/>
              <w:left w:val="single" w:sz="4" w:space="0" w:color="auto"/>
              <w:bottom w:val="single" w:sz="4" w:space="0" w:color="auto"/>
              <w:right w:val="single" w:sz="4" w:space="0" w:color="auto"/>
            </w:tcBorders>
            <w:shd w:val="clear" w:color="auto" w:fill="auto"/>
            <w:vAlign w:val="center"/>
            <w:hideMark/>
          </w:tcPr>
          <w:p w14:paraId="2B18CD59"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lastRenderedPageBreak/>
              <w:t>3.4.1.1.</w:t>
            </w:r>
          </w:p>
        </w:tc>
        <w:tc>
          <w:tcPr>
            <w:tcW w:w="5582" w:type="dxa"/>
            <w:tcBorders>
              <w:top w:val="single" w:sz="4" w:space="0" w:color="auto"/>
              <w:left w:val="nil"/>
              <w:bottom w:val="single" w:sz="4" w:space="0" w:color="auto"/>
              <w:right w:val="single" w:sz="4" w:space="0" w:color="auto"/>
            </w:tcBorders>
            <w:shd w:val="clear" w:color="auto" w:fill="auto"/>
            <w:vAlign w:val="center"/>
            <w:hideMark/>
          </w:tcPr>
          <w:p w14:paraId="718A8760"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Miesto ir seniūnijų parkų, viešųjų erdvių priežiūra, atnaujinimas ir plėtra</w:t>
            </w:r>
          </w:p>
        </w:tc>
        <w:tc>
          <w:tcPr>
            <w:tcW w:w="4006" w:type="dxa"/>
            <w:tcBorders>
              <w:top w:val="nil"/>
              <w:left w:val="nil"/>
              <w:bottom w:val="single" w:sz="4" w:space="0" w:color="auto"/>
              <w:right w:val="single" w:sz="4" w:space="0" w:color="auto"/>
            </w:tcBorders>
            <w:shd w:val="clear" w:color="auto" w:fill="auto"/>
            <w:vAlign w:val="center"/>
            <w:hideMark/>
          </w:tcPr>
          <w:p w14:paraId="6A7868FB"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Techninių projektų rengimas. Atnaujintų ir/ar įrengtų parkų, viešųjų erdvių skaičius (12). Atnaujintų ir/arba įrengtų viešųjų tualetų skaičius (7). Kompleksiškai sutvarkytų teritorijų skaičius (12). Atnaujinti ir plėtoti kapinių teritorijas (12). Miesto centrinės dalies patrauklumo verslui ir gyventojams didinimas (Sukurtų traukos objektų skaičius)</w:t>
            </w:r>
          </w:p>
        </w:tc>
        <w:tc>
          <w:tcPr>
            <w:tcW w:w="2130" w:type="dxa"/>
            <w:gridSpan w:val="2"/>
            <w:tcBorders>
              <w:top w:val="nil"/>
              <w:left w:val="nil"/>
              <w:bottom w:val="single" w:sz="4" w:space="0" w:color="auto"/>
              <w:right w:val="single" w:sz="4" w:space="0" w:color="auto"/>
            </w:tcBorders>
            <w:shd w:val="clear" w:color="auto" w:fill="auto"/>
            <w:noWrap/>
            <w:vAlign w:val="center"/>
            <w:hideMark/>
          </w:tcPr>
          <w:p w14:paraId="28604FCF"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2018-2021</w:t>
            </w:r>
          </w:p>
        </w:tc>
        <w:tc>
          <w:tcPr>
            <w:tcW w:w="2939" w:type="dxa"/>
            <w:tcBorders>
              <w:top w:val="nil"/>
              <w:left w:val="nil"/>
              <w:bottom w:val="single" w:sz="4" w:space="0" w:color="auto"/>
              <w:right w:val="single" w:sz="4" w:space="0" w:color="auto"/>
            </w:tcBorders>
            <w:shd w:val="clear" w:color="auto" w:fill="auto"/>
            <w:vAlign w:val="center"/>
            <w:hideMark/>
          </w:tcPr>
          <w:p w14:paraId="11E27DE3"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Architektūros ir teritorijų planavimo skyrius, Statybos ir žemės ūkio skyrius</w:t>
            </w:r>
          </w:p>
        </w:tc>
      </w:tr>
      <w:tr w:rsidR="000C194F" w:rsidRPr="00250B2E" w14:paraId="7F6ADA1C" w14:textId="77777777" w:rsidTr="00250B2E">
        <w:trPr>
          <w:trHeight w:val="720"/>
        </w:trPr>
        <w:tc>
          <w:tcPr>
            <w:tcW w:w="1037" w:type="dxa"/>
            <w:tcBorders>
              <w:top w:val="nil"/>
              <w:left w:val="single" w:sz="4" w:space="0" w:color="auto"/>
              <w:bottom w:val="single" w:sz="4" w:space="0" w:color="auto"/>
              <w:right w:val="single" w:sz="4" w:space="0" w:color="auto"/>
            </w:tcBorders>
            <w:shd w:val="clear" w:color="auto" w:fill="auto"/>
            <w:vAlign w:val="center"/>
            <w:hideMark/>
          </w:tcPr>
          <w:p w14:paraId="6E035422"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3.4.1.2.</w:t>
            </w:r>
          </w:p>
        </w:tc>
        <w:tc>
          <w:tcPr>
            <w:tcW w:w="5582" w:type="dxa"/>
            <w:tcBorders>
              <w:top w:val="single" w:sz="4" w:space="0" w:color="auto"/>
              <w:left w:val="nil"/>
              <w:bottom w:val="single" w:sz="4" w:space="0" w:color="auto"/>
              <w:right w:val="single" w:sz="4" w:space="0" w:color="auto"/>
            </w:tcBorders>
            <w:shd w:val="clear" w:color="auto" w:fill="auto"/>
            <w:vAlign w:val="center"/>
            <w:hideMark/>
          </w:tcPr>
          <w:p w14:paraId="10BF9F41"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Daugiabučių kvartalų kompleksinis aplinkos gerinimas</w:t>
            </w:r>
          </w:p>
        </w:tc>
        <w:tc>
          <w:tcPr>
            <w:tcW w:w="4006" w:type="dxa"/>
            <w:tcBorders>
              <w:top w:val="nil"/>
              <w:left w:val="nil"/>
              <w:bottom w:val="single" w:sz="4" w:space="0" w:color="auto"/>
              <w:right w:val="single" w:sz="4" w:space="0" w:color="auto"/>
            </w:tcBorders>
            <w:shd w:val="clear" w:color="auto" w:fill="auto"/>
            <w:vAlign w:val="center"/>
            <w:hideMark/>
          </w:tcPr>
          <w:p w14:paraId="224D40AE" w14:textId="1CA6CC48"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Įgy</w:t>
            </w:r>
            <w:r w:rsidR="00FF7F45">
              <w:rPr>
                <w:rFonts w:ascii="Times New Roman" w:eastAsia="Times New Roman" w:hAnsi="Times New Roman" w:cs="Times New Roman"/>
                <w:szCs w:val="24"/>
                <w:lang w:eastAsia="lt-LT"/>
              </w:rPr>
              <w:t>vendintų projektų skaičius (</w:t>
            </w:r>
            <w:r w:rsidR="00FF7F45" w:rsidRPr="00FF7F45">
              <w:rPr>
                <w:rFonts w:ascii="Times New Roman" w:eastAsia="Times New Roman" w:hAnsi="Times New Roman" w:cs="Times New Roman"/>
                <w:szCs w:val="24"/>
                <w:highlight w:val="yellow"/>
                <w:lang w:eastAsia="lt-LT"/>
              </w:rPr>
              <w:t>Jan</w:t>
            </w:r>
            <w:r w:rsidRPr="00FF7F45">
              <w:rPr>
                <w:rFonts w:ascii="Times New Roman" w:eastAsia="Times New Roman" w:hAnsi="Times New Roman" w:cs="Times New Roman"/>
                <w:szCs w:val="24"/>
                <w:highlight w:val="yellow"/>
                <w:lang w:eastAsia="lt-LT"/>
              </w:rPr>
              <w:t>onio</w:t>
            </w:r>
            <w:r w:rsidRPr="00250B2E">
              <w:rPr>
                <w:rFonts w:ascii="Times New Roman" w:eastAsia="Times New Roman" w:hAnsi="Times New Roman" w:cs="Times New Roman"/>
                <w:szCs w:val="24"/>
                <w:lang w:eastAsia="lt-LT"/>
              </w:rPr>
              <w:t xml:space="preserve"> g. kvartalas, Liepų-Ąžuolų, Amatų g. kvartalas ir kt.)</w:t>
            </w:r>
          </w:p>
        </w:tc>
        <w:tc>
          <w:tcPr>
            <w:tcW w:w="2130" w:type="dxa"/>
            <w:gridSpan w:val="2"/>
            <w:tcBorders>
              <w:top w:val="nil"/>
              <w:left w:val="nil"/>
              <w:bottom w:val="single" w:sz="4" w:space="0" w:color="auto"/>
              <w:right w:val="single" w:sz="4" w:space="0" w:color="auto"/>
            </w:tcBorders>
            <w:shd w:val="clear" w:color="auto" w:fill="auto"/>
            <w:noWrap/>
            <w:vAlign w:val="center"/>
            <w:hideMark/>
          </w:tcPr>
          <w:p w14:paraId="08B7124E"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2018-2021</w:t>
            </w:r>
          </w:p>
        </w:tc>
        <w:tc>
          <w:tcPr>
            <w:tcW w:w="2939" w:type="dxa"/>
            <w:tcBorders>
              <w:top w:val="nil"/>
              <w:left w:val="nil"/>
              <w:bottom w:val="single" w:sz="4" w:space="0" w:color="auto"/>
              <w:right w:val="single" w:sz="4" w:space="0" w:color="auto"/>
            </w:tcBorders>
            <w:shd w:val="clear" w:color="auto" w:fill="auto"/>
            <w:vAlign w:val="center"/>
            <w:hideMark/>
          </w:tcPr>
          <w:p w14:paraId="7245EB90"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Architektūros ir teritorijų planavimo skyrius, Statybos ir žemės ūkio skyrius</w:t>
            </w:r>
          </w:p>
        </w:tc>
      </w:tr>
      <w:tr w:rsidR="000C194F" w:rsidRPr="00250B2E" w14:paraId="40DA7325" w14:textId="77777777" w:rsidTr="00250B2E">
        <w:trPr>
          <w:trHeight w:val="960"/>
        </w:trPr>
        <w:tc>
          <w:tcPr>
            <w:tcW w:w="1037" w:type="dxa"/>
            <w:tcBorders>
              <w:top w:val="nil"/>
              <w:left w:val="single" w:sz="4" w:space="0" w:color="auto"/>
              <w:bottom w:val="single" w:sz="4" w:space="0" w:color="auto"/>
              <w:right w:val="single" w:sz="4" w:space="0" w:color="auto"/>
            </w:tcBorders>
            <w:shd w:val="clear" w:color="auto" w:fill="auto"/>
            <w:vAlign w:val="center"/>
            <w:hideMark/>
          </w:tcPr>
          <w:p w14:paraId="413E6C77"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3.4.1.3.</w:t>
            </w:r>
          </w:p>
        </w:tc>
        <w:tc>
          <w:tcPr>
            <w:tcW w:w="5582" w:type="dxa"/>
            <w:tcBorders>
              <w:top w:val="single" w:sz="4" w:space="0" w:color="auto"/>
              <w:left w:val="nil"/>
              <w:bottom w:val="single" w:sz="4" w:space="0" w:color="auto"/>
              <w:right w:val="single" w:sz="4" w:space="0" w:color="auto"/>
            </w:tcBorders>
            <w:shd w:val="clear" w:color="auto" w:fill="auto"/>
            <w:vAlign w:val="center"/>
            <w:hideMark/>
          </w:tcPr>
          <w:p w14:paraId="12D3FAA8"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Teritorijų planavimo dokumentų rengimas ir jų stebėsena</w:t>
            </w:r>
          </w:p>
        </w:tc>
        <w:tc>
          <w:tcPr>
            <w:tcW w:w="4006" w:type="dxa"/>
            <w:tcBorders>
              <w:top w:val="nil"/>
              <w:left w:val="nil"/>
              <w:bottom w:val="single" w:sz="4" w:space="0" w:color="auto"/>
              <w:right w:val="single" w:sz="4" w:space="0" w:color="auto"/>
            </w:tcBorders>
            <w:shd w:val="clear" w:color="auto" w:fill="auto"/>
            <w:vAlign w:val="center"/>
            <w:hideMark/>
          </w:tcPr>
          <w:p w14:paraId="6943C84F"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Bendrieji, detalieji, specialieji planai (skaičius). Geoinformacinių sistemų (GIS) panaudojimą savivaldybės teritorijoje plėtojimas (prieigos viešinimas).</w:t>
            </w:r>
          </w:p>
        </w:tc>
        <w:tc>
          <w:tcPr>
            <w:tcW w:w="2130" w:type="dxa"/>
            <w:gridSpan w:val="2"/>
            <w:tcBorders>
              <w:top w:val="nil"/>
              <w:left w:val="nil"/>
              <w:bottom w:val="single" w:sz="4" w:space="0" w:color="auto"/>
              <w:right w:val="single" w:sz="4" w:space="0" w:color="auto"/>
            </w:tcBorders>
            <w:shd w:val="clear" w:color="auto" w:fill="auto"/>
            <w:noWrap/>
            <w:vAlign w:val="center"/>
            <w:hideMark/>
          </w:tcPr>
          <w:p w14:paraId="68687143"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2018-2024</w:t>
            </w:r>
          </w:p>
        </w:tc>
        <w:tc>
          <w:tcPr>
            <w:tcW w:w="2939" w:type="dxa"/>
            <w:tcBorders>
              <w:top w:val="nil"/>
              <w:left w:val="nil"/>
              <w:bottom w:val="single" w:sz="4" w:space="0" w:color="auto"/>
              <w:right w:val="single" w:sz="4" w:space="0" w:color="auto"/>
            </w:tcBorders>
            <w:shd w:val="clear" w:color="auto" w:fill="auto"/>
            <w:vAlign w:val="center"/>
            <w:hideMark/>
          </w:tcPr>
          <w:p w14:paraId="09CE0D21"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Architektūros ir teritorijų planavimo skyrius, Viešųjų ryšių skyrius</w:t>
            </w:r>
          </w:p>
        </w:tc>
      </w:tr>
      <w:tr w:rsidR="000C194F" w:rsidRPr="00250B2E" w14:paraId="08191C80" w14:textId="77777777" w:rsidTr="00250B2E">
        <w:trPr>
          <w:trHeight w:val="960"/>
        </w:trPr>
        <w:tc>
          <w:tcPr>
            <w:tcW w:w="1037" w:type="dxa"/>
            <w:tcBorders>
              <w:top w:val="nil"/>
              <w:left w:val="single" w:sz="4" w:space="0" w:color="auto"/>
              <w:bottom w:val="single" w:sz="4" w:space="0" w:color="auto"/>
              <w:right w:val="single" w:sz="4" w:space="0" w:color="auto"/>
            </w:tcBorders>
            <w:shd w:val="clear" w:color="auto" w:fill="auto"/>
            <w:vAlign w:val="center"/>
            <w:hideMark/>
          </w:tcPr>
          <w:p w14:paraId="17802936"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3.4.1.4.</w:t>
            </w:r>
          </w:p>
        </w:tc>
        <w:tc>
          <w:tcPr>
            <w:tcW w:w="5582" w:type="dxa"/>
            <w:tcBorders>
              <w:top w:val="single" w:sz="4" w:space="0" w:color="auto"/>
              <w:left w:val="nil"/>
              <w:bottom w:val="single" w:sz="4" w:space="0" w:color="auto"/>
              <w:right w:val="single" w:sz="4" w:space="0" w:color="auto"/>
            </w:tcBorders>
            <w:shd w:val="clear" w:color="auto" w:fill="auto"/>
            <w:vAlign w:val="center"/>
            <w:hideMark/>
          </w:tcPr>
          <w:p w14:paraId="2AB9BD22"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 xml:space="preserve">Molėtų rajono traukos centrų vystymas </w:t>
            </w:r>
          </w:p>
        </w:tc>
        <w:tc>
          <w:tcPr>
            <w:tcW w:w="4006" w:type="dxa"/>
            <w:tcBorders>
              <w:top w:val="nil"/>
              <w:left w:val="nil"/>
              <w:bottom w:val="single" w:sz="4" w:space="0" w:color="auto"/>
              <w:right w:val="single" w:sz="4" w:space="0" w:color="auto"/>
            </w:tcBorders>
            <w:shd w:val="clear" w:color="auto" w:fill="auto"/>
            <w:vAlign w:val="center"/>
            <w:hideMark/>
          </w:tcPr>
          <w:p w14:paraId="329983E4" w14:textId="7AD7F509" w:rsidR="000C194F" w:rsidRPr="00250B2E" w:rsidRDefault="009E3D5E" w:rsidP="000C194F">
            <w:pPr>
              <w:spacing w:after="0" w:line="240" w:lineRule="auto"/>
              <w:ind w:firstLine="0"/>
              <w:jc w:val="left"/>
              <w:rPr>
                <w:rFonts w:ascii="Times New Roman" w:eastAsia="Times New Roman" w:hAnsi="Times New Roman" w:cs="Times New Roman"/>
                <w:szCs w:val="24"/>
                <w:lang w:eastAsia="lt-LT"/>
              </w:rPr>
            </w:pPr>
            <w:r w:rsidRPr="009E3D5E">
              <w:rPr>
                <w:rFonts w:ascii="Times New Roman" w:eastAsia="Times New Roman" w:hAnsi="Times New Roman" w:cs="Times New Roman"/>
                <w:szCs w:val="24"/>
                <w:highlight w:val="yellow"/>
                <w:lang w:eastAsia="lt-LT"/>
              </w:rPr>
              <w:t>Rajono traukos c</w:t>
            </w:r>
            <w:r w:rsidR="000C194F" w:rsidRPr="009E3D5E">
              <w:rPr>
                <w:rFonts w:ascii="Times New Roman" w:eastAsia="Times New Roman" w:hAnsi="Times New Roman" w:cs="Times New Roman"/>
                <w:szCs w:val="24"/>
                <w:highlight w:val="yellow"/>
                <w:lang w:eastAsia="lt-LT"/>
              </w:rPr>
              <w:t>en</w:t>
            </w:r>
            <w:r w:rsidRPr="009E3D5E">
              <w:rPr>
                <w:rFonts w:ascii="Times New Roman" w:eastAsia="Times New Roman" w:hAnsi="Times New Roman" w:cs="Times New Roman"/>
                <w:szCs w:val="24"/>
                <w:highlight w:val="yellow"/>
                <w:lang w:eastAsia="lt-LT"/>
              </w:rPr>
              <w:t>trų</w:t>
            </w:r>
            <w:r>
              <w:rPr>
                <w:rFonts w:ascii="Times New Roman" w:eastAsia="Times New Roman" w:hAnsi="Times New Roman" w:cs="Times New Roman"/>
                <w:szCs w:val="24"/>
                <w:lang w:eastAsia="lt-LT"/>
              </w:rPr>
              <w:t xml:space="preserve"> ben</w:t>
            </w:r>
            <w:r w:rsidR="000C194F" w:rsidRPr="00250B2E">
              <w:rPr>
                <w:rFonts w:ascii="Times New Roman" w:eastAsia="Times New Roman" w:hAnsi="Times New Roman" w:cs="Times New Roman"/>
                <w:szCs w:val="24"/>
                <w:lang w:eastAsia="lt-LT"/>
              </w:rPr>
              <w:t>drųjų planų rengimas</w:t>
            </w:r>
          </w:p>
        </w:tc>
        <w:tc>
          <w:tcPr>
            <w:tcW w:w="2130" w:type="dxa"/>
            <w:gridSpan w:val="2"/>
            <w:tcBorders>
              <w:top w:val="nil"/>
              <w:left w:val="nil"/>
              <w:bottom w:val="single" w:sz="4" w:space="0" w:color="auto"/>
              <w:right w:val="single" w:sz="4" w:space="0" w:color="auto"/>
            </w:tcBorders>
            <w:shd w:val="clear" w:color="auto" w:fill="auto"/>
            <w:noWrap/>
            <w:vAlign w:val="center"/>
            <w:hideMark/>
          </w:tcPr>
          <w:p w14:paraId="466580B1"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2018-2024</w:t>
            </w:r>
          </w:p>
        </w:tc>
        <w:tc>
          <w:tcPr>
            <w:tcW w:w="2939" w:type="dxa"/>
            <w:tcBorders>
              <w:top w:val="nil"/>
              <w:left w:val="nil"/>
              <w:bottom w:val="single" w:sz="4" w:space="0" w:color="auto"/>
              <w:right w:val="single" w:sz="4" w:space="0" w:color="auto"/>
            </w:tcBorders>
            <w:shd w:val="clear" w:color="auto" w:fill="auto"/>
            <w:vAlign w:val="center"/>
            <w:hideMark/>
          </w:tcPr>
          <w:p w14:paraId="3F06EF5A" w14:textId="77777777" w:rsidR="000C194F" w:rsidRPr="00250B2E" w:rsidRDefault="000C194F" w:rsidP="000C194F">
            <w:pPr>
              <w:spacing w:after="0" w:line="240" w:lineRule="auto"/>
              <w:ind w:firstLine="0"/>
              <w:jc w:val="left"/>
              <w:rPr>
                <w:rFonts w:ascii="Times New Roman" w:eastAsia="Times New Roman" w:hAnsi="Times New Roman" w:cs="Times New Roman"/>
                <w:szCs w:val="24"/>
                <w:lang w:eastAsia="lt-LT"/>
              </w:rPr>
            </w:pPr>
            <w:r w:rsidRPr="00250B2E">
              <w:rPr>
                <w:rFonts w:ascii="Times New Roman" w:eastAsia="Times New Roman" w:hAnsi="Times New Roman" w:cs="Times New Roman"/>
                <w:szCs w:val="24"/>
                <w:lang w:eastAsia="lt-LT"/>
              </w:rPr>
              <w:t>Architektūros ir teritorijų planavimo skyrius, Statybų ir žemės ūkio skyrius, Strateginio planavimo ir investicijų skyrius</w:t>
            </w:r>
          </w:p>
        </w:tc>
      </w:tr>
    </w:tbl>
    <w:p w14:paraId="3C60221B" w14:textId="0D7D8278" w:rsidR="00E57540" w:rsidRPr="00250B2E" w:rsidRDefault="00E57540" w:rsidP="00E57540">
      <w:pPr>
        <w:spacing w:after="0" w:line="360" w:lineRule="auto"/>
        <w:ind w:firstLine="0"/>
        <w:rPr>
          <w:rFonts w:ascii="Times New Roman" w:hAnsi="Times New Roman" w:cs="Times New Roman"/>
          <w:b/>
          <w:bCs/>
          <w:szCs w:val="24"/>
        </w:rPr>
      </w:pPr>
    </w:p>
    <w:sectPr w:rsidR="00E57540" w:rsidRPr="00250B2E" w:rsidSect="00E57540">
      <w:type w:val="continuous"/>
      <w:pgSz w:w="16838" w:h="11906" w:orient="landscape" w:code="9"/>
      <w:pgMar w:top="1134" w:right="567" w:bottom="1134" w:left="567" w:header="567" w:footer="567" w:gutter="0"/>
      <w:cols w:space="1296"/>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3D9A580" w14:textId="77777777" w:rsidR="000C194F" w:rsidRDefault="000C194F" w:rsidP="0034703F">
      <w:pPr>
        <w:spacing w:line="240" w:lineRule="auto"/>
      </w:pPr>
      <w:r>
        <w:separator/>
      </w:r>
    </w:p>
  </w:endnote>
  <w:endnote w:type="continuationSeparator" w:id="0">
    <w:p w14:paraId="33C63121" w14:textId="77777777" w:rsidR="000C194F" w:rsidRDefault="000C194F" w:rsidP="0034703F">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2">
    <w:panose1 w:val="050201020105070707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BA"/>
    <w:family w:val="swiss"/>
    <w:pitch w:val="variable"/>
    <w:sig w:usb0="E0002AFF" w:usb1="C000247B" w:usb2="00000009" w:usb3="00000000" w:csb0="000001FF" w:csb1="00000000"/>
  </w:font>
  <w:font w:name="Cambria">
    <w:panose1 w:val="02040503050406030204"/>
    <w:charset w:val="BA"/>
    <w:family w:val="roman"/>
    <w:pitch w:val="variable"/>
    <w:sig w:usb0="E00006FF" w:usb1="400004FF" w:usb2="00000000" w:usb3="00000000" w:csb0="0000019F" w:csb1="00000000"/>
  </w:font>
  <w:font w:name="Tahoma">
    <w:panose1 w:val="020B0604030504040204"/>
    <w:charset w:val="BA"/>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CC59C3" w14:textId="77777777" w:rsidR="000C194F" w:rsidRDefault="000C194F" w:rsidP="00442DE4">
    <w:pPr>
      <w:pStyle w:val="Porat"/>
      <w:ind w:firstLine="0"/>
    </w:pPr>
  </w:p>
  <w:tbl>
    <w:tblPr>
      <w:tblW w:w="0" w:type="auto"/>
      <w:tblLook w:val="00A0" w:firstRow="1" w:lastRow="0" w:firstColumn="1" w:lastColumn="0" w:noHBand="0" w:noVBand="0"/>
    </w:tblPr>
    <w:tblGrid>
      <w:gridCol w:w="5983"/>
      <w:gridCol w:w="1356"/>
      <w:gridCol w:w="2299"/>
    </w:tblGrid>
    <w:tr w:rsidR="000C194F" w:rsidRPr="00DC5DF4" w14:paraId="45572A47" w14:textId="77777777" w:rsidTr="00FF7F45">
      <w:trPr>
        <w:trHeight w:val="479"/>
      </w:trPr>
      <w:tc>
        <w:tcPr>
          <w:tcW w:w="9781" w:type="dxa"/>
          <w:vAlign w:val="center"/>
        </w:tcPr>
        <w:p w14:paraId="6A89D5C7" w14:textId="1CC88F4C" w:rsidR="000C194F" w:rsidRPr="00DC5DF4" w:rsidRDefault="000C194F" w:rsidP="00B002AD">
          <w:pPr>
            <w:pStyle w:val="Porat"/>
            <w:jc w:val="center"/>
            <w:rPr>
              <w:sz w:val="14"/>
            </w:rPr>
          </w:pPr>
          <w:r>
            <w:rPr>
              <w:sz w:val="14"/>
            </w:rPr>
            <w:t>Molėtų rajono savivaldybės administracija</w:t>
          </w:r>
          <w:r w:rsidRPr="00C52CA8">
            <w:rPr>
              <w:sz w:val="14"/>
            </w:rPr>
            <w:t xml:space="preserve">, </w:t>
          </w:r>
          <w:r>
            <w:rPr>
              <w:sz w:val="14"/>
            </w:rPr>
            <w:t>Vilniaus</w:t>
          </w:r>
          <w:r w:rsidRPr="00C52CA8">
            <w:rPr>
              <w:sz w:val="14"/>
            </w:rPr>
            <w:t xml:space="preserve"> g. </w:t>
          </w:r>
          <w:r>
            <w:rPr>
              <w:sz w:val="14"/>
            </w:rPr>
            <w:t xml:space="preserve">44, Molėtai LT-33140 </w:t>
          </w:r>
          <w:r w:rsidRPr="00C52CA8">
            <w:rPr>
              <w:sz w:val="14"/>
            </w:rPr>
            <w:t>, T. (8-</w:t>
          </w:r>
          <w:r>
            <w:rPr>
              <w:sz w:val="14"/>
            </w:rPr>
            <w:t>383</w:t>
          </w:r>
          <w:r w:rsidRPr="00C52CA8">
            <w:rPr>
              <w:sz w:val="14"/>
            </w:rPr>
            <w:t xml:space="preserve">) </w:t>
          </w:r>
          <w:r>
            <w:rPr>
              <w:sz w:val="14"/>
            </w:rPr>
            <w:t>54761</w:t>
          </w:r>
          <w:r w:rsidRPr="00C52CA8">
            <w:rPr>
              <w:sz w:val="14"/>
            </w:rPr>
            <w:t xml:space="preserve">, </w:t>
          </w:r>
          <w:proofErr w:type="spellStart"/>
          <w:r>
            <w:rPr>
              <w:sz w:val="14"/>
            </w:rPr>
            <w:t>savivaldybe@moletai.lt</w:t>
          </w:r>
          <w:proofErr w:type="spellEnd"/>
          <w:r>
            <w:rPr>
              <w:sz w:val="14"/>
            </w:rPr>
            <w:t>, www.moletai</w:t>
          </w:r>
          <w:r w:rsidRPr="00C52CA8">
            <w:rPr>
              <w:sz w:val="14"/>
            </w:rPr>
            <w:t>.lt</w:t>
          </w:r>
        </w:p>
      </w:tc>
      <w:tc>
        <w:tcPr>
          <w:tcW w:w="2027" w:type="dxa"/>
          <w:vAlign w:val="center"/>
        </w:tcPr>
        <w:p w14:paraId="44DB220A" w14:textId="6CA22833" w:rsidR="000C194F" w:rsidRPr="00DC5DF4" w:rsidRDefault="000C194F" w:rsidP="00DD1238">
          <w:pPr>
            <w:pStyle w:val="Porat"/>
            <w:ind w:firstLine="0"/>
            <w:jc w:val="center"/>
            <w:rPr>
              <w:rFonts w:ascii="Times New Roman" w:hAnsi="Times New Roman"/>
              <w:sz w:val="14"/>
            </w:rPr>
          </w:pPr>
          <w:r>
            <w:rPr>
              <w:rFonts w:ascii="Times New Roman" w:hAnsi="Times New Roman"/>
              <w:noProof/>
              <w:sz w:val="14"/>
              <w:lang w:eastAsia="lt-LT"/>
            </w:rPr>
            <w:drawing>
              <wp:inline distT="0" distB="0" distL="0" distR="0" wp14:anchorId="23ED2730" wp14:editId="29DC887D">
                <wp:extent cx="230056" cy="276225"/>
                <wp:effectExtent l="0" t="0" r="0" b="0"/>
                <wp:docPr id="7215" name="Paveikslėlis 7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0" name="Moletu_herbas_2.png"/>
                        <pic:cNvPicPr/>
                      </pic:nvPicPr>
                      <pic:blipFill>
                        <a:blip r:embed="rId1">
                          <a:extLst>
                            <a:ext uri="{28A0092B-C50C-407E-A947-70E740481C1C}">
                              <a14:useLocalDpi xmlns:a14="http://schemas.microsoft.com/office/drawing/2010/main" val="0"/>
                            </a:ext>
                          </a:extLst>
                        </a:blip>
                        <a:stretch>
                          <a:fillRect/>
                        </a:stretch>
                      </pic:blipFill>
                      <pic:spPr>
                        <a:xfrm>
                          <a:off x="0" y="0"/>
                          <a:ext cx="235377" cy="282614"/>
                        </a:xfrm>
                        <a:prstGeom prst="rect">
                          <a:avLst/>
                        </a:prstGeom>
                      </pic:spPr>
                    </pic:pic>
                  </a:graphicData>
                </a:graphic>
              </wp:inline>
            </w:drawing>
          </w:r>
        </w:p>
      </w:tc>
      <w:tc>
        <w:tcPr>
          <w:tcW w:w="3503" w:type="dxa"/>
          <w:vAlign w:val="center"/>
        </w:tcPr>
        <w:sdt>
          <w:sdtPr>
            <w:id w:val="485212446"/>
            <w:docPartObj>
              <w:docPartGallery w:val="Page Numbers (Bottom of Page)"/>
              <w:docPartUnique/>
            </w:docPartObj>
          </w:sdtPr>
          <w:sdtEndPr/>
          <w:sdtContent>
            <w:p w14:paraId="25B5AA68" w14:textId="1250A654" w:rsidR="000C194F" w:rsidRDefault="000C194F" w:rsidP="00A04908">
              <w:pPr>
                <w:pStyle w:val="Porat"/>
                <w:rPr>
                  <w:rFonts w:ascii="Times New Roman" w:hAnsi="Times New Roman"/>
                  <w:noProof/>
                  <w:sz w:val="14"/>
                  <w:lang w:eastAsia="lt-LT"/>
                </w:rPr>
              </w:pPr>
              <w:r>
                <w:fldChar w:fldCharType="begin"/>
              </w:r>
              <w:r>
                <w:instrText>PAGE   \* MERGEFORMAT</w:instrText>
              </w:r>
              <w:r>
                <w:fldChar w:fldCharType="separate"/>
              </w:r>
              <w:r w:rsidR="00FF7F45">
                <w:rPr>
                  <w:noProof/>
                </w:rPr>
                <w:t>61</w:t>
              </w:r>
              <w:r>
                <w:rPr>
                  <w:noProof/>
                </w:rPr>
                <w:fldChar w:fldCharType="end"/>
              </w:r>
            </w:p>
          </w:sdtContent>
        </w:sdt>
      </w:tc>
    </w:tr>
  </w:tbl>
  <w:p w14:paraId="3BFDBF1C" w14:textId="77777777" w:rsidR="000C194F" w:rsidRPr="0071166F" w:rsidRDefault="000C194F" w:rsidP="00295297">
    <w:pPr>
      <w:pStyle w:val="Porat"/>
      <w:jc w:val="center"/>
      <w:rPr>
        <w:sz w:val="14"/>
      </w:rP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7BB7D5" w14:textId="40D768AD" w:rsidR="000C194F" w:rsidRPr="00C52CA8" w:rsidRDefault="000C194F" w:rsidP="009C5082">
    <w:pPr>
      <w:pStyle w:val="Porat"/>
      <w:jc w:val="center"/>
      <w:rPr>
        <w:sz w:val="14"/>
      </w:rPr>
    </w:pPr>
    <w:r>
      <w:rPr>
        <w:sz w:val="14"/>
      </w:rPr>
      <w:t>Molėtų rajono savivaldybės administracija</w:t>
    </w:r>
    <w:r w:rsidRPr="00C52CA8">
      <w:rPr>
        <w:sz w:val="14"/>
      </w:rPr>
      <w:t xml:space="preserve">, </w:t>
    </w:r>
    <w:r>
      <w:rPr>
        <w:sz w:val="14"/>
      </w:rPr>
      <w:t>Vilniaus</w:t>
    </w:r>
    <w:r w:rsidRPr="00C52CA8">
      <w:rPr>
        <w:sz w:val="14"/>
      </w:rPr>
      <w:t xml:space="preserve"> g. </w:t>
    </w:r>
    <w:r>
      <w:rPr>
        <w:sz w:val="14"/>
      </w:rPr>
      <w:t xml:space="preserve">44, Molėtai LT-33140 </w:t>
    </w:r>
    <w:r w:rsidRPr="00C52CA8">
      <w:rPr>
        <w:sz w:val="14"/>
      </w:rPr>
      <w:t>, T. (8-</w:t>
    </w:r>
    <w:r>
      <w:rPr>
        <w:sz w:val="14"/>
      </w:rPr>
      <w:t>383</w:t>
    </w:r>
    <w:r w:rsidRPr="00C52CA8">
      <w:rPr>
        <w:sz w:val="14"/>
      </w:rPr>
      <w:t xml:space="preserve">) </w:t>
    </w:r>
    <w:r>
      <w:rPr>
        <w:sz w:val="14"/>
      </w:rPr>
      <w:t>54761</w:t>
    </w:r>
    <w:r w:rsidRPr="00C52CA8">
      <w:rPr>
        <w:sz w:val="14"/>
      </w:rPr>
      <w:t xml:space="preserve">, </w:t>
    </w:r>
    <w:proofErr w:type="spellStart"/>
    <w:r>
      <w:rPr>
        <w:sz w:val="14"/>
      </w:rPr>
      <w:t>savivaldybe@moletai.lt</w:t>
    </w:r>
    <w:proofErr w:type="spellEnd"/>
    <w:r>
      <w:rPr>
        <w:sz w:val="14"/>
      </w:rPr>
      <w:t>, www.moletai</w:t>
    </w:r>
    <w:r w:rsidRPr="00C52CA8">
      <w:rPr>
        <w:sz w:val="14"/>
      </w:rPr>
      <w:t>.lt</w:t>
    </w:r>
  </w:p>
  <w:p w14:paraId="33485859" w14:textId="77777777" w:rsidR="000C194F" w:rsidRDefault="000C194F">
    <w:pPr>
      <w:pStyle w:val="Porat"/>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6F30A09" w14:textId="77777777" w:rsidR="000C194F" w:rsidRDefault="000C194F" w:rsidP="0034703F">
      <w:pPr>
        <w:spacing w:line="240" w:lineRule="auto"/>
      </w:pPr>
      <w:r>
        <w:separator/>
      </w:r>
    </w:p>
  </w:footnote>
  <w:footnote w:type="continuationSeparator" w:id="0">
    <w:p w14:paraId="015CE33D" w14:textId="77777777" w:rsidR="000C194F" w:rsidRDefault="000C194F" w:rsidP="0034703F">
      <w:pPr>
        <w:spacing w:line="240" w:lineRule="auto"/>
      </w:pPr>
      <w:r>
        <w:continuationSeparator/>
      </w:r>
    </w:p>
  </w:footnote>
  <w:footnote w:id="1">
    <w:p w14:paraId="0D755C6D" w14:textId="614AC2C3" w:rsidR="000C194F" w:rsidRDefault="000C194F">
      <w:pPr>
        <w:pStyle w:val="Puslapioinaostekstas"/>
      </w:pPr>
      <w:r>
        <w:rPr>
          <w:rStyle w:val="Puslapioinaosnuoroda"/>
        </w:rPr>
        <w:footnoteRef/>
      </w:r>
      <w:r>
        <w:t xml:space="preserve"> </w:t>
      </w:r>
      <w:r w:rsidRPr="005456BA">
        <w:rPr>
          <w:rFonts w:ascii="Times New Roman" w:hAnsi="Times New Roman" w:cs="Times New Roman"/>
          <w:szCs w:val="24"/>
        </w:rPr>
        <w:t>„Šviesos centras“ vaikų dienos centras</w:t>
      </w:r>
      <w:r>
        <w:rPr>
          <w:rFonts w:ascii="Times New Roman" w:hAnsi="Times New Roman" w:cs="Times New Roman"/>
          <w:szCs w:val="24"/>
        </w:rPr>
        <w:t xml:space="preserve">, </w:t>
      </w:r>
      <w:r w:rsidRPr="00B47754">
        <w:rPr>
          <w:rFonts w:ascii="Times New Roman" w:hAnsi="Times New Roman" w:cs="Times New Roman"/>
          <w:szCs w:val="24"/>
        </w:rPr>
        <w:t>Alantos bendruomenės centro Vaikų dienos centras „Daigelis“</w:t>
      </w:r>
      <w:r>
        <w:rPr>
          <w:rFonts w:ascii="Times New Roman" w:hAnsi="Times New Roman" w:cs="Times New Roman"/>
          <w:szCs w:val="24"/>
        </w:rPr>
        <w:t xml:space="preserve">, </w:t>
      </w:r>
      <w:r w:rsidRPr="00B47754">
        <w:rPr>
          <w:rFonts w:ascii="Times New Roman" w:hAnsi="Times New Roman" w:cs="Times New Roman"/>
          <w:szCs w:val="24"/>
        </w:rPr>
        <w:t>„</w:t>
      </w:r>
      <w:proofErr w:type="spellStart"/>
      <w:r w:rsidRPr="00B47754">
        <w:rPr>
          <w:rFonts w:ascii="Times New Roman" w:hAnsi="Times New Roman" w:cs="Times New Roman"/>
          <w:szCs w:val="24"/>
        </w:rPr>
        <w:t>Skudutiškio</w:t>
      </w:r>
      <w:proofErr w:type="spellEnd"/>
      <w:r w:rsidRPr="00B47754">
        <w:rPr>
          <w:rFonts w:ascii="Times New Roman" w:hAnsi="Times New Roman" w:cs="Times New Roman"/>
          <w:szCs w:val="24"/>
        </w:rPr>
        <w:t xml:space="preserve"> akademija“ </w:t>
      </w:r>
      <w:proofErr w:type="spellStart"/>
      <w:r w:rsidRPr="00B47754">
        <w:rPr>
          <w:rFonts w:ascii="Times New Roman" w:hAnsi="Times New Roman" w:cs="Times New Roman"/>
          <w:szCs w:val="24"/>
        </w:rPr>
        <w:t>Suginčių</w:t>
      </w:r>
      <w:proofErr w:type="spellEnd"/>
      <w:r w:rsidRPr="00B47754">
        <w:rPr>
          <w:rFonts w:ascii="Times New Roman" w:hAnsi="Times New Roman" w:cs="Times New Roman"/>
          <w:szCs w:val="24"/>
        </w:rPr>
        <w:t xml:space="preserve"> vaikų dienos centras „Mūsų tiltas“</w:t>
      </w:r>
      <w:r>
        <w:rPr>
          <w:rFonts w:ascii="Times New Roman" w:hAnsi="Times New Roman" w:cs="Times New Roman"/>
          <w:szCs w:val="24"/>
        </w:rPr>
        <w:t xml:space="preserve">, </w:t>
      </w:r>
      <w:r w:rsidRPr="00B47754">
        <w:rPr>
          <w:rFonts w:ascii="Times New Roman" w:hAnsi="Times New Roman" w:cs="Times New Roman"/>
          <w:szCs w:val="24"/>
        </w:rPr>
        <w:t xml:space="preserve">Skėtinis </w:t>
      </w:r>
      <w:proofErr w:type="spellStart"/>
      <w:r w:rsidRPr="00B47754">
        <w:rPr>
          <w:rFonts w:ascii="Times New Roman" w:hAnsi="Times New Roman" w:cs="Times New Roman"/>
          <w:szCs w:val="24"/>
        </w:rPr>
        <w:t>Skudutiškio</w:t>
      </w:r>
      <w:proofErr w:type="spellEnd"/>
      <w:r w:rsidRPr="00B47754">
        <w:rPr>
          <w:rFonts w:ascii="Times New Roman" w:hAnsi="Times New Roman" w:cs="Times New Roman"/>
          <w:szCs w:val="24"/>
        </w:rPr>
        <w:t xml:space="preserve"> vaikų dienos centras „Tiltas“</w:t>
      </w:r>
      <w:r>
        <w:rPr>
          <w:rFonts w:ascii="Times New Roman" w:hAnsi="Times New Roman" w:cs="Times New Roman"/>
          <w:szCs w:val="24"/>
        </w:rPr>
        <w:t xml:space="preserve">, </w:t>
      </w:r>
      <w:r w:rsidRPr="00B47754">
        <w:rPr>
          <w:rFonts w:ascii="Times New Roman" w:hAnsi="Times New Roman" w:cs="Times New Roman"/>
          <w:szCs w:val="24"/>
        </w:rPr>
        <w:t>„</w:t>
      </w:r>
      <w:proofErr w:type="spellStart"/>
      <w:r w:rsidRPr="00B47754">
        <w:rPr>
          <w:rFonts w:ascii="Times New Roman" w:hAnsi="Times New Roman" w:cs="Times New Roman"/>
          <w:szCs w:val="24"/>
        </w:rPr>
        <w:t>Skudutiškio</w:t>
      </w:r>
      <w:proofErr w:type="spellEnd"/>
      <w:r w:rsidRPr="00B47754">
        <w:rPr>
          <w:rFonts w:ascii="Times New Roman" w:hAnsi="Times New Roman" w:cs="Times New Roman"/>
          <w:szCs w:val="24"/>
        </w:rPr>
        <w:t xml:space="preserve"> akademija“ Dubingių vaikų dienos centras „Dubingių spindulėliai“</w:t>
      </w:r>
      <w:r>
        <w:rPr>
          <w:rFonts w:ascii="Times New Roman" w:hAnsi="Times New Roman" w:cs="Times New Roman"/>
          <w:szCs w:val="24"/>
        </w:rPr>
        <w:t xml:space="preserve">, </w:t>
      </w:r>
      <w:r w:rsidRPr="00AC1BEE">
        <w:rPr>
          <w:rFonts w:ascii="Times New Roman" w:hAnsi="Times New Roman" w:cs="Times New Roman"/>
          <w:szCs w:val="24"/>
        </w:rPr>
        <w:t xml:space="preserve">Molėtų </w:t>
      </w:r>
      <w:r w:rsidRPr="00A629F3">
        <w:rPr>
          <w:rFonts w:ascii="Times New Roman" w:hAnsi="Times New Roman" w:cs="Times New Roman"/>
          <w:szCs w:val="24"/>
        </w:rPr>
        <w:t>krašto žmonių su negalia sąjunga, Lietuvos aklųjų ir silpnaregių sąjungos Molėtų filialas, Sutrikusio intelekto žmonių globos bendrija „Molėtų viltis“, Molėtų užimtumo kambarys, Panevėžio kurčiųjų reabilitacijos centras, VšĮ Molėtų neįgaliųjų integracijos ir darbinio užimtumo centras, VšĮ Bendrystės centras, Kaišiadorių vyskupijos Molėtų „Caritas“, Gausių šeimų bendrija „Edeno vaivorykštė“, Molėtų gausių šeimų</w:t>
      </w:r>
      <w:r w:rsidRPr="00AC1BEE">
        <w:rPr>
          <w:rFonts w:ascii="Times New Roman" w:hAnsi="Times New Roman" w:cs="Times New Roman"/>
          <w:szCs w:val="24"/>
        </w:rPr>
        <w:t xml:space="preserve"> bendrija „Šeimynėlė“</w:t>
      </w:r>
      <w:r>
        <w:rPr>
          <w:rFonts w:ascii="Times New Roman" w:hAnsi="Times New Roman" w:cs="Times New Roman"/>
          <w:szCs w:val="24"/>
        </w:rPr>
        <w:t>.</w:t>
      </w:r>
    </w:p>
  </w:footnote>
  <w:footnote w:id="2">
    <w:p w14:paraId="2E08AB7D" w14:textId="38AFB50C" w:rsidR="000C194F" w:rsidRDefault="000C194F">
      <w:pPr>
        <w:pStyle w:val="Puslapioinaostekstas"/>
      </w:pPr>
      <w:r>
        <w:rPr>
          <w:rStyle w:val="Puslapioinaosnuoroda"/>
        </w:rPr>
        <w:footnoteRef/>
      </w:r>
      <w:r>
        <w:t xml:space="preserve"> </w:t>
      </w:r>
      <w:r w:rsidRPr="00FF579A">
        <w:t>Išregistruotos kelių transporto priemonės, kurių privalomosios techninės apžiūros arba transporto priemonių valdytojų civilinės atsakomybės privalomojo draudimo galiojimas iki 2014 m. liepos 1 d. pasibaigęs.</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46EEA3" w14:textId="006BF70B" w:rsidR="000C194F" w:rsidRPr="009049F4" w:rsidRDefault="000C194F" w:rsidP="009049F4">
    <w:pPr>
      <w:pStyle w:val="Antrats"/>
      <w:jc w:val="right"/>
      <w:rPr>
        <w:i/>
      </w:rPr>
    </w:pPr>
    <w:r w:rsidRPr="009049F4">
      <w:rPr>
        <w:i/>
        <w:color w:val="595959"/>
        <w:sz w:val="18"/>
        <w:szCs w:val="18"/>
      </w:rPr>
      <w:t>„</w:t>
    </w:r>
    <w:r>
      <w:rPr>
        <w:i/>
        <w:color w:val="595959"/>
        <w:sz w:val="18"/>
        <w:szCs w:val="18"/>
      </w:rPr>
      <w:t>Molėtų rajono savivaldybės 2018-2024 m. strateginis plėtros planas</w:t>
    </w:r>
    <w:r w:rsidRPr="009049F4">
      <w:rPr>
        <w:i/>
        <w:color w:val="595959"/>
        <w:sz w:val="18"/>
        <w:szCs w:val="18"/>
      </w:rPr>
      <w:t>“</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7E6D4D"/>
    <w:multiLevelType w:val="hybridMultilevel"/>
    <w:tmpl w:val="C66CB362"/>
    <w:lvl w:ilvl="0" w:tplc="8982B304">
      <w:start w:val="1"/>
      <w:numFmt w:val="bullet"/>
      <w:lvlText w:val=""/>
      <w:lvlJc w:val="left"/>
      <w:pPr>
        <w:ind w:left="720" w:hanging="360"/>
      </w:pPr>
      <w:rPr>
        <w:rFonts w:ascii="Wingdings 2" w:hAnsi="Wingdings 2" w:hint="default"/>
        <w:color w:val="003D79"/>
        <w:u w:color="003D79"/>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 w15:restartNumberingAfterBreak="0">
    <w:nsid w:val="0698173D"/>
    <w:multiLevelType w:val="multilevel"/>
    <w:tmpl w:val="503C6562"/>
    <w:lvl w:ilvl="0">
      <w:start w:val="1"/>
      <w:numFmt w:val="decimal"/>
      <w:lvlText w:val="%1."/>
      <w:lvlJc w:val="left"/>
      <w:pPr>
        <w:ind w:left="540" w:hanging="540"/>
      </w:pPr>
      <w:rPr>
        <w:rFonts w:ascii="Times New Roman" w:eastAsiaTheme="minorHAnsi" w:hAnsi="Times New Roman" w:cs="Times New Roman" w:hint="default"/>
        <w:color w:val="0000FF"/>
        <w:sz w:val="24"/>
        <w:u w:val="single"/>
      </w:rPr>
    </w:lvl>
    <w:lvl w:ilvl="1">
      <w:start w:val="1"/>
      <w:numFmt w:val="decimal"/>
      <w:lvlText w:val="%1.%2."/>
      <w:lvlJc w:val="left"/>
      <w:pPr>
        <w:ind w:left="1107" w:hanging="540"/>
      </w:pPr>
      <w:rPr>
        <w:rFonts w:ascii="Times New Roman" w:eastAsiaTheme="minorHAnsi" w:hAnsi="Times New Roman" w:cs="Times New Roman" w:hint="default"/>
        <w:color w:val="0000FF"/>
        <w:sz w:val="24"/>
        <w:u w:val="single"/>
      </w:rPr>
    </w:lvl>
    <w:lvl w:ilvl="2">
      <w:start w:val="1"/>
      <w:numFmt w:val="decimal"/>
      <w:lvlText w:val="%1.%2.%3."/>
      <w:lvlJc w:val="left"/>
      <w:pPr>
        <w:ind w:left="1854" w:hanging="720"/>
      </w:pPr>
      <w:rPr>
        <w:rFonts w:ascii="Times New Roman" w:eastAsiaTheme="minorHAnsi" w:hAnsi="Times New Roman" w:cs="Times New Roman" w:hint="default"/>
        <w:color w:val="0000FF"/>
        <w:sz w:val="24"/>
        <w:u w:val="single"/>
      </w:rPr>
    </w:lvl>
    <w:lvl w:ilvl="3">
      <w:start w:val="1"/>
      <w:numFmt w:val="decimal"/>
      <w:lvlText w:val="%1.%2.%3.%4."/>
      <w:lvlJc w:val="left"/>
      <w:pPr>
        <w:ind w:left="2421" w:hanging="720"/>
      </w:pPr>
      <w:rPr>
        <w:rFonts w:ascii="Times New Roman" w:eastAsiaTheme="minorHAnsi" w:hAnsi="Times New Roman" w:cs="Times New Roman" w:hint="default"/>
        <w:color w:val="0000FF"/>
        <w:sz w:val="24"/>
        <w:u w:val="single"/>
      </w:rPr>
    </w:lvl>
    <w:lvl w:ilvl="4">
      <w:start w:val="1"/>
      <w:numFmt w:val="decimal"/>
      <w:lvlText w:val="%1.%2.%3.%4.%5."/>
      <w:lvlJc w:val="left"/>
      <w:pPr>
        <w:ind w:left="3348" w:hanging="1080"/>
      </w:pPr>
      <w:rPr>
        <w:rFonts w:ascii="Times New Roman" w:eastAsiaTheme="minorHAnsi" w:hAnsi="Times New Roman" w:cs="Times New Roman" w:hint="default"/>
        <w:color w:val="0000FF"/>
        <w:sz w:val="24"/>
        <w:u w:val="single"/>
      </w:rPr>
    </w:lvl>
    <w:lvl w:ilvl="5">
      <w:start w:val="1"/>
      <w:numFmt w:val="decimal"/>
      <w:lvlText w:val="%1.%2.%3.%4.%5.%6."/>
      <w:lvlJc w:val="left"/>
      <w:pPr>
        <w:ind w:left="3915" w:hanging="1080"/>
      </w:pPr>
      <w:rPr>
        <w:rFonts w:ascii="Times New Roman" w:eastAsiaTheme="minorHAnsi" w:hAnsi="Times New Roman" w:cs="Times New Roman" w:hint="default"/>
        <w:color w:val="0000FF"/>
        <w:sz w:val="24"/>
        <w:u w:val="single"/>
      </w:rPr>
    </w:lvl>
    <w:lvl w:ilvl="6">
      <w:start w:val="1"/>
      <w:numFmt w:val="decimal"/>
      <w:lvlText w:val="%1.%2.%3.%4.%5.%6.%7."/>
      <w:lvlJc w:val="left"/>
      <w:pPr>
        <w:ind w:left="4842" w:hanging="1440"/>
      </w:pPr>
      <w:rPr>
        <w:rFonts w:ascii="Times New Roman" w:eastAsiaTheme="minorHAnsi" w:hAnsi="Times New Roman" w:cs="Times New Roman" w:hint="default"/>
        <w:color w:val="0000FF"/>
        <w:sz w:val="24"/>
        <w:u w:val="single"/>
      </w:rPr>
    </w:lvl>
    <w:lvl w:ilvl="7">
      <w:start w:val="1"/>
      <w:numFmt w:val="decimal"/>
      <w:lvlText w:val="%1.%2.%3.%4.%5.%6.%7.%8."/>
      <w:lvlJc w:val="left"/>
      <w:pPr>
        <w:ind w:left="5409" w:hanging="1440"/>
      </w:pPr>
      <w:rPr>
        <w:rFonts w:ascii="Times New Roman" w:eastAsiaTheme="minorHAnsi" w:hAnsi="Times New Roman" w:cs="Times New Roman" w:hint="default"/>
        <w:color w:val="0000FF"/>
        <w:sz w:val="24"/>
        <w:u w:val="single"/>
      </w:rPr>
    </w:lvl>
    <w:lvl w:ilvl="8">
      <w:start w:val="1"/>
      <w:numFmt w:val="decimal"/>
      <w:lvlText w:val="%1.%2.%3.%4.%5.%6.%7.%8.%9."/>
      <w:lvlJc w:val="left"/>
      <w:pPr>
        <w:ind w:left="6336" w:hanging="1800"/>
      </w:pPr>
      <w:rPr>
        <w:rFonts w:ascii="Times New Roman" w:eastAsiaTheme="minorHAnsi" w:hAnsi="Times New Roman" w:cs="Times New Roman" w:hint="default"/>
        <w:color w:val="0000FF"/>
        <w:sz w:val="24"/>
        <w:u w:val="single"/>
      </w:rPr>
    </w:lvl>
  </w:abstractNum>
  <w:abstractNum w:abstractNumId="2" w15:restartNumberingAfterBreak="0">
    <w:nsid w:val="07AB5326"/>
    <w:multiLevelType w:val="multilevel"/>
    <w:tmpl w:val="65E4717E"/>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b w:val="0"/>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0C875AF3"/>
    <w:multiLevelType w:val="hybridMultilevel"/>
    <w:tmpl w:val="47AABDCE"/>
    <w:lvl w:ilvl="0" w:tplc="04090001">
      <w:start w:val="1"/>
      <w:numFmt w:val="bullet"/>
      <w:lvlText w:val=""/>
      <w:lvlJc w:val="left"/>
      <w:pPr>
        <w:ind w:left="360" w:hanging="360"/>
      </w:pPr>
      <w:rPr>
        <w:rFonts w:ascii="Symbol" w:hAnsi="Symbol" w:hint="default"/>
      </w:rPr>
    </w:lvl>
    <w:lvl w:ilvl="1" w:tplc="9C562144">
      <w:numFmt w:val="bullet"/>
      <w:lvlText w:val="•"/>
      <w:lvlJc w:val="left"/>
      <w:pPr>
        <w:ind w:left="1080" w:hanging="360"/>
      </w:pPr>
      <w:rPr>
        <w:rFonts w:ascii="Calibri" w:eastAsia="Calibri" w:hAnsi="Calibri" w:cs="Times New Roman"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0D5A7ACF"/>
    <w:multiLevelType w:val="multilevel"/>
    <w:tmpl w:val="61A425F4"/>
    <w:lvl w:ilvl="0">
      <w:start w:val="1"/>
      <w:numFmt w:val="decimal"/>
      <w:pStyle w:val="Antrat1"/>
      <w:lvlText w:val="%1."/>
      <w:lvlJc w:val="left"/>
      <w:pPr>
        <w:ind w:left="2345" w:hanging="360"/>
      </w:pPr>
    </w:lvl>
    <w:lvl w:ilvl="1">
      <w:start w:val="2"/>
      <w:numFmt w:val="decimal"/>
      <w:isLgl/>
      <w:lvlText w:val="%1.%2."/>
      <w:lvlJc w:val="left"/>
      <w:pPr>
        <w:ind w:left="975" w:hanging="720"/>
      </w:pPr>
      <w:rPr>
        <w:rFonts w:hint="default"/>
      </w:rPr>
    </w:lvl>
    <w:lvl w:ilvl="2">
      <w:start w:val="1"/>
      <w:numFmt w:val="decimal"/>
      <w:isLgl/>
      <w:lvlText w:val="%1.%2.%3."/>
      <w:lvlJc w:val="left"/>
      <w:pPr>
        <w:ind w:left="1012" w:hanging="720"/>
      </w:pPr>
      <w:rPr>
        <w:rFonts w:hint="default"/>
      </w:rPr>
    </w:lvl>
    <w:lvl w:ilvl="3">
      <w:start w:val="1"/>
      <w:numFmt w:val="decimal"/>
      <w:isLgl/>
      <w:lvlText w:val="%1.%2.%3.%4."/>
      <w:lvlJc w:val="left"/>
      <w:pPr>
        <w:ind w:left="1409" w:hanging="1080"/>
      </w:pPr>
      <w:rPr>
        <w:rFonts w:hint="default"/>
      </w:rPr>
    </w:lvl>
    <w:lvl w:ilvl="4">
      <w:start w:val="1"/>
      <w:numFmt w:val="decimal"/>
      <w:isLgl/>
      <w:lvlText w:val="%1.%2.%3.%4.%5."/>
      <w:lvlJc w:val="left"/>
      <w:pPr>
        <w:ind w:left="1446" w:hanging="1080"/>
      </w:pPr>
      <w:rPr>
        <w:rFonts w:hint="default"/>
      </w:rPr>
    </w:lvl>
    <w:lvl w:ilvl="5">
      <w:start w:val="1"/>
      <w:numFmt w:val="decimal"/>
      <w:isLgl/>
      <w:lvlText w:val="%1.%2.%3.%4.%5.%6."/>
      <w:lvlJc w:val="left"/>
      <w:pPr>
        <w:ind w:left="1843" w:hanging="1440"/>
      </w:pPr>
      <w:rPr>
        <w:rFonts w:hint="default"/>
      </w:rPr>
    </w:lvl>
    <w:lvl w:ilvl="6">
      <w:start w:val="1"/>
      <w:numFmt w:val="decimal"/>
      <w:isLgl/>
      <w:lvlText w:val="%1.%2.%3.%4.%5.%6.%7."/>
      <w:lvlJc w:val="left"/>
      <w:pPr>
        <w:ind w:left="2240" w:hanging="1800"/>
      </w:pPr>
      <w:rPr>
        <w:rFonts w:hint="default"/>
      </w:rPr>
    </w:lvl>
    <w:lvl w:ilvl="7">
      <w:start w:val="1"/>
      <w:numFmt w:val="decimal"/>
      <w:isLgl/>
      <w:lvlText w:val="%1.%2.%3.%4.%5.%6.%7.%8."/>
      <w:lvlJc w:val="left"/>
      <w:pPr>
        <w:ind w:left="2277" w:hanging="1800"/>
      </w:pPr>
      <w:rPr>
        <w:rFonts w:hint="default"/>
      </w:rPr>
    </w:lvl>
    <w:lvl w:ilvl="8">
      <w:start w:val="1"/>
      <w:numFmt w:val="decimal"/>
      <w:isLgl/>
      <w:lvlText w:val="%1.%2.%3.%4.%5.%6.%7.%8.%9."/>
      <w:lvlJc w:val="left"/>
      <w:pPr>
        <w:ind w:left="2674" w:hanging="2160"/>
      </w:pPr>
      <w:rPr>
        <w:rFonts w:hint="default"/>
      </w:rPr>
    </w:lvl>
  </w:abstractNum>
  <w:abstractNum w:abstractNumId="5" w15:restartNumberingAfterBreak="0">
    <w:nsid w:val="102D4C85"/>
    <w:multiLevelType w:val="hybridMultilevel"/>
    <w:tmpl w:val="857ED1C0"/>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6" w15:restartNumberingAfterBreak="0">
    <w:nsid w:val="132111EA"/>
    <w:multiLevelType w:val="multilevel"/>
    <w:tmpl w:val="F37693F8"/>
    <w:lvl w:ilvl="0">
      <w:start w:val="3"/>
      <w:numFmt w:val="decimal"/>
      <w:lvlText w:val="%1."/>
      <w:lvlJc w:val="left"/>
      <w:pPr>
        <w:ind w:left="432" w:hanging="432"/>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 w15:restartNumberingAfterBreak="0">
    <w:nsid w:val="13BE12A1"/>
    <w:multiLevelType w:val="hybridMultilevel"/>
    <w:tmpl w:val="D74279EA"/>
    <w:lvl w:ilvl="0" w:tplc="8982B304">
      <w:start w:val="1"/>
      <w:numFmt w:val="bullet"/>
      <w:lvlText w:val=""/>
      <w:lvlJc w:val="left"/>
      <w:pPr>
        <w:ind w:left="1287" w:hanging="360"/>
      </w:pPr>
      <w:rPr>
        <w:rFonts w:ascii="Wingdings 2" w:hAnsi="Wingdings 2" w:hint="default"/>
        <w:color w:val="003D79"/>
        <w:u w:color="003D79"/>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8" w15:restartNumberingAfterBreak="0">
    <w:nsid w:val="192E2411"/>
    <w:multiLevelType w:val="hybridMultilevel"/>
    <w:tmpl w:val="88441B00"/>
    <w:lvl w:ilvl="0" w:tplc="8300FFBC">
      <w:start w:val="1"/>
      <w:numFmt w:val="decimal"/>
      <w:lvlText w:val="%1."/>
      <w:lvlJc w:val="left"/>
      <w:pPr>
        <w:ind w:left="927" w:hanging="360"/>
      </w:pPr>
      <w:rPr>
        <w:rFonts w:hint="default"/>
      </w:rPr>
    </w:lvl>
    <w:lvl w:ilvl="1" w:tplc="04270019" w:tentative="1">
      <w:start w:val="1"/>
      <w:numFmt w:val="lowerLetter"/>
      <w:lvlText w:val="%2."/>
      <w:lvlJc w:val="left"/>
      <w:pPr>
        <w:ind w:left="1647" w:hanging="360"/>
      </w:pPr>
    </w:lvl>
    <w:lvl w:ilvl="2" w:tplc="0427001B" w:tentative="1">
      <w:start w:val="1"/>
      <w:numFmt w:val="lowerRoman"/>
      <w:lvlText w:val="%3."/>
      <w:lvlJc w:val="right"/>
      <w:pPr>
        <w:ind w:left="2367" w:hanging="180"/>
      </w:pPr>
    </w:lvl>
    <w:lvl w:ilvl="3" w:tplc="0427000F" w:tentative="1">
      <w:start w:val="1"/>
      <w:numFmt w:val="decimal"/>
      <w:lvlText w:val="%4."/>
      <w:lvlJc w:val="left"/>
      <w:pPr>
        <w:ind w:left="3087" w:hanging="360"/>
      </w:pPr>
    </w:lvl>
    <w:lvl w:ilvl="4" w:tplc="04270019" w:tentative="1">
      <w:start w:val="1"/>
      <w:numFmt w:val="lowerLetter"/>
      <w:lvlText w:val="%5."/>
      <w:lvlJc w:val="left"/>
      <w:pPr>
        <w:ind w:left="3807" w:hanging="360"/>
      </w:pPr>
    </w:lvl>
    <w:lvl w:ilvl="5" w:tplc="0427001B" w:tentative="1">
      <w:start w:val="1"/>
      <w:numFmt w:val="lowerRoman"/>
      <w:lvlText w:val="%6."/>
      <w:lvlJc w:val="right"/>
      <w:pPr>
        <w:ind w:left="4527" w:hanging="180"/>
      </w:pPr>
    </w:lvl>
    <w:lvl w:ilvl="6" w:tplc="0427000F" w:tentative="1">
      <w:start w:val="1"/>
      <w:numFmt w:val="decimal"/>
      <w:lvlText w:val="%7."/>
      <w:lvlJc w:val="left"/>
      <w:pPr>
        <w:ind w:left="5247" w:hanging="360"/>
      </w:pPr>
    </w:lvl>
    <w:lvl w:ilvl="7" w:tplc="04270019" w:tentative="1">
      <w:start w:val="1"/>
      <w:numFmt w:val="lowerLetter"/>
      <w:lvlText w:val="%8."/>
      <w:lvlJc w:val="left"/>
      <w:pPr>
        <w:ind w:left="5967" w:hanging="360"/>
      </w:pPr>
    </w:lvl>
    <w:lvl w:ilvl="8" w:tplc="0427001B" w:tentative="1">
      <w:start w:val="1"/>
      <w:numFmt w:val="lowerRoman"/>
      <w:lvlText w:val="%9."/>
      <w:lvlJc w:val="right"/>
      <w:pPr>
        <w:ind w:left="6687" w:hanging="180"/>
      </w:pPr>
    </w:lvl>
  </w:abstractNum>
  <w:abstractNum w:abstractNumId="9" w15:restartNumberingAfterBreak="0">
    <w:nsid w:val="1BE71386"/>
    <w:multiLevelType w:val="hybridMultilevel"/>
    <w:tmpl w:val="77603A14"/>
    <w:lvl w:ilvl="0" w:tplc="8982B304">
      <w:start w:val="1"/>
      <w:numFmt w:val="bullet"/>
      <w:lvlText w:val=""/>
      <w:lvlJc w:val="left"/>
      <w:pPr>
        <w:ind w:left="720" w:hanging="360"/>
      </w:pPr>
      <w:rPr>
        <w:rFonts w:ascii="Wingdings 2" w:hAnsi="Wingdings 2" w:hint="default"/>
        <w:color w:val="003D79"/>
        <w:u w:color="003D79"/>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0" w15:restartNumberingAfterBreak="0">
    <w:nsid w:val="1C8854EE"/>
    <w:multiLevelType w:val="multilevel"/>
    <w:tmpl w:val="C32642A0"/>
    <w:lvl w:ilvl="0">
      <w:start w:val="9"/>
      <w:numFmt w:val="decimal"/>
      <w:lvlText w:val="%1."/>
      <w:lvlJc w:val="left"/>
      <w:pPr>
        <w:ind w:left="432" w:hanging="432"/>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1" w15:restartNumberingAfterBreak="0">
    <w:nsid w:val="2D5E2DB7"/>
    <w:multiLevelType w:val="multilevel"/>
    <w:tmpl w:val="0270E080"/>
    <w:lvl w:ilvl="0">
      <w:start w:val="3"/>
      <w:numFmt w:val="decimal"/>
      <w:lvlText w:val="%1."/>
      <w:lvlJc w:val="left"/>
      <w:pPr>
        <w:ind w:left="450" w:hanging="45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Zero"/>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2" w15:restartNumberingAfterBreak="0">
    <w:nsid w:val="364379EF"/>
    <w:multiLevelType w:val="hybridMultilevel"/>
    <w:tmpl w:val="B4DA7CD6"/>
    <w:lvl w:ilvl="0" w:tplc="1C240060">
      <w:start w:val="1"/>
      <w:numFmt w:val="decimal"/>
      <w:lvlText w:val="%1."/>
      <w:lvlJc w:val="left"/>
      <w:pPr>
        <w:ind w:left="927" w:hanging="360"/>
      </w:pPr>
      <w:rPr>
        <w:rFonts w:hint="default"/>
      </w:rPr>
    </w:lvl>
    <w:lvl w:ilvl="1" w:tplc="04270019" w:tentative="1">
      <w:start w:val="1"/>
      <w:numFmt w:val="lowerLetter"/>
      <w:lvlText w:val="%2."/>
      <w:lvlJc w:val="left"/>
      <w:pPr>
        <w:ind w:left="1647" w:hanging="360"/>
      </w:pPr>
    </w:lvl>
    <w:lvl w:ilvl="2" w:tplc="0427001B" w:tentative="1">
      <w:start w:val="1"/>
      <w:numFmt w:val="lowerRoman"/>
      <w:lvlText w:val="%3."/>
      <w:lvlJc w:val="right"/>
      <w:pPr>
        <w:ind w:left="2367" w:hanging="180"/>
      </w:pPr>
    </w:lvl>
    <w:lvl w:ilvl="3" w:tplc="0427000F" w:tentative="1">
      <w:start w:val="1"/>
      <w:numFmt w:val="decimal"/>
      <w:lvlText w:val="%4."/>
      <w:lvlJc w:val="left"/>
      <w:pPr>
        <w:ind w:left="3087" w:hanging="360"/>
      </w:pPr>
    </w:lvl>
    <w:lvl w:ilvl="4" w:tplc="04270019" w:tentative="1">
      <w:start w:val="1"/>
      <w:numFmt w:val="lowerLetter"/>
      <w:lvlText w:val="%5."/>
      <w:lvlJc w:val="left"/>
      <w:pPr>
        <w:ind w:left="3807" w:hanging="360"/>
      </w:pPr>
    </w:lvl>
    <w:lvl w:ilvl="5" w:tplc="0427001B" w:tentative="1">
      <w:start w:val="1"/>
      <w:numFmt w:val="lowerRoman"/>
      <w:lvlText w:val="%6."/>
      <w:lvlJc w:val="right"/>
      <w:pPr>
        <w:ind w:left="4527" w:hanging="180"/>
      </w:pPr>
    </w:lvl>
    <w:lvl w:ilvl="6" w:tplc="0427000F" w:tentative="1">
      <w:start w:val="1"/>
      <w:numFmt w:val="decimal"/>
      <w:lvlText w:val="%7."/>
      <w:lvlJc w:val="left"/>
      <w:pPr>
        <w:ind w:left="5247" w:hanging="360"/>
      </w:pPr>
    </w:lvl>
    <w:lvl w:ilvl="7" w:tplc="04270019" w:tentative="1">
      <w:start w:val="1"/>
      <w:numFmt w:val="lowerLetter"/>
      <w:lvlText w:val="%8."/>
      <w:lvlJc w:val="left"/>
      <w:pPr>
        <w:ind w:left="5967" w:hanging="360"/>
      </w:pPr>
    </w:lvl>
    <w:lvl w:ilvl="8" w:tplc="0427001B" w:tentative="1">
      <w:start w:val="1"/>
      <w:numFmt w:val="lowerRoman"/>
      <w:lvlText w:val="%9."/>
      <w:lvlJc w:val="right"/>
      <w:pPr>
        <w:ind w:left="6687" w:hanging="180"/>
      </w:pPr>
    </w:lvl>
  </w:abstractNum>
  <w:abstractNum w:abstractNumId="13" w15:restartNumberingAfterBreak="0">
    <w:nsid w:val="364D6527"/>
    <w:multiLevelType w:val="hybridMultilevel"/>
    <w:tmpl w:val="9D541388"/>
    <w:lvl w:ilvl="0" w:tplc="8982B304">
      <w:start w:val="1"/>
      <w:numFmt w:val="bullet"/>
      <w:lvlText w:val=""/>
      <w:lvlJc w:val="left"/>
      <w:pPr>
        <w:ind w:left="720" w:hanging="360"/>
      </w:pPr>
      <w:rPr>
        <w:rFonts w:ascii="Wingdings 2" w:hAnsi="Wingdings 2" w:hint="default"/>
        <w:color w:val="003D79"/>
        <w:u w:color="003D79"/>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4" w15:restartNumberingAfterBreak="0">
    <w:nsid w:val="367A1B2D"/>
    <w:multiLevelType w:val="multilevel"/>
    <w:tmpl w:val="A7F03674"/>
    <w:lvl w:ilvl="0">
      <w:start w:val="7"/>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5" w15:restartNumberingAfterBreak="0">
    <w:nsid w:val="372D6E6F"/>
    <w:multiLevelType w:val="multilevel"/>
    <w:tmpl w:val="D5E40370"/>
    <w:lvl w:ilvl="0">
      <w:start w:val="3"/>
      <w:numFmt w:val="decimal"/>
      <w:lvlText w:val="%1."/>
      <w:lvlJc w:val="left"/>
      <w:pPr>
        <w:ind w:left="540" w:hanging="540"/>
      </w:pPr>
      <w:rPr>
        <w:rFonts w:hint="default"/>
      </w:rPr>
    </w:lvl>
    <w:lvl w:ilvl="1">
      <w:start w:val="1"/>
      <w:numFmt w:val="decimal"/>
      <w:lvlText w:val="%1.%2."/>
      <w:lvlJc w:val="left"/>
      <w:pPr>
        <w:ind w:left="540" w:hanging="54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15:restartNumberingAfterBreak="0">
    <w:nsid w:val="3BF571A7"/>
    <w:multiLevelType w:val="multilevel"/>
    <w:tmpl w:val="C32642A0"/>
    <w:lvl w:ilvl="0">
      <w:start w:val="9"/>
      <w:numFmt w:val="decimal"/>
      <w:lvlText w:val="%1."/>
      <w:lvlJc w:val="left"/>
      <w:pPr>
        <w:ind w:left="432" w:hanging="432"/>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7" w15:restartNumberingAfterBreak="0">
    <w:nsid w:val="3D5E7612"/>
    <w:multiLevelType w:val="multilevel"/>
    <w:tmpl w:val="7C868E76"/>
    <w:lvl w:ilvl="0">
      <w:start w:val="3"/>
      <w:numFmt w:val="decimal"/>
      <w:lvlText w:val="%1."/>
      <w:lvlJc w:val="left"/>
      <w:pPr>
        <w:ind w:left="540" w:hanging="540"/>
      </w:pPr>
      <w:rPr>
        <w:rFonts w:hint="default"/>
      </w:rPr>
    </w:lvl>
    <w:lvl w:ilvl="1">
      <w:start w:val="3"/>
      <w:numFmt w:val="decimal"/>
      <w:lvlText w:val="%1.%2."/>
      <w:lvlJc w:val="left"/>
      <w:pPr>
        <w:ind w:left="540" w:hanging="540"/>
      </w:pPr>
      <w:rPr>
        <w:rFonts w:hint="default"/>
      </w:rPr>
    </w:lvl>
    <w:lvl w:ilvl="2">
      <w:start w:val="1"/>
      <w:numFmt w:val="decimal"/>
      <w:lvlText w:val="%1.%2.%3."/>
      <w:lvlJc w:val="left"/>
      <w:pPr>
        <w:ind w:left="720" w:hanging="720"/>
      </w:pPr>
      <w:rPr>
        <w:rFonts w:hint="default"/>
        <w:b w:val="0"/>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15:restartNumberingAfterBreak="0">
    <w:nsid w:val="41757090"/>
    <w:multiLevelType w:val="hybridMultilevel"/>
    <w:tmpl w:val="8D1E3CAA"/>
    <w:lvl w:ilvl="0" w:tplc="B756CDE6">
      <w:start w:val="1"/>
      <w:numFmt w:val="decimal"/>
      <w:lvlText w:val="%1."/>
      <w:lvlJc w:val="left"/>
      <w:pPr>
        <w:ind w:left="927" w:hanging="360"/>
      </w:pPr>
      <w:rPr>
        <w:rFonts w:hint="default"/>
      </w:rPr>
    </w:lvl>
    <w:lvl w:ilvl="1" w:tplc="04270019" w:tentative="1">
      <w:start w:val="1"/>
      <w:numFmt w:val="lowerLetter"/>
      <w:lvlText w:val="%2."/>
      <w:lvlJc w:val="left"/>
      <w:pPr>
        <w:ind w:left="1647" w:hanging="360"/>
      </w:pPr>
    </w:lvl>
    <w:lvl w:ilvl="2" w:tplc="0427001B" w:tentative="1">
      <w:start w:val="1"/>
      <w:numFmt w:val="lowerRoman"/>
      <w:lvlText w:val="%3."/>
      <w:lvlJc w:val="right"/>
      <w:pPr>
        <w:ind w:left="2367" w:hanging="180"/>
      </w:pPr>
    </w:lvl>
    <w:lvl w:ilvl="3" w:tplc="0427000F" w:tentative="1">
      <w:start w:val="1"/>
      <w:numFmt w:val="decimal"/>
      <w:lvlText w:val="%4."/>
      <w:lvlJc w:val="left"/>
      <w:pPr>
        <w:ind w:left="3087" w:hanging="360"/>
      </w:pPr>
    </w:lvl>
    <w:lvl w:ilvl="4" w:tplc="04270019" w:tentative="1">
      <w:start w:val="1"/>
      <w:numFmt w:val="lowerLetter"/>
      <w:lvlText w:val="%5."/>
      <w:lvlJc w:val="left"/>
      <w:pPr>
        <w:ind w:left="3807" w:hanging="360"/>
      </w:pPr>
    </w:lvl>
    <w:lvl w:ilvl="5" w:tplc="0427001B" w:tentative="1">
      <w:start w:val="1"/>
      <w:numFmt w:val="lowerRoman"/>
      <w:lvlText w:val="%6."/>
      <w:lvlJc w:val="right"/>
      <w:pPr>
        <w:ind w:left="4527" w:hanging="180"/>
      </w:pPr>
    </w:lvl>
    <w:lvl w:ilvl="6" w:tplc="0427000F" w:tentative="1">
      <w:start w:val="1"/>
      <w:numFmt w:val="decimal"/>
      <w:lvlText w:val="%7."/>
      <w:lvlJc w:val="left"/>
      <w:pPr>
        <w:ind w:left="5247" w:hanging="360"/>
      </w:pPr>
    </w:lvl>
    <w:lvl w:ilvl="7" w:tplc="04270019" w:tentative="1">
      <w:start w:val="1"/>
      <w:numFmt w:val="lowerLetter"/>
      <w:lvlText w:val="%8."/>
      <w:lvlJc w:val="left"/>
      <w:pPr>
        <w:ind w:left="5967" w:hanging="360"/>
      </w:pPr>
    </w:lvl>
    <w:lvl w:ilvl="8" w:tplc="0427001B" w:tentative="1">
      <w:start w:val="1"/>
      <w:numFmt w:val="lowerRoman"/>
      <w:lvlText w:val="%9."/>
      <w:lvlJc w:val="right"/>
      <w:pPr>
        <w:ind w:left="6687" w:hanging="180"/>
      </w:pPr>
    </w:lvl>
  </w:abstractNum>
  <w:abstractNum w:abstractNumId="19" w15:restartNumberingAfterBreak="0">
    <w:nsid w:val="43C92EBB"/>
    <w:multiLevelType w:val="multilevel"/>
    <w:tmpl w:val="D96A7602"/>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 w15:restartNumberingAfterBreak="0">
    <w:nsid w:val="4EFF4C27"/>
    <w:multiLevelType w:val="multilevel"/>
    <w:tmpl w:val="919A2586"/>
    <w:lvl w:ilvl="0">
      <w:start w:val="2"/>
      <w:numFmt w:val="decimal"/>
      <w:lvlText w:val="%1."/>
      <w:lvlJc w:val="left"/>
      <w:pPr>
        <w:ind w:left="432" w:hanging="432"/>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1" w15:restartNumberingAfterBreak="0">
    <w:nsid w:val="4FA953D1"/>
    <w:multiLevelType w:val="hybridMultilevel"/>
    <w:tmpl w:val="9D5449AC"/>
    <w:lvl w:ilvl="0" w:tplc="04090001">
      <w:start w:val="1"/>
      <w:numFmt w:val="bullet"/>
      <w:lvlText w:val=""/>
      <w:lvlJc w:val="left"/>
      <w:pPr>
        <w:ind w:left="36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2" w15:restartNumberingAfterBreak="0">
    <w:nsid w:val="51F03DE8"/>
    <w:multiLevelType w:val="hybridMultilevel"/>
    <w:tmpl w:val="52D2CD4A"/>
    <w:lvl w:ilvl="0" w:tplc="8982B304">
      <w:start w:val="1"/>
      <w:numFmt w:val="bullet"/>
      <w:lvlText w:val=""/>
      <w:lvlJc w:val="left"/>
      <w:pPr>
        <w:ind w:left="720" w:hanging="360"/>
      </w:pPr>
      <w:rPr>
        <w:rFonts w:ascii="Wingdings 2" w:hAnsi="Wingdings 2" w:hint="default"/>
        <w:color w:val="003D79"/>
        <w:u w:color="003D79"/>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3" w15:restartNumberingAfterBreak="0">
    <w:nsid w:val="53005E71"/>
    <w:multiLevelType w:val="multilevel"/>
    <w:tmpl w:val="E732F314"/>
    <w:lvl w:ilvl="0">
      <w:start w:val="1"/>
      <w:numFmt w:val="upperRoman"/>
      <w:lvlText w:val="%1."/>
      <w:lvlJc w:val="left"/>
      <w:pPr>
        <w:ind w:left="2422" w:hanging="720"/>
      </w:pPr>
      <w:rPr>
        <w:rFonts w:hint="default"/>
      </w:rPr>
    </w:lvl>
    <w:lvl w:ilvl="1">
      <w:start w:val="1"/>
      <w:numFmt w:val="decimal"/>
      <w:isLgl/>
      <w:lvlText w:val="%1.%2."/>
      <w:lvlJc w:val="left"/>
      <w:pPr>
        <w:ind w:left="2705" w:hanging="720"/>
      </w:pPr>
      <w:rPr>
        <w:rFonts w:hint="default"/>
        <w:color w:val="002060"/>
      </w:rPr>
    </w:lvl>
    <w:lvl w:ilvl="2">
      <w:start w:val="1"/>
      <w:numFmt w:val="decimal"/>
      <w:isLgl/>
      <w:lvlText w:val="%1.%2.%3."/>
      <w:lvlJc w:val="left"/>
      <w:pPr>
        <w:ind w:left="2705" w:hanging="720"/>
      </w:pPr>
      <w:rPr>
        <w:rFonts w:hint="default"/>
        <w:color w:val="002060"/>
      </w:rPr>
    </w:lvl>
    <w:lvl w:ilvl="3">
      <w:start w:val="1"/>
      <w:numFmt w:val="decimal"/>
      <w:isLgl/>
      <w:lvlText w:val="%1.%2.%3.%4."/>
      <w:lvlJc w:val="left"/>
      <w:pPr>
        <w:ind w:left="3065" w:hanging="1080"/>
      </w:pPr>
      <w:rPr>
        <w:rFonts w:hint="default"/>
        <w:color w:val="002060"/>
      </w:rPr>
    </w:lvl>
    <w:lvl w:ilvl="4">
      <w:start w:val="1"/>
      <w:numFmt w:val="decimal"/>
      <w:isLgl/>
      <w:lvlText w:val="%1.%2.%3.%4.%5."/>
      <w:lvlJc w:val="left"/>
      <w:pPr>
        <w:ind w:left="3065" w:hanging="1080"/>
      </w:pPr>
      <w:rPr>
        <w:rFonts w:hint="default"/>
        <w:color w:val="002060"/>
      </w:rPr>
    </w:lvl>
    <w:lvl w:ilvl="5">
      <w:start w:val="1"/>
      <w:numFmt w:val="decimal"/>
      <w:isLgl/>
      <w:lvlText w:val="%1.%2.%3.%4.%5.%6."/>
      <w:lvlJc w:val="left"/>
      <w:pPr>
        <w:ind w:left="3425" w:hanging="1440"/>
      </w:pPr>
      <w:rPr>
        <w:rFonts w:hint="default"/>
        <w:color w:val="002060"/>
      </w:rPr>
    </w:lvl>
    <w:lvl w:ilvl="6">
      <w:start w:val="1"/>
      <w:numFmt w:val="decimal"/>
      <w:isLgl/>
      <w:lvlText w:val="%1.%2.%3.%4.%5.%6.%7."/>
      <w:lvlJc w:val="left"/>
      <w:pPr>
        <w:ind w:left="3425" w:hanging="1440"/>
      </w:pPr>
      <w:rPr>
        <w:rFonts w:hint="default"/>
        <w:color w:val="002060"/>
      </w:rPr>
    </w:lvl>
    <w:lvl w:ilvl="7">
      <w:start w:val="1"/>
      <w:numFmt w:val="decimal"/>
      <w:isLgl/>
      <w:lvlText w:val="%1.%2.%3.%4.%5.%6.%7.%8."/>
      <w:lvlJc w:val="left"/>
      <w:pPr>
        <w:ind w:left="3785" w:hanging="1800"/>
      </w:pPr>
      <w:rPr>
        <w:rFonts w:hint="default"/>
        <w:color w:val="002060"/>
      </w:rPr>
    </w:lvl>
    <w:lvl w:ilvl="8">
      <w:start w:val="1"/>
      <w:numFmt w:val="decimal"/>
      <w:isLgl/>
      <w:lvlText w:val="%1.%2.%3.%4.%5.%6.%7.%8.%9."/>
      <w:lvlJc w:val="left"/>
      <w:pPr>
        <w:ind w:left="3785" w:hanging="1800"/>
      </w:pPr>
      <w:rPr>
        <w:rFonts w:hint="default"/>
        <w:color w:val="002060"/>
      </w:rPr>
    </w:lvl>
  </w:abstractNum>
  <w:abstractNum w:abstractNumId="24" w15:restartNumberingAfterBreak="0">
    <w:nsid w:val="54BA30D5"/>
    <w:multiLevelType w:val="hybridMultilevel"/>
    <w:tmpl w:val="1A0EFCD0"/>
    <w:lvl w:ilvl="0" w:tplc="8982B304">
      <w:start w:val="1"/>
      <w:numFmt w:val="bullet"/>
      <w:lvlText w:val=""/>
      <w:lvlJc w:val="left"/>
      <w:pPr>
        <w:ind w:left="720" w:hanging="360"/>
      </w:pPr>
      <w:rPr>
        <w:rFonts w:ascii="Wingdings 2" w:hAnsi="Wingdings 2" w:hint="default"/>
        <w:color w:val="003D79"/>
        <w:u w:color="003D79"/>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5" w15:restartNumberingAfterBreak="0">
    <w:nsid w:val="561B05FE"/>
    <w:multiLevelType w:val="hybridMultilevel"/>
    <w:tmpl w:val="0B007CA6"/>
    <w:lvl w:ilvl="0" w:tplc="75884F82">
      <w:start w:val="1"/>
      <w:numFmt w:val="decimal"/>
      <w:pStyle w:val="Antrat2"/>
      <w:lvlText w:val="%1.1"/>
      <w:lvlJc w:val="left"/>
      <w:pPr>
        <w:ind w:left="8823" w:hanging="360"/>
      </w:pPr>
      <w:rPr>
        <w:rFonts w:hint="default"/>
      </w:rPr>
    </w:lvl>
    <w:lvl w:ilvl="1" w:tplc="04270019">
      <w:start w:val="1"/>
      <w:numFmt w:val="lowerLetter"/>
      <w:lvlText w:val="%2."/>
      <w:lvlJc w:val="left"/>
      <w:pPr>
        <w:ind w:left="9543" w:hanging="360"/>
      </w:pPr>
    </w:lvl>
    <w:lvl w:ilvl="2" w:tplc="0427001B" w:tentative="1">
      <w:start w:val="1"/>
      <w:numFmt w:val="lowerRoman"/>
      <w:lvlText w:val="%3."/>
      <w:lvlJc w:val="right"/>
      <w:pPr>
        <w:ind w:left="10263" w:hanging="180"/>
      </w:pPr>
    </w:lvl>
    <w:lvl w:ilvl="3" w:tplc="0427000F" w:tentative="1">
      <w:start w:val="1"/>
      <w:numFmt w:val="decimal"/>
      <w:lvlText w:val="%4."/>
      <w:lvlJc w:val="left"/>
      <w:pPr>
        <w:ind w:left="10983" w:hanging="360"/>
      </w:pPr>
    </w:lvl>
    <w:lvl w:ilvl="4" w:tplc="04270019" w:tentative="1">
      <w:start w:val="1"/>
      <w:numFmt w:val="lowerLetter"/>
      <w:lvlText w:val="%5."/>
      <w:lvlJc w:val="left"/>
      <w:pPr>
        <w:ind w:left="11703" w:hanging="360"/>
      </w:pPr>
    </w:lvl>
    <w:lvl w:ilvl="5" w:tplc="0427001B" w:tentative="1">
      <w:start w:val="1"/>
      <w:numFmt w:val="lowerRoman"/>
      <w:lvlText w:val="%6."/>
      <w:lvlJc w:val="right"/>
      <w:pPr>
        <w:ind w:left="12423" w:hanging="180"/>
      </w:pPr>
    </w:lvl>
    <w:lvl w:ilvl="6" w:tplc="0427000F" w:tentative="1">
      <w:start w:val="1"/>
      <w:numFmt w:val="decimal"/>
      <w:lvlText w:val="%7."/>
      <w:lvlJc w:val="left"/>
      <w:pPr>
        <w:ind w:left="13143" w:hanging="360"/>
      </w:pPr>
    </w:lvl>
    <w:lvl w:ilvl="7" w:tplc="04270019" w:tentative="1">
      <w:start w:val="1"/>
      <w:numFmt w:val="lowerLetter"/>
      <w:lvlText w:val="%8."/>
      <w:lvlJc w:val="left"/>
      <w:pPr>
        <w:ind w:left="13863" w:hanging="360"/>
      </w:pPr>
    </w:lvl>
    <w:lvl w:ilvl="8" w:tplc="0427001B" w:tentative="1">
      <w:start w:val="1"/>
      <w:numFmt w:val="lowerRoman"/>
      <w:lvlText w:val="%9."/>
      <w:lvlJc w:val="right"/>
      <w:pPr>
        <w:ind w:left="14583" w:hanging="180"/>
      </w:pPr>
    </w:lvl>
  </w:abstractNum>
  <w:abstractNum w:abstractNumId="26" w15:restartNumberingAfterBreak="0">
    <w:nsid w:val="5BCE3475"/>
    <w:multiLevelType w:val="multilevel"/>
    <w:tmpl w:val="6A1C4440"/>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7" w15:restartNumberingAfterBreak="0">
    <w:nsid w:val="5F4A5E2F"/>
    <w:multiLevelType w:val="hybridMultilevel"/>
    <w:tmpl w:val="0890E52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000238C"/>
    <w:multiLevelType w:val="multilevel"/>
    <w:tmpl w:val="E732F314"/>
    <w:lvl w:ilvl="0">
      <w:start w:val="1"/>
      <w:numFmt w:val="upperRoman"/>
      <w:lvlText w:val="%1."/>
      <w:lvlJc w:val="left"/>
      <w:pPr>
        <w:ind w:left="2705" w:hanging="720"/>
      </w:pPr>
      <w:rPr>
        <w:rFonts w:hint="default"/>
      </w:rPr>
    </w:lvl>
    <w:lvl w:ilvl="1">
      <w:start w:val="1"/>
      <w:numFmt w:val="decimal"/>
      <w:isLgl/>
      <w:lvlText w:val="%1.%2."/>
      <w:lvlJc w:val="left"/>
      <w:pPr>
        <w:ind w:left="2705" w:hanging="720"/>
      </w:pPr>
      <w:rPr>
        <w:rFonts w:hint="default"/>
        <w:color w:val="002060"/>
      </w:rPr>
    </w:lvl>
    <w:lvl w:ilvl="2">
      <w:start w:val="1"/>
      <w:numFmt w:val="decimal"/>
      <w:isLgl/>
      <w:lvlText w:val="%1.%2.%3."/>
      <w:lvlJc w:val="left"/>
      <w:pPr>
        <w:ind w:left="2705" w:hanging="720"/>
      </w:pPr>
      <w:rPr>
        <w:rFonts w:hint="default"/>
        <w:color w:val="002060"/>
      </w:rPr>
    </w:lvl>
    <w:lvl w:ilvl="3">
      <w:start w:val="1"/>
      <w:numFmt w:val="decimal"/>
      <w:isLgl/>
      <w:lvlText w:val="%1.%2.%3.%4."/>
      <w:lvlJc w:val="left"/>
      <w:pPr>
        <w:ind w:left="3065" w:hanging="1080"/>
      </w:pPr>
      <w:rPr>
        <w:rFonts w:hint="default"/>
        <w:color w:val="002060"/>
      </w:rPr>
    </w:lvl>
    <w:lvl w:ilvl="4">
      <w:start w:val="1"/>
      <w:numFmt w:val="decimal"/>
      <w:isLgl/>
      <w:lvlText w:val="%1.%2.%3.%4.%5."/>
      <w:lvlJc w:val="left"/>
      <w:pPr>
        <w:ind w:left="3065" w:hanging="1080"/>
      </w:pPr>
      <w:rPr>
        <w:rFonts w:hint="default"/>
        <w:color w:val="002060"/>
      </w:rPr>
    </w:lvl>
    <w:lvl w:ilvl="5">
      <w:start w:val="1"/>
      <w:numFmt w:val="decimal"/>
      <w:isLgl/>
      <w:lvlText w:val="%1.%2.%3.%4.%5.%6."/>
      <w:lvlJc w:val="left"/>
      <w:pPr>
        <w:ind w:left="3425" w:hanging="1440"/>
      </w:pPr>
      <w:rPr>
        <w:rFonts w:hint="default"/>
        <w:color w:val="002060"/>
      </w:rPr>
    </w:lvl>
    <w:lvl w:ilvl="6">
      <w:start w:val="1"/>
      <w:numFmt w:val="decimal"/>
      <w:isLgl/>
      <w:lvlText w:val="%1.%2.%3.%4.%5.%6.%7."/>
      <w:lvlJc w:val="left"/>
      <w:pPr>
        <w:ind w:left="3425" w:hanging="1440"/>
      </w:pPr>
      <w:rPr>
        <w:rFonts w:hint="default"/>
        <w:color w:val="002060"/>
      </w:rPr>
    </w:lvl>
    <w:lvl w:ilvl="7">
      <w:start w:val="1"/>
      <w:numFmt w:val="decimal"/>
      <w:isLgl/>
      <w:lvlText w:val="%1.%2.%3.%4.%5.%6.%7.%8."/>
      <w:lvlJc w:val="left"/>
      <w:pPr>
        <w:ind w:left="3785" w:hanging="1800"/>
      </w:pPr>
      <w:rPr>
        <w:rFonts w:hint="default"/>
        <w:color w:val="002060"/>
      </w:rPr>
    </w:lvl>
    <w:lvl w:ilvl="8">
      <w:start w:val="1"/>
      <w:numFmt w:val="decimal"/>
      <w:isLgl/>
      <w:lvlText w:val="%1.%2.%3.%4.%5.%6.%7.%8.%9."/>
      <w:lvlJc w:val="left"/>
      <w:pPr>
        <w:ind w:left="3785" w:hanging="1800"/>
      </w:pPr>
      <w:rPr>
        <w:rFonts w:hint="default"/>
        <w:color w:val="002060"/>
      </w:rPr>
    </w:lvl>
  </w:abstractNum>
  <w:abstractNum w:abstractNumId="29" w15:restartNumberingAfterBreak="0">
    <w:nsid w:val="65CA33DF"/>
    <w:multiLevelType w:val="hybridMultilevel"/>
    <w:tmpl w:val="628ADCE8"/>
    <w:lvl w:ilvl="0" w:tplc="8982B304">
      <w:start w:val="1"/>
      <w:numFmt w:val="bullet"/>
      <w:lvlText w:val=""/>
      <w:lvlJc w:val="left"/>
      <w:pPr>
        <w:ind w:left="720" w:hanging="360"/>
      </w:pPr>
      <w:rPr>
        <w:rFonts w:ascii="Wingdings 2" w:hAnsi="Wingdings 2" w:hint="default"/>
        <w:color w:val="003D79"/>
        <w:u w:color="003D79"/>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0" w15:restartNumberingAfterBreak="0">
    <w:nsid w:val="6C304F39"/>
    <w:multiLevelType w:val="hybridMultilevel"/>
    <w:tmpl w:val="1ED8B0AC"/>
    <w:lvl w:ilvl="0" w:tplc="8982B304">
      <w:start w:val="1"/>
      <w:numFmt w:val="bullet"/>
      <w:lvlText w:val=""/>
      <w:lvlJc w:val="left"/>
      <w:pPr>
        <w:ind w:left="1287" w:hanging="360"/>
      </w:pPr>
      <w:rPr>
        <w:rFonts w:ascii="Wingdings 2" w:hAnsi="Wingdings 2" w:hint="default"/>
        <w:color w:val="003D79"/>
        <w:u w:color="003D79"/>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31" w15:restartNumberingAfterBreak="0">
    <w:nsid w:val="771C37AF"/>
    <w:multiLevelType w:val="multilevel"/>
    <w:tmpl w:val="50C4FD8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b w:val="0"/>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2" w15:restartNumberingAfterBreak="0">
    <w:nsid w:val="797B4977"/>
    <w:multiLevelType w:val="hybridMultilevel"/>
    <w:tmpl w:val="B5224FC0"/>
    <w:lvl w:ilvl="0" w:tplc="04270001">
      <w:start w:val="1"/>
      <w:numFmt w:val="bullet"/>
      <w:lvlText w:val=""/>
      <w:lvlJc w:val="left"/>
      <w:pPr>
        <w:ind w:left="720" w:hanging="360"/>
      </w:pPr>
      <w:rPr>
        <w:rFonts w:ascii="Symbol" w:hAnsi="Symbol" w:hint="default"/>
      </w:rPr>
    </w:lvl>
    <w:lvl w:ilvl="1" w:tplc="04270003">
      <w:start w:val="1"/>
      <w:numFmt w:val="bullet"/>
      <w:lvlText w:val="o"/>
      <w:lvlJc w:val="left"/>
      <w:pPr>
        <w:ind w:left="1440" w:hanging="360"/>
      </w:pPr>
      <w:rPr>
        <w:rFonts w:ascii="Courier New" w:hAnsi="Courier New" w:cs="Courier New" w:hint="default"/>
      </w:rPr>
    </w:lvl>
    <w:lvl w:ilvl="2" w:tplc="04270005">
      <w:start w:val="1"/>
      <w:numFmt w:val="bullet"/>
      <w:lvlText w:val=""/>
      <w:lvlJc w:val="left"/>
      <w:pPr>
        <w:ind w:left="2160" w:hanging="360"/>
      </w:pPr>
      <w:rPr>
        <w:rFonts w:ascii="Wingdings" w:hAnsi="Wingdings" w:hint="default"/>
      </w:rPr>
    </w:lvl>
    <w:lvl w:ilvl="3" w:tplc="04270001">
      <w:start w:val="1"/>
      <w:numFmt w:val="bullet"/>
      <w:lvlText w:val=""/>
      <w:lvlJc w:val="left"/>
      <w:pPr>
        <w:ind w:left="2880" w:hanging="360"/>
      </w:pPr>
      <w:rPr>
        <w:rFonts w:ascii="Symbol" w:hAnsi="Symbol" w:hint="default"/>
      </w:rPr>
    </w:lvl>
    <w:lvl w:ilvl="4" w:tplc="04270003">
      <w:start w:val="1"/>
      <w:numFmt w:val="bullet"/>
      <w:lvlText w:val="o"/>
      <w:lvlJc w:val="left"/>
      <w:pPr>
        <w:ind w:left="3600" w:hanging="360"/>
      </w:pPr>
      <w:rPr>
        <w:rFonts w:ascii="Courier New" w:hAnsi="Courier New" w:cs="Courier New" w:hint="default"/>
      </w:rPr>
    </w:lvl>
    <w:lvl w:ilvl="5" w:tplc="04270005">
      <w:start w:val="1"/>
      <w:numFmt w:val="bullet"/>
      <w:lvlText w:val=""/>
      <w:lvlJc w:val="left"/>
      <w:pPr>
        <w:ind w:left="4320" w:hanging="360"/>
      </w:pPr>
      <w:rPr>
        <w:rFonts w:ascii="Wingdings" w:hAnsi="Wingdings" w:hint="default"/>
      </w:rPr>
    </w:lvl>
    <w:lvl w:ilvl="6" w:tplc="04270001">
      <w:start w:val="1"/>
      <w:numFmt w:val="bullet"/>
      <w:lvlText w:val=""/>
      <w:lvlJc w:val="left"/>
      <w:pPr>
        <w:ind w:left="5040" w:hanging="360"/>
      </w:pPr>
      <w:rPr>
        <w:rFonts w:ascii="Symbol" w:hAnsi="Symbol" w:hint="default"/>
      </w:rPr>
    </w:lvl>
    <w:lvl w:ilvl="7" w:tplc="04270003">
      <w:start w:val="1"/>
      <w:numFmt w:val="bullet"/>
      <w:lvlText w:val="o"/>
      <w:lvlJc w:val="left"/>
      <w:pPr>
        <w:ind w:left="5760" w:hanging="360"/>
      </w:pPr>
      <w:rPr>
        <w:rFonts w:ascii="Courier New" w:hAnsi="Courier New" w:cs="Courier New" w:hint="default"/>
      </w:rPr>
    </w:lvl>
    <w:lvl w:ilvl="8" w:tplc="04270005">
      <w:start w:val="1"/>
      <w:numFmt w:val="bullet"/>
      <w:lvlText w:val=""/>
      <w:lvlJc w:val="left"/>
      <w:pPr>
        <w:ind w:left="6480" w:hanging="360"/>
      </w:pPr>
      <w:rPr>
        <w:rFonts w:ascii="Wingdings" w:hAnsi="Wingdings" w:hint="default"/>
      </w:rPr>
    </w:lvl>
  </w:abstractNum>
  <w:abstractNum w:abstractNumId="33" w15:restartNumberingAfterBreak="0">
    <w:nsid w:val="7F095025"/>
    <w:multiLevelType w:val="hybridMultilevel"/>
    <w:tmpl w:val="0AE2C83A"/>
    <w:lvl w:ilvl="0" w:tplc="D3BC8BC0">
      <w:start w:val="1"/>
      <w:numFmt w:val="decimal"/>
      <w:lvlText w:val="%1."/>
      <w:lvlJc w:val="left"/>
      <w:pPr>
        <w:ind w:left="720" w:hanging="360"/>
      </w:pPr>
      <w:rPr>
        <w:b w:val="0"/>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num w:numId="1">
    <w:abstractNumId w:val="4"/>
  </w:num>
  <w:num w:numId="2">
    <w:abstractNumId w:val="25"/>
  </w:num>
  <w:num w:numId="3">
    <w:abstractNumId w:val="8"/>
  </w:num>
  <w:num w:numId="4">
    <w:abstractNumId w:val="24"/>
  </w:num>
  <w:num w:numId="5">
    <w:abstractNumId w:val="29"/>
  </w:num>
  <w:num w:numId="6">
    <w:abstractNumId w:val="30"/>
  </w:num>
  <w:num w:numId="7">
    <w:abstractNumId w:val="7"/>
  </w:num>
  <w:num w:numId="8">
    <w:abstractNumId w:val="3"/>
  </w:num>
  <w:num w:numId="9">
    <w:abstractNumId w:val="23"/>
  </w:num>
  <w:num w:numId="10">
    <w:abstractNumId w:val="26"/>
  </w:num>
  <w:num w:numId="11">
    <w:abstractNumId w:val="32"/>
  </w:num>
  <w:num w:numId="12">
    <w:abstractNumId w:val="5"/>
  </w:num>
  <w:num w:numId="13">
    <w:abstractNumId w:val="4"/>
    <w:lvlOverride w:ilvl="0">
      <w:startOverride w:val="2"/>
    </w:lvlOverride>
    <w:lvlOverride w:ilvl="1">
      <w:startOverride w:val="4"/>
    </w:lvlOverride>
  </w:num>
  <w:num w:numId="14">
    <w:abstractNumId w:val="27"/>
  </w:num>
  <w:num w:numId="15">
    <w:abstractNumId w:val="20"/>
  </w:num>
  <w:num w:numId="16">
    <w:abstractNumId w:val="6"/>
  </w:num>
  <w:num w:numId="17">
    <w:abstractNumId w:val="14"/>
  </w:num>
  <w:num w:numId="18">
    <w:abstractNumId w:val="28"/>
  </w:num>
  <w:num w:numId="19">
    <w:abstractNumId w:val="12"/>
  </w:num>
  <w:num w:numId="20">
    <w:abstractNumId w:val="1"/>
  </w:num>
  <w:num w:numId="21">
    <w:abstractNumId w:val="21"/>
  </w:num>
  <w:num w:numId="22">
    <w:abstractNumId w:val="0"/>
  </w:num>
  <w:num w:numId="23">
    <w:abstractNumId w:val="9"/>
  </w:num>
  <w:num w:numId="24">
    <w:abstractNumId w:val="16"/>
  </w:num>
  <w:num w:numId="25">
    <w:abstractNumId w:val="10"/>
  </w:num>
  <w:num w:numId="26">
    <w:abstractNumId w:val="11"/>
  </w:num>
  <w:num w:numId="27">
    <w:abstractNumId w:val="13"/>
  </w:num>
  <w:num w:numId="28">
    <w:abstractNumId w:val="22"/>
  </w:num>
  <w:num w:numId="29">
    <w:abstractNumId w:val="18"/>
  </w:num>
  <w:num w:numId="30">
    <w:abstractNumId w:val="33"/>
  </w:num>
  <w:num w:numId="31">
    <w:abstractNumId w:val="31"/>
  </w:num>
  <w:num w:numId="32">
    <w:abstractNumId w:val="2"/>
  </w:num>
  <w:num w:numId="33">
    <w:abstractNumId w:val="19"/>
  </w:num>
  <w:num w:numId="34">
    <w:abstractNumId w:val="15"/>
  </w:num>
  <w:num w:numId="35">
    <w:abstractNumId w:val="17"/>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defaultTabStop w:val="1298"/>
  <w:hyphenationZone w:val="396"/>
  <w:defaultTableStyle w:val="Style1"/>
  <w:drawingGridHorizontalSpacing w:val="120"/>
  <w:displayHorizontalDrawingGridEvery w:val="2"/>
  <w:displayVerticalDrawingGridEvery w:val="2"/>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D02C3"/>
    <w:rsid w:val="0000310E"/>
    <w:rsid w:val="00003559"/>
    <w:rsid w:val="000040D6"/>
    <w:rsid w:val="00004A75"/>
    <w:rsid w:val="000070C0"/>
    <w:rsid w:val="0001278F"/>
    <w:rsid w:val="00012C99"/>
    <w:rsid w:val="00014443"/>
    <w:rsid w:val="00017095"/>
    <w:rsid w:val="00017FB6"/>
    <w:rsid w:val="00020EEF"/>
    <w:rsid w:val="00021919"/>
    <w:rsid w:val="00021A68"/>
    <w:rsid w:val="00024DFD"/>
    <w:rsid w:val="000310A4"/>
    <w:rsid w:val="00031142"/>
    <w:rsid w:val="00032FBB"/>
    <w:rsid w:val="00033EEE"/>
    <w:rsid w:val="000412B0"/>
    <w:rsid w:val="0004190B"/>
    <w:rsid w:val="00041CC6"/>
    <w:rsid w:val="00042AAD"/>
    <w:rsid w:val="00045169"/>
    <w:rsid w:val="00045822"/>
    <w:rsid w:val="000471A0"/>
    <w:rsid w:val="00047825"/>
    <w:rsid w:val="00047950"/>
    <w:rsid w:val="00050ED7"/>
    <w:rsid w:val="0005146B"/>
    <w:rsid w:val="0005262E"/>
    <w:rsid w:val="000545A4"/>
    <w:rsid w:val="00056302"/>
    <w:rsid w:val="0005671B"/>
    <w:rsid w:val="00061F74"/>
    <w:rsid w:val="00061F8E"/>
    <w:rsid w:val="0006208C"/>
    <w:rsid w:val="00062CE8"/>
    <w:rsid w:val="000633E9"/>
    <w:rsid w:val="00063561"/>
    <w:rsid w:val="000655C0"/>
    <w:rsid w:val="0006777F"/>
    <w:rsid w:val="0006787D"/>
    <w:rsid w:val="00067D6F"/>
    <w:rsid w:val="00070C09"/>
    <w:rsid w:val="00072BF8"/>
    <w:rsid w:val="000735AE"/>
    <w:rsid w:val="000738F7"/>
    <w:rsid w:val="00075366"/>
    <w:rsid w:val="00075EB7"/>
    <w:rsid w:val="00076DE5"/>
    <w:rsid w:val="00077CD5"/>
    <w:rsid w:val="00081FA2"/>
    <w:rsid w:val="000822B3"/>
    <w:rsid w:val="000835BD"/>
    <w:rsid w:val="000871DF"/>
    <w:rsid w:val="00087737"/>
    <w:rsid w:val="000915C1"/>
    <w:rsid w:val="0009202D"/>
    <w:rsid w:val="000927F5"/>
    <w:rsid w:val="0009311E"/>
    <w:rsid w:val="00096771"/>
    <w:rsid w:val="000A1062"/>
    <w:rsid w:val="000A1C88"/>
    <w:rsid w:val="000A20E9"/>
    <w:rsid w:val="000A2916"/>
    <w:rsid w:val="000A2BFA"/>
    <w:rsid w:val="000A4665"/>
    <w:rsid w:val="000A4C5C"/>
    <w:rsid w:val="000A56EA"/>
    <w:rsid w:val="000A5AD2"/>
    <w:rsid w:val="000A701B"/>
    <w:rsid w:val="000B09BC"/>
    <w:rsid w:val="000B0D24"/>
    <w:rsid w:val="000B2B97"/>
    <w:rsid w:val="000B2C7E"/>
    <w:rsid w:val="000B4280"/>
    <w:rsid w:val="000B438E"/>
    <w:rsid w:val="000B4623"/>
    <w:rsid w:val="000B4916"/>
    <w:rsid w:val="000B51AF"/>
    <w:rsid w:val="000B5A64"/>
    <w:rsid w:val="000B5E91"/>
    <w:rsid w:val="000C194F"/>
    <w:rsid w:val="000C29F5"/>
    <w:rsid w:val="000C3CDA"/>
    <w:rsid w:val="000C4F16"/>
    <w:rsid w:val="000C6D93"/>
    <w:rsid w:val="000D0E5C"/>
    <w:rsid w:val="000D147C"/>
    <w:rsid w:val="000D208F"/>
    <w:rsid w:val="000D2B6E"/>
    <w:rsid w:val="000D5155"/>
    <w:rsid w:val="000D6C92"/>
    <w:rsid w:val="000D7DFC"/>
    <w:rsid w:val="000D7F84"/>
    <w:rsid w:val="000E081D"/>
    <w:rsid w:val="000E1411"/>
    <w:rsid w:val="000E21AA"/>
    <w:rsid w:val="000E39D6"/>
    <w:rsid w:val="000E4D75"/>
    <w:rsid w:val="000E63AD"/>
    <w:rsid w:val="000E64BD"/>
    <w:rsid w:val="000F0267"/>
    <w:rsid w:val="000F0D41"/>
    <w:rsid w:val="000F197B"/>
    <w:rsid w:val="000F1A73"/>
    <w:rsid w:val="000F3D66"/>
    <w:rsid w:val="000F436D"/>
    <w:rsid w:val="000F4731"/>
    <w:rsid w:val="000F4F55"/>
    <w:rsid w:val="000F5CF4"/>
    <w:rsid w:val="000F6497"/>
    <w:rsid w:val="000F7532"/>
    <w:rsid w:val="000F7772"/>
    <w:rsid w:val="00107EAC"/>
    <w:rsid w:val="0011203F"/>
    <w:rsid w:val="00112453"/>
    <w:rsid w:val="00113644"/>
    <w:rsid w:val="0011622C"/>
    <w:rsid w:val="00120D8F"/>
    <w:rsid w:val="00122619"/>
    <w:rsid w:val="001230EB"/>
    <w:rsid w:val="00123410"/>
    <w:rsid w:val="001238F4"/>
    <w:rsid w:val="0013057F"/>
    <w:rsid w:val="001306B1"/>
    <w:rsid w:val="00130A7D"/>
    <w:rsid w:val="00134FD2"/>
    <w:rsid w:val="001355D9"/>
    <w:rsid w:val="001359D3"/>
    <w:rsid w:val="00135F67"/>
    <w:rsid w:val="0014445A"/>
    <w:rsid w:val="0014459B"/>
    <w:rsid w:val="00145869"/>
    <w:rsid w:val="00146932"/>
    <w:rsid w:val="00146A88"/>
    <w:rsid w:val="00147A64"/>
    <w:rsid w:val="00150962"/>
    <w:rsid w:val="00150E96"/>
    <w:rsid w:val="001526FF"/>
    <w:rsid w:val="00152E25"/>
    <w:rsid w:val="00153A61"/>
    <w:rsid w:val="00160187"/>
    <w:rsid w:val="0016082A"/>
    <w:rsid w:val="0016223E"/>
    <w:rsid w:val="001622FD"/>
    <w:rsid w:val="001667E0"/>
    <w:rsid w:val="00167219"/>
    <w:rsid w:val="0017050C"/>
    <w:rsid w:val="0017119A"/>
    <w:rsid w:val="00172F08"/>
    <w:rsid w:val="00173241"/>
    <w:rsid w:val="00173341"/>
    <w:rsid w:val="00174917"/>
    <w:rsid w:val="00174DEB"/>
    <w:rsid w:val="00176017"/>
    <w:rsid w:val="001842E7"/>
    <w:rsid w:val="0019528D"/>
    <w:rsid w:val="00195C04"/>
    <w:rsid w:val="00196AD4"/>
    <w:rsid w:val="001A03CC"/>
    <w:rsid w:val="001A0D1E"/>
    <w:rsid w:val="001A146F"/>
    <w:rsid w:val="001A21B5"/>
    <w:rsid w:val="001A2EF5"/>
    <w:rsid w:val="001A3063"/>
    <w:rsid w:val="001A5A46"/>
    <w:rsid w:val="001A5A63"/>
    <w:rsid w:val="001B5421"/>
    <w:rsid w:val="001B577B"/>
    <w:rsid w:val="001B742E"/>
    <w:rsid w:val="001C16B7"/>
    <w:rsid w:val="001C3D13"/>
    <w:rsid w:val="001C52AE"/>
    <w:rsid w:val="001D0296"/>
    <w:rsid w:val="001D0901"/>
    <w:rsid w:val="001D0F02"/>
    <w:rsid w:val="001D258B"/>
    <w:rsid w:val="001D26E7"/>
    <w:rsid w:val="001D5B57"/>
    <w:rsid w:val="001E2DFB"/>
    <w:rsid w:val="001E3569"/>
    <w:rsid w:val="001E3974"/>
    <w:rsid w:val="001E4DB8"/>
    <w:rsid w:val="001E63AE"/>
    <w:rsid w:val="001E6650"/>
    <w:rsid w:val="001E66FF"/>
    <w:rsid w:val="001F0C2E"/>
    <w:rsid w:val="001F1CEB"/>
    <w:rsid w:val="001F2278"/>
    <w:rsid w:val="001F320A"/>
    <w:rsid w:val="001F38DE"/>
    <w:rsid w:val="001F4462"/>
    <w:rsid w:val="001F6270"/>
    <w:rsid w:val="00202DA8"/>
    <w:rsid w:val="00203425"/>
    <w:rsid w:val="00203F67"/>
    <w:rsid w:val="002044CF"/>
    <w:rsid w:val="00204966"/>
    <w:rsid w:val="00206729"/>
    <w:rsid w:val="00210DF5"/>
    <w:rsid w:val="0021309D"/>
    <w:rsid w:val="00213159"/>
    <w:rsid w:val="00213212"/>
    <w:rsid w:val="00220B6B"/>
    <w:rsid w:val="002243D8"/>
    <w:rsid w:val="00227CE0"/>
    <w:rsid w:val="00231AE8"/>
    <w:rsid w:val="00232107"/>
    <w:rsid w:val="002331DB"/>
    <w:rsid w:val="00236113"/>
    <w:rsid w:val="00236E59"/>
    <w:rsid w:val="00241B01"/>
    <w:rsid w:val="00242676"/>
    <w:rsid w:val="0024278C"/>
    <w:rsid w:val="00243EF6"/>
    <w:rsid w:val="0024484F"/>
    <w:rsid w:val="0024536E"/>
    <w:rsid w:val="002462FF"/>
    <w:rsid w:val="00250B0B"/>
    <w:rsid w:val="00250B2E"/>
    <w:rsid w:val="00251AD8"/>
    <w:rsid w:val="00252842"/>
    <w:rsid w:val="00254155"/>
    <w:rsid w:val="00254B30"/>
    <w:rsid w:val="00257BAF"/>
    <w:rsid w:val="00262DBB"/>
    <w:rsid w:val="00264B4E"/>
    <w:rsid w:val="00264D6A"/>
    <w:rsid w:val="0026687A"/>
    <w:rsid w:val="002679B5"/>
    <w:rsid w:val="0027096F"/>
    <w:rsid w:val="00272097"/>
    <w:rsid w:val="002756C2"/>
    <w:rsid w:val="00275733"/>
    <w:rsid w:val="00275FF5"/>
    <w:rsid w:val="002760F2"/>
    <w:rsid w:val="0027706C"/>
    <w:rsid w:val="00281B7A"/>
    <w:rsid w:val="00285EEE"/>
    <w:rsid w:val="0029363A"/>
    <w:rsid w:val="00295297"/>
    <w:rsid w:val="00295DA8"/>
    <w:rsid w:val="002967A8"/>
    <w:rsid w:val="002A1A51"/>
    <w:rsid w:val="002A2310"/>
    <w:rsid w:val="002A3371"/>
    <w:rsid w:val="002A3738"/>
    <w:rsid w:val="002A46AA"/>
    <w:rsid w:val="002A483A"/>
    <w:rsid w:val="002A5C1C"/>
    <w:rsid w:val="002A5C8D"/>
    <w:rsid w:val="002A5F27"/>
    <w:rsid w:val="002A71C8"/>
    <w:rsid w:val="002A760A"/>
    <w:rsid w:val="002B12D1"/>
    <w:rsid w:val="002B29D8"/>
    <w:rsid w:val="002B3200"/>
    <w:rsid w:val="002B5FE5"/>
    <w:rsid w:val="002B75ED"/>
    <w:rsid w:val="002B7D21"/>
    <w:rsid w:val="002B7DE5"/>
    <w:rsid w:val="002C01F6"/>
    <w:rsid w:val="002C3E70"/>
    <w:rsid w:val="002C4813"/>
    <w:rsid w:val="002C507F"/>
    <w:rsid w:val="002C5D33"/>
    <w:rsid w:val="002C70B4"/>
    <w:rsid w:val="002D3754"/>
    <w:rsid w:val="002D4E7A"/>
    <w:rsid w:val="002D6102"/>
    <w:rsid w:val="002D7AEF"/>
    <w:rsid w:val="002E0EBD"/>
    <w:rsid w:val="002E1EF0"/>
    <w:rsid w:val="002E218F"/>
    <w:rsid w:val="002E4F4B"/>
    <w:rsid w:val="002E6EC3"/>
    <w:rsid w:val="002E765C"/>
    <w:rsid w:val="002E76BF"/>
    <w:rsid w:val="002F0136"/>
    <w:rsid w:val="002F1338"/>
    <w:rsid w:val="002F15E9"/>
    <w:rsid w:val="002F252A"/>
    <w:rsid w:val="002F2822"/>
    <w:rsid w:val="002F2970"/>
    <w:rsid w:val="002F3623"/>
    <w:rsid w:val="002F396B"/>
    <w:rsid w:val="002F50E8"/>
    <w:rsid w:val="002F62B0"/>
    <w:rsid w:val="0030020A"/>
    <w:rsid w:val="00300221"/>
    <w:rsid w:val="0030169D"/>
    <w:rsid w:val="00302061"/>
    <w:rsid w:val="00302D14"/>
    <w:rsid w:val="00303E27"/>
    <w:rsid w:val="00306600"/>
    <w:rsid w:val="00307F56"/>
    <w:rsid w:val="00311111"/>
    <w:rsid w:val="00312C49"/>
    <w:rsid w:val="003137BB"/>
    <w:rsid w:val="003140EB"/>
    <w:rsid w:val="003156B9"/>
    <w:rsid w:val="00317EC6"/>
    <w:rsid w:val="00320227"/>
    <w:rsid w:val="00321462"/>
    <w:rsid w:val="00322648"/>
    <w:rsid w:val="00322B44"/>
    <w:rsid w:val="00323F6D"/>
    <w:rsid w:val="00324E95"/>
    <w:rsid w:val="003252F1"/>
    <w:rsid w:val="00325F7D"/>
    <w:rsid w:val="00326482"/>
    <w:rsid w:val="0032679C"/>
    <w:rsid w:val="003301B1"/>
    <w:rsid w:val="00331C8D"/>
    <w:rsid w:val="00332C7A"/>
    <w:rsid w:val="00332F32"/>
    <w:rsid w:val="00333963"/>
    <w:rsid w:val="003344F3"/>
    <w:rsid w:val="00340183"/>
    <w:rsid w:val="003401E2"/>
    <w:rsid w:val="0034187C"/>
    <w:rsid w:val="00341895"/>
    <w:rsid w:val="00341910"/>
    <w:rsid w:val="00341E9D"/>
    <w:rsid w:val="003428AD"/>
    <w:rsid w:val="0034357B"/>
    <w:rsid w:val="0034395E"/>
    <w:rsid w:val="003442B0"/>
    <w:rsid w:val="0034703F"/>
    <w:rsid w:val="00347A2D"/>
    <w:rsid w:val="0035185B"/>
    <w:rsid w:val="00351F79"/>
    <w:rsid w:val="00352447"/>
    <w:rsid w:val="00352895"/>
    <w:rsid w:val="00353701"/>
    <w:rsid w:val="00357FDE"/>
    <w:rsid w:val="00360EED"/>
    <w:rsid w:val="00361048"/>
    <w:rsid w:val="003610EB"/>
    <w:rsid w:val="00362D30"/>
    <w:rsid w:val="00363794"/>
    <w:rsid w:val="00364E40"/>
    <w:rsid w:val="003657AA"/>
    <w:rsid w:val="00367646"/>
    <w:rsid w:val="00367E66"/>
    <w:rsid w:val="00371489"/>
    <w:rsid w:val="00371D67"/>
    <w:rsid w:val="003724AB"/>
    <w:rsid w:val="00372729"/>
    <w:rsid w:val="0037354B"/>
    <w:rsid w:val="00373D7A"/>
    <w:rsid w:val="003740F3"/>
    <w:rsid w:val="00376CD8"/>
    <w:rsid w:val="00376F7E"/>
    <w:rsid w:val="00385333"/>
    <w:rsid w:val="00385DDE"/>
    <w:rsid w:val="003861D3"/>
    <w:rsid w:val="00386242"/>
    <w:rsid w:val="00390C1A"/>
    <w:rsid w:val="00391E96"/>
    <w:rsid w:val="003976FB"/>
    <w:rsid w:val="003A0082"/>
    <w:rsid w:val="003A05FF"/>
    <w:rsid w:val="003A0A22"/>
    <w:rsid w:val="003A0D82"/>
    <w:rsid w:val="003A0F0E"/>
    <w:rsid w:val="003A1699"/>
    <w:rsid w:val="003A1A9B"/>
    <w:rsid w:val="003A1ECE"/>
    <w:rsid w:val="003A28EA"/>
    <w:rsid w:val="003A34D6"/>
    <w:rsid w:val="003A37AE"/>
    <w:rsid w:val="003A37E2"/>
    <w:rsid w:val="003A4033"/>
    <w:rsid w:val="003A4B87"/>
    <w:rsid w:val="003A59BB"/>
    <w:rsid w:val="003A7D7E"/>
    <w:rsid w:val="003B2E39"/>
    <w:rsid w:val="003B4114"/>
    <w:rsid w:val="003B4CFC"/>
    <w:rsid w:val="003C2D5B"/>
    <w:rsid w:val="003C3950"/>
    <w:rsid w:val="003C3BCE"/>
    <w:rsid w:val="003C5CD3"/>
    <w:rsid w:val="003C65DB"/>
    <w:rsid w:val="003C6744"/>
    <w:rsid w:val="003C75A0"/>
    <w:rsid w:val="003D3CDF"/>
    <w:rsid w:val="003D5EF7"/>
    <w:rsid w:val="003D6750"/>
    <w:rsid w:val="003D7169"/>
    <w:rsid w:val="003D74A5"/>
    <w:rsid w:val="003E0A27"/>
    <w:rsid w:val="003E30FC"/>
    <w:rsid w:val="003E4E2B"/>
    <w:rsid w:val="003E5B0B"/>
    <w:rsid w:val="003E60A9"/>
    <w:rsid w:val="003E657C"/>
    <w:rsid w:val="003E79CB"/>
    <w:rsid w:val="003F2DD4"/>
    <w:rsid w:val="003F4A56"/>
    <w:rsid w:val="003F54A0"/>
    <w:rsid w:val="003F5525"/>
    <w:rsid w:val="003F6607"/>
    <w:rsid w:val="003F6893"/>
    <w:rsid w:val="003F7665"/>
    <w:rsid w:val="004024D7"/>
    <w:rsid w:val="00402CED"/>
    <w:rsid w:val="004031F7"/>
    <w:rsid w:val="00406540"/>
    <w:rsid w:val="0040664D"/>
    <w:rsid w:val="0040664F"/>
    <w:rsid w:val="004074F1"/>
    <w:rsid w:val="00410209"/>
    <w:rsid w:val="00415579"/>
    <w:rsid w:val="004157AB"/>
    <w:rsid w:val="00416786"/>
    <w:rsid w:val="00416DFF"/>
    <w:rsid w:val="004176F8"/>
    <w:rsid w:val="00417838"/>
    <w:rsid w:val="00420372"/>
    <w:rsid w:val="0042037C"/>
    <w:rsid w:val="00420D17"/>
    <w:rsid w:val="00421932"/>
    <w:rsid w:val="00423C47"/>
    <w:rsid w:val="004311A5"/>
    <w:rsid w:val="00433762"/>
    <w:rsid w:val="0043713A"/>
    <w:rsid w:val="00440B23"/>
    <w:rsid w:val="00442DE4"/>
    <w:rsid w:val="004462C9"/>
    <w:rsid w:val="004471B2"/>
    <w:rsid w:val="00447737"/>
    <w:rsid w:val="00447ADE"/>
    <w:rsid w:val="00450E2F"/>
    <w:rsid w:val="0045190D"/>
    <w:rsid w:val="0045295F"/>
    <w:rsid w:val="00453FC8"/>
    <w:rsid w:val="00454D0F"/>
    <w:rsid w:val="00455C2F"/>
    <w:rsid w:val="0045734B"/>
    <w:rsid w:val="00461BDB"/>
    <w:rsid w:val="0046330D"/>
    <w:rsid w:val="00463EFC"/>
    <w:rsid w:val="004659C1"/>
    <w:rsid w:val="0046795A"/>
    <w:rsid w:val="00470759"/>
    <w:rsid w:val="00470E32"/>
    <w:rsid w:val="00471DFF"/>
    <w:rsid w:val="00481C78"/>
    <w:rsid w:val="004851CC"/>
    <w:rsid w:val="00485C17"/>
    <w:rsid w:val="00486BCA"/>
    <w:rsid w:val="0048788A"/>
    <w:rsid w:val="00491D37"/>
    <w:rsid w:val="00492EE8"/>
    <w:rsid w:val="004933CD"/>
    <w:rsid w:val="00495467"/>
    <w:rsid w:val="004A0B1A"/>
    <w:rsid w:val="004A22B5"/>
    <w:rsid w:val="004A3229"/>
    <w:rsid w:val="004A4A48"/>
    <w:rsid w:val="004A5F82"/>
    <w:rsid w:val="004B0A5B"/>
    <w:rsid w:val="004B1159"/>
    <w:rsid w:val="004B13B7"/>
    <w:rsid w:val="004B2365"/>
    <w:rsid w:val="004B4B10"/>
    <w:rsid w:val="004B4CD1"/>
    <w:rsid w:val="004B6E3A"/>
    <w:rsid w:val="004C03AA"/>
    <w:rsid w:val="004C07FB"/>
    <w:rsid w:val="004C148C"/>
    <w:rsid w:val="004C410E"/>
    <w:rsid w:val="004C5745"/>
    <w:rsid w:val="004C5AF9"/>
    <w:rsid w:val="004D0191"/>
    <w:rsid w:val="004D1B85"/>
    <w:rsid w:val="004D24E9"/>
    <w:rsid w:val="004D320C"/>
    <w:rsid w:val="004D39D8"/>
    <w:rsid w:val="004D406B"/>
    <w:rsid w:val="004D48FE"/>
    <w:rsid w:val="004D52FA"/>
    <w:rsid w:val="004E0C2C"/>
    <w:rsid w:val="004E29BF"/>
    <w:rsid w:val="004E4BD2"/>
    <w:rsid w:val="004E5832"/>
    <w:rsid w:val="004E7AB6"/>
    <w:rsid w:val="004F01D0"/>
    <w:rsid w:val="004F310D"/>
    <w:rsid w:val="004F4130"/>
    <w:rsid w:val="004F4223"/>
    <w:rsid w:val="004F4988"/>
    <w:rsid w:val="004F71E2"/>
    <w:rsid w:val="0050273E"/>
    <w:rsid w:val="00502AF0"/>
    <w:rsid w:val="00503ACF"/>
    <w:rsid w:val="00505839"/>
    <w:rsid w:val="00505B7C"/>
    <w:rsid w:val="00505C7C"/>
    <w:rsid w:val="00506E8B"/>
    <w:rsid w:val="00510E0F"/>
    <w:rsid w:val="00513C19"/>
    <w:rsid w:val="0051472A"/>
    <w:rsid w:val="005149D6"/>
    <w:rsid w:val="005149E4"/>
    <w:rsid w:val="005156CA"/>
    <w:rsid w:val="00515CCD"/>
    <w:rsid w:val="0051632F"/>
    <w:rsid w:val="00520CA7"/>
    <w:rsid w:val="005231EE"/>
    <w:rsid w:val="00523A3F"/>
    <w:rsid w:val="005271D3"/>
    <w:rsid w:val="005321AB"/>
    <w:rsid w:val="005340CC"/>
    <w:rsid w:val="00535FE4"/>
    <w:rsid w:val="00536190"/>
    <w:rsid w:val="00537B43"/>
    <w:rsid w:val="005401FC"/>
    <w:rsid w:val="00540B69"/>
    <w:rsid w:val="0054335B"/>
    <w:rsid w:val="00544242"/>
    <w:rsid w:val="005447E9"/>
    <w:rsid w:val="00544A79"/>
    <w:rsid w:val="00544EBE"/>
    <w:rsid w:val="005456BA"/>
    <w:rsid w:val="005459E0"/>
    <w:rsid w:val="00545D97"/>
    <w:rsid w:val="005508AD"/>
    <w:rsid w:val="00551435"/>
    <w:rsid w:val="0055220F"/>
    <w:rsid w:val="00553D9C"/>
    <w:rsid w:val="005546A1"/>
    <w:rsid w:val="005571F8"/>
    <w:rsid w:val="005614A8"/>
    <w:rsid w:val="00561E8D"/>
    <w:rsid w:val="00565169"/>
    <w:rsid w:val="00565D99"/>
    <w:rsid w:val="00566DE0"/>
    <w:rsid w:val="00567739"/>
    <w:rsid w:val="005708AA"/>
    <w:rsid w:val="00571E21"/>
    <w:rsid w:val="00575639"/>
    <w:rsid w:val="00576B83"/>
    <w:rsid w:val="00576CAC"/>
    <w:rsid w:val="00582817"/>
    <w:rsid w:val="0058376A"/>
    <w:rsid w:val="00583C01"/>
    <w:rsid w:val="00583DAC"/>
    <w:rsid w:val="0058521A"/>
    <w:rsid w:val="00586442"/>
    <w:rsid w:val="00593E3C"/>
    <w:rsid w:val="00594AC5"/>
    <w:rsid w:val="00595A59"/>
    <w:rsid w:val="00596252"/>
    <w:rsid w:val="005975DC"/>
    <w:rsid w:val="005975EE"/>
    <w:rsid w:val="005A23FE"/>
    <w:rsid w:val="005A2F90"/>
    <w:rsid w:val="005A31E7"/>
    <w:rsid w:val="005A353A"/>
    <w:rsid w:val="005A49C0"/>
    <w:rsid w:val="005A6E19"/>
    <w:rsid w:val="005A7CE4"/>
    <w:rsid w:val="005B0C57"/>
    <w:rsid w:val="005B1FAA"/>
    <w:rsid w:val="005B29E9"/>
    <w:rsid w:val="005B4607"/>
    <w:rsid w:val="005B5E5F"/>
    <w:rsid w:val="005C1DAC"/>
    <w:rsid w:val="005C22A4"/>
    <w:rsid w:val="005C290B"/>
    <w:rsid w:val="005C6663"/>
    <w:rsid w:val="005C71B5"/>
    <w:rsid w:val="005D02C3"/>
    <w:rsid w:val="005D3704"/>
    <w:rsid w:val="005D441D"/>
    <w:rsid w:val="005D46DC"/>
    <w:rsid w:val="005D5539"/>
    <w:rsid w:val="005D650A"/>
    <w:rsid w:val="005E0920"/>
    <w:rsid w:val="005E09F4"/>
    <w:rsid w:val="005E0A2E"/>
    <w:rsid w:val="005E4117"/>
    <w:rsid w:val="005E4E17"/>
    <w:rsid w:val="005E6236"/>
    <w:rsid w:val="005F0A57"/>
    <w:rsid w:val="005F0E01"/>
    <w:rsid w:val="005F1302"/>
    <w:rsid w:val="005F59F4"/>
    <w:rsid w:val="005F7B80"/>
    <w:rsid w:val="0060034F"/>
    <w:rsid w:val="00602D85"/>
    <w:rsid w:val="00603E68"/>
    <w:rsid w:val="00606C55"/>
    <w:rsid w:val="00607089"/>
    <w:rsid w:val="006160E7"/>
    <w:rsid w:val="006178CB"/>
    <w:rsid w:val="0062005F"/>
    <w:rsid w:val="0062213E"/>
    <w:rsid w:val="00622501"/>
    <w:rsid w:val="00622E28"/>
    <w:rsid w:val="0062631F"/>
    <w:rsid w:val="00631C89"/>
    <w:rsid w:val="00631F6D"/>
    <w:rsid w:val="0063390B"/>
    <w:rsid w:val="006366EE"/>
    <w:rsid w:val="0063768F"/>
    <w:rsid w:val="006400A1"/>
    <w:rsid w:val="006407DB"/>
    <w:rsid w:val="00640C77"/>
    <w:rsid w:val="00643906"/>
    <w:rsid w:val="0064423F"/>
    <w:rsid w:val="00644EFE"/>
    <w:rsid w:val="006454FD"/>
    <w:rsid w:val="00646D0D"/>
    <w:rsid w:val="00647C04"/>
    <w:rsid w:val="00650E6D"/>
    <w:rsid w:val="00651471"/>
    <w:rsid w:val="00651DEE"/>
    <w:rsid w:val="00651EC2"/>
    <w:rsid w:val="00652E12"/>
    <w:rsid w:val="00652F88"/>
    <w:rsid w:val="00653704"/>
    <w:rsid w:val="00653841"/>
    <w:rsid w:val="0065704C"/>
    <w:rsid w:val="00660096"/>
    <w:rsid w:val="00661759"/>
    <w:rsid w:val="00662969"/>
    <w:rsid w:val="006649C7"/>
    <w:rsid w:val="00664B43"/>
    <w:rsid w:val="00666AFF"/>
    <w:rsid w:val="00666B99"/>
    <w:rsid w:val="006670CD"/>
    <w:rsid w:val="00667618"/>
    <w:rsid w:val="00670FCB"/>
    <w:rsid w:val="006713F1"/>
    <w:rsid w:val="00671DC1"/>
    <w:rsid w:val="00673687"/>
    <w:rsid w:val="00674322"/>
    <w:rsid w:val="00680103"/>
    <w:rsid w:val="006812B0"/>
    <w:rsid w:val="00682C77"/>
    <w:rsid w:val="00682C90"/>
    <w:rsid w:val="006865BA"/>
    <w:rsid w:val="00686CFD"/>
    <w:rsid w:val="006902F4"/>
    <w:rsid w:val="00690E56"/>
    <w:rsid w:val="00691453"/>
    <w:rsid w:val="00691A34"/>
    <w:rsid w:val="00693D64"/>
    <w:rsid w:val="00694AC8"/>
    <w:rsid w:val="0069791C"/>
    <w:rsid w:val="00697A06"/>
    <w:rsid w:val="006A177E"/>
    <w:rsid w:val="006A1D57"/>
    <w:rsid w:val="006A4058"/>
    <w:rsid w:val="006A513E"/>
    <w:rsid w:val="006A6A43"/>
    <w:rsid w:val="006B3399"/>
    <w:rsid w:val="006B395E"/>
    <w:rsid w:val="006B3B73"/>
    <w:rsid w:val="006B4114"/>
    <w:rsid w:val="006B52E3"/>
    <w:rsid w:val="006B70E5"/>
    <w:rsid w:val="006B77A4"/>
    <w:rsid w:val="006B7F6B"/>
    <w:rsid w:val="006C0FBE"/>
    <w:rsid w:val="006C2A82"/>
    <w:rsid w:val="006C366A"/>
    <w:rsid w:val="006C401C"/>
    <w:rsid w:val="006C4B47"/>
    <w:rsid w:val="006C6EC1"/>
    <w:rsid w:val="006C6EEC"/>
    <w:rsid w:val="006C7E12"/>
    <w:rsid w:val="006D033D"/>
    <w:rsid w:val="006D1059"/>
    <w:rsid w:val="006D1565"/>
    <w:rsid w:val="006D1906"/>
    <w:rsid w:val="006D2EFF"/>
    <w:rsid w:val="006D76ED"/>
    <w:rsid w:val="006E13C9"/>
    <w:rsid w:val="006E1D00"/>
    <w:rsid w:val="006E21E2"/>
    <w:rsid w:val="006E2278"/>
    <w:rsid w:val="006E3D0F"/>
    <w:rsid w:val="006E4B00"/>
    <w:rsid w:val="006E5DF7"/>
    <w:rsid w:val="006E6C17"/>
    <w:rsid w:val="006F083D"/>
    <w:rsid w:val="006F1F57"/>
    <w:rsid w:val="006F60B3"/>
    <w:rsid w:val="006F6786"/>
    <w:rsid w:val="006F748E"/>
    <w:rsid w:val="0070039B"/>
    <w:rsid w:val="007012D9"/>
    <w:rsid w:val="007017F7"/>
    <w:rsid w:val="00703335"/>
    <w:rsid w:val="007041FC"/>
    <w:rsid w:val="007066CA"/>
    <w:rsid w:val="00711038"/>
    <w:rsid w:val="007117B1"/>
    <w:rsid w:val="0071305A"/>
    <w:rsid w:val="00713B2C"/>
    <w:rsid w:val="00713D8A"/>
    <w:rsid w:val="00713FC3"/>
    <w:rsid w:val="007156DD"/>
    <w:rsid w:val="00715ACD"/>
    <w:rsid w:val="007217AD"/>
    <w:rsid w:val="007221CE"/>
    <w:rsid w:val="00723CCA"/>
    <w:rsid w:val="007240BB"/>
    <w:rsid w:val="00726650"/>
    <w:rsid w:val="00726D4D"/>
    <w:rsid w:val="007279B6"/>
    <w:rsid w:val="00731709"/>
    <w:rsid w:val="00732DE4"/>
    <w:rsid w:val="00734032"/>
    <w:rsid w:val="00734F35"/>
    <w:rsid w:val="00735528"/>
    <w:rsid w:val="0073565D"/>
    <w:rsid w:val="007358FC"/>
    <w:rsid w:val="00736123"/>
    <w:rsid w:val="007376E3"/>
    <w:rsid w:val="0074023E"/>
    <w:rsid w:val="00740F23"/>
    <w:rsid w:val="00743590"/>
    <w:rsid w:val="00743C2E"/>
    <w:rsid w:val="0074540E"/>
    <w:rsid w:val="0074795C"/>
    <w:rsid w:val="00747F9F"/>
    <w:rsid w:val="007514F1"/>
    <w:rsid w:val="0075342C"/>
    <w:rsid w:val="00753787"/>
    <w:rsid w:val="007542B2"/>
    <w:rsid w:val="00755098"/>
    <w:rsid w:val="0075528F"/>
    <w:rsid w:val="0076124C"/>
    <w:rsid w:val="00761359"/>
    <w:rsid w:val="00763137"/>
    <w:rsid w:val="00763A90"/>
    <w:rsid w:val="007675C2"/>
    <w:rsid w:val="00767B52"/>
    <w:rsid w:val="00771627"/>
    <w:rsid w:val="007718F7"/>
    <w:rsid w:val="00772269"/>
    <w:rsid w:val="00772E86"/>
    <w:rsid w:val="00773B52"/>
    <w:rsid w:val="007751EB"/>
    <w:rsid w:val="00775496"/>
    <w:rsid w:val="007762C0"/>
    <w:rsid w:val="00782772"/>
    <w:rsid w:val="00783DA7"/>
    <w:rsid w:val="00783EC7"/>
    <w:rsid w:val="00787973"/>
    <w:rsid w:val="00787E53"/>
    <w:rsid w:val="00790291"/>
    <w:rsid w:val="00790A7A"/>
    <w:rsid w:val="007916EE"/>
    <w:rsid w:val="007917BE"/>
    <w:rsid w:val="00791E39"/>
    <w:rsid w:val="007929AE"/>
    <w:rsid w:val="007935D2"/>
    <w:rsid w:val="00793747"/>
    <w:rsid w:val="007947F5"/>
    <w:rsid w:val="00795A6F"/>
    <w:rsid w:val="007963A4"/>
    <w:rsid w:val="007972EC"/>
    <w:rsid w:val="007A0EB1"/>
    <w:rsid w:val="007A12C0"/>
    <w:rsid w:val="007A3E92"/>
    <w:rsid w:val="007A5A7D"/>
    <w:rsid w:val="007A6553"/>
    <w:rsid w:val="007A6BE5"/>
    <w:rsid w:val="007A6E8B"/>
    <w:rsid w:val="007B0C96"/>
    <w:rsid w:val="007B2AE1"/>
    <w:rsid w:val="007B3415"/>
    <w:rsid w:val="007B3963"/>
    <w:rsid w:val="007B4563"/>
    <w:rsid w:val="007B49A4"/>
    <w:rsid w:val="007B5FFD"/>
    <w:rsid w:val="007B75F8"/>
    <w:rsid w:val="007B7827"/>
    <w:rsid w:val="007B7C20"/>
    <w:rsid w:val="007C0E28"/>
    <w:rsid w:val="007C1676"/>
    <w:rsid w:val="007C1E3F"/>
    <w:rsid w:val="007C2617"/>
    <w:rsid w:val="007D003A"/>
    <w:rsid w:val="007D0BD1"/>
    <w:rsid w:val="007D10A9"/>
    <w:rsid w:val="007D1C85"/>
    <w:rsid w:val="007D1F47"/>
    <w:rsid w:val="007D3C92"/>
    <w:rsid w:val="007D40ED"/>
    <w:rsid w:val="007D5261"/>
    <w:rsid w:val="007D75CE"/>
    <w:rsid w:val="007D7942"/>
    <w:rsid w:val="007D7A4A"/>
    <w:rsid w:val="007D7CA9"/>
    <w:rsid w:val="007D7F8D"/>
    <w:rsid w:val="007E086D"/>
    <w:rsid w:val="007E13CD"/>
    <w:rsid w:val="007E1D9C"/>
    <w:rsid w:val="007E2E1B"/>
    <w:rsid w:val="007E37C4"/>
    <w:rsid w:val="007E3B08"/>
    <w:rsid w:val="007E4BC9"/>
    <w:rsid w:val="007E4E24"/>
    <w:rsid w:val="007E5BC8"/>
    <w:rsid w:val="007F0DDC"/>
    <w:rsid w:val="007F1DD0"/>
    <w:rsid w:val="007F27C9"/>
    <w:rsid w:val="007F2F9E"/>
    <w:rsid w:val="007F3FA4"/>
    <w:rsid w:val="007F49C5"/>
    <w:rsid w:val="007F56FB"/>
    <w:rsid w:val="00800D12"/>
    <w:rsid w:val="00801C35"/>
    <w:rsid w:val="00803BFA"/>
    <w:rsid w:val="008053FA"/>
    <w:rsid w:val="008068A9"/>
    <w:rsid w:val="00807426"/>
    <w:rsid w:val="00810ADF"/>
    <w:rsid w:val="008118FD"/>
    <w:rsid w:val="008130C5"/>
    <w:rsid w:val="0081320A"/>
    <w:rsid w:val="00815185"/>
    <w:rsid w:val="00815581"/>
    <w:rsid w:val="00820A06"/>
    <w:rsid w:val="008213B6"/>
    <w:rsid w:val="008246D4"/>
    <w:rsid w:val="00824BB2"/>
    <w:rsid w:val="0082581D"/>
    <w:rsid w:val="0083004A"/>
    <w:rsid w:val="008302AB"/>
    <w:rsid w:val="00832B16"/>
    <w:rsid w:val="00832B80"/>
    <w:rsid w:val="00833366"/>
    <w:rsid w:val="0083478F"/>
    <w:rsid w:val="008349B0"/>
    <w:rsid w:val="0083611B"/>
    <w:rsid w:val="008450FC"/>
    <w:rsid w:val="00846062"/>
    <w:rsid w:val="00846563"/>
    <w:rsid w:val="00847083"/>
    <w:rsid w:val="00854B48"/>
    <w:rsid w:val="00860B52"/>
    <w:rsid w:val="00862379"/>
    <w:rsid w:val="008625CC"/>
    <w:rsid w:val="008629C5"/>
    <w:rsid w:val="00862E15"/>
    <w:rsid w:val="00863779"/>
    <w:rsid w:val="00863E49"/>
    <w:rsid w:val="00864026"/>
    <w:rsid w:val="00865BC0"/>
    <w:rsid w:val="00866767"/>
    <w:rsid w:val="00870720"/>
    <w:rsid w:val="008739BA"/>
    <w:rsid w:val="00874376"/>
    <w:rsid w:val="0087616B"/>
    <w:rsid w:val="00882006"/>
    <w:rsid w:val="00882855"/>
    <w:rsid w:val="00882EFC"/>
    <w:rsid w:val="00884C3A"/>
    <w:rsid w:val="008920FD"/>
    <w:rsid w:val="00892629"/>
    <w:rsid w:val="008975C8"/>
    <w:rsid w:val="0089790E"/>
    <w:rsid w:val="00897944"/>
    <w:rsid w:val="008A0F3A"/>
    <w:rsid w:val="008A17CF"/>
    <w:rsid w:val="008A1B48"/>
    <w:rsid w:val="008A2703"/>
    <w:rsid w:val="008A5BD4"/>
    <w:rsid w:val="008B0090"/>
    <w:rsid w:val="008B100E"/>
    <w:rsid w:val="008B12D0"/>
    <w:rsid w:val="008B3A48"/>
    <w:rsid w:val="008B3E48"/>
    <w:rsid w:val="008B3F55"/>
    <w:rsid w:val="008B52F1"/>
    <w:rsid w:val="008B5978"/>
    <w:rsid w:val="008B701F"/>
    <w:rsid w:val="008C2EB8"/>
    <w:rsid w:val="008C5368"/>
    <w:rsid w:val="008C6B26"/>
    <w:rsid w:val="008C7272"/>
    <w:rsid w:val="008C7933"/>
    <w:rsid w:val="008C7BA8"/>
    <w:rsid w:val="008D0FF9"/>
    <w:rsid w:val="008D1B23"/>
    <w:rsid w:val="008D3A8B"/>
    <w:rsid w:val="008D44B2"/>
    <w:rsid w:val="008E0285"/>
    <w:rsid w:val="008E0984"/>
    <w:rsid w:val="008E11D5"/>
    <w:rsid w:val="008E1490"/>
    <w:rsid w:val="008E2490"/>
    <w:rsid w:val="008E4E57"/>
    <w:rsid w:val="008E55DD"/>
    <w:rsid w:val="008E5B03"/>
    <w:rsid w:val="008E6937"/>
    <w:rsid w:val="008E70EF"/>
    <w:rsid w:val="008F094F"/>
    <w:rsid w:val="008F25FA"/>
    <w:rsid w:val="008F3B88"/>
    <w:rsid w:val="008F476A"/>
    <w:rsid w:val="008F4E02"/>
    <w:rsid w:val="008F5712"/>
    <w:rsid w:val="009049F4"/>
    <w:rsid w:val="009051D3"/>
    <w:rsid w:val="00906104"/>
    <w:rsid w:val="00906622"/>
    <w:rsid w:val="009077BC"/>
    <w:rsid w:val="00907F98"/>
    <w:rsid w:val="009117EC"/>
    <w:rsid w:val="009137CA"/>
    <w:rsid w:val="009154F2"/>
    <w:rsid w:val="00915974"/>
    <w:rsid w:val="009159A6"/>
    <w:rsid w:val="009173EB"/>
    <w:rsid w:val="0092038C"/>
    <w:rsid w:val="00924B57"/>
    <w:rsid w:val="00924E3C"/>
    <w:rsid w:val="00927FE3"/>
    <w:rsid w:val="00934289"/>
    <w:rsid w:val="0093621A"/>
    <w:rsid w:val="00940049"/>
    <w:rsid w:val="00942A49"/>
    <w:rsid w:val="00942CB3"/>
    <w:rsid w:val="009435A8"/>
    <w:rsid w:val="009443B6"/>
    <w:rsid w:val="00944F3E"/>
    <w:rsid w:val="00945DF7"/>
    <w:rsid w:val="009471A0"/>
    <w:rsid w:val="009478CA"/>
    <w:rsid w:val="0095010C"/>
    <w:rsid w:val="00951708"/>
    <w:rsid w:val="00954301"/>
    <w:rsid w:val="0095496A"/>
    <w:rsid w:val="00955E76"/>
    <w:rsid w:val="0095719D"/>
    <w:rsid w:val="00960208"/>
    <w:rsid w:val="0096319B"/>
    <w:rsid w:val="00963292"/>
    <w:rsid w:val="00965E6D"/>
    <w:rsid w:val="00965F4D"/>
    <w:rsid w:val="00965FB8"/>
    <w:rsid w:val="00967973"/>
    <w:rsid w:val="00971482"/>
    <w:rsid w:val="00973AED"/>
    <w:rsid w:val="00975789"/>
    <w:rsid w:val="00975F15"/>
    <w:rsid w:val="00976359"/>
    <w:rsid w:val="00976F4B"/>
    <w:rsid w:val="00981657"/>
    <w:rsid w:val="00981784"/>
    <w:rsid w:val="00983AF9"/>
    <w:rsid w:val="00983EB4"/>
    <w:rsid w:val="009847D8"/>
    <w:rsid w:val="009868C5"/>
    <w:rsid w:val="009915A6"/>
    <w:rsid w:val="0099256A"/>
    <w:rsid w:val="00992603"/>
    <w:rsid w:val="00992EC0"/>
    <w:rsid w:val="00994237"/>
    <w:rsid w:val="00995665"/>
    <w:rsid w:val="00995A80"/>
    <w:rsid w:val="00996C9D"/>
    <w:rsid w:val="00996D73"/>
    <w:rsid w:val="009A1493"/>
    <w:rsid w:val="009A1D28"/>
    <w:rsid w:val="009A358C"/>
    <w:rsid w:val="009A406D"/>
    <w:rsid w:val="009B0696"/>
    <w:rsid w:val="009B2187"/>
    <w:rsid w:val="009B5B9A"/>
    <w:rsid w:val="009B5C0C"/>
    <w:rsid w:val="009B7B95"/>
    <w:rsid w:val="009C1B33"/>
    <w:rsid w:val="009C34BA"/>
    <w:rsid w:val="009C5082"/>
    <w:rsid w:val="009C57FA"/>
    <w:rsid w:val="009D085E"/>
    <w:rsid w:val="009D0A54"/>
    <w:rsid w:val="009D3E4C"/>
    <w:rsid w:val="009D4AA1"/>
    <w:rsid w:val="009D5D80"/>
    <w:rsid w:val="009D7A87"/>
    <w:rsid w:val="009E1E81"/>
    <w:rsid w:val="009E264E"/>
    <w:rsid w:val="009E2BC5"/>
    <w:rsid w:val="009E3D5E"/>
    <w:rsid w:val="009E56EA"/>
    <w:rsid w:val="009E767D"/>
    <w:rsid w:val="009F0EBA"/>
    <w:rsid w:val="009F133E"/>
    <w:rsid w:val="009F1D37"/>
    <w:rsid w:val="009F2F93"/>
    <w:rsid w:val="009F4913"/>
    <w:rsid w:val="009F57FC"/>
    <w:rsid w:val="009F5888"/>
    <w:rsid w:val="00A002A3"/>
    <w:rsid w:val="00A00FFC"/>
    <w:rsid w:val="00A03F05"/>
    <w:rsid w:val="00A03FC9"/>
    <w:rsid w:val="00A04908"/>
    <w:rsid w:val="00A07A8A"/>
    <w:rsid w:val="00A11723"/>
    <w:rsid w:val="00A118A2"/>
    <w:rsid w:val="00A16CE1"/>
    <w:rsid w:val="00A20939"/>
    <w:rsid w:val="00A20B58"/>
    <w:rsid w:val="00A256A4"/>
    <w:rsid w:val="00A258BB"/>
    <w:rsid w:val="00A308C5"/>
    <w:rsid w:val="00A32BD7"/>
    <w:rsid w:val="00A33805"/>
    <w:rsid w:val="00A37C5F"/>
    <w:rsid w:val="00A4078D"/>
    <w:rsid w:val="00A41CD7"/>
    <w:rsid w:val="00A42028"/>
    <w:rsid w:val="00A42127"/>
    <w:rsid w:val="00A44052"/>
    <w:rsid w:val="00A446B5"/>
    <w:rsid w:val="00A452FF"/>
    <w:rsid w:val="00A453E3"/>
    <w:rsid w:val="00A45850"/>
    <w:rsid w:val="00A4724E"/>
    <w:rsid w:val="00A50F90"/>
    <w:rsid w:val="00A51253"/>
    <w:rsid w:val="00A52BFE"/>
    <w:rsid w:val="00A535FB"/>
    <w:rsid w:val="00A55823"/>
    <w:rsid w:val="00A55A2C"/>
    <w:rsid w:val="00A60DC3"/>
    <w:rsid w:val="00A612C6"/>
    <w:rsid w:val="00A619D6"/>
    <w:rsid w:val="00A6239A"/>
    <w:rsid w:val="00A629F3"/>
    <w:rsid w:val="00A65046"/>
    <w:rsid w:val="00A655F1"/>
    <w:rsid w:val="00A66BA9"/>
    <w:rsid w:val="00A67779"/>
    <w:rsid w:val="00A67964"/>
    <w:rsid w:val="00A71837"/>
    <w:rsid w:val="00A723AE"/>
    <w:rsid w:val="00A72A85"/>
    <w:rsid w:val="00A758AA"/>
    <w:rsid w:val="00A76538"/>
    <w:rsid w:val="00A77CD4"/>
    <w:rsid w:val="00A8507E"/>
    <w:rsid w:val="00A875B1"/>
    <w:rsid w:val="00A90758"/>
    <w:rsid w:val="00A91654"/>
    <w:rsid w:val="00A9404F"/>
    <w:rsid w:val="00A944D4"/>
    <w:rsid w:val="00A95204"/>
    <w:rsid w:val="00A95C83"/>
    <w:rsid w:val="00A9604F"/>
    <w:rsid w:val="00A961E6"/>
    <w:rsid w:val="00A96E2A"/>
    <w:rsid w:val="00A9702D"/>
    <w:rsid w:val="00AA0F05"/>
    <w:rsid w:val="00AA112B"/>
    <w:rsid w:val="00AA166C"/>
    <w:rsid w:val="00AA3287"/>
    <w:rsid w:val="00AA3309"/>
    <w:rsid w:val="00AA37CB"/>
    <w:rsid w:val="00AA431C"/>
    <w:rsid w:val="00AA62F6"/>
    <w:rsid w:val="00AA647E"/>
    <w:rsid w:val="00AB0110"/>
    <w:rsid w:val="00AB0AFA"/>
    <w:rsid w:val="00AB1B57"/>
    <w:rsid w:val="00AB1B62"/>
    <w:rsid w:val="00AB3821"/>
    <w:rsid w:val="00AB4A44"/>
    <w:rsid w:val="00AB4CAE"/>
    <w:rsid w:val="00AC0440"/>
    <w:rsid w:val="00AC1BEE"/>
    <w:rsid w:val="00AC249F"/>
    <w:rsid w:val="00AC4814"/>
    <w:rsid w:val="00AC4D8F"/>
    <w:rsid w:val="00AC5BB7"/>
    <w:rsid w:val="00AD0E34"/>
    <w:rsid w:val="00AD15B1"/>
    <w:rsid w:val="00AD2FBF"/>
    <w:rsid w:val="00AD3742"/>
    <w:rsid w:val="00AD43CC"/>
    <w:rsid w:val="00AD5BA7"/>
    <w:rsid w:val="00AD6CA1"/>
    <w:rsid w:val="00AD73AD"/>
    <w:rsid w:val="00AD74BB"/>
    <w:rsid w:val="00AD7C44"/>
    <w:rsid w:val="00AE0525"/>
    <w:rsid w:val="00AE26FD"/>
    <w:rsid w:val="00AE56F6"/>
    <w:rsid w:val="00AE6CE0"/>
    <w:rsid w:val="00AE7F39"/>
    <w:rsid w:val="00AF04CD"/>
    <w:rsid w:val="00AF10BB"/>
    <w:rsid w:val="00AF1A11"/>
    <w:rsid w:val="00AF21DD"/>
    <w:rsid w:val="00AF28D6"/>
    <w:rsid w:val="00AF3290"/>
    <w:rsid w:val="00AF525A"/>
    <w:rsid w:val="00AF5A91"/>
    <w:rsid w:val="00AF5A9F"/>
    <w:rsid w:val="00AF6511"/>
    <w:rsid w:val="00B002AD"/>
    <w:rsid w:val="00B00554"/>
    <w:rsid w:val="00B01677"/>
    <w:rsid w:val="00B01822"/>
    <w:rsid w:val="00B020FF"/>
    <w:rsid w:val="00B03185"/>
    <w:rsid w:val="00B0566D"/>
    <w:rsid w:val="00B05913"/>
    <w:rsid w:val="00B06C30"/>
    <w:rsid w:val="00B079DE"/>
    <w:rsid w:val="00B11571"/>
    <w:rsid w:val="00B126AE"/>
    <w:rsid w:val="00B1380E"/>
    <w:rsid w:val="00B13A02"/>
    <w:rsid w:val="00B1530E"/>
    <w:rsid w:val="00B20502"/>
    <w:rsid w:val="00B2130A"/>
    <w:rsid w:val="00B21796"/>
    <w:rsid w:val="00B219CA"/>
    <w:rsid w:val="00B21AD9"/>
    <w:rsid w:val="00B23091"/>
    <w:rsid w:val="00B238D0"/>
    <w:rsid w:val="00B242D1"/>
    <w:rsid w:val="00B278E8"/>
    <w:rsid w:val="00B304BE"/>
    <w:rsid w:val="00B30887"/>
    <w:rsid w:val="00B31BA0"/>
    <w:rsid w:val="00B35F9A"/>
    <w:rsid w:val="00B3753D"/>
    <w:rsid w:val="00B37760"/>
    <w:rsid w:val="00B37AA6"/>
    <w:rsid w:val="00B40252"/>
    <w:rsid w:val="00B40B54"/>
    <w:rsid w:val="00B40F8A"/>
    <w:rsid w:val="00B41C16"/>
    <w:rsid w:val="00B4418C"/>
    <w:rsid w:val="00B47167"/>
    <w:rsid w:val="00B47754"/>
    <w:rsid w:val="00B47DCF"/>
    <w:rsid w:val="00B50A92"/>
    <w:rsid w:val="00B50F68"/>
    <w:rsid w:val="00B51401"/>
    <w:rsid w:val="00B5469E"/>
    <w:rsid w:val="00B54E92"/>
    <w:rsid w:val="00B54F9B"/>
    <w:rsid w:val="00B56B99"/>
    <w:rsid w:val="00B56BB0"/>
    <w:rsid w:val="00B57CD5"/>
    <w:rsid w:val="00B57D37"/>
    <w:rsid w:val="00B60587"/>
    <w:rsid w:val="00B63488"/>
    <w:rsid w:val="00B639F6"/>
    <w:rsid w:val="00B63FF6"/>
    <w:rsid w:val="00B65782"/>
    <w:rsid w:val="00B66DC5"/>
    <w:rsid w:val="00B709F8"/>
    <w:rsid w:val="00B71476"/>
    <w:rsid w:val="00B715CB"/>
    <w:rsid w:val="00B73572"/>
    <w:rsid w:val="00B739D2"/>
    <w:rsid w:val="00B75F5B"/>
    <w:rsid w:val="00B76E71"/>
    <w:rsid w:val="00B812F7"/>
    <w:rsid w:val="00B8268A"/>
    <w:rsid w:val="00B829E3"/>
    <w:rsid w:val="00B82D54"/>
    <w:rsid w:val="00B82E6A"/>
    <w:rsid w:val="00B843DE"/>
    <w:rsid w:val="00B84759"/>
    <w:rsid w:val="00B85242"/>
    <w:rsid w:val="00B8703D"/>
    <w:rsid w:val="00B87D8A"/>
    <w:rsid w:val="00B90978"/>
    <w:rsid w:val="00B91575"/>
    <w:rsid w:val="00B92DAF"/>
    <w:rsid w:val="00B94038"/>
    <w:rsid w:val="00B95977"/>
    <w:rsid w:val="00B9625E"/>
    <w:rsid w:val="00B9751D"/>
    <w:rsid w:val="00B97C08"/>
    <w:rsid w:val="00B97F93"/>
    <w:rsid w:val="00BA22A1"/>
    <w:rsid w:val="00BA24BC"/>
    <w:rsid w:val="00BA288E"/>
    <w:rsid w:val="00BA32F1"/>
    <w:rsid w:val="00BA594C"/>
    <w:rsid w:val="00BA6840"/>
    <w:rsid w:val="00BA7827"/>
    <w:rsid w:val="00BB0BAC"/>
    <w:rsid w:val="00BB25CD"/>
    <w:rsid w:val="00BB47B3"/>
    <w:rsid w:val="00BB4ED6"/>
    <w:rsid w:val="00BB4FE6"/>
    <w:rsid w:val="00BB54D0"/>
    <w:rsid w:val="00BB7ACF"/>
    <w:rsid w:val="00BC00FE"/>
    <w:rsid w:val="00BC0108"/>
    <w:rsid w:val="00BC07EE"/>
    <w:rsid w:val="00BC2242"/>
    <w:rsid w:val="00BC4076"/>
    <w:rsid w:val="00BC5875"/>
    <w:rsid w:val="00BC6A3C"/>
    <w:rsid w:val="00BD182C"/>
    <w:rsid w:val="00BD19C6"/>
    <w:rsid w:val="00BD2A1F"/>
    <w:rsid w:val="00BD35EE"/>
    <w:rsid w:val="00BD4654"/>
    <w:rsid w:val="00BD55B8"/>
    <w:rsid w:val="00BD5B91"/>
    <w:rsid w:val="00BD6FE8"/>
    <w:rsid w:val="00BD7808"/>
    <w:rsid w:val="00BE259A"/>
    <w:rsid w:val="00BE2B92"/>
    <w:rsid w:val="00BE3275"/>
    <w:rsid w:val="00BE65CB"/>
    <w:rsid w:val="00BF4E57"/>
    <w:rsid w:val="00C028F2"/>
    <w:rsid w:val="00C0472D"/>
    <w:rsid w:val="00C05149"/>
    <w:rsid w:val="00C0518A"/>
    <w:rsid w:val="00C104FF"/>
    <w:rsid w:val="00C10734"/>
    <w:rsid w:val="00C1406B"/>
    <w:rsid w:val="00C14D0D"/>
    <w:rsid w:val="00C20E22"/>
    <w:rsid w:val="00C22E88"/>
    <w:rsid w:val="00C24183"/>
    <w:rsid w:val="00C24A22"/>
    <w:rsid w:val="00C26077"/>
    <w:rsid w:val="00C264B0"/>
    <w:rsid w:val="00C2763E"/>
    <w:rsid w:val="00C27942"/>
    <w:rsid w:val="00C279C7"/>
    <w:rsid w:val="00C30AD4"/>
    <w:rsid w:val="00C32C74"/>
    <w:rsid w:val="00C33260"/>
    <w:rsid w:val="00C334E7"/>
    <w:rsid w:val="00C33965"/>
    <w:rsid w:val="00C343DE"/>
    <w:rsid w:val="00C37639"/>
    <w:rsid w:val="00C37FD0"/>
    <w:rsid w:val="00C426D2"/>
    <w:rsid w:val="00C44C00"/>
    <w:rsid w:val="00C47A60"/>
    <w:rsid w:val="00C51D50"/>
    <w:rsid w:val="00C532F3"/>
    <w:rsid w:val="00C53486"/>
    <w:rsid w:val="00C539C5"/>
    <w:rsid w:val="00C541AE"/>
    <w:rsid w:val="00C55B6C"/>
    <w:rsid w:val="00C60E05"/>
    <w:rsid w:val="00C623A8"/>
    <w:rsid w:val="00C626FA"/>
    <w:rsid w:val="00C6491B"/>
    <w:rsid w:val="00C649D3"/>
    <w:rsid w:val="00C6670F"/>
    <w:rsid w:val="00C66B67"/>
    <w:rsid w:val="00C66E00"/>
    <w:rsid w:val="00C6788A"/>
    <w:rsid w:val="00C72BD0"/>
    <w:rsid w:val="00C73901"/>
    <w:rsid w:val="00C76364"/>
    <w:rsid w:val="00C76A50"/>
    <w:rsid w:val="00C81125"/>
    <w:rsid w:val="00C86F2E"/>
    <w:rsid w:val="00C8732B"/>
    <w:rsid w:val="00C87575"/>
    <w:rsid w:val="00C92225"/>
    <w:rsid w:val="00C9355E"/>
    <w:rsid w:val="00C939E2"/>
    <w:rsid w:val="00C97582"/>
    <w:rsid w:val="00C97DDF"/>
    <w:rsid w:val="00CA0E7A"/>
    <w:rsid w:val="00CA199A"/>
    <w:rsid w:val="00CA1A6F"/>
    <w:rsid w:val="00CA4F8A"/>
    <w:rsid w:val="00CA51CF"/>
    <w:rsid w:val="00CA5C69"/>
    <w:rsid w:val="00CA5CEC"/>
    <w:rsid w:val="00CB1A30"/>
    <w:rsid w:val="00CB1A89"/>
    <w:rsid w:val="00CB1C58"/>
    <w:rsid w:val="00CB284A"/>
    <w:rsid w:val="00CB3154"/>
    <w:rsid w:val="00CB3307"/>
    <w:rsid w:val="00CB5295"/>
    <w:rsid w:val="00CB610C"/>
    <w:rsid w:val="00CC3E3F"/>
    <w:rsid w:val="00CC4E9D"/>
    <w:rsid w:val="00CC5FB6"/>
    <w:rsid w:val="00CC7FA3"/>
    <w:rsid w:val="00CD304A"/>
    <w:rsid w:val="00CD3C80"/>
    <w:rsid w:val="00CD3F8A"/>
    <w:rsid w:val="00CD4369"/>
    <w:rsid w:val="00CD5E1B"/>
    <w:rsid w:val="00CE0C92"/>
    <w:rsid w:val="00CE3415"/>
    <w:rsid w:val="00CE556B"/>
    <w:rsid w:val="00CE7198"/>
    <w:rsid w:val="00CE788F"/>
    <w:rsid w:val="00CF0E19"/>
    <w:rsid w:val="00CF1B47"/>
    <w:rsid w:val="00CF1BD6"/>
    <w:rsid w:val="00CF3E79"/>
    <w:rsid w:val="00CF3FC3"/>
    <w:rsid w:val="00CF4483"/>
    <w:rsid w:val="00CF5098"/>
    <w:rsid w:val="00CF63A9"/>
    <w:rsid w:val="00CF6A09"/>
    <w:rsid w:val="00D000AF"/>
    <w:rsid w:val="00D0205D"/>
    <w:rsid w:val="00D02560"/>
    <w:rsid w:val="00D02787"/>
    <w:rsid w:val="00D04ED7"/>
    <w:rsid w:val="00D058A2"/>
    <w:rsid w:val="00D0634C"/>
    <w:rsid w:val="00D07995"/>
    <w:rsid w:val="00D10963"/>
    <w:rsid w:val="00D111DE"/>
    <w:rsid w:val="00D164DE"/>
    <w:rsid w:val="00D16D71"/>
    <w:rsid w:val="00D20DB0"/>
    <w:rsid w:val="00D23B0F"/>
    <w:rsid w:val="00D26D99"/>
    <w:rsid w:val="00D27CB2"/>
    <w:rsid w:val="00D27DB9"/>
    <w:rsid w:val="00D3016B"/>
    <w:rsid w:val="00D304F6"/>
    <w:rsid w:val="00D30512"/>
    <w:rsid w:val="00D30866"/>
    <w:rsid w:val="00D30E2D"/>
    <w:rsid w:val="00D335BE"/>
    <w:rsid w:val="00D337A6"/>
    <w:rsid w:val="00D33A72"/>
    <w:rsid w:val="00D33FA4"/>
    <w:rsid w:val="00D3571A"/>
    <w:rsid w:val="00D40B25"/>
    <w:rsid w:val="00D42459"/>
    <w:rsid w:val="00D42C57"/>
    <w:rsid w:val="00D44848"/>
    <w:rsid w:val="00D45B10"/>
    <w:rsid w:val="00D46A8D"/>
    <w:rsid w:val="00D46ECA"/>
    <w:rsid w:val="00D47152"/>
    <w:rsid w:val="00D54911"/>
    <w:rsid w:val="00D549D1"/>
    <w:rsid w:val="00D57F8A"/>
    <w:rsid w:val="00D6012D"/>
    <w:rsid w:val="00D60C31"/>
    <w:rsid w:val="00D6322C"/>
    <w:rsid w:val="00D63FEF"/>
    <w:rsid w:val="00D64EA0"/>
    <w:rsid w:val="00D671C4"/>
    <w:rsid w:val="00D7295D"/>
    <w:rsid w:val="00D75052"/>
    <w:rsid w:val="00D75D4C"/>
    <w:rsid w:val="00D75E33"/>
    <w:rsid w:val="00D76506"/>
    <w:rsid w:val="00D7699D"/>
    <w:rsid w:val="00D77518"/>
    <w:rsid w:val="00D84465"/>
    <w:rsid w:val="00D84519"/>
    <w:rsid w:val="00D84821"/>
    <w:rsid w:val="00D87CE1"/>
    <w:rsid w:val="00D87EBE"/>
    <w:rsid w:val="00D87FED"/>
    <w:rsid w:val="00D90CF5"/>
    <w:rsid w:val="00D92FB9"/>
    <w:rsid w:val="00D94B52"/>
    <w:rsid w:val="00D955AA"/>
    <w:rsid w:val="00D97E01"/>
    <w:rsid w:val="00DA065C"/>
    <w:rsid w:val="00DA2CB7"/>
    <w:rsid w:val="00DA362A"/>
    <w:rsid w:val="00DA3B49"/>
    <w:rsid w:val="00DA4A9D"/>
    <w:rsid w:val="00DA5A8A"/>
    <w:rsid w:val="00DB04E4"/>
    <w:rsid w:val="00DB0D4A"/>
    <w:rsid w:val="00DB2445"/>
    <w:rsid w:val="00DB2D23"/>
    <w:rsid w:val="00DB622A"/>
    <w:rsid w:val="00DB7774"/>
    <w:rsid w:val="00DC0544"/>
    <w:rsid w:val="00DC07E4"/>
    <w:rsid w:val="00DC1230"/>
    <w:rsid w:val="00DC1448"/>
    <w:rsid w:val="00DC1901"/>
    <w:rsid w:val="00DC1C3B"/>
    <w:rsid w:val="00DC4B69"/>
    <w:rsid w:val="00DD09A0"/>
    <w:rsid w:val="00DD1238"/>
    <w:rsid w:val="00DD1B33"/>
    <w:rsid w:val="00DD1E9B"/>
    <w:rsid w:val="00DD232A"/>
    <w:rsid w:val="00DD2694"/>
    <w:rsid w:val="00DD2B8F"/>
    <w:rsid w:val="00DD2D7F"/>
    <w:rsid w:val="00DD4025"/>
    <w:rsid w:val="00DD4CC2"/>
    <w:rsid w:val="00DD4ED4"/>
    <w:rsid w:val="00DD58DA"/>
    <w:rsid w:val="00DD65FA"/>
    <w:rsid w:val="00DD6E86"/>
    <w:rsid w:val="00DD7F35"/>
    <w:rsid w:val="00DE1952"/>
    <w:rsid w:val="00DE375E"/>
    <w:rsid w:val="00DE384D"/>
    <w:rsid w:val="00DE4589"/>
    <w:rsid w:val="00DE5B78"/>
    <w:rsid w:val="00DE6612"/>
    <w:rsid w:val="00DE6D54"/>
    <w:rsid w:val="00DF0365"/>
    <w:rsid w:val="00DF0858"/>
    <w:rsid w:val="00DF2E96"/>
    <w:rsid w:val="00E0411A"/>
    <w:rsid w:val="00E0508C"/>
    <w:rsid w:val="00E055A4"/>
    <w:rsid w:val="00E1041D"/>
    <w:rsid w:val="00E10EA6"/>
    <w:rsid w:val="00E10F04"/>
    <w:rsid w:val="00E12195"/>
    <w:rsid w:val="00E12A0D"/>
    <w:rsid w:val="00E12FA5"/>
    <w:rsid w:val="00E1355F"/>
    <w:rsid w:val="00E16F20"/>
    <w:rsid w:val="00E17BAB"/>
    <w:rsid w:val="00E20B11"/>
    <w:rsid w:val="00E21F40"/>
    <w:rsid w:val="00E247EF"/>
    <w:rsid w:val="00E248D1"/>
    <w:rsid w:val="00E254ED"/>
    <w:rsid w:val="00E26A77"/>
    <w:rsid w:val="00E26C78"/>
    <w:rsid w:val="00E26E80"/>
    <w:rsid w:val="00E277F3"/>
    <w:rsid w:val="00E30184"/>
    <w:rsid w:val="00E319AD"/>
    <w:rsid w:val="00E32B2D"/>
    <w:rsid w:val="00E34D2B"/>
    <w:rsid w:val="00E358F1"/>
    <w:rsid w:val="00E37299"/>
    <w:rsid w:val="00E409A8"/>
    <w:rsid w:val="00E40D84"/>
    <w:rsid w:val="00E4145A"/>
    <w:rsid w:val="00E4235B"/>
    <w:rsid w:val="00E43601"/>
    <w:rsid w:val="00E4512A"/>
    <w:rsid w:val="00E46697"/>
    <w:rsid w:val="00E52F23"/>
    <w:rsid w:val="00E53719"/>
    <w:rsid w:val="00E544EE"/>
    <w:rsid w:val="00E54DDD"/>
    <w:rsid w:val="00E56B28"/>
    <w:rsid w:val="00E5728F"/>
    <w:rsid w:val="00E57540"/>
    <w:rsid w:val="00E5798A"/>
    <w:rsid w:val="00E57B07"/>
    <w:rsid w:val="00E57B13"/>
    <w:rsid w:val="00E61BC0"/>
    <w:rsid w:val="00E62AD8"/>
    <w:rsid w:val="00E6362C"/>
    <w:rsid w:val="00E643B0"/>
    <w:rsid w:val="00E646D6"/>
    <w:rsid w:val="00E6546D"/>
    <w:rsid w:val="00E65CFF"/>
    <w:rsid w:val="00E663EA"/>
    <w:rsid w:val="00E70D82"/>
    <w:rsid w:val="00E70F09"/>
    <w:rsid w:val="00E71586"/>
    <w:rsid w:val="00E722BC"/>
    <w:rsid w:val="00E726C5"/>
    <w:rsid w:val="00E72F8D"/>
    <w:rsid w:val="00E74745"/>
    <w:rsid w:val="00E755D2"/>
    <w:rsid w:val="00E7698A"/>
    <w:rsid w:val="00E81F74"/>
    <w:rsid w:val="00E82A68"/>
    <w:rsid w:val="00E83C44"/>
    <w:rsid w:val="00E84E34"/>
    <w:rsid w:val="00E852CF"/>
    <w:rsid w:val="00E92925"/>
    <w:rsid w:val="00E932AD"/>
    <w:rsid w:val="00E9545E"/>
    <w:rsid w:val="00EA088A"/>
    <w:rsid w:val="00EA1023"/>
    <w:rsid w:val="00EA1D73"/>
    <w:rsid w:val="00EA2454"/>
    <w:rsid w:val="00EA4EA6"/>
    <w:rsid w:val="00EA6854"/>
    <w:rsid w:val="00EA6D48"/>
    <w:rsid w:val="00EA7008"/>
    <w:rsid w:val="00EB17E9"/>
    <w:rsid w:val="00EB204A"/>
    <w:rsid w:val="00EB252A"/>
    <w:rsid w:val="00EB2A20"/>
    <w:rsid w:val="00EB2BC0"/>
    <w:rsid w:val="00EB320E"/>
    <w:rsid w:val="00EB33F7"/>
    <w:rsid w:val="00EB4002"/>
    <w:rsid w:val="00EB4840"/>
    <w:rsid w:val="00EB4862"/>
    <w:rsid w:val="00EB4C9B"/>
    <w:rsid w:val="00EB522F"/>
    <w:rsid w:val="00EB5686"/>
    <w:rsid w:val="00EB7624"/>
    <w:rsid w:val="00EC08E1"/>
    <w:rsid w:val="00EC106D"/>
    <w:rsid w:val="00EC155E"/>
    <w:rsid w:val="00EC2ED3"/>
    <w:rsid w:val="00EC3A4E"/>
    <w:rsid w:val="00EC459C"/>
    <w:rsid w:val="00EC4C7B"/>
    <w:rsid w:val="00EC5F25"/>
    <w:rsid w:val="00EC6EC7"/>
    <w:rsid w:val="00EC79E8"/>
    <w:rsid w:val="00ED4501"/>
    <w:rsid w:val="00ED456B"/>
    <w:rsid w:val="00ED6F78"/>
    <w:rsid w:val="00ED7D5B"/>
    <w:rsid w:val="00EE33E5"/>
    <w:rsid w:val="00EE3944"/>
    <w:rsid w:val="00EE40A3"/>
    <w:rsid w:val="00EE64CF"/>
    <w:rsid w:val="00EE6D30"/>
    <w:rsid w:val="00EE7EFF"/>
    <w:rsid w:val="00EF1B93"/>
    <w:rsid w:val="00EF2042"/>
    <w:rsid w:val="00EF3D82"/>
    <w:rsid w:val="00EF44EF"/>
    <w:rsid w:val="00EF55FB"/>
    <w:rsid w:val="00EF5D07"/>
    <w:rsid w:val="00EF6D7E"/>
    <w:rsid w:val="00EF7D4E"/>
    <w:rsid w:val="00F002D8"/>
    <w:rsid w:val="00F01579"/>
    <w:rsid w:val="00F02880"/>
    <w:rsid w:val="00F042A0"/>
    <w:rsid w:val="00F05EC1"/>
    <w:rsid w:val="00F07789"/>
    <w:rsid w:val="00F07CEF"/>
    <w:rsid w:val="00F1022E"/>
    <w:rsid w:val="00F116C3"/>
    <w:rsid w:val="00F117B4"/>
    <w:rsid w:val="00F11ADA"/>
    <w:rsid w:val="00F12E22"/>
    <w:rsid w:val="00F12FE2"/>
    <w:rsid w:val="00F13F88"/>
    <w:rsid w:val="00F14158"/>
    <w:rsid w:val="00F14DDE"/>
    <w:rsid w:val="00F214AB"/>
    <w:rsid w:val="00F221A7"/>
    <w:rsid w:val="00F22858"/>
    <w:rsid w:val="00F24F41"/>
    <w:rsid w:val="00F279D6"/>
    <w:rsid w:val="00F27BBE"/>
    <w:rsid w:val="00F27E2E"/>
    <w:rsid w:val="00F30C88"/>
    <w:rsid w:val="00F31289"/>
    <w:rsid w:val="00F32B3F"/>
    <w:rsid w:val="00F32F86"/>
    <w:rsid w:val="00F33FDB"/>
    <w:rsid w:val="00F34AEE"/>
    <w:rsid w:val="00F3582C"/>
    <w:rsid w:val="00F37028"/>
    <w:rsid w:val="00F40026"/>
    <w:rsid w:val="00F41741"/>
    <w:rsid w:val="00F42929"/>
    <w:rsid w:val="00F4399E"/>
    <w:rsid w:val="00F444C7"/>
    <w:rsid w:val="00F444C9"/>
    <w:rsid w:val="00F4783F"/>
    <w:rsid w:val="00F50E47"/>
    <w:rsid w:val="00F543F1"/>
    <w:rsid w:val="00F550B5"/>
    <w:rsid w:val="00F60B15"/>
    <w:rsid w:val="00F63737"/>
    <w:rsid w:val="00F67799"/>
    <w:rsid w:val="00F7051F"/>
    <w:rsid w:val="00F70929"/>
    <w:rsid w:val="00F72953"/>
    <w:rsid w:val="00F72DD8"/>
    <w:rsid w:val="00F73CC2"/>
    <w:rsid w:val="00F7409E"/>
    <w:rsid w:val="00F76C3C"/>
    <w:rsid w:val="00F779D8"/>
    <w:rsid w:val="00F81C94"/>
    <w:rsid w:val="00F844E4"/>
    <w:rsid w:val="00F86A1D"/>
    <w:rsid w:val="00F86AB6"/>
    <w:rsid w:val="00F86B27"/>
    <w:rsid w:val="00F90B81"/>
    <w:rsid w:val="00F91BE4"/>
    <w:rsid w:val="00F931BE"/>
    <w:rsid w:val="00F93411"/>
    <w:rsid w:val="00F9364A"/>
    <w:rsid w:val="00F9563F"/>
    <w:rsid w:val="00FA1689"/>
    <w:rsid w:val="00FA178C"/>
    <w:rsid w:val="00FA193F"/>
    <w:rsid w:val="00FA2AE6"/>
    <w:rsid w:val="00FA2FB7"/>
    <w:rsid w:val="00FA3501"/>
    <w:rsid w:val="00FA493F"/>
    <w:rsid w:val="00FA4F63"/>
    <w:rsid w:val="00FB0AD4"/>
    <w:rsid w:val="00FB0DD0"/>
    <w:rsid w:val="00FB1A60"/>
    <w:rsid w:val="00FB1EA7"/>
    <w:rsid w:val="00FB5C31"/>
    <w:rsid w:val="00FB6065"/>
    <w:rsid w:val="00FB6628"/>
    <w:rsid w:val="00FB68BF"/>
    <w:rsid w:val="00FB6C67"/>
    <w:rsid w:val="00FB7A31"/>
    <w:rsid w:val="00FC08EB"/>
    <w:rsid w:val="00FC129D"/>
    <w:rsid w:val="00FC2393"/>
    <w:rsid w:val="00FC3865"/>
    <w:rsid w:val="00FC451B"/>
    <w:rsid w:val="00FC5C53"/>
    <w:rsid w:val="00FC5E7C"/>
    <w:rsid w:val="00FC78C7"/>
    <w:rsid w:val="00FD0A3E"/>
    <w:rsid w:val="00FD26E4"/>
    <w:rsid w:val="00FD3A66"/>
    <w:rsid w:val="00FD48AC"/>
    <w:rsid w:val="00FD6177"/>
    <w:rsid w:val="00FD617A"/>
    <w:rsid w:val="00FD67FC"/>
    <w:rsid w:val="00FD6EFD"/>
    <w:rsid w:val="00FE0F17"/>
    <w:rsid w:val="00FE1653"/>
    <w:rsid w:val="00FE2AEF"/>
    <w:rsid w:val="00FE5285"/>
    <w:rsid w:val="00FF10A1"/>
    <w:rsid w:val="00FF3585"/>
    <w:rsid w:val="00FF3DEC"/>
    <w:rsid w:val="00FF5771"/>
    <w:rsid w:val="00FF579A"/>
    <w:rsid w:val="00FF7F45"/>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33FA55DB"/>
  <w15:docId w15:val="{9D68FF25-51F0-482A-B680-A4BAA85BBD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lt-LT"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prastasis">
    <w:name w:val="Normal"/>
    <w:qFormat/>
    <w:rsid w:val="009049F4"/>
    <w:pPr>
      <w:spacing w:after="60" w:line="312" w:lineRule="auto"/>
      <w:ind w:firstLine="567"/>
      <w:jc w:val="both"/>
    </w:pPr>
    <w:rPr>
      <w:rFonts w:ascii="Calibri" w:hAnsi="Calibri"/>
      <w:sz w:val="24"/>
    </w:rPr>
  </w:style>
  <w:style w:type="paragraph" w:styleId="Antrat1">
    <w:name w:val="heading 1"/>
    <w:basedOn w:val="prastasis"/>
    <w:next w:val="prastasis"/>
    <w:link w:val="Antrat1Diagrama"/>
    <w:uiPriority w:val="9"/>
    <w:qFormat/>
    <w:rsid w:val="009049F4"/>
    <w:pPr>
      <w:keepNext/>
      <w:keepLines/>
      <w:framePr w:wrap="notBeside" w:vAnchor="text" w:hAnchor="text" w:y="1"/>
      <w:numPr>
        <w:numId w:val="1"/>
      </w:numPr>
      <w:tabs>
        <w:tab w:val="left" w:pos="0"/>
      </w:tabs>
      <w:spacing w:before="360" w:after="360" w:line="276" w:lineRule="auto"/>
      <w:ind w:left="714" w:hanging="357"/>
      <w:outlineLvl w:val="0"/>
    </w:pPr>
    <w:rPr>
      <w:rFonts w:eastAsiaTheme="majorEastAsia" w:cstheme="majorBidi"/>
      <w:b/>
      <w:bCs/>
      <w:caps/>
      <w:color w:val="1F497D" w:themeColor="text2"/>
      <w:sz w:val="30"/>
      <w:szCs w:val="28"/>
      <w:u w:color="1F497D" w:themeColor="text2"/>
    </w:rPr>
  </w:style>
  <w:style w:type="paragraph" w:styleId="Antrat2">
    <w:name w:val="heading 2"/>
    <w:basedOn w:val="prastasis"/>
    <w:next w:val="prastasis"/>
    <w:link w:val="Antrat2Diagrama"/>
    <w:uiPriority w:val="9"/>
    <w:unhideWhenUsed/>
    <w:qFormat/>
    <w:rsid w:val="009049F4"/>
    <w:pPr>
      <w:keepNext/>
      <w:keepLines/>
      <w:numPr>
        <w:numId w:val="2"/>
      </w:numPr>
      <w:tabs>
        <w:tab w:val="left" w:pos="6237"/>
      </w:tabs>
      <w:spacing w:before="120" w:after="120"/>
      <w:ind w:left="567" w:hanging="567"/>
      <w:outlineLvl w:val="1"/>
    </w:pPr>
    <w:rPr>
      <w:rFonts w:eastAsiaTheme="majorEastAsia" w:cstheme="majorBidi"/>
      <w:b/>
      <w:bCs/>
      <w:color w:val="1F497D" w:themeColor="text2"/>
      <w:sz w:val="28"/>
      <w:szCs w:val="26"/>
    </w:rPr>
  </w:style>
  <w:style w:type="paragraph" w:styleId="Antrat3">
    <w:name w:val="heading 3"/>
    <w:basedOn w:val="prastasis"/>
    <w:next w:val="prastasis"/>
    <w:link w:val="Antrat3Diagrama"/>
    <w:uiPriority w:val="9"/>
    <w:unhideWhenUsed/>
    <w:qFormat/>
    <w:rsid w:val="00544242"/>
    <w:pPr>
      <w:keepNext/>
      <w:keepLines/>
      <w:spacing w:before="40" w:after="0"/>
      <w:outlineLvl w:val="2"/>
    </w:pPr>
    <w:rPr>
      <w:rFonts w:asciiTheme="majorHAnsi" w:eastAsiaTheme="majorEastAsia" w:hAnsiTheme="majorHAnsi" w:cstheme="majorBidi"/>
      <w:color w:val="243F60" w:themeColor="accent1" w:themeShade="7F"/>
      <w:szCs w:val="24"/>
    </w:rPr>
  </w:style>
  <w:style w:type="paragraph" w:styleId="Antrat4">
    <w:name w:val="heading 4"/>
    <w:basedOn w:val="prastasis"/>
    <w:next w:val="prastasis"/>
    <w:link w:val="Antrat4Diagrama"/>
    <w:uiPriority w:val="9"/>
    <w:unhideWhenUsed/>
    <w:qFormat/>
    <w:rsid w:val="008349B0"/>
    <w:pPr>
      <w:keepNext/>
      <w:keepLines/>
      <w:spacing w:before="40" w:after="0"/>
      <w:outlineLvl w:val="3"/>
    </w:pPr>
    <w:rPr>
      <w:rFonts w:asciiTheme="majorHAnsi" w:eastAsiaTheme="majorEastAsia" w:hAnsiTheme="majorHAnsi" w:cstheme="majorBidi"/>
      <w:i/>
      <w:iCs/>
      <w:color w:val="365F91" w:themeColor="accent1" w:themeShade="BF"/>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customStyle="1" w:styleId="Antrat1Diagrama">
    <w:name w:val="Antraštė 1 Diagrama"/>
    <w:basedOn w:val="Numatytasispastraiposriftas"/>
    <w:link w:val="Antrat1"/>
    <w:uiPriority w:val="9"/>
    <w:rsid w:val="009049F4"/>
    <w:rPr>
      <w:rFonts w:ascii="Calibri" w:eastAsiaTheme="majorEastAsia" w:hAnsi="Calibri" w:cstheme="majorBidi"/>
      <w:b/>
      <w:bCs/>
      <w:caps/>
      <w:color w:val="1F497D" w:themeColor="text2"/>
      <w:sz w:val="30"/>
      <w:szCs w:val="28"/>
      <w:u w:color="1F497D" w:themeColor="text2"/>
    </w:rPr>
  </w:style>
  <w:style w:type="character" w:customStyle="1" w:styleId="Antrat2Diagrama">
    <w:name w:val="Antraštė 2 Diagrama"/>
    <w:basedOn w:val="Numatytasispastraiposriftas"/>
    <w:link w:val="Antrat2"/>
    <w:uiPriority w:val="9"/>
    <w:rsid w:val="009049F4"/>
    <w:rPr>
      <w:rFonts w:ascii="Calibri" w:eastAsiaTheme="majorEastAsia" w:hAnsi="Calibri" w:cstheme="majorBidi"/>
      <w:b/>
      <w:bCs/>
      <w:color w:val="1F497D" w:themeColor="text2"/>
      <w:sz w:val="28"/>
      <w:szCs w:val="26"/>
    </w:rPr>
  </w:style>
  <w:style w:type="paragraph" w:styleId="Betarp">
    <w:name w:val="No Spacing"/>
    <w:uiPriority w:val="1"/>
    <w:qFormat/>
    <w:rsid w:val="005D02C3"/>
    <w:pPr>
      <w:spacing w:after="0" w:line="240" w:lineRule="auto"/>
      <w:ind w:firstLine="567"/>
    </w:pPr>
    <w:rPr>
      <w:rFonts w:ascii="Times New Roman" w:hAnsi="Times New Roman"/>
      <w:sz w:val="24"/>
    </w:rPr>
  </w:style>
  <w:style w:type="paragraph" w:styleId="Debesliotekstas">
    <w:name w:val="Balloon Text"/>
    <w:basedOn w:val="prastasis"/>
    <w:link w:val="DebesliotekstasDiagrama"/>
    <w:uiPriority w:val="99"/>
    <w:semiHidden/>
    <w:unhideWhenUsed/>
    <w:rsid w:val="009173EB"/>
    <w:pPr>
      <w:spacing w:line="240" w:lineRule="auto"/>
    </w:pPr>
    <w:rPr>
      <w:rFonts w:ascii="Tahoma" w:hAnsi="Tahoma" w:cs="Tahoma"/>
      <w:sz w:val="16"/>
      <w:szCs w:val="16"/>
    </w:rPr>
  </w:style>
  <w:style w:type="character" w:customStyle="1" w:styleId="DebesliotekstasDiagrama">
    <w:name w:val="Debesėlio tekstas Diagrama"/>
    <w:basedOn w:val="Numatytasispastraiposriftas"/>
    <w:link w:val="Debesliotekstas"/>
    <w:uiPriority w:val="99"/>
    <w:semiHidden/>
    <w:rsid w:val="009173EB"/>
    <w:rPr>
      <w:rFonts w:ascii="Tahoma" w:hAnsi="Tahoma" w:cs="Tahoma"/>
      <w:sz w:val="16"/>
      <w:szCs w:val="16"/>
    </w:rPr>
  </w:style>
  <w:style w:type="paragraph" w:styleId="Antrat">
    <w:name w:val="caption"/>
    <w:aliases w:val="pav."/>
    <w:basedOn w:val="prastasis"/>
    <w:next w:val="prastasis"/>
    <w:unhideWhenUsed/>
    <w:qFormat/>
    <w:rsid w:val="009173EB"/>
    <w:pPr>
      <w:spacing w:after="200" w:line="240" w:lineRule="auto"/>
    </w:pPr>
    <w:rPr>
      <w:b/>
      <w:bCs/>
      <w:color w:val="4F81BD" w:themeColor="accent1"/>
      <w:sz w:val="18"/>
      <w:szCs w:val="18"/>
    </w:rPr>
  </w:style>
  <w:style w:type="paragraph" w:customStyle="1" w:styleId="Lentelesstilius">
    <w:name w:val="Lenteles stilius"/>
    <w:basedOn w:val="prastasis"/>
    <w:link w:val="LentelesstiliusChar"/>
    <w:qFormat/>
    <w:rsid w:val="009173EB"/>
    <w:pPr>
      <w:spacing w:line="240" w:lineRule="auto"/>
      <w:ind w:firstLine="0"/>
    </w:pPr>
    <w:rPr>
      <w:rFonts w:eastAsia="Cambria" w:cs="Times New Roman"/>
      <w:sz w:val="16"/>
      <w:szCs w:val="24"/>
    </w:rPr>
  </w:style>
  <w:style w:type="character" w:customStyle="1" w:styleId="LentelesstiliusChar">
    <w:name w:val="Lenteles stilius Char"/>
    <w:link w:val="Lentelesstilius"/>
    <w:rsid w:val="009173EB"/>
    <w:rPr>
      <w:rFonts w:ascii="Calibri" w:eastAsia="Cambria" w:hAnsi="Calibri" w:cs="Times New Roman"/>
      <w:sz w:val="16"/>
      <w:szCs w:val="24"/>
    </w:rPr>
  </w:style>
  <w:style w:type="paragraph" w:customStyle="1" w:styleId="altinis">
    <w:name w:val="Šaltinis"/>
    <w:basedOn w:val="prastasis"/>
    <w:link w:val="altinisChar"/>
    <w:qFormat/>
    <w:rsid w:val="000835BD"/>
    <w:pPr>
      <w:spacing w:before="60" w:line="240" w:lineRule="auto"/>
      <w:ind w:firstLine="0"/>
    </w:pPr>
    <w:rPr>
      <w:rFonts w:eastAsia="Cambria" w:cs="Times New Roman"/>
      <w:color w:val="808080"/>
      <w:sz w:val="16"/>
      <w:szCs w:val="24"/>
    </w:rPr>
  </w:style>
  <w:style w:type="character" w:customStyle="1" w:styleId="altinisChar">
    <w:name w:val="Šaltinis Char"/>
    <w:link w:val="altinis"/>
    <w:rsid w:val="000835BD"/>
    <w:rPr>
      <w:rFonts w:ascii="Calibri" w:eastAsia="Cambria" w:hAnsi="Calibri" w:cs="Times New Roman"/>
      <w:color w:val="808080"/>
      <w:sz w:val="16"/>
      <w:szCs w:val="24"/>
    </w:rPr>
  </w:style>
  <w:style w:type="paragraph" w:styleId="Antrats">
    <w:name w:val="header"/>
    <w:basedOn w:val="prastasis"/>
    <w:link w:val="AntratsDiagrama"/>
    <w:uiPriority w:val="99"/>
    <w:unhideWhenUsed/>
    <w:rsid w:val="0034703F"/>
    <w:pPr>
      <w:tabs>
        <w:tab w:val="center" w:pos="4819"/>
        <w:tab w:val="right" w:pos="9638"/>
      </w:tabs>
      <w:spacing w:line="240" w:lineRule="auto"/>
    </w:pPr>
  </w:style>
  <w:style w:type="character" w:customStyle="1" w:styleId="AntratsDiagrama">
    <w:name w:val="Antraštės Diagrama"/>
    <w:basedOn w:val="Numatytasispastraiposriftas"/>
    <w:link w:val="Antrats"/>
    <w:uiPriority w:val="99"/>
    <w:rsid w:val="0034703F"/>
    <w:rPr>
      <w:rFonts w:ascii="Calibri" w:hAnsi="Calibri"/>
      <w:sz w:val="24"/>
    </w:rPr>
  </w:style>
  <w:style w:type="paragraph" w:styleId="Porat">
    <w:name w:val="footer"/>
    <w:basedOn w:val="prastasis"/>
    <w:link w:val="PoratDiagrama"/>
    <w:uiPriority w:val="99"/>
    <w:unhideWhenUsed/>
    <w:rsid w:val="0034703F"/>
    <w:pPr>
      <w:tabs>
        <w:tab w:val="center" w:pos="4819"/>
        <w:tab w:val="right" w:pos="9638"/>
      </w:tabs>
      <w:spacing w:line="240" w:lineRule="auto"/>
    </w:pPr>
  </w:style>
  <w:style w:type="character" w:customStyle="1" w:styleId="PoratDiagrama">
    <w:name w:val="Poraštė Diagrama"/>
    <w:basedOn w:val="Numatytasispastraiposriftas"/>
    <w:link w:val="Porat"/>
    <w:uiPriority w:val="99"/>
    <w:rsid w:val="0034703F"/>
    <w:rPr>
      <w:rFonts w:ascii="Calibri" w:hAnsi="Calibri"/>
      <w:sz w:val="24"/>
    </w:rPr>
  </w:style>
  <w:style w:type="character" w:styleId="Puslapionumeris">
    <w:name w:val="page number"/>
    <w:basedOn w:val="Numatytasispastraiposriftas"/>
    <w:rsid w:val="0034703F"/>
  </w:style>
  <w:style w:type="table" w:customStyle="1" w:styleId="Style1">
    <w:name w:val="Style1"/>
    <w:basedOn w:val="LentelTinklelis8"/>
    <w:uiPriority w:val="99"/>
    <w:qFormat/>
    <w:rsid w:val="00DD1B33"/>
    <w:rPr>
      <w:rFonts w:ascii="Calibri" w:eastAsia="Cambria" w:hAnsi="Calibri" w:cs="Times New Roman"/>
      <w:sz w:val="20"/>
      <w:szCs w:val="20"/>
      <w:lang w:val="en-GB" w:eastAsia="en-GB"/>
    </w:rPr>
    <w:tblPr>
      <w:tblBorders>
        <w:top w:val="single" w:sz="4" w:space="0" w:color="003D79"/>
        <w:left w:val="single" w:sz="4" w:space="0" w:color="003D79"/>
        <w:bottom w:val="single" w:sz="4" w:space="0" w:color="003D79"/>
        <w:right w:val="single" w:sz="4" w:space="0" w:color="003D79"/>
        <w:insideH w:val="single" w:sz="4" w:space="0" w:color="003D79"/>
        <w:insideV w:val="single" w:sz="4" w:space="0" w:color="003D79"/>
      </w:tblBorders>
    </w:tblPr>
    <w:tcPr>
      <w:shd w:val="clear" w:color="auto" w:fill="auto"/>
    </w:tcPr>
    <w:tblStylePr w:type="firstRow">
      <w:pPr>
        <w:jc w:val="left"/>
      </w:pPr>
      <w:rPr>
        <w:rFonts w:ascii="Calibri" w:hAnsi="Calibri"/>
        <w:b/>
        <w:bCs/>
        <w:color w:val="FFFFFF"/>
        <w:sz w:val="20"/>
      </w:rPr>
      <w:tblPr/>
      <w:tcPr>
        <w:tcBorders>
          <w:top w:val="nil"/>
          <w:left w:val="nil"/>
          <w:bottom w:val="nil"/>
          <w:right w:val="nil"/>
          <w:insideH w:val="nil"/>
          <w:insideV w:val="nil"/>
          <w:tl2br w:val="none" w:sz="0" w:space="0" w:color="auto"/>
          <w:tr2bl w:val="none" w:sz="0" w:space="0" w:color="auto"/>
        </w:tcBorders>
        <w:shd w:val="clear" w:color="auto" w:fill="003D79"/>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LentelTinklelis8">
    <w:name w:val="Table Grid 8"/>
    <w:basedOn w:val="prastojilentel"/>
    <w:uiPriority w:val="99"/>
    <w:semiHidden/>
    <w:unhideWhenUsed/>
    <w:rsid w:val="00DD1B33"/>
    <w:pPr>
      <w:spacing w:after="0" w:line="360" w:lineRule="auto"/>
      <w:ind w:firstLine="567"/>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paragraph" w:styleId="Sraopastraipa">
    <w:name w:val="List Paragraph"/>
    <w:basedOn w:val="prastasis"/>
    <w:uiPriority w:val="34"/>
    <w:qFormat/>
    <w:rsid w:val="00DD1B33"/>
    <w:pPr>
      <w:ind w:left="720"/>
      <w:contextualSpacing/>
    </w:pPr>
  </w:style>
  <w:style w:type="character" w:styleId="Grietas">
    <w:name w:val="Strong"/>
    <w:basedOn w:val="Numatytasispastraiposriftas"/>
    <w:qFormat/>
    <w:rsid w:val="00DD1B33"/>
    <w:rPr>
      <w:b/>
      <w:bCs/>
    </w:rPr>
  </w:style>
  <w:style w:type="character" w:customStyle="1" w:styleId="apple-converted-space">
    <w:name w:val="apple-converted-space"/>
    <w:basedOn w:val="Numatytasispastraiposriftas"/>
    <w:rsid w:val="00DD1B33"/>
  </w:style>
  <w:style w:type="character" w:styleId="Emfaz">
    <w:name w:val="Emphasis"/>
    <w:uiPriority w:val="20"/>
    <w:qFormat/>
    <w:rsid w:val="008B5978"/>
    <w:rPr>
      <w:i/>
      <w:iCs/>
    </w:rPr>
  </w:style>
  <w:style w:type="table" w:styleId="Lentelstinklelis">
    <w:name w:val="Table Grid"/>
    <w:basedOn w:val="prastojilentel"/>
    <w:uiPriority w:val="59"/>
    <w:rsid w:val="008B5978"/>
    <w:pPr>
      <w:spacing w:after="0" w:line="240" w:lineRule="auto"/>
    </w:pPr>
    <w:rPr>
      <w:rFonts w:ascii="Cambria" w:eastAsia="Cambria" w:hAnsi="Cambria" w:cs="Times New Roman"/>
      <w:sz w:val="20"/>
      <w:szCs w:val="20"/>
      <w:lang w:eastAsia="lt-LT"/>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Hipersaitas">
    <w:name w:val="Hyperlink"/>
    <w:uiPriority w:val="99"/>
    <w:rsid w:val="008B5978"/>
    <w:rPr>
      <w:color w:val="0000FF"/>
      <w:u w:val="single"/>
    </w:rPr>
  </w:style>
  <w:style w:type="paragraph" w:styleId="Turinioantrat">
    <w:name w:val="TOC Heading"/>
    <w:basedOn w:val="Antrat1"/>
    <w:next w:val="prastasis"/>
    <w:uiPriority w:val="39"/>
    <w:unhideWhenUsed/>
    <w:qFormat/>
    <w:rsid w:val="00510E0F"/>
    <w:pPr>
      <w:framePr w:wrap="auto" w:vAnchor="margin" w:yAlign="inline"/>
      <w:numPr>
        <w:numId w:val="0"/>
      </w:numPr>
      <w:tabs>
        <w:tab w:val="clear" w:pos="0"/>
      </w:tabs>
      <w:spacing w:before="240" w:after="0" w:line="259" w:lineRule="auto"/>
      <w:jc w:val="left"/>
      <w:outlineLvl w:val="9"/>
    </w:pPr>
    <w:rPr>
      <w:rFonts w:asciiTheme="majorHAnsi" w:hAnsiTheme="majorHAnsi"/>
      <w:b w:val="0"/>
      <w:bCs w:val="0"/>
      <w:caps w:val="0"/>
      <w:color w:val="365F91" w:themeColor="accent1" w:themeShade="BF"/>
      <w:sz w:val="32"/>
      <w:szCs w:val="32"/>
      <w:lang w:val="en-US"/>
    </w:rPr>
  </w:style>
  <w:style w:type="paragraph" w:styleId="Turinys1">
    <w:name w:val="toc 1"/>
    <w:basedOn w:val="prastasis"/>
    <w:next w:val="prastasis"/>
    <w:autoRedefine/>
    <w:uiPriority w:val="39"/>
    <w:unhideWhenUsed/>
    <w:rsid w:val="00210DF5"/>
    <w:pPr>
      <w:tabs>
        <w:tab w:val="left" w:pos="284"/>
        <w:tab w:val="left" w:pos="426"/>
        <w:tab w:val="left" w:pos="567"/>
        <w:tab w:val="left" w:pos="1540"/>
        <w:tab w:val="right" w:leader="dot" w:pos="9639"/>
      </w:tabs>
      <w:spacing w:after="100"/>
      <w:ind w:left="567" w:right="282" w:hanging="283"/>
      <w:jc w:val="center"/>
    </w:pPr>
    <w:rPr>
      <w:rFonts w:ascii="Times New Roman" w:hAnsi="Times New Roman" w:cs="Times New Roman"/>
      <w:b/>
      <w:caps/>
      <w:noProof/>
      <w:color w:val="002060"/>
      <w:szCs w:val="24"/>
      <w:u w:color="1F497D" w:themeColor="text2"/>
    </w:rPr>
  </w:style>
  <w:style w:type="paragraph" w:styleId="Turinys2">
    <w:name w:val="toc 2"/>
    <w:basedOn w:val="prastasis"/>
    <w:next w:val="prastasis"/>
    <w:autoRedefine/>
    <w:uiPriority w:val="39"/>
    <w:unhideWhenUsed/>
    <w:rsid w:val="006A1D57"/>
    <w:pPr>
      <w:tabs>
        <w:tab w:val="left" w:pos="660"/>
        <w:tab w:val="left" w:pos="1100"/>
        <w:tab w:val="right" w:leader="dot" w:pos="9638"/>
      </w:tabs>
      <w:spacing w:after="0" w:line="240" w:lineRule="auto"/>
      <w:ind w:left="567" w:firstLine="0"/>
    </w:pPr>
  </w:style>
  <w:style w:type="paragraph" w:styleId="Iliustracijsraas">
    <w:name w:val="table of figures"/>
    <w:basedOn w:val="prastasis"/>
    <w:next w:val="prastasis"/>
    <w:uiPriority w:val="99"/>
    <w:unhideWhenUsed/>
    <w:rsid w:val="00510E0F"/>
  </w:style>
  <w:style w:type="paragraph" w:styleId="prastasiniatinklio">
    <w:name w:val="Normal (Web)"/>
    <w:basedOn w:val="prastasis"/>
    <w:uiPriority w:val="99"/>
    <w:semiHidden/>
    <w:unhideWhenUsed/>
    <w:rsid w:val="00D0205D"/>
    <w:pPr>
      <w:spacing w:before="100" w:beforeAutospacing="1" w:after="100" w:afterAutospacing="1" w:line="240" w:lineRule="auto"/>
      <w:ind w:firstLine="0"/>
      <w:jc w:val="left"/>
    </w:pPr>
    <w:rPr>
      <w:rFonts w:ascii="Times New Roman" w:eastAsia="Times New Roman" w:hAnsi="Times New Roman" w:cs="Times New Roman"/>
      <w:szCs w:val="24"/>
      <w:lang w:eastAsia="lt-LT"/>
    </w:rPr>
  </w:style>
  <w:style w:type="paragraph" w:styleId="Turinys3">
    <w:name w:val="toc 3"/>
    <w:basedOn w:val="prastasis"/>
    <w:next w:val="prastasis"/>
    <w:autoRedefine/>
    <w:uiPriority w:val="39"/>
    <w:unhideWhenUsed/>
    <w:rsid w:val="00955E76"/>
    <w:pPr>
      <w:spacing w:after="100" w:line="259" w:lineRule="auto"/>
      <w:ind w:left="440" w:firstLine="0"/>
      <w:jc w:val="left"/>
    </w:pPr>
    <w:rPr>
      <w:rFonts w:asciiTheme="minorHAnsi" w:eastAsiaTheme="minorEastAsia" w:hAnsiTheme="minorHAnsi" w:cs="Times New Roman"/>
      <w:sz w:val="22"/>
      <w:lang w:val="en-US"/>
    </w:rPr>
  </w:style>
  <w:style w:type="character" w:styleId="Komentaronuoroda">
    <w:name w:val="annotation reference"/>
    <w:basedOn w:val="Numatytasispastraiposriftas"/>
    <w:uiPriority w:val="99"/>
    <w:semiHidden/>
    <w:unhideWhenUsed/>
    <w:rsid w:val="00D84821"/>
    <w:rPr>
      <w:sz w:val="16"/>
      <w:szCs w:val="16"/>
    </w:rPr>
  </w:style>
  <w:style w:type="paragraph" w:styleId="Komentarotekstas">
    <w:name w:val="annotation text"/>
    <w:basedOn w:val="prastasis"/>
    <w:link w:val="KomentarotekstasDiagrama"/>
    <w:uiPriority w:val="99"/>
    <w:semiHidden/>
    <w:unhideWhenUsed/>
    <w:rsid w:val="00D84821"/>
    <w:pPr>
      <w:spacing w:line="240" w:lineRule="auto"/>
    </w:pPr>
    <w:rPr>
      <w:sz w:val="20"/>
      <w:szCs w:val="20"/>
    </w:rPr>
  </w:style>
  <w:style w:type="character" w:customStyle="1" w:styleId="KomentarotekstasDiagrama">
    <w:name w:val="Komentaro tekstas Diagrama"/>
    <w:basedOn w:val="Numatytasispastraiposriftas"/>
    <w:link w:val="Komentarotekstas"/>
    <w:uiPriority w:val="99"/>
    <w:semiHidden/>
    <w:rsid w:val="00D84821"/>
    <w:rPr>
      <w:rFonts w:ascii="Calibri" w:hAnsi="Calibri"/>
      <w:sz w:val="20"/>
      <w:szCs w:val="20"/>
    </w:rPr>
  </w:style>
  <w:style w:type="paragraph" w:styleId="Komentarotema">
    <w:name w:val="annotation subject"/>
    <w:basedOn w:val="Komentarotekstas"/>
    <w:next w:val="Komentarotekstas"/>
    <w:link w:val="KomentarotemaDiagrama"/>
    <w:uiPriority w:val="99"/>
    <w:semiHidden/>
    <w:unhideWhenUsed/>
    <w:rsid w:val="00D84821"/>
    <w:rPr>
      <w:b/>
      <w:bCs/>
    </w:rPr>
  </w:style>
  <w:style w:type="character" w:customStyle="1" w:styleId="KomentarotemaDiagrama">
    <w:name w:val="Komentaro tema Diagrama"/>
    <w:basedOn w:val="KomentarotekstasDiagrama"/>
    <w:link w:val="Komentarotema"/>
    <w:uiPriority w:val="99"/>
    <w:semiHidden/>
    <w:rsid w:val="00D84821"/>
    <w:rPr>
      <w:rFonts w:ascii="Calibri" w:hAnsi="Calibri"/>
      <w:b/>
      <w:bCs/>
      <w:sz w:val="20"/>
      <w:szCs w:val="20"/>
    </w:rPr>
  </w:style>
  <w:style w:type="character" w:styleId="Vietosrezervavimoenklotekstas">
    <w:name w:val="Placeholder Text"/>
    <w:basedOn w:val="Numatytasispastraiposriftas"/>
    <w:uiPriority w:val="99"/>
    <w:semiHidden/>
    <w:rsid w:val="00A42028"/>
    <w:rPr>
      <w:color w:val="808080"/>
    </w:rPr>
  </w:style>
  <w:style w:type="character" w:customStyle="1" w:styleId="Paminjimas1">
    <w:name w:val="Paminėjimas1"/>
    <w:basedOn w:val="Numatytasispastraiposriftas"/>
    <w:uiPriority w:val="99"/>
    <w:semiHidden/>
    <w:unhideWhenUsed/>
    <w:rsid w:val="00D27DB9"/>
    <w:rPr>
      <w:color w:val="2B579A"/>
      <w:shd w:val="clear" w:color="auto" w:fill="E6E6E6"/>
    </w:rPr>
  </w:style>
  <w:style w:type="paragraph" w:styleId="HTMLiankstoformatuotas">
    <w:name w:val="HTML Preformatted"/>
    <w:basedOn w:val="prastasis"/>
    <w:link w:val="HTMLiankstoformatuotasDiagrama"/>
    <w:rsid w:val="00B47754"/>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pacing w:after="0" w:line="360" w:lineRule="atLeast"/>
      <w:ind w:firstLine="0"/>
      <w:textAlignment w:val="baseline"/>
    </w:pPr>
    <w:rPr>
      <w:rFonts w:ascii="Courier New" w:eastAsia="Times New Roman" w:hAnsi="Courier New" w:cs="Courier New"/>
      <w:sz w:val="20"/>
      <w:szCs w:val="20"/>
      <w:lang w:eastAsia="lt-LT"/>
    </w:rPr>
  </w:style>
  <w:style w:type="character" w:customStyle="1" w:styleId="HTMLiankstoformatuotasDiagrama">
    <w:name w:val="HTML iš anksto formatuotas Diagrama"/>
    <w:basedOn w:val="Numatytasispastraiposriftas"/>
    <w:link w:val="HTMLiankstoformatuotas"/>
    <w:rsid w:val="00B47754"/>
    <w:rPr>
      <w:rFonts w:ascii="Courier New" w:eastAsia="Times New Roman" w:hAnsi="Courier New" w:cs="Courier New"/>
      <w:sz w:val="20"/>
      <w:szCs w:val="20"/>
      <w:lang w:eastAsia="lt-LT"/>
    </w:rPr>
  </w:style>
  <w:style w:type="paragraph" w:styleId="Puslapioinaostekstas">
    <w:name w:val="footnote text"/>
    <w:basedOn w:val="prastasis"/>
    <w:link w:val="PuslapioinaostekstasDiagrama"/>
    <w:uiPriority w:val="99"/>
    <w:semiHidden/>
    <w:unhideWhenUsed/>
    <w:rsid w:val="00A77CD4"/>
    <w:pPr>
      <w:spacing w:after="0" w:line="240" w:lineRule="auto"/>
    </w:pPr>
    <w:rPr>
      <w:sz w:val="20"/>
      <w:szCs w:val="20"/>
    </w:rPr>
  </w:style>
  <w:style w:type="character" w:customStyle="1" w:styleId="PuslapioinaostekstasDiagrama">
    <w:name w:val="Puslapio išnašos tekstas Diagrama"/>
    <w:basedOn w:val="Numatytasispastraiposriftas"/>
    <w:link w:val="Puslapioinaostekstas"/>
    <w:uiPriority w:val="99"/>
    <w:semiHidden/>
    <w:rsid w:val="00A77CD4"/>
    <w:rPr>
      <w:rFonts w:ascii="Calibri" w:hAnsi="Calibri"/>
      <w:sz w:val="20"/>
      <w:szCs w:val="20"/>
    </w:rPr>
  </w:style>
  <w:style w:type="character" w:styleId="Puslapioinaosnuoroda">
    <w:name w:val="footnote reference"/>
    <w:uiPriority w:val="99"/>
    <w:rsid w:val="00A77CD4"/>
    <w:rPr>
      <w:vertAlign w:val="superscript"/>
    </w:rPr>
  </w:style>
  <w:style w:type="character" w:customStyle="1" w:styleId="Antrat3Diagrama">
    <w:name w:val="Antraštė 3 Diagrama"/>
    <w:basedOn w:val="Numatytasispastraiposriftas"/>
    <w:link w:val="Antrat3"/>
    <w:uiPriority w:val="9"/>
    <w:rsid w:val="00544242"/>
    <w:rPr>
      <w:rFonts w:asciiTheme="majorHAnsi" w:eastAsiaTheme="majorEastAsia" w:hAnsiTheme="majorHAnsi" w:cstheme="majorBidi"/>
      <w:color w:val="243F60" w:themeColor="accent1" w:themeShade="7F"/>
      <w:sz w:val="24"/>
      <w:szCs w:val="24"/>
    </w:rPr>
  </w:style>
  <w:style w:type="character" w:customStyle="1" w:styleId="Antrat4Diagrama">
    <w:name w:val="Antraštė 4 Diagrama"/>
    <w:basedOn w:val="Numatytasispastraiposriftas"/>
    <w:link w:val="Antrat4"/>
    <w:uiPriority w:val="9"/>
    <w:rsid w:val="008349B0"/>
    <w:rPr>
      <w:rFonts w:asciiTheme="majorHAnsi" w:eastAsiaTheme="majorEastAsia" w:hAnsiTheme="majorHAnsi" w:cstheme="majorBidi"/>
      <w:i/>
      <w:iCs/>
      <w:color w:val="365F91" w:themeColor="accent1" w:themeShade="BF"/>
      <w:sz w:val="24"/>
    </w:rPr>
  </w:style>
  <w:style w:type="paragraph" w:customStyle="1" w:styleId="Lentele">
    <w:name w:val="Lentele"/>
    <w:basedOn w:val="prastasis"/>
    <w:link w:val="LenteleDiagrama"/>
    <w:qFormat/>
    <w:rsid w:val="00DC07E4"/>
    <w:pPr>
      <w:spacing w:line="240" w:lineRule="auto"/>
    </w:pPr>
    <w:rPr>
      <w:rFonts w:ascii="Times New Roman" w:hAnsi="Times New Roman" w:cs="Times New Roman"/>
      <w:b/>
    </w:rPr>
  </w:style>
  <w:style w:type="character" w:customStyle="1" w:styleId="LenteleDiagrama">
    <w:name w:val="Lentele Diagrama"/>
    <w:basedOn w:val="Numatytasispastraiposriftas"/>
    <w:link w:val="Lentele"/>
    <w:rsid w:val="00DC07E4"/>
    <w:rPr>
      <w:rFonts w:ascii="Times New Roman" w:hAnsi="Times New Roman" w:cs="Times New Roman"/>
      <w:b/>
      <w:sz w:val="24"/>
    </w:rPr>
  </w:style>
  <w:style w:type="table" w:customStyle="1" w:styleId="Style11">
    <w:name w:val="Style11"/>
    <w:basedOn w:val="LentelTinklelis8"/>
    <w:uiPriority w:val="99"/>
    <w:qFormat/>
    <w:rsid w:val="00A41CD7"/>
    <w:rPr>
      <w:rFonts w:ascii="Calibri" w:eastAsia="Cambria" w:hAnsi="Calibri" w:cs="Times New Roman"/>
      <w:sz w:val="20"/>
      <w:szCs w:val="20"/>
      <w:lang w:val="en-GB" w:eastAsia="en-GB"/>
    </w:rPr>
    <w:tblPr>
      <w:tblBorders>
        <w:top w:val="single" w:sz="4" w:space="0" w:color="003D79"/>
        <w:left w:val="single" w:sz="4" w:space="0" w:color="003D79"/>
        <w:bottom w:val="single" w:sz="4" w:space="0" w:color="003D79"/>
        <w:right w:val="single" w:sz="4" w:space="0" w:color="003D79"/>
        <w:insideH w:val="single" w:sz="4" w:space="0" w:color="003D79"/>
        <w:insideV w:val="single" w:sz="4" w:space="0" w:color="003D79"/>
      </w:tblBorders>
    </w:tblPr>
    <w:tcPr>
      <w:shd w:val="clear" w:color="auto" w:fill="auto"/>
    </w:tcPr>
    <w:tblStylePr w:type="firstRow">
      <w:pPr>
        <w:jc w:val="left"/>
      </w:pPr>
      <w:rPr>
        <w:rFonts w:ascii="Calibri" w:hAnsi="Calibri"/>
        <w:b/>
        <w:bCs/>
        <w:color w:val="FFFFFF"/>
        <w:sz w:val="20"/>
      </w:rPr>
      <w:tblPr/>
      <w:tcPr>
        <w:tcBorders>
          <w:top w:val="nil"/>
          <w:left w:val="nil"/>
          <w:bottom w:val="nil"/>
          <w:right w:val="nil"/>
          <w:insideH w:val="nil"/>
          <w:insideV w:val="nil"/>
          <w:tl2br w:val="none" w:sz="0" w:space="0" w:color="auto"/>
          <w:tr2bl w:val="none" w:sz="0" w:space="0" w:color="auto"/>
        </w:tcBorders>
        <w:shd w:val="clear" w:color="auto" w:fill="003D79"/>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paragraph" w:styleId="Dokumentoinaostekstas">
    <w:name w:val="endnote text"/>
    <w:basedOn w:val="prastasis"/>
    <w:link w:val="DokumentoinaostekstasDiagrama"/>
    <w:uiPriority w:val="99"/>
    <w:semiHidden/>
    <w:unhideWhenUsed/>
    <w:rsid w:val="00F86A1D"/>
    <w:pPr>
      <w:spacing w:after="0" w:line="240" w:lineRule="auto"/>
    </w:pPr>
    <w:rPr>
      <w:sz w:val="20"/>
      <w:szCs w:val="20"/>
    </w:rPr>
  </w:style>
  <w:style w:type="character" w:customStyle="1" w:styleId="DokumentoinaostekstasDiagrama">
    <w:name w:val="Dokumento išnašos tekstas Diagrama"/>
    <w:basedOn w:val="Numatytasispastraiposriftas"/>
    <w:link w:val="Dokumentoinaostekstas"/>
    <w:uiPriority w:val="99"/>
    <w:semiHidden/>
    <w:rsid w:val="00F86A1D"/>
    <w:rPr>
      <w:rFonts w:ascii="Calibri" w:hAnsi="Calibri"/>
      <w:sz w:val="20"/>
      <w:szCs w:val="20"/>
    </w:rPr>
  </w:style>
  <w:style w:type="character" w:styleId="Dokumentoinaosnumeris">
    <w:name w:val="endnote reference"/>
    <w:basedOn w:val="Numatytasispastraiposriftas"/>
    <w:uiPriority w:val="99"/>
    <w:semiHidden/>
    <w:unhideWhenUsed/>
    <w:rsid w:val="00F86A1D"/>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4453770">
      <w:bodyDiv w:val="1"/>
      <w:marLeft w:val="0"/>
      <w:marRight w:val="0"/>
      <w:marTop w:val="0"/>
      <w:marBottom w:val="0"/>
      <w:divBdr>
        <w:top w:val="none" w:sz="0" w:space="0" w:color="auto"/>
        <w:left w:val="none" w:sz="0" w:space="0" w:color="auto"/>
        <w:bottom w:val="none" w:sz="0" w:space="0" w:color="auto"/>
        <w:right w:val="none" w:sz="0" w:space="0" w:color="auto"/>
      </w:divBdr>
    </w:div>
    <w:div w:id="260115261">
      <w:bodyDiv w:val="1"/>
      <w:marLeft w:val="0"/>
      <w:marRight w:val="0"/>
      <w:marTop w:val="0"/>
      <w:marBottom w:val="0"/>
      <w:divBdr>
        <w:top w:val="none" w:sz="0" w:space="0" w:color="auto"/>
        <w:left w:val="none" w:sz="0" w:space="0" w:color="auto"/>
        <w:bottom w:val="none" w:sz="0" w:space="0" w:color="auto"/>
        <w:right w:val="none" w:sz="0" w:space="0" w:color="auto"/>
      </w:divBdr>
    </w:div>
    <w:div w:id="277759116">
      <w:bodyDiv w:val="1"/>
      <w:marLeft w:val="0"/>
      <w:marRight w:val="0"/>
      <w:marTop w:val="0"/>
      <w:marBottom w:val="0"/>
      <w:divBdr>
        <w:top w:val="none" w:sz="0" w:space="0" w:color="auto"/>
        <w:left w:val="none" w:sz="0" w:space="0" w:color="auto"/>
        <w:bottom w:val="none" w:sz="0" w:space="0" w:color="auto"/>
        <w:right w:val="none" w:sz="0" w:space="0" w:color="auto"/>
      </w:divBdr>
    </w:div>
    <w:div w:id="328943589">
      <w:bodyDiv w:val="1"/>
      <w:marLeft w:val="0"/>
      <w:marRight w:val="0"/>
      <w:marTop w:val="0"/>
      <w:marBottom w:val="0"/>
      <w:divBdr>
        <w:top w:val="none" w:sz="0" w:space="0" w:color="auto"/>
        <w:left w:val="none" w:sz="0" w:space="0" w:color="auto"/>
        <w:bottom w:val="none" w:sz="0" w:space="0" w:color="auto"/>
        <w:right w:val="none" w:sz="0" w:space="0" w:color="auto"/>
      </w:divBdr>
    </w:div>
    <w:div w:id="455099375">
      <w:bodyDiv w:val="1"/>
      <w:marLeft w:val="0"/>
      <w:marRight w:val="0"/>
      <w:marTop w:val="0"/>
      <w:marBottom w:val="0"/>
      <w:divBdr>
        <w:top w:val="none" w:sz="0" w:space="0" w:color="auto"/>
        <w:left w:val="none" w:sz="0" w:space="0" w:color="auto"/>
        <w:bottom w:val="none" w:sz="0" w:space="0" w:color="auto"/>
        <w:right w:val="none" w:sz="0" w:space="0" w:color="auto"/>
      </w:divBdr>
    </w:div>
    <w:div w:id="621499252">
      <w:bodyDiv w:val="1"/>
      <w:marLeft w:val="0"/>
      <w:marRight w:val="0"/>
      <w:marTop w:val="0"/>
      <w:marBottom w:val="0"/>
      <w:divBdr>
        <w:top w:val="none" w:sz="0" w:space="0" w:color="auto"/>
        <w:left w:val="none" w:sz="0" w:space="0" w:color="auto"/>
        <w:bottom w:val="none" w:sz="0" w:space="0" w:color="auto"/>
        <w:right w:val="none" w:sz="0" w:space="0" w:color="auto"/>
      </w:divBdr>
    </w:div>
    <w:div w:id="663775684">
      <w:bodyDiv w:val="1"/>
      <w:marLeft w:val="0"/>
      <w:marRight w:val="0"/>
      <w:marTop w:val="0"/>
      <w:marBottom w:val="0"/>
      <w:divBdr>
        <w:top w:val="none" w:sz="0" w:space="0" w:color="auto"/>
        <w:left w:val="none" w:sz="0" w:space="0" w:color="auto"/>
        <w:bottom w:val="none" w:sz="0" w:space="0" w:color="auto"/>
        <w:right w:val="none" w:sz="0" w:space="0" w:color="auto"/>
      </w:divBdr>
    </w:div>
    <w:div w:id="671100745">
      <w:bodyDiv w:val="1"/>
      <w:marLeft w:val="0"/>
      <w:marRight w:val="0"/>
      <w:marTop w:val="0"/>
      <w:marBottom w:val="0"/>
      <w:divBdr>
        <w:top w:val="none" w:sz="0" w:space="0" w:color="auto"/>
        <w:left w:val="none" w:sz="0" w:space="0" w:color="auto"/>
        <w:bottom w:val="none" w:sz="0" w:space="0" w:color="auto"/>
        <w:right w:val="none" w:sz="0" w:space="0" w:color="auto"/>
      </w:divBdr>
    </w:div>
    <w:div w:id="738284541">
      <w:bodyDiv w:val="1"/>
      <w:marLeft w:val="0"/>
      <w:marRight w:val="0"/>
      <w:marTop w:val="0"/>
      <w:marBottom w:val="0"/>
      <w:divBdr>
        <w:top w:val="none" w:sz="0" w:space="0" w:color="auto"/>
        <w:left w:val="none" w:sz="0" w:space="0" w:color="auto"/>
        <w:bottom w:val="none" w:sz="0" w:space="0" w:color="auto"/>
        <w:right w:val="none" w:sz="0" w:space="0" w:color="auto"/>
      </w:divBdr>
    </w:div>
    <w:div w:id="835343725">
      <w:bodyDiv w:val="1"/>
      <w:marLeft w:val="0"/>
      <w:marRight w:val="0"/>
      <w:marTop w:val="0"/>
      <w:marBottom w:val="0"/>
      <w:divBdr>
        <w:top w:val="none" w:sz="0" w:space="0" w:color="auto"/>
        <w:left w:val="none" w:sz="0" w:space="0" w:color="auto"/>
        <w:bottom w:val="none" w:sz="0" w:space="0" w:color="auto"/>
        <w:right w:val="none" w:sz="0" w:space="0" w:color="auto"/>
      </w:divBdr>
    </w:div>
    <w:div w:id="902981501">
      <w:bodyDiv w:val="1"/>
      <w:marLeft w:val="0"/>
      <w:marRight w:val="0"/>
      <w:marTop w:val="0"/>
      <w:marBottom w:val="0"/>
      <w:divBdr>
        <w:top w:val="none" w:sz="0" w:space="0" w:color="auto"/>
        <w:left w:val="none" w:sz="0" w:space="0" w:color="auto"/>
        <w:bottom w:val="none" w:sz="0" w:space="0" w:color="auto"/>
        <w:right w:val="none" w:sz="0" w:space="0" w:color="auto"/>
      </w:divBdr>
    </w:div>
    <w:div w:id="912013018">
      <w:bodyDiv w:val="1"/>
      <w:marLeft w:val="0"/>
      <w:marRight w:val="0"/>
      <w:marTop w:val="0"/>
      <w:marBottom w:val="0"/>
      <w:divBdr>
        <w:top w:val="none" w:sz="0" w:space="0" w:color="auto"/>
        <w:left w:val="none" w:sz="0" w:space="0" w:color="auto"/>
        <w:bottom w:val="none" w:sz="0" w:space="0" w:color="auto"/>
        <w:right w:val="none" w:sz="0" w:space="0" w:color="auto"/>
      </w:divBdr>
    </w:div>
    <w:div w:id="982543874">
      <w:bodyDiv w:val="1"/>
      <w:marLeft w:val="0"/>
      <w:marRight w:val="0"/>
      <w:marTop w:val="0"/>
      <w:marBottom w:val="0"/>
      <w:divBdr>
        <w:top w:val="none" w:sz="0" w:space="0" w:color="auto"/>
        <w:left w:val="none" w:sz="0" w:space="0" w:color="auto"/>
        <w:bottom w:val="none" w:sz="0" w:space="0" w:color="auto"/>
        <w:right w:val="none" w:sz="0" w:space="0" w:color="auto"/>
      </w:divBdr>
    </w:div>
    <w:div w:id="1098940363">
      <w:bodyDiv w:val="1"/>
      <w:marLeft w:val="0"/>
      <w:marRight w:val="0"/>
      <w:marTop w:val="0"/>
      <w:marBottom w:val="0"/>
      <w:divBdr>
        <w:top w:val="none" w:sz="0" w:space="0" w:color="auto"/>
        <w:left w:val="none" w:sz="0" w:space="0" w:color="auto"/>
        <w:bottom w:val="none" w:sz="0" w:space="0" w:color="auto"/>
        <w:right w:val="none" w:sz="0" w:space="0" w:color="auto"/>
      </w:divBdr>
    </w:div>
    <w:div w:id="1324820432">
      <w:bodyDiv w:val="1"/>
      <w:marLeft w:val="0"/>
      <w:marRight w:val="0"/>
      <w:marTop w:val="0"/>
      <w:marBottom w:val="0"/>
      <w:divBdr>
        <w:top w:val="none" w:sz="0" w:space="0" w:color="auto"/>
        <w:left w:val="none" w:sz="0" w:space="0" w:color="auto"/>
        <w:bottom w:val="none" w:sz="0" w:space="0" w:color="auto"/>
        <w:right w:val="none" w:sz="0" w:space="0" w:color="auto"/>
      </w:divBdr>
    </w:div>
    <w:div w:id="1326468815">
      <w:bodyDiv w:val="1"/>
      <w:marLeft w:val="0"/>
      <w:marRight w:val="0"/>
      <w:marTop w:val="0"/>
      <w:marBottom w:val="0"/>
      <w:divBdr>
        <w:top w:val="none" w:sz="0" w:space="0" w:color="auto"/>
        <w:left w:val="none" w:sz="0" w:space="0" w:color="auto"/>
        <w:bottom w:val="none" w:sz="0" w:space="0" w:color="auto"/>
        <w:right w:val="none" w:sz="0" w:space="0" w:color="auto"/>
      </w:divBdr>
    </w:div>
    <w:div w:id="1332299822">
      <w:bodyDiv w:val="1"/>
      <w:marLeft w:val="0"/>
      <w:marRight w:val="0"/>
      <w:marTop w:val="0"/>
      <w:marBottom w:val="0"/>
      <w:divBdr>
        <w:top w:val="none" w:sz="0" w:space="0" w:color="auto"/>
        <w:left w:val="none" w:sz="0" w:space="0" w:color="auto"/>
        <w:bottom w:val="none" w:sz="0" w:space="0" w:color="auto"/>
        <w:right w:val="none" w:sz="0" w:space="0" w:color="auto"/>
      </w:divBdr>
    </w:div>
    <w:div w:id="1429304472">
      <w:bodyDiv w:val="1"/>
      <w:marLeft w:val="0"/>
      <w:marRight w:val="0"/>
      <w:marTop w:val="0"/>
      <w:marBottom w:val="0"/>
      <w:divBdr>
        <w:top w:val="none" w:sz="0" w:space="0" w:color="auto"/>
        <w:left w:val="none" w:sz="0" w:space="0" w:color="auto"/>
        <w:bottom w:val="none" w:sz="0" w:space="0" w:color="auto"/>
        <w:right w:val="none" w:sz="0" w:space="0" w:color="auto"/>
      </w:divBdr>
    </w:div>
    <w:div w:id="1550651092">
      <w:bodyDiv w:val="1"/>
      <w:marLeft w:val="0"/>
      <w:marRight w:val="0"/>
      <w:marTop w:val="0"/>
      <w:marBottom w:val="0"/>
      <w:divBdr>
        <w:top w:val="none" w:sz="0" w:space="0" w:color="auto"/>
        <w:left w:val="none" w:sz="0" w:space="0" w:color="auto"/>
        <w:bottom w:val="none" w:sz="0" w:space="0" w:color="auto"/>
        <w:right w:val="none" w:sz="0" w:space="0" w:color="auto"/>
      </w:divBdr>
    </w:div>
    <w:div w:id="1706172942">
      <w:bodyDiv w:val="1"/>
      <w:marLeft w:val="0"/>
      <w:marRight w:val="0"/>
      <w:marTop w:val="0"/>
      <w:marBottom w:val="0"/>
      <w:divBdr>
        <w:top w:val="none" w:sz="0" w:space="0" w:color="auto"/>
        <w:left w:val="none" w:sz="0" w:space="0" w:color="auto"/>
        <w:bottom w:val="none" w:sz="0" w:space="0" w:color="auto"/>
        <w:right w:val="none" w:sz="0" w:space="0" w:color="auto"/>
      </w:divBdr>
    </w:div>
    <w:div w:id="1713264628">
      <w:bodyDiv w:val="1"/>
      <w:marLeft w:val="0"/>
      <w:marRight w:val="0"/>
      <w:marTop w:val="0"/>
      <w:marBottom w:val="0"/>
      <w:divBdr>
        <w:top w:val="none" w:sz="0" w:space="0" w:color="auto"/>
        <w:left w:val="none" w:sz="0" w:space="0" w:color="auto"/>
        <w:bottom w:val="none" w:sz="0" w:space="0" w:color="auto"/>
        <w:right w:val="none" w:sz="0" w:space="0" w:color="auto"/>
      </w:divBdr>
    </w:div>
    <w:div w:id="1969360879">
      <w:bodyDiv w:val="1"/>
      <w:marLeft w:val="0"/>
      <w:marRight w:val="0"/>
      <w:marTop w:val="0"/>
      <w:marBottom w:val="0"/>
      <w:divBdr>
        <w:top w:val="none" w:sz="0" w:space="0" w:color="auto"/>
        <w:left w:val="none" w:sz="0" w:space="0" w:color="auto"/>
        <w:bottom w:val="none" w:sz="0" w:space="0" w:color="auto"/>
        <w:right w:val="none" w:sz="0" w:space="0" w:color="auto"/>
      </w:divBdr>
    </w:div>
    <w:div w:id="2101218649">
      <w:bodyDiv w:val="1"/>
      <w:marLeft w:val="0"/>
      <w:marRight w:val="0"/>
      <w:marTop w:val="0"/>
      <w:marBottom w:val="0"/>
      <w:divBdr>
        <w:top w:val="none" w:sz="0" w:space="0" w:color="auto"/>
        <w:left w:val="none" w:sz="0" w:space="0" w:color="auto"/>
        <w:bottom w:val="none" w:sz="0" w:space="0" w:color="auto"/>
        <w:right w:val="none" w:sz="0" w:space="0" w:color="auto"/>
      </w:divBdr>
    </w:div>
    <w:div w:id="21450013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image" Target="media/image56.png"/><Relationship Id="rId68" Type="http://schemas.openxmlformats.org/officeDocument/2006/relationships/image" Target="media/image61.png"/><Relationship Id="rId76" Type="http://schemas.openxmlformats.org/officeDocument/2006/relationships/image" Target="media/image69.png"/><Relationship Id="rId84" Type="http://schemas.openxmlformats.org/officeDocument/2006/relationships/image" Target="media/image77.png"/><Relationship Id="rId89" Type="http://schemas.openxmlformats.org/officeDocument/2006/relationships/image" Target="media/image82.png"/><Relationship Id="rId97" Type="http://schemas.openxmlformats.org/officeDocument/2006/relationships/image" Target="media/image90.png"/><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pn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emf"/><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9.png"/><Relationship Id="rId74" Type="http://schemas.openxmlformats.org/officeDocument/2006/relationships/image" Target="media/image67.png"/><Relationship Id="rId79" Type="http://schemas.openxmlformats.org/officeDocument/2006/relationships/image" Target="media/image72.png"/><Relationship Id="rId87" Type="http://schemas.openxmlformats.org/officeDocument/2006/relationships/image" Target="media/image80.png"/><Relationship Id="rId102"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4.png"/><Relationship Id="rId82" Type="http://schemas.openxmlformats.org/officeDocument/2006/relationships/image" Target="media/image75.png"/><Relationship Id="rId90" Type="http://schemas.openxmlformats.org/officeDocument/2006/relationships/image" Target="media/image83.png"/><Relationship Id="rId95" Type="http://schemas.openxmlformats.org/officeDocument/2006/relationships/image" Target="media/image88.emf"/><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png"/><Relationship Id="rId77" Type="http://schemas.openxmlformats.org/officeDocument/2006/relationships/image" Target="media/image70.png"/><Relationship Id="rId100" Type="http://schemas.openxmlformats.org/officeDocument/2006/relationships/footer" Target="footer2.xml"/><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80" Type="http://schemas.openxmlformats.org/officeDocument/2006/relationships/image" Target="media/image73.png"/><Relationship Id="rId85" Type="http://schemas.openxmlformats.org/officeDocument/2006/relationships/image" Target="media/image78.png"/><Relationship Id="rId93" Type="http://schemas.openxmlformats.org/officeDocument/2006/relationships/image" Target="media/image86.png"/><Relationship Id="rId98"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emf"/><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emf"/><Relationship Id="rId67" Type="http://schemas.openxmlformats.org/officeDocument/2006/relationships/image" Target="media/image60.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png"/><Relationship Id="rId83" Type="http://schemas.openxmlformats.org/officeDocument/2006/relationships/image" Target="media/image76.emf"/><Relationship Id="rId88" Type="http://schemas.openxmlformats.org/officeDocument/2006/relationships/image" Target="media/image81.png"/><Relationship Id="rId91" Type="http://schemas.openxmlformats.org/officeDocument/2006/relationships/image" Target="media/image84.png"/><Relationship Id="rId96" Type="http://schemas.openxmlformats.org/officeDocument/2006/relationships/image" Target="media/image8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image" Target="media/image79.png"/><Relationship Id="rId94" Type="http://schemas.openxmlformats.org/officeDocument/2006/relationships/image" Target="media/image87.png"/><Relationship Id="rId99" Type="http://schemas.openxmlformats.org/officeDocument/2006/relationships/footer" Target="footer1.xml"/><Relationship Id="rId10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s>
</file>

<file path=word/_rels/footer1.xml.rels><?xml version="1.0" encoding="UTF-8" standalone="yes"?>
<Relationships xmlns="http://schemas.openxmlformats.org/package/2006/relationships"><Relationship Id="rId1" Type="http://schemas.openxmlformats.org/officeDocument/2006/relationships/image" Target="media/image9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3FFDA2B1-9AF7-49ED-85E3-9D104E3610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282</TotalTime>
  <Pages>83</Pages>
  <Words>100556</Words>
  <Characters>57318</Characters>
  <Application>Microsoft Office Word</Application>
  <DocSecurity>0</DocSecurity>
  <Lines>477</Lines>
  <Paragraphs>315</Paragraphs>
  <ScaleCrop>false</ScaleCrop>
  <HeadingPairs>
    <vt:vector size="4" baseType="variant">
      <vt:variant>
        <vt:lpstr>Pavadinimas</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157559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Asus</dc:creator>
  <cp:keywords/>
  <dc:description/>
  <cp:lastModifiedBy>Žaneta Saržickienė</cp:lastModifiedBy>
  <cp:revision>66</cp:revision>
  <cp:lastPrinted>2017-11-06T19:19:00Z</cp:lastPrinted>
  <dcterms:created xsi:type="dcterms:W3CDTF">2018-01-17T08:09:00Z</dcterms:created>
  <dcterms:modified xsi:type="dcterms:W3CDTF">2018-01-17T15:11:00Z</dcterms:modified>
</cp:coreProperties>
</file>