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D7" w:rsidRPr="0066253F" w:rsidRDefault="000F056C" w:rsidP="004850D7">
      <w:pPr>
        <w:pStyle w:val="Pavadinimas"/>
        <w:outlineLvl w:val="0"/>
        <w:rPr>
          <w:rStyle w:val="longtext"/>
          <w:b/>
          <w:bCs/>
          <w:sz w:val="24"/>
          <w:szCs w:val="24"/>
          <w:lang w:val="lt-LT"/>
        </w:rPr>
      </w:pPr>
      <w:r w:rsidRPr="0066253F"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-64770</wp:posOffset>
            </wp:positionV>
            <wp:extent cx="777875" cy="961390"/>
            <wp:effectExtent l="0" t="0" r="0" b="0"/>
            <wp:wrapNone/>
            <wp:docPr id="4" name="Paveikslėlis 3" descr="Coat of Arms of Zhytomyr Oblas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Coat of Arms of Zhytomyr Oblast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813" w:rsidRPr="0066253F">
        <w:rPr>
          <w:noProof/>
          <w:snapToGrid/>
          <w:lang w:val="lt-LT" w:eastAsia="lt-L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14605</wp:posOffset>
            </wp:positionV>
            <wp:extent cx="791845" cy="962025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881" w:rsidRPr="0066253F">
        <w:rPr>
          <w:rStyle w:val="longtext"/>
          <w:b/>
          <w:bCs/>
          <w:sz w:val="24"/>
          <w:szCs w:val="24"/>
          <w:lang w:val="lt-LT"/>
        </w:rPr>
        <w:t>SUSITARIMAS</w:t>
      </w:r>
    </w:p>
    <w:p w:rsidR="005C04B7" w:rsidRPr="0066253F" w:rsidRDefault="00CC4881" w:rsidP="005C04B7">
      <w:pPr>
        <w:pStyle w:val="Pagrindinistekstas"/>
        <w:jc w:val="center"/>
        <w:rPr>
          <w:rStyle w:val="longtext"/>
          <w:b/>
          <w:bCs/>
          <w:caps/>
          <w:sz w:val="24"/>
          <w:szCs w:val="24"/>
          <w:lang w:val="lt-LT"/>
        </w:rPr>
      </w:pPr>
      <w:r w:rsidRPr="0066253F">
        <w:rPr>
          <w:rStyle w:val="longtext"/>
          <w:b/>
          <w:bCs/>
          <w:caps/>
          <w:sz w:val="24"/>
          <w:szCs w:val="24"/>
          <w:lang w:val="lt-LT"/>
        </w:rPr>
        <w:t xml:space="preserve">DĖL </w:t>
      </w:r>
      <w:r w:rsidR="005C04B7" w:rsidRPr="0066253F">
        <w:rPr>
          <w:rStyle w:val="longtext"/>
          <w:b/>
          <w:bCs/>
          <w:caps/>
          <w:sz w:val="24"/>
          <w:szCs w:val="24"/>
          <w:lang w:val="lt-LT"/>
        </w:rPr>
        <w:t xml:space="preserve">Molėtų rajonO SAVIVALDYBĖS ir </w:t>
      </w:r>
    </w:p>
    <w:p w:rsidR="0066253F" w:rsidRPr="0066253F" w:rsidRDefault="0066253F" w:rsidP="005C04B7">
      <w:pPr>
        <w:pStyle w:val="Pagrindinistekstas"/>
        <w:jc w:val="center"/>
        <w:rPr>
          <w:rStyle w:val="longtext"/>
          <w:b/>
          <w:bCs/>
          <w:caps/>
          <w:sz w:val="24"/>
          <w:szCs w:val="24"/>
          <w:lang w:val="lt-LT"/>
        </w:rPr>
      </w:pPr>
      <w:r w:rsidRPr="0066253F">
        <w:rPr>
          <w:rStyle w:val="longtext"/>
          <w:b/>
          <w:bCs/>
          <w:caps/>
          <w:sz w:val="24"/>
          <w:szCs w:val="24"/>
          <w:lang w:val="lt-LT"/>
        </w:rPr>
        <w:t xml:space="preserve">Ukrainos respublikos žitomiro srities </w:t>
      </w:r>
    </w:p>
    <w:p w:rsidR="005C04B7" w:rsidRPr="0066253F" w:rsidRDefault="005C04B7" w:rsidP="005C04B7">
      <w:pPr>
        <w:pStyle w:val="Pagrindinistekstas"/>
        <w:jc w:val="center"/>
        <w:rPr>
          <w:b/>
          <w:bCs/>
          <w:caps/>
          <w:sz w:val="24"/>
          <w:szCs w:val="24"/>
          <w:lang w:val="lt-LT"/>
        </w:rPr>
      </w:pPr>
      <w:r w:rsidRPr="0066253F">
        <w:rPr>
          <w:rStyle w:val="longtext"/>
          <w:b/>
          <w:bCs/>
          <w:caps/>
          <w:sz w:val="24"/>
          <w:szCs w:val="24"/>
          <w:lang w:val="lt-LT"/>
        </w:rPr>
        <w:t>ROMANOVO RAJONO</w:t>
      </w:r>
    </w:p>
    <w:p w:rsidR="00CC2967" w:rsidRPr="0066253F" w:rsidRDefault="00CC4881" w:rsidP="004850D7">
      <w:pPr>
        <w:pStyle w:val="Pavadinimas"/>
        <w:outlineLvl w:val="0"/>
        <w:rPr>
          <w:b/>
          <w:bCs/>
          <w:caps/>
          <w:sz w:val="24"/>
          <w:szCs w:val="24"/>
          <w:lang w:val="lt-LT"/>
        </w:rPr>
      </w:pPr>
      <w:r w:rsidRPr="0066253F">
        <w:rPr>
          <w:rStyle w:val="longtext"/>
          <w:b/>
          <w:bCs/>
          <w:caps/>
          <w:sz w:val="24"/>
          <w:szCs w:val="24"/>
          <w:lang w:val="lt-LT"/>
        </w:rPr>
        <w:t>KULTŪRINIO IR EKONOMINIO BENDRADARBIAVIMO</w:t>
      </w:r>
    </w:p>
    <w:p w:rsidR="00CC2967" w:rsidRDefault="00CC2967" w:rsidP="00CC2967">
      <w:bookmarkStart w:id="0" w:name="_GoBack"/>
      <w:bookmarkEnd w:id="0"/>
    </w:p>
    <w:p w:rsidR="00FF36E6" w:rsidRDefault="00FF36E6" w:rsidP="006A1B0E">
      <w:pPr>
        <w:jc w:val="center"/>
      </w:pPr>
    </w:p>
    <w:p w:rsidR="00CC2967" w:rsidRPr="00CC2967" w:rsidRDefault="00CC4881" w:rsidP="006A1B0E">
      <w:pPr>
        <w:jc w:val="center"/>
      </w:pPr>
      <w:r>
        <w:t>201</w:t>
      </w:r>
      <w:r w:rsidR="006A1B0E">
        <w:t>7</w:t>
      </w:r>
      <w:r>
        <w:t xml:space="preserve"> m.</w:t>
      </w:r>
      <w:r w:rsidR="00CC2967">
        <w:t xml:space="preserve"> </w:t>
      </w:r>
      <w:r w:rsidR="00A35813">
        <w:t xml:space="preserve">liepos </w:t>
      </w:r>
      <w:r w:rsidR="00CC2967">
        <w:t xml:space="preserve"> d. </w:t>
      </w:r>
      <w:r w:rsidR="006A1B0E">
        <w:t>N</w:t>
      </w:r>
      <w:r w:rsidR="00CC2967">
        <w:t>r.</w:t>
      </w:r>
    </w:p>
    <w:p w:rsidR="00CC4881" w:rsidRPr="00CC2967" w:rsidRDefault="00CC4881" w:rsidP="006A1B0E">
      <w:pPr>
        <w:jc w:val="center"/>
      </w:pPr>
      <w:r>
        <w:rPr>
          <w:rStyle w:val="longtext"/>
        </w:rPr>
        <w:t>Molėtai</w:t>
      </w:r>
    </w:p>
    <w:p w:rsidR="00CC4881" w:rsidRDefault="00CC4881">
      <w:pPr>
        <w:rPr>
          <w:highlight w:val="yellow"/>
        </w:rPr>
      </w:pPr>
    </w:p>
    <w:p w:rsidR="00CC4881" w:rsidRDefault="00CC4881">
      <w:pPr>
        <w:rPr>
          <w:highlight w:val="yellow"/>
        </w:rPr>
      </w:pPr>
    </w:p>
    <w:p w:rsidR="00CC4881" w:rsidRDefault="00CC4881" w:rsidP="00491EC2">
      <w:pPr>
        <w:pStyle w:val="Pagrindiniotekstotrauka"/>
        <w:tabs>
          <w:tab w:val="left" w:pos="900"/>
        </w:tabs>
        <w:spacing w:after="120" w:line="360" w:lineRule="auto"/>
        <w:rPr>
          <w:sz w:val="24"/>
          <w:szCs w:val="24"/>
          <w:highlight w:val="green"/>
          <w:lang w:val="lt-LT"/>
        </w:rPr>
      </w:pPr>
      <w:r>
        <w:rPr>
          <w:sz w:val="24"/>
          <w:szCs w:val="24"/>
          <w:lang w:val="lt-LT"/>
        </w:rPr>
        <w:tab/>
      </w:r>
      <w:r w:rsidRPr="00FF36E6">
        <w:rPr>
          <w:rStyle w:val="longtext"/>
          <w:sz w:val="24"/>
          <w:szCs w:val="24"/>
          <w:lang w:val="lt-LT"/>
        </w:rPr>
        <w:t xml:space="preserve">Lietuvos Respublikos Molėtų </w:t>
      </w:r>
      <w:r w:rsidR="00CC2967" w:rsidRPr="00FF36E6">
        <w:rPr>
          <w:rStyle w:val="longtext"/>
          <w:sz w:val="24"/>
          <w:szCs w:val="24"/>
          <w:lang w:val="lt-LT"/>
        </w:rPr>
        <w:t>r</w:t>
      </w:r>
      <w:r w:rsidRPr="00FF36E6">
        <w:rPr>
          <w:rStyle w:val="longtext"/>
          <w:sz w:val="24"/>
          <w:szCs w:val="24"/>
          <w:lang w:val="lt-LT"/>
        </w:rPr>
        <w:t>ajono savivaldybė, atstovaujama mero Stasio Žvin</w:t>
      </w:r>
      <w:r w:rsidR="0051641A" w:rsidRPr="00FF36E6">
        <w:rPr>
          <w:rStyle w:val="longtext"/>
          <w:sz w:val="24"/>
          <w:szCs w:val="24"/>
          <w:lang w:val="lt-LT"/>
        </w:rPr>
        <w:t xml:space="preserve">io, ir Ukrainos </w:t>
      </w:r>
      <w:r w:rsidR="00491EC2" w:rsidRPr="00FF36E6">
        <w:rPr>
          <w:rStyle w:val="longtext"/>
          <w:sz w:val="24"/>
          <w:szCs w:val="24"/>
          <w:lang w:val="lt-LT"/>
        </w:rPr>
        <w:t>Žitomiro</w:t>
      </w:r>
      <w:r w:rsidR="00904F69" w:rsidRPr="00FF36E6">
        <w:rPr>
          <w:rStyle w:val="longtext"/>
          <w:sz w:val="24"/>
          <w:szCs w:val="24"/>
          <w:lang w:val="lt-LT"/>
        </w:rPr>
        <w:t xml:space="preserve"> srities </w:t>
      </w:r>
      <w:r w:rsidR="00FF36E6">
        <w:rPr>
          <w:rStyle w:val="longtext"/>
          <w:sz w:val="24"/>
          <w:szCs w:val="24"/>
          <w:lang w:val="lt-LT"/>
        </w:rPr>
        <w:t>Romanovo rajonas</w:t>
      </w:r>
      <w:r w:rsidRPr="00FF36E6">
        <w:rPr>
          <w:rStyle w:val="longtext"/>
          <w:sz w:val="24"/>
          <w:szCs w:val="24"/>
          <w:lang w:val="lt-LT"/>
        </w:rPr>
        <w:t>, atstovaujama</w:t>
      </w:r>
      <w:r w:rsidR="00FF36E6">
        <w:rPr>
          <w:rStyle w:val="longtext"/>
          <w:sz w:val="24"/>
          <w:szCs w:val="24"/>
          <w:lang w:val="lt-LT"/>
        </w:rPr>
        <w:t>s</w:t>
      </w:r>
      <w:r w:rsidRPr="00FF36E6">
        <w:rPr>
          <w:rStyle w:val="longtext"/>
          <w:sz w:val="24"/>
          <w:szCs w:val="24"/>
          <w:lang w:val="lt-LT"/>
        </w:rPr>
        <w:t xml:space="preserve"> </w:t>
      </w:r>
      <w:r w:rsidR="0051641A" w:rsidRPr="00FF36E6">
        <w:rPr>
          <w:rStyle w:val="longtext"/>
          <w:sz w:val="24"/>
          <w:szCs w:val="24"/>
          <w:lang w:val="lt-LT"/>
        </w:rPr>
        <w:t>Romanovo rajono tarybos pirmininko</w:t>
      </w:r>
      <w:r w:rsidR="00904F69" w:rsidRPr="00FF36E6">
        <w:rPr>
          <w:rStyle w:val="longtext"/>
          <w:sz w:val="24"/>
          <w:szCs w:val="24"/>
          <w:lang w:val="lt-LT"/>
        </w:rPr>
        <w:t xml:space="preserve"> Aleksandro </w:t>
      </w:r>
      <w:proofErr w:type="spellStart"/>
      <w:r w:rsidR="00904F69" w:rsidRPr="00FF36E6">
        <w:rPr>
          <w:rStyle w:val="longtext"/>
          <w:sz w:val="24"/>
          <w:szCs w:val="24"/>
          <w:lang w:val="lt-LT"/>
        </w:rPr>
        <w:t>Kondratiuko</w:t>
      </w:r>
      <w:proofErr w:type="spellEnd"/>
      <w:r w:rsidR="00904F69" w:rsidRPr="00FF36E6">
        <w:rPr>
          <w:rStyle w:val="longtext"/>
          <w:sz w:val="24"/>
          <w:szCs w:val="24"/>
          <w:lang w:val="lt-LT"/>
        </w:rPr>
        <w:t xml:space="preserve"> ir Romanovo rajono valstybinės</w:t>
      </w:r>
      <w:r w:rsidR="004850D7" w:rsidRPr="00FF36E6">
        <w:rPr>
          <w:rStyle w:val="longtext"/>
          <w:sz w:val="24"/>
          <w:szCs w:val="24"/>
          <w:lang w:val="lt-LT"/>
        </w:rPr>
        <w:t xml:space="preserve"> administracijos vadovo Aleksejaus</w:t>
      </w:r>
      <w:r w:rsidR="00904F69" w:rsidRPr="00FF36E6">
        <w:rPr>
          <w:rStyle w:val="longtext"/>
          <w:sz w:val="24"/>
          <w:szCs w:val="24"/>
          <w:lang w:val="lt-LT"/>
        </w:rPr>
        <w:t xml:space="preserve"> </w:t>
      </w:r>
      <w:proofErr w:type="spellStart"/>
      <w:r w:rsidR="0051641A" w:rsidRPr="00FF36E6">
        <w:rPr>
          <w:rStyle w:val="longtext"/>
          <w:sz w:val="24"/>
          <w:szCs w:val="24"/>
          <w:lang w:val="lt-LT"/>
        </w:rPr>
        <w:t>Kapinuso</w:t>
      </w:r>
      <w:proofErr w:type="spellEnd"/>
      <w:r w:rsidR="0051641A" w:rsidRPr="00FF36E6">
        <w:rPr>
          <w:rStyle w:val="longtext"/>
          <w:sz w:val="24"/>
          <w:szCs w:val="24"/>
          <w:lang w:val="lt-LT"/>
        </w:rPr>
        <w:t xml:space="preserve"> </w:t>
      </w:r>
      <w:r w:rsidRPr="00FF36E6">
        <w:rPr>
          <w:rStyle w:val="longtext"/>
          <w:sz w:val="24"/>
          <w:szCs w:val="24"/>
          <w:lang w:val="lt-LT"/>
        </w:rPr>
        <w:t xml:space="preserve">(toliau </w:t>
      </w:r>
      <w:r w:rsidRPr="00FF36E6">
        <w:rPr>
          <w:rStyle w:val="longtext"/>
          <w:sz w:val="24"/>
          <w:szCs w:val="24"/>
          <w:lang w:val="lt-LT"/>
        </w:rPr>
        <w:sym w:font="Symbol" w:char="F02D"/>
      </w:r>
      <w:r w:rsidRPr="00FF36E6">
        <w:rPr>
          <w:rStyle w:val="longtext"/>
          <w:sz w:val="24"/>
          <w:szCs w:val="24"/>
          <w:lang w:val="lt-LT"/>
        </w:rPr>
        <w:t xml:space="preserve"> Šalys), pasirašė šį kultūrinio ir ekonominio bendradarbiavimo</w:t>
      </w:r>
      <w:r w:rsidR="005C04B7" w:rsidRPr="005C04B7">
        <w:rPr>
          <w:rStyle w:val="longtext"/>
          <w:sz w:val="24"/>
          <w:szCs w:val="24"/>
          <w:lang w:val="lt-LT"/>
        </w:rPr>
        <w:t xml:space="preserve"> </w:t>
      </w:r>
      <w:r w:rsidR="005C04B7" w:rsidRPr="00FF36E6">
        <w:rPr>
          <w:rStyle w:val="longtext"/>
          <w:sz w:val="24"/>
          <w:szCs w:val="24"/>
          <w:lang w:val="lt-LT"/>
        </w:rPr>
        <w:t>susitarimą</w:t>
      </w:r>
      <w:r w:rsidRPr="00FF36E6">
        <w:rPr>
          <w:rStyle w:val="longtext"/>
          <w:sz w:val="24"/>
          <w:szCs w:val="24"/>
          <w:lang w:val="lt-LT"/>
        </w:rPr>
        <w:t>, kuriuo įsipareigoja:</w:t>
      </w:r>
    </w:p>
    <w:p w:rsidR="00CC4881" w:rsidRDefault="00CC4881" w:rsidP="00491EC2">
      <w:pPr>
        <w:tabs>
          <w:tab w:val="num" w:pos="426"/>
        </w:tabs>
        <w:spacing w:after="120" w:line="360" w:lineRule="auto"/>
        <w:ind w:right="4"/>
        <w:jc w:val="both"/>
      </w:pPr>
      <w:r>
        <w:tab/>
        <w:t xml:space="preserve">     1. </w:t>
      </w:r>
      <w:r>
        <w:rPr>
          <w:rStyle w:val="longtext"/>
        </w:rPr>
        <w:t xml:space="preserve">Bendradarbiauti laikantis Lietuvos Respublikos ir </w:t>
      </w:r>
      <w:r w:rsidR="00904F69">
        <w:rPr>
          <w:rStyle w:val="longtext"/>
        </w:rPr>
        <w:t xml:space="preserve">Ukrainos </w:t>
      </w:r>
      <w:r>
        <w:rPr>
          <w:rStyle w:val="longtext"/>
        </w:rPr>
        <w:t>teisės aktų bei remiantis lygybės ir abipusės naudos principais.</w:t>
      </w:r>
      <w:r>
        <w:t xml:space="preserve"> </w:t>
      </w:r>
      <w:r>
        <w:rPr>
          <w:rStyle w:val="longtext"/>
        </w:rPr>
        <w:t>Plėtoti santykius draugystės, abipusės pagarbos ir pasitikėjimo dvasia.</w:t>
      </w:r>
    </w:p>
    <w:p w:rsidR="00CC4881" w:rsidRDefault="00CC4881" w:rsidP="00491EC2">
      <w:pPr>
        <w:tabs>
          <w:tab w:val="left" w:pos="900"/>
        </w:tabs>
        <w:spacing w:after="120" w:line="360" w:lineRule="auto"/>
        <w:jc w:val="both"/>
        <w:rPr>
          <w:highlight w:val="magenta"/>
        </w:rPr>
      </w:pPr>
      <w:r>
        <w:tab/>
        <w:t xml:space="preserve">2. </w:t>
      </w:r>
      <w:r>
        <w:rPr>
          <w:rStyle w:val="longtext"/>
        </w:rPr>
        <w:t xml:space="preserve">Siekiant pažinti ir populiarinti Lietuvos Respublikos ir </w:t>
      </w:r>
      <w:r w:rsidR="00904F69">
        <w:rPr>
          <w:rStyle w:val="longtext"/>
        </w:rPr>
        <w:t xml:space="preserve">Ukrainos </w:t>
      </w:r>
      <w:r>
        <w:rPr>
          <w:rStyle w:val="longtext"/>
        </w:rPr>
        <w:t>kultūrą, stiprinti bendradarbiavimą tarp savivaldybių gyventojų, plėtoti ryšius tarp meno kolektyvų, jaunimo ir sporto delegacijų bei įvairių parodų.</w:t>
      </w:r>
    </w:p>
    <w:p w:rsidR="00CC4881" w:rsidRDefault="00CC4881" w:rsidP="00491EC2">
      <w:pPr>
        <w:tabs>
          <w:tab w:val="left" w:pos="900"/>
        </w:tabs>
        <w:spacing w:after="120" w:line="360" w:lineRule="auto"/>
        <w:jc w:val="both"/>
      </w:pPr>
      <w:r>
        <w:tab/>
        <w:t xml:space="preserve">3. </w:t>
      </w:r>
      <w:r>
        <w:rPr>
          <w:rStyle w:val="longtext"/>
        </w:rPr>
        <w:t>Organizuoti apsikeitimą darbo patirtimi ir skatinti bendradarbiavimą tarp administracijos narių, socialinių darbuotojų bei švietimo ir sveikatos sričių darbuotojų.</w:t>
      </w:r>
    </w:p>
    <w:p w:rsidR="00CC4881" w:rsidRDefault="00CC4881" w:rsidP="00491EC2">
      <w:pPr>
        <w:tabs>
          <w:tab w:val="left" w:pos="900"/>
        </w:tabs>
        <w:spacing w:after="120" w:line="360" w:lineRule="auto"/>
        <w:jc w:val="both"/>
        <w:rPr>
          <w:highlight w:val="yellow"/>
        </w:rPr>
      </w:pPr>
      <w:r>
        <w:t xml:space="preserve">  </w:t>
      </w:r>
      <w:r>
        <w:tab/>
        <w:t xml:space="preserve">4. </w:t>
      </w:r>
      <w:r>
        <w:rPr>
          <w:rStyle w:val="longtext"/>
        </w:rPr>
        <w:t xml:space="preserve">Suvokiant ekonominių ryšių plėtojimo svarbą, skatinti verslo atstovų bendradarbiavimą gamybos ir prekybos srityje, padėti kurti galimybes ūkio, prekybos ir kitų sutarčių sudarymui pagal tvarką, nustatytą Lietuvos Respublikos ir </w:t>
      </w:r>
      <w:r w:rsidR="006A1B0E">
        <w:rPr>
          <w:rStyle w:val="longtext"/>
        </w:rPr>
        <w:t xml:space="preserve">Ukrainos </w:t>
      </w:r>
      <w:r>
        <w:rPr>
          <w:rStyle w:val="longtext"/>
        </w:rPr>
        <w:t>įstatymų.</w:t>
      </w:r>
    </w:p>
    <w:p w:rsidR="00CC4881" w:rsidRDefault="00CC4881" w:rsidP="00491EC2">
      <w:pPr>
        <w:tabs>
          <w:tab w:val="left" w:pos="900"/>
        </w:tabs>
        <w:spacing w:after="120" w:line="360" w:lineRule="auto"/>
        <w:jc w:val="both"/>
        <w:rPr>
          <w:highlight w:val="green"/>
        </w:rPr>
      </w:pPr>
      <w:r>
        <w:tab/>
        <w:t xml:space="preserve">5. </w:t>
      </w:r>
      <w:r>
        <w:rPr>
          <w:rStyle w:val="longtext"/>
        </w:rPr>
        <w:t>Bendradarbiauti turizmo srityje, keistis patirtimi, pristatyti turizmo išteklius ir vystyti plėtros galimybes.</w:t>
      </w:r>
    </w:p>
    <w:p w:rsidR="00CC4881" w:rsidRDefault="00CC4881" w:rsidP="00491EC2">
      <w:pPr>
        <w:tabs>
          <w:tab w:val="left" w:pos="900"/>
        </w:tabs>
        <w:spacing w:after="120" w:line="360" w:lineRule="auto"/>
        <w:jc w:val="both"/>
        <w:rPr>
          <w:highlight w:val="cyan"/>
        </w:rPr>
      </w:pPr>
      <w:r>
        <w:tab/>
        <w:t xml:space="preserve">6. </w:t>
      </w:r>
      <w:r>
        <w:rPr>
          <w:rStyle w:val="longtext"/>
        </w:rPr>
        <w:t>Bendradarbiauti ekologijos srityje, koordinuoti ir teikti visokeriopą paramą renginiams, kurių pagalba siekiama užkirsti kelią aplinkos taršai.</w:t>
      </w:r>
    </w:p>
    <w:p w:rsidR="00CC4881" w:rsidRDefault="00CC4881" w:rsidP="00491EC2">
      <w:pPr>
        <w:tabs>
          <w:tab w:val="left" w:pos="900"/>
        </w:tabs>
        <w:spacing w:after="120" w:line="360" w:lineRule="auto"/>
        <w:jc w:val="both"/>
        <w:rPr>
          <w:highlight w:val="magenta"/>
        </w:rPr>
      </w:pPr>
      <w:r>
        <w:tab/>
        <w:t xml:space="preserve">7. </w:t>
      </w:r>
      <w:r>
        <w:rPr>
          <w:rStyle w:val="longtext"/>
        </w:rPr>
        <w:t>Parengti ir įgyvendinti bendrus projektus visose srityse.</w:t>
      </w:r>
    </w:p>
    <w:p w:rsidR="00CC4881" w:rsidRDefault="00CC4881" w:rsidP="00491EC2">
      <w:pPr>
        <w:tabs>
          <w:tab w:val="left" w:pos="900"/>
        </w:tabs>
        <w:spacing w:after="120" w:line="360" w:lineRule="auto"/>
        <w:jc w:val="both"/>
      </w:pPr>
      <w:r>
        <w:tab/>
        <w:t xml:space="preserve">8. </w:t>
      </w:r>
      <w:r>
        <w:rPr>
          <w:rStyle w:val="longtext"/>
        </w:rPr>
        <w:t>Visi ginčai, kylantys šio susitarimo vykdymo metu, sprendžiami tarpusavio konsultacijų ir derybų būdu.</w:t>
      </w:r>
    </w:p>
    <w:p w:rsidR="00CC4881" w:rsidRDefault="00CC4881" w:rsidP="00491EC2">
      <w:pPr>
        <w:tabs>
          <w:tab w:val="left" w:pos="900"/>
        </w:tabs>
        <w:spacing w:after="120" w:line="360" w:lineRule="auto"/>
        <w:jc w:val="both"/>
      </w:pPr>
      <w:r>
        <w:tab/>
        <w:t xml:space="preserve">9. </w:t>
      </w:r>
      <w:r>
        <w:rPr>
          <w:rStyle w:val="longtext"/>
        </w:rPr>
        <w:t>Šis Susitarimas įsigalioja nuo abiejų Šalių pasirašymo dienos.</w:t>
      </w:r>
      <w:r>
        <w:tab/>
      </w:r>
    </w:p>
    <w:p w:rsidR="00CC4881" w:rsidRDefault="00CC4881" w:rsidP="00491EC2">
      <w:pPr>
        <w:tabs>
          <w:tab w:val="left" w:pos="900"/>
        </w:tabs>
        <w:spacing w:after="120" w:line="360" w:lineRule="auto"/>
        <w:ind w:firstLine="720"/>
        <w:jc w:val="both"/>
        <w:rPr>
          <w:highlight w:val="green"/>
        </w:rPr>
      </w:pPr>
      <w:r>
        <w:lastRenderedPageBreak/>
        <w:tab/>
        <w:t xml:space="preserve">10. </w:t>
      </w:r>
      <w:r>
        <w:rPr>
          <w:rStyle w:val="longtext"/>
        </w:rPr>
        <w:t>Šis susitarimas gali būti pakeistas tik abiejų Šalių susitarimu.</w:t>
      </w:r>
    </w:p>
    <w:p w:rsidR="00CC4881" w:rsidRDefault="00CC4881" w:rsidP="00491EC2">
      <w:pPr>
        <w:tabs>
          <w:tab w:val="left" w:pos="900"/>
        </w:tabs>
        <w:spacing w:after="120" w:line="360" w:lineRule="auto"/>
        <w:jc w:val="both"/>
        <w:rPr>
          <w:highlight w:val="cyan"/>
        </w:rPr>
      </w:pPr>
      <w:r>
        <w:tab/>
        <w:t xml:space="preserve">11. </w:t>
      </w:r>
      <w:r>
        <w:rPr>
          <w:rStyle w:val="longtext"/>
        </w:rPr>
        <w:t>Susitarimas gali būti nutrauktas bet kurios Šalies iniciatyva, prieš mėnesį informuojant kitą Šalį apie planuojamą susitarimo nutraukimą.</w:t>
      </w:r>
    </w:p>
    <w:p w:rsidR="00CC4881" w:rsidRDefault="00CC4881" w:rsidP="00491EC2">
      <w:pPr>
        <w:tabs>
          <w:tab w:val="left" w:pos="900"/>
        </w:tabs>
        <w:spacing w:after="120" w:line="360" w:lineRule="auto"/>
        <w:jc w:val="both"/>
        <w:rPr>
          <w:rStyle w:val="longtext"/>
        </w:rPr>
      </w:pPr>
      <w:r>
        <w:tab/>
        <w:t xml:space="preserve">12. </w:t>
      </w:r>
      <w:r>
        <w:rPr>
          <w:rStyle w:val="longtext"/>
        </w:rPr>
        <w:t xml:space="preserve">Šis susitarimas pasirašytas </w:t>
      </w:r>
      <w:r w:rsidR="006A1B0E">
        <w:rPr>
          <w:rStyle w:val="longtext"/>
        </w:rPr>
        <w:t>4</w:t>
      </w:r>
      <w:r>
        <w:rPr>
          <w:rStyle w:val="longtext"/>
        </w:rPr>
        <w:t xml:space="preserve"> (</w:t>
      </w:r>
      <w:r w:rsidR="006A1B0E">
        <w:rPr>
          <w:rStyle w:val="longtext"/>
        </w:rPr>
        <w:t>keturiais) egzemplioriais lietuvių ir</w:t>
      </w:r>
      <w:r>
        <w:rPr>
          <w:rStyle w:val="longtext"/>
        </w:rPr>
        <w:t xml:space="preserve"> </w:t>
      </w:r>
      <w:r w:rsidR="006A1B0E">
        <w:rPr>
          <w:rStyle w:val="longtext"/>
        </w:rPr>
        <w:t xml:space="preserve">ukrainiečių </w:t>
      </w:r>
      <w:r>
        <w:rPr>
          <w:rStyle w:val="longtext"/>
        </w:rPr>
        <w:t xml:space="preserve">kalbomis, kiekvienas jų </w:t>
      </w:r>
      <w:r w:rsidR="009750D1">
        <w:rPr>
          <w:rStyle w:val="longtext"/>
        </w:rPr>
        <w:t>turi vienodą</w:t>
      </w:r>
      <w:r>
        <w:rPr>
          <w:rStyle w:val="longtext"/>
        </w:rPr>
        <w:t xml:space="preserve"> juridinę galią.</w:t>
      </w:r>
      <w:r>
        <w:t xml:space="preserve"> </w:t>
      </w:r>
      <w:r>
        <w:rPr>
          <w:rStyle w:val="longtext"/>
        </w:rPr>
        <w:t>Kiekviena Šalis gauna po vieną egzempliorių kiekviena kalba.</w:t>
      </w:r>
    </w:p>
    <w:p w:rsidR="006A1B0E" w:rsidRDefault="006A1B0E">
      <w:pPr>
        <w:tabs>
          <w:tab w:val="left" w:pos="900"/>
        </w:tabs>
        <w:spacing w:after="120"/>
        <w:jc w:val="both"/>
        <w:rPr>
          <w:rStyle w:val="longtext"/>
        </w:rPr>
      </w:pPr>
    </w:p>
    <w:p w:rsidR="006A1B0E" w:rsidRDefault="006A1B0E">
      <w:pPr>
        <w:tabs>
          <w:tab w:val="left" w:pos="900"/>
        </w:tabs>
        <w:spacing w:after="120"/>
        <w:jc w:val="both"/>
      </w:pPr>
    </w:p>
    <w:p w:rsidR="00CC4881" w:rsidRDefault="00CC4881">
      <w:pPr>
        <w:jc w:val="both"/>
        <w:rPr>
          <w:highlight w:val="yellow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718"/>
        <w:gridCol w:w="4790"/>
      </w:tblGrid>
      <w:tr w:rsidR="00CC4881" w:rsidTr="00491EC2">
        <w:tc>
          <w:tcPr>
            <w:tcW w:w="4068" w:type="dxa"/>
          </w:tcPr>
          <w:p w:rsidR="00CC4881" w:rsidRPr="0092393C" w:rsidRDefault="00CC4881">
            <w:pPr>
              <w:rPr>
                <w:b/>
                <w:bCs/>
                <w:sz w:val="26"/>
                <w:szCs w:val="26"/>
              </w:rPr>
            </w:pPr>
            <w:r w:rsidRPr="0092393C">
              <w:rPr>
                <w:rStyle w:val="longtext"/>
                <w:b/>
                <w:bCs/>
                <w:sz w:val="26"/>
                <w:szCs w:val="26"/>
              </w:rPr>
              <w:t>Molėtų rajono savivaldybės meras</w:t>
            </w:r>
          </w:p>
          <w:p w:rsidR="00CC4881" w:rsidRPr="0092393C" w:rsidRDefault="00CC4881">
            <w:pPr>
              <w:rPr>
                <w:b/>
                <w:bCs/>
                <w:sz w:val="26"/>
                <w:szCs w:val="26"/>
              </w:rPr>
            </w:pPr>
          </w:p>
          <w:p w:rsidR="00CC4881" w:rsidRPr="0092393C" w:rsidRDefault="00CC4881">
            <w:pPr>
              <w:rPr>
                <w:b/>
                <w:bCs/>
                <w:sz w:val="26"/>
                <w:szCs w:val="26"/>
              </w:rPr>
            </w:pPr>
            <w:r w:rsidRPr="0092393C">
              <w:rPr>
                <w:b/>
                <w:bCs/>
                <w:sz w:val="26"/>
                <w:szCs w:val="26"/>
              </w:rPr>
              <w:t>________________________</w:t>
            </w:r>
          </w:p>
        </w:tc>
        <w:tc>
          <w:tcPr>
            <w:tcW w:w="718" w:type="dxa"/>
          </w:tcPr>
          <w:p w:rsidR="00CC4881" w:rsidRPr="0092393C" w:rsidRDefault="00CC4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0" w:type="dxa"/>
          </w:tcPr>
          <w:p w:rsidR="00CC4881" w:rsidRDefault="006A1B0E">
            <w:pPr>
              <w:rPr>
                <w:rStyle w:val="longtext"/>
                <w:b/>
                <w:bCs/>
                <w:sz w:val="26"/>
                <w:szCs w:val="26"/>
              </w:rPr>
            </w:pPr>
            <w:r>
              <w:rPr>
                <w:rStyle w:val="longtext"/>
                <w:b/>
                <w:bCs/>
                <w:sz w:val="26"/>
                <w:szCs w:val="26"/>
              </w:rPr>
              <w:t xml:space="preserve">Romanovo rajono tarybos </w:t>
            </w:r>
            <w:r w:rsidR="00CC4881" w:rsidRPr="0092393C">
              <w:rPr>
                <w:rStyle w:val="longtext"/>
                <w:b/>
                <w:bCs/>
                <w:sz w:val="26"/>
                <w:szCs w:val="26"/>
              </w:rPr>
              <w:t xml:space="preserve"> pirminink</w:t>
            </w:r>
            <w:r>
              <w:rPr>
                <w:rStyle w:val="longtext"/>
                <w:b/>
                <w:bCs/>
                <w:sz w:val="26"/>
                <w:szCs w:val="26"/>
              </w:rPr>
              <w:t>as</w:t>
            </w:r>
          </w:p>
          <w:p w:rsidR="00491EC2" w:rsidRDefault="00491EC2">
            <w:pPr>
              <w:rPr>
                <w:rStyle w:val="longtext"/>
                <w:b/>
                <w:bCs/>
                <w:sz w:val="26"/>
                <w:szCs w:val="26"/>
              </w:rPr>
            </w:pPr>
          </w:p>
          <w:p w:rsidR="00491EC2" w:rsidRPr="0092393C" w:rsidRDefault="00491EC2">
            <w:pPr>
              <w:rPr>
                <w:b/>
                <w:bCs/>
                <w:sz w:val="26"/>
                <w:szCs w:val="26"/>
              </w:rPr>
            </w:pPr>
            <w:r>
              <w:rPr>
                <w:rStyle w:val="longtext"/>
                <w:b/>
                <w:bCs/>
                <w:sz w:val="26"/>
                <w:szCs w:val="26"/>
              </w:rPr>
              <w:t>________________________</w:t>
            </w:r>
          </w:p>
          <w:p w:rsidR="00CC4881" w:rsidRPr="0092393C" w:rsidRDefault="00CC488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4881" w:rsidTr="00491EC2">
        <w:tc>
          <w:tcPr>
            <w:tcW w:w="4068" w:type="dxa"/>
          </w:tcPr>
          <w:p w:rsidR="00CC4881" w:rsidRPr="0092393C" w:rsidRDefault="00CC4881">
            <w:pPr>
              <w:rPr>
                <w:sz w:val="26"/>
                <w:szCs w:val="26"/>
              </w:rPr>
            </w:pPr>
            <w:smartTag w:uri="urn:schemas-microsoft-com:office:smarttags" w:element="PersonName">
              <w:r w:rsidRPr="0092393C">
                <w:rPr>
                  <w:b/>
                  <w:bCs/>
                  <w:sz w:val="26"/>
                  <w:szCs w:val="26"/>
                </w:rPr>
                <w:t>Stasys Žvinys</w:t>
              </w:r>
            </w:smartTag>
          </w:p>
        </w:tc>
        <w:tc>
          <w:tcPr>
            <w:tcW w:w="718" w:type="dxa"/>
          </w:tcPr>
          <w:p w:rsidR="00CC4881" w:rsidRPr="0092393C" w:rsidRDefault="00CC4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0" w:type="dxa"/>
          </w:tcPr>
          <w:p w:rsidR="00CC4881" w:rsidRPr="0092393C" w:rsidRDefault="006A1B0E" w:rsidP="006A1B0E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Aleksandras </w:t>
            </w:r>
            <w:proofErr w:type="spellStart"/>
            <w:r>
              <w:rPr>
                <w:b/>
                <w:bCs/>
                <w:sz w:val="26"/>
                <w:szCs w:val="26"/>
              </w:rPr>
              <w:t>Kondratiuk</w:t>
            </w:r>
            <w:r w:rsidR="00491EC2">
              <w:rPr>
                <w:b/>
                <w:bCs/>
                <w:sz w:val="26"/>
                <w:szCs w:val="26"/>
              </w:rPr>
              <w:t>as</w:t>
            </w:r>
            <w:proofErr w:type="spellEnd"/>
          </w:p>
        </w:tc>
      </w:tr>
      <w:tr w:rsidR="006A1B0E" w:rsidTr="00491EC2">
        <w:tc>
          <w:tcPr>
            <w:tcW w:w="4068" w:type="dxa"/>
          </w:tcPr>
          <w:p w:rsidR="006A1B0E" w:rsidRPr="0092393C" w:rsidRDefault="006A1B0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" w:type="dxa"/>
          </w:tcPr>
          <w:p w:rsidR="006A1B0E" w:rsidRPr="0092393C" w:rsidRDefault="006A1B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0" w:type="dxa"/>
          </w:tcPr>
          <w:p w:rsidR="006A1B0E" w:rsidRPr="0092393C" w:rsidRDefault="006A1B0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A1B0E" w:rsidTr="00491EC2">
        <w:tc>
          <w:tcPr>
            <w:tcW w:w="4068" w:type="dxa"/>
          </w:tcPr>
          <w:p w:rsidR="006A1B0E" w:rsidRPr="0092393C" w:rsidRDefault="006A1B0E" w:rsidP="006A1B0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" w:type="dxa"/>
          </w:tcPr>
          <w:p w:rsidR="006A1B0E" w:rsidRPr="0092393C" w:rsidRDefault="006A1B0E" w:rsidP="006A1B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0" w:type="dxa"/>
          </w:tcPr>
          <w:p w:rsidR="006A1B0E" w:rsidRDefault="006A1B0E" w:rsidP="006A1B0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Romanovo rajono valstybinės administracijos vadovas</w:t>
            </w:r>
          </w:p>
          <w:p w:rsidR="00491EC2" w:rsidRDefault="00491EC2" w:rsidP="006A1B0E">
            <w:pPr>
              <w:rPr>
                <w:b/>
                <w:bCs/>
                <w:sz w:val="26"/>
                <w:szCs w:val="26"/>
              </w:rPr>
            </w:pPr>
          </w:p>
          <w:p w:rsidR="00491EC2" w:rsidRDefault="00491EC2" w:rsidP="006A1B0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_________________________</w:t>
            </w:r>
          </w:p>
          <w:p w:rsidR="006A1B0E" w:rsidRPr="00491EC2" w:rsidRDefault="00491EC2" w:rsidP="00491EC2">
            <w:pPr>
              <w:rPr>
                <w:b/>
                <w:bCs/>
                <w:sz w:val="26"/>
                <w:szCs w:val="26"/>
              </w:rPr>
            </w:pPr>
            <w:r w:rsidRPr="00491EC2">
              <w:rPr>
                <w:b/>
                <w:bCs/>
                <w:sz w:val="26"/>
                <w:szCs w:val="26"/>
              </w:rPr>
              <w:t>_________________________</w:t>
            </w:r>
            <w:r w:rsidR="006A1B0E" w:rsidRPr="00491EC2">
              <w:rPr>
                <w:b/>
                <w:bCs/>
                <w:sz w:val="26"/>
                <w:szCs w:val="26"/>
              </w:rPr>
              <w:t>_</w:t>
            </w:r>
          </w:p>
        </w:tc>
      </w:tr>
      <w:tr w:rsidR="006A1B0E" w:rsidTr="00491EC2">
        <w:tc>
          <w:tcPr>
            <w:tcW w:w="4068" w:type="dxa"/>
          </w:tcPr>
          <w:p w:rsidR="006A1B0E" w:rsidRPr="0092393C" w:rsidRDefault="006A1B0E" w:rsidP="006A1B0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" w:type="dxa"/>
          </w:tcPr>
          <w:p w:rsidR="006A1B0E" w:rsidRPr="0092393C" w:rsidRDefault="006A1B0E" w:rsidP="006A1B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0" w:type="dxa"/>
          </w:tcPr>
          <w:p w:rsidR="006A1B0E" w:rsidRPr="0092393C" w:rsidRDefault="006A1B0E" w:rsidP="006A1B0E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Aleksej</w:t>
            </w:r>
            <w:r w:rsidR="00491EC2">
              <w:rPr>
                <w:b/>
                <w:bCs/>
                <w:sz w:val="26"/>
                <w:szCs w:val="26"/>
              </w:rPr>
              <w:t>us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Kapinus</w:t>
            </w:r>
            <w:r w:rsidR="00491EC2">
              <w:rPr>
                <w:b/>
                <w:bCs/>
                <w:sz w:val="26"/>
                <w:szCs w:val="26"/>
              </w:rPr>
              <w:t>as</w:t>
            </w:r>
            <w:proofErr w:type="spellEnd"/>
          </w:p>
        </w:tc>
      </w:tr>
    </w:tbl>
    <w:p w:rsidR="00CC4881" w:rsidRDefault="00CC4881"/>
    <w:sectPr w:rsidR="00CC4881" w:rsidSect="00FF36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0D" w:rsidRDefault="00073D0D" w:rsidP="000402CB">
      <w:r>
        <w:separator/>
      </w:r>
    </w:p>
  </w:endnote>
  <w:endnote w:type="continuationSeparator" w:id="0">
    <w:p w:rsidR="00073D0D" w:rsidRDefault="00073D0D" w:rsidP="0004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CB" w:rsidRDefault="000402C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CB" w:rsidRDefault="000402C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CB" w:rsidRDefault="000402C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0D" w:rsidRDefault="00073D0D" w:rsidP="000402CB">
      <w:r>
        <w:separator/>
      </w:r>
    </w:p>
  </w:footnote>
  <w:footnote w:type="continuationSeparator" w:id="0">
    <w:p w:rsidR="00073D0D" w:rsidRDefault="00073D0D" w:rsidP="0004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CB" w:rsidRDefault="000402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CB" w:rsidRPr="000402CB" w:rsidRDefault="000402CB" w:rsidP="000402CB">
    <w:pPr>
      <w:pStyle w:val="Antrats"/>
      <w:jc w:val="right"/>
      <w:rPr>
        <w:b/>
        <w:i/>
      </w:rPr>
    </w:pPr>
    <w:r w:rsidRPr="000402CB">
      <w:rPr>
        <w:b/>
        <w:i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CB" w:rsidRDefault="000402C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0F69"/>
    <w:multiLevelType w:val="hybridMultilevel"/>
    <w:tmpl w:val="5C50FB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93"/>
    <w:rsid w:val="00023F2A"/>
    <w:rsid w:val="00034906"/>
    <w:rsid w:val="000402CB"/>
    <w:rsid w:val="00073D0D"/>
    <w:rsid w:val="000E5A3D"/>
    <w:rsid w:val="000F056C"/>
    <w:rsid w:val="0013611D"/>
    <w:rsid w:val="00192EE1"/>
    <w:rsid w:val="001C5F92"/>
    <w:rsid w:val="001C7693"/>
    <w:rsid w:val="001D2542"/>
    <w:rsid w:val="001E3C76"/>
    <w:rsid w:val="00252E5F"/>
    <w:rsid w:val="0028436B"/>
    <w:rsid w:val="00287E13"/>
    <w:rsid w:val="002E1A4F"/>
    <w:rsid w:val="002E733C"/>
    <w:rsid w:val="00327A3A"/>
    <w:rsid w:val="003C124E"/>
    <w:rsid w:val="004029BF"/>
    <w:rsid w:val="00405905"/>
    <w:rsid w:val="00413880"/>
    <w:rsid w:val="00420590"/>
    <w:rsid w:val="00441878"/>
    <w:rsid w:val="004850D7"/>
    <w:rsid w:val="00491EC2"/>
    <w:rsid w:val="00492E3B"/>
    <w:rsid w:val="004938B0"/>
    <w:rsid w:val="004B7750"/>
    <w:rsid w:val="004C39D8"/>
    <w:rsid w:val="0051641A"/>
    <w:rsid w:val="005C04B7"/>
    <w:rsid w:val="00652EA2"/>
    <w:rsid w:val="0066253F"/>
    <w:rsid w:val="0066794A"/>
    <w:rsid w:val="006A1B0E"/>
    <w:rsid w:val="006B5E96"/>
    <w:rsid w:val="00703146"/>
    <w:rsid w:val="007638AF"/>
    <w:rsid w:val="00767210"/>
    <w:rsid w:val="007D22C8"/>
    <w:rsid w:val="0083237C"/>
    <w:rsid w:val="00833506"/>
    <w:rsid w:val="00851680"/>
    <w:rsid w:val="008561EB"/>
    <w:rsid w:val="008A335D"/>
    <w:rsid w:val="008A4BC4"/>
    <w:rsid w:val="008A6948"/>
    <w:rsid w:val="00904F69"/>
    <w:rsid w:val="0092393C"/>
    <w:rsid w:val="00927284"/>
    <w:rsid w:val="009750D1"/>
    <w:rsid w:val="009A42BB"/>
    <w:rsid w:val="00A020F6"/>
    <w:rsid w:val="00A04DA9"/>
    <w:rsid w:val="00A07A07"/>
    <w:rsid w:val="00A35813"/>
    <w:rsid w:val="00A92A53"/>
    <w:rsid w:val="00AB1ED3"/>
    <w:rsid w:val="00AD438E"/>
    <w:rsid w:val="00B318D7"/>
    <w:rsid w:val="00B45097"/>
    <w:rsid w:val="00B54846"/>
    <w:rsid w:val="00C31486"/>
    <w:rsid w:val="00C4701A"/>
    <w:rsid w:val="00C54ECB"/>
    <w:rsid w:val="00CA5276"/>
    <w:rsid w:val="00CC2967"/>
    <w:rsid w:val="00CC4881"/>
    <w:rsid w:val="00D14124"/>
    <w:rsid w:val="00D35204"/>
    <w:rsid w:val="00D35ECB"/>
    <w:rsid w:val="00D53B59"/>
    <w:rsid w:val="00D83789"/>
    <w:rsid w:val="00DA2D19"/>
    <w:rsid w:val="00DB75A7"/>
    <w:rsid w:val="00DC446A"/>
    <w:rsid w:val="00DF13B1"/>
    <w:rsid w:val="00DF6921"/>
    <w:rsid w:val="00E4796B"/>
    <w:rsid w:val="00EB30CE"/>
    <w:rsid w:val="00EC0B8C"/>
    <w:rsid w:val="00EC379C"/>
    <w:rsid w:val="00F65727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823A6E"/>
  <w15:chartTrackingRefBased/>
  <w15:docId w15:val="{F1B9D3D7-7DF6-4645-B948-810EA757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napToGrid w:val="0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  <w:szCs w:val="28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8"/>
      <w:szCs w:val="28"/>
      <w:lang w:val="ru-RU"/>
    </w:rPr>
  </w:style>
  <w:style w:type="paragraph" w:styleId="Pagrindiniotekstotrauka">
    <w:name w:val="Body Text Indent"/>
    <w:basedOn w:val="prastasis"/>
    <w:pPr>
      <w:jc w:val="both"/>
    </w:pPr>
    <w:rPr>
      <w:snapToGrid/>
      <w:sz w:val="28"/>
      <w:szCs w:val="28"/>
      <w:lang w:val="ru-RU"/>
    </w:rPr>
  </w:style>
  <w:style w:type="paragraph" w:styleId="Pavadinimas">
    <w:name w:val="Title"/>
    <w:basedOn w:val="prastasis"/>
    <w:qFormat/>
    <w:pPr>
      <w:jc w:val="center"/>
    </w:pPr>
    <w:rPr>
      <w:sz w:val="32"/>
      <w:szCs w:val="32"/>
      <w:lang w:val="ru-RU"/>
    </w:rPr>
  </w:style>
  <w:style w:type="table" w:styleId="Lentelstinklelis">
    <w:name w:val="Table Grid"/>
    <w:basedOn w:val="prastojilentel"/>
    <w:rPr>
      <w:snapToGrid w:val="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longtext">
    <w:name w:val="long_text"/>
    <w:basedOn w:val="Numatytasispastraiposriftas"/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Dokumentostruktra">
    <w:name w:val="Document Map"/>
    <w:basedOn w:val="prastasis"/>
    <w:semiHidden/>
    <w:rsid w:val="009750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trats">
    <w:name w:val="header"/>
    <w:basedOn w:val="prastasis"/>
    <w:link w:val="AntratsDiagrama"/>
    <w:rsid w:val="000402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402CB"/>
    <w:rPr>
      <w:snapToGrid w:val="0"/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0402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402CB"/>
    <w:rPr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CE10-5954-4EE3-8418-AEE46731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MolSav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v.karaliene</dc:creator>
  <cp:keywords/>
  <dc:description/>
  <cp:lastModifiedBy>Žaneta Saržickienė</cp:lastModifiedBy>
  <cp:revision>2</cp:revision>
  <cp:lastPrinted>2012-06-30T06:56:00Z</cp:lastPrinted>
  <dcterms:created xsi:type="dcterms:W3CDTF">2017-04-19T07:33:00Z</dcterms:created>
  <dcterms:modified xsi:type="dcterms:W3CDTF">2017-04-19T07:33:00Z</dcterms:modified>
</cp:coreProperties>
</file>