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6ED" w:rsidRDefault="004136ED" w:rsidP="004136ED">
      <w:pPr>
        <w:spacing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PRITARTA</w:t>
      </w:r>
    </w:p>
    <w:p w:rsidR="004136ED" w:rsidRDefault="004136ED" w:rsidP="004136ED">
      <w:pPr>
        <w:spacing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Molėtų rajono savivaldybės</w:t>
      </w:r>
    </w:p>
    <w:p w:rsidR="004136ED" w:rsidRDefault="004136ED" w:rsidP="004136ED">
      <w:pPr>
        <w:spacing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tarybos 2017 m. kovo   d.</w:t>
      </w:r>
    </w:p>
    <w:p w:rsidR="004136ED" w:rsidRPr="004136ED" w:rsidRDefault="004136ED" w:rsidP="004136ED">
      <w:pPr>
        <w:spacing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sprendimu Nr. B1-</w:t>
      </w:r>
    </w:p>
    <w:p w:rsidR="004136ED" w:rsidRDefault="004136ED" w:rsidP="004136ED">
      <w:pPr>
        <w:spacing w:line="240" w:lineRule="auto"/>
        <w:jc w:val="center"/>
        <w:outlineLvl w:val="0"/>
        <w:rPr>
          <w:rFonts w:ascii="Times New Roman" w:hAnsi="Times New Roman" w:cs="Times New Roman"/>
          <w:b/>
          <w:bCs/>
          <w:sz w:val="24"/>
          <w:szCs w:val="24"/>
        </w:rPr>
      </w:pPr>
    </w:p>
    <w:p w:rsidR="004136ED" w:rsidRDefault="004136ED" w:rsidP="00F6737D">
      <w:pPr>
        <w:spacing w:line="240" w:lineRule="auto"/>
        <w:jc w:val="center"/>
        <w:outlineLvl w:val="0"/>
        <w:rPr>
          <w:rFonts w:ascii="Times New Roman" w:hAnsi="Times New Roman" w:cs="Times New Roman"/>
          <w:b/>
          <w:bCs/>
          <w:sz w:val="24"/>
          <w:szCs w:val="24"/>
        </w:rPr>
      </w:pPr>
    </w:p>
    <w:p w:rsidR="00852938" w:rsidRPr="001E0B85" w:rsidRDefault="00852938" w:rsidP="00F6737D">
      <w:pPr>
        <w:spacing w:line="240" w:lineRule="auto"/>
        <w:jc w:val="center"/>
        <w:outlineLvl w:val="0"/>
        <w:rPr>
          <w:rFonts w:ascii="Times New Roman" w:hAnsi="Times New Roman" w:cs="Times New Roman"/>
          <w:b/>
          <w:bCs/>
          <w:sz w:val="24"/>
          <w:szCs w:val="24"/>
        </w:rPr>
      </w:pPr>
      <w:r w:rsidRPr="001E0B85">
        <w:rPr>
          <w:rFonts w:ascii="Times New Roman" w:hAnsi="Times New Roman" w:cs="Times New Roman"/>
          <w:b/>
          <w:bCs/>
          <w:sz w:val="24"/>
          <w:szCs w:val="24"/>
        </w:rPr>
        <w:t>MO</w:t>
      </w:r>
      <w:r w:rsidR="004136ED">
        <w:rPr>
          <w:rFonts w:ascii="Times New Roman" w:hAnsi="Times New Roman" w:cs="Times New Roman"/>
          <w:b/>
          <w:bCs/>
          <w:sz w:val="24"/>
          <w:szCs w:val="24"/>
        </w:rPr>
        <w:t xml:space="preserve">LĖTŲ PRADINĖS MOKYKLOS DIREKTORIAUS </w:t>
      </w:r>
      <w:r w:rsidRPr="001E0B85">
        <w:rPr>
          <w:rFonts w:ascii="Times New Roman" w:hAnsi="Times New Roman" w:cs="Times New Roman"/>
          <w:b/>
          <w:bCs/>
          <w:sz w:val="24"/>
          <w:szCs w:val="24"/>
        </w:rPr>
        <w:t xml:space="preserve">2016 METŲ VEIKLOS ATASKAITA </w:t>
      </w:r>
    </w:p>
    <w:p w:rsidR="00852938" w:rsidRPr="001E0B85" w:rsidRDefault="00852938" w:rsidP="00704F39">
      <w:pPr>
        <w:numPr>
          <w:ilvl w:val="0"/>
          <w:numId w:val="16"/>
        </w:numPr>
        <w:tabs>
          <w:tab w:val="num" w:pos="540"/>
        </w:tabs>
        <w:spacing w:after="0" w:line="240" w:lineRule="auto"/>
        <w:ind w:left="-180" w:firstLine="180"/>
        <w:rPr>
          <w:rFonts w:ascii="Times New Roman" w:hAnsi="Times New Roman" w:cs="Times New Roman"/>
          <w:b/>
          <w:bCs/>
          <w:smallCaps/>
          <w:sz w:val="24"/>
          <w:szCs w:val="24"/>
        </w:rPr>
      </w:pPr>
      <w:r w:rsidRPr="001E0B85">
        <w:rPr>
          <w:rFonts w:ascii="Times New Roman" w:hAnsi="Times New Roman" w:cs="Times New Roman"/>
          <w:b/>
          <w:bCs/>
          <w:smallCaps/>
          <w:sz w:val="24"/>
          <w:szCs w:val="24"/>
        </w:rPr>
        <w:t>trumpa mok</w:t>
      </w:r>
      <w:r>
        <w:rPr>
          <w:rFonts w:ascii="Times New Roman" w:hAnsi="Times New Roman" w:cs="Times New Roman"/>
          <w:b/>
          <w:bCs/>
          <w:smallCaps/>
          <w:sz w:val="24"/>
          <w:szCs w:val="24"/>
        </w:rPr>
        <w:t xml:space="preserve">yklos veiklos rezultatų apžvalga </w:t>
      </w:r>
    </w:p>
    <w:p w:rsidR="00852938" w:rsidRPr="001E0B85" w:rsidRDefault="00852938" w:rsidP="00C16720">
      <w:pPr>
        <w:spacing w:after="0" w:line="240" w:lineRule="auto"/>
        <w:ind w:left="-180"/>
        <w:rPr>
          <w:rFonts w:ascii="Times New Roman" w:hAnsi="Times New Roman" w:cs="Times New Roman"/>
          <w:b/>
          <w:bCs/>
          <w:smallCaps/>
          <w:sz w:val="24"/>
          <w:szCs w:val="24"/>
        </w:rPr>
      </w:pPr>
      <w:r w:rsidRPr="001E0B85">
        <w:rPr>
          <w:rFonts w:ascii="Times New Roman" w:hAnsi="Times New Roman" w:cs="Times New Roman"/>
          <w:b/>
          <w:bCs/>
          <w:smallCaps/>
          <w:sz w:val="24"/>
          <w:szCs w:val="24"/>
        </w:rPr>
        <w:t xml:space="preserve"> </w:t>
      </w:r>
      <w:r w:rsidRPr="001E0B85">
        <w:rPr>
          <w:rFonts w:ascii="Times New Roman" w:hAnsi="Times New Roman" w:cs="Times New Roman"/>
          <w:b/>
          <w:bCs/>
          <w:smallCaps/>
          <w:sz w:val="24"/>
          <w:szCs w:val="24"/>
        </w:rPr>
        <w:tab/>
      </w:r>
      <w:r w:rsidRPr="001E0B85">
        <w:rPr>
          <w:rFonts w:ascii="Times New Roman" w:hAnsi="Times New Roman" w:cs="Times New Roman"/>
          <w:b/>
          <w:bCs/>
          <w:smallCaps/>
          <w:sz w:val="24"/>
          <w:szCs w:val="24"/>
        </w:rPr>
        <w:tab/>
      </w:r>
      <w:r w:rsidRPr="001E0B85">
        <w:rPr>
          <w:rFonts w:ascii="Times New Roman" w:hAnsi="Times New Roman" w:cs="Times New Roman"/>
          <w:caps/>
          <w:sz w:val="24"/>
          <w:szCs w:val="24"/>
        </w:rPr>
        <w:t>M</w:t>
      </w:r>
      <w:r w:rsidRPr="001E0B85">
        <w:rPr>
          <w:rFonts w:ascii="Times New Roman" w:hAnsi="Times New Roman" w:cs="Times New Roman"/>
          <w:sz w:val="24"/>
          <w:szCs w:val="24"/>
        </w:rPr>
        <w:t xml:space="preserve">okinių skaičiaus ir klasių komplektų 4 metų </w:t>
      </w:r>
      <w:r>
        <w:rPr>
          <w:rFonts w:ascii="Times New Roman" w:hAnsi="Times New Roman" w:cs="Times New Roman"/>
          <w:sz w:val="24"/>
          <w:szCs w:val="24"/>
        </w:rPr>
        <w:t xml:space="preserve">pokytis </w:t>
      </w:r>
      <w:r w:rsidRPr="001E0B85">
        <w:rPr>
          <w:rFonts w:ascii="Times New Roman" w:hAnsi="Times New Roman" w:cs="Times New Roman"/>
          <w:sz w:val="24"/>
          <w:szCs w:val="24"/>
        </w:rPr>
        <w:t>rugsėjo 1 duomenimis. Dviejų metų perspektyvoje mokinių ir klasių skaičius kis nestipriai, nuo 2017 m. rugsėjo 1 d. nebelieka Čiulėnų pradinio ugdymo skyriaus (liktų tik 4 mokiniai) , sumažėja viena klase.  1 lentelė:</w:t>
      </w:r>
    </w:p>
    <w:tbl>
      <w:tblPr>
        <w:tblW w:w="14165"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191"/>
        <w:gridCol w:w="2433"/>
        <w:gridCol w:w="2424"/>
        <w:gridCol w:w="2693"/>
        <w:gridCol w:w="2424"/>
      </w:tblGrid>
      <w:tr w:rsidR="00852938" w:rsidRPr="001E0B85">
        <w:trPr>
          <w:trHeight w:val="285"/>
        </w:trPr>
        <w:tc>
          <w:tcPr>
            <w:tcW w:w="4191" w:type="dxa"/>
            <w:tcBorders>
              <w:bottom w:val="single" w:sz="18" w:space="0" w:color="4F81BD"/>
            </w:tcBorders>
          </w:tcPr>
          <w:p w:rsidR="00852938" w:rsidRPr="005D732C" w:rsidRDefault="00852938" w:rsidP="007671BB">
            <w:pPr>
              <w:spacing w:after="0" w:line="240" w:lineRule="auto"/>
              <w:rPr>
                <w:rFonts w:ascii="Times New Roman" w:hAnsi="Times New Roman" w:cs="Times New Roman"/>
                <w:b/>
                <w:bCs/>
                <w:sz w:val="20"/>
                <w:szCs w:val="20"/>
              </w:rPr>
            </w:pPr>
            <w:r w:rsidRPr="005D732C">
              <w:rPr>
                <w:rFonts w:ascii="Times New Roman" w:hAnsi="Times New Roman" w:cs="Times New Roman"/>
                <w:b/>
                <w:bCs/>
                <w:sz w:val="20"/>
                <w:szCs w:val="20"/>
              </w:rPr>
              <w:t>Mokinių / klasių komplektų skaičius</w:t>
            </w:r>
          </w:p>
        </w:tc>
        <w:tc>
          <w:tcPr>
            <w:tcW w:w="2433" w:type="dxa"/>
            <w:tcBorders>
              <w:bottom w:val="single" w:sz="18" w:space="0" w:color="4F81BD"/>
            </w:tcBorders>
            <w:shd w:val="clear" w:color="auto" w:fill="D3DFEE"/>
          </w:tcPr>
          <w:p w:rsidR="00852938" w:rsidRPr="005D732C" w:rsidRDefault="00852938" w:rsidP="007671BB">
            <w:pPr>
              <w:spacing w:after="0" w:line="240" w:lineRule="auto"/>
              <w:rPr>
                <w:rFonts w:ascii="Times New Roman" w:hAnsi="Times New Roman" w:cs="Times New Roman"/>
                <w:b/>
                <w:bCs/>
                <w:sz w:val="20"/>
                <w:szCs w:val="20"/>
              </w:rPr>
            </w:pPr>
            <w:r w:rsidRPr="005D732C">
              <w:rPr>
                <w:rFonts w:ascii="Times New Roman" w:hAnsi="Times New Roman" w:cs="Times New Roman"/>
                <w:b/>
                <w:bCs/>
                <w:sz w:val="20"/>
                <w:szCs w:val="20"/>
              </w:rPr>
              <w:t xml:space="preserve">2015 m. </w:t>
            </w:r>
          </w:p>
        </w:tc>
        <w:tc>
          <w:tcPr>
            <w:tcW w:w="2424" w:type="dxa"/>
            <w:tcBorders>
              <w:bottom w:val="single" w:sz="18" w:space="0" w:color="4F81BD"/>
            </w:tcBorders>
          </w:tcPr>
          <w:p w:rsidR="00852938" w:rsidRPr="005D732C" w:rsidRDefault="00852938" w:rsidP="007671BB">
            <w:pPr>
              <w:spacing w:after="0" w:line="240" w:lineRule="auto"/>
              <w:rPr>
                <w:rFonts w:ascii="Times New Roman" w:hAnsi="Times New Roman" w:cs="Times New Roman"/>
                <w:b/>
                <w:bCs/>
                <w:sz w:val="20"/>
                <w:szCs w:val="20"/>
              </w:rPr>
            </w:pPr>
            <w:r w:rsidRPr="005D732C">
              <w:rPr>
                <w:rFonts w:ascii="Times New Roman" w:hAnsi="Times New Roman" w:cs="Times New Roman"/>
                <w:b/>
                <w:bCs/>
                <w:sz w:val="20"/>
                <w:szCs w:val="20"/>
              </w:rPr>
              <w:t xml:space="preserve">2016 m. </w:t>
            </w:r>
          </w:p>
        </w:tc>
        <w:tc>
          <w:tcPr>
            <w:tcW w:w="2693" w:type="dxa"/>
            <w:tcBorders>
              <w:bottom w:val="single" w:sz="18" w:space="0" w:color="4F81BD"/>
            </w:tcBorders>
            <w:shd w:val="clear" w:color="auto" w:fill="D3DFEE"/>
          </w:tcPr>
          <w:p w:rsidR="00852938" w:rsidRPr="005D732C" w:rsidRDefault="00852938" w:rsidP="007671BB">
            <w:pPr>
              <w:spacing w:after="0" w:line="240" w:lineRule="auto"/>
              <w:rPr>
                <w:rFonts w:ascii="Times New Roman" w:hAnsi="Times New Roman" w:cs="Times New Roman"/>
                <w:b/>
                <w:bCs/>
                <w:sz w:val="20"/>
                <w:szCs w:val="20"/>
              </w:rPr>
            </w:pPr>
            <w:r w:rsidRPr="005D732C">
              <w:rPr>
                <w:rFonts w:ascii="Times New Roman" w:hAnsi="Times New Roman" w:cs="Times New Roman"/>
                <w:b/>
                <w:bCs/>
                <w:sz w:val="20"/>
                <w:szCs w:val="20"/>
              </w:rPr>
              <w:t xml:space="preserve">2017 m. </w:t>
            </w:r>
          </w:p>
        </w:tc>
        <w:tc>
          <w:tcPr>
            <w:tcW w:w="2424" w:type="dxa"/>
            <w:tcBorders>
              <w:bottom w:val="single" w:sz="18" w:space="0" w:color="4F81BD"/>
            </w:tcBorders>
          </w:tcPr>
          <w:p w:rsidR="00852938" w:rsidRPr="005D732C" w:rsidRDefault="00852938" w:rsidP="007671BB">
            <w:pPr>
              <w:spacing w:after="0" w:line="240" w:lineRule="auto"/>
              <w:rPr>
                <w:rFonts w:ascii="Times New Roman" w:hAnsi="Times New Roman" w:cs="Times New Roman"/>
                <w:b/>
                <w:bCs/>
                <w:sz w:val="20"/>
                <w:szCs w:val="20"/>
              </w:rPr>
            </w:pPr>
            <w:r w:rsidRPr="005D732C">
              <w:rPr>
                <w:rFonts w:ascii="Times New Roman" w:hAnsi="Times New Roman" w:cs="Times New Roman"/>
                <w:b/>
                <w:bCs/>
                <w:sz w:val="20"/>
                <w:szCs w:val="20"/>
              </w:rPr>
              <w:t xml:space="preserve">2018 m. </w:t>
            </w:r>
          </w:p>
        </w:tc>
      </w:tr>
      <w:tr w:rsidR="00852938" w:rsidRPr="001E0B85">
        <w:trPr>
          <w:trHeight w:val="295"/>
        </w:trPr>
        <w:tc>
          <w:tcPr>
            <w:tcW w:w="4191" w:type="dxa"/>
            <w:shd w:val="clear" w:color="auto" w:fill="D3DFEE"/>
          </w:tcPr>
          <w:p w:rsidR="00852938" w:rsidRPr="00E4732F" w:rsidRDefault="00852938" w:rsidP="007671BB">
            <w:pPr>
              <w:spacing w:after="0" w:line="240" w:lineRule="auto"/>
              <w:rPr>
                <w:rFonts w:ascii="Times New Roman" w:hAnsi="Times New Roman" w:cs="Times New Roman"/>
                <w:b/>
                <w:bCs/>
                <w:sz w:val="20"/>
                <w:szCs w:val="20"/>
              </w:rPr>
            </w:pPr>
            <w:r w:rsidRPr="00E4732F">
              <w:rPr>
                <w:rFonts w:ascii="Times New Roman" w:hAnsi="Times New Roman" w:cs="Times New Roman"/>
                <w:b/>
                <w:bCs/>
                <w:sz w:val="20"/>
                <w:szCs w:val="20"/>
              </w:rPr>
              <w:t>Molėtų pradinė</w:t>
            </w:r>
          </w:p>
        </w:tc>
        <w:tc>
          <w:tcPr>
            <w:tcW w:w="2433" w:type="dxa"/>
            <w:shd w:val="clear" w:color="auto" w:fill="D3DFEE"/>
          </w:tcPr>
          <w:p w:rsidR="00852938" w:rsidRPr="00E4732F" w:rsidRDefault="00852938" w:rsidP="007671BB">
            <w:pPr>
              <w:spacing w:after="0" w:line="240" w:lineRule="auto"/>
              <w:rPr>
                <w:rFonts w:ascii="Times New Roman" w:hAnsi="Times New Roman" w:cs="Times New Roman"/>
                <w:sz w:val="20"/>
                <w:szCs w:val="20"/>
              </w:rPr>
            </w:pPr>
            <w:r w:rsidRPr="00E4732F">
              <w:rPr>
                <w:rFonts w:ascii="Times New Roman" w:hAnsi="Times New Roman" w:cs="Times New Roman"/>
                <w:sz w:val="20"/>
                <w:szCs w:val="20"/>
              </w:rPr>
              <w:t>330/15</w:t>
            </w:r>
          </w:p>
        </w:tc>
        <w:tc>
          <w:tcPr>
            <w:tcW w:w="2424" w:type="dxa"/>
            <w:shd w:val="clear" w:color="auto" w:fill="D3DFEE"/>
          </w:tcPr>
          <w:p w:rsidR="00852938" w:rsidRPr="00E4732F" w:rsidRDefault="00852938" w:rsidP="007671BB">
            <w:pPr>
              <w:spacing w:after="0" w:line="240" w:lineRule="auto"/>
              <w:rPr>
                <w:rFonts w:ascii="Times New Roman" w:hAnsi="Times New Roman" w:cs="Times New Roman"/>
                <w:sz w:val="20"/>
                <w:szCs w:val="20"/>
              </w:rPr>
            </w:pPr>
            <w:r w:rsidRPr="00E4732F">
              <w:rPr>
                <w:rFonts w:ascii="Times New Roman" w:hAnsi="Times New Roman" w:cs="Times New Roman"/>
                <w:sz w:val="20"/>
                <w:szCs w:val="20"/>
              </w:rPr>
              <w:t>343/16</w:t>
            </w:r>
          </w:p>
        </w:tc>
        <w:tc>
          <w:tcPr>
            <w:tcW w:w="2693" w:type="dxa"/>
            <w:shd w:val="clear" w:color="auto" w:fill="D3DFEE"/>
          </w:tcPr>
          <w:p w:rsidR="00852938" w:rsidRPr="00E4732F" w:rsidRDefault="00852938" w:rsidP="007671BB">
            <w:pPr>
              <w:spacing w:after="0" w:line="240" w:lineRule="auto"/>
              <w:rPr>
                <w:rFonts w:ascii="Times New Roman" w:hAnsi="Times New Roman" w:cs="Times New Roman"/>
                <w:sz w:val="20"/>
                <w:szCs w:val="20"/>
              </w:rPr>
            </w:pPr>
            <w:r w:rsidRPr="00E4732F">
              <w:rPr>
                <w:rFonts w:ascii="Times New Roman" w:hAnsi="Times New Roman" w:cs="Times New Roman"/>
                <w:sz w:val="20"/>
                <w:szCs w:val="20"/>
              </w:rPr>
              <w:t>339/16</w:t>
            </w:r>
          </w:p>
        </w:tc>
        <w:tc>
          <w:tcPr>
            <w:tcW w:w="2424" w:type="dxa"/>
            <w:shd w:val="clear" w:color="auto" w:fill="D3DFEE"/>
          </w:tcPr>
          <w:p w:rsidR="00852938" w:rsidRPr="00E4732F" w:rsidRDefault="00852938" w:rsidP="007671BB">
            <w:pPr>
              <w:spacing w:after="0" w:line="240" w:lineRule="auto"/>
              <w:ind w:left="91" w:hanging="91"/>
              <w:rPr>
                <w:rFonts w:ascii="Times New Roman" w:hAnsi="Times New Roman" w:cs="Times New Roman"/>
                <w:b/>
                <w:bCs/>
                <w:sz w:val="20"/>
                <w:szCs w:val="20"/>
              </w:rPr>
            </w:pPr>
            <w:r w:rsidRPr="00E4732F">
              <w:rPr>
                <w:rFonts w:ascii="Times New Roman" w:hAnsi="Times New Roman" w:cs="Times New Roman"/>
                <w:b/>
                <w:bCs/>
                <w:sz w:val="20"/>
                <w:szCs w:val="20"/>
              </w:rPr>
              <w:t>343/16</w:t>
            </w:r>
          </w:p>
        </w:tc>
      </w:tr>
      <w:tr w:rsidR="00852938" w:rsidRPr="001E0B85">
        <w:trPr>
          <w:trHeight w:val="329"/>
        </w:trPr>
        <w:tc>
          <w:tcPr>
            <w:tcW w:w="4191" w:type="dxa"/>
          </w:tcPr>
          <w:p w:rsidR="00852938" w:rsidRPr="00E4732F" w:rsidRDefault="00852938" w:rsidP="007671BB">
            <w:pPr>
              <w:spacing w:after="0" w:line="240" w:lineRule="auto"/>
              <w:rPr>
                <w:rFonts w:ascii="Times New Roman" w:hAnsi="Times New Roman" w:cs="Times New Roman"/>
                <w:b/>
                <w:bCs/>
                <w:sz w:val="20"/>
                <w:szCs w:val="20"/>
              </w:rPr>
            </w:pPr>
            <w:r w:rsidRPr="00E4732F">
              <w:rPr>
                <w:rFonts w:ascii="Times New Roman" w:hAnsi="Times New Roman" w:cs="Times New Roman"/>
                <w:b/>
                <w:bCs/>
                <w:sz w:val="20"/>
                <w:szCs w:val="20"/>
              </w:rPr>
              <w:t xml:space="preserve">Čiulėnų prad. ugd. s.   </w:t>
            </w:r>
          </w:p>
        </w:tc>
        <w:tc>
          <w:tcPr>
            <w:tcW w:w="2433" w:type="dxa"/>
            <w:shd w:val="clear" w:color="auto" w:fill="D3DFEE"/>
          </w:tcPr>
          <w:p w:rsidR="00852938" w:rsidRPr="00E4732F" w:rsidRDefault="00852938" w:rsidP="007671BB">
            <w:pPr>
              <w:spacing w:after="0" w:line="240" w:lineRule="auto"/>
              <w:rPr>
                <w:rFonts w:ascii="Times New Roman" w:hAnsi="Times New Roman" w:cs="Times New Roman"/>
                <w:sz w:val="20"/>
                <w:szCs w:val="20"/>
              </w:rPr>
            </w:pPr>
            <w:r w:rsidRPr="00E4732F">
              <w:rPr>
                <w:rFonts w:ascii="Times New Roman" w:hAnsi="Times New Roman" w:cs="Times New Roman"/>
                <w:sz w:val="20"/>
                <w:szCs w:val="20"/>
              </w:rPr>
              <w:t>12/1</w:t>
            </w:r>
          </w:p>
        </w:tc>
        <w:tc>
          <w:tcPr>
            <w:tcW w:w="2424" w:type="dxa"/>
          </w:tcPr>
          <w:p w:rsidR="00852938" w:rsidRPr="00E4732F" w:rsidRDefault="00852938" w:rsidP="007671BB">
            <w:pPr>
              <w:spacing w:after="0" w:line="240" w:lineRule="auto"/>
              <w:rPr>
                <w:rFonts w:ascii="Times New Roman" w:hAnsi="Times New Roman" w:cs="Times New Roman"/>
                <w:sz w:val="20"/>
                <w:szCs w:val="20"/>
              </w:rPr>
            </w:pPr>
            <w:r w:rsidRPr="00E4732F">
              <w:rPr>
                <w:rFonts w:ascii="Times New Roman" w:hAnsi="Times New Roman" w:cs="Times New Roman"/>
                <w:sz w:val="20"/>
                <w:szCs w:val="20"/>
              </w:rPr>
              <w:t>9/1</w:t>
            </w:r>
          </w:p>
        </w:tc>
        <w:tc>
          <w:tcPr>
            <w:tcW w:w="2693" w:type="dxa"/>
            <w:shd w:val="clear" w:color="auto" w:fill="D3DFEE"/>
          </w:tcPr>
          <w:p w:rsidR="00852938" w:rsidRPr="00E4732F" w:rsidRDefault="00852938" w:rsidP="007671BB">
            <w:pPr>
              <w:spacing w:after="0" w:line="240" w:lineRule="auto"/>
              <w:rPr>
                <w:rFonts w:ascii="Times New Roman" w:hAnsi="Times New Roman" w:cs="Times New Roman"/>
                <w:sz w:val="20"/>
                <w:szCs w:val="20"/>
              </w:rPr>
            </w:pPr>
            <w:r w:rsidRPr="00E4732F">
              <w:rPr>
                <w:rFonts w:ascii="Times New Roman" w:hAnsi="Times New Roman" w:cs="Times New Roman"/>
                <w:sz w:val="20"/>
                <w:szCs w:val="20"/>
              </w:rPr>
              <w:t>_____</w:t>
            </w:r>
          </w:p>
        </w:tc>
        <w:tc>
          <w:tcPr>
            <w:tcW w:w="2424" w:type="dxa"/>
          </w:tcPr>
          <w:p w:rsidR="00852938" w:rsidRPr="00E4732F" w:rsidRDefault="00852938" w:rsidP="007671BB">
            <w:pPr>
              <w:spacing w:after="0" w:line="240" w:lineRule="auto"/>
              <w:rPr>
                <w:rFonts w:ascii="Times New Roman" w:hAnsi="Times New Roman" w:cs="Times New Roman"/>
                <w:b/>
                <w:bCs/>
                <w:sz w:val="20"/>
                <w:szCs w:val="20"/>
              </w:rPr>
            </w:pPr>
            <w:r w:rsidRPr="00E4732F">
              <w:rPr>
                <w:rFonts w:ascii="Times New Roman" w:hAnsi="Times New Roman" w:cs="Times New Roman"/>
                <w:b/>
                <w:bCs/>
                <w:sz w:val="20"/>
                <w:szCs w:val="20"/>
              </w:rPr>
              <w:t>_____</w:t>
            </w:r>
          </w:p>
        </w:tc>
      </w:tr>
      <w:tr w:rsidR="00852938" w:rsidRPr="001E0B85">
        <w:trPr>
          <w:trHeight w:val="340"/>
        </w:trPr>
        <w:tc>
          <w:tcPr>
            <w:tcW w:w="4191" w:type="dxa"/>
            <w:shd w:val="clear" w:color="auto" w:fill="D3DFEE"/>
          </w:tcPr>
          <w:p w:rsidR="00852938" w:rsidRPr="00E4732F" w:rsidRDefault="00852938" w:rsidP="007671BB">
            <w:pPr>
              <w:spacing w:after="0" w:line="240" w:lineRule="auto"/>
              <w:rPr>
                <w:rFonts w:ascii="Times New Roman" w:hAnsi="Times New Roman" w:cs="Times New Roman"/>
                <w:b/>
                <w:bCs/>
                <w:sz w:val="20"/>
                <w:szCs w:val="20"/>
              </w:rPr>
            </w:pPr>
            <w:r w:rsidRPr="00E4732F">
              <w:rPr>
                <w:rFonts w:ascii="Times New Roman" w:hAnsi="Times New Roman" w:cs="Times New Roman"/>
                <w:b/>
                <w:bCs/>
                <w:sz w:val="20"/>
                <w:szCs w:val="20"/>
              </w:rPr>
              <w:t xml:space="preserve">Videniškių prad. ugd. s. </w:t>
            </w:r>
          </w:p>
        </w:tc>
        <w:tc>
          <w:tcPr>
            <w:tcW w:w="2433" w:type="dxa"/>
            <w:shd w:val="clear" w:color="auto" w:fill="D3DFEE"/>
          </w:tcPr>
          <w:p w:rsidR="00852938" w:rsidRPr="00E4732F" w:rsidRDefault="00852938" w:rsidP="007671BB">
            <w:pPr>
              <w:spacing w:after="0" w:line="240" w:lineRule="auto"/>
              <w:rPr>
                <w:rFonts w:ascii="Times New Roman" w:hAnsi="Times New Roman" w:cs="Times New Roman"/>
                <w:sz w:val="20"/>
                <w:szCs w:val="20"/>
              </w:rPr>
            </w:pPr>
            <w:r w:rsidRPr="00E4732F">
              <w:rPr>
                <w:rFonts w:ascii="Times New Roman" w:hAnsi="Times New Roman" w:cs="Times New Roman"/>
                <w:sz w:val="20"/>
                <w:szCs w:val="20"/>
              </w:rPr>
              <w:t>9/1</w:t>
            </w:r>
          </w:p>
        </w:tc>
        <w:tc>
          <w:tcPr>
            <w:tcW w:w="2424" w:type="dxa"/>
            <w:shd w:val="clear" w:color="auto" w:fill="D3DFEE"/>
          </w:tcPr>
          <w:p w:rsidR="00852938" w:rsidRPr="00E4732F" w:rsidRDefault="00852938" w:rsidP="007671BB">
            <w:pPr>
              <w:spacing w:after="0" w:line="240" w:lineRule="auto"/>
              <w:rPr>
                <w:rFonts w:ascii="Times New Roman" w:hAnsi="Times New Roman" w:cs="Times New Roman"/>
                <w:sz w:val="20"/>
                <w:szCs w:val="20"/>
              </w:rPr>
            </w:pPr>
            <w:r w:rsidRPr="00E4732F">
              <w:rPr>
                <w:rFonts w:ascii="Times New Roman" w:hAnsi="Times New Roman" w:cs="Times New Roman"/>
                <w:sz w:val="20"/>
                <w:szCs w:val="20"/>
              </w:rPr>
              <w:t>9/1</w:t>
            </w:r>
          </w:p>
        </w:tc>
        <w:tc>
          <w:tcPr>
            <w:tcW w:w="2693" w:type="dxa"/>
            <w:shd w:val="clear" w:color="auto" w:fill="D3DFEE"/>
          </w:tcPr>
          <w:p w:rsidR="00852938" w:rsidRPr="00E4732F" w:rsidRDefault="00852938" w:rsidP="007671BB">
            <w:pPr>
              <w:spacing w:after="0" w:line="240" w:lineRule="auto"/>
              <w:rPr>
                <w:rFonts w:ascii="Times New Roman" w:hAnsi="Times New Roman" w:cs="Times New Roman"/>
                <w:sz w:val="20"/>
                <w:szCs w:val="20"/>
              </w:rPr>
            </w:pPr>
            <w:r w:rsidRPr="00E4732F">
              <w:rPr>
                <w:rFonts w:ascii="Times New Roman" w:hAnsi="Times New Roman" w:cs="Times New Roman"/>
                <w:sz w:val="20"/>
                <w:szCs w:val="20"/>
              </w:rPr>
              <w:t>9/1</w:t>
            </w:r>
          </w:p>
        </w:tc>
        <w:tc>
          <w:tcPr>
            <w:tcW w:w="2424" w:type="dxa"/>
            <w:shd w:val="clear" w:color="auto" w:fill="D3DFEE"/>
          </w:tcPr>
          <w:p w:rsidR="00852938" w:rsidRPr="00E4732F" w:rsidRDefault="00852938" w:rsidP="007671BB">
            <w:pPr>
              <w:spacing w:after="0" w:line="240" w:lineRule="auto"/>
              <w:rPr>
                <w:rFonts w:ascii="Times New Roman" w:hAnsi="Times New Roman" w:cs="Times New Roman"/>
                <w:b/>
                <w:bCs/>
                <w:sz w:val="20"/>
                <w:szCs w:val="20"/>
              </w:rPr>
            </w:pPr>
            <w:r w:rsidRPr="00E4732F">
              <w:rPr>
                <w:rFonts w:ascii="Times New Roman" w:hAnsi="Times New Roman" w:cs="Times New Roman"/>
                <w:b/>
                <w:bCs/>
                <w:sz w:val="20"/>
                <w:szCs w:val="20"/>
              </w:rPr>
              <w:t>12/1</w:t>
            </w:r>
          </w:p>
        </w:tc>
      </w:tr>
      <w:tr w:rsidR="00852938" w:rsidRPr="001E0B85">
        <w:trPr>
          <w:trHeight w:val="170"/>
        </w:trPr>
        <w:tc>
          <w:tcPr>
            <w:tcW w:w="4191" w:type="dxa"/>
          </w:tcPr>
          <w:p w:rsidR="00852938" w:rsidRPr="00E4732F" w:rsidRDefault="00852938" w:rsidP="007671BB">
            <w:pPr>
              <w:spacing w:after="0" w:line="240" w:lineRule="auto"/>
              <w:rPr>
                <w:rFonts w:ascii="Times New Roman" w:hAnsi="Times New Roman" w:cs="Times New Roman"/>
                <w:b/>
                <w:bCs/>
                <w:sz w:val="20"/>
                <w:szCs w:val="20"/>
              </w:rPr>
            </w:pPr>
            <w:r w:rsidRPr="00E4732F">
              <w:rPr>
                <w:rFonts w:ascii="Times New Roman" w:hAnsi="Times New Roman" w:cs="Times New Roman"/>
                <w:b/>
                <w:bCs/>
                <w:sz w:val="20"/>
                <w:szCs w:val="20"/>
              </w:rPr>
              <w:t xml:space="preserve">Viso </w:t>
            </w:r>
          </w:p>
        </w:tc>
        <w:tc>
          <w:tcPr>
            <w:tcW w:w="2433" w:type="dxa"/>
            <w:shd w:val="clear" w:color="auto" w:fill="D3DFEE"/>
          </w:tcPr>
          <w:p w:rsidR="00852938" w:rsidRPr="00E4732F" w:rsidRDefault="00852938" w:rsidP="007671BB">
            <w:pPr>
              <w:spacing w:after="0" w:line="240" w:lineRule="auto"/>
              <w:rPr>
                <w:rFonts w:ascii="Times New Roman" w:hAnsi="Times New Roman" w:cs="Times New Roman"/>
                <w:sz w:val="20"/>
                <w:szCs w:val="20"/>
              </w:rPr>
            </w:pPr>
            <w:r w:rsidRPr="00E4732F">
              <w:rPr>
                <w:rFonts w:ascii="Times New Roman" w:hAnsi="Times New Roman" w:cs="Times New Roman"/>
                <w:sz w:val="20"/>
                <w:szCs w:val="20"/>
              </w:rPr>
              <w:t>351/17</w:t>
            </w:r>
          </w:p>
        </w:tc>
        <w:tc>
          <w:tcPr>
            <w:tcW w:w="2424" w:type="dxa"/>
          </w:tcPr>
          <w:p w:rsidR="00852938" w:rsidRPr="00E4732F" w:rsidRDefault="00852938" w:rsidP="007671BB">
            <w:pPr>
              <w:spacing w:after="0" w:line="240" w:lineRule="auto"/>
              <w:rPr>
                <w:rFonts w:ascii="Times New Roman" w:hAnsi="Times New Roman" w:cs="Times New Roman"/>
                <w:sz w:val="20"/>
                <w:szCs w:val="20"/>
              </w:rPr>
            </w:pPr>
            <w:r w:rsidRPr="00E4732F">
              <w:rPr>
                <w:rFonts w:ascii="Times New Roman" w:hAnsi="Times New Roman" w:cs="Times New Roman"/>
                <w:sz w:val="20"/>
                <w:szCs w:val="20"/>
              </w:rPr>
              <w:t>362/18</w:t>
            </w:r>
          </w:p>
        </w:tc>
        <w:tc>
          <w:tcPr>
            <w:tcW w:w="2693" w:type="dxa"/>
            <w:shd w:val="clear" w:color="auto" w:fill="D3DFEE"/>
          </w:tcPr>
          <w:p w:rsidR="00852938" w:rsidRPr="00E4732F" w:rsidRDefault="00852938" w:rsidP="007671BB">
            <w:pPr>
              <w:spacing w:after="0" w:line="240" w:lineRule="auto"/>
              <w:rPr>
                <w:rFonts w:ascii="Times New Roman" w:hAnsi="Times New Roman" w:cs="Times New Roman"/>
                <w:sz w:val="20"/>
                <w:szCs w:val="20"/>
              </w:rPr>
            </w:pPr>
            <w:r w:rsidRPr="00E4732F">
              <w:rPr>
                <w:rFonts w:ascii="Times New Roman" w:hAnsi="Times New Roman" w:cs="Times New Roman"/>
                <w:sz w:val="20"/>
                <w:szCs w:val="20"/>
              </w:rPr>
              <w:t>348/17</w:t>
            </w:r>
          </w:p>
        </w:tc>
        <w:tc>
          <w:tcPr>
            <w:tcW w:w="2424" w:type="dxa"/>
          </w:tcPr>
          <w:p w:rsidR="00852938" w:rsidRPr="00E4732F" w:rsidRDefault="00852938" w:rsidP="007671BB">
            <w:pPr>
              <w:spacing w:after="0" w:line="240" w:lineRule="auto"/>
              <w:rPr>
                <w:rFonts w:ascii="Times New Roman" w:hAnsi="Times New Roman" w:cs="Times New Roman"/>
                <w:b/>
                <w:bCs/>
                <w:sz w:val="20"/>
                <w:szCs w:val="20"/>
              </w:rPr>
            </w:pPr>
            <w:r w:rsidRPr="00E4732F">
              <w:rPr>
                <w:rFonts w:ascii="Times New Roman" w:hAnsi="Times New Roman" w:cs="Times New Roman"/>
                <w:b/>
                <w:bCs/>
                <w:sz w:val="20"/>
                <w:szCs w:val="20"/>
              </w:rPr>
              <w:t>355/17</w:t>
            </w:r>
          </w:p>
        </w:tc>
      </w:tr>
      <w:tr w:rsidR="00852938" w:rsidRPr="001E0B85">
        <w:trPr>
          <w:trHeight w:val="286"/>
        </w:trPr>
        <w:tc>
          <w:tcPr>
            <w:tcW w:w="4191" w:type="dxa"/>
            <w:shd w:val="clear" w:color="auto" w:fill="D3DFEE"/>
          </w:tcPr>
          <w:p w:rsidR="00852938" w:rsidRPr="00E4732F" w:rsidRDefault="00852938" w:rsidP="007671BB">
            <w:pPr>
              <w:spacing w:after="0" w:line="240" w:lineRule="auto"/>
              <w:rPr>
                <w:rFonts w:ascii="Times New Roman" w:hAnsi="Times New Roman" w:cs="Times New Roman"/>
                <w:b/>
                <w:bCs/>
                <w:sz w:val="20"/>
                <w:szCs w:val="20"/>
              </w:rPr>
            </w:pPr>
            <w:r w:rsidRPr="00E4732F">
              <w:rPr>
                <w:rFonts w:ascii="Times New Roman" w:hAnsi="Times New Roman" w:cs="Times New Roman"/>
                <w:b/>
                <w:bCs/>
                <w:sz w:val="20"/>
                <w:szCs w:val="20"/>
              </w:rPr>
              <w:t>Baigė mokyklą</w:t>
            </w:r>
          </w:p>
        </w:tc>
        <w:tc>
          <w:tcPr>
            <w:tcW w:w="2433" w:type="dxa"/>
            <w:shd w:val="clear" w:color="auto" w:fill="D3DFEE"/>
          </w:tcPr>
          <w:p w:rsidR="00852938" w:rsidRPr="00E4732F" w:rsidRDefault="00852938" w:rsidP="007671BB">
            <w:pPr>
              <w:spacing w:after="0" w:line="240" w:lineRule="auto"/>
              <w:rPr>
                <w:rFonts w:ascii="Times New Roman" w:hAnsi="Times New Roman" w:cs="Times New Roman"/>
                <w:sz w:val="20"/>
                <w:szCs w:val="20"/>
              </w:rPr>
            </w:pPr>
            <w:r w:rsidRPr="00E4732F">
              <w:rPr>
                <w:rFonts w:ascii="Times New Roman" w:hAnsi="Times New Roman" w:cs="Times New Roman"/>
                <w:sz w:val="20"/>
                <w:szCs w:val="20"/>
              </w:rPr>
              <w:t>95/4</w:t>
            </w:r>
          </w:p>
        </w:tc>
        <w:tc>
          <w:tcPr>
            <w:tcW w:w="2424" w:type="dxa"/>
            <w:shd w:val="clear" w:color="auto" w:fill="D3DFEE"/>
          </w:tcPr>
          <w:p w:rsidR="00852938" w:rsidRPr="00E4732F" w:rsidRDefault="00852938" w:rsidP="007671BB">
            <w:pPr>
              <w:spacing w:after="0" w:line="240" w:lineRule="auto"/>
              <w:rPr>
                <w:rFonts w:ascii="Times New Roman" w:hAnsi="Times New Roman" w:cs="Times New Roman"/>
                <w:sz w:val="20"/>
                <w:szCs w:val="20"/>
              </w:rPr>
            </w:pPr>
            <w:r w:rsidRPr="00E4732F">
              <w:rPr>
                <w:rFonts w:ascii="Times New Roman" w:hAnsi="Times New Roman" w:cs="Times New Roman"/>
                <w:sz w:val="20"/>
                <w:szCs w:val="20"/>
              </w:rPr>
              <w:t>93/4</w:t>
            </w:r>
          </w:p>
        </w:tc>
        <w:tc>
          <w:tcPr>
            <w:tcW w:w="2693" w:type="dxa"/>
            <w:shd w:val="clear" w:color="auto" w:fill="D3DFEE"/>
          </w:tcPr>
          <w:p w:rsidR="00852938" w:rsidRPr="00E4732F" w:rsidRDefault="00852938" w:rsidP="007671BB">
            <w:pPr>
              <w:spacing w:after="0" w:line="240" w:lineRule="auto"/>
              <w:rPr>
                <w:rFonts w:ascii="Times New Roman" w:hAnsi="Times New Roman" w:cs="Times New Roman"/>
                <w:sz w:val="20"/>
                <w:szCs w:val="20"/>
              </w:rPr>
            </w:pPr>
            <w:r w:rsidRPr="00E4732F">
              <w:rPr>
                <w:rFonts w:ascii="Times New Roman" w:hAnsi="Times New Roman" w:cs="Times New Roman"/>
                <w:sz w:val="20"/>
                <w:szCs w:val="20"/>
              </w:rPr>
              <w:t>79/4</w:t>
            </w:r>
          </w:p>
        </w:tc>
        <w:tc>
          <w:tcPr>
            <w:tcW w:w="2424" w:type="dxa"/>
            <w:shd w:val="clear" w:color="auto" w:fill="D3DFEE"/>
          </w:tcPr>
          <w:p w:rsidR="00852938" w:rsidRPr="00E4732F" w:rsidRDefault="00852938" w:rsidP="007671BB">
            <w:pPr>
              <w:spacing w:after="0" w:line="240" w:lineRule="auto"/>
              <w:rPr>
                <w:rFonts w:ascii="Times New Roman" w:hAnsi="Times New Roman" w:cs="Times New Roman"/>
                <w:b/>
                <w:bCs/>
                <w:sz w:val="20"/>
                <w:szCs w:val="20"/>
              </w:rPr>
            </w:pPr>
            <w:r w:rsidRPr="00E4732F">
              <w:rPr>
                <w:rFonts w:ascii="Times New Roman" w:hAnsi="Times New Roman" w:cs="Times New Roman"/>
                <w:b/>
                <w:bCs/>
                <w:sz w:val="20"/>
                <w:szCs w:val="20"/>
              </w:rPr>
              <w:t>69/3</w:t>
            </w:r>
          </w:p>
        </w:tc>
      </w:tr>
      <w:tr w:rsidR="00852938" w:rsidRPr="001E0B85">
        <w:trPr>
          <w:trHeight w:val="263"/>
        </w:trPr>
        <w:tc>
          <w:tcPr>
            <w:tcW w:w="4191" w:type="dxa"/>
            <w:tcBorders>
              <w:top w:val="double" w:sz="6" w:space="0" w:color="4F81BD"/>
            </w:tcBorders>
          </w:tcPr>
          <w:p w:rsidR="00852938" w:rsidRPr="00E4732F" w:rsidRDefault="00852938" w:rsidP="007671BB">
            <w:pPr>
              <w:spacing w:after="0" w:line="240" w:lineRule="auto"/>
              <w:rPr>
                <w:rFonts w:ascii="Times New Roman" w:hAnsi="Times New Roman" w:cs="Times New Roman"/>
                <w:b/>
                <w:bCs/>
                <w:sz w:val="20"/>
                <w:szCs w:val="20"/>
              </w:rPr>
            </w:pPr>
            <w:r w:rsidRPr="00E4732F">
              <w:rPr>
                <w:rFonts w:ascii="Times New Roman" w:hAnsi="Times New Roman" w:cs="Times New Roman"/>
                <w:b/>
                <w:bCs/>
                <w:sz w:val="20"/>
                <w:szCs w:val="20"/>
              </w:rPr>
              <w:t>Atėjo į I klasę</w:t>
            </w:r>
          </w:p>
        </w:tc>
        <w:tc>
          <w:tcPr>
            <w:tcW w:w="2433" w:type="dxa"/>
            <w:tcBorders>
              <w:top w:val="double" w:sz="6" w:space="0" w:color="4F81BD"/>
            </w:tcBorders>
            <w:shd w:val="clear" w:color="auto" w:fill="D3DFEE"/>
          </w:tcPr>
          <w:p w:rsidR="00852938" w:rsidRPr="00E4732F" w:rsidRDefault="00852938" w:rsidP="007671BB">
            <w:pPr>
              <w:spacing w:after="0" w:line="240" w:lineRule="auto"/>
              <w:rPr>
                <w:rFonts w:ascii="Times New Roman" w:hAnsi="Times New Roman" w:cs="Times New Roman"/>
                <w:b/>
                <w:bCs/>
                <w:sz w:val="20"/>
                <w:szCs w:val="20"/>
              </w:rPr>
            </w:pPr>
            <w:r w:rsidRPr="00E4732F">
              <w:rPr>
                <w:rFonts w:ascii="Times New Roman" w:hAnsi="Times New Roman" w:cs="Times New Roman"/>
                <w:b/>
                <w:bCs/>
                <w:sz w:val="20"/>
                <w:szCs w:val="20"/>
              </w:rPr>
              <w:t>94/4</w:t>
            </w:r>
          </w:p>
        </w:tc>
        <w:tc>
          <w:tcPr>
            <w:tcW w:w="2424" w:type="dxa"/>
            <w:tcBorders>
              <w:top w:val="double" w:sz="6" w:space="0" w:color="4F81BD"/>
            </w:tcBorders>
          </w:tcPr>
          <w:p w:rsidR="00852938" w:rsidRPr="00E4732F" w:rsidRDefault="00852938" w:rsidP="007671BB">
            <w:pPr>
              <w:spacing w:after="0" w:line="240" w:lineRule="auto"/>
              <w:rPr>
                <w:rFonts w:ascii="Times New Roman" w:hAnsi="Times New Roman" w:cs="Times New Roman"/>
                <w:b/>
                <w:bCs/>
                <w:sz w:val="20"/>
                <w:szCs w:val="20"/>
              </w:rPr>
            </w:pPr>
            <w:r w:rsidRPr="00E4732F">
              <w:rPr>
                <w:rFonts w:ascii="Times New Roman" w:hAnsi="Times New Roman" w:cs="Times New Roman"/>
                <w:b/>
                <w:bCs/>
                <w:sz w:val="20"/>
                <w:szCs w:val="20"/>
              </w:rPr>
              <w:t>102/5</w:t>
            </w:r>
          </w:p>
        </w:tc>
        <w:tc>
          <w:tcPr>
            <w:tcW w:w="2693" w:type="dxa"/>
            <w:tcBorders>
              <w:top w:val="double" w:sz="6" w:space="0" w:color="4F81BD"/>
            </w:tcBorders>
            <w:shd w:val="clear" w:color="auto" w:fill="D3DFEE"/>
          </w:tcPr>
          <w:p w:rsidR="00852938" w:rsidRPr="00E4732F" w:rsidRDefault="00852938" w:rsidP="007671BB">
            <w:pPr>
              <w:spacing w:after="0" w:line="240" w:lineRule="auto"/>
              <w:rPr>
                <w:rFonts w:ascii="Times New Roman" w:hAnsi="Times New Roman" w:cs="Times New Roman"/>
                <w:b/>
                <w:bCs/>
                <w:sz w:val="20"/>
                <w:szCs w:val="20"/>
              </w:rPr>
            </w:pPr>
            <w:r w:rsidRPr="00E4732F">
              <w:rPr>
                <w:rFonts w:ascii="Times New Roman" w:hAnsi="Times New Roman" w:cs="Times New Roman"/>
                <w:b/>
                <w:bCs/>
                <w:sz w:val="20"/>
                <w:szCs w:val="20"/>
              </w:rPr>
              <w:t>76/4</w:t>
            </w:r>
          </w:p>
        </w:tc>
        <w:tc>
          <w:tcPr>
            <w:tcW w:w="2424" w:type="dxa"/>
            <w:tcBorders>
              <w:top w:val="double" w:sz="6" w:space="0" w:color="4F81BD"/>
            </w:tcBorders>
          </w:tcPr>
          <w:p w:rsidR="00852938" w:rsidRPr="00E4732F" w:rsidRDefault="00852938" w:rsidP="007671BB">
            <w:pPr>
              <w:spacing w:after="0" w:line="240" w:lineRule="auto"/>
              <w:rPr>
                <w:rFonts w:ascii="Times New Roman" w:hAnsi="Times New Roman" w:cs="Times New Roman"/>
                <w:b/>
                <w:bCs/>
                <w:sz w:val="20"/>
                <w:szCs w:val="20"/>
              </w:rPr>
            </w:pPr>
            <w:r w:rsidRPr="00E4732F">
              <w:rPr>
                <w:rFonts w:ascii="Times New Roman" w:hAnsi="Times New Roman" w:cs="Times New Roman"/>
                <w:b/>
                <w:bCs/>
                <w:sz w:val="20"/>
                <w:szCs w:val="20"/>
              </w:rPr>
              <w:t>71/3</w:t>
            </w:r>
          </w:p>
        </w:tc>
      </w:tr>
    </w:tbl>
    <w:p w:rsidR="00852938" w:rsidRPr="001E0B85" w:rsidRDefault="00852938" w:rsidP="00D400D8">
      <w:pPr>
        <w:spacing w:after="0" w:line="240" w:lineRule="auto"/>
        <w:ind w:firstLine="1296"/>
        <w:rPr>
          <w:rFonts w:ascii="Times New Roman" w:hAnsi="Times New Roman" w:cs="Times New Roman"/>
          <w:sz w:val="24"/>
          <w:szCs w:val="24"/>
        </w:rPr>
      </w:pPr>
      <w:r w:rsidRPr="001E0B85">
        <w:rPr>
          <w:rFonts w:ascii="Times New Roman" w:hAnsi="Times New Roman" w:cs="Times New Roman"/>
          <w:sz w:val="24"/>
          <w:szCs w:val="24"/>
        </w:rPr>
        <w:t xml:space="preserve">Mokykloje integruotai mokosi mokiniai, turintys specialiųjų ugdymosi poreikių (neskaičiuojant gabiųjų), 2016 metais pedagoginė pagalba teikta 61 mokiniui (17,8%). Didžioji dalis  41 mokinys turi vidutinius, 13 – nedidelius ir 1 – didelius ugdymosi poreikius, iš jų 6 mokiniai mokomi pagal pritaikytas programas. Su mokiniais dirbo 2 specialieji pedagogai, 1 logopedas, 1 mokiniui (dideli poreikiai) skirta padėjėja. </w:t>
      </w:r>
    </w:p>
    <w:p w:rsidR="00852938" w:rsidRPr="001E0B85" w:rsidRDefault="00852938" w:rsidP="003E39F5">
      <w:pPr>
        <w:spacing w:after="0" w:line="240" w:lineRule="auto"/>
        <w:ind w:firstLine="1296"/>
        <w:rPr>
          <w:rFonts w:ascii="Times New Roman" w:hAnsi="Times New Roman" w:cs="Times New Roman"/>
          <w:sz w:val="24"/>
          <w:szCs w:val="24"/>
        </w:rPr>
      </w:pPr>
      <w:r w:rsidRPr="001E0B85">
        <w:rPr>
          <w:rFonts w:ascii="Times New Roman" w:hAnsi="Times New Roman" w:cs="Times New Roman"/>
          <w:sz w:val="24"/>
          <w:szCs w:val="24"/>
        </w:rPr>
        <w:t xml:space="preserve">2016 metais pedagoginis ir ūkio personalas kito nežymiai:  vienam didelių ugdymosi poreikių turinčiam mokiniui skirtas mokytojo padėjėjas, nuo rugsėjo 1 padidėjus klasių komplektų skaičiui (vietoj 15 – 2015 metais iki 16) ir vienai mokytojai išėjus (sukakus pensijiniam amžiui) priimtos dirbti 2 pradinių klasių mokytojos; iki 0,5 nuo 1 sumažėjo kūriko etatas Videniškių pradinio ugdymo skyriuje. Lentelėje matomas darbuotojų skaičius ir užimami etatai (su skyriais) bei pasiskirstymas pagal atliekamas funkcijas.  2 lentelė: </w:t>
      </w:r>
    </w:p>
    <w:tbl>
      <w:tblPr>
        <w:tblW w:w="14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8"/>
        <w:gridCol w:w="2786"/>
        <w:gridCol w:w="3623"/>
        <w:gridCol w:w="2867"/>
        <w:gridCol w:w="2962"/>
      </w:tblGrid>
      <w:tr w:rsidR="00852938" w:rsidRPr="001E0B85">
        <w:trPr>
          <w:trHeight w:val="492"/>
        </w:trPr>
        <w:tc>
          <w:tcPr>
            <w:tcW w:w="2118" w:type="dxa"/>
          </w:tcPr>
          <w:p w:rsidR="00852938" w:rsidRPr="005D732C" w:rsidRDefault="00852938" w:rsidP="009108A6">
            <w:pPr>
              <w:spacing w:after="0" w:line="240" w:lineRule="auto"/>
              <w:rPr>
                <w:rFonts w:ascii="Times New Roman" w:hAnsi="Times New Roman" w:cs="Times New Roman"/>
                <w:b/>
                <w:bCs/>
                <w:sz w:val="20"/>
                <w:szCs w:val="20"/>
              </w:rPr>
            </w:pPr>
            <w:r w:rsidRPr="005D732C">
              <w:rPr>
                <w:rFonts w:ascii="Times New Roman" w:hAnsi="Times New Roman" w:cs="Times New Roman"/>
                <w:b/>
                <w:bCs/>
                <w:sz w:val="20"/>
                <w:szCs w:val="20"/>
              </w:rPr>
              <w:t>Viso darbuotojų</w:t>
            </w:r>
          </w:p>
        </w:tc>
        <w:tc>
          <w:tcPr>
            <w:tcW w:w="2786" w:type="dxa"/>
          </w:tcPr>
          <w:p w:rsidR="00852938" w:rsidRPr="005D732C" w:rsidRDefault="00852938" w:rsidP="009108A6">
            <w:pPr>
              <w:spacing w:after="0" w:line="240" w:lineRule="auto"/>
              <w:rPr>
                <w:rFonts w:ascii="Times New Roman" w:hAnsi="Times New Roman" w:cs="Times New Roman"/>
                <w:b/>
                <w:bCs/>
                <w:sz w:val="20"/>
                <w:szCs w:val="20"/>
              </w:rPr>
            </w:pPr>
            <w:r w:rsidRPr="005D732C">
              <w:rPr>
                <w:rFonts w:ascii="Times New Roman" w:hAnsi="Times New Roman" w:cs="Times New Roman"/>
                <w:b/>
                <w:bCs/>
                <w:sz w:val="20"/>
                <w:szCs w:val="20"/>
              </w:rPr>
              <w:t>Administracijos darbuotojai</w:t>
            </w:r>
          </w:p>
        </w:tc>
        <w:tc>
          <w:tcPr>
            <w:tcW w:w="3623" w:type="dxa"/>
          </w:tcPr>
          <w:p w:rsidR="00852938" w:rsidRPr="005D732C" w:rsidRDefault="00852938" w:rsidP="009108A6">
            <w:pPr>
              <w:spacing w:after="0" w:line="240" w:lineRule="auto"/>
              <w:rPr>
                <w:rFonts w:ascii="Times New Roman" w:hAnsi="Times New Roman" w:cs="Times New Roman"/>
                <w:b/>
                <w:bCs/>
                <w:sz w:val="20"/>
                <w:szCs w:val="20"/>
              </w:rPr>
            </w:pPr>
            <w:r w:rsidRPr="005D732C">
              <w:rPr>
                <w:rFonts w:ascii="Times New Roman" w:hAnsi="Times New Roman" w:cs="Times New Roman"/>
                <w:b/>
                <w:bCs/>
                <w:sz w:val="20"/>
                <w:szCs w:val="20"/>
              </w:rPr>
              <w:t xml:space="preserve">Pedagoginis personalas </w:t>
            </w:r>
          </w:p>
          <w:p w:rsidR="00852938" w:rsidRPr="005D732C" w:rsidRDefault="00852938" w:rsidP="009108A6">
            <w:pPr>
              <w:spacing w:after="0" w:line="240" w:lineRule="auto"/>
              <w:rPr>
                <w:rFonts w:ascii="Times New Roman" w:hAnsi="Times New Roman" w:cs="Times New Roman"/>
                <w:b/>
                <w:bCs/>
                <w:sz w:val="20"/>
                <w:szCs w:val="20"/>
              </w:rPr>
            </w:pPr>
          </w:p>
        </w:tc>
        <w:tc>
          <w:tcPr>
            <w:tcW w:w="2867" w:type="dxa"/>
          </w:tcPr>
          <w:p w:rsidR="00852938" w:rsidRPr="005D732C" w:rsidRDefault="00852938" w:rsidP="009108A6">
            <w:pPr>
              <w:spacing w:after="0" w:line="240" w:lineRule="auto"/>
              <w:rPr>
                <w:rFonts w:ascii="Times New Roman" w:hAnsi="Times New Roman" w:cs="Times New Roman"/>
                <w:b/>
                <w:bCs/>
                <w:sz w:val="20"/>
                <w:szCs w:val="20"/>
              </w:rPr>
            </w:pPr>
            <w:r w:rsidRPr="005D732C">
              <w:rPr>
                <w:rFonts w:ascii="Times New Roman" w:hAnsi="Times New Roman" w:cs="Times New Roman"/>
                <w:b/>
                <w:bCs/>
                <w:sz w:val="20"/>
                <w:szCs w:val="20"/>
              </w:rPr>
              <w:t xml:space="preserve">Aptarnaujantis personalas </w:t>
            </w:r>
          </w:p>
          <w:p w:rsidR="00852938" w:rsidRPr="005D732C" w:rsidRDefault="00852938" w:rsidP="009108A6">
            <w:pPr>
              <w:spacing w:after="0" w:line="240" w:lineRule="auto"/>
              <w:rPr>
                <w:rFonts w:ascii="Times New Roman" w:hAnsi="Times New Roman" w:cs="Times New Roman"/>
                <w:b/>
                <w:bCs/>
                <w:sz w:val="20"/>
                <w:szCs w:val="20"/>
              </w:rPr>
            </w:pPr>
          </w:p>
        </w:tc>
        <w:tc>
          <w:tcPr>
            <w:tcW w:w="2962" w:type="dxa"/>
          </w:tcPr>
          <w:p w:rsidR="00852938" w:rsidRPr="005D732C" w:rsidRDefault="00852938" w:rsidP="009108A6">
            <w:pPr>
              <w:spacing w:after="0" w:line="240" w:lineRule="auto"/>
              <w:rPr>
                <w:rFonts w:ascii="Times New Roman" w:hAnsi="Times New Roman" w:cs="Times New Roman"/>
                <w:b/>
                <w:bCs/>
                <w:sz w:val="20"/>
                <w:szCs w:val="20"/>
              </w:rPr>
            </w:pPr>
            <w:r w:rsidRPr="005D732C">
              <w:rPr>
                <w:rFonts w:ascii="Times New Roman" w:hAnsi="Times New Roman" w:cs="Times New Roman"/>
                <w:b/>
                <w:bCs/>
                <w:sz w:val="20"/>
                <w:szCs w:val="20"/>
              </w:rPr>
              <w:t>Pastabos</w:t>
            </w:r>
          </w:p>
        </w:tc>
      </w:tr>
      <w:tr w:rsidR="00852938" w:rsidRPr="001E0B85">
        <w:trPr>
          <w:trHeight w:val="486"/>
        </w:trPr>
        <w:tc>
          <w:tcPr>
            <w:tcW w:w="2118" w:type="dxa"/>
          </w:tcPr>
          <w:p w:rsidR="00852938" w:rsidRPr="00E4732F" w:rsidRDefault="00852938" w:rsidP="007671BB">
            <w:pPr>
              <w:spacing w:after="0" w:line="240" w:lineRule="auto"/>
              <w:jc w:val="center"/>
              <w:rPr>
                <w:rFonts w:ascii="Times New Roman" w:hAnsi="Times New Roman" w:cs="Times New Roman"/>
                <w:smallCaps/>
                <w:sz w:val="20"/>
                <w:szCs w:val="20"/>
              </w:rPr>
            </w:pPr>
            <w:r w:rsidRPr="00E4732F">
              <w:rPr>
                <w:rFonts w:ascii="Times New Roman" w:hAnsi="Times New Roman" w:cs="Times New Roman"/>
                <w:smallCaps/>
                <w:sz w:val="20"/>
                <w:szCs w:val="20"/>
              </w:rPr>
              <w:t>56</w:t>
            </w:r>
          </w:p>
        </w:tc>
        <w:tc>
          <w:tcPr>
            <w:tcW w:w="2786" w:type="dxa"/>
          </w:tcPr>
          <w:p w:rsidR="00852938" w:rsidRPr="00E4732F" w:rsidRDefault="00852938" w:rsidP="007671BB">
            <w:pPr>
              <w:spacing w:after="0" w:line="240" w:lineRule="auto"/>
              <w:jc w:val="center"/>
              <w:rPr>
                <w:rFonts w:ascii="Times New Roman" w:hAnsi="Times New Roman" w:cs="Times New Roman"/>
                <w:smallCaps/>
                <w:sz w:val="20"/>
                <w:szCs w:val="20"/>
              </w:rPr>
            </w:pPr>
            <w:r w:rsidRPr="00E4732F">
              <w:rPr>
                <w:rFonts w:ascii="Times New Roman" w:hAnsi="Times New Roman" w:cs="Times New Roman"/>
                <w:smallCaps/>
                <w:sz w:val="20"/>
                <w:szCs w:val="20"/>
              </w:rPr>
              <w:t>3</w:t>
            </w:r>
          </w:p>
        </w:tc>
        <w:tc>
          <w:tcPr>
            <w:tcW w:w="3623" w:type="dxa"/>
          </w:tcPr>
          <w:p w:rsidR="00852938" w:rsidRPr="00E4732F" w:rsidRDefault="00852938" w:rsidP="009108A6">
            <w:pPr>
              <w:spacing w:after="0" w:line="240" w:lineRule="auto"/>
              <w:rPr>
                <w:rFonts w:ascii="Times New Roman" w:hAnsi="Times New Roman" w:cs="Times New Roman"/>
                <w:smallCaps/>
                <w:color w:val="FF0000"/>
                <w:sz w:val="20"/>
                <w:szCs w:val="20"/>
              </w:rPr>
            </w:pPr>
            <w:r w:rsidRPr="00E4732F">
              <w:rPr>
                <w:rFonts w:ascii="Times New Roman" w:hAnsi="Times New Roman" w:cs="Times New Roman"/>
                <w:smallCaps/>
                <w:sz w:val="20"/>
                <w:szCs w:val="20"/>
              </w:rPr>
              <w:t xml:space="preserve">33: (18)54,5%- </w:t>
            </w:r>
            <w:r w:rsidRPr="00E4732F">
              <w:rPr>
                <w:rFonts w:ascii="Times New Roman" w:hAnsi="Times New Roman" w:cs="Times New Roman"/>
                <w:sz w:val="20"/>
                <w:szCs w:val="20"/>
              </w:rPr>
              <w:t xml:space="preserve">metod., (9) 27,3%- vyr., (5) 15,2% - mokyt.) </w:t>
            </w:r>
            <w:r w:rsidRPr="00E4732F">
              <w:rPr>
                <w:rFonts w:ascii="Times New Roman" w:hAnsi="Times New Roman" w:cs="Times New Roman"/>
                <w:smallCaps/>
                <w:sz w:val="20"/>
                <w:szCs w:val="20"/>
              </w:rPr>
              <w:t xml:space="preserve"> </w:t>
            </w:r>
          </w:p>
        </w:tc>
        <w:tc>
          <w:tcPr>
            <w:tcW w:w="2867" w:type="dxa"/>
          </w:tcPr>
          <w:p w:rsidR="00852938" w:rsidRPr="00E4732F" w:rsidRDefault="00852938" w:rsidP="007671BB">
            <w:pPr>
              <w:spacing w:after="0" w:line="240" w:lineRule="auto"/>
              <w:jc w:val="center"/>
              <w:rPr>
                <w:rFonts w:ascii="Times New Roman" w:hAnsi="Times New Roman" w:cs="Times New Roman"/>
                <w:smallCaps/>
                <w:color w:val="FF0000"/>
                <w:sz w:val="20"/>
                <w:szCs w:val="20"/>
              </w:rPr>
            </w:pPr>
            <w:r w:rsidRPr="00E4732F">
              <w:rPr>
                <w:rFonts w:ascii="Times New Roman" w:hAnsi="Times New Roman" w:cs="Times New Roman"/>
                <w:smallCaps/>
                <w:sz w:val="20"/>
                <w:szCs w:val="20"/>
              </w:rPr>
              <w:t>20 (18,</w:t>
            </w:r>
            <w:r>
              <w:rPr>
                <w:rFonts w:ascii="Times New Roman" w:hAnsi="Times New Roman" w:cs="Times New Roman"/>
                <w:smallCaps/>
                <w:sz w:val="20"/>
                <w:szCs w:val="20"/>
              </w:rPr>
              <w:t>52</w:t>
            </w:r>
            <w:r w:rsidRPr="00E4732F">
              <w:rPr>
                <w:rFonts w:ascii="Times New Roman" w:hAnsi="Times New Roman" w:cs="Times New Roman"/>
                <w:sz w:val="20"/>
                <w:szCs w:val="20"/>
              </w:rPr>
              <w:t xml:space="preserve"> etato</w:t>
            </w:r>
            <w:r w:rsidRPr="00E4732F">
              <w:rPr>
                <w:rFonts w:ascii="Times New Roman" w:hAnsi="Times New Roman" w:cs="Times New Roman"/>
                <w:smallCaps/>
                <w:sz w:val="20"/>
                <w:szCs w:val="20"/>
              </w:rPr>
              <w:t>)</w:t>
            </w:r>
            <w:r>
              <w:rPr>
                <w:rFonts w:ascii="Times New Roman" w:hAnsi="Times New Roman" w:cs="Times New Roman"/>
                <w:smallCaps/>
                <w:sz w:val="20"/>
                <w:szCs w:val="20"/>
              </w:rPr>
              <w:t xml:space="preserve">: </w:t>
            </w:r>
          </w:p>
        </w:tc>
        <w:tc>
          <w:tcPr>
            <w:tcW w:w="2962" w:type="dxa"/>
          </w:tcPr>
          <w:p w:rsidR="00852938" w:rsidRPr="00E4732F" w:rsidRDefault="00852938" w:rsidP="007671BB">
            <w:pPr>
              <w:spacing w:after="0" w:line="240" w:lineRule="auto"/>
              <w:rPr>
                <w:rFonts w:ascii="Times New Roman" w:hAnsi="Times New Roman" w:cs="Times New Roman"/>
                <w:smallCaps/>
                <w:sz w:val="20"/>
                <w:szCs w:val="20"/>
              </w:rPr>
            </w:pPr>
            <w:r w:rsidRPr="00E4732F">
              <w:rPr>
                <w:rFonts w:ascii="Times New Roman" w:hAnsi="Times New Roman" w:cs="Times New Roman"/>
                <w:sz w:val="20"/>
                <w:szCs w:val="20"/>
              </w:rPr>
              <w:t xml:space="preserve">2 – vaiko priežiūros atostogose  </w:t>
            </w:r>
          </w:p>
        </w:tc>
      </w:tr>
    </w:tbl>
    <w:p w:rsidR="00852938" w:rsidRPr="001E0B85" w:rsidRDefault="00852938" w:rsidP="001E0B85">
      <w:pPr>
        <w:spacing w:after="0" w:line="240" w:lineRule="auto"/>
        <w:rPr>
          <w:rFonts w:ascii="Times New Roman" w:hAnsi="Times New Roman" w:cs="Times New Roman"/>
          <w:sz w:val="24"/>
          <w:szCs w:val="24"/>
        </w:rPr>
      </w:pPr>
      <w:r>
        <w:rPr>
          <w:rFonts w:ascii="Times New Roman" w:hAnsi="Times New Roman" w:cs="Times New Roman"/>
          <w:sz w:val="24"/>
          <w:szCs w:val="24"/>
        </w:rPr>
        <w:t>Finansavimas ir panaudojimas</w:t>
      </w:r>
      <w:r w:rsidRPr="001E0B85">
        <w:rPr>
          <w:rFonts w:ascii="Times New Roman" w:hAnsi="Times New Roman" w:cs="Times New Roman"/>
          <w:sz w:val="24"/>
          <w:szCs w:val="24"/>
        </w:rPr>
        <w:t xml:space="preserve"> 2016 m</w:t>
      </w:r>
      <w:r>
        <w:rPr>
          <w:rFonts w:ascii="Times New Roman" w:hAnsi="Times New Roman" w:cs="Times New Roman"/>
          <w:sz w:val="24"/>
          <w:szCs w:val="24"/>
        </w:rPr>
        <w:t>etais. 3 lentelė:</w:t>
      </w:r>
      <w:r w:rsidRPr="001E0B85">
        <w:rPr>
          <w:rFonts w:ascii="Times New Roman" w:hAnsi="Times New Roman" w:cs="Times New Roman"/>
          <w:sz w:val="24"/>
          <w:szCs w:val="24"/>
        </w:rPr>
        <w:t xml:space="preserve"> </w:t>
      </w:r>
    </w:p>
    <w:tbl>
      <w:tblPr>
        <w:tblStyle w:val="Lentelstinklelis"/>
        <w:tblW w:w="14328" w:type="dxa"/>
        <w:tblInd w:w="-106" w:type="dxa"/>
        <w:tblLook w:val="01E0" w:firstRow="1" w:lastRow="1" w:firstColumn="1" w:lastColumn="1" w:noHBand="0" w:noVBand="0"/>
      </w:tblPr>
      <w:tblGrid>
        <w:gridCol w:w="1890"/>
        <w:gridCol w:w="1601"/>
        <w:gridCol w:w="1601"/>
        <w:gridCol w:w="1601"/>
        <w:gridCol w:w="1601"/>
        <w:gridCol w:w="1601"/>
        <w:gridCol w:w="1601"/>
        <w:gridCol w:w="1601"/>
        <w:gridCol w:w="1231"/>
      </w:tblGrid>
      <w:tr w:rsidR="00852938" w:rsidTr="00827B81">
        <w:trPr>
          <w:trHeight w:val="603"/>
        </w:trPr>
        <w:tc>
          <w:tcPr>
            <w:tcW w:w="1890" w:type="dxa"/>
          </w:tcPr>
          <w:p w:rsidR="00852938" w:rsidRPr="00827B81" w:rsidRDefault="00852938" w:rsidP="00790154">
            <w:pPr>
              <w:spacing w:before="100" w:beforeAutospacing="1" w:after="100" w:afterAutospacing="1" w:line="240" w:lineRule="auto"/>
              <w:rPr>
                <w:rFonts w:ascii="Times New Roman" w:eastAsia="Calibri" w:hAnsi="Times New Roman" w:cs="Times New Roman"/>
                <w:sz w:val="22"/>
                <w:szCs w:val="22"/>
              </w:rPr>
            </w:pPr>
            <w:r w:rsidRPr="00827B81">
              <w:rPr>
                <w:rFonts w:ascii="Times New Roman" w:eastAsia="Calibri" w:hAnsi="Times New Roman" w:cs="Times New Roman"/>
                <w:sz w:val="18"/>
                <w:szCs w:val="18"/>
              </w:rPr>
              <w:lastRenderedPageBreak/>
              <w:t>Sąmatos straipsnių pavadinimai</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sz w:val="22"/>
                <w:szCs w:val="22"/>
              </w:rPr>
            </w:pPr>
            <w:r w:rsidRPr="00827B81">
              <w:rPr>
                <w:rFonts w:ascii="Times New Roman" w:eastAsia="Calibri" w:hAnsi="Times New Roman" w:cs="Times New Roman"/>
                <w:sz w:val="18"/>
                <w:szCs w:val="18"/>
              </w:rPr>
              <w:t>Skirtos MK lėšos (tūkst. Eur)</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sz w:val="22"/>
                <w:szCs w:val="22"/>
              </w:rPr>
            </w:pPr>
            <w:r w:rsidRPr="00827B81">
              <w:rPr>
                <w:rFonts w:ascii="Times New Roman" w:eastAsia="Calibri" w:hAnsi="Times New Roman" w:cs="Times New Roman"/>
                <w:sz w:val="18"/>
                <w:szCs w:val="18"/>
              </w:rPr>
              <w:t>Panaudotos MK lėšos (tūkst. Eur)</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sz w:val="22"/>
                <w:szCs w:val="22"/>
              </w:rPr>
            </w:pPr>
            <w:r w:rsidRPr="00827B81">
              <w:rPr>
                <w:rFonts w:ascii="Times New Roman" w:eastAsia="Calibri" w:hAnsi="Times New Roman" w:cs="Times New Roman"/>
                <w:sz w:val="18"/>
                <w:szCs w:val="18"/>
              </w:rPr>
              <w:t>Skirtos savivaldybės lėšos (tūkst. Eur)</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sz w:val="22"/>
                <w:szCs w:val="22"/>
              </w:rPr>
            </w:pPr>
            <w:r w:rsidRPr="00827B81">
              <w:rPr>
                <w:rFonts w:ascii="Times New Roman" w:eastAsia="Calibri" w:hAnsi="Times New Roman" w:cs="Times New Roman"/>
                <w:sz w:val="18"/>
                <w:szCs w:val="18"/>
              </w:rPr>
              <w:t>Panaudotos savivaldybės lėšos (tūkst. Eur)</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sz w:val="22"/>
                <w:szCs w:val="22"/>
              </w:rPr>
            </w:pPr>
            <w:r w:rsidRPr="00827B81">
              <w:rPr>
                <w:rFonts w:ascii="Times New Roman" w:eastAsia="Calibri" w:hAnsi="Times New Roman" w:cs="Times New Roman"/>
                <w:sz w:val="18"/>
                <w:szCs w:val="18"/>
              </w:rPr>
              <w:t>Spec. programos lėšos (tūkst. Eur)</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sz w:val="22"/>
                <w:szCs w:val="22"/>
              </w:rPr>
            </w:pPr>
            <w:r w:rsidRPr="00827B81">
              <w:rPr>
                <w:rFonts w:ascii="Times New Roman" w:eastAsia="Calibri" w:hAnsi="Times New Roman" w:cs="Times New Roman"/>
                <w:sz w:val="18"/>
                <w:szCs w:val="18"/>
              </w:rPr>
              <w:t>Panaudota spec. programos lėšų (tūkst. Eur)</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sz w:val="22"/>
                <w:szCs w:val="22"/>
              </w:rPr>
            </w:pPr>
            <w:r w:rsidRPr="00827B81">
              <w:rPr>
                <w:rFonts w:ascii="Times New Roman" w:eastAsia="Calibri" w:hAnsi="Times New Roman" w:cs="Times New Roman"/>
                <w:sz w:val="18"/>
                <w:szCs w:val="18"/>
              </w:rPr>
              <w:t>Skirtos valstybės lėšos (tūkst. Eur)</w:t>
            </w:r>
          </w:p>
        </w:tc>
        <w:tc>
          <w:tcPr>
            <w:tcW w:w="123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sz w:val="22"/>
                <w:szCs w:val="22"/>
              </w:rPr>
            </w:pPr>
            <w:r w:rsidRPr="00827B81">
              <w:rPr>
                <w:rFonts w:ascii="Times New Roman" w:eastAsia="Calibri" w:hAnsi="Times New Roman" w:cs="Times New Roman"/>
                <w:sz w:val="18"/>
                <w:szCs w:val="18"/>
              </w:rPr>
              <w:t>Panaudotos valstybės lėšos (tūkst. Eur)</w:t>
            </w:r>
          </w:p>
        </w:tc>
      </w:tr>
      <w:tr w:rsidR="00852938" w:rsidRPr="001437D6">
        <w:trPr>
          <w:trHeight w:val="265"/>
        </w:trPr>
        <w:tc>
          <w:tcPr>
            <w:tcW w:w="1890"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Darbo užmokestis</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286,3</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286,3</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89,0</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89,0</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3,2</w:t>
            </w:r>
          </w:p>
        </w:tc>
        <w:tc>
          <w:tcPr>
            <w:tcW w:w="123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3,2</w:t>
            </w:r>
          </w:p>
        </w:tc>
      </w:tr>
      <w:tr w:rsidR="00852938" w:rsidRPr="001437D6">
        <w:trPr>
          <w:trHeight w:val="456"/>
        </w:trPr>
        <w:tc>
          <w:tcPr>
            <w:tcW w:w="1890"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Socialinio draudimo įmokos</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88,7</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88,7</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27,6</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27,6</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23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r>
      <w:tr w:rsidR="00852938" w:rsidRPr="001437D6">
        <w:trPr>
          <w:trHeight w:val="265"/>
        </w:trPr>
        <w:tc>
          <w:tcPr>
            <w:tcW w:w="1890"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Spaudiniai</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1,2</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1,2</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0,1</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0,1</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23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r>
      <w:tr w:rsidR="00852938" w:rsidRPr="001437D6">
        <w:trPr>
          <w:trHeight w:val="265"/>
        </w:trPr>
        <w:tc>
          <w:tcPr>
            <w:tcW w:w="1890"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Kvalifikacijos kėlimas</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0,9</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0,9</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0,1</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0,1</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23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r>
      <w:tr w:rsidR="00852938" w:rsidRPr="001437D6">
        <w:trPr>
          <w:trHeight w:val="442"/>
        </w:trPr>
        <w:tc>
          <w:tcPr>
            <w:tcW w:w="1890"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 xml:space="preserve">Pažintinė veikla ir prof. orientavimas </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0,3</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0,3</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23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r>
      <w:tr w:rsidR="00852938" w:rsidRPr="001437D6">
        <w:trPr>
          <w:trHeight w:val="265"/>
        </w:trPr>
        <w:tc>
          <w:tcPr>
            <w:tcW w:w="1890"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IKT diegimas</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1,0</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1,0</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23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r>
      <w:tr w:rsidR="00852938" w:rsidRPr="001437D6">
        <w:trPr>
          <w:trHeight w:val="265"/>
        </w:trPr>
        <w:tc>
          <w:tcPr>
            <w:tcW w:w="1890"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Transportas</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13,0</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13,0</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23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r>
      <w:tr w:rsidR="00852938" w:rsidRPr="001437D6">
        <w:trPr>
          <w:trHeight w:val="456"/>
        </w:trPr>
        <w:tc>
          <w:tcPr>
            <w:tcW w:w="1890"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Komunalinės paslaugos</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25,6</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25,6</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3,5</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3,5</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23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r>
      <w:tr w:rsidR="00852938" w:rsidRPr="001437D6">
        <w:trPr>
          <w:trHeight w:val="265"/>
        </w:trPr>
        <w:tc>
          <w:tcPr>
            <w:tcW w:w="1890"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Mityba</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12,8</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12,8</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2,3</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2,3</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23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r>
      <w:tr w:rsidR="00852938" w:rsidRPr="001437D6">
        <w:trPr>
          <w:trHeight w:val="265"/>
        </w:trPr>
        <w:tc>
          <w:tcPr>
            <w:tcW w:w="1890"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Mokinių pavėžėjimas</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8,8</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8,8</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23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r>
      <w:tr w:rsidR="00852938" w:rsidRPr="001437D6">
        <w:trPr>
          <w:trHeight w:val="265"/>
        </w:trPr>
        <w:tc>
          <w:tcPr>
            <w:tcW w:w="1890"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Ryšių paslaugos</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0,7</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0,7</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23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r>
      <w:tr w:rsidR="00852938" w:rsidRPr="001437D6">
        <w:trPr>
          <w:trHeight w:val="265"/>
        </w:trPr>
        <w:tc>
          <w:tcPr>
            <w:tcW w:w="1890"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Kitos prekės</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1,5 (mokymo priemonės)</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1,5</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4,1</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4,1</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23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r>
      <w:tr w:rsidR="00852938" w:rsidRPr="001437D6">
        <w:trPr>
          <w:trHeight w:val="265"/>
        </w:trPr>
        <w:tc>
          <w:tcPr>
            <w:tcW w:w="1890"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Kitos paslaugos</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4,6</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4,6</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0,3</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0,3</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23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r>
      <w:tr w:rsidR="00852938" w:rsidRPr="001437D6">
        <w:trPr>
          <w:trHeight w:val="265"/>
        </w:trPr>
        <w:tc>
          <w:tcPr>
            <w:tcW w:w="1890"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Ilgalaikis turtas</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3,2</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3,2</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0,7</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0,7</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23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r>
      <w:tr w:rsidR="00852938" w:rsidRPr="001437D6">
        <w:trPr>
          <w:trHeight w:val="511"/>
        </w:trPr>
        <w:tc>
          <w:tcPr>
            <w:tcW w:w="1890"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 xml:space="preserve">Soc. parama (nemok. maitinimas ir admin. </w:t>
            </w: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p>
        </w:tc>
        <w:tc>
          <w:tcPr>
            <w:tcW w:w="160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12,8</w:t>
            </w:r>
          </w:p>
        </w:tc>
        <w:tc>
          <w:tcPr>
            <w:tcW w:w="1231" w:type="dxa"/>
          </w:tcPr>
          <w:p w:rsidR="00852938" w:rsidRPr="00827B81" w:rsidRDefault="00852938" w:rsidP="00790154">
            <w:pPr>
              <w:spacing w:before="100" w:beforeAutospacing="1" w:after="100" w:afterAutospacing="1" w:line="240" w:lineRule="auto"/>
              <w:rPr>
                <w:rFonts w:ascii="Times New Roman" w:eastAsia="Calibri" w:hAnsi="Times New Roman" w:cs="Times New Roman"/>
              </w:rPr>
            </w:pPr>
            <w:r w:rsidRPr="00827B81">
              <w:rPr>
                <w:rFonts w:ascii="Times New Roman" w:eastAsia="Calibri" w:hAnsi="Times New Roman" w:cs="Times New Roman"/>
              </w:rPr>
              <w:t>12,8</w:t>
            </w:r>
          </w:p>
        </w:tc>
      </w:tr>
    </w:tbl>
    <w:p w:rsidR="00852938" w:rsidRDefault="00852938" w:rsidP="00C167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 2016 metus gauta 1,7 tūkst. Eurų paramos – labdaros lėšų, (2015 m.likutis 0,7); panaudota -0,6, liko – 1,8 tūkst. Eurų. Per pusę sumažintas įsiskolinimas už komunalines paslaugas ( 2015 m. -3,6 tūkst., 2016 m. -1,6 tūkst.). </w:t>
      </w:r>
    </w:p>
    <w:p w:rsidR="00852938" w:rsidRPr="001E0B85" w:rsidRDefault="00852938" w:rsidP="00303AA6">
      <w:pPr>
        <w:spacing w:after="0" w:line="240" w:lineRule="auto"/>
        <w:ind w:firstLine="1296"/>
        <w:rPr>
          <w:rFonts w:ascii="Times New Roman" w:hAnsi="Times New Roman" w:cs="Times New Roman"/>
          <w:sz w:val="24"/>
          <w:szCs w:val="24"/>
        </w:rPr>
      </w:pPr>
      <w:r w:rsidRPr="001E0B85">
        <w:rPr>
          <w:rFonts w:ascii="Times New Roman" w:hAnsi="Times New Roman" w:cs="Times New Roman"/>
          <w:sz w:val="24"/>
          <w:szCs w:val="24"/>
        </w:rPr>
        <w:t>Mokykla ugdymo procesą organizavo vadovaudamasi 2015-2017 metų ugdymo planu. 2016 m. gegužę visi mokiniai teigiamais įvertinimais baigė mokslo metus ir buvo perkelti į aukštesnes klases, o ketvirtokai baigė pradinio ugdymo programą, dalyvavo pasiekimų patikroje ir atliko lietuvių kalbos, matematikos ir pasaulio pažinimo standartizuotus testus. Lentelėje mokyklos  standartizuotų testų (ST) vertinimai palyginti su rajono ir šalies ketvirtokų standartizuotų testų vertinimais.</w:t>
      </w:r>
      <w:r>
        <w:rPr>
          <w:rFonts w:ascii="Times New Roman" w:hAnsi="Times New Roman" w:cs="Times New Roman"/>
          <w:sz w:val="24"/>
          <w:szCs w:val="24"/>
        </w:rPr>
        <w:t>4</w:t>
      </w:r>
      <w:r w:rsidRPr="001E0B85">
        <w:rPr>
          <w:rFonts w:ascii="Times New Roman" w:hAnsi="Times New Roman" w:cs="Times New Roman"/>
          <w:sz w:val="24"/>
          <w:szCs w:val="24"/>
        </w:rPr>
        <w:t xml:space="preserve"> lentelė:</w:t>
      </w:r>
    </w:p>
    <w:tbl>
      <w:tblPr>
        <w:tblW w:w="14340"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2376"/>
        <w:gridCol w:w="1905"/>
        <w:gridCol w:w="2718"/>
        <w:gridCol w:w="2447"/>
        <w:gridCol w:w="2447"/>
        <w:gridCol w:w="2447"/>
      </w:tblGrid>
      <w:tr w:rsidR="00852938" w:rsidRPr="001E0B85">
        <w:trPr>
          <w:trHeight w:val="315"/>
        </w:trPr>
        <w:tc>
          <w:tcPr>
            <w:tcW w:w="4281" w:type="dxa"/>
            <w:gridSpan w:val="2"/>
            <w:tcBorders>
              <w:bottom w:val="single" w:sz="18" w:space="0" w:color="4F81BD"/>
            </w:tcBorders>
          </w:tcPr>
          <w:p w:rsidR="00852938" w:rsidRPr="005D732C" w:rsidRDefault="00852938" w:rsidP="008F6692">
            <w:pPr>
              <w:spacing w:after="0" w:line="240" w:lineRule="auto"/>
              <w:rPr>
                <w:rFonts w:ascii="Times New Roman" w:hAnsi="Times New Roman" w:cs="Times New Roman"/>
                <w:b/>
                <w:bCs/>
                <w:sz w:val="20"/>
                <w:szCs w:val="20"/>
              </w:rPr>
            </w:pPr>
            <w:r w:rsidRPr="005D732C">
              <w:rPr>
                <w:rFonts w:ascii="Times New Roman" w:hAnsi="Times New Roman" w:cs="Times New Roman"/>
                <w:b/>
                <w:bCs/>
                <w:sz w:val="20"/>
                <w:szCs w:val="20"/>
              </w:rPr>
              <w:t xml:space="preserve">Dalykai </w:t>
            </w:r>
          </w:p>
        </w:tc>
        <w:tc>
          <w:tcPr>
            <w:tcW w:w="2718" w:type="dxa"/>
            <w:tcBorders>
              <w:bottom w:val="single" w:sz="18" w:space="0" w:color="4F81BD"/>
            </w:tcBorders>
            <w:shd w:val="clear" w:color="auto" w:fill="D3DFEE"/>
          </w:tcPr>
          <w:p w:rsidR="00852938" w:rsidRPr="005D732C" w:rsidRDefault="00852938" w:rsidP="008F6692">
            <w:pPr>
              <w:spacing w:after="0" w:line="240" w:lineRule="auto"/>
              <w:rPr>
                <w:rFonts w:ascii="Times New Roman" w:hAnsi="Times New Roman" w:cs="Times New Roman"/>
                <w:b/>
                <w:bCs/>
                <w:sz w:val="20"/>
                <w:szCs w:val="20"/>
              </w:rPr>
            </w:pPr>
            <w:r w:rsidRPr="005D732C">
              <w:rPr>
                <w:rFonts w:ascii="Times New Roman" w:hAnsi="Times New Roman" w:cs="Times New Roman"/>
                <w:sz w:val="20"/>
                <w:szCs w:val="20"/>
              </w:rPr>
              <w:t xml:space="preserve">Aukštesn. l. m-klos/r./ šalies </w:t>
            </w:r>
          </w:p>
        </w:tc>
        <w:tc>
          <w:tcPr>
            <w:tcW w:w="2447" w:type="dxa"/>
            <w:tcBorders>
              <w:bottom w:val="single" w:sz="18" w:space="0" w:color="4F81BD"/>
            </w:tcBorders>
          </w:tcPr>
          <w:p w:rsidR="00852938" w:rsidRPr="005D732C" w:rsidRDefault="00852938" w:rsidP="008F6692">
            <w:pPr>
              <w:spacing w:after="0" w:line="240" w:lineRule="auto"/>
              <w:rPr>
                <w:rFonts w:ascii="Times New Roman" w:hAnsi="Times New Roman" w:cs="Times New Roman"/>
                <w:sz w:val="20"/>
                <w:szCs w:val="20"/>
              </w:rPr>
            </w:pPr>
            <w:r w:rsidRPr="005D732C">
              <w:rPr>
                <w:rFonts w:ascii="Times New Roman" w:hAnsi="Times New Roman" w:cs="Times New Roman"/>
                <w:sz w:val="20"/>
                <w:szCs w:val="20"/>
              </w:rPr>
              <w:t>Pagrind.l.</w:t>
            </w:r>
            <w:r>
              <w:rPr>
                <w:rFonts w:ascii="Times New Roman" w:hAnsi="Times New Roman" w:cs="Times New Roman"/>
                <w:sz w:val="20"/>
                <w:szCs w:val="20"/>
              </w:rPr>
              <w:t xml:space="preserve"> </w:t>
            </w:r>
            <w:r w:rsidRPr="005D732C">
              <w:rPr>
                <w:rFonts w:ascii="Times New Roman" w:hAnsi="Times New Roman" w:cs="Times New Roman"/>
                <w:sz w:val="20"/>
                <w:szCs w:val="20"/>
              </w:rPr>
              <w:t>m-klos/r./ šalies</w:t>
            </w:r>
          </w:p>
        </w:tc>
        <w:tc>
          <w:tcPr>
            <w:tcW w:w="2447" w:type="dxa"/>
            <w:tcBorders>
              <w:bottom w:val="single" w:sz="18" w:space="0" w:color="4F81BD"/>
            </w:tcBorders>
            <w:shd w:val="clear" w:color="auto" w:fill="D3DFEE"/>
          </w:tcPr>
          <w:p w:rsidR="00852938" w:rsidRPr="005D732C" w:rsidRDefault="00852938" w:rsidP="008F6692">
            <w:pPr>
              <w:spacing w:after="0" w:line="240" w:lineRule="auto"/>
              <w:rPr>
                <w:rFonts w:ascii="Times New Roman" w:hAnsi="Times New Roman" w:cs="Times New Roman"/>
                <w:sz w:val="20"/>
                <w:szCs w:val="20"/>
              </w:rPr>
            </w:pPr>
            <w:r w:rsidRPr="005D732C">
              <w:rPr>
                <w:rFonts w:ascii="Times New Roman" w:hAnsi="Times New Roman" w:cs="Times New Roman"/>
                <w:sz w:val="20"/>
                <w:szCs w:val="20"/>
              </w:rPr>
              <w:t>Patenk. l.</w:t>
            </w:r>
            <w:r>
              <w:rPr>
                <w:rFonts w:ascii="Times New Roman" w:hAnsi="Times New Roman" w:cs="Times New Roman"/>
                <w:sz w:val="20"/>
                <w:szCs w:val="20"/>
              </w:rPr>
              <w:t xml:space="preserve"> </w:t>
            </w:r>
            <w:r w:rsidRPr="005D732C">
              <w:rPr>
                <w:rFonts w:ascii="Times New Roman" w:hAnsi="Times New Roman" w:cs="Times New Roman"/>
                <w:sz w:val="20"/>
                <w:szCs w:val="20"/>
              </w:rPr>
              <w:t>m-klos/r./ šalies</w:t>
            </w:r>
          </w:p>
        </w:tc>
        <w:tc>
          <w:tcPr>
            <w:tcW w:w="2447" w:type="dxa"/>
            <w:tcBorders>
              <w:bottom w:val="single" w:sz="18" w:space="0" w:color="4F81BD"/>
            </w:tcBorders>
          </w:tcPr>
          <w:p w:rsidR="00852938" w:rsidRPr="005D732C" w:rsidRDefault="00852938" w:rsidP="008F6692">
            <w:pPr>
              <w:spacing w:after="0" w:line="240" w:lineRule="auto"/>
              <w:rPr>
                <w:rFonts w:ascii="Times New Roman" w:hAnsi="Times New Roman" w:cs="Times New Roman"/>
                <w:b/>
                <w:bCs/>
                <w:sz w:val="20"/>
                <w:szCs w:val="20"/>
              </w:rPr>
            </w:pPr>
            <w:r w:rsidRPr="005D732C">
              <w:rPr>
                <w:rFonts w:ascii="Times New Roman" w:hAnsi="Times New Roman" w:cs="Times New Roman"/>
                <w:sz w:val="20"/>
                <w:szCs w:val="20"/>
              </w:rPr>
              <w:t>Nepat. l.</w:t>
            </w:r>
            <w:r>
              <w:rPr>
                <w:rFonts w:ascii="Times New Roman" w:hAnsi="Times New Roman" w:cs="Times New Roman"/>
                <w:b/>
                <w:bCs/>
                <w:sz w:val="20"/>
                <w:szCs w:val="20"/>
              </w:rPr>
              <w:t xml:space="preserve"> </w:t>
            </w:r>
            <w:r w:rsidRPr="005D732C">
              <w:rPr>
                <w:rFonts w:ascii="Times New Roman" w:hAnsi="Times New Roman" w:cs="Times New Roman"/>
                <w:sz w:val="20"/>
                <w:szCs w:val="20"/>
              </w:rPr>
              <w:t>m-klos/r./ šalies</w:t>
            </w:r>
          </w:p>
        </w:tc>
      </w:tr>
      <w:tr w:rsidR="00852938" w:rsidRPr="001E0B85">
        <w:trPr>
          <w:trHeight w:val="253"/>
        </w:trPr>
        <w:tc>
          <w:tcPr>
            <w:tcW w:w="2376" w:type="dxa"/>
            <w:vMerge w:val="restart"/>
            <w:shd w:val="clear" w:color="auto" w:fill="D3DFEE"/>
          </w:tcPr>
          <w:p w:rsidR="00852938" w:rsidRPr="00E4732F" w:rsidRDefault="00852938" w:rsidP="008F6692">
            <w:pPr>
              <w:spacing w:after="0" w:line="240" w:lineRule="auto"/>
              <w:rPr>
                <w:rFonts w:ascii="Times New Roman" w:hAnsi="Times New Roman" w:cs="Times New Roman"/>
                <w:b/>
                <w:bCs/>
                <w:sz w:val="20"/>
                <w:szCs w:val="20"/>
              </w:rPr>
            </w:pPr>
            <w:r w:rsidRPr="00E4732F">
              <w:rPr>
                <w:rFonts w:ascii="Times New Roman" w:hAnsi="Times New Roman" w:cs="Times New Roman"/>
                <w:b/>
                <w:bCs/>
                <w:sz w:val="20"/>
                <w:szCs w:val="20"/>
              </w:rPr>
              <w:t>Lietuvių kalbos ST</w:t>
            </w:r>
          </w:p>
        </w:tc>
        <w:tc>
          <w:tcPr>
            <w:tcW w:w="1905" w:type="dxa"/>
            <w:shd w:val="clear" w:color="auto" w:fill="D3DFEE"/>
          </w:tcPr>
          <w:p w:rsidR="00852938" w:rsidRPr="00E4732F" w:rsidRDefault="00852938" w:rsidP="008F6692">
            <w:pPr>
              <w:spacing w:after="0" w:line="240" w:lineRule="auto"/>
              <w:rPr>
                <w:rFonts w:ascii="Times New Roman" w:hAnsi="Times New Roman" w:cs="Times New Roman"/>
                <w:sz w:val="20"/>
                <w:szCs w:val="20"/>
              </w:rPr>
            </w:pPr>
            <w:r w:rsidRPr="00E4732F">
              <w:rPr>
                <w:rFonts w:ascii="Times New Roman" w:hAnsi="Times New Roman" w:cs="Times New Roman"/>
                <w:sz w:val="20"/>
                <w:szCs w:val="20"/>
              </w:rPr>
              <w:t>Skaitymas</w:t>
            </w:r>
          </w:p>
        </w:tc>
        <w:tc>
          <w:tcPr>
            <w:tcW w:w="2718" w:type="dxa"/>
            <w:shd w:val="clear" w:color="auto" w:fill="D3DFEE"/>
          </w:tcPr>
          <w:p w:rsidR="00852938" w:rsidRPr="00E4732F" w:rsidRDefault="00852938" w:rsidP="008F6692">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14,3</w:t>
            </w:r>
            <w:r w:rsidRPr="00E4732F">
              <w:rPr>
                <w:rFonts w:ascii="Times New Roman" w:hAnsi="Times New Roman" w:cs="Times New Roman"/>
                <w:sz w:val="20"/>
                <w:szCs w:val="20"/>
              </w:rPr>
              <w:t>/14,1/14,5</w:t>
            </w:r>
          </w:p>
        </w:tc>
        <w:tc>
          <w:tcPr>
            <w:tcW w:w="2447" w:type="dxa"/>
            <w:shd w:val="clear" w:color="auto" w:fill="D3DFEE"/>
          </w:tcPr>
          <w:p w:rsidR="00852938" w:rsidRPr="00E4732F" w:rsidRDefault="00852938" w:rsidP="008F6692">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27,5</w:t>
            </w:r>
            <w:r w:rsidRPr="00E4732F">
              <w:rPr>
                <w:rFonts w:ascii="Times New Roman" w:hAnsi="Times New Roman" w:cs="Times New Roman"/>
                <w:sz w:val="20"/>
                <w:szCs w:val="20"/>
              </w:rPr>
              <w:t>/31,0/30,1</w:t>
            </w:r>
          </w:p>
        </w:tc>
        <w:tc>
          <w:tcPr>
            <w:tcW w:w="2447" w:type="dxa"/>
            <w:shd w:val="clear" w:color="auto" w:fill="D3DFEE"/>
          </w:tcPr>
          <w:p w:rsidR="00852938" w:rsidRPr="00E4732F" w:rsidRDefault="00852938" w:rsidP="008F6692">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50,5</w:t>
            </w:r>
            <w:r w:rsidRPr="00E4732F">
              <w:rPr>
                <w:rFonts w:ascii="Times New Roman" w:hAnsi="Times New Roman" w:cs="Times New Roman"/>
                <w:sz w:val="20"/>
                <w:szCs w:val="20"/>
              </w:rPr>
              <w:t>/44,4/39,2</w:t>
            </w:r>
          </w:p>
        </w:tc>
        <w:tc>
          <w:tcPr>
            <w:tcW w:w="2447" w:type="dxa"/>
            <w:shd w:val="clear" w:color="auto" w:fill="D3DFEE"/>
          </w:tcPr>
          <w:p w:rsidR="00852938" w:rsidRPr="00E4732F" w:rsidRDefault="00852938" w:rsidP="008F6692">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7,7</w:t>
            </w:r>
            <w:r w:rsidRPr="00E4732F">
              <w:rPr>
                <w:rFonts w:ascii="Times New Roman" w:hAnsi="Times New Roman" w:cs="Times New Roman"/>
                <w:sz w:val="20"/>
                <w:szCs w:val="20"/>
              </w:rPr>
              <w:t>/10,6/16,3</w:t>
            </w:r>
          </w:p>
        </w:tc>
      </w:tr>
      <w:tr w:rsidR="00852938" w:rsidRPr="001E0B85">
        <w:trPr>
          <w:trHeight w:val="301"/>
        </w:trPr>
        <w:tc>
          <w:tcPr>
            <w:tcW w:w="2376" w:type="dxa"/>
            <w:vMerge/>
          </w:tcPr>
          <w:p w:rsidR="00852938" w:rsidRPr="00E4732F" w:rsidRDefault="00852938" w:rsidP="008F6692">
            <w:pPr>
              <w:spacing w:after="0" w:line="240" w:lineRule="auto"/>
              <w:rPr>
                <w:rFonts w:ascii="Times New Roman" w:hAnsi="Times New Roman" w:cs="Times New Roman"/>
                <w:b/>
                <w:bCs/>
                <w:sz w:val="20"/>
                <w:szCs w:val="20"/>
              </w:rPr>
            </w:pPr>
          </w:p>
        </w:tc>
        <w:tc>
          <w:tcPr>
            <w:tcW w:w="1905" w:type="dxa"/>
            <w:shd w:val="clear" w:color="auto" w:fill="D3DFEE"/>
          </w:tcPr>
          <w:p w:rsidR="00852938" w:rsidRPr="00E4732F" w:rsidRDefault="00852938" w:rsidP="008F6692">
            <w:pPr>
              <w:spacing w:after="0" w:line="240" w:lineRule="auto"/>
              <w:rPr>
                <w:rFonts w:ascii="Times New Roman" w:hAnsi="Times New Roman" w:cs="Times New Roman"/>
                <w:sz w:val="20"/>
                <w:szCs w:val="20"/>
              </w:rPr>
            </w:pPr>
            <w:r w:rsidRPr="00E4732F">
              <w:rPr>
                <w:rFonts w:ascii="Times New Roman" w:hAnsi="Times New Roman" w:cs="Times New Roman"/>
                <w:sz w:val="20"/>
                <w:szCs w:val="20"/>
              </w:rPr>
              <w:t>Rašymas</w:t>
            </w:r>
          </w:p>
        </w:tc>
        <w:tc>
          <w:tcPr>
            <w:tcW w:w="2718" w:type="dxa"/>
          </w:tcPr>
          <w:p w:rsidR="00852938" w:rsidRPr="00E4732F" w:rsidRDefault="00852938" w:rsidP="008F6692">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20,7</w:t>
            </w:r>
            <w:r w:rsidRPr="00E4732F">
              <w:rPr>
                <w:rFonts w:ascii="Times New Roman" w:hAnsi="Times New Roman" w:cs="Times New Roman"/>
                <w:sz w:val="20"/>
                <w:szCs w:val="20"/>
              </w:rPr>
              <w:t>/16,3/19,4</w:t>
            </w:r>
          </w:p>
        </w:tc>
        <w:tc>
          <w:tcPr>
            <w:tcW w:w="2447" w:type="dxa"/>
            <w:shd w:val="clear" w:color="auto" w:fill="D3DFEE"/>
          </w:tcPr>
          <w:p w:rsidR="00852938" w:rsidRPr="00E4732F" w:rsidRDefault="00852938" w:rsidP="008F6692">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37,0</w:t>
            </w:r>
            <w:r w:rsidRPr="00E4732F">
              <w:rPr>
                <w:rFonts w:ascii="Times New Roman" w:hAnsi="Times New Roman" w:cs="Times New Roman"/>
                <w:sz w:val="20"/>
                <w:szCs w:val="20"/>
              </w:rPr>
              <w:t>/36,9/38,4</w:t>
            </w:r>
          </w:p>
        </w:tc>
        <w:tc>
          <w:tcPr>
            <w:tcW w:w="2447" w:type="dxa"/>
          </w:tcPr>
          <w:p w:rsidR="00852938" w:rsidRPr="00E4732F" w:rsidRDefault="00852938" w:rsidP="008F6692">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39,1</w:t>
            </w:r>
            <w:r w:rsidRPr="00E4732F">
              <w:rPr>
                <w:rFonts w:ascii="Times New Roman" w:hAnsi="Times New Roman" w:cs="Times New Roman"/>
                <w:sz w:val="20"/>
                <w:szCs w:val="20"/>
              </w:rPr>
              <w:t>/36,2/31,3</w:t>
            </w:r>
          </w:p>
        </w:tc>
        <w:tc>
          <w:tcPr>
            <w:tcW w:w="2447" w:type="dxa"/>
          </w:tcPr>
          <w:p w:rsidR="00852938" w:rsidRPr="00E4732F" w:rsidRDefault="00852938" w:rsidP="008F6692">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3,3</w:t>
            </w:r>
            <w:r w:rsidRPr="00E4732F">
              <w:rPr>
                <w:rFonts w:ascii="Times New Roman" w:hAnsi="Times New Roman" w:cs="Times New Roman"/>
                <w:sz w:val="20"/>
                <w:szCs w:val="20"/>
              </w:rPr>
              <w:t>/10,6/10,9</w:t>
            </w:r>
          </w:p>
        </w:tc>
      </w:tr>
      <w:tr w:rsidR="00852938" w:rsidRPr="001E0B85">
        <w:trPr>
          <w:trHeight w:val="603"/>
        </w:trPr>
        <w:tc>
          <w:tcPr>
            <w:tcW w:w="14339" w:type="dxa"/>
            <w:gridSpan w:val="6"/>
            <w:shd w:val="clear" w:color="auto" w:fill="D3DFEE"/>
          </w:tcPr>
          <w:p w:rsidR="00852938" w:rsidRPr="005D732C" w:rsidRDefault="00852938" w:rsidP="008F6692">
            <w:pPr>
              <w:spacing w:after="0" w:line="240" w:lineRule="auto"/>
              <w:rPr>
                <w:rFonts w:ascii="Times New Roman" w:hAnsi="Times New Roman" w:cs="Times New Roman"/>
              </w:rPr>
            </w:pPr>
            <w:r w:rsidRPr="005D732C">
              <w:rPr>
                <w:rFonts w:ascii="Times New Roman" w:hAnsi="Times New Roman" w:cs="Times New Roman"/>
              </w:rPr>
              <w:t>Vidutiniškai surinkta skaitymo taškų dalis -53%, t.y. daugiau negu kitų miestų ketvirtokų (47,9%), bet mažiau negu didmiesčių (56,5%) ir mokyklų darželių, pradinių mokyklų (59,4%). Rašymo atitinkamai 58,9%, daugiau negu kitų miestų (47,9%), bet mažiau negu didmiesčių (66,5%) ir mokyklų darželių, pradinių mokyklų (59,9%)</w:t>
            </w:r>
          </w:p>
        </w:tc>
      </w:tr>
      <w:tr w:rsidR="00852938" w:rsidRPr="001E0B85">
        <w:trPr>
          <w:trHeight w:val="289"/>
        </w:trPr>
        <w:tc>
          <w:tcPr>
            <w:tcW w:w="4281" w:type="dxa"/>
            <w:gridSpan w:val="2"/>
          </w:tcPr>
          <w:p w:rsidR="00852938" w:rsidRPr="00E4732F" w:rsidRDefault="00852938" w:rsidP="008F6692">
            <w:pPr>
              <w:spacing w:after="0" w:line="240" w:lineRule="auto"/>
              <w:rPr>
                <w:rFonts w:ascii="Times New Roman" w:hAnsi="Times New Roman" w:cs="Times New Roman"/>
                <w:b/>
                <w:bCs/>
                <w:sz w:val="20"/>
                <w:szCs w:val="20"/>
              </w:rPr>
            </w:pPr>
            <w:r w:rsidRPr="00E4732F">
              <w:rPr>
                <w:rFonts w:ascii="Times New Roman" w:hAnsi="Times New Roman" w:cs="Times New Roman"/>
                <w:b/>
                <w:bCs/>
                <w:sz w:val="20"/>
                <w:szCs w:val="20"/>
              </w:rPr>
              <w:lastRenderedPageBreak/>
              <w:t>Matematikos ST</w:t>
            </w:r>
          </w:p>
        </w:tc>
        <w:tc>
          <w:tcPr>
            <w:tcW w:w="2718" w:type="dxa"/>
            <w:shd w:val="clear" w:color="auto" w:fill="D3DFEE"/>
          </w:tcPr>
          <w:p w:rsidR="00852938" w:rsidRPr="00E4732F" w:rsidRDefault="00852938" w:rsidP="008F6692">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8,9</w:t>
            </w:r>
            <w:r w:rsidRPr="00E4732F">
              <w:rPr>
                <w:rFonts w:ascii="Times New Roman" w:hAnsi="Times New Roman" w:cs="Times New Roman"/>
                <w:sz w:val="20"/>
                <w:szCs w:val="20"/>
              </w:rPr>
              <w:t>/9,9/14,6</w:t>
            </w:r>
          </w:p>
        </w:tc>
        <w:tc>
          <w:tcPr>
            <w:tcW w:w="2447" w:type="dxa"/>
          </w:tcPr>
          <w:p w:rsidR="00852938" w:rsidRPr="00E4732F" w:rsidRDefault="00852938" w:rsidP="008F6692">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65,6</w:t>
            </w:r>
            <w:r w:rsidRPr="00E4732F">
              <w:rPr>
                <w:rFonts w:ascii="Times New Roman" w:hAnsi="Times New Roman" w:cs="Times New Roman"/>
                <w:sz w:val="20"/>
                <w:szCs w:val="20"/>
              </w:rPr>
              <w:t>/58,2/60,3</w:t>
            </w:r>
          </w:p>
        </w:tc>
        <w:tc>
          <w:tcPr>
            <w:tcW w:w="2447" w:type="dxa"/>
            <w:shd w:val="clear" w:color="auto" w:fill="D3DFEE"/>
          </w:tcPr>
          <w:p w:rsidR="00852938" w:rsidRPr="00E4732F" w:rsidRDefault="00852938" w:rsidP="008F6692">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22,2</w:t>
            </w:r>
            <w:r w:rsidRPr="00E4732F">
              <w:rPr>
                <w:rFonts w:ascii="Times New Roman" w:hAnsi="Times New Roman" w:cs="Times New Roman"/>
                <w:sz w:val="20"/>
                <w:szCs w:val="20"/>
              </w:rPr>
              <w:t>/26,2/19,1</w:t>
            </w:r>
          </w:p>
        </w:tc>
        <w:tc>
          <w:tcPr>
            <w:tcW w:w="2447" w:type="dxa"/>
          </w:tcPr>
          <w:p w:rsidR="00852938" w:rsidRPr="00E4732F" w:rsidRDefault="00852938" w:rsidP="008F6692">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3,3</w:t>
            </w:r>
            <w:r w:rsidRPr="00E4732F">
              <w:rPr>
                <w:rFonts w:ascii="Times New Roman" w:hAnsi="Times New Roman" w:cs="Times New Roman"/>
                <w:sz w:val="20"/>
                <w:szCs w:val="20"/>
              </w:rPr>
              <w:t>/5,7/6,1</w:t>
            </w:r>
          </w:p>
        </w:tc>
      </w:tr>
      <w:tr w:rsidR="00852938" w:rsidRPr="001E0B85">
        <w:trPr>
          <w:trHeight w:val="328"/>
        </w:trPr>
        <w:tc>
          <w:tcPr>
            <w:tcW w:w="14339" w:type="dxa"/>
            <w:gridSpan w:val="6"/>
            <w:shd w:val="clear" w:color="auto" w:fill="D3DFEE"/>
          </w:tcPr>
          <w:p w:rsidR="00852938" w:rsidRPr="005D732C" w:rsidRDefault="00852938" w:rsidP="008F6692">
            <w:pPr>
              <w:spacing w:after="0" w:line="240" w:lineRule="auto"/>
              <w:rPr>
                <w:rFonts w:ascii="Times New Roman" w:hAnsi="Times New Roman" w:cs="Times New Roman"/>
              </w:rPr>
            </w:pPr>
            <w:r w:rsidRPr="005D732C">
              <w:rPr>
                <w:rFonts w:ascii="Times New Roman" w:hAnsi="Times New Roman" w:cs="Times New Roman"/>
              </w:rPr>
              <w:t>Vidutiniškai surinkta taškų dalis 51,1%, daugiau negu kitų miestų (50,2%), bet mažiau negu didmiesčių (53,9%) ir mokyklų darželių, pradinių mokyklų(52,7%)</w:t>
            </w:r>
          </w:p>
        </w:tc>
      </w:tr>
      <w:tr w:rsidR="00852938" w:rsidRPr="001E0B85">
        <w:trPr>
          <w:trHeight w:val="171"/>
        </w:trPr>
        <w:tc>
          <w:tcPr>
            <w:tcW w:w="4281" w:type="dxa"/>
            <w:gridSpan w:val="2"/>
          </w:tcPr>
          <w:p w:rsidR="00852938" w:rsidRPr="00E4732F" w:rsidRDefault="00852938" w:rsidP="008F6692">
            <w:pPr>
              <w:spacing w:after="0" w:line="240" w:lineRule="auto"/>
              <w:rPr>
                <w:rFonts w:ascii="Times New Roman" w:hAnsi="Times New Roman" w:cs="Times New Roman"/>
                <w:b/>
                <w:bCs/>
                <w:sz w:val="20"/>
                <w:szCs w:val="20"/>
              </w:rPr>
            </w:pPr>
            <w:r w:rsidRPr="00E4732F">
              <w:rPr>
                <w:rFonts w:ascii="Times New Roman" w:hAnsi="Times New Roman" w:cs="Times New Roman"/>
                <w:b/>
                <w:bCs/>
                <w:sz w:val="20"/>
                <w:szCs w:val="20"/>
              </w:rPr>
              <w:t xml:space="preserve">Pasaulio pažinimo ST </w:t>
            </w:r>
          </w:p>
        </w:tc>
        <w:tc>
          <w:tcPr>
            <w:tcW w:w="2718" w:type="dxa"/>
            <w:shd w:val="clear" w:color="auto" w:fill="D3DFEE"/>
          </w:tcPr>
          <w:p w:rsidR="00852938" w:rsidRPr="00E4732F" w:rsidRDefault="00852938" w:rsidP="008F6692">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17,8</w:t>
            </w:r>
            <w:r w:rsidRPr="00E4732F">
              <w:rPr>
                <w:rFonts w:ascii="Times New Roman" w:hAnsi="Times New Roman" w:cs="Times New Roman"/>
                <w:sz w:val="20"/>
                <w:szCs w:val="20"/>
              </w:rPr>
              <w:t>/23,2/17,1</w:t>
            </w:r>
          </w:p>
        </w:tc>
        <w:tc>
          <w:tcPr>
            <w:tcW w:w="2447" w:type="dxa"/>
          </w:tcPr>
          <w:p w:rsidR="00852938" w:rsidRPr="00E4732F" w:rsidRDefault="00852938" w:rsidP="008F6692">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66,7</w:t>
            </w:r>
            <w:r w:rsidRPr="00E4732F">
              <w:rPr>
                <w:rFonts w:ascii="Times New Roman" w:hAnsi="Times New Roman" w:cs="Times New Roman"/>
                <w:sz w:val="20"/>
                <w:szCs w:val="20"/>
              </w:rPr>
              <w:t>/61,3/55,0</w:t>
            </w:r>
          </w:p>
        </w:tc>
        <w:tc>
          <w:tcPr>
            <w:tcW w:w="2447" w:type="dxa"/>
            <w:shd w:val="clear" w:color="auto" w:fill="D3DFEE"/>
          </w:tcPr>
          <w:p w:rsidR="00852938" w:rsidRPr="00E4732F" w:rsidRDefault="00852938" w:rsidP="008F6692">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13,3</w:t>
            </w:r>
            <w:r w:rsidRPr="00E4732F">
              <w:rPr>
                <w:rFonts w:ascii="Times New Roman" w:hAnsi="Times New Roman" w:cs="Times New Roman"/>
                <w:sz w:val="20"/>
                <w:szCs w:val="20"/>
              </w:rPr>
              <w:t>/14,1/27,3</w:t>
            </w:r>
          </w:p>
        </w:tc>
        <w:tc>
          <w:tcPr>
            <w:tcW w:w="2447" w:type="dxa"/>
          </w:tcPr>
          <w:p w:rsidR="00852938" w:rsidRPr="00E4732F" w:rsidRDefault="00852938" w:rsidP="008F6692">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2,2</w:t>
            </w:r>
            <w:r w:rsidRPr="00E4732F">
              <w:rPr>
                <w:rFonts w:ascii="Times New Roman" w:hAnsi="Times New Roman" w:cs="Times New Roman"/>
                <w:sz w:val="20"/>
                <w:szCs w:val="20"/>
              </w:rPr>
              <w:t>/1,4/0,7</w:t>
            </w:r>
          </w:p>
        </w:tc>
      </w:tr>
      <w:tr w:rsidR="00852938" w:rsidRPr="001E0B85">
        <w:trPr>
          <w:trHeight w:val="469"/>
        </w:trPr>
        <w:tc>
          <w:tcPr>
            <w:tcW w:w="14339" w:type="dxa"/>
            <w:gridSpan w:val="6"/>
            <w:tcBorders>
              <w:top w:val="double" w:sz="6" w:space="0" w:color="4F81BD"/>
            </w:tcBorders>
          </w:tcPr>
          <w:p w:rsidR="00852938" w:rsidRPr="001E0B85" w:rsidRDefault="00852938" w:rsidP="008F6692">
            <w:pPr>
              <w:spacing w:after="0" w:line="240" w:lineRule="auto"/>
              <w:rPr>
                <w:rFonts w:ascii="Times New Roman" w:hAnsi="Times New Roman" w:cs="Times New Roman"/>
                <w:b/>
                <w:bCs/>
                <w:sz w:val="24"/>
                <w:szCs w:val="24"/>
              </w:rPr>
            </w:pPr>
            <w:r w:rsidRPr="001E0B85">
              <w:rPr>
                <w:rFonts w:ascii="Times New Roman" w:hAnsi="Times New Roman" w:cs="Times New Roman"/>
                <w:sz w:val="24"/>
                <w:szCs w:val="24"/>
              </w:rPr>
              <w:t>Vidutiniškai surinkta pasaulio pažinimo taškų dalis 51,7%, daugiau negu kitų miestų (48,5%), bet mažiau negu didmiesčių (53,7%) ir mokyklų darželių, pradinių mokyklų (55,6%)</w:t>
            </w:r>
          </w:p>
        </w:tc>
      </w:tr>
    </w:tbl>
    <w:p w:rsidR="00852938" w:rsidRPr="001E0B85" w:rsidRDefault="00852938" w:rsidP="00C51D9F">
      <w:pPr>
        <w:spacing w:after="0" w:line="240" w:lineRule="auto"/>
        <w:rPr>
          <w:rFonts w:ascii="Times New Roman" w:hAnsi="Times New Roman" w:cs="Times New Roman"/>
          <w:sz w:val="24"/>
          <w:szCs w:val="24"/>
        </w:rPr>
      </w:pPr>
      <w:r w:rsidRPr="001E0B85">
        <w:rPr>
          <w:rFonts w:ascii="Times New Roman" w:hAnsi="Times New Roman" w:cs="Times New Roman"/>
          <w:sz w:val="24"/>
          <w:szCs w:val="24"/>
        </w:rPr>
        <w:t xml:space="preserve">Dvi ketvirtos klasės dalyvavo IEA PIRLS 2016 pagrindiniam skaitymo tyrime. Rezultatų vidurkis 531 standartizuotas taškas, šalies vidurkis 500 iš galimų surinkti – 750. </w:t>
      </w:r>
    </w:p>
    <w:p w:rsidR="00852938" w:rsidRPr="001E0B85" w:rsidRDefault="00852938" w:rsidP="00C51D9F">
      <w:pPr>
        <w:spacing w:after="0" w:line="240" w:lineRule="auto"/>
        <w:rPr>
          <w:rFonts w:ascii="Times New Roman" w:hAnsi="Times New Roman" w:cs="Times New Roman"/>
          <w:sz w:val="24"/>
          <w:szCs w:val="24"/>
        </w:rPr>
      </w:pPr>
      <w:r w:rsidRPr="001E0B85">
        <w:rPr>
          <w:rFonts w:ascii="Times New Roman" w:hAnsi="Times New Roman" w:cs="Times New Roman"/>
          <w:sz w:val="24"/>
          <w:szCs w:val="24"/>
        </w:rPr>
        <w:t xml:space="preserve">Antrų klasių mokiniai dalyvavo matematikos, skaitymo ir rašymo antrų klasių mokymosi pasiekimų diagnostiniame vertinime (DT), kurio metu nustatytas mokinių pasirengimas tolesniam mokymuisi. </w:t>
      </w:r>
      <w:r>
        <w:rPr>
          <w:rFonts w:ascii="Times New Roman" w:hAnsi="Times New Roman" w:cs="Times New Roman"/>
          <w:sz w:val="24"/>
          <w:szCs w:val="24"/>
        </w:rPr>
        <w:t>5</w:t>
      </w:r>
      <w:r w:rsidRPr="001E0B85">
        <w:rPr>
          <w:rFonts w:ascii="Times New Roman" w:hAnsi="Times New Roman" w:cs="Times New Roman"/>
          <w:sz w:val="24"/>
          <w:szCs w:val="24"/>
        </w:rPr>
        <w:t xml:space="preserve"> lentelėje matyti mokyklos antrokų pasirengimas palyginus su visų dalyvavusių DT. </w:t>
      </w:r>
    </w:p>
    <w:tbl>
      <w:tblPr>
        <w:tblW w:w="14328"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1257"/>
        <w:gridCol w:w="3709"/>
        <w:gridCol w:w="2676"/>
        <w:gridCol w:w="3626"/>
        <w:gridCol w:w="3060"/>
      </w:tblGrid>
      <w:tr w:rsidR="00852938" w:rsidRPr="001E0B85">
        <w:trPr>
          <w:trHeight w:val="358"/>
        </w:trPr>
        <w:tc>
          <w:tcPr>
            <w:tcW w:w="4966" w:type="dxa"/>
            <w:gridSpan w:val="2"/>
            <w:tcBorders>
              <w:bottom w:val="single" w:sz="18" w:space="0" w:color="4F81BD"/>
            </w:tcBorders>
          </w:tcPr>
          <w:p w:rsidR="00852938" w:rsidRPr="005D732C" w:rsidRDefault="00852938" w:rsidP="003D2440">
            <w:pPr>
              <w:spacing w:after="0" w:line="240" w:lineRule="auto"/>
              <w:rPr>
                <w:rFonts w:ascii="Times New Roman" w:hAnsi="Times New Roman" w:cs="Times New Roman"/>
                <w:b/>
                <w:bCs/>
              </w:rPr>
            </w:pPr>
            <w:r w:rsidRPr="005D732C">
              <w:rPr>
                <w:rFonts w:ascii="Times New Roman" w:hAnsi="Times New Roman" w:cs="Times New Roman"/>
                <w:b/>
                <w:bCs/>
              </w:rPr>
              <w:t xml:space="preserve">Dalykai </w:t>
            </w:r>
          </w:p>
        </w:tc>
        <w:tc>
          <w:tcPr>
            <w:tcW w:w="2676" w:type="dxa"/>
            <w:tcBorders>
              <w:bottom w:val="single" w:sz="18" w:space="0" w:color="4F81BD"/>
            </w:tcBorders>
            <w:shd w:val="clear" w:color="auto" w:fill="D3DFEE"/>
          </w:tcPr>
          <w:p w:rsidR="00852938" w:rsidRPr="005D732C" w:rsidRDefault="00852938" w:rsidP="003D2440">
            <w:pPr>
              <w:spacing w:after="0" w:line="240" w:lineRule="auto"/>
              <w:rPr>
                <w:rFonts w:ascii="Times New Roman" w:hAnsi="Times New Roman" w:cs="Times New Roman"/>
                <w:b/>
                <w:bCs/>
              </w:rPr>
            </w:pPr>
            <w:r w:rsidRPr="005D732C">
              <w:rPr>
                <w:rFonts w:ascii="Times New Roman" w:hAnsi="Times New Roman" w:cs="Times New Roman"/>
                <w:b/>
                <w:bCs/>
              </w:rPr>
              <w:t xml:space="preserve">Pasirengęs m-klos/šalies </w:t>
            </w:r>
          </w:p>
        </w:tc>
        <w:tc>
          <w:tcPr>
            <w:tcW w:w="3626" w:type="dxa"/>
            <w:tcBorders>
              <w:bottom w:val="single" w:sz="18" w:space="0" w:color="4F81BD"/>
            </w:tcBorders>
          </w:tcPr>
          <w:p w:rsidR="00852938" w:rsidRPr="005D732C" w:rsidRDefault="00852938" w:rsidP="003D2440">
            <w:pPr>
              <w:spacing w:after="0" w:line="240" w:lineRule="auto"/>
              <w:rPr>
                <w:rFonts w:ascii="Times New Roman" w:hAnsi="Times New Roman" w:cs="Times New Roman"/>
                <w:b/>
                <w:bCs/>
              </w:rPr>
            </w:pPr>
            <w:r w:rsidRPr="005D732C">
              <w:rPr>
                <w:rFonts w:ascii="Times New Roman" w:hAnsi="Times New Roman" w:cs="Times New Roman"/>
                <w:b/>
                <w:bCs/>
              </w:rPr>
              <w:t>Nepakank.pasirengęs m-klos/šalies</w:t>
            </w:r>
          </w:p>
        </w:tc>
        <w:tc>
          <w:tcPr>
            <w:tcW w:w="3060" w:type="dxa"/>
            <w:tcBorders>
              <w:bottom w:val="single" w:sz="18" w:space="0" w:color="4F81BD"/>
            </w:tcBorders>
            <w:shd w:val="clear" w:color="auto" w:fill="D3DFEE"/>
          </w:tcPr>
          <w:p w:rsidR="00852938" w:rsidRPr="005D732C" w:rsidRDefault="00852938" w:rsidP="003D2440">
            <w:pPr>
              <w:spacing w:after="0" w:line="240" w:lineRule="auto"/>
              <w:rPr>
                <w:rFonts w:ascii="Times New Roman" w:hAnsi="Times New Roman" w:cs="Times New Roman"/>
                <w:b/>
                <w:bCs/>
              </w:rPr>
            </w:pPr>
            <w:r w:rsidRPr="005D732C">
              <w:rPr>
                <w:rFonts w:ascii="Times New Roman" w:hAnsi="Times New Roman" w:cs="Times New Roman"/>
                <w:b/>
                <w:bCs/>
              </w:rPr>
              <w:t>Didelė rizika m-klos/ šalies</w:t>
            </w:r>
          </w:p>
        </w:tc>
      </w:tr>
      <w:tr w:rsidR="00852938" w:rsidRPr="001E0B85">
        <w:trPr>
          <w:trHeight w:val="287"/>
        </w:trPr>
        <w:tc>
          <w:tcPr>
            <w:tcW w:w="1257" w:type="dxa"/>
            <w:vMerge w:val="restart"/>
            <w:shd w:val="clear" w:color="auto" w:fill="D3DFEE"/>
          </w:tcPr>
          <w:p w:rsidR="00852938" w:rsidRPr="00E4732F" w:rsidRDefault="00852938" w:rsidP="003D2440">
            <w:pPr>
              <w:spacing w:after="0" w:line="240" w:lineRule="auto"/>
              <w:rPr>
                <w:rFonts w:ascii="Times New Roman" w:hAnsi="Times New Roman" w:cs="Times New Roman"/>
                <w:b/>
                <w:bCs/>
                <w:sz w:val="20"/>
                <w:szCs w:val="20"/>
              </w:rPr>
            </w:pPr>
            <w:r w:rsidRPr="00E4732F">
              <w:rPr>
                <w:rFonts w:ascii="Times New Roman" w:hAnsi="Times New Roman" w:cs="Times New Roman"/>
                <w:b/>
                <w:bCs/>
                <w:sz w:val="20"/>
                <w:szCs w:val="20"/>
              </w:rPr>
              <w:t>Rašymas</w:t>
            </w:r>
          </w:p>
        </w:tc>
        <w:tc>
          <w:tcPr>
            <w:tcW w:w="3709" w:type="dxa"/>
            <w:shd w:val="clear" w:color="auto" w:fill="D3DFEE"/>
          </w:tcPr>
          <w:p w:rsidR="00852938" w:rsidRPr="00E4732F" w:rsidRDefault="00852938" w:rsidP="003D2440">
            <w:pPr>
              <w:spacing w:after="0" w:line="240" w:lineRule="auto"/>
              <w:rPr>
                <w:rFonts w:ascii="Times New Roman" w:hAnsi="Times New Roman" w:cs="Times New Roman"/>
                <w:sz w:val="20"/>
                <w:szCs w:val="20"/>
              </w:rPr>
            </w:pPr>
            <w:r w:rsidRPr="00E4732F">
              <w:rPr>
                <w:rFonts w:ascii="Times New Roman" w:hAnsi="Times New Roman" w:cs="Times New Roman"/>
                <w:sz w:val="20"/>
                <w:szCs w:val="20"/>
              </w:rPr>
              <w:t>I dalis (kalbos sandaros pažinimas)</w:t>
            </w:r>
          </w:p>
        </w:tc>
        <w:tc>
          <w:tcPr>
            <w:tcW w:w="2676" w:type="dxa"/>
            <w:shd w:val="clear" w:color="auto" w:fill="D3DFEE"/>
          </w:tcPr>
          <w:p w:rsidR="00852938" w:rsidRPr="00E4732F" w:rsidRDefault="00852938" w:rsidP="003D2440">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13,4</w:t>
            </w:r>
            <w:r w:rsidRPr="00E4732F">
              <w:rPr>
                <w:rFonts w:ascii="Times New Roman" w:hAnsi="Times New Roman" w:cs="Times New Roman"/>
                <w:sz w:val="20"/>
                <w:szCs w:val="20"/>
              </w:rPr>
              <w:t>/9,0</w:t>
            </w:r>
          </w:p>
        </w:tc>
        <w:tc>
          <w:tcPr>
            <w:tcW w:w="3626" w:type="dxa"/>
            <w:shd w:val="clear" w:color="auto" w:fill="D3DFEE"/>
          </w:tcPr>
          <w:p w:rsidR="00852938" w:rsidRPr="00E4732F" w:rsidRDefault="00852938" w:rsidP="003D2440">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34,3</w:t>
            </w:r>
            <w:r w:rsidRPr="00E4732F">
              <w:rPr>
                <w:rFonts w:ascii="Times New Roman" w:hAnsi="Times New Roman" w:cs="Times New Roman"/>
                <w:sz w:val="20"/>
                <w:szCs w:val="20"/>
              </w:rPr>
              <w:t>/34,9</w:t>
            </w:r>
          </w:p>
        </w:tc>
        <w:tc>
          <w:tcPr>
            <w:tcW w:w="3060" w:type="dxa"/>
            <w:shd w:val="clear" w:color="auto" w:fill="D3DFEE"/>
          </w:tcPr>
          <w:p w:rsidR="00852938" w:rsidRPr="00E4732F" w:rsidRDefault="00852938" w:rsidP="003D2440">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52,2</w:t>
            </w:r>
            <w:r w:rsidRPr="00E4732F">
              <w:rPr>
                <w:rFonts w:ascii="Times New Roman" w:hAnsi="Times New Roman" w:cs="Times New Roman"/>
                <w:sz w:val="20"/>
                <w:szCs w:val="20"/>
              </w:rPr>
              <w:t>/56,1</w:t>
            </w:r>
          </w:p>
        </w:tc>
      </w:tr>
      <w:tr w:rsidR="00852938" w:rsidRPr="001E0B85">
        <w:trPr>
          <w:trHeight w:val="168"/>
        </w:trPr>
        <w:tc>
          <w:tcPr>
            <w:tcW w:w="1257" w:type="dxa"/>
            <w:vMerge/>
          </w:tcPr>
          <w:p w:rsidR="00852938" w:rsidRPr="00E4732F" w:rsidRDefault="00852938" w:rsidP="003D2440">
            <w:pPr>
              <w:spacing w:after="0" w:line="240" w:lineRule="auto"/>
              <w:rPr>
                <w:rFonts w:ascii="Times New Roman" w:hAnsi="Times New Roman" w:cs="Times New Roman"/>
                <w:b/>
                <w:bCs/>
                <w:sz w:val="20"/>
                <w:szCs w:val="20"/>
              </w:rPr>
            </w:pPr>
          </w:p>
        </w:tc>
        <w:tc>
          <w:tcPr>
            <w:tcW w:w="3709" w:type="dxa"/>
            <w:shd w:val="clear" w:color="auto" w:fill="D3DFEE"/>
          </w:tcPr>
          <w:p w:rsidR="00852938" w:rsidRPr="00E4732F" w:rsidRDefault="00852938" w:rsidP="003D2440">
            <w:pPr>
              <w:spacing w:after="0" w:line="240" w:lineRule="auto"/>
              <w:rPr>
                <w:rFonts w:ascii="Times New Roman" w:hAnsi="Times New Roman" w:cs="Times New Roman"/>
                <w:sz w:val="20"/>
                <w:szCs w:val="20"/>
              </w:rPr>
            </w:pPr>
            <w:r w:rsidRPr="00E4732F">
              <w:rPr>
                <w:rFonts w:ascii="Times New Roman" w:hAnsi="Times New Roman" w:cs="Times New Roman"/>
                <w:sz w:val="20"/>
                <w:szCs w:val="20"/>
              </w:rPr>
              <w:t>II dalis (teksto kūrimas)</w:t>
            </w:r>
          </w:p>
        </w:tc>
        <w:tc>
          <w:tcPr>
            <w:tcW w:w="2676" w:type="dxa"/>
          </w:tcPr>
          <w:p w:rsidR="00852938" w:rsidRPr="00E4732F" w:rsidRDefault="00852938" w:rsidP="003D2440">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23,9</w:t>
            </w:r>
            <w:r w:rsidRPr="00E4732F">
              <w:rPr>
                <w:rFonts w:ascii="Times New Roman" w:hAnsi="Times New Roman" w:cs="Times New Roman"/>
                <w:sz w:val="20"/>
                <w:szCs w:val="20"/>
              </w:rPr>
              <w:t>/11,1</w:t>
            </w:r>
          </w:p>
        </w:tc>
        <w:tc>
          <w:tcPr>
            <w:tcW w:w="3626" w:type="dxa"/>
            <w:shd w:val="clear" w:color="auto" w:fill="D3DFEE"/>
          </w:tcPr>
          <w:p w:rsidR="00852938" w:rsidRPr="00E4732F" w:rsidRDefault="00852938" w:rsidP="003D2440">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32,8</w:t>
            </w:r>
            <w:r w:rsidRPr="00E4732F">
              <w:rPr>
                <w:rFonts w:ascii="Times New Roman" w:hAnsi="Times New Roman" w:cs="Times New Roman"/>
                <w:sz w:val="20"/>
                <w:szCs w:val="20"/>
              </w:rPr>
              <w:t>/25,9</w:t>
            </w:r>
          </w:p>
        </w:tc>
        <w:tc>
          <w:tcPr>
            <w:tcW w:w="3060" w:type="dxa"/>
          </w:tcPr>
          <w:p w:rsidR="00852938" w:rsidRPr="00E4732F" w:rsidRDefault="00852938" w:rsidP="003D2440">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43,3</w:t>
            </w:r>
            <w:r w:rsidRPr="00E4732F">
              <w:rPr>
                <w:rFonts w:ascii="Times New Roman" w:hAnsi="Times New Roman" w:cs="Times New Roman"/>
                <w:sz w:val="20"/>
                <w:szCs w:val="20"/>
              </w:rPr>
              <w:t>/63,0</w:t>
            </w:r>
          </w:p>
        </w:tc>
      </w:tr>
      <w:tr w:rsidR="00852938" w:rsidRPr="001E0B85">
        <w:trPr>
          <w:trHeight w:val="221"/>
        </w:trPr>
        <w:tc>
          <w:tcPr>
            <w:tcW w:w="4966" w:type="dxa"/>
            <w:gridSpan w:val="2"/>
          </w:tcPr>
          <w:p w:rsidR="00852938" w:rsidRPr="00E4732F" w:rsidRDefault="00852938" w:rsidP="003D2440">
            <w:pPr>
              <w:spacing w:after="0" w:line="240" w:lineRule="auto"/>
              <w:rPr>
                <w:rFonts w:ascii="Times New Roman" w:hAnsi="Times New Roman" w:cs="Times New Roman"/>
                <w:b/>
                <w:bCs/>
                <w:sz w:val="20"/>
                <w:szCs w:val="20"/>
              </w:rPr>
            </w:pPr>
            <w:r w:rsidRPr="00E4732F">
              <w:rPr>
                <w:rFonts w:ascii="Times New Roman" w:hAnsi="Times New Roman" w:cs="Times New Roman"/>
                <w:b/>
                <w:bCs/>
                <w:sz w:val="20"/>
                <w:szCs w:val="20"/>
              </w:rPr>
              <w:t>Sakitymas</w:t>
            </w:r>
          </w:p>
        </w:tc>
        <w:tc>
          <w:tcPr>
            <w:tcW w:w="2676" w:type="dxa"/>
            <w:shd w:val="clear" w:color="auto" w:fill="D3DFEE"/>
          </w:tcPr>
          <w:p w:rsidR="00852938" w:rsidRPr="00E4732F" w:rsidRDefault="00852938" w:rsidP="003D2440">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9,0</w:t>
            </w:r>
            <w:r w:rsidRPr="00E4732F">
              <w:rPr>
                <w:rFonts w:ascii="Times New Roman" w:hAnsi="Times New Roman" w:cs="Times New Roman"/>
                <w:sz w:val="20"/>
                <w:szCs w:val="20"/>
              </w:rPr>
              <w:t>/7,8</w:t>
            </w:r>
          </w:p>
        </w:tc>
        <w:tc>
          <w:tcPr>
            <w:tcW w:w="3626" w:type="dxa"/>
          </w:tcPr>
          <w:p w:rsidR="00852938" w:rsidRPr="00E4732F" w:rsidRDefault="00852938" w:rsidP="003D2440">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40,3</w:t>
            </w:r>
            <w:r w:rsidRPr="00E4732F">
              <w:rPr>
                <w:rFonts w:ascii="Times New Roman" w:hAnsi="Times New Roman" w:cs="Times New Roman"/>
                <w:sz w:val="20"/>
                <w:szCs w:val="20"/>
              </w:rPr>
              <w:t>/33,5</w:t>
            </w:r>
          </w:p>
        </w:tc>
        <w:tc>
          <w:tcPr>
            <w:tcW w:w="3060" w:type="dxa"/>
            <w:shd w:val="clear" w:color="auto" w:fill="D3DFEE"/>
          </w:tcPr>
          <w:p w:rsidR="00852938" w:rsidRPr="00E4732F" w:rsidRDefault="00852938" w:rsidP="003D2440">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50,7</w:t>
            </w:r>
            <w:r w:rsidRPr="00E4732F">
              <w:rPr>
                <w:rFonts w:ascii="Times New Roman" w:hAnsi="Times New Roman" w:cs="Times New Roman"/>
                <w:sz w:val="20"/>
                <w:szCs w:val="20"/>
              </w:rPr>
              <w:t>/58,8</w:t>
            </w:r>
          </w:p>
        </w:tc>
      </w:tr>
      <w:tr w:rsidR="00852938" w:rsidRPr="001E0B85">
        <w:trPr>
          <w:trHeight w:val="287"/>
        </w:trPr>
        <w:tc>
          <w:tcPr>
            <w:tcW w:w="4966" w:type="dxa"/>
            <w:gridSpan w:val="2"/>
          </w:tcPr>
          <w:p w:rsidR="00852938" w:rsidRPr="00E4732F" w:rsidRDefault="00852938" w:rsidP="003D2440">
            <w:pPr>
              <w:spacing w:after="0" w:line="240" w:lineRule="auto"/>
              <w:rPr>
                <w:rFonts w:ascii="Times New Roman" w:hAnsi="Times New Roman" w:cs="Times New Roman"/>
                <w:b/>
                <w:bCs/>
                <w:sz w:val="20"/>
                <w:szCs w:val="20"/>
              </w:rPr>
            </w:pPr>
            <w:r w:rsidRPr="00E4732F">
              <w:rPr>
                <w:rFonts w:ascii="Times New Roman" w:hAnsi="Times New Roman" w:cs="Times New Roman"/>
                <w:b/>
                <w:bCs/>
                <w:sz w:val="20"/>
                <w:szCs w:val="20"/>
              </w:rPr>
              <w:t>Matematika</w:t>
            </w:r>
          </w:p>
        </w:tc>
        <w:tc>
          <w:tcPr>
            <w:tcW w:w="2676" w:type="dxa"/>
            <w:shd w:val="clear" w:color="auto" w:fill="D3DFEE"/>
          </w:tcPr>
          <w:p w:rsidR="00852938" w:rsidRPr="00E4732F" w:rsidRDefault="00852938" w:rsidP="003D2440">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9,0</w:t>
            </w:r>
            <w:r w:rsidRPr="00E4732F">
              <w:rPr>
                <w:rFonts w:ascii="Times New Roman" w:hAnsi="Times New Roman" w:cs="Times New Roman"/>
                <w:sz w:val="20"/>
                <w:szCs w:val="20"/>
              </w:rPr>
              <w:t>/10,6</w:t>
            </w:r>
          </w:p>
        </w:tc>
        <w:tc>
          <w:tcPr>
            <w:tcW w:w="3626" w:type="dxa"/>
          </w:tcPr>
          <w:p w:rsidR="00852938" w:rsidRPr="00E4732F" w:rsidRDefault="00852938" w:rsidP="003D2440">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28,4</w:t>
            </w:r>
            <w:r w:rsidRPr="00E4732F">
              <w:rPr>
                <w:rFonts w:ascii="Times New Roman" w:hAnsi="Times New Roman" w:cs="Times New Roman"/>
                <w:sz w:val="20"/>
                <w:szCs w:val="20"/>
              </w:rPr>
              <w:t>/26,9</w:t>
            </w:r>
          </w:p>
        </w:tc>
        <w:tc>
          <w:tcPr>
            <w:tcW w:w="3060" w:type="dxa"/>
            <w:shd w:val="clear" w:color="auto" w:fill="D3DFEE"/>
          </w:tcPr>
          <w:p w:rsidR="00852938" w:rsidRPr="00E4732F" w:rsidRDefault="00852938" w:rsidP="003D2440">
            <w:pPr>
              <w:spacing w:after="0" w:line="240" w:lineRule="auto"/>
              <w:rPr>
                <w:rFonts w:ascii="Times New Roman" w:hAnsi="Times New Roman" w:cs="Times New Roman"/>
                <w:sz w:val="20"/>
                <w:szCs w:val="20"/>
              </w:rPr>
            </w:pPr>
            <w:r w:rsidRPr="00E4732F">
              <w:rPr>
                <w:rFonts w:ascii="Times New Roman" w:hAnsi="Times New Roman" w:cs="Times New Roman"/>
                <w:b/>
                <w:bCs/>
                <w:sz w:val="20"/>
                <w:szCs w:val="20"/>
              </w:rPr>
              <w:t>62,7</w:t>
            </w:r>
            <w:r w:rsidRPr="00E4732F">
              <w:rPr>
                <w:rFonts w:ascii="Times New Roman" w:hAnsi="Times New Roman" w:cs="Times New Roman"/>
                <w:sz w:val="20"/>
                <w:szCs w:val="20"/>
              </w:rPr>
              <w:t>/62,6</w:t>
            </w:r>
          </w:p>
        </w:tc>
      </w:tr>
    </w:tbl>
    <w:p w:rsidR="00852938" w:rsidRPr="005D68D0" w:rsidRDefault="00852938" w:rsidP="00303AA6">
      <w:pPr>
        <w:tabs>
          <w:tab w:val="left" w:pos="540"/>
        </w:tabs>
        <w:spacing w:after="0" w:line="240" w:lineRule="auto"/>
        <w:rPr>
          <w:rFonts w:ascii="Times New Roman" w:hAnsi="Times New Roman" w:cs="Times New Roman"/>
          <w:sz w:val="24"/>
          <w:szCs w:val="24"/>
        </w:rPr>
      </w:pPr>
      <w:r w:rsidRPr="005D68D0">
        <w:rPr>
          <w:rFonts w:ascii="Times New Roman" w:hAnsi="Times New Roman" w:cs="Times New Roman"/>
          <w:sz w:val="24"/>
          <w:szCs w:val="24"/>
        </w:rPr>
        <w:t xml:space="preserve">Visos 1 ir 3 klasės mokėsi pagal atnaujintas lietuvių kalbos programas. Aukšti mokinių pasiekimai respublikiniuse konkursuose ir olimpiadose:   respublikiniame konkurse „Pamoka gamtoje: Svajokime drauge!“ </w:t>
      </w:r>
      <w:r w:rsidRPr="005D68D0">
        <w:rPr>
          <w:rFonts w:ascii="Times New Roman" w:hAnsi="Times New Roman" w:cs="Times New Roman"/>
          <w:b/>
          <w:bCs/>
          <w:sz w:val="24"/>
          <w:szCs w:val="24"/>
        </w:rPr>
        <w:t>1 vietos</w:t>
      </w:r>
      <w:r w:rsidRPr="005D68D0">
        <w:rPr>
          <w:rFonts w:ascii="Times New Roman" w:hAnsi="Times New Roman" w:cs="Times New Roman"/>
          <w:sz w:val="24"/>
          <w:szCs w:val="24"/>
        </w:rPr>
        <w:t xml:space="preserve"> laimėtoja 4 A klasė; Kalbų Kengūros olimpiada: </w:t>
      </w:r>
      <w:r w:rsidRPr="005D68D0">
        <w:rPr>
          <w:rFonts w:ascii="Times New Roman" w:hAnsi="Times New Roman" w:cs="Times New Roman"/>
          <w:b/>
          <w:bCs/>
          <w:sz w:val="24"/>
          <w:szCs w:val="24"/>
        </w:rPr>
        <w:t>1 auksinis</w:t>
      </w:r>
      <w:r w:rsidRPr="005D68D0">
        <w:rPr>
          <w:rFonts w:ascii="Times New Roman" w:hAnsi="Times New Roman" w:cs="Times New Roman"/>
          <w:sz w:val="24"/>
          <w:szCs w:val="24"/>
        </w:rPr>
        <w:t xml:space="preserve"> diplomas, </w:t>
      </w:r>
      <w:r w:rsidRPr="005D68D0">
        <w:rPr>
          <w:rFonts w:ascii="Times New Roman" w:hAnsi="Times New Roman" w:cs="Times New Roman"/>
          <w:b/>
          <w:bCs/>
          <w:sz w:val="24"/>
          <w:szCs w:val="24"/>
        </w:rPr>
        <w:t>2 sidabriniai</w:t>
      </w:r>
      <w:r w:rsidRPr="005D68D0">
        <w:rPr>
          <w:rFonts w:ascii="Times New Roman" w:hAnsi="Times New Roman" w:cs="Times New Roman"/>
          <w:sz w:val="24"/>
          <w:szCs w:val="24"/>
        </w:rPr>
        <w:t xml:space="preserve"> ir </w:t>
      </w:r>
      <w:r w:rsidRPr="005D68D0">
        <w:rPr>
          <w:rFonts w:ascii="Times New Roman" w:hAnsi="Times New Roman" w:cs="Times New Roman"/>
          <w:b/>
          <w:bCs/>
          <w:sz w:val="24"/>
          <w:szCs w:val="24"/>
        </w:rPr>
        <w:t>2 oranžiniai</w:t>
      </w:r>
      <w:r w:rsidRPr="005D68D0">
        <w:rPr>
          <w:rFonts w:ascii="Times New Roman" w:hAnsi="Times New Roman" w:cs="Times New Roman"/>
          <w:sz w:val="24"/>
          <w:szCs w:val="24"/>
        </w:rPr>
        <w:t xml:space="preserve">; Panevėžio TLK organizuotas konkursas „Mano šeimos gydytojas“: 4 prizininkai, 1 aktyviausia klasė; mokyklos sportininkų pasiekimai įvertinti </w:t>
      </w:r>
      <w:r w:rsidRPr="005D68D0">
        <w:rPr>
          <w:rFonts w:ascii="Times New Roman" w:hAnsi="Times New Roman" w:cs="Times New Roman"/>
          <w:b/>
          <w:bCs/>
          <w:sz w:val="24"/>
          <w:szCs w:val="24"/>
        </w:rPr>
        <w:t>3 vieta</w:t>
      </w:r>
      <w:r w:rsidRPr="005D68D0">
        <w:rPr>
          <w:rFonts w:ascii="Times New Roman" w:hAnsi="Times New Roman" w:cs="Times New Roman"/>
          <w:sz w:val="24"/>
          <w:szCs w:val="24"/>
        </w:rPr>
        <w:t xml:space="preserve"> Lietuvos mokyklų žaidynėse tarp pradinių mokyklų ir mokyklų darželių;  respublikiniame akademinių pasiemkimų Olimpio konkurse pavasario sesijoje  iš 121 dalyvio </w:t>
      </w:r>
      <w:r w:rsidRPr="005D68D0">
        <w:rPr>
          <w:rFonts w:ascii="Times New Roman" w:hAnsi="Times New Roman" w:cs="Times New Roman"/>
          <w:b/>
          <w:bCs/>
          <w:sz w:val="24"/>
          <w:szCs w:val="24"/>
        </w:rPr>
        <w:t>I laipsnio diplomais</w:t>
      </w:r>
      <w:r w:rsidRPr="005D68D0">
        <w:rPr>
          <w:rFonts w:ascii="Times New Roman" w:hAnsi="Times New Roman" w:cs="Times New Roman"/>
          <w:sz w:val="24"/>
          <w:szCs w:val="24"/>
        </w:rPr>
        <w:t xml:space="preserve"> už 2-4 dalykų pasiekimus (90-100% atliktų užduočių) </w:t>
      </w:r>
      <w:r w:rsidRPr="005D68D0">
        <w:rPr>
          <w:rFonts w:ascii="Times New Roman" w:hAnsi="Times New Roman" w:cs="Times New Roman"/>
          <w:b/>
          <w:bCs/>
          <w:sz w:val="24"/>
          <w:szCs w:val="24"/>
        </w:rPr>
        <w:t>apdovanoti 10 mokinių,</w:t>
      </w:r>
      <w:r w:rsidRPr="005D68D0">
        <w:rPr>
          <w:rFonts w:ascii="Times New Roman" w:hAnsi="Times New Roman" w:cs="Times New Roman"/>
          <w:sz w:val="24"/>
          <w:szCs w:val="24"/>
        </w:rPr>
        <w:t xml:space="preserve"> o rudens sesijoje – iš 191 dalyvio </w:t>
      </w:r>
      <w:r>
        <w:rPr>
          <w:rFonts w:ascii="Times New Roman" w:hAnsi="Times New Roman" w:cs="Times New Roman"/>
          <w:b/>
          <w:bCs/>
          <w:sz w:val="24"/>
          <w:szCs w:val="24"/>
        </w:rPr>
        <w:t xml:space="preserve">– </w:t>
      </w:r>
      <w:r w:rsidRPr="005D68D0">
        <w:rPr>
          <w:rFonts w:ascii="Times New Roman" w:hAnsi="Times New Roman" w:cs="Times New Roman"/>
          <w:b/>
          <w:bCs/>
          <w:sz w:val="24"/>
          <w:szCs w:val="24"/>
        </w:rPr>
        <w:t xml:space="preserve"> 13 mokinių</w:t>
      </w:r>
      <w:r w:rsidRPr="005D68D0">
        <w:rPr>
          <w:rFonts w:ascii="Times New Roman" w:hAnsi="Times New Roman" w:cs="Times New Roman"/>
          <w:sz w:val="24"/>
          <w:szCs w:val="24"/>
        </w:rPr>
        <w:t xml:space="preserve">;  nacionaliniam mokinių raštingumo konkurse „Mažasis diktantas“ finale dalyvavo 2 mokinės, laimėta </w:t>
      </w:r>
      <w:r w:rsidRPr="005D68D0">
        <w:rPr>
          <w:rFonts w:ascii="Times New Roman" w:hAnsi="Times New Roman" w:cs="Times New Roman"/>
          <w:b/>
          <w:bCs/>
          <w:sz w:val="24"/>
          <w:szCs w:val="24"/>
        </w:rPr>
        <w:t>3 vieta</w:t>
      </w:r>
      <w:r w:rsidRPr="005D68D0">
        <w:rPr>
          <w:rFonts w:ascii="Times New Roman" w:hAnsi="Times New Roman" w:cs="Times New Roman"/>
          <w:sz w:val="24"/>
          <w:szCs w:val="24"/>
        </w:rPr>
        <w:t>; nacionaliniam Vinco Kuddirkos konkurse Rašom! 2016“  pakviest</w:t>
      </w:r>
      <w:r>
        <w:rPr>
          <w:rFonts w:ascii="Times New Roman" w:hAnsi="Times New Roman" w:cs="Times New Roman"/>
          <w:sz w:val="24"/>
          <w:szCs w:val="24"/>
        </w:rPr>
        <w:t>i</w:t>
      </w:r>
      <w:r w:rsidRPr="005D68D0">
        <w:rPr>
          <w:rFonts w:ascii="Times New Roman" w:hAnsi="Times New Roman" w:cs="Times New Roman"/>
          <w:sz w:val="24"/>
          <w:szCs w:val="24"/>
        </w:rPr>
        <w:t xml:space="preserve"> finale dalyvauti 2 mokiniai ir 1 suaugęs, 1 mokinė laimėjo </w:t>
      </w:r>
      <w:r w:rsidRPr="005D68D0">
        <w:rPr>
          <w:rFonts w:ascii="Times New Roman" w:hAnsi="Times New Roman" w:cs="Times New Roman"/>
          <w:b/>
          <w:bCs/>
          <w:sz w:val="24"/>
          <w:szCs w:val="24"/>
        </w:rPr>
        <w:t>1 vietą</w:t>
      </w:r>
      <w:r>
        <w:rPr>
          <w:rFonts w:ascii="Times New Roman" w:hAnsi="Times New Roman" w:cs="Times New Roman"/>
          <w:b/>
          <w:bCs/>
          <w:sz w:val="24"/>
          <w:szCs w:val="24"/>
        </w:rPr>
        <w:t xml:space="preserve">. </w:t>
      </w:r>
      <w:r w:rsidRPr="005D68D0">
        <w:rPr>
          <w:rFonts w:ascii="Times New Roman" w:hAnsi="Times New Roman" w:cs="Times New Roman"/>
          <w:sz w:val="24"/>
          <w:szCs w:val="24"/>
        </w:rPr>
        <w:t xml:space="preserve"> Neformaliosios veiklos užsiėmimus I pusmetį lankė 88,82%, nelankė 11,18% (37 mok.), II pusmetį – 91,33%, nelankė jokio būrelio 8,67% (30 mok.), Čiulėnų ir Videniškio skyriuose lankė visi mokiniai.</w:t>
      </w:r>
    </w:p>
    <w:p w:rsidR="00852938" w:rsidRDefault="00852938" w:rsidP="00704F39">
      <w:pPr>
        <w:numPr>
          <w:ilvl w:val="0"/>
          <w:numId w:val="16"/>
        </w:numPr>
        <w:tabs>
          <w:tab w:val="left" w:pos="540"/>
        </w:tabs>
        <w:spacing w:after="0" w:line="240" w:lineRule="auto"/>
        <w:rPr>
          <w:rFonts w:ascii="Times New Roman" w:hAnsi="Times New Roman" w:cs="Times New Roman"/>
          <w:b/>
          <w:bCs/>
          <w:smallCaps/>
          <w:sz w:val="24"/>
          <w:szCs w:val="24"/>
        </w:rPr>
      </w:pPr>
      <w:r w:rsidRPr="001E0B85">
        <w:rPr>
          <w:rFonts w:ascii="Times New Roman" w:hAnsi="Times New Roman" w:cs="Times New Roman"/>
          <w:b/>
          <w:bCs/>
          <w:smallCaps/>
          <w:sz w:val="24"/>
          <w:szCs w:val="24"/>
        </w:rPr>
        <w:t>2016 metų mokyklos vadovo indėlis tobulinant mokyklos veiklą</w:t>
      </w:r>
      <w:r>
        <w:rPr>
          <w:rFonts w:ascii="Times New Roman" w:hAnsi="Times New Roman" w:cs="Times New Roman"/>
          <w:b/>
          <w:bCs/>
          <w:smallCaps/>
          <w:sz w:val="24"/>
          <w:szCs w:val="24"/>
        </w:rPr>
        <w:t xml:space="preserve"> </w:t>
      </w:r>
    </w:p>
    <w:p w:rsidR="00852938" w:rsidRPr="001E0B85" w:rsidRDefault="00852938" w:rsidP="008172BA">
      <w:pPr>
        <w:spacing w:after="0" w:line="240" w:lineRule="auto"/>
        <w:rPr>
          <w:rFonts w:ascii="Times New Roman" w:hAnsi="Times New Roman" w:cs="Times New Roman"/>
          <w:sz w:val="24"/>
          <w:szCs w:val="24"/>
        </w:rPr>
      </w:pPr>
      <w:r w:rsidRPr="001E0B85">
        <w:rPr>
          <w:rFonts w:ascii="Times New Roman" w:hAnsi="Times New Roman" w:cs="Times New Roman"/>
          <w:sz w:val="24"/>
          <w:szCs w:val="24"/>
        </w:rPr>
        <w:t xml:space="preserve"> </w:t>
      </w:r>
      <w:r>
        <w:rPr>
          <w:rFonts w:ascii="Times New Roman" w:hAnsi="Times New Roman" w:cs="Times New Roman"/>
          <w:sz w:val="24"/>
          <w:szCs w:val="24"/>
        </w:rPr>
        <w:tab/>
      </w:r>
      <w:r w:rsidRPr="001E0B85">
        <w:rPr>
          <w:rFonts w:ascii="Times New Roman" w:hAnsi="Times New Roman" w:cs="Times New Roman"/>
          <w:sz w:val="24"/>
          <w:szCs w:val="24"/>
        </w:rPr>
        <w:t>2016 metais parengtos ir patvirtintos tvarkos: Poveikio priemonių netinkamai besielgiantiems mokiniams; Gaisrinės saugos instrukcijų rengimo darbuotojų instruktažų; Darbuotojų veiksmų mokiniui susirgus ar patyrus traumą; Pagalbos pagal gydytojų rekomendacijas užtikrinimo; Patalpų švaros ir mokinių higienos apžiūrų;  valytojų, kompiuterių priežiūros specialisto pareiginės instrukcijos, parengtas ir šiuo metu svarstomas bei derinamas Vidaus tvarkos taisyklių</w:t>
      </w:r>
      <w:r>
        <w:rPr>
          <w:rFonts w:ascii="Times New Roman" w:hAnsi="Times New Roman" w:cs="Times New Roman"/>
          <w:sz w:val="24"/>
          <w:szCs w:val="24"/>
        </w:rPr>
        <w:t>, mokinių skyrimo į klases tvarkos</w:t>
      </w:r>
      <w:r w:rsidRPr="001E0B85">
        <w:rPr>
          <w:rFonts w:ascii="Times New Roman" w:hAnsi="Times New Roman" w:cs="Times New Roman"/>
          <w:sz w:val="24"/>
          <w:szCs w:val="24"/>
        </w:rPr>
        <w:t xml:space="preserve"> projektas. Pakeista veiklos įsivertinimo metodika, atnaujinta darbo grupė, išorės vertintojų ataskaitos analizavimas ir veiklos pokyčių planavimas bei stebėsena. </w:t>
      </w:r>
      <w:r>
        <w:rPr>
          <w:rFonts w:ascii="Times New Roman" w:hAnsi="Times New Roman" w:cs="Times New Roman"/>
          <w:sz w:val="24"/>
          <w:szCs w:val="24"/>
        </w:rPr>
        <w:t>Rašytos paraiškos dalyvauti 3 projektuose: animacinėms programoms nebuvo skirta lėšų, pakviesti dalyvauti „Neformaliojo vaikų švietimo paslaugų plėtros“ projekte.</w:t>
      </w:r>
      <w:r w:rsidRPr="001E0B85">
        <w:rPr>
          <w:rFonts w:ascii="Times New Roman" w:hAnsi="Times New Roman" w:cs="Times New Roman"/>
          <w:sz w:val="24"/>
          <w:szCs w:val="24"/>
        </w:rPr>
        <w:t xml:space="preserve">Mokyklos veikla organizuota įgyvendinant 2016-2018 metų strateginiame ir </w:t>
      </w:r>
      <w:r>
        <w:rPr>
          <w:rFonts w:ascii="Times New Roman" w:hAnsi="Times New Roman" w:cs="Times New Roman"/>
          <w:sz w:val="24"/>
          <w:szCs w:val="24"/>
        </w:rPr>
        <w:t xml:space="preserve">2015-2016 m.m. </w:t>
      </w:r>
      <w:r w:rsidRPr="001E0B85">
        <w:rPr>
          <w:rFonts w:ascii="Times New Roman" w:hAnsi="Times New Roman" w:cs="Times New Roman"/>
          <w:sz w:val="24"/>
          <w:szCs w:val="24"/>
        </w:rPr>
        <w:t>metiniame mokyklos veiklos</w:t>
      </w:r>
      <w:r>
        <w:rPr>
          <w:rFonts w:ascii="Times New Roman" w:hAnsi="Times New Roman" w:cs="Times New Roman"/>
          <w:sz w:val="24"/>
          <w:szCs w:val="24"/>
        </w:rPr>
        <w:t xml:space="preserve"> (kurtame atsižvelgiant į išorės vertintojų pasiūlytas tobulintinas veiklas)</w:t>
      </w:r>
      <w:r w:rsidRPr="001E0B85">
        <w:rPr>
          <w:rFonts w:ascii="Times New Roman" w:hAnsi="Times New Roman" w:cs="Times New Roman"/>
          <w:sz w:val="24"/>
          <w:szCs w:val="24"/>
        </w:rPr>
        <w:t xml:space="preserve"> planuose keliamus uždavinius. </w:t>
      </w:r>
    </w:p>
    <w:p w:rsidR="00852938" w:rsidRPr="001E0B85" w:rsidRDefault="00852938" w:rsidP="00297759">
      <w:pPr>
        <w:tabs>
          <w:tab w:val="left" w:pos="720"/>
          <w:tab w:val="left" w:pos="1980"/>
        </w:tabs>
        <w:spacing w:after="0" w:line="240" w:lineRule="auto"/>
        <w:rPr>
          <w:rFonts w:ascii="Times New Roman" w:hAnsi="Times New Roman" w:cs="Times New Roman"/>
          <w:b/>
          <w:bCs/>
          <w:sz w:val="24"/>
          <w:szCs w:val="24"/>
        </w:rPr>
      </w:pPr>
      <w:r w:rsidRPr="001E0B85">
        <w:rPr>
          <w:rFonts w:ascii="Times New Roman" w:hAnsi="Times New Roman" w:cs="Times New Roman"/>
          <w:b/>
          <w:bCs/>
          <w:sz w:val="24"/>
          <w:szCs w:val="24"/>
        </w:rPr>
        <w:t>1. Mokinių pasiekimų gerinimas, siekiant individualios kiekvieno mokinio pažangos:</w:t>
      </w:r>
    </w:p>
    <w:p w:rsidR="00852938" w:rsidRPr="001E0B85" w:rsidRDefault="00852938" w:rsidP="006532F7">
      <w:pPr>
        <w:spacing w:after="0" w:line="240" w:lineRule="auto"/>
        <w:rPr>
          <w:rFonts w:ascii="Times New Roman" w:hAnsi="Times New Roman" w:cs="Times New Roman"/>
          <w:sz w:val="24"/>
          <w:szCs w:val="24"/>
        </w:rPr>
      </w:pPr>
      <w:r w:rsidRPr="001E0B85">
        <w:rPr>
          <w:rFonts w:ascii="Times New Roman" w:hAnsi="Times New Roman" w:cs="Times New Roman"/>
          <w:sz w:val="24"/>
          <w:szCs w:val="24"/>
        </w:rPr>
        <w:t>Pamokos kokybės gerinimas; susitarimai dėl mokinio darančio asmeninę pažangą sampratos; 2</w:t>
      </w:r>
      <w:r>
        <w:rPr>
          <w:rFonts w:ascii="Times New Roman" w:hAnsi="Times New Roman" w:cs="Times New Roman"/>
          <w:sz w:val="24"/>
          <w:szCs w:val="24"/>
        </w:rPr>
        <w:t xml:space="preserve"> </w:t>
      </w:r>
      <w:r w:rsidRPr="001E0B85">
        <w:rPr>
          <w:rFonts w:ascii="Times New Roman" w:hAnsi="Times New Roman" w:cs="Times New Roman"/>
          <w:sz w:val="24"/>
          <w:szCs w:val="24"/>
        </w:rPr>
        <w:t>mokytojų tarybos posėdžiai; 4 renginiai su priešmokyklinio ugdymo pedagogais ir tėvais, 3 –</w:t>
      </w:r>
      <w:r>
        <w:rPr>
          <w:rFonts w:ascii="Times New Roman" w:hAnsi="Times New Roman" w:cs="Times New Roman"/>
          <w:sz w:val="24"/>
          <w:szCs w:val="24"/>
        </w:rPr>
        <w:t xml:space="preserve"> </w:t>
      </w:r>
      <w:r w:rsidRPr="001E0B85">
        <w:rPr>
          <w:rFonts w:ascii="Times New Roman" w:hAnsi="Times New Roman" w:cs="Times New Roman"/>
          <w:sz w:val="24"/>
          <w:szCs w:val="24"/>
        </w:rPr>
        <w:t xml:space="preserve">su progimnazija, 2 – su mokyklos pedagogais ir tėvais.  </w:t>
      </w:r>
    </w:p>
    <w:p w:rsidR="00852938" w:rsidRPr="001E0B85" w:rsidRDefault="00852938" w:rsidP="006532F7">
      <w:pPr>
        <w:tabs>
          <w:tab w:val="left" w:pos="540"/>
        </w:tabs>
        <w:spacing w:after="0" w:line="240" w:lineRule="auto"/>
        <w:rPr>
          <w:rFonts w:ascii="Times New Roman" w:hAnsi="Times New Roman" w:cs="Times New Roman"/>
          <w:sz w:val="24"/>
          <w:szCs w:val="24"/>
        </w:rPr>
      </w:pPr>
      <w:r w:rsidRPr="001E0B85">
        <w:rPr>
          <w:rFonts w:ascii="Times New Roman" w:hAnsi="Times New Roman" w:cs="Times New Roman"/>
          <w:b/>
          <w:bCs/>
          <w:sz w:val="24"/>
          <w:szCs w:val="24"/>
        </w:rPr>
        <w:lastRenderedPageBreak/>
        <w:t>2.</w:t>
      </w:r>
      <w:r w:rsidRPr="001E0B85">
        <w:rPr>
          <w:rFonts w:ascii="Times New Roman" w:hAnsi="Times New Roman" w:cs="Times New Roman"/>
          <w:sz w:val="24"/>
          <w:szCs w:val="24"/>
        </w:rPr>
        <w:t xml:space="preserve"> </w:t>
      </w:r>
      <w:r w:rsidRPr="001E0B85">
        <w:rPr>
          <w:rFonts w:ascii="Times New Roman" w:hAnsi="Times New Roman" w:cs="Times New Roman"/>
          <w:b/>
          <w:bCs/>
          <w:sz w:val="24"/>
          <w:szCs w:val="24"/>
        </w:rPr>
        <w:t>Mokytojų kvalifikacijos tobulinimas:</w:t>
      </w:r>
    </w:p>
    <w:p w:rsidR="00852938" w:rsidRDefault="00852938" w:rsidP="005D68D0">
      <w:pPr>
        <w:spacing w:after="0" w:line="240" w:lineRule="auto"/>
        <w:rPr>
          <w:rFonts w:ascii="Times New Roman" w:hAnsi="Times New Roman" w:cs="Times New Roman"/>
          <w:sz w:val="24"/>
          <w:szCs w:val="24"/>
        </w:rPr>
      </w:pPr>
      <w:r w:rsidRPr="001E0B85">
        <w:rPr>
          <w:rFonts w:ascii="Times New Roman" w:hAnsi="Times New Roman" w:cs="Times New Roman"/>
          <w:sz w:val="24"/>
          <w:szCs w:val="24"/>
        </w:rPr>
        <w:t xml:space="preserve">Mokymasis kartu: 5 seminarai (skaitymo strategijų ir aukštesniųjų mąstymo gebėjimo ugdymo ir efektyvūs mokymo metodai, 2 seminarai apie darbą su išmaniąja lenta) organizuoti mokykloje visiems mokytojams, rajono mokytojų metodinėje dienoje „Skaitymo strategijų taikymas įvairių dalykų pamokose“ skaityti 4 pranešimai, kiti dalyvavo kaip klausytojai. Mokytojų komandos dalyvavimas parodoje „Mokykla be sienų 2016“ organizuotoje konferencijoje „Geresnės mokyklos link“. </w:t>
      </w:r>
      <w:r>
        <w:rPr>
          <w:rFonts w:ascii="Times New Roman" w:hAnsi="Times New Roman" w:cs="Times New Roman"/>
          <w:sz w:val="24"/>
          <w:szCs w:val="24"/>
        </w:rPr>
        <w:t>V</w:t>
      </w:r>
      <w:r w:rsidRPr="001E0B85">
        <w:rPr>
          <w:rFonts w:ascii="Times New Roman" w:hAnsi="Times New Roman" w:cs="Times New Roman"/>
          <w:sz w:val="24"/>
          <w:szCs w:val="24"/>
        </w:rPr>
        <w:t>ideo seminarų mokykloje</w:t>
      </w:r>
      <w:r>
        <w:rPr>
          <w:rFonts w:ascii="Times New Roman" w:hAnsi="Times New Roman" w:cs="Times New Roman"/>
          <w:sz w:val="24"/>
          <w:szCs w:val="24"/>
        </w:rPr>
        <w:t xml:space="preserve"> </w:t>
      </w:r>
      <w:r w:rsidRPr="001E0B85">
        <w:rPr>
          <w:rFonts w:ascii="Times New Roman" w:hAnsi="Times New Roman" w:cs="Times New Roman"/>
          <w:sz w:val="24"/>
          <w:szCs w:val="24"/>
        </w:rPr>
        <w:t xml:space="preserve"> </w:t>
      </w:r>
      <w:r>
        <w:rPr>
          <w:rFonts w:ascii="Times New Roman" w:hAnsi="Times New Roman" w:cs="Times New Roman"/>
          <w:sz w:val="24"/>
          <w:szCs w:val="24"/>
        </w:rPr>
        <w:t>organizavimas</w:t>
      </w:r>
      <w:r w:rsidRPr="001E0B85">
        <w:rPr>
          <w:rFonts w:ascii="Times New Roman" w:hAnsi="Times New Roman" w:cs="Times New Roman"/>
          <w:sz w:val="24"/>
          <w:szCs w:val="24"/>
        </w:rPr>
        <w:t xml:space="preserve"> ir diskusijos apie pamokose taikomas naujoves, standartizuotų bei diagnostinių testų rezultatų ir klaidų analizė</w:t>
      </w:r>
      <w:r>
        <w:rPr>
          <w:rFonts w:ascii="Times New Roman" w:hAnsi="Times New Roman" w:cs="Times New Roman"/>
          <w:sz w:val="24"/>
          <w:szCs w:val="24"/>
        </w:rPr>
        <w:t xml:space="preserve">, individualiai ir grupėse analizuota mokyklos išorės vertintojų ataskaita. </w:t>
      </w:r>
    </w:p>
    <w:p w:rsidR="00852938" w:rsidRPr="001E0B85" w:rsidRDefault="00852938" w:rsidP="005D68D0">
      <w:pPr>
        <w:spacing w:after="0" w:line="240" w:lineRule="auto"/>
        <w:rPr>
          <w:rFonts w:ascii="Times New Roman" w:hAnsi="Times New Roman" w:cs="Times New Roman"/>
          <w:sz w:val="24"/>
          <w:szCs w:val="24"/>
        </w:rPr>
      </w:pPr>
      <w:r w:rsidRPr="001E0B85">
        <w:rPr>
          <w:rFonts w:ascii="Times New Roman" w:hAnsi="Times New Roman" w:cs="Times New Roman"/>
          <w:b/>
          <w:bCs/>
          <w:sz w:val="24"/>
          <w:szCs w:val="24"/>
        </w:rPr>
        <w:t>3. Prasmingų ir saugių edukacinių veiklų ir aplinkų kūrim</w:t>
      </w:r>
      <w:r>
        <w:rPr>
          <w:rFonts w:ascii="Times New Roman" w:hAnsi="Times New Roman" w:cs="Times New Roman"/>
          <w:b/>
          <w:bCs/>
          <w:sz w:val="24"/>
          <w:szCs w:val="24"/>
        </w:rPr>
        <w:t>as</w:t>
      </w:r>
      <w:r w:rsidRPr="001E0B85">
        <w:rPr>
          <w:rFonts w:ascii="Times New Roman" w:hAnsi="Times New Roman" w:cs="Times New Roman"/>
          <w:b/>
          <w:bCs/>
          <w:sz w:val="24"/>
          <w:szCs w:val="24"/>
        </w:rPr>
        <w:t xml:space="preserve">: </w:t>
      </w:r>
    </w:p>
    <w:p w:rsidR="00852938" w:rsidRPr="001E0B85" w:rsidRDefault="00852938" w:rsidP="00CB23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Organizuota </w:t>
      </w:r>
      <w:r w:rsidRPr="001E0B85">
        <w:rPr>
          <w:rFonts w:ascii="Times New Roman" w:hAnsi="Times New Roman" w:cs="Times New Roman"/>
          <w:sz w:val="24"/>
          <w:szCs w:val="24"/>
        </w:rPr>
        <w:t>15 mokinių</w:t>
      </w:r>
      <w:r>
        <w:rPr>
          <w:rFonts w:ascii="Times New Roman" w:hAnsi="Times New Roman" w:cs="Times New Roman"/>
          <w:sz w:val="24"/>
          <w:szCs w:val="24"/>
        </w:rPr>
        <w:t xml:space="preserve"> grupės</w:t>
      </w:r>
      <w:r w:rsidRPr="001E0B85">
        <w:rPr>
          <w:rFonts w:ascii="Times New Roman" w:hAnsi="Times New Roman" w:cs="Times New Roman"/>
          <w:sz w:val="24"/>
          <w:szCs w:val="24"/>
        </w:rPr>
        <w:t xml:space="preserve"> mok</w:t>
      </w:r>
      <w:r>
        <w:rPr>
          <w:rFonts w:ascii="Times New Roman" w:hAnsi="Times New Roman" w:cs="Times New Roman"/>
          <w:sz w:val="24"/>
          <w:szCs w:val="24"/>
        </w:rPr>
        <w:t>ymasis</w:t>
      </w:r>
      <w:r w:rsidRPr="001E0B85">
        <w:rPr>
          <w:rFonts w:ascii="Times New Roman" w:hAnsi="Times New Roman" w:cs="Times New Roman"/>
          <w:sz w:val="24"/>
          <w:szCs w:val="24"/>
        </w:rPr>
        <w:t xml:space="preserve"> plaukti Anyščių </w:t>
      </w:r>
      <w:r>
        <w:rPr>
          <w:rFonts w:ascii="Times New Roman" w:hAnsi="Times New Roman" w:cs="Times New Roman"/>
          <w:sz w:val="24"/>
          <w:szCs w:val="24"/>
        </w:rPr>
        <w:t>sveikatingumo oazėje „Bangenis“</w:t>
      </w:r>
      <w:r w:rsidRPr="001E0B85">
        <w:rPr>
          <w:rFonts w:ascii="Times New Roman" w:hAnsi="Times New Roman" w:cs="Times New Roman"/>
          <w:sz w:val="24"/>
          <w:szCs w:val="24"/>
        </w:rPr>
        <w:t xml:space="preserve">. Mokyklos kieme įrengti vartai, atsirado galimybė žaisti futboliuką, pastatytas stovas dviračiams. </w:t>
      </w:r>
      <w:r>
        <w:rPr>
          <w:rFonts w:ascii="Times New Roman" w:hAnsi="Times New Roman" w:cs="Times New Roman"/>
          <w:sz w:val="24"/>
          <w:szCs w:val="24"/>
        </w:rPr>
        <w:t>D</w:t>
      </w:r>
      <w:r w:rsidRPr="001E0B85">
        <w:rPr>
          <w:rFonts w:ascii="Times New Roman" w:hAnsi="Times New Roman" w:cs="Times New Roman"/>
          <w:sz w:val="24"/>
          <w:szCs w:val="24"/>
        </w:rPr>
        <w:t>ienin</w:t>
      </w:r>
      <w:r>
        <w:rPr>
          <w:rFonts w:ascii="Times New Roman" w:hAnsi="Times New Roman" w:cs="Times New Roman"/>
          <w:sz w:val="24"/>
          <w:szCs w:val="24"/>
        </w:rPr>
        <w:t>ė</w:t>
      </w:r>
      <w:r w:rsidRPr="001E0B85">
        <w:rPr>
          <w:rFonts w:ascii="Times New Roman" w:hAnsi="Times New Roman" w:cs="Times New Roman"/>
          <w:sz w:val="24"/>
          <w:szCs w:val="24"/>
        </w:rPr>
        <w:t xml:space="preserve"> vaikų poilsio ir socializacijos stovykl</w:t>
      </w:r>
      <w:r>
        <w:rPr>
          <w:rFonts w:ascii="Times New Roman" w:hAnsi="Times New Roman" w:cs="Times New Roman"/>
          <w:sz w:val="24"/>
          <w:szCs w:val="24"/>
        </w:rPr>
        <w:t xml:space="preserve">a </w:t>
      </w:r>
      <w:r w:rsidRPr="001E0B85">
        <w:rPr>
          <w:rFonts w:ascii="Times New Roman" w:hAnsi="Times New Roman" w:cs="Times New Roman"/>
          <w:sz w:val="24"/>
          <w:szCs w:val="24"/>
        </w:rPr>
        <w:t xml:space="preserve">25 </w:t>
      </w:r>
      <w:r>
        <w:rPr>
          <w:rFonts w:ascii="Times New Roman" w:hAnsi="Times New Roman" w:cs="Times New Roman"/>
          <w:sz w:val="24"/>
          <w:szCs w:val="24"/>
        </w:rPr>
        <w:t>vaikams</w:t>
      </w:r>
      <w:r w:rsidRPr="001E0B85">
        <w:rPr>
          <w:rFonts w:ascii="Times New Roman" w:hAnsi="Times New Roman" w:cs="Times New Roman"/>
          <w:sz w:val="24"/>
          <w:szCs w:val="24"/>
        </w:rPr>
        <w:t>, kiekvienoje klasėje vykdoma prevencinė programa integruota į ugdymo procesą; mokykloje vykdom</w:t>
      </w:r>
      <w:r>
        <w:rPr>
          <w:rFonts w:ascii="Times New Roman" w:hAnsi="Times New Roman" w:cs="Times New Roman"/>
          <w:sz w:val="24"/>
          <w:szCs w:val="24"/>
        </w:rPr>
        <w:t>i</w:t>
      </w:r>
      <w:r w:rsidRPr="001E0B85">
        <w:rPr>
          <w:rFonts w:ascii="Times New Roman" w:hAnsi="Times New Roman" w:cs="Times New Roman"/>
          <w:sz w:val="24"/>
          <w:szCs w:val="24"/>
        </w:rPr>
        <w:t xml:space="preserve"> konkursai: I pusmetį „</w:t>
      </w:r>
      <w:r>
        <w:rPr>
          <w:rFonts w:ascii="Times New Roman" w:hAnsi="Times New Roman" w:cs="Times New Roman"/>
          <w:sz w:val="24"/>
          <w:szCs w:val="24"/>
        </w:rPr>
        <w:t>Š</w:t>
      </w:r>
      <w:r w:rsidRPr="001E0B85">
        <w:rPr>
          <w:rFonts w:ascii="Times New Roman" w:hAnsi="Times New Roman" w:cs="Times New Roman"/>
          <w:sz w:val="24"/>
          <w:szCs w:val="24"/>
        </w:rPr>
        <w:t>auniausia klasė“ , II pusmetį – „Klasė, kurioje gera mokytis ir būti kartu“, saugaus eismo pratybos gatvėje kartu su PK pareigūnais ir gimnazijos savanoriais 2 k. metuose</w:t>
      </w:r>
      <w:r>
        <w:rPr>
          <w:rFonts w:ascii="Times New Roman" w:hAnsi="Times New Roman" w:cs="Times New Roman"/>
          <w:sz w:val="24"/>
          <w:szCs w:val="24"/>
        </w:rPr>
        <w:t>;</w:t>
      </w:r>
      <w:r w:rsidRPr="001E0B85">
        <w:rPr>
          <w:rFonts w:ascii="Times New Roman" w:hAnsi="Times New Roman" w:cs="Times New Roman"/>
          <w:sz w:val="24"/>
          <w:szCs w:val="24"/>
        </w:rPr>
        <w:t xml:space="preserve"> vykdoma „Sveikatą stiprinančios mokyklos“  programa.  225 naujomis knygomis papildytas bibliotekos fondas, iš jų 67 padovanotos „Knygų Kalėdų“ akcijos metu.</w:t>
      </w:r>
      <w:r>
        <w:rPr>
          <w:rFonts w:ascii="Times New Roman" w:hAnsi="Times New Roman" w:cs="Times New Roman"/>
          <w:sz w:val="24"/>
          <w:szCs w:val="24"/>
        </w:rPr>
        <w:t xml:space="preserve"> </w:t>
      </w:r>
      <w:r w:rsidRPr="001E0B85">
        <w:rPr>
          <w:rFonts w:ascii="Times New Roman" w:hAnsi="Times New Roman" w:cs="Times New Roman"/>
          <w:sz w:val="24"/>
          <w:szCs w:val="24"/>
        </w:rPr>
        <w:t>Papildyta interaktyvi klasė: 3 planšetiniai kompiuteriai, išmanioji lenta,  rinkinys erdviniam konstravimui, aplinkos tyrinėjimo indais</w:t>
      </w:r>
      <w:r>
        <w:rPr>
          <w:rFonts w:ascii="Times New Roman" w:hAnsi="Times New Roman" w:cs="Times New Roman"/>
          <w:sz w:val="24"/>
          <w:szCs w:val="24"/>
        </w:rPr>
        <w:t xml:space="preserve"> – daugiau mokinių gali naudotis IKT</w:t>
      </w:r>
      <w:r w:rsidRPr="001E0B85">
        <w:rPr>
          <w:rFonts w:ascii="Times New Roman" w:hAnsi="Times New Roman" w:cs="Times New Roman"/>
          <w:sz w:val="24"/>
          <w:szCs w:val="24"/>
        </w:rPr>
        <w:t>.</w:t>
      </w:r>
    </w:p>
    <w:p w:rsidR="00852938" w:rsidRPr="001E0B85" w:rsidRDefault="00852938" w:rsidP="006532F7">
      <w:pPr>
        <w:tabs>
          <w:tab w:val="left" w:pos="2160"/>
        </w:tabs>
        <w:spacing w:after="0" w:line="240" w:lineRule="auto"/>
        <w:ind w:right="-954"/>
        <w:rPr>
          <w:rFonts w:ascii="Times New Roman" w:hAnsi="Times New Roman" w:cs="Times New Roman"/>
          <w:b/>
          <w:bCs/>
          <w:sz w:val="24"/>
          <w:szCs w:val="24"/>
        </w:rPr>
      </w:pPr>
      <w:r w:rsidRPr="001E0B85">
        <w:rPr>
          <w:rFonts w:ascii="Times New Roman" w:hAnsi="Times New Roman" w:cs="Times New Roman"/>
          <w:b/>
          <w:bCs/>
          <w:sz w:val="24"/>
          <w:szCs w:val="24"/>
        </w:rPr>
        <w:t>4. Pilietiškos, atsakingos ir</w:t>
      </w:r>
      <w:r>
        <w:rPr>
          <w:rFonts w:ascii="Times New Roman" w:hAnsi="Times New Roman" w:cs="Times New Roman"/>
          <w:b/>
          <w:bCs/>
          <w:sz w:val="24"/>
          <w:szCs w:val="24"/>
        </w:rPr>
        <w:t xml:space="preserve"> </w:t>
      </w:r>
      <w:r w:rsidRPr="001E0B85">
        <w:rPr>
          <w:rFonts w:ascii="Times New Roman" w:hAnsi="Times New Roman" w:cs="Times New Roman"/>
          <w:b/>
          <w:bCs/>
          <w:sz w:val="24"/>
          <w:szCs w:val="24"/>
        </w:rPr>
        <w:t xml:space="preserve">besimokančios organizacijos telkimas: </w:t>
      </w:r>
    </w:p>
    <w:p w:rsidR="00852938" w:rsidRPr="005D732C" w:rsidRDefault="00852938" w:rsidP="005D732C">
      <w:pPr>
        <w:spacing w:after="0" w:line="240" w:lineRule="auto"/>
        <w:rPr>
          <w:rFonts w:ascii="Garamond" w:hAnsi="Garamond" w:cs="Garamond"/>
          <w:sz w:val="24"/>
          <w:szCs w:val="24"/>
        </w:rPr>
      </w:pPr>
      <w:r>
        <w:rPr>
          <w:rFonts w:ascii="Times New Roman" w:hAnsi="Times New Roman" w:cs="Times New Roman"/>
          <w:sz w:val="24"/>
          <w:szCs w:val="24"/>
        </w:rPr>
        <w:t>Inicijuotas mokinių dalyvavimas</w:t>
      </w:r>
      <w:r w:rsidRPr="001E0B85">
        <w:rPr>
          <w:rFonts w:ascii="Times New Roman" w:hAnsi="Times New Roman" w:cs="Times New Roman"/>
          <w:sz w:val="24"/>
          <w:szCs w:val="24"/>
        </w:rPr>
        <w:t xml:space="preserve"> rajone organizuotuose piešinių konkursuose: „Ginti, saugoti, padėti“ ir „Piešiu Jeruzalę“</w:t>
      </w:r>
      <w:r>
        <w:rPr>
          <w:rFonts w:ascii="Times New Roman" w:hAnsi="Times New Roman" w:cs="Times New Roman"/>
          <w:sz w:val="24"/>
          <w:szCs w:val="24"/>
        </w:rPr>
        <w:t>, s</w:t>
      </w:r>
      <w:r w:rsidRPr="001E0B85">
        <w:rPr>
          <w:rFonts w:ascii="Times New Roman" w:hAnsi="Times New Roman" w:cs="Times New Roman"/>
          <w:sz w:val="24"/>
          <w:szCs w:val="24"/>
        </w:rPr>
        <w:t>usitikim</w:t>
      </w:r>
      <w:r>
        <w:rPr>
          <w:rFonts w:ascii="Times New Roman" w:hAnsi="Times New Roman" w:cs="Times New Roman"/>
          <w:sz w:val="24"/>
          <w:szCs w:val="24"/>
        </w:rPr>
        <w:t>e</w:t>
      </w:r>
      <w:r w:rsidRPr="001E0B85">
        <w:rPr>
          <w:rFonts w:ascii="Times New Roman" w:hAnsi="Times New Roman" w:cs="Times New Roman"/>
          <w:sz w:val="24"/>
          <w:szCs w:val="24"/>
        </w:rPr>
        <w:t xml:space="preserve"> su muzikantais silpnaregių draugijos Molėtuose nariais, Lietuvybės mėnuo mokykloje, veiksmo savaitė „Be patyčių 2016“, „Darom Lietuvai“, „Vilties angelas“, Solidarumo bėgimas ir rinkta parama</w:t>
      </w:r>
      <w:r w:rsidRPr="001E0B85">
        <w:rPr>
          <w:rFonts w:ascii="Times New Roman" w:hAnsi="Times New Roman" w:cs="Times New Roman"/>
          <w:b/>
          <w:bCs/>
          <w:sz w:val="24"/>
          <w:szCs w:val="24"/>
        </w:rPr>
        <w:t xml:space="preserve">, </w:t>
      </w:r>
      <w:r w:rsidRPr="001E0B85">
        <w:rPr>
          <w:rFonts w:ascii="Times New Roman" w:hAnsi="Times New Roman" w:cs="Times New Roman"/>
          <w:sz w:val="24"/>
          <w:szCs w:val="24"/>
        </w:rPr>
        <w:t xml:space="preserve">vardų skaitymas žydų genocido atminimo dieną, bendravimas su tarptautinių pratybų kariais Molėtuose, </w:t>
      </w:r>
      <w:r>
        <w:rPr>
          <w:rFonts w:ascii="Times New Roman" w:hAnsi="Times New Roman" w:cs="Times New Roman"/>
          <w:sz w:val="24"/>
          <w:szCs w:val="24"/>
        </w:rPr>
        <w:t>K</w:t>
      </w:r>
      <w:r w:rsidRPr="001E0B85">
        <w:rPr>
          <w:rFonts w:ascii="Times New Roman" w:hAnsi="Times New Roman" w:cs="Times New Roman"/>
          <w:sz w:val="24"/>
          <w:szCs w:val="24"/>
        </w:rPr>
        <w:t>onstitucijos diena mokykloje ir rajono apylinkės teisme, išvyka į Lietuvos Didžiojo kunigaikščio Gedimino štabo batalioną</w:t>
      </w:r>
      <w:r>
        <w:rPr>
          <w:rFonts w:ascii="Times New Roman" w:hAnsi="Times New Roman" w:cs="Times New Roman"/>
          <w:sz w:val="24"/>
          <w:szCs w:val="24"/>
        </w:rPr>
        <w:t>, Tolerancijos diena</w:t>
      </w:r>
      <w:r w:rsidRPr="001E0B85">
        <w:rPr>
          <w:rFonts w:ascii="Times New Roman" w:hAnsi="Times New Roman" w:cs="Times New Roman"/>
          <w:sz w:val="24"/>
          <w:szCs w:val="24"/>
        </w:rPr>
        <w:t>.</w:t>
      </w:r>
      <w:r w:rsidRPr="001036F3">
        <w:rPr>
          <w:rFonts w:ascii="Garamond" w:hAnsi="Garamond" w:cs="Garamond"/>
          <w:sz w:val="24"/>
          <w:szCs w:val="24"/>
        </w:rPr>
        <w:t xml:space="preserve"> </w:t>
      </w:r>
    </w:p>
    <w:p w:rsidR="00852938" w:rsidRPr="001E0B85" w:rsidRDefault="00852938" w:rsidP="005D732C">
      <w:pPr>
        <w:numPr>
          <w:ilvl w:val="0"/>
          <w:numId w:val="16"/>
        </w:numPr>
        <w:tabs>
          <w:tab w:val="left" w:pos="-142"/>
          <w:tab w:val="left" w:pos="1260"/>
        </w:tabs>
        <w:spacing w:after="0" w:line="240" w:lineRule="auto"/>
        <w:rPr>
          <w:rFonts w:ascii="Times New Roman" w:hAnsi="Times New Roman" w:cs="Times New Roman"/>
          <w:b/>
          <w:bCs/>
          <w:smallCaps/>
          <w:sz w:val="24"/>
          <w:szCs w:val="24"/>
        </w:rPr>
      </w:pPr>
      <w:r w:rsidRPr="00303AA6">
        <w:rPr>
          <w:rFonts w:ascii="Times New Roman" w:hAnsi="Times New Roman" w:cs="Times New Roman"/>
          <w:b/>
          <w:bCs/>
          <w:smallCaps/>
          <w:sz w:val="24"/>
          <w:szCs w:val="24"/>
        </w:rPr>
        <w:t>2016 metais spręstos problemos ir</w:t>
      </w:r>
      <w:r>
        <w:rPr>
          <w:rFonts w:ascii="Times New Roman" w:hAnsi="Times New Roman" w:cs="Times New Roman"/>
          <w:b/>
          <w:bCs/>
          <w:caps/>
          <w:sz w:val="24"/>
          <w:szCs w:val="24"/>
        </w:rPr>
        <w:t xml:space="preserve"> </w:t>
      </w:r>
      <w:r w:rsidRPr="001E0B85">
        <w:rPr>
          <w:rFonts w:ascii="Times New Roman" w:hAnsi="Times New Roman" w:cs="Times New Roman"/>
          <w:b/>
          <w:bCs/>
          <w:smallCaps/>
          <w:sz w:val="24"/>
          <w:szCs w:val="24"/>
        </w:rPr>
        <w:t>2017 metų už</w:t>
      </w:r>
      <w:r>
        <w:rPr>
          <w:rFonts w:ascii="Times New Roman" w:hAnsi="Times New Roman" w:cs="Times New Roman"/>
          <w:b/>
          <w:bCs/>
          <w:smallCaps/>
          <w:sz w:val="24"/>
          <w:szCs w:val="24"/>
        </w:rPr>
        <w:t xml:space="preserve">daviniai ir laukiantys iššūkiai </w:t>
      </w:r>
    </w:p>
    <w:p w:rsidR="00852938" w:rsidRPr="005D732C" w:rsidRDefault="00852938" w:rsidP="001036F3">
      <w:pPr>
        <w:spacing w:after="0" w:line="240" w:lineRule="auto"/>
        <w:rPr>
          <w:rFonts w:ascii="Times New Roman" w:hAnsi="Times New Roman" w:cs="Times New Roman"/>
          <w:sz w:val="24"/>
          <w:szCs w:val="24"/>
        </w:rPr>
      </w:pPr>
      <w:r w:rsidRPr="005D732C">
        <w:rPr>
          <w:rFonts w:ascii="Times New Roman" w:hAnsi="Times New Roman" w:cs="Times New Roman"/>
          <w:sz w:val="24"/>
          <w:szCs w:val="24"/>
        </w:rPr>
        <w:t xml:space="preserve">Didžiausi įveikti iššūkiai 2016 metais: mokinių ugdymo proceso organizavimas pedagoginių darbuotojų streiko metu bei išorės vertinimas mokykloje, ataskaitos analizė ir veiklos tobulinimo planavimas, individualus mokinių pasiekimų stebėjimas ir fiksavimas. </w:t>
      </w:r>
    </w:p>
    <w:p w:rsidR="00852938" w:rsidRDefault="00852938" w:rsidP="00650770">
      <w:pPr>
        <w:spacing w:after="0" w:line="240" w:lineRule="auto"/>
        <w:rPr>
          <w:rFonts w:ascii="Times New Roman" w:hAnsi="Times New Roman" w:cs="Times New Roman"/>
          <w:sz w:val="24"/>
          <w:szCs w:val="24"/>
        </w:rPr>
      </w:pPr>
      <w:r w:rsidRPr="005D732C">
        <w:rPr>
          <w:rFonts w:ascii="Times New Roman" w:hAnsi="Times New Roman" w:cs="Times New Roman"/>
          <w:sz w:val="24"/>
          <w:szCs w:val="24"/>
        </w:rPr>
        <w:t xml:space="preserve">Laukiantys iššūkiai 2017 metais: Projektinių veiklų inicijavimas. Mokyklos sporto aikštelės tinkamumas veikloms ir priemonių stoka vaikų laisvalaikiui ir judumui mokyklos kieme. Kaštų didėjimas higienos normas atitinkančiai šilumai mokykloje palaikyti. Ugdymo kokybės gerinimas taikant IKT, diferencijuojant ir individualizuojant ugdymąsi. </w:t>
      </w:r>
      <w:r>
        <w:rPr>
          <w:rFonts w:ascii="Times New Roman" w:hAnsi="Times New Roman" w:cs="Times New Roman"/>
          <w:sz w:val="24"/>
          <w:szCs w:val="24"/>
        </w:rPr>
        <w:t>Darbas su tėvais aiškinant tinkamas mokinių drausminimo ir emocinio intelekto ugdymo priemones. Prevencinių programų aktualizavimas mokykloje.</w:t>
      </w:r>
      <w:r w:rsidRPr="005D732C">
        <w:rPr>
          <w:rFonts w:ascii="Times New Roman" w:hAnsi="Times New Roman" w:cs="Times New Roman"/>
          <w:sz w:val="24"/>
          <w:szCs w:val="24"/>
        </w:rPr>
        <w:t xml:space="preserve">Tėvų skundai dėl nesaugios ir neestetiškos mašinų parkavimo aikštelės prie mokyklos.  </w:t>
      </w:r>
    </w:p>
    <w:p w:rsidR="004136ED" w:rsidRDefault="004136ED" w:rsidP="00650770">
      <w:pPr>
        <w:spacing w:after="0" w:line="240" w:lineRule="auto"/>
        <w:rPr>
          <w:rFonts w:ascii="Times New Roman" w:hAnsi="Times New Roman" w:cs="Times New Roman"/>
          <w:sz w:val="24"/>
          <w:szCs w:val="24"/>
        </w:rPr>
      </w:pPr>
    </w:p>
    <w:p w:rsidR="004136ED" w:rsidRDefault="004136ED" w:rsidP="00650770">
      <w:pPr>
        <w:spacing w:after="0" w:line="240" w:lineRule="auto"/>
        <w:rPr>
          <w:rFonts w:ascii="Times New Roman" w:hAnsi="Times New Roman" w:cs="Times New Roman"/>
          <w:sz w:val="24"/>
          <w:szCs w:val="24"/>
        </w:rPr>
      </w:pPr>
      <w:r>
        <w:rPr>
          <w:rFonts w:ascii="Times New Roman" w:hAnsi="Times New Roman" w:cs="Times New Roman"/>
          <w:sz w:val="24"/>
          <w:szCs w:val="24"/>
        </w:rPr>
        <w:t>Direktorė</w:t>
      </w:r>
    </w:p>
    <w:p w:rsidR="004136ED" w:rsidRDefault="004136ED" w:rsidP="00650770">
      <w:pPr>
        <w:spacing w:after="0" w:line="240" w:lineRule="auto"/>
        <w:rPr>
          <w:rFonts w:ascii="Times New Roman" w:hAnsi="Times New Roman" w:cs="Times New Roman"/>
          <w:sz w:val="24"/>
          <w:szCs w:val="24"/>
        </w:rPr>
      </w:pPr>
      <w:r>
        <w:rPr>
          <w:rFonts w:ascii="Times New Roman" w:hAnsi="Times New Roman" w:cs="Times New Roman"/>
          <w:sz w:val="24"/>
          <w:szCs w:val="24"/>
        </w:rPr>
        <w:t>Regina Pumputienė</w:t>
      </w:r>
      <w:bookmarkStart w:id="0" w:name="_GoBack"/>
      <w:bookmarkEnd w:id="0"/>
    </w:p>
    <w:p w:rsidR="00852938" w:rsidRPr="005D732C" w:rsidRDefault="00852938" w:rsidP="00650770">
      <w:pPr>
        <w:spacing w:after="0" w:line="240" w:lineRule="auto"/>
        <w:rPr>
          <w:rFonts w:ascii="Times New Roman" w:hAnsi="Times New Roman" w:cs="Times New Roman"/>
          <w:sz w:val="24"/>
          <w:szCs w:val="24"/>
        </w:rPr>
      </w:pPr>
    </w:p>
    <w:sectPr w:rsidR="00852938" w:rsidRPr="005D732C" w:rsidSect="0017243A">
      <w:footerReference w:type="default" r:id="rId7"/>
      <w:pgSz w:w="16838" w:h="11906" w:orient="landscape"/>
      <w:pgMar w:top="851" w:right="851" w:bottom="851"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938" w:rsidRDefault="00852938">
      <w:r>
        <w:separator/>
      </w:r>
    </w:p>
  </w:endnote>
  <w:endnote w:type="continuationSeparator" w:id="0">
    <w:p w:rsidR="00852938" w:rsidRDefault="0085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38" w:rsidRDefault="00852938" w:rsidP="00C810C8">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36ED">
      <w:rPr>
        <w:rStyle w:val="Puslapionumeris"/>
        <w:noProof/>
      </w:rPr>
      <w:t>4</w:t>
    </w:r>
    <w:r>
      <w:rPr>
        <w:rStyle w:val="Puslapionumeris"/>
      </w:rPr>
      <w:fldChar w:fldCharType="end"/>
    </w:r>
  </w:p>
  <w:p w:rsidR="00852938" w:rsidRDefault="00852938" w:rsidP="00A370F0">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938" w:rsidRDefault="00852938">
      <w:r>
        <w:separator/>
      </w:r>
    </w:p>
  </w:footnote>
  <w:footnote w:type="continuationSeparator" w:id="0">
    <w:p w:rsidR="00852938" w:rsidRDefault="00852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11B"/>
    <w:multiLevelType w:val="hybridMultilevel"/>
    <w:tmpl w:val="0896CAF4"/>
    <w:lvl w:ilvl="0" w:tplc="04090001">
      <w:start w:val="1"/>
      <w:numFmt w:val="bullet"/>
      <w:lvlText w:val=""/>
      <w:lvlJc w:val="left"/>
      <w:pPr>
        <w:tabs>
          <w:tab w:val="num" w:pos="720"/>
        </w:tabs>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8C06CAA"/>
    <w:multiLevelType w:val="hybridMultilevel"/>
    <w:tmpl w:val="2556DD5A"/>
    <w:lvl w:ilvl="0" w:tplc="04270005">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1911167"/>
    <w:multiLevelType w:val="hybridMultilevel"/>
    <w:tmpl w:val="A1C6C136"/>
    <w:lvl w:ilvl="0" w:tplc="04270009">
      <w:start w:val="1"/>
      <w:numFmt w:val="bullet"/>
      <w:lvlText w:val=""/>
      <w:lvlJc w:val="left"/>
      <w:pPr>
        <w:tabs>
          <w:tab w:val="num" w:pos="1440"/>
        </w:tabs>
        <w:ind w:left="1440" w:hanging="360"/>
      </w:pPr>
      <w:rPr>
        <w:rFonts w:ascii="Wingdings" w:hAnsi="Wingdings" w:cs="Wingdings" w:hint="default"/>
      </w:rPr>
    </w:lvl>
    <w:lvl w:ilvl="1" w:tplc="04270003">
      <w:start w:val="1"/>
      <w:numFmt w:val="bullet"/>
      <w:lvlText w:val="o"/>
      <w:lvlJc w:val="left"/>
      <w:pPr>
        <w:tabs>
          <w:tab w:val="num" w:pos="2160"/>
        </w:tabs>
        <w:ind w:left="2160" w:hanging="360"/>
      </w:pPr>
      <w:rPr>
        <w:rFonts w:ascii="Courier New" w:hAnsi="Courier New" w:cs="Courier New" w:hint="default"/>
      </w:rPr>
    </w:lvl>
    <w:lvl w:ilvl="2" w:tplc="04270005">
      <w:start w:val="1"/>
      <w:numFmt w:val="bullet"/>
      <w:lvlText w:val=""/>
      <w:lvlJc w:val="left"/>
      <w:pPr>
        <w:tabs>
          <w:tab w:val="num" w:pos="2880"/>
        </w:tabs>
        <w:ind w:left="2880" w:hanging="360"/>
      </w:pPr>
      <w:rPr>
        <w:rFonts w:ascii="Wingdings" w:hAnsi="Wingdings" w:cs="Wingdings" w:hint="default"/>
      </w:rPr>
    </w:lvl>
    <w:lvl w:ilvl="3" w:tplc="04270001">
      <w:start w:val="1"/>
      <w:numFmt w:val="bullet"/>
      <w:lvlText w:val=""/>
      <w:lvlJc w:val="left"/>
      <w:pPr>
        <w:tabs>
          <w:tab w:val="num" w:pos="3600"/>
        </w:tabs>
        <w:ind w:left="3600" w:hanging="360"/>
      </w:pPr>
      <w:rPr>
        <w:rFonts w:ascii="Symbol" w:hAnsi="Symbol" w:cs="Symbol" w:hint="default"/>
      </w:rPr>
    </w:lvl>
    <w:lvl w:ilvl="4" w:tplc="04270003">
      <w:start w:val="1"/>
      <w:numFmt w:val="bullet"/>
      <w:lvlText w:val="o"/>
      <w:lvlJc w:val="left"/>
      <w:pPr>
        <w:tabs>
          <w:tab w:val="num" w:pos="4320"/>
        </w:tabs>
        <w:ind w:left="4320" w:hanging="360"/>
      </w:pPr>
      <w:rPr>
        <w:rFonts w:ascii="Courier New" w:hAnsi="Courier New" w:cs="Courier New" w:hint="default"/>
      </w:rPr>
    </w:lvl>
    <w:lvl w:ilvl="5" w:tplc="04270005">
      <w:start w:val="1"/>
      <w:numFmt w:val="bullet"/>
      <w:lvlText w:val=""/>
      <w:lvlJc w:val="left"/>
      <w:pPr>
        <w:tabs>
          <w:tab w:val="num" w:pos="5040"/>
        </w:tabs>
        <w:ind w:left="5040" w:hanging="360"/>
      </w:pPr>
      <w:rPr>
        <w:rFonts w:ascii="Wingdings" w:hAnsi="Wingdings" w:cs="Wingdings" w:hint="default"/>
      </w:rPr>
    </w:lvl>
    <w:lvl w:ilvl="6" w:tplc="04270001">
      <w:start w:val="1"/>
      <w:numFmt w:val="bullet"/>
      <w:lvlText w:val=""/>
      <w:lvlJc w:val="left"/>
      <w:pPr>
        <w:tabs>
          <w:tab w:val="num" w:pos="5760"/>
        </w:tabs>
        <w:ind w:left="5760" w:hanging="360"/>
      </w:pPr>
      <w:rPr>
        <w:rFonts w:ascii="Symbol" w:hAnsi="Symbol" w:cs="Symbol" w:hint="default"/>
      </w:rPr>
    </w:lvl>
    <w:lvl w:ilvl="7" w:tplc="04270003">
      <w:start w:val="1"/>
      <w:numFmt w:val="bullet"/>
      <w:lvlText w:val="o"/>
      <w:lvlJc w:val="left"/>
      <w:pPr>
        <w:tabs>
          <w:tab w:val="num" w:pos="6480"/>
        </w:tabs>
        <w:ind w:left="6480" w:hanging="360"/>
      </w:pPr>
      <w:rPr>
        <w:rFonts w:ascii="Courier New" w:hAnsi="Courier New" w:cs="Courier New" w:hint="default"/>
      </w:rPr>
    </w:lvl>
    <w:lvl w:ilvl="8" w:tplc="0427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1C6E5C01"/>
    <w:multiLevelType w:val="hybridMultilevel"/>
    <w:tmpl w:val="DD3E173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228E5F9C"/>
    <w:multiLevelType w:val="hybridMultilevel"/>
    <w:tmpl w:val="0990200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 w15:restartNumberingAfterBreak="0">
    <w:nsid w:val="2DC34DCB"/>
    <w:multiLevelType w:val="hybridMultilevel"/>
    <w:tmpl w:val="2E64FBB8"/>
    <w:lvl w:ilvl="0" w:tplc="04090001">
      <w:start w:val="1"/>
      <w:numFmt w:val="bullet"/>
      <w:lvlText w:val=""/>
      <w:lvlJc w:val="left"/>
      <w:pPr>
        <w:tabs>
          <w:tab w:val="num" w:pos="720"/>
        </w:tabs>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32B5110F"/>
    <w:multiLevelType w:val="hybridMultilevel"/>
    <w:tmpl w:val="D65E5F0E"/>
    <w:lvl w:ilvl="0" w:tplc="4D2ACBAE">
      <w:start w:val="1"/>
      <w:numFmt w:val="bullet"/>
      <w:lvlText w:val=""/>
      <w:lvlJc w:val="left"/>
      <w:pPr>
        <w:tabs>
          <w:tab w:val="num" w:pos="720"/>
        </w:tabs>
        <w:ind w:left="720" w:hanging="360"/>
      </w:pPr>
      <w:rPr>
        <w:rFonts w:ascii="Wingdings" w:hAnsi="Wingdings" w:cs="Wingdings" w:hint="default"/>
        <w:b w:val="0"/>
        <w:bCs w:val="0"/>
        <w:sz w:val="24"/>
        <w:szCs w:val="24"/>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E933B4"/>
    <w:multiLevelType w:val="hybridMultilevel"/>
    <w:tmpl w:val="A150F774"/>
    <w:lvl w:ilvl="0" w:tplc="FC14125A">
      <w:start w:val="1"/>
      <w:numFmt w:val="decimal"/>
      <w:lvlText w:val="%1."/>
      <w:lvlJc w:val="left"/>
      <w:pPr>
        <w:tabs>
          <w:tab w:val="num" w:pos="2016"/>
        </w:tabs>
        <w:ind w:left="2016" w:hanging="360"/>
      </w:pPr>
      <w:rPr>
        <w:rFonts w:ascii="Times New Roman" w:hAnsi="Times New Roman" w:cs="Times New Roman" w:hint="default"/>
        <w:b w:val="0"/>
        <w:bCs w:val="0"/>
        <w:sz w:val="24"/>
        <w:szCs w:val="24"/>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15:restartNumberingAfterBreak="0">
    <w:nsid w:val="349F0569"/>
    <w:multiLevelType w:val="hybridMultilevel"/>
    <w:tmpl w:val="671892CA"/>
    <w:lvl w:ilvl="0" w:tplc="FC14125A">
      <w:start w:val="1"/>
      <w:numFmt w:val="decimal"/>
      <w:lvlText w:val="%1."/>
      <w:lvlJc w:val="left"/>
      <w:pPr>
        <w:tabs>
          <w:tab w:val="num" w:pos="2016"/>
        </w:tabs>
        <w:ind w:left="2016" w:hanging="360"/>
      </w:pPr>
      <w:rPr>
        <w:rFonts w:ascii="Times New Roman" w:hAnsi="Times New Roman" w:cs="Times New Roman" w:hint="default"/>
        <w:b w:val="0"/>
        <w:bCs w:val="0"/>
        <w:sz w:val="24"/>
        <w:szCs w:val="24"/>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3B59144F"/>
    <w:multiLevelType w:val="hybridMultilevel"/>
    <w:tmpl w:val="9D4E3DAC"/>
    <w:lvl w:ilvl="0" w:tplc="04270001">
      <w:start w:val="1"/>
      <w:numFmt w:val="bullet"/>
      <w:lvlText w:val=""/>
      <w:lvlJc w:val="left"/>
      <w:pPr>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 w15:restartNumberingAfterBreak="0">
    <w:nsid w:val="3CCD47FB"/>
    <w:multiLevelType w:val="hybridMultilevel"/>
    <w:tmpl w:val="57048A92"/>
    <w:lvl w:ilvl="0" w:tplc="04270005">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3ECD6D78"/>
    <w:multiLevelType w:val="hybridMultilevel"/>
    <w:tmpl w:val="DCCAF1F4"/>
    <w:lvl w:ilvl="0" w:tplc="04270009">
      <w:start w:val="1"/>
      <w:numFmt w:val="bullet"/>
      <w:lvlText w:val=""/>
      <w:lvlJc w:val="left"/>
      <w:pPr>
        <w:tabs>
          <w:tab w:val="num" w:pos="1440"/>
        </w:tabs>
        <w:ind w:left="1440" w:hanging="360"/>
      </w:pPr>
      <w:rPr>
        <w:rFonts w:ascii="Wingdings" w:hAnsi="Wingdings" w:cs="Wingdings" w:hint="default"/>
      </w:rPr>
    </w:lvl>
    <w:lvl w:ilvl="1" w:tplc="0427000F">
      <w:start w:val="1"/>
      <w:numFmt w:val="decimal"/>
      <w:lvlText w:val="%2."/>
      <w:lvlJc w:val="left"/>
      <w:pPr>
        <w:tabs>
          <w:tab w:val="num" w:pos="2160"/>
        </w:tabs>
        <w:ind w:left="2160" w:hanging="360"/>
      </w:pPr>
      <w:rPr>
        <w:rFonts w:hint="default"/>
      </w:rPr>
    </w:lvl>
    <w:lvl w:ilvl="2" w:tplc="04270005">
      <w:start w:val="1"/>
      <w:numFmt w:val="bullet"/>
      <w:lvlText w:val=""/>
      <w:lvlJc w:val="left"/>
      <w:pPr>
        <w:tabs>
          <w:tab w:val="num" w:pos="2880"/>
        </w:tabs>
        <w:ind w:left="2880" w:hanging="360"/>
      </w:pPr>
      <w:rPr>
        <w:rFonts w:ascii="Wingdings" w:hAnsi="Wingdings" w:cs="Wingdings" w:hint="default"/>
      </w:rPr>
    </w:lvl>
    <w:lvl w:ilvl="3" w:tplc="04270001">
      <w:start w:val="1"/>
      <w:numFmt w:val="bullet"/>
      <w:lvlText w:val=""/>
      <w:lvlJc w:val="left"/>
      <w:pPr>
        <w:tabs>
          <w:tab w:val="num" w:pos="3600"/>
        </w:tabs>
        <w:ind w:left="3600" w:hanging="360"/>
      </w:pPr>
      <w:rPr>
        <w:rFonts w:ascii="Symbol" w:hAnsi="Symbol" w:cs="Symbol" w:hint="default"/>
      </w:rPr>
    </w:lvl>
    <w:lvl w:ilvl="4" w:tplc="04270003">
      <w:start w:val="1"/>
      <w:numFmt w:val="bullet"/>
      <w:lvlText w:val="o"/>
      <w:lvlJc w:val="left"/>
      <w:pPr>
        <w:tabs>
          <w:tab w:val="num" w:pos="4320"/>
        </w:tabs>
        <w:ind w:left="4320" w:hanging="360"/>
      </w:pPr>
      <w:rPr>
        <w:rFonts w:ascii="Courier New" w:hAnsi="Courier New" w:cs="Courier New" w:hint="default"/>
      </w:rPr>
    </w:lvl>
    <w:lvl w:ilvl="5" w:tplc="04270005">
      <w:start w:val="1"/>
      <w:numFmt w:val="bullet"/>
      <w:lvlText w:val=""/>
      <w:lvlJc w:val="left"/>
      <w:pPr>
        <w:tabs>
          <w:tab w:val="num" w:pos="5040"/>
        </w:tabs>
        <w:ind w:left="5040" w:hanging="360"/>
      </w:pPr>
      <w:rPr>
        <w:rFonts w:ascii="Wingdings" w:hAnsi="Wingdings" w:cs="Wingdings" w:hint="default"/>
      </w:rPr>
    </w:lvl>
    <w:lvl w:ilvl="6" w:tplc="04270001">
      <w:start w:val="1"/>
      <w:numFmt w:val="bullet"/>
      <w:lvlText w:val=""/>
      <w:lvlJc w:val="left"/>
      <w:pPr>
        <w:tabs>
          <w:tab w:val="num" w:pos="5760"/>
        </w:tabs>
        <w:ind w:left="5760" w:hanging="360"/>
      </w:pPr>
      <w:rPr>
        <w:rFonts w:ascii="Symbol" w:hAnsi="Symbol" w:cs="Symbol" w:hint="default"/>
      </w:rPr>
    </w:lvl>
    <w:lvl w:ilvl="7" w:tplc="04270003">
      <w:start w:val="1"/>
      <w:numFmt w:val="bullet"/>
      <w:lvlText w:val="o"/>
      <w:lvlJc w:val="left"/>
      <w:pPr>
        <w:tabs>
          <w:tab w:val="num" w:pos="6480"/>
        </w:tabs>
        <w:ind w:left="6480" w:hanging="360"/>
      </w:pPr>
      <w:rPr>
        <w:rFonts w:ascii="Courier New" w:hAnsi="Courier New" w:cs="Courier New" w:hint="default"/>
      </w:rPr>
    </w:lvl>
    <w:lvl w:ilvl="8" w:tplc="0427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429F2080"/>
    <w:multiLevelType w:val="hybridMultilevel"/>
    <w:tmpl w:val="16BEC44A"/>
    <w:lvl w:ilvl="0" w:tplc="04090001">
      <w:start w:val="1"/>
      <w:numFmt w:val="bullet"/>
      <w:lvlText w:val=""/>
      <w:lvlJc w:val="left"/>
      <w:pPr>
        <w:tabs>
          <w:tab w:val="num" w:pos="720"/>
        </w:tabs>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495215BE"/>
    <w:multiLevelType w:val="hybridMultilevel"/>
    <w:tmpl w:val="4CEC5C2E"/>
    <w:lvl w:ilvl="0" w:tplc="0427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4BDF6E5F"/>
    <w:multiLevelType w:val="hybridMultilevel"/>
    <w:tmpl w:val="DD04A53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5" w15:restartNumberingAfterBreak="0">
    <w:nsid w:val="4CBE4F66"/>
    <w:multiLevelType w:val="hybridMultilevel"/>
    <w:tmpl w:val="961AD490"/>
    <w:lvl w:ilvl="0" w:tplc="04270005">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15:restartNumberingAfterBreak="0">
    <w:nsid w:val="4F7E5441"/>
    <w:multiLevelType w:val="hybridMultilevel"/>
    <w:tmpl w:val="4D66CFAE"/>
    <w:lvl w:ilvl="0" w:tplc="0427000B">
      <w:start w:val="1"/>
      <w:numFmt w:val="bullet"/>
      <w:lvlText w:val=""/>
      <w:lvlJc w:val="left"/>
      <w:pPr>
        <w:tabs>
          <w:tab w:val="num" w:pos="900"/>
        </w:tabs>
        <w:ind w:left="900" w:hanging="360"/>
      </w:pPr>
      <w:rPr>
        <w:rFonts w:ascii="Wingdings" w:hAnsi="Wingdings" w:cs="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595795D"/>
    <w:multiLevelType w:val="hybridMultilevel"/>
    <w:tmpl w:val="6D32721E"/>
    <w:lvl w:ilvl="0" w:tplc="04270005">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5C7F5097"/>
    <w:multiLevelType w:val="hybridMultilevel"/>
    <w:tmpl w:val="E8606DD2"/>
    <w:lvl w:ilvl="0" w:tplc="04270009">
      <w:start w:val="1"/>
      <w:numFmt w:val="bullet"/>
      <w:lvlText w:val=""/>
      <w:lvlJc w:val="left"/>
      <w:pPr>
        <w:tabs>
          <w:tab w:val="num" w:pos="720"/>
        </w:tabs>
        <w:ind w:left="720" w:hanging="360"/>
      </w:pPr>
      <w:rPr>
        <w:rFonts w:ascii="Wingdings" w:hAnsi="Wingdings" w:cs="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D7F0F46"/>
    <w:multiLevelType w:val="hybridMultilevel"/>
    <w:tmpl w:val="6AD04A34"/>
    <w:lvl w:ilvl="0" w:tplc="04270009">
      <w:start w:val="1"/>
      <w:numFmt w:val="bullet"/>
      <w:lvlText w:val=""/>
      <w:lvlJc w:val="left"/>
      <w:pPr>
        <w:tabs>
          <w:tab w:val="num" w:pos="1494"/>
        </w:tabs>
        <w:ind w:left="1494" w:hanging="360"/>
      </w:pPr>
      <w:rPr>
        <w:rFonts w:ascii="Wingdings" w:hAnsi="Wingdings" w:cs="Wingdings" w:hint="default"/>
      </w:rPr>
    </w:lvl>
    <w:lvl w:ilvl="1" w:tplc="04270003">
      <w:start w:val="1"/>
      <w:numFmt w:val="bullet"/>
      <w:lvlText w:val="o"/>
      <w:lvlJc w:val="left"/>
      <w:pPr>
        <w:tabs>
          <w:tab w:val="num" w:pos="2214"/>
        </w:tabs>
        <w:ind w:left="2214" w:hanging="360"/>
      </w:pPr>
      <w:rPr>
        <w:rFonts w:ascii="Courier New" w:hAnsi="Courier New" w:cs="Courier New" w:hint="default"/>
      </w:rPr>
    </w:lvl>
    <w:lvl w:ilvl="2" w:tplc="04270005">
      <w:start w:val="1"/>
      <w:numFmt w:val="bullet"/>
      <w:lvlText w:val=""/>
      <w:lvlJc w:val="left"/>
      <w:pPr>
        <w:tabs>
          <w:tab w:val="num" w:pos="2934"/>
        </w:tabs>
        <w:ind w:left="2934" w:hanging="360"/>
      </w:pPr>
      <w:rPr>
        <w:rFonts w:ascii="Wingdings" w:hAnsi="Wingdings" w:cs="Wingdings" w:hint="default"/>
      </w:rPr>
    </w:lvl>
    <w:lvl w:ilvl="3" w:tplc="04270001">
      <w:start w:val="1"/>
      <w:numFmt w:val="bullet"/>
      <w:lvlText w:val=""/>
      <w:lvlJc w:val="left"/>
      <w:pPr>
        <w:tabs>
          <w:tab w:val="num" w:pos="3654"/>
        </w:tabs>
        <w:ind w:left="3654" w:hanging="360"/>
      </w:pPr>
      <w:rPr>
        <w:rFonts w:ascii="Symbol" w:hAnsi="Symbol" w:cs="Symbol" w:hint="default"/>
      </w:rPr>
    </w:lvl>
    <w:lvl w:ilvl="4" w:tplc="04270003">
      <w:start w:val="1"/>
      <w:numFmt w:val="bullet"/>
      <w:lvlText w:val="o"/>
      <w:lvlJc w:val="left"/>
      <w:pPr>
        <w:tabs>
          <w:tab w:val="num" w:pos="4374"/>
        </w:tabs>
        <w:ind w:left="4374" w:hanging="360"/>
      </w:pPr>
      <w:rPr>
        <w:rFonts w:ascii="Courier New" w:hAnsi="Courier New" w:cs="Courier New" w:hint="default"/>
      </w:rPr>
    </w:lvl>
    <w:lvl w:ilvl="5" w:tplc="04270005">
      <w:start w:val="1"/>
      <w:numFmt w:val="bullet"/>
      <w:lvlText w:val=""/>
      <w:lvlJc w:val="left"/>
      <w:pPr>
        <w:tabs>
          <w:tab w:val="num" w:pos="5094"/>
        </w:tabs>
        <w:ind w:left="5094" w:hanging="360"/>
      </w:pPr>
      <w:rPr>
        <w:rFonts w:ascii="Wingdings" w:hAnsi="Wingdings" w:cs="Wingdings" w:hint="default"/>
      </w:rPr>
    </w:lvl>
    <w:lvl w:ilvl="6" w:tplc="04270001">
      <w:start w:val="1"/>
      <w:numFmt w:val="bullet"/>
      <w:lvlText w:val=""/>
      <w:lvlJc w:val="left"/>
      <w:pPr>
        <w:tabs>
          <w:tab w:val="num" w:pos="5814"/>
        </w:tabs>
        <w:ind w:left="5814" w:hanging="360"/>
      </w:pPr>
      <w:rPr>
        <w:rFonts w:ascii="Symbol" w:hAnsi="Symbol" w:cs="Symbol" w:hint="default"/>
      </w:rPr>
    </w:lvl>
    <w:lvl w:ilvl="7" w:tplc="04270003">
      <w:start w:val="1"/>
      <w:numFmt w:val="bullet"/>
      <w:lvlText w:val="o"/>
      <w:lvlJc w:val="left"/>
      <w:pPr>
        <w:tabs>
          <w:tab w:val="num" w:pos="6534"/>
        </w:tabs>
        <w:ind w:left="6534" w:hanging="360"/>
      </w:pPr>
      <w:rPr>
        <w:rFonts w:ascii="Courier New" w:hAnsi="Courier New" w:cs="Courier New" w:hint="default"/>
      </w:rPr>
    </w:lvl>
    <w:lvl w:ilvl="8" w:tplc="04270005">
      <w:start w:val="1"/>
      <w:numFmt w:val="bullet"/>
      <w:lvlText w:val=""/>
      <w:lvlJc w:val="left"/>
      <w:pPr>
        <w:tabs>
          <w:tab w:val="num" w:pos="7254"/>
        </w:tabs>
        <w:ind w:left="7254" w:hanging="360"/>
      </w:pPr>
      <w:rPr>
        <w:rFonts w:ascii="Wingdings" w:hAnsi="Wingdings" w:cs="Wingdings" w:hint="default"/>
      </w:rPr>
    </w:lvl>
  </w:abstractNum>
  <w:abstractNum w:abstractNumId="20" w15:restartNumberingAfterBreak="0">
    <w:nsid w:val="62860B58"/>
    <w:multiLevelType w:val="multilevel"/>
    <w:tmpl w:val="355C826E"/>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4137247"/>
    <w:multiLevelType w:val="hybridMultilevel"/>
    <w:tmpl w:val="C7DE1F82"/>
    <w:lvl w:ilvl="0" w:tplc="FC14125A">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tplc="04270019">
      <w:start w:val="1"/>
      <w:numFmt w:val="lowerLetter"/>
      <w:lvlText w:val="%2."/>
      <w:lvlJc w:val="left"/>
      <w:pPr>
        <w:tabs>
          <w:tab w:val="num" w:pos="-216"/>
        </w:tabs>
        <w:ind w:left="-216" w:hanging="360"/>
      </w:pPr>
    </w:lvl>
    <w:lvl w:ilvl="2" w:tplc="0427001B">
      <w:start w:val="1"/>
      <w:numFmt w:val="lowerRoman"/>
      <w:lvlText w:val="%3."/>
      <w:lvlJc w:val="right"/>
      <w:pPr>
        <w:tabs>
          <w:tab w:val="num" w:pos="504"/>
        </w:tabs>
        <w:ind w:left="504" w:hanging="180"/>
      </w:pPr>
    </w:lvl>
    <w:lvl w:ilvl="3" w:tplc="0427000F">
      <w:start w:val="1"/>
      <w:numFmt w:val="decimal"/>
      <w:lvlText w:val="%4."/>
      <w:lvlJc w:val="left"/>
      <w:pPr>
        <w:tabs>
          <w:tab w:val="num" w:pos="1224"/>
        </w:tabs>
        <w:ind w:left="1224" w:hanging="360"/>
      </w:pPr>
    </w:lvl>
    <w:lvl w:ilvl="4" w:tplc="04270019">
      <w:start w:val="1"/>
      <w:numFmt w:val="lowerLetter"/>
      <w:lvlText w:val="%5."/>
      <w:lvlJc w:val="left"/>
      <w:pPr>
        <w:tabs>
          <w:tab w:val="num" w:pos="1944"/>
        </w:tabs>
        <w:ind w:left="1944" w:hanging="360"/>
      </w:pPr>
    </w:lvl>
    <w:lvl w:ilvl="5" w:tplc="0427001B">
      <w:start w:val="1"/>
      <w:numFmt w:val="lowerRoman"/>
      <w:lvlText w:val="%6."/>
      <w:lvlJc w:val="right"/>
      <w:pPr>
        <w:tabs>
          <w:tab w:val="num" w:pos="2664"/>
        </w:tabs>
        <w:ind w:left="2664" w:hanging="180"/>
      </w:pPr>
    </w:lvl>
    <w:lvl w:ilvl="6" w:tplc="0427000F">
      <w:start w:val="1"/>
      <w:numFmt w:val="decimal"/>
      <w:lvlText w:val="%7."/>
      <w:lvlJc w:val="left"/>
      <w:pPr>
        <w:tabs>
          <w:tab w:val="num" w:pos="3384"/>
        </w:tabs>
        <w:ind w:left="3384" w:hanging="360"/>
      </w:pPr>
    </w:lvl>
    <w:lvl w:ilvl="7" w:tplc="04270019">
      <w:start w:val="1"/>
      <w:numFmt w:val="lowerLetter"/>
      <w:lvlText w:val="%8."/>
      <w:lvlJc w:val="left"/>
      <w:pPr>
        <w:tabs>
          <w:tab w:val="num" w:pos="4104"/>
        </w:tabs>
        <w:ind w:left="4104" w:hanging="360"/>
      </w:pPr>
    </w:lvl>
    <w:lvl w:ilvl="8" w:tplc="0427001B">
      <w:start w:val="1"/>
      <w:numFmt w:val="lowerRoman"/>
      <w:lvlText w:val="%9."/>
      <w:lvlJc w:val="right"/>
      <w:pPr>
        <w:tabs>
          <w:tab w:val="num" w:pos="4824"/>
        </w:tabs>
        <w:ind w:left="4824" w:hanging="180"/>
      </w:pPr>
    </w:lvl>
  </w:abstractNum>
  <w:abstractNum w:abstractNumId="22" w15:restartNumberingAfterBreak="0">
    <w:nsid w:val="651E0A19"/>
    <w:multiLevelType w:val="hybridMultilevel"/>
    <w:tmpl w:val="2A207794"/>
    <w:lvl w:ilvl="0" w:tplc="04270001">
      <w:start w:val="1"/>
      <w:numFmt w:val="bullet"/>
      <w:lvlText w:val=""/>
      <w:lvlJc w:val="left"/>
      <w:pPr>
        <w:ind w:left="2040" w:hanging="360"/>
      </w:pPr>
      <w:rPr>
        <w:rFonts w:ascii="Symbol" w:hAnsi="Symbol" w:cs="Symbol" w:hint="default"/>
      </w:rPr>
    </w:lvl>
    <w:lvl w:ilvl="1" w:tplc="04270003">
      <w:start w:val="1"/>
      <w:numFmt w:val="bullet"/>
      <w:lvlText w:val="o"/>
      <w:lvlJc w:val="left"/>
      <w:pPr>
        <w:ind w:left="2760" w:hanging="360"/>
      </w:pPr>
      <w:rPr>
        <w:rFonts w:ascii="Courier New" w:hAnsi="Courier New" w:cs="Courier New" w:hint="default"/>
      </w:rPr>
    </w:lvl>
    <w:lvl w:ilvl="2" w:tplc="04270005">
      <w:start w:val="1"/>
      <w:numFmt w:val="bullet"/>
      <w:lvlText w:val=""/>
      <w:lvlJc w:val="left"/>
      <w:pPr>
        <w:ind w:left="3480" w:hanging="360"/>
      </w:pPr>
      <w:rPr>
        <w:rFonts w:ascii="Wingdings" w:hAnsi="Wingdings" w:cs="Wingdings" w:hint="default"/>
      </w:rPr>
    </w:lvl>
    <w:lvl w:ilvl="3" w:tplc="04270001">
      <w:start w:val="1"/>
      <w:numFmt w:val="bullet"/>
      <w:lvlText w:val=""/>
      <w:lvlJc w:val="left"/>
      <w:pPr>
        <w:ind w:left="4200" w:hanging="360"/>
      </w:pPr>
      <w:rPr>
        <w:rFonts w:ascii="Symbol" w:hAnsi="Symbol" w:cs="Symbol" w:hint="default"/>
      </w:rPr>
    </w:lvl>
    <w:lvl w:ilvl="4" w:tplc="04270003">
      <w:start w:val="1"/>
      <w:numFmt w:val="bullet"/>
      <w:lvlText w:val="o"/>
      <w:lvlJc w:val="left"/>
      <w:pPr>
        <w:ind w:left="4920" w:hanging="360"/>
      </w:pPr>
      <w:rPr>
        <w:rFonts w:ascii="Courier New" w:hAnsi="Courier New" w:cs="Courier New" w:hint="default"/>
      </w:rPr>
    </w:lvl>
    <w:lvl w:ilvl="5" w:tplc="04270005">
      <w:start w:val="1"/>
      <w:numFmt w:val="bullet"/>
      <w:lvlText w:val=""/>
      <w:lvlJc w:val="left"/>
      <w:pPr>
        <w:ind w:left="5640" w:hanging="360"/>
      </w:pPr>
      <w:rPr>
        <w:rFonts w:ascii="Wingdings" w:hAnsi="Wingdings" w:cs="Wingdings" w:hint="default"/>
      </w:rPr>
    </w:lvl>
    <w:lvl w:ilvl="6" w:tplc="04270001">
      <w:start w:val="1"/>
      <w:numFmt w:val="bullet"/>
      <w:lvlText w:val=""/>
      <w:lvlJc w:val="left"/>
      <w:pPr>
        <w:ind w:left="6360" w:hanging="360"/>
      </w:pPr>
      <w:rPr>
        <w:rFonts w:ascii="Symbol" w:hAnsi="Symbol" w:cs="Symbol" w:hint="default"/>
      </w:rPr>
    </w:lvl>
    <w:lvl w:ilvl="7" w:tplc="04270003">
      <w:start w:val="1"/>
      <w:numFmt w:val="bullet"/>
      <w:lvlText w:val="o"/>
      <w:lvlJc w:val="left"/>
      <w:pPr>
        <w:ind w:left="7080" w:hanging="360"/>
      </w:pPr>
      <w:rPr>
        <w:rFonts w:ascii="Courier New" w:hAnsi="Courier New" w:cs="Courier New" w:hint="default"/>
      </w:rPr>
    </w:lvl>
    <w:lvl w:ilvl="8" w:tplc="04270005">
      <w:start w:val="1"/>
      <w:numFmt w:val="bullet"/>
      <w:lvlText w:val=""/>
      <w:lvlJc w:val="left"/>
      <w:pPr>
        <w:ind w:left="7800" w:hanging="360"/>
      </w:pPr>
      <w:rPr>
        <w:rFonts w:ascii="Wingdings" w:hAnsi="Wingdings" w:cs="Wingdings" w:hint="default"/>
      </w:rPr>
    </w:lvl>
  </w:abstractNum>
  <w:abstractNum w:abstractNumId="23" w15:restartNumberingAfterBreak="0">
    <w:nsid w:val="68BD5B25"/>
    <w:multiLevelType w:val="hybridMultilevel"/>
    <w:tmpl w:val="D4601244"/>
    <w:lvl w:ilvl="0" w:tplc="04090001">
      <w:start w:val="1"/>
      <w:numFmt w:val="bullet"/>
      <w:lvlText w:val=""/>
      <w:lvlJc w:val="left"/>
      <w:pPr>
        <w:tabs>
          <w:tab w:val="num" w:pos="720"/>
        </w:tabs>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6A3835D6"/>
    <w:multiLevelType w:val="hybridMultilevel"/>
    <w:tmpl w:val="0C9AF486"/>
    <w:lvl w:ilvl="0" w:tplc="FC14125A">
      <w:start w:val="1"/>
      <w:numFmt w:val="decimal"/>
      <w:lvlText w:val="%1."/>
      <w:lvlJc w:val="left"/>
      <w:pPr>
        <w:tabs>
          <w:tab w:val="num" w:pos="2376"/>
        </w:tabs>
        <w:ind w:left="2376" w:hanging="360"/>
      </w:pPr>
      <w:rPr>
        <w:rFonts w:ascii="Times New Roman" w:hAnsi="Times New Roman" w:cs="Times New Roman" w:hint="default"/>
        <w:b w:val="0"/>
        <w:bCs w:val="0"/>
        <w:sz w:val="24"/>
        <w:szCs w:val="24"/>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5" w15:restartNumberingAfterBreak="0">
    <w:nsid w:val="6C164F0F"/>
    <w:multiLevelType w:val="hybridMultilevel"/>
    <w:tmpl w:val="F0EA07C8"/>
    <w:lvl w:ilvl="0" w:tplc="13EE039C">
      <w:start w:val="1"/>
      <w:numFmt w:val="upperRoman"/>
      <w:lvlText w:val="%1."/>
      <w:lvlJc w:val="left"/>
      <w:pPr>
        <w:tabs>
          <w:tab w:val="num" w:pos="900"/>
        </w:tabs>
        <w:ind w:left="900" w:hanging="720"/>
      </w:pPr>
      <w:rPr>
        <w:rFonts w:hint="default"/>
        <w:b/>
        <w:bCs/>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15:restartNumberingAfterBreak="0">
    <w:nsid w:val="78D8403C"/>
    <w:multiLevelType w:val="hybridMultilevel"/>
    <w:tmpl w:val="FB6AA98E"/>
    <w:lvl w:ilvl="0" w:tplc="0427000B">
      <w:start w:val="1"/>
      <w:numFmt w:val="bullet"/>
      <w:lvlText w:val=""/>
      <w:lvlJc w:val="left"/>
      <w:pPr>
        <w:tabs>
          <w:tab w:val="num" w:pos="900"/>
        </w:tabs>
        <w:ind w:left="900" w:hanging="360"/>
      </w:pPr>
      <w:rPr>
        <w:rFonts w:ascii="Wingdings" w:hAnsi="Wingdings" w:cs="Wingdings" w:hint="default"/>
      </w:rPr>
    </w:lvl>
    <w:lvl w:ilvl="1" w:tplc="04270003">
      <w:start w:val="1"/>
      <w:numFmt w:val="bullet"/>
      <w:lvlText w:val="o"/>
      <w:lvlJc w:val="left"/>
      <w:pPr>
        <w:tabs>
          <w:tab w:val="num" w:pos="1620"/>
        </w:tabs>
        <w:ind w:left="1620" w:hanging="360"/>
      </w:pPr>
      <w:rPr>
        <w:rFonts w:ascii="Courier New" w:hAnsi="Courier New" w:cs="Courier New" w:hint="default"/>
      </w:rPr>
    </w:lvl>
    <w:lvl w:ilvl="2" w:tplc="04270005">
      <w:start w:val="1"/>
      <w:numFmt w:val="bullet"/>
      <w:lvlText w:val=""/>
      <w:lvlJc w:val="left"/>
      <w:pPr>
        <w:tabs>
          <w:tab w:val="num" w:pos="2340"/>
        </w:tabs>
        <w:ind w:left="2340" w:hanging="360"/>
      </w:pPr>
      <w:rPr>
        <w:rFonts w:ascii="Wingdings" w:hAnsi="Wingdings" w:cs="Wingdings" w:hint="default"/>
      </w:rPr>
    </w:lvl>
    <w:lvl w:ilvl="3" w:tplc="04270001">
      <w:start w:val="1"/>
      <w:numFmt w:val="bullet"/>
      <w:lvlText w:val=""/>
      <w:lvlJc w:val="left"/>
      <w:pPr>
        <w:tabs>
          <w:tab w:val="num" w:pos="3060"/>
        </w:tabs>
        <w:ind w:left="3060" w:hanging="360"/>
      </w:pPr>
      <w:rPr>
        <w:rFonts w:ascii="Symbol" w:hAnsi="Symbol" w:cs="Symbol" w:hint="default"/>
      </w:rPr>
    </w:lvl>
    <w:lvl w:ilvl="4" w:tplc="04270003">
      <w:start w:val="1"/>
      <w:numFmt w:val="bullet"/>
      <w:lvlText w:val="o"/>
      <w:lvlJc w:val="left"/>
      <w:pPr>
        <w:tabs>
          <w:tab w:val="num" w:pos="3780"/>
        </w:tabs>
        <w:ind w:left="3780" w:hanging="360"/>
      </w:pPr>
      <w:rPr>
        <w:rFonts w:ascii="Courier New" w:hAnsi="Courier New" w:cs="Courier New" w:hint="default"/>
      </w:rPr>
    </w:lvl>
    <w:lvl w:ilvl="5" w:tplc="04270005">
      <w:start w:val="1"/>
      <w:numFmt w:val="bullet"/>
      <w:lvlText w:val=""/>
      <w:lvlJc w:val="left"/>
      <w:pPr>
        <w:tabs>
          <w:tab w:val="num" w:pos="4500"/>
        </w:tabs>
        <w:ind w:left="4500" w:hanging="360"/>
      </w:pPr>
      <w:rPr>
        <w:rFonts w:ascii="Wingdings" w:hAnsi="Wingdings" w:cs="Wingdings" w:hint="default"/>
      </w:rPr>
    </w:lvl>
    <w:lvl w:ilvl="6" w:tplc="04270001">
      <w:start w:val="1"/>
      <w:numFmt w:val="bullet"/>
      <w:lvlText w:val=""/>
      <w:lvlJc w:val="left"/>
      <w:pPr>
        <w:tabs>
          <w:tab w:val="num" w:pos="5220"/>
        </w:tabs>
        <w:ind w:left="5220" w:hanging="360"/>
      </w:pPr>
      <w:rPr>
        <w:rFonts w:ascii="Symbol" w:hAnsi="Symbol" w:cs="Symbol" w:hint="default"/>
      </w:rPr>
    </w:lvl>
    <w:lvl w:ilvl="7" w:tplc="04270003">
      <w:start w:val="1"/>
      <w:numFmt w:val="bullet"/>
      <w:lvlText w:val="o"/>
      <w:lvlJc w:val="left"/>
      <w:pPr>
        <w:tabs>
          <w:tab w:val="num" w:pos="5940"/>
        </w:tabs>
        <w:ind w:left="5940" w:hanging="360"/>
      </w:pPr>
      <w:rPr>
        <w:rFonts w:ascii="Courier New" w:hAnsi="Courier New" w:cs="Courier New" w:hint="default"/>
      </w:rPr>
    </w:lvl>
    <w:lvl w:ilvl="8" w:tplc="04270005">
      <w:start w:val="1"/>
      <w:numFmt w:val="bullet"/>
      <w:lvlText w:val=""/>
      <w:lvlJc w:val="left"/>
      <w:pPr>
        <w:tabs>
          <w:tab w:val="num" w:pos="6660"/>
        </w:tabs>
        <w:ind w:left="6660" w:hanging="360"/>
      </w:pPr>
      <w:rPr>
        <w:rFonts w:ascii="Wingdings" w:hAnsi="Wingdings" w:cs="Wingdings" w:hint="default"/>
      </w:rPr>
    </w:lvl>
  </w:abstractNum>
  <w:abstractNum w:abstractNumId="27" w15:restartNumberingAfterBreak="0">
    <w:nsid w:val="7C3D0D1E"/>
    <w:multiLevelType w:val="hybridMultilevel"/>
    <w:tmpl w:val="E918D2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EB53678"/>
    <w:multiLevelType w:val="hybridMultilevel"/>
    <w:tmpl w:val="152C9FBA"/>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20"/>
  </w:num>
  <w:num w:numId="3">
    <w:abstractNumId w:val="11"/>
  </w:num>
  <w:num w:numId="4">
    <w:abstractNumId w:val="19"/>
  </w:num>
  <w:num w:numId="5">
    <w:abstractNumId w:val="13"/>
  </w:num>
  <w:num w:numId="6">
    <w:abstractNumId w:val="4"/>
  </w:num>
  <w:num w:numId="7">
    <w:abstractNumId w:val="9"/>
  </w:num>
  <w:num w:numId="8">
    <w:abstractNumId w:val="22"/>
  </w:num>
  <w:num w:numId="9">
    <w:abstractNumId w:val="14"/>
  </w:num>
  <w:num w:numId="10">
    <w:abstractNumId w:val="5"/>
  </w:num>
  <w:num w:numId="11">
    <w:abstractNumId w:val="12"/>
  </w:num>
  <w:num w:numId="12">
    <w:abstractNumId w:val="23"/>
  </w:num>
  <w:num w:numId="13">
    <w:abstractNumId w:val="0"/>
  </w:num>
  <w:num w:numId="14">
    <w:abstractNumId w:val="3"/>
  </w:num>
  <w:num w:numId="15">
    <w:abstractNumId w:val="27"/>
  </w:num>
  <w:num w:numId="16">
    <w:abstractNumId w:val="25"/>
  </w:num>
  <w:num w:numId="17">
    <w:abstractNumId w:val="17"/>
  </w:num>
  <w:num w:numId="18">
    <w:abstractNumId w:val="10"/>
  </w:num>
  <w:num w:numId="19">
    <w:abstractNumId w:val="15"/>
  </w:num>
  <w:num w:numId="20">
    <w:abstractNumId w:val="1"/>
  </w:num>
  <w:num w:numId="21">
    <w:abstractNumId w:val="18"/>
  </w:num>
  <w:num w:numId="22">
    <w:abstractNumId w:val="24"/>
  </w:num>
  <w:num w:numId="23">
    <w:abstractNumId w:val="7"/>
  </w:num>
  <w:num w:numId="24">
    <w:abstractNumId w:val="8"/>
  </w:num>
  <w:num w:numId="25">
    <w:abstractNumId w:val="21"/>
  </w:num>
  <w:num w:numId="26">
    <w:abstractNumId w:val="28"/>
  </w:num>
  <w:num w:numId="27">
    <w:abstractNumId w:val="6"/>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A5"/>
    <w:rsid w:val="0000197B"/>
    <w:rsid w:val="00017C76"/>
    <w:rsid w:val="00024463"/>
    <w:rsid w:val="00042F97"/>
    <w:rsid w:val="000457E7"/>
    <w:rsid w:val="000563A7"/>
    <w:rsid w:val="00061CF9"/>
    <w:rsid w:val="00067620"/>
    <w:rsid w:val="00074AE4"/>
    <w:rsid w:val="00076ED6"/>
    <w:rsid w:val="00076F79"/>
    <w:rsid w:val="00077085"/>
    <w:rsid w:val="000831AC"/>
    <w:rsid w:val="00086739"/>
    <w:rsid w:val="00087DDE"/>
    <w:rsid w:val="00090547"/>
    <w:rsid w:val="00092661"/>
    <w:rsid w:val="000956B0"/>
    <w:rsid w:val="0009762A"/>
    <w:rsid w:val="000C340C"/>
    <w:rsid w:val="000D2D57"/>
    <w:rsid w:val="000E4F13"/>
    <w:rsid w:val="000F70FE"/>
    <w:rsid w:val="001036F3"/>
    <w:rsid w:val="0010797D"/>
    <w:rsid w:val="001157AA"/>
    <w:rsid w:val="001203AD"/>
    <w:rsid w:val="00123293"/>
    <w:rsid w:val="001251C2"/>
    <w:rsid w:val="00130B1D"/>
    <w:rsid w:val="00134F76"/>
    <w:rsid w:val="001437D6"/>
    <w:rsid w:val="00152730"/>
    <w:rsid w:val="001653F1"/>
    <w:rsid w:val="001677EE"/>
    <w:rsid w:val="0017243A"/>
    <w:rsid w:val="001811D1"/>
    <w:rsid w:val="0018641E"/>
    <w:rsid w:val="00196FC6"/>
    <w:rsid w:val="001A5C18"/>
    <w:rsid w:val="001B0CF4"/>
    <w:rsid w:val="001B599F"/>
    <w:rsid w:val="001B5ADD"/>
    <w:rsid w:val="001D0835"/>
    <w:rsid w:val="001D2734"/>
    <w:rsid w:val="001D705C"/>
    <w:rsid w:val="001E0B85"/>
    <w:rsid w:val="001F00AA"/>
    <w:rsid w:val="00205F0A"/>
    <w:rsid w:val="00211C44"/>
    <w:rsid w:val="00225025"/>
    <w:rsid w:val="00242E42"/>
    <w:rsid w:val="002466B8"/>
    <w:rsid w:val="00253D7A"/>
    <w:rsid w:val="00257E1A"/>
    <w:rsid w:val="00260656"/>
    <w:rsid w:val="00275868"/>
    <w:rsid w:val="002853A3"/>
    <w:rsid w:val="002854C5"/>
    <w:rsid w:val="00297759"/>
    <w:rsid w:val="002A1341"/>
    <w:rsid w:val="002B17A5"/>
    <w:rsid w:val="002B17B6"/>
    <w:rsid w:val="002C0499"/>
    <w:rsid w:val="002C0620"/>
    <w:rsid w:val="002C7232"/>
    <w:rsid w:val="002D6EF9"/>
    <w:rsid w:val="002E5C69"/>
    <w:rsid w:val="002F2D23"/>
    <w:rsid w:val="00303AA6"/>
    <w:rsid w:val="003308DC"/>
    <w:rsid w:val="003328D1"/>
    <w:rsid w:val="003338F9"/>
    <w:rsid w:val="003342A9"/>
    <w:rsid w:val="0036147E"/>
    <w:rsid w:val="00361733"/>
    <w:rsid w:val="00363D22"/>
    <w:rsid w:val="00382A65"/>
    <w:rsid w:val="00386C25"/>
    <w:rsid w:val="003939A0"/>
    <w:rsid w:val="003A2C01"/>
    <w:rsid w:val="003A4DB1"/>
    <w:rsid w:val="003B2423"/>
    <w:rsid w:val="003B3C06"/>
    <w:rsid w:val="003B7359"/>
    <w:rsid w:val="003C4D76"/>
    <w:rsid w:val="003D2440"/>
    <w:rsid w:val="003D5719"/>
    <w:rsid w:val="003E39F5"/>
    <w:rsid w:val="003E4992"/>
    <w:rsid w:val="00401F61"/>
    <w:rsid w:val="004136ED"/>
    <w:rsid w:val="00414B4E"/>
    <w:rsid w:val="00420BE0"/>
    <w:rsid w:val="0043317D"/>
    <w:rsid w:val="00434932"/>
    <w:rsid w:val="004368C1"/>
    <w:rsid w:val="004437CD"/>
    <w:rsid w:val="00446207"/>
    <w:rsid w:val="00447A6A"/>
    <w:rsid w:val="004516EC"/>
    <w:rsid w:val="00496BE1"/>
    <w:rsid w:val="004972A0"/>
    <w:rsid w:val="004A3CF8"/>
    <w:rsid w:val="004A5631"/>
    <w:rsid w:val="004C1206"/>
    <w:rsid w:val="004C6871"/>
    <w:rsid w:val="004D63B5"/>
    <w:rsid w:val="004F13FF"/>
    <w:rsid w:val="004F3335"/>
    <w:rsid w:val="00514AF3"/>
    <w:rsid w:val="0052113D"/>
    <w:rsid w:val="00525A81"/>
    <w:rsid w:val="005373CB"/>
    <w:rsid w:val="00542A8B"/>
    <w:rsid w:val="00560A70"/>
    <w:rsid w:val="0058545F"/>
    <w:rsid w:val="00585B52"/>
    <w:rsid w:val="005A0F94"/>
    <w:rsid w:val="005A6994"/>
    <w:rsid w:val="005B4355"/>
    <w:rsid w:val="005C36EB"/>
    <w:rsid w:val="005D556A"/>
    <w:rsid w:val="005D57D7"/>
    <w:rsid w:val="005D68D0"/>
    <w:rsid w:val="005D732C"/>
    <w:rsid w:val="005F12D0"/>
    <w:rsid w:val="0060446C"/>
    <w:rsid w:val="00611305"/>
    <w:rsid w:val="00614650"/>
    <w:rsid w:val="006176EA"/>
    <w:rsid w:val="00620ABE"/>
    <w:rsid w:val="006276E6"/>
    <w:rsid w:val="00640C4F"/>
    <w:rsid w:val="00650770"/>
    <w:rsid w:val="00652A2F"/>
    <w:rsid w:val="006532F7"/>
    <w:rsid w:val="00662478"/>
    <w:rsid w:val="006743B9"/>
    <w:rsid w:val="0067738A"/>
    <w:rsid w:val="00681ADE"/>
    <w:rsid w:val="00684BA2"/>
    <w:rsid w:val="0069165F"/>
    <w:rsid w:val="00691EF8"/>
    <w:rsid w:val="00693488"/>
    <w:rsid w:val="006A3D09"/>
    <w:rsid w:val="006A52B9"/>
    <w:rsid w:val="006B60D7"/>
    <w:rsid w:val="006D6B7A"/>
    <w:rsid w:val="006F09F7"/>
    <w:rsid w:val="006F76FA"/>
    <w:rsid w:val="00701B4E"/>
    <w:rsid w:val="00704F39"/>
    <w:rsid w:val="0070619D"/>
    <w:rsid w:val="0071087B"/>
    <w:rsid w:val="007260D3"/>
    <w:rsid w:val="00740B19"/>
    <w:rsid w:val="007671BB"/>
    <w:rsid w:val="00771B38"/>
    <w:rsid w:val="0077367A"/>
    <w:rsid w:val="00775D43"/>
    <w:rsid w:val="00782235"/>
    <w:rsid w:val="00790154"/>
    <w:rsid w:val="007B0143"/>
    <w:rsid w:val="007B3503"/>
    <w:rsid w:val="007D1479"/>
    <w:rsid w:val="007D15FA"/>
    <w:rsid w:val="007D3336"/>
    <w:rsid w:val="007D3AD7"/>
    <w:rsid w:val="007D7DB1"/>
    <w:rsid w:val="007F167D"/>
    <w:rsid w:val="007F6916"/>
    <w:rsid w:val="008172BA"/>
    <w:rsid w:val="00826AD0"/>
    <w:rsid w:val="00827305"/>
    <w:rsid w:val="00827B81"/>
    <w:rsid w:val="008317C0"/>
    <w:rsid w:val="008330A0"/>
    <w:rsid w:val="008356F0"/>
    <w:rsid w:val="0084102B"/>
    <w:rsid w:val="0084442E"/>
    <w:rsid w:val="00844A87"/>
    <w:rsid w:val="00852938"/>
    <w:rsid w:val="00854128"/>
    <w:rsid w:val="00856A80"/>
    <w:rsid w:val="00860A07"/>
    <w:rsid w:val="0086571C"/>
    <w:rsid w:val="00876461"/>
    <w:rsid w:val="008A146A"/>
    <w:rsid w:val="008B14FF"/>
    <w:rsid w:val="008B3485"/>
    <w:rsid w:val="008C0D3C"/>
    <w:rsid w:val="008C1960"/>
    <w:rsid w:val="008C7210"/>
    <w:rsid w:val="008E2B03"/>
    <w:rsid w:val="008F04D8"/>
    <w:rsid w:val="008F6692"/>
    <w:rsid w:val="009108A6"/>
    <w:rsid w:val="00912775"/>
    <w:rsid w:val="0092351A"/>
    <w:rsid w:val="00937135"/>
    <w:rsid w:val="00941502"/>
    <w:rsid w:val="0096163B"/>
    <w:rsid w:val="00972623"/>
    <w:rsid w:val="0097484B"/>
    <w:rsid w:val="009809FE"/>
    <w:rsid w:val="009A1217"/>
    <w:rsid w:val="009B2582"/>
    <w:rsid w:val="009B4020"/>
    <w:rsid w:val="009C09BB"/>
    <w:rsid w:val="009D101C"/>
    <w:rsid w:val="009E7D64"/>
    <w:rsid w:val="009F05EA"/>
    <w:rsid w:val="00A2033C"/>
    <w:rsid w:val="00A216AB"/>
    <w:rsid w:val="00A370F0"/>
    <w:rsid w:val="00A41122"/>
    <w:rsid w:val="00A54E05"/>
    <w:rsid w:val="00A57B87"/>
    <w:rsid w:val="00A82FDF"/>
    <w:rsid w:val="00AA2605"/>
    <w:rsid w:val="00AB44CA"/>
    <w:rsid w:val="00AC58F3"/>
    <w:rsid w:val="00AC7141"/>
    <w:rsid w:val="00AD044A"/>
    <w:rsid w:val="00AD0F3E"/>
    <w:rsid w:val="00AD60D5"/>
    <w:rsid w:val="00AE410C"/>
    <w:rsid w:val="00AE74A6"/>
    <w:rsid w:val="00AF1057"/>
    <w:rsid w:val="00AF124C"/>
    <w:rsid w:val="00B0613D"/>
    <w:rsid w:val="00B11F00"/>
    <w:rsid w:val="00B12171"/>
    <w:rsid w:val="00B132FB"/>
    <w:rsid w:val="00B235C9"/>
    <w:rsid w:val="00B269A3"/>
    <w:rsid w:val="00B2753A"/>
    <w:rsid w:val="00B40AA5"/>
    <w:rsid w:val="00B42E38"/>
    <w:rsid w:val="00B60381"/>
    <w:rsid w:val="00B6095D"/>
    <w:rsid w:val="00B634F4"/>
    <w:rsid w:val="00B635D1"/>
    <w:rsid w:val="00B85805"/>
    <w:rsid w:val="00B870A3"/>
    <w:rsid w:val="00B9037D"/>
    <w:rsid w:val="00B90F45"/>
    <w:rsid w:val="00BB3C1A"/>
    <w:rsid w:val="00BC096B"/>
    <w:rsid w:val="00BD20E9"/>
    <w:rsid w:val="00BD78F0"/>
    <w:rsid w:val="00BD7C58"/>
    <w:rsid w:val="00BF0782"/>
    <w:rsid w:val="00BF166E"/>
    <w:rsid w:val="00BF5A35"/>
    <w:rsid w:val="00C0183F"/>
    <w:rsid w:val="00C16720"/>
    <w:rsid w:val="00C27CFE"/>
    <w:rsid w:val="00C27DC0"/>
    <w:rsid w:val="00C32768"/>
    <w:rsid w:val="00C36760"/>
    <w:rsid w:val="00C47A54"/>
    <w:rsid w:val="00C51D9F"/>
    <w:rsid w:val="00C579DD"/>
    <w:rsid w:val="00C62ED3"/>
    <w:rsid w:val="00C63840"/>
    <w:rsid w:val="00C673D6"/>
    <w:rsid w:val="00C70ED3"/>
    <w:rsid w:val="00C731BF"/>
    <w:rsid w:val="00C810C8"/>
    <w:rsid w:val="00C82CE3"/>
    <w:rsid w:val="00C93799"/>
    <w:rsid w:val="00C96C21"/>
    <w:rsid w:val="00CA1052"/>
    <w:rsid w:val="00CB2382"/>
    <w:rsid w:val="00CB2876"/>
    <w:rsid w:val="00CC26A0"/>
    <w:rsid w:val="00CD18C1"/>
    <w:rsid w:val="00CD399A"/>
    <w:rsid w:val="00CD525E"/>
    <w:rsid w:val="00CE4776"/>
    <w:rsid w:val="00CF3B21"/>
    <w:rsid w:val="00CF5C8B"/>
    <w:rsid w:val="00CF6EF9"/>
    <w:rsid w:val="00D01C47"/>
    <w:rsid w:val="00D07ECA"/>
    <w:rsid w:val="00D17E5F"/>
    <w:rsid w:val="00D23D6C"/>
    <w:rsid w:val="00D30603"/>
    <w:rsid w:val="00D400D8"/>
    <w:rsid w:val="00D412C4"/>
    <w:rsid w:val="00D45206"/>
    <w:rsid w:val="00D46D64"/>
    <w:rsid w:val="00D52105"/>
    <w:rsid w:val="00D53275"/>
    <w:rsid w:val="00D74A24"/>
    <w:rsid w:val="00D829D2"/>
    <w:rsid w:val="00D841A6"/>
    <w:rsid w:val="00D846BF"/>
    <w:rsid w:val="00D85854"/>
    <w:rsid w:val="00D96190"/>
    <w:rsid w:val="00DA7AA5"/>
    <w:rsid w:val="00DC5AFF"/>
    <w:rsid w:val="00DE07BA"/>
    <w:rsid w:val="00DF21B2"/>
    <w:rsid w:val="00DF681C"/>
    <w:rsid w:val="00E02164"/>
    <w:rsid w:val="00E057A3"/>
    <w:rsid w:val="00E127D0"/>
    <w:rsid w:val="00E20ACE"/>
    <w:rsid w:val="00E21F41"/>
    <w:rsid w:val="00E35868"/>
    <w:rsid w:val="00E43C90"/>
    <w:rsid w:val="00E4732F"/>
    <w:rsid w:val="00E56B7B"/>
    <w:rsid w:val="00E65B3A"/>
    <w:rsid w:val="00E67283"/>
    <w:rsid w:val="00EB030E"/>
    <w:rsid w:val="00EC3195"/>
    <w:rsid w:val="00EC42D8"/>
    <w:rsid w:val="00ED0208"/>
    <w:rsid w:val="00ED749B"/>
    <w:rsid w:val="00EF3DC7"/>
    <w:rsid w:val="00EF5C7F"/>
    <w:rsid w:val="00EF5C8C"/>
    <w:rsid w:val="00F0679C"/>
    <w:rsid w:val="00F15833"/>
    <w:rsid w:val="00F22146"/>
    <w:rsid w:val="00F2323D"/>
    <w:rsid w:val="00F2353C"/>
    <w:rsid w:val="00F315BA"/>
    <w:rsid w:val="00F47F3C"/>
    <w:rsid w:val="00F6598D"/>
    <w:rsid w:val="00F6737D"/>
    <w:rsid w:val="00F71ABA"/>
    <w:rsid w:val="00F926A1"/>
    <w:rsid w:val="00FA14AA"/>
    <w:rsid w:val="00FC4C49"/>
    <w:rsid w:val="00FE045A"/>
    <w:rsid w:val="00FE4F97"/>
    <w:rsid w:val="00FF4D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72CEF"/>
  <w15:docId w15:val="{190F72A5-5866-42AF-BB94-C8B5CB84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D525E"/>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60A70"/>
    <w:pPr>
      <w:ind w:left="720"/>
    </w:pPr>
  </w:style>
  <w:style w:type="table" w:styleId="Lentelstinklelis">
    <w:name w:val="Table Grid"/>
    <w:basedOn w:val="prastojilentel"/>
    <w:uiPriority w:val="99"/>
    <w:locked/>
    <w:rsid w:val="001B0CF4"/>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A370F0"/>
    <w:pPr>
      <w:tabs>
        <w:tab w:val="center" w:pos="4819"/>
        <w:tab w:val="right" w:pos="9638"/>
      </w:tabs>
    </w:pPr>
  </w:style>
  <w:style w:type="character" w:customStyle="1" w:styleId="PoratDiagrama">
    <w:name w:val="Poraštė Diagrama"/>
    <w:basedOn w:val="Numatytasispastraiposriftas"/>
    <w:link w:val="Porat"/>
    <w:uiPriority w:val="99"/>
    <w:semiHidden/>
    <w:locked/>
    <w:rsid w:val="00E127D0"/>
    <w:rPr>
      <w:lang w:eastAsia="en-US"/>
    </w:rPr>
  </w:style>
  <w:style w:type="character" w:styleId="Puslapionumeris">
    <w:name w:val="page number"/>
    <w:basedOn w:val="Numatytasispastraiposriftas"/>
    <w:uiPriority w:val="99"/>
    <w:rsid w:val="00A370F0"/>
  </w:style>
  <w:style w:type="paragraph" w:styleId="Antrats">
    <w:name w:val="header"/>
    <w:basedOn w:val="prastasis"/>
    <w:link w:val="AntratsDiagrama"/>
    <w:uiPriority w:val="99"/>
    <w:rsid w:val="007B3503"/>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514AF3"/>
    <w:rPr>
      <w:lang w:eastAsia="en-US"/>
    </w:rPr>
  </w:style>
  <w:style w:type="paragraph" w:styleId="Dokumentostruktra">
    <w:name w:val="Document Map"/>
    <w:basedOn w:val="prastasis"/>
    <w:link w:val="DokumentostruktraDiagrama"/>
    <w:uiPriority w:val="99"/>
    <w:semiHidden/>
    <w:rsid w:val="0009054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4C6871"/>
    <w:rPr>
      <w:rFonts w:ascii="Times New Roman" w:hAnsi="Times New Roman" w:cs="Times New Roman"/>
      <w:sz w:val="2"/>
      <w:szCs w:val="2"/>
      <w:lang w:eastAsia="en-US"/>
    </w:rPr>
  </w:style>
  <w:style w:type="paragraph" w:customStyle="1" w:styleId="Default">
    <w:name w:val="Default"/>
    <w:uiPriority w:val="99"/>
    <w:rsid w:val="00B235C9"/>
    <w:pPr>
      <w:autoSpaceDE w:val="0"/>
      <w:autoSpaceDN w:val="0"/>
      <w:adjustRightInd w:val="0"/>
    </w:pPr>
    <w:rPr>
      <w:rFonts w:cs="Calibri"/>
      <w:color w:val="000000"/>
      <w:sz w:val="24"/>
      <w:szCs w:val="24"/>
    </w:rPr>
  </w:style>
  <w:style w:type="table" w:styleId="viesustinklelis1parykinimas">
    <w:name w:val="Light Grid Accent 1"/>
    <w:basedOn w:val="prastojilentel"/>
    <w:uiPriority w:val="99"/>
    <w:rsid w:val="00D400D8"/>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Times New Roman" w:hAnsi="Calibri" w:cs="Calibr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Times New Roman" w:hAnsi="Calibri" w:cs="Calibr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Debesliotekstas">
    <w:name w:val="Balloon Text"/>
    <w:basedOn w:val="prastasis"/>
    <w:link w:val="DebesliotekstasDiagrama"/>
    <w:uiPriority w:val="99"/>
    <w:semiHidden/>
    <w:rsid w:val="0017243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25A81"/>
    <w:rPr>
      <w:rFonts w:ascii="Times New Roman" w:hAnsi="Times New Roman" w:cs="Times New Roman"/>
      <w:sz w:val="2"/>
      <w:szCs w:val="2"/>
      <w:lang w:eastAsia="en-US"/>
    </w:rPr>
  </w:style>
  <w:style w:type="paragraph" w:customStyle="1" w:styleId="m-8238843842276656984msonospacing">
    <w:name w:val="m_-8238843842276656984msonospacing"/>
    <w:basedOn w:val="prastasis"/>
    <w:uiPriority w:val="99"/>
    <w:rsid w:val="00827B81"/>
    <w:pPr>
      <w:spacing w:before="100" w:beforeAutospacing="1" w:after="100" w:afterAutospacing="1" w:line="240" w:lineRule="auto"/>
    </w:pPr>
    <w:rPr>
      <w:rFonts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10575</Characters>
  <Application>Microsoft Office Word</Application>
  <DocSecurity>0</DocSecurity>
  <Lines>88</Lines>
  <Paragraphs>23</Paragraphs>
  <ScaleCrop>false</ScaleCrop>
  <HeadingPairs>
    <vt:vector size="2" baseType="variant">
      <vt:variant>
        <vt:lpstr>Pavadinimas</vt:lpstr>
      </vt:variant>
      <vt:variant>
        <vt:i4>1</vt:i4>
      </vt:variant>
    </vt:vector>
  </HeadingPairs>
  <TitlesOfParts>
    <vt:vector size="1" baseType="lpstr">
      <vt:lpstr>MOLĖTŲ PRADINĖS MOKYKLOS DIREKTORĖS</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MOLĖTŲ PRADINĖS MOKYKLOS DIREKTORĖS</dc:title>
  <dc:subject/>
  <dc:creator>evaldas</dc:creator>
  <cp:keywords/>
  <dc:description/>
  <cp:lastModifiedBy>Kimbartienė Nijolė</cp:lastModifiedBy>
  <cp:revision>2</cp:revision>
  <cp:lastPrinted>2017-03-14T12:59:00Z</cp:lastPrinted>
  <dcterms:created xsi:type="dcterms:W3CDTF">2017-03-22T14:42:00Z</dcterms:created>
  <dcterms:modified xsi:type="dcterms:W3CDTF">2017-03-22T14:42:00Z</dcterms:modified>
</cp:coreProperties>
</file>