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40" w:rsidRDefault="00FE4171" w:rsidP="000C76C2">
      <w:pPr>
        <w:spacing w:after="0" w:line="240" w:lineRule="auto"/>
        <w:ind w:left="5670"/>
      </w:pPr>
      <w:r>
        <w:t>PATVIRTINTA</w:t>
      </w:r>
    </w:p>
    <w:p w:rsidR="00FE4171" w:rsidRDefault="00FE4171" w:rsidP="000C76C2">
      <w:pPr>
        <w:spacing w:after="0" w:line="240" w:lineRule="auto"/>
        <w:ind w:left="5670"/>
      </w:pPr>
      <w:r>
        <w:t xml:space="preserve">Molėtų rajono savivaldybės tarybos </w:t>
      </w:r>
    </w:p>
    <w:p w:rsidR="00FE4171" w:rsidRDefault="00FE4171" w:rsidP="000C76C2">
      <w:pPr>
        <w:spacing w:after="0" w:line="240" w:lineRule="auto"/>
        <w:ind w:left="5670"/>
      </w:pPr>
      <w:r>
        <w:t xml:space="preserve">2016 m. gruodžio          d. </w:t>
      </w:r>
    </w:p>
    <w:p w:rsidR="00FE4171" w:rsidRDefault="00FE4171" w:rsidP="000C76C2">
      <w:pPr>
        <w:spacing w:after="0" w:line="240" w:lineRule="auto"/>
        <w:ind w:left="5670"/>
      </w:pPr>
      <w:r>
        <w:t>sprendimu Nr. B1-</w:t>
      </w:r>
    </w:p>
    <w:p w:rsidR="00FE4171" w:rsidRDefault="00FE4171" w:rsidP="00FE4171">
      <w:pPr>
        <w:ind w:left="5670"/>
      </w:pPr>
    </w:p>
    <w:p w:rsidR="00FE4171" w:rsidRPr="000C76C2" w:rsidRDefault="00FE4171" w:rsidP="00FE4171">
      <w:pPr>
        <w:jc w:val="center"/>
        <w:rPr>
          <w:b/>
        </w:rPr>
      </w:pPr>
      <w:r w:rsidRPr="000C76C2">
        <w:rPr>
          <w:b/>
        </w:rPr>
        <w:t xml:space="preserve">MOLĖTŲ RAJONO SAVIVALDYBĖS NEFORMALIOJO SUAUGUSIŲJŲ ŠVIETIMO </w:t>
      </w:r>
      <w:r w:rsidR="00D309AB" w:rsidRPr="000C76C2">
        <w:rPr>
          <w:b/>
        </w:rPr>
        <w:t>IR TĘSTINIO MOKYMOSI</w:t>
      </w:r>
      <w:r w:rsidR="000D055F" w:rsidRPr="000C76C2">
        <w:rPr>
          <w:b/>
        </w:rPr>
        <w:t xml:space="preserve"> </w:t>
      </w:r>
      <w:r w:rsidRPr="000C76C2">
        <w:rPr>
          <w:b/>
        </w:rPr>
        <w:t>PROGRAMŲ</w:t>
      </w:r>
      <w:r w:rsidR="00D309AB" w:rsidRPr="000C76C2">
        <w:rPr>
          <w:b/>
        </w:rPr>
        <w:t>, FINANSUOJAMŲ SAVIVALDYBĖS BIUDŽETO LĖŠOMIS, ATRANKOS</w:t>
      </w:r>
      <w:r w:rsidR="00022A83">
        <w:rPr>
          <w:b/>
        </w:rPr>
        <w:t xml:space="preserve"> IR FINANSAVIMO</w:t>
      </w:r>
      <w:r w:rsidR="00D309AB" w:rsidRPr="000C76C2">
        <w:rPr>
          <w:b/>
        </w:rPr>
        <w:t xml:space="preserve"> TVA</w:t>
      </w:r>
      <w:r w:rsidR="00546FD3" w:rsidRPr="000C76C2">
        <w:rPr>
          <w:b/>
        </w:rPr>
        <w:t>R</w:t>
      </w:r>
      <w:r w:rsidR="00D309AB" w:rsidRPr="000C76C2">
        <w:rPr>
          <w:b/>
        </w:rPr>
        <w:t>KOS APRAŠAS</w:t>
      </w:r>
    </w:p>
    <w:p w:rsidR="00D309AB" w:rsidRPr="000C76C2" w:rsidRDefault="00D309AB" w:rsidP="00FE4171">
      <w:pPr>
        <w:jc w:val="center"/>
        <w:rPr>
          <w:b/>
        </w:rPr>
      </w:pPr>
    </w:p>
    <w:p w:rsidR="000D055F" w:rsidRPr="000C76C2" w:rsidRDefault="000D055F" w:rsidP="000D055F">
      <w:pPr>
        <w:spacing w:after="0"/>
        <w:jc w:val="center"/>
        <w:rPr>
          <w:b/>
        </w:rPr>
      </w:pPr>
      <w:r w:rsidRPr="000C76C2">
        <w:rPr>
          <w:b/>
        </w:rPr>
        <w:t>I SKYRIUS</w:t>
      </w:r>
    </w:p>
    <w:p w:rsidR="000D055F" w:rsidRPr="000C76C2" w:rsidRDefault="000D055F" w:rsidP="000D055F">
      <w:pPr>
        <w:spacing w:after="0"/>
        <w:jc w:val="center"/>
        <w:rPr>
          <w:b/>
        </w:rPr>
      </w:pPr>
      <w:r w:rsidRPr="000C76C2">
        <w:rPr>
          <w:b/>
        </w:rPr>
        <w:t>BENDROSIOS NUOSTATOS</w:t>
      </w:r>
    </w:p>
    <w:p w:rsidR="000D055F" w:rsidRPr="000C76C2" w:rsidRDefault="000D055F" w:rsidP="00FE4171">
      <w:pPr>
        <w:jc w:val="center"/>
        <w:rPr>
          <w:rFonts w:cs="Times New Roman"/>
          <w:b/>
          <w:szCs w:val="24"/>
        </w:rPr>
      </w:pPr>
    </w:p>
    <w:p w:rsidR="000D055F" w:rsidRPr="000C76C2" w:rsidRDefault="000D055F" w:rsidP="000D055F">
      <w:pPr>
        <w:pStyle w:val="Pagrindinistekstas4"/>
        <w:numPr>
          <w:ilvl w:val="0"/>
          <w:numId w:val="1"/>
        </w:numPr>
        <w:shd w:val="clear" w:color="auto" w:fill="auto"/>
        <w:tabs>
          <w:tab w:val="left" w:pos="1124"/>
        </w:tabs>
        <w:spacing w:before="0"/>
        <w:ind w:left="20" w:right="20" w:firstLine="840"/>
        <w:rPr>
          <w:sz w:val="24"/>
          <w:szCs w:val="24"/>
        </w:rPr>
      </w:pPr>
      <w:r w:rsidRPr="000C76C2">
        <w:rPr>
          <w:sz w:val="24"/>
          <w:szCs w:val="24"/>
        </w:rPr>
        <w:t xml:space="preserve">Molėtų rajono savivaldybės neformaliojo suaugusiųjų švietimo ir tęstinio mokymosi programų, finansuojamų savivaldybės biudžeto lėšomis, </w:t>
      </w:r>
      <w:r w:rsidR="00022A83">
        <w:rPr>
          <w:sz w:val="24"/>
          <w:szCs w:val="24"/>
        </w:rPr>
        <w:t>atrankos</w:t>
      </w:r>
      <w:r w:rsidRPr="000C76C2">
        <w:rPr>
          <w:sz w:val="24"/>
          <w:szCs w:val="24"/>
        </w:rPr>
        <w:t xml:space="preserve"> ir</w:t>
      </w:r>
      <w:r w:rsidR="00022A83">
        <w:rPr>
          <w:sz w:val="24"/>
          <w:szCs w:val="24"/>
        </w:rPr>
        <w:t xml:space="preserve"> finansavimo</w:t>
      </w:r>
      <w:r w:rsidRPr="000C76C2">
        <w:rPr>
          <w:sz w:val="24"/>
          <w:szCs w:val="24"/>
        </w:rPr>
        <w:t xml:space="preserve"> tvarkos aprašas (toliau - Aprašas) parengtas vadovaujantis Lietuvos Respublikos švietimo įstatymu, Neformaliojo suaugusiųjų švietimo ir tęstinio mokymosi įstatymu, Mokymosi pagal neformaliojo suaugusiųjų švietimo ir tęstinio mokymosi programas finansavimo metodika.</w:t>
      </w:r>
    </w:p>
    <w:p w:rsidR="000D055F" w:rsidRPr="000C76C2" w:rsidRDefault="000D055F" w:rsidP="000D055F">
      <w:pPr>
        <w:pStyle w:val="Pagrindinistekstas4"/>
        <w:numPr>
          <w:ilvl w:val="0"/>
          <w:numId w:val="1"/>
        </w:numPr>
        <w:shd w:val="clear" w:color="auto" w:fill="auto"/>
        <w:tabs>
          <w:tab w:val="left" w:pos="1172"/>
        </w:tabs>
        <w:spacing w:before="0"/>
        <w:ind w:left="20" w:right="20" w:firstLine="840"/>
        <w:rPr>
          <w:sz w:val="24"/>
          <w:szCs w:val="24"/>
        </w:rPr>
      </w:pPr>
      <w:r w:rsidRPr="000C76C2">
        <w:rPr>
          <w:sz w:val="24"/>
          <w:szCs w:val="24"/>
        </w:rPr>
        <w:t>Aprašas nustato neformaliojo suaugusiųjų švietimo ir tęstinio mokymosi programų (toliau - Programos) atrankos tvarką, reikalavimus Programoms, Programų vykdytojui, Programų finansavimo tvarką.</w:t>
      </w:r>
    </w:p>
    <w:p w:rsidR="000D055F" w:rsidRPr="000C76C2" w:rsidRDefault="000D055F" w:rsidP="000D055F">
      <w:pPr>
        <w:pStyle w:val="Pagrindinistekstas4"/>
        <w:numPr>
          <w:ilvl w:val="0"/>
          <w:numId w:val="1"/>
        </w:numPr>
        <w:shd w:val="clear" w:color="auto" w:fill="auto"/>
        <w:tabs>
          <w:tab w:val="left" w:pos="1225"/>
        </w:tabs>
        <w:spacing w:before="0"/>
        <w:ind w:left="20" w:right="20" w:firstLine="840"/>
        <w:rPr>
          <w:sz w:val="24"/>
          <w:szCs w:val="24"/>
        </w:rPr>
      </w:pPr>
      <w:r w:rsidRPr="000C76C2">
        <w:rPr>
          <w:sz w:val="24"/>
          <w:szCs w:val="24"/>
        </w:rPr>
        <w:t>Programų atrankos konkursas skirtas plėtoti neformaliojo suaugusiųjų švietimo paslaugas, pritaikant jas prie visuomenės ir darbo rinkos poreikių.</w:t>
      </w:r>
    </w:p>
    <w:p w:rsidR="000D055F" w:rsidRPr="000C76C2" w:rsidRDefault="000D055F" w:rsidP="000D055F">
      <w:pPr>
        <w:pStyle w:val="Pagrindinistekstas4"/>
        <w:numPr>
          <w:ilvl w:val="0"/>
          <w:numId w:val="1"/>
        </w:numPr>
        <w:shd w:val="clear" w:color="auto" w:fill="auto"/>
        <w:tabs>
          <w:tab w:val="left" w:pos="1153"/>
        </w:tabs>
        <w:spacing w:before="0"/>
        <w:ind w:left="20" w:right="20" w:firstLine="840"/>
        <w:rPr>
          <w:sz w:val="24"/>
          <w:szCs w:val="24"/>
        </w:rPr>
      </w:pPr>
      <w:r w:rsidRPr="000C76C2">
        <w:rPr>
          <w:sz w:val="24"/>
          <w:szCs w:val="24"/>
        </w:rPr>
        <w:t>Programų atrankos konkursui paraiškas gali teikti neformaliojo suaugusiųjų švietimo teikėjai (toliau - Pareiškėjas).</w:t>
      </w:r>
    </w:p>
    <w:p w:rsidR="000D055F" w:rsidRPr="000C76C2" w:rsidRDefault="000D055F" w:rsidP="000D055F">
      <w:pPr>
        <w:pStyle w:val="Pagrindinistekstas4"/>
        <w:numPr>
          <w:ilvl w:val="0"/>
          <w:numId w:val="1"/>
        </w:numPr>
        <w:shd w:val="clear" w:color="auto" w:fill="auto"/>
        <w:tabs>
          <w:tab w:val="left" w:pos="1148"/>
        </w:tabs>
        <w:spacing w:before="0" w:after="283"/>
        <w:ind w:left="20" w:right="20" w:firstLine="840"/>
        <w:rPr>
          <w:sz w:val="24"/>
          <w:szCs w:val="24"/>
        </w:rPr>
      </w:pPr>
      <w:r w:rsidRPr="000C76C2">
        <w:rPr>
          <w:sz w:val="24"/>
          <w:szCs w:val="24"/>
        </w:rPr>
        <w:t>Savivaldybės taryba lėšas Programoms finansuoti skiria iš savivaldybės biudžeto. Lėšų valdytojas yra savivaldybės administracijos direktorius.</w:t>
      </w:r>
    </w:p>
    <w:p w:rsidR="000D055F" w:rsidRPr="000C76C2" w:rsidRDefault="004E0261" w:rsidP="004E0261">
      <w:pPr>
        <w:jc w:val="center"/>
        <w:rPr>
          <w:rFonts w:cs="Times New Roman"/>
          <w:b/>
          <w:szCs w:val="24"/>
        </w:rPr>
      </w:pPr>
      <w:r w:rsidRPr="000C76C2">
        <w:rPr>
          <w:rFonts w:cs="Times New Roman"/>
          <w:b/>
          <w:szCs w:val="24"/>
        </w:rPr>
        <w:t>II SKYRIUS</w:t>
      </w:r>
    </w:p>
    <w:p w:rsidR="004E0261" w:rsidRPr="000C76C2" w:rsidRDefault="004E0261" w:rsidP="004E0261">
      <w:pPr>
        <w:keepNext/>
        <w:keepLines/>
        <w:spacing w:after="210" w:line="220" w:lineRule="exact"/>
        <w:ind w:left="20"/>
        <w:jc w:val="center"/>
        <w:outlineLvl w:val="0"/>
        <w:rPr>
          <w:rFonts w:eastAsia="Times New Roman" w:cs="Times New Roman"/>
          <w:b/>
          <w:bCs/>
          <w:color w:val="000000"/>
          <w:szCs w:val="24"/>
          <w:lang w:eastAsia="lt-LT"/>
        </w:rPr>
      </w:pPr>
      <w:r w:rsidRPr="000C76C2">
        <w:rPr>
          <w:rFonts w:eastAsia="Times New Roman" w:cs="Times New Roman"/>
          <w:b/>
          <w:bCs/>
          <w:color w:val="000000"/>
          <w:szCs w:val="24"/>
          <w:lang w:eastAsia="lt-LT"/>
        </w:rPr>
        <w:t>REIKALAVIMAI PROGRAMOMS IR PROGRAMŲ VYKDYTOJAMS</w:t>
      </w:r>
    </w:p>
    <w:p w:rsidR="004E0261" w:rsidRPr="000C76C2" w:rsidRDefault="004E0261" w:rsidP="0064747F">
      <w:pPr>
        <w:pStyle w:val="Sraopastraipa"/>
        <w:numPr>
          <w:ilvl w:val="0"/>
          <w:numId w:val="1"/>
        </w:numPr>
        <w:tabs>
          <w:tab w:val="left" w:pos="1090"/>
        </w:tabs>
        <w:spacing w:after="0" w:line="274" w:lineRule="exact"/>
        <w:ind w:left="0"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Programos turinys ir siekiami rezultatai turi atitikti vieną iš šių sąlygų:</w:t>
      </w:r>
    </w:p>
    <w:p w:rsidR="004E0261" w:rsidRPr="000C76C2" w:rsidRDefault="004E0261" w:rsidP="0064747F">
      <w:pPr>
        <w:numPr>
          <w:ilvl w:val="1"/>
          <w:numId w:val="1"/>
        </w:numPr>
        <w:tabs>
          <w:tab w:val="left" w:pos="1278"/>
        </w:tabs>
        <w:spacing w:after="0" w:line="274" w:lineRule="exact"/>
        <w:ind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mokymosi visą gyvenimą paslaugų savivaldybėje plėtra;</w:t>
      </w:r>
    </w:p>
    <w:p w:rsidR="004E0261" w:rsidRPr="000C76C2" w:rsidRDefault="004E0261" w:rsidP="0064747F">
      <w:pPr>
        <w:numPr>
          <w:ilvl w:val="1"/>
          <w:numId w:val="1"/>
        </w:numPr>
        <w:tabs>
          <w:tab w:val="left" w:pos="1282"/>
        </w:tabs>
        <w:spacing w:after="0" w:line="274" w:lineRule="exact"/>
        <w:ind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darbo rinkai aktualių suaugusiųjų bendrųjų kompetencijų ugdymas;</w:t>
      </w:r>
    </w:p>
    <w:p w:rsidR="004E0261" w:rsidRPr="000C76C2" w:rsidRDefault="004E0261" w:rsidP="0064747F">
      <w:pPr>
        <w:numPr>
          <w:ilvl w:val="1"/>
          <w:numId w:val="1"/>
        </w:numPr>
        <w:tabs>
          <w:tab w:val="left" w:pos="1282"/>
        </w:tabs>
        <w:spacing w:after="0" w:line="274" w:lineRule="exact"/>
        <w:ind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asmenų mokymasis trečiojo amžiaus universitete;</w:t>
      </w:r>
    </w:p>
    <w:p w:rsidR="004E0261" w:rsidRPr="000C76C2" w:rsidRDefault="004E0261" w:rsidP="0064747F">
      <w:pPr>
        <w:numPr>
          <w:ilvl w:val="1"/>
          <w:numId w:val="1"/>
        </w:numPr>
        <w:tabs>
          <w:tab w:val="left" w:pos="1282"/>
        </w:tabs>
        <w:spacing w:after="0" w:line="274" w:lineRule="exact"/>
        <w:ind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andragogų kompetencijų tobulinimas;</w:t>
      </w:r>
    </w:p>
    <w:p w:rsidR="004E0261" w:rsidRPr="000C76C2" w:rsidRDefault="004E0261" w:rsidP="0064747F">
      <w:pPr>
        <w:numPr>
          <w:ilvl w:val="1"/>
          <w:numId w:val="1"/>
        </w:numPr>
        <w:tabs>
          <w:tab w:val="left" w:pos="1278"/>
        </w:tabs>
        <w:spacing w:after="0" w:line="274" w:lineRule="exact"/>
        <w:ind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profesinei veiklai reikalingų žinių ir gebėjimų įgijimas ar tobulinimas;</w:t>
      </w:r>
    </w:p>
    <w:p w:rsidR="004E0261" w:rsidRPr="000C76C2" w:rsidRDefault="004E0261" w:rsidP="0064747F">
      <w:pPr>
        <w:numPr>
          <w:ilvl w:val="1"/>
          <w:numId w:val="1"/>
        </w:numPr>
        <w:tabs>
          <w:tab w:val="left" w:pos="1282"/>
        </w:tabs>
        <w:spacing w:after="0" w:line="274" w:lineRule="exact"/>
        <w:ind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asmens bendrosios kultūros ugdymas;</w:t>
      </w:r>
    </w:p>
    <w:p w:rsidR="004E0261" w:rsidRPr="000C76C2" w:rsidRDefault="004E0261" w:rsidP="0064747F">
      <w:pPr>
        <w:numPr>
          <w:ilvl w:val="1"/>
          <w:numId w:val="1"/>
        </w:numPr>
        <w:tabs>
          <w:tab w:val="left" w:pos="1273"/>
        </w:tabs>
        <w:spacing w:after="0" w:line="274" w:lineRule="exact"/>
        <w:ind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Programa rengiama vieneriems kalendoriniams metams.</w:t>
      </w:r>
    </w:p>
    <w:p w:rsidR="004E0261" w:rsidRPr="000C76C2" w:rsidRDefault="004E0261" w:rsidP="0064747F">
      <w:pPr>
        <w:numPr>
          <w:ilvl w:val="0"/>
          <w:numId w:val="1"/>
        </w:numPr>
        <w:tabs>
          <w:tab w:val="left" w:pos="1090"/>
        </w:tabs>
        <w:spacing w:after="0" w:line="274" w:lineRule="exact"/>
        <w:ind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Programos atrenkamos pagal šiuos programos vertinimo kriterijus:</w:t>
      </w:r>
    </w:p>
    <w:p w:rsidR="004E0261" w:rsidRPr="000C76C2" w:rsidRDefault="004E0261" w:rsidP="0064747F">
      <w:pPr>
        <w:numPr>
          <w:ilvl w:val="1"/>
          <w:numId w:val="1"/>
        </w:numPr>
        <w:tabs>
          <w:tab w:val="left" w:pos="1273"/>
        </w:tabs>
        <w:spacing w:after="0" w:line="274" w:lineRule="exact"/>
        <w:ind w:left="20"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Programos tinkamumas ir aktualumas programos tikslams pasiekti;</w:t>
      </w:r>
    </w:p>
    <w:p w:rsidR="004E0261" w:rsidRPr="000C76C2" w:rsidRDefault="004E0261" w:rsidP="0064747F">
      <w:pPr>
        <w:numPr>
          <w:ilvl w:val="1"/>
          <w:numId w:val="1"/>
        </w:numPr>
        <w:tabs>
          <w:tab w:val="left" w:pos="1321"/>
        </w:tabs>
        <w:spacing w:after="0" w:line="274" w:lineRule="exact"/>
        <w:ind w:left="20" w:right="20"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Programos rezultatyvumas, tikslų ir uždavinių formuluočių aiškumas, konkretumas, dermė su programos turiniu;</w:t>
      </w:r>
    </w:p>
    <w:p w:rsidR="004E0261" w:rsidRPr="000C76C2" w:rsidRDefault="004E0261" w:rsidP="0064747F">
      <w:pPr>
        <w:numPr>
          <w:ilvl w:val="1"/>
          <w:numId w:val="1"/>
        </w:numPr>
        <w:tabs>
          <w:tab w:val="left" w:pos="1316"/>
        </w:tabs>
        <w:spacing w:after="0" w:line="274" w:lineRule="exact"/>
        <w:ind w:left="20" w:right="20"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Programos efektyvumas, turinio išsamumas, temų pateikimo nuoseklumas, mokymo (mokymosi) metodų, būdų ir laiko tinkamumas ir dermė su kitomis programos sudedamosiomis dalimis;</w:t>
      </w:r>
    </w:p>
    <w:p w:rsidR="004E0261" w:rsidRPr="000C76C2" w:rsidRDefault="004E0261" w:rsidP="0064747F">
      <w:pPr>
        <w:numPr>
          <w:ilvl w:val="1"/>
          <w:numId w:val="1"/>
        </w:numPr>
        <w:tabs>
          <w:tab w:val="left" w:pos="1306"/>
        </w:tabs>
        <w:spacing w:after="0" w:line="274" w:lineRule="exact"/>
        <w:ind w:left="20" w:right="20"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Programos poveikio tikimybė ir planuojamų įgyti ar patobulinti kompetencijų loginis ryšys su programos tikslu, uždaviniais ir turiniu;</w:t>
      </w:r>
    </w:p>
    <w:p w:rsidR="004E0261" w:rsidRPr="000C76C2" w:rsidRDefault="004E0261" w:rsidP="0064747F">
      <w:pPr>
        <w:numPr>
          <w:ilvl w:val="1"/>
          <w:numId w:val="1"/>
        </w:numPr>
        <w:tabs>
          <w:tab w:val="left" w:pos="1273"/>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lastRenderedPageBreak/>
        <w:t>Programos aktualumas ir tęstinumo užtikrinimas;</w:t>
      </w:r>
    </w:p>
    <w:p w:rsidR="004E0261" w:rsidRPr="000C76C2" w:rsidRDefault="004E0261" w:rsidP="0064747F">
      <w:pPr>
        <w:numPr>
          <w:ilvl w:val="1"/>
          <w:numId w:val="1"/>
        </w:numPr>
        <w:tabs>
          <w:tab w:val="left" w:pos="1282"/>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dalinis Programos finansavimas iš kitų šaltinių.</w:t>
      </w:r>
    </w:p>
    <w:p w:rsidR="004E0261" w:rsidRPr="000C76C2" w:rsidRDefault="004E0261" w:rsidP="0064747F">
      <w:pPr>
        <w:numPr>
          <w:ilvl w:val="0"/>
          <w:numId w:val="1"/>
        </w:numPr>
        <w:tabs>
          <w:tab w:val="left" w:pos="1129"/>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 xml:space="preserve">Programos apimtis turi būti ne mažiau kaip </w:t>
      </w:r>
      <w:r w:rsidR="00021DB5">
        <w:rPr>
          <w:rFonts w:eastAsia="Times New Roman" w:cs="Times New Roman"/>
          <w:color w:val="000000"/>
          <w:szCs w:val="24"/>
          <w:lang w:eastAsia="lt-LT"/>
        </w:rPr>
        <w:t>1</w:t>
      </w:r>
      <w:r w:rsidRPr="000C76C2">
        <w:rPr>
          <w:rFonts w:eastAsia="Times New Roman" w:cs="Times New Roman"/>
          <w:color w:val="000000"/>
          <w:szCs w:val="24"/>
          <w:lang w:eastAsia="lt-LT"/>
        </w:rPr>
        <w:t>8 kontaktinio darbo valandos (kontaktinio darbo valanda - 60 min.). Minimalus besi</w:t>
      </w:r>
      <w:r w:rsidR="00021DB5">
        <w:rPr>
          <w:rFonts w:eastAsia="Times New Roman" w:cs="Times New Roman"/>
          <w:color w:val="000000"/>
          <w:szCs w:val="24"/>
          <w:lang w:eastAsia="lt-LT"/>
        </w:rPr>
        <w:t>mokančiųjų skaičius grupėje - 15</w:t>
      </w:r>
      <w:r w:rsidRPr="000C76C2">
        <w:rPr>
          <w:rFonts w:eastAsia="Times New Roman" w:cs="Times New Roman"/>
          <w:color w:val="000000"/>
          <w:szCs w:val="24"/>
          <w:lang w:eastAsia="lt-LT"/>
        </w:rPr>
        <w:t xml:space="preserve"> asmenų.</w:t>
      </w:r>
    </w:p>
    <w:p w:rsidR="004E0261" w:rsidRPr="000C76C2" w:rsidRDefault="004E0261" w:rsidP="0064747F">
      <w:pPr>
        <w:numPr>
          <w:ilvl w:val="0"/>
          <w:numId w:val="1"/>
        </w:numPr>
        <w:tabs>
          <w:tab w:val="left" w:pos="1086"/>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Programos vykdytojas turi atitikti šiuos reikalavimus:</w:t>
      </w:r>
    </w:p>
    <w:p w:rsidR="004E0261" w:rsidRPr="000C76C2" w:rsidRDefault="004E0261" w:rsidP="0064747F">
      <w:pPr>
        <w:numPr>
          <w:ilvl w:val="1"/>
          <w:numId w:val="1"/>
        </w:numPr>
        <w:tabs>
          <w:tab w:val="left" w:pos="1398"/>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savivaldybėje registruotas ir teisės aktų nustatyta tvarka turintis teisę vykdyti neformalųjį suaugusiųjų švietimą;</w:t>
      </w:r>
    </w:p>
    <w:p w:rsidR="004E0261" w:rsidRPr="000C76C2" w:rsidRDefault="004E0261" w:rsidP="0064747F">
      <w:pPr>
        <w:numPr>
          <w:ilvl w:val="1"/>
          <w:numId w:val="1"/>
        </w:numPr>
        <w:tabs>
          <w:tab w:val="left" w:pos="1273"/>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turi būti registruotas Švietimo ir mokslo institucijų registre;</w:t>
      </w:r>
    </w:p>
    <w:p w:rsidR="004E0261" w:rsidRPr="000C76C2" w:rsidRDefault="004E0261" w:rsidP="0064747F">
      <w:pPr>
        <w:pStyle w:val="Sraopastraipa"/>
        <w:numPr>
          <w:ilvl w:val="1"/>
          <w:numId w:val="1"/>
        </w:numPr>
        <w:tabs>
          <w:tab w:val="left" w:pos="1134"/>
        </w:tabs>
        <w:ind w:left="0" w:firstLine="831"/>
        <w:jc w:val="both"/>
        <w:rPr>
          <w:rFonts w:cs="Times New Roman"/>
          <w:szCs w:val="24"/>
        </w:rPr>
      </w:pPr>
      <w:r w:rsidRPr="000C76C2">
        <w:rPr>
          <w:rFonts w:eastAsia="Microsoft Sans Serif" w:cs="Times New Roman"/>
          <w:color w:val="000000"/>
          <w:szCs w:val="24"/>
          <w:lang w:eastAsia="lt-LT"/>
        </w:rPr>
        <w:t>turėti žmogiškųjų išteklių personalą, įgijusį ne mažesnę nei vienerių metų suaugusiųjų neformaliojo švietimo veiklos patirtį.</w:t>
      </w:r>
    </w:p>
    <w:p w:rsidR="00FE4171" w:rsidRPr="000C76C2" w:rsidRDefault="004E0261" w:rsidP="004E0261">
      <w:pPr>
        <w:jc w:val="center"/>
        <w:rPr>
          <w:rFonts w:cs="Times New Roman"/>
          <w:b/>
          <w:szCs w:val="24"/>
        </w:rPr>
      </w:pPr>
      <w:r w:rsidRPr="000C76C2">
        <w:rPr>
          <w:rFonts w:cs="Times New Roman"/>
          <w:b/>
          <w:szCs w:val="24"/>
        </w:rPr>
        <w:t>III SKYRIUS</w:t>
      </w:r>
    </w:p>
    <w:p w:rsidR="004E0261" w:rsidRPr="000C76C2" w:rsidRDefault="004E0261" w:rsidP="004E0261">
      <w:pPr>
        <w:keepNext/>
        <w:keepLines/>
        <w:spacing w:after="210" w:line="220" w:lineRule="exact"/>
        <w:ind w:left="2860"/>
        <w:outlineLvl w:val="0"/>
        <w:rPr>
          <w:rFonts w:eastAsia="Times New Roman" w:cs="Times New Roman"/>
          <w:b/>
          <w:bCs/>
          <w:color w:val="000000"/>
          <w:szCs w:val="24"/>
          <w:lang w:eastAsia="lt-LT"/>
        </w:rPr>
      </w:pPr>
      <w:r w:rsidRPr="000C76C2">
        <w:rPr>
          <w:rFonts w:eastAsia="Times New Roman" w:cs="Times New Roman"/>
          <w:b/>
          <w:bCs/>
          <w:color w:val="000000"/>
          <w:szCs w:val="24"/>
          <w:lang w:eastAsia="lt-LT"/>
        </w:rPr>
        <w:t>KONKURSO ORGANIZAVIMAS</w:t>
      </w:r>
    </w:p>
    <w:p w:rsidR="004E0261" w:rsidRPr="000C76C2" w:rsidRDefault="004E0261" w:rsidP="0064747F">
      <w:pPr>
        <w:numPr>
          <w:ilvl w:val="0"/>
          <w:numId w:val="1"/>
        </w:numPr>
        <w:tabs>
          <w:tab w:val="left" w:pos="1282"/>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Savivaldybės interneto svetainėje skelbiamas Programų atrankos konkursas (toliau - Konkursas</w:t>
      </w:r>
      <w:r w:rsidRPr="00711685">
        <w:rPr>
          <w:rFonts w:eastAsia="Times New Roman" w:cs="Times New Roman"/>
          <w:szCs w:val="24"/>
          <w:lang w:eastAsia="lt-LT"/>
        </w:rPr>
        <w:t xml:space="preserve">). Konkursą skelbia savivaldybės administracijos </w:t>
      </w:r>
      <w:r w:rsidR="00806B01" w:rsidRPr="00711685">
        <w:rPr>
          <w:rFonts w:eastAsia="Times New Roman" w:cs="Times New Roman"/>
          <w:szCs w:val="24"/>
          <w:lang w:eastAsia="lt-LT"/>
        </w:rPr>
        <w:t>Kultūros ir š</w:t>
      </w:r>
      <w:r w:rsidRPr="00711685">
        <w:rPr>
          <w:rFonts w:eastAsia="Times New Roman" w:cs="Times New Roman"/>
          <w:szCs w:val="24"/>
          <w:lang w:eastAsia="lt-LT"/>
        </w:rPr>
        <w:t xml:space="preserve">vietimo skyrius. </w:t>
      </w:r>
      <w:r w:rsidRPr="000C76C2">
        <w:rPr>
          <w:rFonts w:eastAsia="Times New Roman" w:cs="Times New Roman"/>
          <w:color w:val="000000"/>
          <w:szCs w:val="24"/>
          <w:lang w:eastAsia="lt-LT"/>
        </w:rPr>
        <w:t>Skelbime nurodoma Aprašo paskelbimo vieta, paraiškų Programoms finansuoti priėmimo laikas ir vieta, telefonas ir kontaktinis asmuo pasiteirauti.</w:t>
      </w:r>
    </w:p>
    <w:p w:rsidR="004E0261" w:rsidRPr="000C76C2" w:rsidRDefault="004E0261" w:rsidP="0064747F">
      <w:pPr>
        <w:numPr>
          <w:ilvl w:val="0"/>
          <w:numId w:val="1"/>
        </w:numPr>
        <w:tabs>
          <w:tab w:val="left" w:pos="1282"/>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1 (vienas) Pareiškėjas konkursui gali teikti 1 (vieną) paraišką ir negali būti partneriu kitų Pareiškėjų paraiškose. Nustačius, kad vienas ir tas pats Pareiškėjas dalyvauja daugiau nei 1 (vienoje) paraiškoje, visos su juo susijusios paraiškos laikomos netinkamomis ir nenagrinėjamos.</w:t>
      </w:r>
    </w:p>
    <w:p w:rsidR="004E0261" w:rsidRPr="000C76C2" w:rsidRDefault="004E0261" w:rsidP="0064747F">
      <w:pPr>
        <w:numPr>
          <w:ilvl w:val="0"/>
          <w:numId w:val="1"/>
        </w:numPr>
        <w:tabs>
          <w:tab w:val="left" w:pos="1302"/>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Pareiškėjas teikia paraiškas savivaldybės administracijos</w:t>
      </w:r>
      <w:r w:rsidR="00546FD3" w:rsidRPr="000C76C2">
        <w:rPr>
          <w:rFonts w:eastAsia="Times New Roman" w:cs="Times New Roman"/>
          <w:color w:val="000000"/>
          <w:szCs w:val="24"/>
          <w:lang w:eastAsia="lt-LT"/>
        </w:rPr>
        <w:t xml:space="preserve"> Kultūros ir</w:t>
      </w:r>
      <w:r w:rsidR="00806B01" w:rsidRPr="000C76C2">
        <w:rPr>
          <w:rFonts w:eastAsia="Times New Roman" w:cs="Times New Roman"/>
          <w:color w:val="000000"/>
          <w:szCs w:val="24"/>
          <w:lang w:eastAsia="lt-LT"/>
        </w:rPr>
        <w:t xml:space="preserve"> š</w:t>
      </w:r>
      <w:r w:rsidRPr="000C76C2">
        <w:rPr>
          <w:rFonts w:eastAsia="Times New Roman" w:cs="Times New Roman"/>
          <w:color w:val="000000"/>
          <w:szCs w:val="24"/>
          <w:lang w:eastAsia="lt-LT"/>
        </w:rPr>
        <w:t xml:space="preserve">vietimo skyriui adresu: </w:t>
      </w:r>
      <w:r w:rsidR="00806B01" w:rsidRPr="000C76C2">
        <w:rPr>
          <w:rFonts w:eastAsia="Times New Roman" w:cs="Times New Roman"/>
          <w:color w:val="000000"/>
          <w:szCs w:val="24"/>
          <w:lang w:eastAsia="lt-LT"/>
        </w:rPr>
        <w:t>Vilniaus</w:t>
      </w:r>
      <w:r w:rsidRPr="000C76C2">
        <w:rPr>
          <w:rFonts w:eastAsia="Times New Roman" w:cs="Times New Roman"/>
          <w:color w:val="000000"/>
          <w:szCs w:val="24"/>
          <w:lang w:eastAsia="lt-LT"/>
        </w:rPr>
        <w:t xml:space="preserve"> g. </w:t>
      </w:r>
      <w:r w:rsidR="00806B01" w:rsidRPr="000C76C2">
        <w:rPr>
          <w:rFonts w:eastAsia="Times New Roman" w:cs="Times New Roman"/>
          <w:color w:val="000000"/>
          <w:szCs w:val="24"/>
          <w:lang w:eastAsia="lt-LT"/>
        </w:rPr>
        <w:t>44</w:t>
      </w:r>
      <w:r w:rsidR="00546FD3" w:rsidRPr="000C76C2">
        <w:rPr>
          <w:rFonts w:eastAsia="Times New Roman" w:cs="Times New Roman"/>
          <w:color w:val="000000"/>
          <w:szCs w:val="24"/>
          <w:lang w:eastAsia="lt-LT"/>
        </w:rPr>
        <w:t>-401</w:t>
      </w:r>
      <w:r w:rsidRPr="000C76C2">
        <w:rPr>
          <w:rFonts w:eastAsia="Times New Roman" w:cs="Times New Roman"/>
          <w:color w:val="000000"/>
          <w:szCs w:val="24"/>
          <w:lang w:eastAsia="lt-LT"/>
        </w:rPr>
        <w:t>, LT-</w:t>
      </w:r>
      <w:r w:rsidR="004A1DEE" w:rsidRPr="000C76C2">
        <w:rPr>
          <w:rFonts w:eastAsia="Times New Roman" w:cs="Times New Roman"/>
          <w:color w:val="000000"/>
          <w:szCs w:val="24"/>
          <w:lang w:eastAsia="lt-LT"/>
        </w:rPr>
        <w:t>33140</w:t>
      </w:r>
      <w:r w:rsidRPr="000C76C2">
        <w:rPr>
          <w:rFonts w:eastAsia="Times New Roman" w:cs="Times New Roman"/>
          <w:color w:val="000000"/>
          <w:szCs w:val="24"/>
          <w:lang w:eastAsia="lt-LT"/>
        </w:rPr>
        <w:t xml:space="preserve"> </w:t>
      </w:r>
      <w:r w:rsidR="004A1DEE" w:rsidRPr="000C76C2">
        <w:rPr>
          <w:rFonts w:eastAsia="Times New Roman" w:cs="Times New Roman"/>
          <w:color w:val="000000"/>
          <w:szCs w:val="24"/>
          <w:lang w:eastAsia="lt-LT"/>
        </w:rPr>
        <w:t>Molėtai</w:t>
      </w:r>
      <w:r w:rsidRPr="000C76C2">
        <w:rPr>
          <w:rFonts w:eastAsia="Times New Roman" w:cs="Times New Roman"/>
          <w:color w:val="000000"/>
          <w:szCs w:val="24"/>
          <w:lang w:eastAsia="lt-LT"/>
        </w:rPr>
        <w:t>, nurodęs „Paraiška Neformaliojo suaugusiųjų švietimo programų finansavimo konkursui", naudojantis registruoto pašto, kurjerių teikiamomis paslaugomis arba asmeniškai iki termino, kuris nurodytas Konkurso paskelbimo metu. Vėliau pateiktos paraiškos bus priimamos ir užregistruojamos, tačiau nevertinamos. Šios paraiškos paliekamos neatplėštame voke. Darbuotojas per 5 darbo dienas nuo paraiškos gavimo ir užregistravimo dienos raštu informuoja Pareiškėją (jei ant voko yra nurodytas pareiškėjo pavadinimas ir adresas) apie priežastį, dėl kurios paraiška nebus vertinama, ir nurodo 10 dienų terminą, per kurį Pareiškėjas gali atsiimti paraišką. Per šį terminą Pareiškėjui neatsiėmus paraiškos, ji nustatyta tvarka yra sunaikinama ir nesaugoma.</w:t>
      </w:r>
    </w:p>
    <w:p w:rsidR="004E0261" w:rsidRPr="000C76C2" w:rsidRDefault="004E0261" w:rsidP="0064747F">
      <w:pPr>
        <w:numPr>
          <w:ilvl w:val="0"/>
          <w:numId w:val="1"/>
        </w:numPr>
        <w:tabs>
          <w:tab w:val="left" w:pos="1211"/>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Konkursui pateikiami dokumentai:</w:t>
      </w:r>
    </w:p>
    <w:p w:rsidR="004E0261" w:rsidRPr="000C76C2" w:rsidRDefault="004E0261" w:rsidP="0064747F">
      <w:pPr>
        <w:numPr>
          <w:ilvl w:val="1"/>
          <w:numId w:val="1"/>
        </w:numPr>
        <w:tabs>
          <w:tab w:val="left" w:pos="1426"/>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užpildyta ir Pareiškėjo vadovo arba jo įgalioto asmens pasirašyta paraiška gauti lėšų Programai (Aprašo 1 priedas) (originalą ir elektroninę laikmeną, kurioje įrašyta Pareiškėjo vadovo arba jo įgalioto asmens pasirašyta skenuota paraiška pdf. formatu);</w:t>
      </w:r>
    </w:p>
    <w:p w:rsidR="004E0261" w:rsidRPr="000C76C2" w:rsidRDefault="004E0261" w:rsidP="0064747F">
      <w:pPr>
        <w:numPr>
          <w:ilvl w:val="1"/>
          <w:numId w:val="1"/>
        </w:numPr>
        <w:tabs>
          <w:tab w:val="left" w:pos="1508"/>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jeigu Programos įgyvendinime dalyvauja partneris, teikiama bendradarbiavimo arba jungtinės veiklos (partnerystės) sutarties dėl Konkursui teikiamos Programos vykdymo kopija.</w:t>
      </w:r>
    </w:p>
    <w:p w:rsidR="004E0261" w:rsidRPr="000C76C2" w:rsidRDefault="004E0261" w:rsidP="0064747F">
      <w:pPr>
        <w:numPr>
          <w:ilvl w:val="1"/>
          <w:numId w:val="1"/>
        </w:numPr>
        <w:tabs>
          <w:tab w:val="left" w:pos="1460"/>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Paraiška su visais priedais pateikiama užklijuotame voke, sunumeruotais lapais, susegta (surišta).</w:t>
      </w:r>
    </w:p>
    <w:p w:rsidR="004E0261" w:rsidRPr="000C76C2" w:rsidRDefault="005A0E94" w:rsidP="0064747F">
      <w:pPr>
        <w:numPr>
          <w:ilvl w:val="0"/>
          <w:numId w:val="1"/>
        </w:numPr>
        <w:tabs>
          <w:tab w:val="left" w:pos="1354"/>
        </w:tabs>
        <w:spacing w:after="0" w:line="274" w:lineRule="exact"/>
        <w:ind w:left="20" w:right="20" w:firstLine="831"/>
        <w:jc w:val="both"/>
        <w:rPr>
          <w:rFonts w:eastAsia="Times New Roman" w:cs="Times New Roman"/>
          <w:color w:val="000000"/>
          <w:szCs w:val="24"/>
          <w:lang w:eastAsia="lt-LT"/>
        </w:rPr>
      </w:pPr>
      <w:r>
        <w:rPr>
          <w:rFonts w:eastAsia="Times New Roman" w:cs="Times New Roman"/>
          <w:szCs w:val="24"/>
          <w:lang w:eastAsia="lt-LT"/>
        </w:rPr>
        <w:t>Skelbiant konkursą</w:t>
      </w:r>
      <w:r w:rsidR="004E0261" w:rsidRPr="00021DB5">
        <w:rPr>
          <w:rFonts w:eastAsia="Times New Roman" w:cs="Times New Roman"/>
          <w:color w:val="FF0000"/>
          <w:szCs w:val="24"/>
          <w:lang w:eastAsia="lt-LT"/>
        </w:rPr>
        <w:t xml:space="preserve"> </w:t>
      </w:r>
      <w:r w:rsidR="004E0261" w:rsidRPr="000C76C2">
        <w:rPr>
          <w:rFonts w:eastAsia="Times New Roman" w:cs="Times New Roman"/>
          <w:color w:val="000000"/>
          <w:szCs w:val="24"/>
          <w:lang w:eastAsia="lt-LT"/>
        </w:rPr>
        <w:t>gali būti numatyti ir kiti reikalavimai pareiškėjams. Jeigu nustatomi kiti reikalavimai, apie tai privaloma nurodyti konkurso skelbime.</w:t>
      </w:r>
    </w:p>
    <w:p w:rsidR="004E0261" w:rsidRPr="000C76C2" w:rsidRDefault="004E0261" w:rsidP="0064747F">
      <w:pPr>
        <w:numPr>
          <w:ilvl w:val="0"/>
          <w:numId w:val="1"/>
        </w:numPr>
        <w:tabs>
          <w:tab w:val="left" w:pos="1211"/>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Paraiškos dėl Programų rėmimo pateikiamos per 30 dienų nuo Konkurso paskelbimo.</w:t>
      </w:r>
    </w:p>
    <w:p w:rsidR="004A1DEE" w:rsidRPr="000C76C2" w:rsidRDefault="004E0261" w:rsidP="0064747F">
      <w:pPr>
        <w:numPr>
          <w:ilvl w:val="0"/>
          <w:numId w:val="1"/>
        </w:numPr>
        <w:tabs>
          <w:tab w:val="left" w:pos="1234"/>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Pasibaigus para</w:t>
      </w:r>
      <w:r w:rsidR="005A4FA8" w:rsidRPr="000C76C2">
        <w:rPr>
          <w:rFonts w:eastAsia="Times New Roman" w:cs="Times New Roman"/>
          <w:color w:val="000000"/>
          <w:szCs w:val="24"/>
          <w:lang w:eastAsia="lt-LT"/>
        </w:rPr>
        <w:t>iškų priėmimo terminui, per keturias</w:t>
      </w:r>
      <w:r w:rsidRPr="000C76C2">
        <w:rPr>
          <w:rFonts w:eastAsia="Times New Roman" w:cs="Times New Roman"/>
          <w:color w:val="000000"/>
          <w:szCs w:val="24"/>
          <w:lang w:eastAsia="lt-LT"/>
        </w:rPr>
        <w:t xml:space="preserve"> savaites atliekamas Programų paraiškų ir jos priedų vertinimas. </w:t>
      </w:r>
    </w:p>
    <w:p w:rsidR="00F2771D" w:rsidRDefault="004E0261" w:rsidP="0064747F">
      <w:pPr>
        <w:numPr>
          <w:ilvl w:val="0"/>
          <w:numId w:val="1"/>
        </w:numPr>
        <w:tabs>
          <w:tab w:val="left" w:pos="1234"/>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P</w:t>
      </w:r>
      <w:r w:rsidR="005A4FA8" w:rsidRPr="000C76C2">
        <w:rPr>
          <w:rFonts w:eastAsia="Times New Roman" w:cs="Times New Roman"/>
          <w:color w:val="000000"/>
          <w:szCs w:val="24"/>
          <w:lang w:eastAsia="lt-LT"/>
        </w:rPr>
        <w:t>araiškų</w:t>
      </w:r>
      <w:r w:rsidRPr="000C76C2">
        <w:rPr>
          <w:rFonts w:eastAsia="Times New Roman" w:cs="Times New Roman"/>
          <w:color w:val="000000"/>
          <w:szCs w:val="24"/>
          <w:lang w:eastAsia="lt-LT"/>
        </w:rPr>
        <w:t xml:space="preserve"> </w:t>
      </w:r>
      <w:r w:rsidR="005A4FA8" w:rsidRPr="000C76C2">
        <w:rPr>
          <w:rFonts w:eastAsia="Times New Roman" w:cs="Times New Roman"/>
          <w:color w:val="000000"/>
          <w:szCs w:val="24"/>
          <w:lang w:eastAsia="lt-LT"/>
        </w:rPr>
        <w:t>vertinimą vykdo S</w:t>
      </w:r>
      <w:r w:rsidRPr="000C76C2">
        <w:rPr>
          <w:rFonts w:eastAsia="Times New Roman" w:cs="Times New Roman"/>
          <w:color w:val="000000"/>
          <w:szCs w:val="24"/>
          <w:lang w:eastAsia="lt-LT"/>
        </w:rPr>
        <w:t xml:space="preserve">avivaldybės administracijos direktoriaus įsakymu </w:t>
      </w:r>
      <w:r w:rsidR="004A1DEE" w:rsidRPr="000C76C2">
        <w:rPr>
          <w:rFonts w:eastAsia="Times New Roman" w:cs="Times New Roman"/>
          <w:color w:val="000000"/>
          <w:szCs w:val="24"/>
          <w:lang w:eastAsia="lt-LT"/>
        </w:rPr>
        <w:t xml:space="preserve">trejiems metams </w:t>
      </w:r>
      <w:r w:rsidR="00F2771D" w:rsidRPr="000C76C2">
        <w:rPr>
          <w:rFonts w:eastAsia="Times New Roman" w:cs="Times New Roman"/>
          <w:color w:val="000000"/>
          <w:szCs w:val="24"/>
          <w:lang w:eastAsia="lt-LT"/>
        </w:rPr>
        <w:t xml:space="preserve">iš 5 narių sudaryta Neformaliojo suaugusiųjų švietimo ir tęstinio mokymo programų vertinimo komisija (toliau – komisija). </w:t>
      </w:r>
    </w:p>
    <w:p w:rsidR="005A0E94" w:rsidRDefault="005A0E94" w:rsidP="005A0E94">
      <w:pPr>
        <w:tabs>
          <w:tab w:val="left" w:pos="1234"/>
        </w:tabs>
        <w:spacing w:after="0" w:line="274" w:lineRule="exact"/>
        <w:ind w:right="20"/>
        <w:jc w:val="both"/>
        <w:rPr>
          <w:rFonts w:eastAsia="Times New Roman" w:cs="Times New Roman"/>
          <w:color w:val="000000"/>
          <w:szCs w:val="24"/>
          <w:lang w:eastAsia="lt-LT"/>
        </w:rPr>
      </w:pPr>
    </w:p>
    <w:p w:rsidR="005A0E94" w:rsidRDefault="005A0E94" w:rsidP="005A0E94">
      <w:pPr>
        <w:tabs>
          <w:tab w:val="left" w:pos="1234"/>
        </w:tabs>
        <w:spacing w:after="0" w:line="274" w:lineRule="exact"/>
        <w:ind w:right="20"/>
        <w:jc w:val="both"/>
        <w:rPr>
          <w:rFonts w:eastAsia="Times New Roman" w:cs="Times New Roman"/>
          <w:color w:val="000000"/>
          <w:szCs w:val="24"/>
          <w:lang w:eastAsia="lt-LT"/>
        </w:rPr>
      </w:pPr>
    </w:p>
    <w:p w:rsidR="005A0E94" w:rsidRPr="005A0E94" w:rsidRDefault="005A0E94" w:rsidP="005A0E94">
      <w:pPr>
        <w:tabs>
          <w:tab w:val="left" w:pos="1234"/>
        </w:tabs>
        <w:spacing w:after="0" w:line="274" w:lineRule="exact"/>
        <w:ind w:right="20"/>
        <w:jc w:val="both"/>
        <w:rPr>
          <w:rFonts w:eastAsia="Times New Roman" w:cs="Times New Roman"/>
          <w:color w:val="000000"/>
          <w:szCs w:val="24"/>
          <w:lang w:eastAsia="lt-LT"/>
        </w:rPr>
      </w:pPr>
    </w:p>
    <w:p w:rsidR="00C470EF" w:rsidRPr="000C76C2" w:rsidRDefault="00C470EF" w:rsidP="00C470EF">
      <w:pPr>
        <w:pStyle w:val="Sraopastraipa"/>
        <w:tabs>
          <w:tab w:val="left" w:pos="1234"/>
        </w:tabs>
        <w:spacing w:after="0" w:line="274" w:lineRule="exact"/>
        <w:ind w:right="20"/>
        <w:jc w:val="both"/>
        <w:rPr>
          <w:rFonts w:eastAsia="Times New Roman" w:cs="Times New Roman"/>
          <w:color w:val="FF0000"/>
          <w:sz w:val="22"/>
          <w:lang w:eastAsia="lt-LT"/>
        </w:rPr>
      </w:pPr>
    </w:p>
    <w:p w:rsidR="00C470EF" w:rsidRPr="000C76C2" w:rsidRDefault="00C470EF" w:rsidP="00C470EF">
      <w:pPr>
        <w:pStyle w:val="Sraopastraipa"/>
        <w:tabs>
          <w:tab w:val="left" w:pos="1234"/>
        </w:tabs>
        <w:spacing w:after="0" w:line="274" w:lineRule="exact"/>
        <w:ind w:right="20"/>
        <w:jc w:val="center"/>
        <w:rPr>
          <w:rFonts w:eastAsia="Times New Roman" w:cs="Times New Roman"/>
          <w:b/>
          <w:szCs w:val="24"/>
          <w:lang w:eastAsia="lt-LT"/>
        </w:rPr>
      </w:pPr>
      <w:r w:rsidRPr="000C76C2">
        <w:rPr>
          <w:rFonts w:eastAsia="Times New Roman" w:cs="Times New Roman"/>
          <w:b/>
          <w:szCs w:val="24"/>
          <w:lang w:eastAsia="lt-LT"/>
        </w:rPr>
        <w:lastRenderedPageBreak/>
        <w:t>IV SKYRIUS</w:t>
      </w:r>
    </w:p>
    <w:p w:rsidR="00C470EF" w:rsidRPr="000C76C2" w:rsidRDefault="00C470EF" w:rsidP="00C470EF">
      <w:pPr>
        <w:pStyle w:val="Sraopastraipa"/>
        <w:tabs>
          <w:tab w:val="left" w:pos="1234"/>
        </w:tabs>
        <w:spacing w:after="0" w:line="274" w:lineRule="exact"/>
        <w:ind w:right="20"/>
        <w:jc w:val="center"/>
        <w:rPr>
          <w:rFonts w:eastAsia="Times New Roman" w:cs="Times New Roman"/>
          <w:b/>
          <w:szCs w:val="24"/>
          <w:lang w:eastAsia="lt-LT"/>
        </w:rPr>
      </w:pPr>
      <w:r w:rsidRPr="000C76C2">
        <w:rPr>
          <w:rFonts w:eastAsia="Times New Roman" w:cs="Times New Roman"/>
          <w:b/>
          <w:szCs w:val="24"/>
          <w:lang w:eastAsia="lt-LT"/>
        </w:rPr>
        <w:t>PROGRAMŲ PARAIŠKŲ VERTINIMAS IR ATRANKA</w:t>
      </w:r>
    </w:p>
    <w:p w:rsidR="00C470EF" w:rsidRPr="000C76C2" w:rsidRDefault="00C470EF" w:rsidP="00C470EF">
      <w:pPr>
        <w:pStyle w:val="Sraopastraipa"/>
        <w:tabs>
          <w:tab w:val="left" w:pos="1234"/>
        </w:tabs>
        <w:spacing w:after="0" w:line="274" w:lineRule="exact"/>
        <w:ind w:right="20"/>
        <w:jc w:val="center"/>
        <w:rPr>
          <w:rFonts w:eastAsia="Times New Roman" w:cs="Times New Roman"/>
          <w:b/>
          <w:szCs w:val="24"/>
          <w:lang w:eastAsia="lt-LT"/>
        </w:rPr>
      </w:pPr>
    </w:p>
    <w:p w:rsidR="00C470EF" w:rsidRPr="000C76C2" w:rsidRDefault="00C470EF" w:rsidP="0064747F">
      <w:pPr>
        <w:pStyle w:val="Sraopastraipa"/>
        <w:numPr>
          <w:ilvl w:val="0"/>
          <w:numId w:val="1"/>
        </w:numPr>
        <w:spacing w:after="0" w:line="274" w:lineRule="exact"/>
        <w:ind w:left="0" w:right="20" w:firstLine="851"/>
        <w:jc w:val="both"/>
        <w:rPr>
          <w:rFonts w:eastAsia="Times New Roman" w:cs="Times New Roman"/>
          <w:szCs w:val="24"/>
          <w:lang w:eastAsia="lt-LT"/>
        </w:rPr>
      </w:pPr>
      <w:r w:rsidRPr="000C76C2">
        <w:rPr>
          <w:rFonts w:eastAsia="Times New Roman" w:cs="Times New Roman"/>
          <w:szCs w:val="24"/>
          <w:lang w:eastAsia="lt-LT"/>
        </w:rPr>
        <w:t>Programų paraišk</w:t>
      </w:r>
      <w:r w:rsidR="005A4FA8" w:rsidRPr="000C76C2">
        <w:rPr>
          <w:rFonts w:eastAsia="Times New Roman" w:cs="Times New Roman"/>
          <w:szCs w:val="24"/>
          <w:lang w:eastAsia="lt-LT"/>
        </w:rPr>
        <w:t>o</w:t>
      </w:r>
      <w:r w:rsidRPr="000C76C2">
        <w:rPr>
          <w:rFonts w:eastAsia="Times New Roman" w:cs="Times New Roman"/>
          <w:szCs w:val="24"/>
          <w:lang w:eastAsia="lt-LT"/>
        </w:rPr>
        <w:t xml:space="preserve">s </w:t>
      </w:r>
      <w:r w:rsidR="005A4FA8" w:rsidRPr="000C76C2">
        <w:rPr>
          <w:rFonts w:eastAsia="Times New Roman" w:cs="Times New Roman"/>
          <w:szCs w:val="24"/>
          <w:lang w:eastAsia="lt-LT"/>
        </w:rPr>
        <w:t>į</w:t>
      </w:r>
      <w:r w:rsidRPr="000C76C2">
        <w:rPr>
          <w:rFonts w:eastAsia="Times New Roman" w:cs="Times New Roman"/>
          <w:szCs w:val="24"/>
          <w:lang w:eastAsia="lt-LT"/>
        </w:rPr>
        <w:t>vertina</w:t>
      </w:r>
      <w:r w:rsidR="005A4FA8" w:rsidRPr="000C76C2">
        <w:rPr>
          <w:rFonts w:eastAsia="Times New Roman" w:cs="Times New Roman"/>
          <w:szCs w:val="24"/>
          <w:lang w:eastAsia="lt-LT"/>
        </w:rPr>
        <w:t>mos balais</w:t>
      </w:r>
      <w:r w:rsidR="00546FD3" w:rsidRPr="000C76C2">
        <w:rPr>
          <w:rFonts w:eastAsia="Times New Roman" w:cs="Times New Roman"/>
          <w:szCs w:val="24"/>
          <w:lang w:eastAsia="lt-LT"/>
        </w:rPr>
        <w:t>.</w:t>
      </w:r>
      <w:r w:rsidR="005A4FA8" w:rsidRPr="000C76C2">
        <w:rPr>
          <w:rFonts w:eastAsia="Times New Roman" w:cs="Times New Roman"/>
          <w:szCs w:val="24"/>
          <w:lang w:eastAsia="lt-LT"/>
        </w:rPr>
        <w:t xml:space="preserve"> Pildoma kiekvienos Paraiškos vertinimo anketa (2 priedas). Paraiškas atskirai vertina kiekvienas Komisijos narys. Skaičiuojamas Komisijos narių skirtų balų vidurkis ir pagal gautą balų vidurkį suplanuojamas lėšų poreikis programai finansuoti.</w:t>
      </w:r>
    </w:p>
    <w:p w:rsidR="004E0261" w:rsidRPr="000C76C2" w:rsidRDefault="004E0261" w:rsidP="0064747F">
      <w:pPr>
        <w:numPr>
          <w:ilvl w:val="0"/>
          <w:numId w:val="1"/>
        </w:numPr>
        <w:spacing w:after="0" w:line="274" w:lineRule="exact"/>
        <w:ind w:left="20" w:right="20"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Esant paraiškos neatitikčiai su Aprašu ir Aprašo 2 priede įvardytais kriterijais, paraiška netikslinama. Tokia paraiška pripažįstama netinkama.</w:t>
      </w:r>
    </w:p>
    <w:p w:rsidR="004E0261" w:rsidRPr="000C76C2" w:rsidRDefault="004E0261" w:rsidP="0064747F">
      <w:pPr>
        <w:numPr>
          <w:ilvl w:val="0"/>
          <w:numId w:val="1"/>
        </w:numPr>
        <w:spacing w:after="0" w:line="274" w:lineRule="exact"/>
        <w:ind w:left="20" w:right="20"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Direktorius</w:t>
      </w:r>
      <w:r w:rsidR="00203E4F" w:rsidRPr="000C76C2">
        <w:rPr>
          <w:rFonts w:eastAsia="Times New Roman" w:cs="Times New Roman"/>
          <w:color w:val="000000"/>
          <w:szCs w:val="24"/>
          <w:lang w:eastAsia="lt-LT"/>
        </w:rPr>
        <w:t>, atsižvelgdamas į Komisijos sprendimą,</w:t>
      </w:r>
      <w:r w:rsidRPr="000C76C2">
        <w:rPr>
          <w:rFonts w:eastAsia="Times New Roman" w:cs="Times New Roman"/>
          <w:color w:val="000000"/>
          <w:szCs w:val="24"/>
          <w:lang w:eastAsia="lt-LT"/>
        </w:rPr>
        <w:t xml:space="preserve"> priima sprendimą dėl finansuojamų Programų ir tvirtina finansuojamų Programų sąrašą.</w:t>
      </w:r>
    </w:p>
    <w:p w:rsidR="004E0261" w:rsidRPr="000C76C2" w:rsidRDefault="004E0261" w:rsidP="0064747F">
      <w:pPr>
        <w:numPr>
          <w:ilvl w:val="0"/>
          <w:numId w:val="1"/>
        </w:numPr>
        <w:tabs>
          <w:tab w:val="left" w:pos="1297"/>
        </w:tabs>
        <w:spacing w:after="343" w:line="274" w:lineRule="exact"/>
        <w:ind w:left="20" w:right="20" w:firstLine="851"/>
        <w:jc w:val="both"/>
        <w:rPr>
          <w:rFonts w:eastAsia="Times New Roman" w:cs="Times New Roman"/>
          <w:color w:val="000000"/>
          <w:szCs w:val="24"/>
          <w:lang w:eastAsia="lt-LT"/>
        </w:rPr>
      </w:pPr>
      <w:r w:rsidRPr="000C76C2">
        <w:rPr>
          <w:rFonts w:eastAsia="Times New Roman" w:cs="Times New Roman"/>
          <w:color w:val="000000"/>
          <w:szCs w:val="24"/>
          <w:lang w:eastAsia="lt-LT"/>
        </w:rPr>
        <w:t>Programų vertinimo rezultatai ir įgyvendinimo laikotarpis skelbiami savivaldybės interneto svetainėje (</w:t>
      </w:r>
      <w:hyperlink r:id="rId7" w:history="1">
        <w:r w:rsidR="00203E4F" w:rsidRPr="000C76C2">
          <w:rPr>
            <w:rStyle w:val="Hipersaitas"/>
            <w:rFonts w:eastAsia="Times New Roman" w:cs="Times New Roman"/>
            <w:szCs w:val="24"/>
            <w:lang w:eastAsia="lt-LT"/>
          </w:rPr>
          <w:t>www.moletai.lt</w:t>
        </w:r>
      </w:hyperlink>
      <w:r w:rsidRPr="000C76C2">
        <w:rPr>
          <w:rFonts w:eastAsia="Times New Roman" w:cs="Times New Roman"/>
          <w:color w:val="000000"/>
          <w:szCs w:val="24"/>
          <w:lang w:eastAsia="lt-LT"/>
        </w:rPr>
        <w:t xml:space="preserve"> ).</w:t>
      </w:r>
    </w:p>
    <w:p w:rsidR="004E0261" w:rsidRPr="000C76C2" w:rsidRDefault="004E0261" w:rsidP="004E0261">
      <w:pPr>
        <w:jc w:val="center"/>
        <w:rPr>
          <w:rFonts w:cs="Times New Roman"/>
          <w:b/>
          <w:szCs w:val="24"/>
        </w:rPr>
      </w:pPr>
      <w:r w:rsidRPr="000C76C2">
        <w:rPr>
          <w:rFonts w:cs="Times New Roman"/>
          <w:b/>
          <w:szCs w:val="24"/>
        </w:rPr>
        <w:t>V SKYRIUS</w:t>
      </w:r>
    </w:p>
    <w:p w:rsidR="004E0261" w:rsidRPr="000C76C2" w:rsidRDefault="004E0261" w:rsidP="00203E4F">
      <w:pPr>
        <w:keepNext/>
        <w:keepLines/>
        <w:spacing w:after="210" w:line="220" w:lineRule="exact"/>
        <w:jc w:val="center"/>
        <w:outlineLvl w:val="0"/>
        <w:rPr>
          <w:rFonts w:eastAsia="Times New Roman" w:cs="Times New Roman"/>
          <w:b/>
          <w:bCs/>
          <w:color w:val="000000"/>
          <w:szCs w:val="24"/>
          <w:lang w:eastAsia="lt-LT"/>
        </w:rPr>
      </w:pPr>
      <w:r w:rsidRPr="000C76C2">
        <w:rPr>
          <w:rFonts w:eastAsia="Times New Roman" w:cs="Times New Roman"/>
          <w:b/>
          <w:bCs/>
          <w:color w:val="000000"/>
          <w:szCs w:val="24"/>
          <w:lang w:eastAsia="lt-LT"/>
        </w:rPr>
        <w:t>KOMISIJOS DARBO ORGANIZAVIMAS</w:t>
      </w:r>
    </w:p>
    <w:p w:rsidR="004E0261" w:rsidRPr="000C76C2" w:rsidRDefault="00203E4F" w:rsidP="0064747F">
      <w:pPr>
        <w:numPr>
          <w:ilvl w:val="0"/>
          <w:numId w:val="1"/>
        </w:numPr>
        <w:tabs>
          <w:tab w:val="left" w:pos="1235"/>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K</w:t>
      </w:r>
      <w:r w:rsidR="004E0261" w:rsidRPr="000C76C2">
        <w:rPr>
          <w:rFonts w:eastAsia="Times New Roman" w:cs="Times New Roman"/>
          <w:color w:val="000000"/>
          <w:szCs w:val="24"/>
          <w:lang w:eastAsia="lt-LT"/>
        </w:rPr>
        <w:t>omisijos posėdžiams vadovauja pirmininkas.</w:t>
      </w:r>
    </w:p>
    <w:p w:rsidR="004E0261" w:rsidRPr="000C76C2" w:rsidRDefault="004E0261" w:rsidP="0064747F">
      <w:pPr>
        <w:numPr>
          <w:ilvl w:val="0"/>
          <w:numId w:val="1"/>
        </w:numPr>
        <w:tabs>
          <w:tab w:val="left" w:pos="1278"/>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 xml:space="preserve">Apie rengiamą posėdį ir numatomą posėdžio darbotvarkę visi nariai informuojami elektroniniu paštu ar telefonu ne vėliau kaip likus penkioms darbo dienoms iki jo (esant reikalui posėdžio darbotvarkę galima patikslinti ir apie tai pranešti iki posėdžio pradžios). Su posėdyje numatomų svarstyti klausimų dokumentais nariai gali susipažinti iš anksto savivaldybės administracijos </w:t>
      </w:r>
      <w:r w:rsidR="00203E4F" w:rsidRPr="000C76C2">
        <w:rPr>
          <w:rFonts w:eastAsia="Times New Roman" w:cs="Times New Roman"/>
          <w:color w:val="000000"/>
          <w:szCs w:val="24"/>
          <w:lang w:eastAsia="lt-LT"/>
        </w:rPr>
        <w:t>Kultūros ir š</w:t>
      </w:r>
      <w:r w:rsidRPr="000C76C2">
        <w:rPr>
          <w:rFonts w:eastAsia="Times New Roman" w:cs="Times New Roman"/>
          <w:color w:val="000000"/>
          <w:szCs w:val="24"/>
          <w:lang w:eastAsia="lt-LT"/>
        </w:rPr>
        <w:t>vietimo skyriuje.</w:t>
      </w:r>
    </w:p>
    <w:p w:rsidR="004E0261" w:rsidRPr="000C76C2" w:rsidRDefault="004E0261" w:rsidP="0064747F">
      <w:pPr>
        <w:numPr>
          <w:ilvl w:val="0"/>
          <w:numId w:val="1"/>
        </w:numPr>
        <w:tabs>
          <w:tab w:val="left" w:pos="1254"/>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Sprendimai įforminami posėdžio protokolu.</w:t>
      </w:r>
    </w:p>
    <w:p w:rsidR="004E0261" w:rsidRPr="000C76C2" w:rsidRDefault="004E0261" w:rsidP="0064747F">
      <w:pPr>
        <w:numPr>
          <w:ilvl w:val="0"/>
          <w:numId w:val="1"/>
        </w:numPr>
        <w:tabs>
          <w:tab w:val="left" w:pos="1249"/>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Posėdžio protokolą pasirašo komisijos pirmininkas ir sekretorius. Posėdžių protokolai saugomi Lietuvos Respublikos archyvų įstatymo nustatyta tvarka.</w:t>
      </w:r>
    </w:p>
    <w:p w:rsidR="004E0261" w:rsidRPr="000C76C2" w:rsidRDefault="004E0261" w:rsidP="0064747F">
      <w:pPr>
        <w:numPr>
          <w:ilvl w:val="0"/>
          <w:numId w:val="1"/>
        </w:numPr>
        <w:tabs>
          <w:tab w:val="left" w:pos="1254"/>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Sekretoriaus funkcijas atlieka komisijos išrinkti nariai.</w:t>
      </w:r>
    </w:p>
    <w:p w:rsidR="004E0261" w:rsidRPr="000C76C2" w:rsidRDefault="00203E4F" w:rsidP="0064747F">
      <w:pPr>
        <w:numPr>
          <w:ilvl w:val="0"/>
          <w:numId w:val="1"/>
        </w:numPr>
        <w:tabs>
          <w:tab w:val="left" w:pos="1359"/>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K</w:t>
      </w:r>
      <w:r w:rsidR="004E0261" w:rsidRPr="000C76C2">
        <w:rPr>
          <w:rFonts w:eastAsia="Times New Roman" w:cs="Times New Roman"/>
          <w:color w:val="000000"/>
          <w:szCs w:val="24"/>
          <w:lang w:eastAsia="lt-LT"/>
        </w:rPr>
        <w:t>omisija savo veikloje turi vadovautis skaidrumo, nešališkumo, objektyvumo, teisėtumo principais.</w:t>
      </w:r>
    </w:p>
    <w:p w:rsidR="004E0261" w:rsidRPr="000C76C2" w:rsidRDefault="004E0261" w:rsidP="0064747F">
      <w:pPr>
        <w:numPr>
          <w:ilvl w:val="0"/>
          <w:numId w:val="1"/>
        </w:numPr>
        <w:tabs>
          <w:tab w:val="left" w:pos="1273"/>
        </w:tabs>
        <w:spacing w:after="283"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Jeigu komisijai kyla abejonių dėl paraiškoje numatytų išlaidų pagrįstumo, Komisija motyvuotai gali siūlyti skirti kitą lėšų sumą, nei prašoma paraiškoje.</w:t>
      </w:r>
    </w:p>
    <w:p w:rsidR="004E0261" w:rsidRPr="000C76C2" w:rsidRDefault="004E0261" w:rsidP="004E0261">
      <w:pPr>
        <w:jc w:val="center"/>
        <w:rPr>
          <w:rFonts w:cs="Times New Roman"/>
          <w:b/>
          <w:szCs w:val="24"/>
        </w:rPr>
      </w:pPr>
      <w:r w:rsidRPr="000C76C2">
        <w:rPr>
          <w:rFonts w:cs="Times New Roman"/>
          <w:b/>
          <w:szCs w:val="24"/>
        </w:rPr>
        <w:t>V</w:t>
      </w:r>
      <w:r w:rsidR="00203E4F" w:rsidRPr="000C76C2">
        <w:rPr>
          <w:rFonts w:cs="Times New Roman"/>
          <w:b/>
          <w:szCs w:val="24"/>
        </w:rPr>
        <w:t>I</w:t>
      </w:r>
      <w:r w:rsidRPr="000C76C2">
        <w:rPr>
          <w:rFonts w:cs="Times New Roman"/>
          <w:b/>
          <w:szCs w:val="24"/>
        </w:rPr>
        <w:t xml:space="preserve"> SKYRIUS</w:t>
      </w:r>
    </w:p>
    <w:p w:rsidR="004E0261" w:rsidRPr="000C76C2" w:rsidRDefault="004E0261" w:rsidP="004E0261">
      <w:pPr>
        <w:keepNext/>
        <w:keepLines/>
        <w:spacing w:after="210" w:line="220" w:lineRule="exact"/>
        <w:ind w:left="600"/>
        <w:outlineLvl w:val="0"/>
        <w:rPr>
          <w:rFonts w:eastAsia="Times New Roman" w:cs="Times New Roman"/>
          <w:b/>
          <w:bCs/>
          <w:color w:val="000000"/>
          <w:szCs w:val="24"/>
          <w:lang w:eastAsia="lt-LT"/>
        </w:rPr>
      </w:pPr>
      <w:r w:rsidRPr="000C76C2">
        <w:rPr>
          <w:rFonts w:eastAsia="Times New Roman" w:cs="Times New Roman"/>
          <w:b/>
          <w:bCs/>
          <w:color w:val="000000"/>
          <w:szCs w:val="24"/>
          <w:lang w:eastAsia="lt-LT"/>
        </w:rPr>
        <w:t>LĖŠŲ SKYRIMO IR ATSISKAITYMO UŽ PANAUDOTAS LĖŠAS TVARKA</w:t>
      </w:r>
    </w:p>
    <w:p w:rsidR="004E0261" w:rsidRPr="000C76C2" w:rsidRDefault="004E0261" w:rsidP="0064747F">
      <w:pPr>
        <w:numPr>
          <w:ilvl w:val="0"/>
          <w:numId w:val="1"/>
        </w:numPr>
        <w:tabs>
          <w:tab w:val="left" w:pos="1306"/>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Lėšos Pareiškėjams skiriamos savivaldybės administracijos direktoriaus įsakymu, atsižvelgiant į komisijos siūlymus. Informacija apie lėšų skyrimą Pareiškėjams skelbiama savivaldybės interneto svetainėje.</w:t>
      </w:r>
    </w:p>
    <w:p w:rsidR="004E0261" w:rsidRPr="000C76C2" w:rsidRDefault="004E0261" w:rsidP="0064747F">
      <w:pPr>
        <w:numPr>
          <w:ilvl w:val="0"/>
          <w:numId w:val="1"/>
        </w:numPr>
        <w:tabs>
          <w:tab w:val="left" w:pos="1292"/>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Lėšų skyrimas įforminamas sutartimi, kurią pasirašo Pareiškėjas (lėšų gavėjas) ir savivaldybės administracijos direktorius. Prie sutarties pridedama detali Programai skirtų lėšų išlaidų sąmata, kuri yra neatskir</w:t>
      </w:r>
      <w:r w:rsidR="00546FD3" w:rsidRPr="000C76C2">
        <w:rPr>
          <w:rFonts w:eastAsia="Times New Roman" w:cs="Times New Roman"/>
          <w:color w:val="000000"/>
          <w:szCs w:val="24"/>
          <w:lang w:eastAsia="lt-LT"/>
        </w:rPr>
        <w:t>iama sutarties dalis.</w:t>
      </w:r>
    </w:p>
    <w:p w:rsidR="004E0261" w:rsidRPr="000C76C2" w:rsidRDefault="004E0261" w:rsidP="0064747F">
      <w:pPr>
        <w:numPr>
          <w:ilvl w:val="0"/>
          <w:numId w:val="1"/>
        </w:numPr>
        <w:tabs>
          <w:tab w:val="left" w:pos="1311"/>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Lėšų gavėjas gautas savivaldybės biudžeto lėšas privalo panaudoti tik sutartyje nurodytai Programai įgyvendinti.</w:t>
      </w:r>
    </w:p>
    <w:p w:rsidR="004E0261" w:rsidRPr="000C76C2" w:rsidRDefault="004E0261" w:rsidP="0064747F">
      <w:pPr>
        <w:numPr>
          <w:ilvl w:val="0"/>
          <w:numId w:val="1"/>
        </w:numPr>
        <w:tabs>
          <w:tab w:val="left" w:pos="1297"/>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Savivaldybės biudžeto lėšų panaudojimas pripažįstamas tinkamu, jeigu išlaidos yra tiesiogiai susijusios ir būtinos Programai įgyvendinti, pagrįstos įrodančiais dokumentais ir numatytos sutarties sąmatoje.</w:t>
      </w:r>
    </w:p>
    <w:p w:rsidR="004E0261" w:rsidRPr="000C76C2" w:rsidRDefault="004E0261" w:rsidP="0064747F">
      <w:pPr>
        <w:numPr>
          <w:ilvl w:val="0"/>
          <w:numId w:val="1"/>
        </w:numPr>
        <w:tabs>
          <w:tab w:val="left" w:pos="1249"/>
        </w:tabs>
        <w:spacing w:after="0" w:line="274" w:lineRule="exact"/>
        <w:ind w:left="20" w:righ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Įstaigai ar organizacijai nepasirašius sutarties ar Programų vykdytojams panaudojus ne visas skirtas lėšas, savivaldybės administracijos direktoriaus įsakymu šie asignavimai gali būti perskirstyti kitoms Programoms.</w:t>
      </w:r>
    </w:p>
    <w:p w:rsidR="004E0261" w:rsidRPr="000C76C2" w:rsidRDefault="004E0261" w:rsidP="0064747F">
      <w:pPr>
        <w:numPr>
          <w:ilvl w:val="0"/>
          <w:numId w:val="1"/>
        </w:numPr>
        <w:tabs>
          <w:tab w:val="left" w:pos="1240"/>
        </w:tabs>
        <w:spacing w:after="0" w:line="274" w:lineRule="exact"/>
        <w:ind w:left="20" w:firstLine="831"/>
        <w:jc w:val="both"/>
        <w:rPr>
          <w:rFonts w:eastAsia="Times New Roman" w:cs="Times New Roman"/>
          <w:color w:val="000000"/>
          <w:szCs w:val="24"/>
          <w:lang w:eastAsia="lt-LT"/>
        </w:rPr>
      </w:pPr>
      <w:r w:rsidRPr="000C76C2">
        <w:rPr>
          <w:rFonts w:eastAsia="Times New Roman" w:cs="Times New Roman"/>
          <w:color w:val="000000"/>
          <w:szCs w:val="24"/>
          <w:lang w:eastAsia="lt-LT"/>
        </w:rPr>
        <w:t>Tinkamomis pripažįstamos programų įgyvendinimo išlaidos:</w:t>
      </w:r>
    </w:p>
    <w:p w:rsidR="004E0261" w:rsidRPr="000C76C2" w:rsidRDefault="00E726E0" w:rsidP="0064747F">
      <w:pPr>
        <w:spacing w:after="0" w:line="274" w:lineRule="exact"/>
        <w:ind w:left="20" w:right="20" w:firstLine="831"/>
        <w:jc w:val="both"/>
        <w:rPr>
          <w:rFonts w:eastAsia="Times New Roman" w:cs="Times New Roman"/>
          <w:color w:val="000000"/>
          <w:szCs w:val="24"/>
          <w:lang w:eastAsia="lt-LT"/>
        </w:rPr>
      </w:pPr>
      <w:r>
        <w:rPr>
          <w:rFonts w:eastAsia="Times New Roman" w:cs="Times New Roman"/>
          <w:color w:val="000000"/>
          <w:szCs w:val="24"/>
          <w:lang w:eastAsia="lt-LT"/>
        </w:rPr>
        <w:lastRenderedPageBreak/>
        <w:t>34</w:t>
      </w:r>
      <w:r w:rsidR="004E0261" w:rsidRPr="000C76C2">
        <w:rPr>
          <w:rFonts w:eastAsia="Times New Roman" w:cs="Times New Roman"/>
          <w:color w:val="000000"/>
          <w:szCs w:val="24"/>
          <w:lang w:eastAsia="lt-LT"/>
        </w:rPr>
        <w:t>.1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 pagal pažymą ir kt.);</w:t>
      </w:r>
    </w:p>
    <w:p w:rsidR="004E0261" w:rsidRPr="00E726E0" w:rsidRDefault="00E726E0" w:rsidP="0064747F">
      <w:pPr>
        <w:pStyle w:val="Sraopastraipa"/>
        <w:numPr>
          <w:ilvl w:val="1"/>
          <w:numId w:val="5"/>
        </w:numPr>
        <w:tabs>
          <w:tab w:val="left" w:pos="1413"/>
        </w:tabs>
        <w:spacing w:after="0" w:line="274" w:lineRule="exact"/>
        <w:ind w:firstLine="831"/>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4E0261" w:rsidRPr="00E726E0">
        <w:rPr>
          <w:rFonts w:eastAsia="Times New Roman" w:cs="Times New Roman"/>
          <w:color w:val="000000"/>
          <w:szCs w:val="24"/>
          <w:lang w:eastAsia="lt-LT"/>
        </w:rPr>
        <w:t>Programai vykdyti būtinų kanceliarinių prekių įsigijimas;</w:t>
      </w:r>
    </w:p>
    <w:p w:rsidR="004E0261" w:rsidRPr="00E726E0" w:rsidRDefault="004E0261" w:rsidP="0064747F">
      <w:pPr>
        <w:pStyle w:val="Sraopastraipa"/>
        <w:numPr>
          <w:ilvl w:val="1"/>
          <w:numId w:val="5"/>
        </w:numPr>
        <w:tabs>
          <w:tab w:val="left" w:pos="1518"/>
        </w:tabs>
        <w:spacing w:after="0" w:line="274" w:lineRule="exact"/>
        <w:ind w:left="0" w:right="20" w:firstLine="831"/>
        <w:jc w:val="both"/>
        <w:rPr>
          <w:rFonts w:eastAsia="Times New Roman" w:cs="Times New Roman"/>
          <w:color w:val="000000"/>
          <w:szCs w:val="24"/>
          <w:lang w:eastAsia="lt-LT"/>
        </w:rPr>
      </w:pPr>
      <w:r w:rsidRPr="00E726E0">
        <w:rPr>
          <w:rFonts w:eastAsia="Times New Roman" w:cs="Times New Roman"/>
          <w:color w:val="000000"/>
          <w:szCs w:val="24"/>
          <w:lang w:eastAsia="lt-LT"/>
        </w:rPr>
        <w:t>kitos Programos vykdymo ir organizavimo išlaidos, kurios atitinka Lietuvos Respublikos švietimo įstatyme nustatytas mokymo lėšas - tiesiogiai švietimo procesui organizuoti būtinas lėšas.</w:t>
      </w:r>
    </w:p>
    <w:p w:rsidR="004E0261" w:rsidRPr="00E726E0" w:rsidRDefault="004E0261" w:rsidP="0064747F">
      <w:pPr>
        <w:pStyle w:val="Sraopastraipa"/>
        <w:numPr>
          <w:ilvl w:val="0"/>
          <w:numId w:val="5"/>
        </w:numPr>
        <w:tabs>
          <w:tab w:val="left" w:pos="0"/>
          <w:tab w:val="left" w:pos="1560"/>
        </w:tabs>
        <w:spacing w:after="0" w:line="274" w:lineRule="exact"/>
        <w:ind w:left="0" w:firstLine="831"/>
        <w:jc w:val="both"/>
        <w:rPr>
          <w:rFonts w:eastAsia="Times New Roman" w:cs="Times New Roman"/>
          <w:color w:val="000000"/>
          <w:szCs w:val="24"/>
          <w:lang w:eastAsia="lt-LT"/>
        </w:rPr>
      </w:pPr>
      <w:r w:rsidRPr="00E726E0">
        <w:rPr>
          <w:rFonts w:eastAsia="Times New Roman" w:cs="Times New Roman"/>
          <w:color w:val="000000"/>
          <w:szCs w:val="24"/>
          <w:lang w:eastAsia="lt-LT"/>
        </w:rPr>
        <w:t>Lėšos negali būti numatytos ir naudojamos:</w:t>
      </w:r>
    </w:p>
    <w:p w:rsidR="004E0261" w:rsidRPr="00E726E0" w:rsidRDefault="00E726E0" w:rsidP="0064747F">
      <w:pPr>
        <w:pStyle w:val="Sraopastraipa"/>
        <w:numPr>
          <w:ilvl w:val="1"/>
          <w:numId w:val="5"/>
        </w:numPr>
        <w:tabs>
          <w:tab w:val="left" w:pos="0"/>
          <w:tab w:val="left" w:pos="1134"/>
          <w:tab w:val="left" w:pos="1513"/>
          <w:tab w:val="left" w:pos="1560"/>
        </w:tabs>
        <w:spacing w:after="0" w:line="274" w:lineRule="exact"/>
        <w:ind w:left="0" w:right="20" w:firstLine="831"/>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4E0261" w:rsidRPr="00E726E0">
        <w:rPr>
          <w:rFonts w:eastAsia="Times New Roman" w:cs="Times New Roman"/>
          <w:color w:val="000000"/>
          <w:szCs w:val="24"/>
          <w:lang w:eastAsia="lt-LT"/>
        </w:rPr>
        <w:t>baldams, transporto priemonėms, kompiuterinei, medicininei įrangai ir kitam inventoriui įsigyti;</w:t>
      </w:r>
    </w:p>
    <w:p w:rsidR="004E0261" w:rsidRPr="00E726E0" w:rsidRDefault="00E726E0" w:rsidP="0064747F">
      <w:pPr>
        <w:pStyle w:val="Sraopastraipa"/>
        <w:numPr>
          <w:ilvl w:val="1"/>
          <w:numId w:val="5"/>
        </w:numPr>
        <w:tabs>
          <w:tab w:val="left" w:pos="1134"/>
          <w:tab w:val="left" w:pos="1418"/>
          <w:tab w:val="left" w:pos="1560"/>
        </w:tabs>
        <w:spacing w:after="0" w:line="274" w:lineRule="exact"/>
        <w:ind w:left="0" w:firstLine="831"/>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4E0261" w:rsidRPr="00E726E0">
        <w:rPr>
          <w:rFonts w:eastAsia="Times New Roman" w:cs="Times New Roman"/>
          <w:color w:val="000000"/>
          <w:szCs w:val="24"/>
          <w:lang w:eastAsia="lt-LT"/>
        </w:rPr>
        <w:t>įsiskolinimams padengti ar investiciniams projektams finansuoti;</w:t>
      </w:r>
    </w:p>
    <w:p w:rsidR="004E0261" w:rsidRPr="00E726E0" w:rsidRDefault="00E726E0" w:rsidP="0064747F">
      <w:pPr>
        <w:pStyle w:val="Sraopastraipa"/>
        <w:numPr>
          <w:ilvl w:val="1"/>
          <w:numId w:val="5"/>
        </w:numPr>
        <w:tabs>
          <w:tab w:val="left" w:pos="1134"/>
          <w:tab w:val="left" w:pos="1484"/>
          <w:tab w:val="left" w:pos="1560"/>
        </w:tabs>
        <w:spacing w:after="0" w:line="274" w:lineRule="exact"/>
        <w:ind w:left="0" w:right="20" w:firstLine="831"/>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4E0261" w:rsidRPr="00E726E0">
        <w:rPr>
          <w:rFonts w:eastAsia="Times New Roman" w:cs="Times New Roman"/>
          <w:color w:val="000000"/>
          <w:szCs w:val="24"/>
          <w:lang w:eastAsia="lt-LT"/>
        </w:rPr>
        <w:t>ilgalaikei patalpų nuomai ar išperkamajai nuomai, remontui, rekonstrukcijai ir statybai, patalpų eksploatacijai, darbo užmokesčiui, nesusijusiam su Programos vykdymu;</w:t>
      </w:r>
    </w:p>
    <w:p w:rsidR="004E0261" w:rsidRPr="00E726E0" w:rsidRDefault="00E726E0" w:rsidP="0064747F">
      <w:pPr>
        <w:pStyle w:val="Sraopastraipa"/>
        <w:numPr>
          <w:ilvl w:val="1"/>
          <w:numId w:val="5"/>
        </w:numPr>
        <w:tabs>
          <w:tab w:val="left" w:pos="1134"/>
          <w:tab w:val="left" w:pos="1418"/>
          <w:tab w:val="left" w:pos="1560"/>
        </w:tabs>
        <w:spacing w:after="0" w:line="274" w:lineRule="exact"/>
        <w:ind w:left="0" w:firstLine="831"/>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4E0261" w:rsidRPr="00E726E0">
        <w:rPr>
          <w:rFonts w:eastAsia="Times New Roman" w:cs="Times New Roman"/>
          <w:color w:val="000000"/>
          <w:szCs w:val="24"/>
          <w:lang w:eastAsia="lt-LT"/>
        </w:rPr>
        <w:t>paraiškos ir programos parengimo išlaidoms padengti.</w:t>
      </w:r>
    </w:p>
    <w:p w:rsidR="004E0261" w:rsidRPr="00E726E0" w:rsidRDefault="004E0261" w:rsidP="0064747F">
      <w:pPr>
        <w:pStyle w:val="Sraopastraipa"/>
        <w:numPr>
          <w:ilvl w:val="0"/>
          <w:numId w:val="5"/>
        </w:numPr>
        <w:tabs>
          <w:tab w:val="left" w:pos="1134"/>
          <w:tab w:val="left" w:pos="1560"/>
        </w:tabs>
        <w:spacing w:after="0" w:line="274" w:lineRule="exact"/>
        <w:ind w:left="0" w:right="20" w:firstLine="831"/>
        <w:jc w:val="both"/>
        <w:rPr>
          <w:rFonts w:eastAsia="Times New Roman" w:cs="Times New Roman"/>
          <w:szCs w:val="24"/>
          <w:lang w:eastAsia="lt-LT"/>
        </w:rPr>
      </w:pPr>
      <w:r w:rsidRPr="00E726E0">
        <w:rPr>
          <w:rFonts w:eastAsia="Times New Roman" w:cs="Times New Roman"/>
          <w:color w:val="000000"/>
          <w:szCs w:val="24"/>
          <w:lang w:eastAsia="lt-LT"/>
        </w:rPr>
        <w:t xml:space="preserve">Iš savivaldybės biudžeto finansuotos Programos atskaitomybė vykdoma vadovaujantis </w:t>
      </w:r>
      <w:r w:rsidRPr="00E726E0">
        <w:rPr>
          <w:rFonts w:eastAsia="Times New Roman" w:cs="Times New Roman"/>
          <w:szCs w:val="24"/>
          <w:lang w:eastAsia="lt-LT"/>
        </w:rPr>
        <w:t>savivaldybės administracijos direktoriaus įsakymu patvirtintomis Programos finansavimo atsiskaitymo už panaudotas lėšas bei veiklos ataskaitos formomis.</w:t>
      </w:r>
    </w:p>
    <w:p w:rsidR="004E0261" w:rsidRPr="00E726E0" w:rsidRDefault="004E0261" w:rsidP="0064747F">
      <w:pPr>
        <w:pStyle w:val="Sraopastraipa"/>
        <w:numPr>
          <w:ilvl w:val="0"/>
          <w:numId w:val="5"/>
        </w:numPr>
        <w:tabs>
          <w:tab w:val="left" w:pos="1134"/>
          <w:tab w:val="left" w:pos="1263"/>
          <w:tab w:val="left" w:pos="1560"/>
        </w:tabs>
        <w:spacing w:after="0" w:line="274" w:lineRule="exact"/>
        <w:ind w:left="0" w:right="20" w:firstLine="831"/>
        <w:jc w:val="both"/>
        <w:rPr>
          <w:rFonts w:eastAsia="Times New Roman" w:cs="Times New Roman"/>
          <w:color w:val="000000"/>
          <w:szCs w:val="24"/>
          <w:lang w:eastAsia="lt-LT"/>
        </w:rPr>
      </w:pPr>
      <w:r w:rsidRPr="00E726E0">
        <w:rPr>
          <w:rFonts w:eastAsia="Times New Roman" w:cs="Times New Roman"/>
          <w:color w:val="000000"/>
          <w:szCs w:val="24"/>
          <w:lang w:eastAsia="lt-LT"/>
        </w:rPr>
        <w:t>Už Programos įgyvendinimą, Programos lėšų tikslingą panaudojimą atsako įstaigos, pasirašiusios sutartį su savivaldybės administracijos direktoriumi, vadovas (lėšų gavėjas).</w:t>
      </w:r>
    </w:p>
    <w:p w:rsidR="004E0261" w:rsidRPr="00E726E0" w:rsidRDefault="004E0261" w:rsidP="0064747F">
      <w:pPr>
        <w:pStyle w:val="Sraopastraipa"/>
        <w:numPr>
          <w:ilvl w:val="0"/>
          <w:numId w:val="5"/>
        </w:numPr>
        <w:tabs>
          <w:tab w:val="left" w:pos="1134"/>
          <w:tab w:val="left" w:pos="1450"/>
          <w:tab w:val="left" w:pos="1560"/>
        </w:tabs>
        <w:spacing w:after="0" w:line="274" w:lineRule="exact"/>
        <w:ind w:left="0" w:right="20" w:firstLine="831"/>
        <w:jc w:val="both"/>
        <w:rPr>
          <w:rFonts w:eastAsia="Times New Roman" w:cs="Times New Roman"/>
          <w:color w:val="000000"/>
          <w:szCs w:val="24"/>
          <w:lang w:eastAsia="lt-LT"/>
        </w:rPr>
      </w:pPr>
      <w:r w:rsidRPr="00E726E0">
        <w:rPr>
          <w:rFonts w:eastAsia="Times New Roman" w:cs="Times New Roman"/>
          <w:color w:val="000000"/>
          <w:szCs w:val="24"/>
          <w:lang w:eastAsia="lt-LT"/>
        </w:rPr>
        <w:t xml:space="preserve">Savivaldybės administracijos Centralizuotos buhalterinės apskaitos skyrius kontroliuoja, ar lėšos naudojamos pagal Programos sąmatą, o kaip įgyvendinama Programa - savivaldybės administracijos </w:t>
      </w:r>
      <w:r w:rsidR="00203E4F" w:rsidRPr="00E726E0">
        <w:rPr>
          <w:rFonts w:eastAsia="Times New Roman" w:cs="Times New Roman"/>
          <w:color w:val="000000"/>
          <w:szCs w:val="24"/>
          <w:lang w:eastAsia="lt-LT"/>
        </w:rPr>
        <w:t>Kultūros ir š</w:t>
      </w:r>
      <w:r w:rsidRPr="00E726E0">
        <w:rPr>
          <w:rFonts w:eastAsia="Times New Roman" w:cs="Times New Roman"/>
          <w:color w:val="000000"/>
          <w:szCs w:val="24"/>
          <w:lang w:eastAsia="lt-LT"/>
        </w:rPr>
        <w:t>vietimo skyrius.</w:t>
      </w:r>
    </w:p>
    <w:p w:rsidR="004E0261" w:rsidRPr="00E726E0" w:rsidRDefault="004E0261" w:rsidP="0064747F">
      <w:pPr>
        <w:pStyle w:val="Sraopastraipa"/>
        <w:numPr>
          <w:ilvl w:val="0"/>
          <w:numId w:val="5"/>
        </w:numPr>
        <w:tabs>
          <w:tab w:val="left" w:pos="1134"/>
          <w:tab w:val="left" w:pos="1378"/>
          <w:tab w:val="left" w:pos="1560"/>
        </w:tabs>
        <w:spacing w:after="283" w:line="274" w:lineRule="exact"/>
        <w:ind w:left="0" w:right="20" w:firstLine="831"/>
        <w:jc w:val="both"/>
        <w:rPr>
          <w:rFonts w:eastAsia="Times New Roman" w:cs="Times New Roman"/>
          <w:color w:val="000000"/>
          <w:szCs w:val="24"/>
          <w:lang w:eastAsia="lt-LT"/>
        </w:rPr>
      </w:pPr>
      <w:r w:rsidRPr="00E726E0">
        <w:rPr>
          <w:rFonts w:eastAsia="Times New Roman" w:cs="Times New Roman"/>
          <w:color w:val="000000"/>
          <w:szCs w:val="24"/>
          <w:lang w:eastAsia="lt-LT"/>
        </w:rPr>
        <w:t>Savivaldybės skirtos, bet Programoms įgyvendinti nepanaudotos lėšos iki einamųjų metų gruodžio 24 d. turi būti grąžinamos į savivaldybės biudžetą.</w:t>
      </w:r>
    </w:p>
    <w:p w:rsidR="004E0261" w:rsidRPr="000C76C2" w:rsidRDefault="004E0261" w:rsidP="004E0261">
      <w:pPr>
        <w:jc w:val="center"/>
        <w:rPr>
          <w:rFonts w:cs="Times New Roman"/>
          <w:b/>
          <w:szCs w:val="24"/>
        </w:rPr>
      </w:pPr>
      <w:r w:rsidRPr="000C76C2">
        <w:rPr>
          <w:rFonts w:cs="Times New Roman"/>
          <w:b/>
          <w:szCs w:val="24"/>
        </w:rPr>
        <w:t>VI</w:t>
      </w:r>
      <w:r w:rsidR="00203E4F" w:rsidRPr="000C76C2">
        <w:rPr>
          <w:rFonts w:cs="Times New Roman"/>
          <w:b/>
          <w:szCs w:val="24"/>
        </w:rPr>
        <w:t>I</w:t>
      </w:r>
      <w:r w:rsidRPr="000C76C2">
        <w:rPr>
          <w:rFonts w:cs="Times New Roman"/>
          <w:b/>
          <w:szCs w:val="24"/>
        </w:rPr>
        <w:t xml:space="preserve"> SKYRIUS</w:t>
      </w:r>
    </w:p>
    <w:p w:rsidR="004E0261" w:rsidRPr="000C76C2" w:rsidRDefault="004E0261" w:rsidP="004E0261">
      <w:pPr>
        <w:keepNext/>
        <w:keepLines/>
        <w:spacing w:after="210" w:line="220" w:lineRule="exact"/>
        <w:ind w:left="2940"/>
        <w:outlineLvl w:val="0"/>
        <w:rPr>
          <w:rFonts w:eastAsia="Times New Roman" w:cs="Times New Roman"/>
          <w:b/>
          <w:bCs/>
          <w:color w:val="000000"/>
          <w:szCs w:val="24"/>
          <w:lang w:eastAsia="lt-LT"/>
        </w:rPr>
      </w:pPr>
      <w:r w:rsidRPr="000C76C2">
        <w:rPr>
          <w:rFonts w:eastAsia="Times New Roman" w:cs="Times New Roman"/>
          <w:b/>
          <w:bCs/>
          <w:color w:val="000000"/>
          <w:szCs w:val="24"/>
          <w:lang w:eastAsia="lt-LT"/>
        </w:rPr>
        <w:t>BAIGIAMOSIOS NUOSTATOS</w:t>
      </w:r>
    </w:p>
    <w:p w:rsidR="004E0261" w:rsidRPr="00E726E0" w:rsidRDefault="004E0261" w:rsidP="00E726E0">
      <w:pPr>
        <w:pStyle w:val="Sraopastraipa"/>
        <w:numPr>
          <w:ilvl w:val="0"/>
          <w:numId w:val="5"/>
        </w:numPr>
        <w:tabs>
          <w:tab w:val="left" w:pos="1239"/>
        </w:tabs>
        <w:spacing w:after="0" w:line="274" w:lineRule="exact"/>
        <w:ind w:left="0" w:right="20" w:firstLine="851"/>
        <w:jc w:val="both"/>
        <w:rPr>
          <w:rFonts w:eastAsia="Times New Roman" w:cs="Times New Roman"/>
          <w:color w:val="000000"/>
          <w:szCs w:val="24"/>
          <w:lang w:eastAsia="lt-LT"/>
        </w:rPr>
      </w:pPr>
      <w:r w:rsidRPr="00E726E0">
        <w:rPr>
          <w:rFonts w:eastAsia="Times New Roman" w:cs="Times New Roman"/>
          <w:color w:val="000000"/>
          <w:szCs w:val="24"/>
          <w:lang w:eastAsia="lt-LT"/>
        </w:rPr>
        <w:t>Programos įgyvendinimo veiklos dokumentai tvarkomi teisės aktų nustatyta tvarka. Už informacijos, lėšų panaudojimo teisėtumą, pateiktų dokumentų tikslumą, gautų lėšų apskaitos tvarkymą atsako lėšų gavėjas Lietuvos Respublikos teisės aktų nustatyta tvarka.</w:t>
      </w:r>
    </w:p>
    <w:p w:rsidR="004E0261" w:rsidRPr="00E726E0" w:rsidRDefault="004E0261" w:rsidP="00E726E0">
      <w:pPr>
        <w:pStyle w:val="Sraopastraipa"/>
        <w:numPr>
          <w:ilvl w:val="0"/>
          <w:numId w:val="5"/>
        </w:numPr>
        <w:tabs>
          <w:tab w:val="left" w:pos="1297"/>
        </w:tabs>
        <w:spacing w:after="0" w:line="274" w:lineRule="exact"/>
        <w:ind w:left="0" w:right="20" w:firstLine="851"/>
        <w:jc w:val="both"/>
        <w:rPr>
          <w:rFonts w:eastAsia="Times New Roman" w:cs="Times New Roman"/>
          <w:color w:val="000000"/>
          <w:szCs w:val="24"/>
          <w:lang w:eastAsia="lt-LT"/>
        </w:rPr>
      </w:pPr>
      <w:r w:rsidRPr="00E726E0">
        <w:rPr>
          <w:rFonts w:eastAsia="Times New Roman" w:cs="Times New Roman"/>
          <w:color w:val="000000"/>
          <w:szCs w:val="24"/>
          <w:lang w:eastAsia="lt-LT"/>
        </w:rPr>
        <w:t>Ginčai, kylantys dėl paraiškos vertinimo rezultatų ar lėšų skyrimo, naudojimo ir atsiskaitymo, sprendžiami Lietuvos Respublikos teisės aktų nustatyta tvarka.</w:t>
      </w:r>
    </w:p>
    <w:p w:rsidR="004E0261" w:rsidRDefault="004E0261" w:rsidP="00536435">
      <w:pPr>
        <w:jc w:val="center"/>
        <w:rPr>
          <w:rFonts w:cs="Times New Roman"/>
          <w:b/>
          <w:szCs w:val="24"/>
        </w:rPr>
      </w:pPr>
    </w:p>
    <w:p w:rsidR="00536435" w:rsidRPr="000C76C2" w:rsidRDefault="00536435" w:rsidP="00536435">
      <w:pPr>
        <w:jc w:val="center"/>
        <w:rPr>
          <w:rFonts w:cs="Times New Roman"/>
          <w:b/>
          <w:szCs w:val="24"/>
        </w:rPr>
      </w:pPr>
      <w:r>
        <w:rPr>
          <w:rFonts w:cs="Times New Roman"/>
          <w:b/>
          <w:szCs w:val="24"/>
        </w:rPr>
        <w:t>___________________________</w:t>
      </w:r>
    </w:p>
    <w:p w:rsidR="00FE4171" w:rsidRDefault="00FE4171">
      <w:pPr>
        <w:rPr>
          <w:rFonts w:cs="Times New Roman"/>
          <w:szCs w:val="24"/>
        </w:rPr>
      </w:pPr>
    </w:p>
    <w:p w:rsidR="00680FA3" w:rsidRDefault="00680FA3">
      <w:pPr>
        <w:rPr>
          <w:rFonts w:cs="Times New Roman"/>
          <w:szCs w:val="24"/>
        </w:rPr>
      </w:pPr>
    </w:p>
    <w:p w:rsidR="00680FA3" w:rsidRDefault="00680FA3">
      <w:pPr>
        <w:rPr>
          <w:rFonts w:cs="Times New Roman"/>
          <w:szCs w:val="24"/>
        </w:rPr>
      </w:pPr>
    </w:p>
    <w:p w:rsidR="00680FA3" w:rsidRDefault="00680FA3">
      <w:pPr>
        <w:rPr>
          <w:rFonts w:cs="Times New Roman"/>
          <w:szCs w:val="24"/>
        </w:rPr>
      </w:pPr>
    </w:p>
    <w:p w:rsidR="00680FA3" w:rsidRDefault="00680FA3">
      <w:pPr>
        <w:rPr>
          <w:rFonts w:cs="Times New Roman"/>
          <w:szCs w:val="24"/>
        </w:rPr>
      </w:pPr>
    </w:p>
    <w:p w:rsidR="00680FA3" w:rsidRDefault="00680FA3">
      <w:pPr>
        <w:rPr>
          <w:rFonts w:cs="Times New Roman"/>
          <w:szCs w:val="24"/>
        </w:rPr>
      </w:pPr>
    </w:p>
    <w:p w:rsidR="00680FA3" w:rsidRDefault="00680FA3">
      <w:pPr>
        <w:rPr>
          <w:rFonts w:cs="Times New Roman"/>
          <w:szCs w:val="24"/>
        </w:rPr>
      </w:pPr>
    </w:p>
    <w:p w:rsidR="00680FA3" w:rsidRDefault="00680FA3">
      <w:pPr>
        <w:rPr>
          <w:rFonts w:cs="Times New Roman"/>
          <w:szCs w:val="24"/>
        </w:rPr>
      </w:pPr>
    </w:p>
    <w:p w:rsidR="00680FA3" w:rsidRPr="00680FA3" w:rsidRDefault="00680FA3" w:rsidP="00680FA3">
      <w:pPr>
        <w:tabs>
          <w:tab w:val="left" w:pos="3960"/>
        </w:tabs>
        <w:spacing w:after="0" w:line="240" w:lineRule="auto"/>
        <w:ind w:left="4500"/>
        <w:rPr>
          <w:rFonts w:eastAsia="Times New Roman" w:cs="Times New Roman"/>
          <w:szCs w:val="20"/>
        </w:rPr>
      </w:pPr>
      <w:r w:rsidRPr="00680FA3">
        <w:rPr>
          <w:rFonts w:eastAsia="Calibri" w:cs="Times New Roman"/>
          <w:szCs w:val="24"/>
        </w:rPr>
        <w:lastRenderedPageBreak/>
        <w:t xml:space="preserve">Molėtų </w:t>
      </w:r>
      <w:bookmarkStart w:id="0" w:name="_GoBack"/>
      <w:bookmarkEnd w:id="0"/>
      <w:r w:rsidRPr="00680FA3">
        <w:rPr>
          <w:rFonts w:eastAsia="Calibri" w:cs="Times New Roman"/>
          <w:szCs w:val="24"/>
        </w:rPr>
        <w:t>rajono</w:t>
      </w:r>
      <w:r w:rsidRPr="00680FA3">
        <w:rPr>
          <w:rFonts w:eastAsia="Times New Roman" w:cs="Times New Roman"/>
          <w:szCs w:val="20"/>
        </w:rPr>
        <w:t xml:space="preserve"> savivaldybės neformaliojo suaugusiųjų švietimo ir tęstinio mokymosi programų, finansuojamų savivaldybės biudžeto lėšomis, atrankos ir finansavimo tvarkos aprašo </w:t>
      </w:r>
    </w:p>
    <w:p w:rsidR="00680FA3" w:rsidRPr="00680FA3" w:rsidRDefault="00680FA3" w:rsidP="00680FA3">
      <w:pPr>
        <w:tabs>
          <w:tab w:val="left" w:pos="3960"/>
        </w:tabs>
        <w:spacing w:after="0" w:line="240" w:lineRule="auto"/>
        <w:ind w:left="4500"/>
        <w:rPr>
          <w:rFonts w:eastAsia="Times New Roman" w:cs="Times New Roman"/>
          <w:szCs w:val="20"/>
        </w:rPr>
      </w:pPr>
      <w:r w:rsidRPr="00680FA3">
        <w:rPr>
          <w:rFonts w:eastAsia="Times New Roman" w:cs="Times New Roman"/>
          <w:szCs w:val="20"/>
        </w:rPr>
        <w:t>1 priedas</w:t>
      </w:r>
    </w:p>
    <w:p w:rsidR="00680FA3" w:rsidRPr="00680FA3" w:rsidRDefault="00680FA3" w:rsidP="00680FA3">
      <w:pPr>
        <w:spacing w:after="0" w:line="240" w:lineRule="auto"/>
        <w:jc w:val="center"/>
        <w:rPr>
          <w:rFonts w:eastAsia="Times New Roman" w:cs="Times New Roman"/>
          <w:b/>
          <w:szCs w:val="20"/>
        </w:rPr>
      </w:pPr>
    </w:p>
    <w:p w:rsidR="00680FA3" w:rsidRPr="00680FA3" w:rsidRDefault="00680FA3" w:rsidP="00680FA3">
      <w:pPr>
        <w:spacing w:after="0" w:line="240" w:lineRule="auto"/>
        <w:jc w:val="center"/>
        <w:rPr>
          <w:rFonts w:eastAsia="Times New Roman" w:cs="Times New Roman"/>
          <w:b/>
          <w:caps/>
          <w:szCs w:val="20"/>
        </w:rPr>
      </w:pPr>
      <w:r w:rsidRPr="00680FA3">
        <w:rPr>
          <w:rFonts w:eastAsia="Times New Roman" w:cs="Times New Roman"/>
          <w:b/>
          <w:caps/>
          <w:szCs w:val="20"/>
        </w:rPr>
        <w:t>(</w:t>
      </w:r>
      <w:r w:rsidRPr="00680FA3">
        <w:rPr>
          <w:rFonts w:eastAsia="Times New Roman" w:cs="Times New Roman"/>
          <w:b/>
          <w:szCs w:val="20"/>
        </w:rPr>
        <w:t>paraiškos gauti lėšų neformaliojo suaugusiųjų švietimo ir tęstinio mokymosi programai forma</w:t>
      </w:r>
      <w:r w:rsidRPr="00680FA3">
        <w:rPr>
          <w:rFonts w:eastAsia="Times New Roman" w:cs="Times New Roman"/>
          <w:b/>
          <w:caps/>
          <w:szCs w:val="20"/>
        </w:rPr>
        <w:t>)</w:t>
      </w:r>
    </w:p>
    <w:p w:rsidR="00680FA3" w:rsidRPr="00680FA3" w:rsidRDefault="00680FA3" w:rsidP="00680FA3">
      <w:pPr>
        <w:spacing w:after="0" w:line="240" w:lineRule="auto"/>
        <w:jc w:val="center"/>
        <w:rPr>
          <w:rFonts w:eastAsia="Times New Roman" w:cs="Times New Roman"/>
          <w:b/>
          <w:caps/>
          <w:szCs w:val="20"/>
        </w:rPr>
      </w:pPr>
    </w:p>
    <w:p w:rsidR="00680FA3" w:rsidRPr="00680FA3" w:rsidRDefault="00680FA3" w:rsidP="00680FA3">
      <w:pPr>
        <w:spacing w:after="0" w:line="240" w:lineRule="auto"/>
        <w:jc w:val="center"/>
        <w:rPr>
          <w:rFonts w:eastAsia="Times New Roman" w:cs="Times New Roman"/>
          <w:b/>
          <w:caps/>
          <w:szCs w:val="20"/>
        </w:rPr>
      </w:pPr>
      <w:r w:rsidRPr="00680FA3">
        <w:rPr>
          <w:rFonts w:eastAsia="Times New Roman" w:cs="Times New Roman"/>
          <w:b/>
          <w:caps/>
          <w:szCs w:val="20"/>
        </w:rPr>
        <w:t>neformaliojo suaugusiųjų švietimo IR TĘSTINIO MOKYMOSI programos paraiška</w:t>
      </w:r>
    </w:p>
    <w:p w:rsidR="00680FA3" w:rsidRPr="00680FA3" w:rsidRDefault="00680FA3" w:rsidP="00680FA3">
      <w:pPr>
        <w:spacing w:after="0" w:line="240" w:lineRule="auto"/>
        <w:jc w:val="center"/>
        <w:rPr>
          <w:rFonts w:eastAsia="Times New Roman" w:cs="Times New Roman"/>
          <w:b/>
          <w:szCs w:val="20"/>
        </w:rPr>
      </w:pPr>
    </w:p>
    <w:p w:rsidR="00680FA3" w:rsidRPr="00680FA3" w:rsidRDefault="00680FA3" w:rsidP="00680FA3">
      <w:pPr>
        <w:spacing w:after="0" w:line="240" w:lineRule="auto"/>
        <w:jc w:val="center"/>
        <w:rPr>
          <w:rFonts w:eastAsia="Times New Roman" w:cs="Times New Roman"/>
          <w:szCs w:val="20"/>
        </w:rPr>
      </w:pPr>
      <w:r w:rsidRPr="00680FA3">
        <w:rPr>
          <w:rFonts w:eastAsia="Times New Roman" w:cs="Times New Roman"/>
          <w:szCs w:val="20"/>
        </w:rPr>
        <w:t>20__ m. ________________  _____ d.</w:t>
      </w:r>
    </w:p>
    <w:p w:rsidR="00680FA3" w:rsidRPr="00680FA3" w:rsidRDefault="00680FA3" w:rsidP="00680FA3">
      <w:pPr>
        <w:spacing w:after="0" w:line="240" w:lineRule="auto"/>
        <w:jc w:val="center"/>
        <w:rPr>
          <w:rFonts w:eastAsia="Times New Roman" w:cs="Times New Roman"/>
          <w:szCs w:val="20"/>
          <w:vertAlign w:val="superscript"/>
        </w:rPr>
      </w:pPr>
    </w:p>
    <w:p w:rsidR="00680FA3" w:rsidRPr="00680FA3" w:rsidRDefault="00680FA3" w:rsidP="00680FA3">
      <w:pPr>
        <w:spacing w:after="0" w:line="240" w:lineRule="auto"/>
        <w:jc w:val="center"/>
        <w:rPr>
          <w:rFonts w:eastAsia="Times New Roman" w:cs="Times New Roman"/>
          <w:szCs w:val="20"/>
        </w:rPr>
      </w:pPr>
      <w:r w:rsidRPr="00680FA3">
        <w:rPr>
          <w:rFonts w:eastAsia="Times New Roman" w:cs="Times New Roman"/>
          <w:szCs w:val="20"/>
        </w:rPr>
        <w:t>Molėtai</w:t>
      </w:r>
    </w:p>
    <w:p w:rsidR="00680FA3" w:rsidRPr="00680FA3" w:rsidRDefault="00680FA3" w:rsidP="00680FA3">
      <w:pPr>
        <w:spacing w:after="0" w:line="240" w:lineRule="auto"/>
        <w:jc w:val="center"/>
        <w:rPr>
          <w:rFonts w:eastAsia="Times New Roman" w:cs="Times New Roman"/>
          <w:b/>
          <w:szCs w:val="20"/>
        </w:rPr>
      </w:pPr>
    </w:p>
    <w:p w:rsidR="00680FA3" w:rsidRPr="00680FA3" w:rsidRDefault="00680FA3" w:rsidP="00680FA3">
      <w:pPr>
        <w:spacing w:after="0" w:line="240" w:lineRule="auto"/>
        <w:jc w:val="center"/>
        <w:rPr>
          <w:rFonts w:eastAsia="Times New Roman" w:cs="Times New Roman"/>
          <w:b/>
          <w:szCs w:val="20"/>
        </w:rPr>
      </w:pPr>
      <w:r w:rsidRPr="00680FA3">
        <w:rPr>
          <w:rFonts w:eastAsia="Times New Roman" w:cs="Times New Roman"/>
          <w:b/>
          <w:szCs w:val="20"/>
        </w:rPr>
        <w:t>I SKYRIUS</w:t>
      </w:r>
    </w:p>
    <w:p w:rsidR="00680FA3" w:rsidRPr="00680FA3" w:rsidRDefault="00680FA3" w:rsidP="00680FA3">
      <w:pPr>
        <w:tabs>
          <w:tab w:val="left" w:pos="360"/>
          <w:tab w:val="left" w:pos="540"/>
        </w:tabs>
        <w:spacing w:after="0" w:line="240" w:lineRule="auto"/>
        <w:jc w:val="center"/>
        <w:rPr>
          <w:rFonts w:eastAsia="Times New Roman" w:cs="Times New Roman"/>
          <w:b/>
          <w:szCs w:val="20"/>
        </w:rPr>
      </w:pPr>
      <w:r w:rsidRPr="00680FA3">
        <w:rPr>
          <w:rFonts w:eastAsia="Times New Roman" w:cs="Times New Roman"/>
          <w:b/>
          <w:szCs w:val="20"/>
        </w:rPr>
        <w:t>INFORMACIJA APIE PROGRAMOS VYKDYTOJĄ</w:t>
      </w:r>
    </w:p>
    <w:p w:rsidR="00680FA3" w:rsidRPr="00680FA3" w:rsidRDefault="00680FA3" w:rsidP="00680FA3">
      <w:pPr>
        <w:tabs>
          <w:tab w:val="left" w:pos="360"/>
          <w:tab w:val="left" w:pos="540"/>
        </w:tabs>
        <w:spacing w:after="0" w:line="240" w:lineRule="auto"/>
        <w:jc w:val="center"/>
        <w:rPr>
          <w:rFonts w:eastAsia="Times New Roman" w:cs="Times New Roman"/>
          <w:b/>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004"/>
      </w:tblGrid>
      <w:tr w:rsidR="00680FA3" w:rsidRPr="00680FA3" w:rsidTr="00680FA3">
        <w:tc>
          <w:tcPr>
            <w:tcW w:w="46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Juridinio asmens pavadinimas arba fizinio asmens vardas ir pavardė</w:t>
            </w:r>
          </w:p>
        </w:tc>
        <w:tc>
          <w:tcPr>
            <w:tcW w:w="5004"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ind w:right="3852"/>
              <w:jc w:val="center"/>
              <w:rPr>
                <w:rFonts w:eastAsia="Times New Roman" w:cs="Times New Roman"/>
                <w:b/>
                <w:szCs w:val="20"/>
              </w:rPr>
            </w:pPr>
          </w:p>
        </w:tc>
      </w:tr>
      <w:tr w:rsidR="00680FA3" w:rsidRPr="00680FA3" w:rsidTr="00680FA3">
        <w:tc>
          <w:tcPr>
            <w:tcW w:w="46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Juridinio asmens kodas arba fizinio asmens gimimo data</w:t>
            </w:r>
          </w:p>
        </w:tc>
        <w:tc>
          <w:tcPr>
            <w:tcW w:w="5004"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b/>
                <w:szCs w:val="20"/>
              </w:rPr>
            </w:pPr>
          </w:p>
        </w:tc>
      </w:tr>
      <w:tr w:rsidR="00680FA3" w:rsidRPr="00680FA3" w:rsidTr="00680FA3">
        <w:tc>
          <w:tcPr>
            <w:tcW w:w="46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Juridinio asmens teisinė forma</w:t>
            </w:r>
          </w:p>
        </w:tc>
        <w:tc>
          <w:tcPr>
            <w:tcW w:w="5004"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b/>
                <w:szCs w:val="20"/>
              </w:rPr>
            </w:pPr>
          </w:p>
        </w:tc>
      </w:tr>
      <w:tr w:rsidR="00680FA3" w:rsidRPr="00680FA3" w:rsidTr="00680FA3">
        <w:tc>
          <w:tcPr>
            <w:tcW w:w="46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Juridinio asmens buveinės arba fizinio asmens gyvenamosios vietos adresas:</w:t>
            </w:r>
          </w:p>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gatvė, namo numeris, pašto indeksas, vietovė</w:t>
            </w:r>
          </w:p>
        </w:tc>
        <w:tc>
          <w:tcPr>
            <w:tcW w:w="5004"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b/>
                <w:szCs w:val="20"/>
              </w:rPr>
            </w:pPr>
          </w:p>
        </w:tc>
      </w:tr>
      <w:tr w:rsidR="00680FA3" w:rsidRPr="00680FA3" w:rsidTr="00680FA3">
        <w:tc>
          <w:tcPr>
            <w:tcW w:w="46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Tel.</w:t>
            </w:r>
          </w:p>
        </w:tc>
        <w:tc>
          <w:tcPr>
            <w:tcW w:w="5004"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b/>
                <w:szCs w:val="20"/>
              </w:rPr>
            </w:pPr>
          </w:p>
        </w:tc>
      </w:tr>
      <w:tr w:rsidR="00680FA3" w:rsidRPr="00680FA3" w:rsidTr="00680FA3">
        <w:tc>
          <w:tcPr>
            <w:tcW w:w="46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80FA3" w:rsidRPr="00680FA3" w:rsidRDefault="00680FA3" w:rsidP="00680FA3">
            <w:pPr>
              <w:tabs>
                <w:tab w:val="left" w:pos="1740"/>
              </w:tabs>
              <w:spacing w:after="0" w:line="254" w:lineRule="auto"/>
              <w:rPr>
                <w:rFonts w:eastAsia="Times New Roman" w:cs="Times New Roman"/>
                <w:szCs w:val="20"/>
              </w:rPr>
            </w:pPr>
            <w:r w:rsidRPr="00680FA3">
              <w:rPr>
                <w:rFonts w:eastAsia="Times New Roman" w:cs="Times New Roman"/>
                <w:szCs w:val="20"/>
              </w:rPr>
              <w:t>El. p. adresas</w:t>
            </w:r>
          </w:p>
        </w:tc>
        <w:tc>
          <w:tcPr>
            <w:tcW w:w="5004"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b/>
                <w:szCs w:val="20"/>
              </w:rPr>
            </w:pPr>
          </w:p>
        </w:tc>
      </w:tr>
      <w:tr w:rsidR="00680FA3" w:rsidRPr="00680FA3" w:rsidTr="00680FA3">
        <w:tc>
          <w:tcPr>
            <w:tcW w:w="46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80FA3" w:rsidRPr="00680FA3" w:rsidRDefault="00680FA3" w:rsidP="00680FA3">
            <w:pPr>
              <w:tabs>
                <w:tab w:val="left" w:pos="1740"/>
              </w:tabs>
              <w:spacing w:after="0" w:line="254" w:lineRule="auto"/>
              <w:rPr>
                <w:rFonts w:eastAsia="Times New Roman" w:cs="Times New Roman"/>
                <w:szCs w:val="20"/>
              </w:rPr>
            </w:pPr>
            <w:r w:rsidRPr="00680FA3">
              <w:rPr>
                <w:rFonts w:eastAsia="Times New Roman" w:cs="Times New Roman"/>
                <w:szCs w:val="20"/>
              </w:rPr>
              <w:t>Programos rengėjas (vardas, pavardė, kvalifikacija)</w:t>
            </w:r>
          </w:p>
        </w:tc>
        <w:tc>
          <w:tcPr>
            <w:tcW w:w="5004"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b/>
                <w:szCs w:val="20"/>
              </w:rPr>
            </w:pPr>
          </w:p>
        </w:tc>
      </w:tr>
    </w:tbl>
    <w:p w:rsidR="00680FA3" w:rsidRPr="00680FA3" w:rsidRDefault="00680FA3" w:rsidP="00680FA3">
      <w:pPr>
        <w:spacing w:after="0" w:line="240" w:lineRule="auto"/>
        <w:jc w:val="center"/>
        <w:rPr>
          <w:rFonts w:eastAsia="Times New Roman" w:cs="Times New Roman"/>
          <w:szCs w:val="24"/>
        </w:rPr>
      </w:pPr>
    </w:p>
    <w:p w:rsidR="00680FA3" w:rsidRPr="00680FA3" w:rsidRDefault="00680FA3" w:rsidP="00680FA3">
      <w:pPr>
        <w:spacing w:after="0" w:line="240" w:lineRule="auto"/>
        <w:jc w:val="center"/>
        <w:rPr>
          <w:rFonts w:eastAsia="Times New Roman" w:cs="Times New Roman"/>
          <w:b/>
          <w:szCs w:val="24"/>
        </w:rPr>
      </w:pPr>
      <w:r w:rsidRPr="00680FA3">
        <w:rPr>
          <w:rFonts w:eastAsia="Times New Roman" w:cs="Times New Roman"/>
          <w:b/>
          <w:szCs w:val="24"/>
        </w:rPr>
        <w:t>II SKYRIUS</w:t>
      </w:r>
    </w:p>
    <w:p w:rsidR="00680FA3" w:rsidRPr="00680FA3" w:rsidRDefault="00680FA3" w:rsidP="00680FA3">
      <w:pPr>
        <w:tabs>
          <w:tab w:val="left" w:pos="360"/>
          <w:tab w:val="left" w:pos="540"/>
        </w:tabs>
        <w:spacing w:after="0" w:line="240" w:lineRule="auto"/>
        <w:jc w:val="center"/>
        <w:rPr>
          <w:rFonts w:eastAsia="Times New Roman" w:cs="Times New Roman"/>
          <w:b/>
          <w:szCs w:val="20"/>
        </w:rPr>
      </w:pPr>
      <w:r w:rsidRPr="00680FA3">
        <w:rPr>
          <w:rFonts w:eastAsia="Times New Roman" w:cs="Times New Roman"/>
          <w:b/>
          <w:szCs w:val="20"/>
        </w:rPr>
        <w:t>PROGRAMOS APRAŠAS</w:t>
      </w:r>
    </w:p>
    <w:p w:rsidR="00680FA3" w:rsidRPr="00680FA3" w:rsidRDefault="00680FA3" w:rsidP="00680FA3">
      <w:pPr>
        <w:tabs>
          <w:tab w:val="left" w:pos="360"/>
          <w:tab w:val="left" w:pos="540"/>
        </w:tabs>
        <w:spacing w:after="0" w:line="240" w:lineRule="auto"/>
        <w:jc w:val="center"/>
        <w:rPr>
          <w:rFonts w:eastAsia="Times New Roman" w:cs="Times New Roman"/>
          <w:b/>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50"/>
        <w:gridCol w:w="88"/>
        <w:gridCol w:w="253"/>
        <w:gridCol w:w="809"/>
        <w:gridCol w:w="2477"/>
        <w:gridCol w:w="2142"/>
      </w:tblGrid>
      <w:tr w:rsidR="00680FA3" w:rsidRPr="00680FA3" w:rsidTr="00900AD2">
        <w:trPr>
          <w:cantSplit/>
          <w:trHeight w:val="20"/>
        </w:trPr>
        <w:tc>
          <w:tcPr>
            <w:tcW w:w="964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jc w:val="center"/>
              <w:rPr>
                <w:rFonts w:eastAsia="Times New Roman" w:cs="Times New Roman"/>
                <w:b/>
                <w:szCs w:val="20"/>
              </w:rPr>
            </w:pPr>
            <w:r w:rsidRPr="00680FA3">
              <w:rPr>
                <w:rFonts w:eastAsia="Times New Roman" w:cs="Times New Roman"/>
                <w:b/>
                <w:szCs w:val="20"/>
              </w:rPr>
              <w:t>1. Bendrosios nuostatos</w:t>
            </w:r>
          </w:p>
        </w:tc>
      </w:tr>
      <w:tr w:rsidR="00680FA3" w:rsidRPr="00680FA3" w:rsidTr="00900AD2">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1.1. Programos pavadinimas</w:t>
            </w:r>
          </w:p>
        </w:tc>
        <w:tc>
          <w:tcPr>
            <w:tcW w:w="5681" w:type="dxa"/>
            <w:gridSpan w:val="4"/>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(Nurodomas programos pavadinimas)</w:t>
            </w:r>
          </w:p>
        </w:tc>
      </w:tr>
      <w:tr w:rsidR="00680FA3" w:rsidRPr="00680FA3" w:rsidTr="00900AD2">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 xml:space="preserve">1.2. Programos trukmė ir apimtis </w:t>
            </w:r>
          </w:p>
        </w:tc>
        <w:tc>
          <w:tcPr>
            <w:tcW w:w="5681" w:type="dxa"/>
            <w:gridSpan w:val="4"/>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(Nurodoma planuojama programos trukmė (dienomis) ir apimtis (kontaktinėmis valandomis)</w:t>
            </w:r>
          </w:p>
        </w:tc>
      </w:tr>
      <w:tr w:rsidR="00680FA3" w:rsidRPr="00680FA3" w:rsidTr="00900AD2">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1.3. Programos tikslinė (-ės) dalyvių grupė (grupės)</w:t>
            </w:r>
          </w:p>
        </w:tc>
        <w:tc>
          <w:tcPr>
            <w:tcW w:w="5681" w:type="dxa"/>
            <w:gridSpan w:val="4"/>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(Apibūdinama tikslinė(-ės) dalyvių grupė(-ės), grupės(-ių) dalyvių amžius)</w:t>
            </w:r>
          </w:p>
        </w:tc>
      </w:tr>
      <w:tr w:rsidR="00680FA3" w:rsidRPr="00680FA3" w:rsidTr="00900AD2">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1.4. Programos dalyvių skaičius</w:t>
            </w:r>
          </w:p>
        </w:tc>
        <w:tc>
          <w:tcPr>
            <w:tcW w:w="5681" w:type="dxa"/>
            <w:gridSpan w:val="4"/>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(Nurodomas planuojamas programos dalyvių skaičius)</w:t>
            </w:r>
          </w:p>
        </w:tc>
      </w:tr>
      <w:tr w:rsidR="00680FA3" w:rsidRPr="00680FA3" w:rsidTr="00900AD2">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1.5. Programos tinkamumas ir aktualumas programos tikslams pasiekti</w:t>
            </w:r>
          </w:p>
        </w:tc>
        <w:tc>
          <w:tcPr>
            <w:tcW w:w="5681" w:type="dxa"/>
            <w:gridSpan w:val="4"/>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(Pagrindžiamas programos aktualumas, reikalingumas ir jos poveikis programos dalyviams)</w:t>
            </w:r>
          </w:p>
        </w:tc>
      </w:tr>
      <w:tr w:rsidR="00680FA3" w:rsidRPr="00680FA3" w:rsidTr="00900AD2">
        <w:trPr>
          <w:cantSplit/>
          <w:trHeight w:val="20"/>
        </w:trPr>
        <w:tc>
          <w:tcPr>
            <w:tcW w:w="964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jc w:val="center"/>
              <w:rPr>
                <w:rFonts w:eastAsia="Times New Roman" w:cs="Times New Roman"/>
                <w:b/>
                <w:szCs w:val="20"/>
              </w:rPr>
            </w:pPr>
            <w:r w:rsidRPr="00680FA3">
              <w:rPr>
                <w:rFonts w:eastAsia="Times New Roman" w:cs="Times New Roman"/>
                <w:b/>
                <w:szCs w:val="20"/>
              </w:rPr>
              <w:t>2. Tikslas ir uždaviniai</w:t>
            </w:r>
          </w:p>
        </w:tc>
      </w:tr>
      <w:tr w:rsidR="00680FA3" w:rsidRPr="00680FA3" w:rsidTr="00900AD2">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2.1. Tikslas</w:t>
            </w:r>
          </w:p>
        </w:tc>
        <w:tc>
          <w:tcPr>
            <w:tcW w:w="5681" w:type="dxa"/>
            <w:gridSpan w:val="4"/>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(Nurodomas programos tikslas)</w:t>
            </w:r>
          </w:p>
        </w:tc>
      </w:tr>
      <w:tr w:rsidR="00680FA3" w:rsidRPr="00680FA3" w:rsidTr="00900AD2">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2.2. Uždaviniai</w:t>
            </w:r>
          </w:p>
        </w:tc>
        <w:tc>
          <w:tcPr>
            <w:tcW w:w="5681" w:type="dxa"/>
            <w:gridSpan w:val="4"/>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(Nurodomi programos uždaviniai)</w:t>
            </w:r>
          </w:p>
        </w:tc>
      </w:tr>
      <w:tr w:rsidR="00680FA3" w:rsidRPr="00680FA3" w:rsidTr="00900AD2">
        <w:trPr>
          <w:cantSplit/>
          <w:trHeight w:val="20"/>
        </w:trPr>
        <w:tc>
          <w:tcPr>
            <w:tcW w:w="964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pageBreakBefore/>
              <w:spacing w:after="0" w:line="254" w:lineRule="auto"/>
              <w:jc w:val="center"/>
              <w:rPr>
                <w:rFonts w:eastAsia="Times New Roman" w:cs="Times New Roman"/>
                <w:szCs w:val="20"/>
              </w:rPr>
            </w:pPr>
            <w:r w:rsidRPr="00680FA3">
              <w:rPr>
                <w:rFonts w:eastAsia="Times New Roman" w:cs="Times New Roman"/>
                <w:b/>
                <w:szCs w:val="20"/>
              </w:rPr>
              <w:lastRenderedPageBreak/>
              <w:t>3. Programos turinys ir metodai</w:t>
            </w:r>
          </w:p>
        </w:tc>
      </w:tr>
      <w:tr w:rsidR="00680FA3" w:rsidRPr="00680FA3" w:rsidTr="00900AD2">
        <w:tc>
          <w:tcPr>
            <w:tcW w:w="2729"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80FA3" w:rsidRPr="00680FA3" w:rsidRDefault="00680FA3" w:rsidP="00680FA3">
            <w:pPr>
              <w:spacing w:after="0" w:line="254" w:lineRule="auto"/>
              <w:jc w:val="center"/>
              <w:rPr>
                <w:rFonts w:eastAsia="Times New Roman" w:cs="Times New Roman"/>
                <w:b/>
                <w:szCs w:val="20"/>
              </w:rPr>
            </w:pPr>
            <w:r w:rsidRPr="00680FA3">
              <w:rPr>
                <w:rFonts w:eastAsia="Times New Roman" w:cs="Times New Roman"/>
                <w:b/>
                <w:szCs w:val="20"/>
              </w:rPr>
              <w:t>Tema</w:t>
            </w:r>
          </w:p>
        </w:tc>
        <w:tc>
          <w:tcPr>
            <w:tcW w:w="2300" w:type="dxa"/>
            <w:gridSpan w:val="4"/>
            <w:tcBorders>
              <w:top w:val="single" w:sz="4" w:space="0" w:color="auto"/>
              <w:left w:val="single" w:sz="4" w:space="0" w:color="auto"/>
              <w:bottom w:val="single" w:sz="4" w:space="0" w:color="auto"/>
              <w:right w:val="single" w:sz="4" w:space="0" w:color="auto"/>
            </w:tcBorders>
            <w:shd w:val="clear" w:color="auto" w:fill="E0E0E0"/>
            <w:hideMark/>
          </w:tcPr>
          <w:p w:rsidR="00680FA3" w:rsidRPr="00680FA3" w:rsidRDefault="00680FA3" w:rsidP="00680FA3">
            <w:pPr>
              <w:spacing w:after="0" w:line="254" w:lineRule="auto"/>
              <w:jc w:val="center"/>
              <w:rPr>
                <w:rFonts w:eastAsia="Times New Roman" w:cs="Times New Roman"/>
                <w:szCs w:val="20"/>
              </w:rPr>
            </w:pPr>
            <w:r w:rsidRPr="00680FA3">
              <w:rPr>
                <w:rFonts w:eastAsia="Times New Roman" w:cs="Times New Roman"/>
                <w:b/>
                <w:szCs w:val="20"/>
              </w:rPr>
              <w:t>Trukmė (kontaktinio darbo val.)</w:t>
            </w:r>
          </w:p>
        </w:tc>
        <w:tc>
          <w:tcPr>
            <w:tcW w:w="2477"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80FA3" w:rsidRPr="00680FA3" w:rsidRDefault="00680FA3" w:rsidP="00680FA3">
            <w:pPr>
              <w:spacing w:after="0" w:line="254" w:lineRule="auto"/>
              <w:jc w:val="center"/>
              <w:rPr>
                <w:rFonts w:eastAsia="Times New Roman" w:cs="Times New Roman"/>
                <w:b/>
                <w:szCs w:val="20"/>
              </w:rPr>
            </w:pPr>
            <w:r w:rsidRPr="00680FA3">
              <w:rPr>
                <w:rFonts w:eastAsia="Times New Roman" w:cs="Times New Roman"/>
                <w:b/>
                <w:szCs w:val="20"/>
              </w:rPr>
              <w:t>Mokymo (mokymosi) metodai</w:t>
            </w:r>
          </w:p>
        </w:tc>
        <w:tc>
          <w:tcPr>
            <w:tcW w:w="214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80FA3" w:rsidRPr="00680FA3" w:rsidRDefault="00680FA3" w:rsidP="00680FA3">
            <w:pPr>
              <w:spacing w:after="0" w:line="254" w:lineRule="auto"/>
              <w:jc w:val="center"/>
              <w:rPr>
                <w:rFonts w:eastAsia="Times New Roman" w:cs="Times New Roman"/>
                <w:b/>
                <w:szCs w:val="20"/>
              </w:rPr>
            </w:pPr>
            <w:r w:rsidRPr="00680FA3">
              <w:rPr>
                <w:rFonts w:eastAsia="Times New Roman" w:cs="Times New Roman"/>
                <w:b/>
                <w:szCs w:val="20"/>
              </w:rPr>
              <w:t>Planuojamos įgyti / patobulinti kompetencijos</w:t>
            </w:r>
          </w:p>
        </w:tc>
      </w:tr>
      <w:tr w:rsidR="00680FA3" w:rsidRPr="00680FA3" w:rsidTr="00900AD2">
        <w:tc>
          <w:tcPr>
            <w:tcW w:w="0" w:type="auto"/>
            <w:vMerge/>
            <w:tcBorders>
              <w:top w:val="single" w:sz="4" w:space="0" w:color="auto"/>
              <w:left w:val="single" w:sz="4" w:space="0" w:color="auto"/>
              <w:bottom w:val="single" w:sz="4" w:space="0" w:color="auto"/>
              <w:right w:val="single" w:sz="4" w:space="0" w:color="auto"/>
            </w:tcBorders>
            <w:vAlign w:val="center"/>
            <w:hideMark/>
          </w:tcPr>
          <w:p w:rsidR="00680FA3" w:rsidRPr="00680FA3" w:rsidRDefault="00680FA3" w:rsidP="00680FA3">
            <w:pPr>
              <w:spacing w:after="0" w:line="240" w:lineRule="auto"/>
              <w:rPr>
                <w:rFonts w:eastAsia="Times New Roman" w:cs="Times New Roman"/>
                <w:b/>
                <w:szCs w:val="20"/>
              </w:rPr>
            </w:pPr>
          </w:p>
        </w:tc>
        <w:tc>
          <w:tcPr>
            <w:tcW w:w="1150" w:type="dxa"/>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40" w:lineRule="auto"/>
              <w:jc w:val="center"/>
              <w:rPr>
                <w:rFonts w:eastAsia="Times New Roman" w:cs="Times New Roman"/>
                <w:szCs w:val="20"/>
              </w:rPr>
            </w:pPr>
            <w:r w:rsidRPr="00680FA3">
              <w:rPr>
                <w:rFonts w:eastAsia="Times New Roman" w:cs="Times New Roman"/>
                <w:szCs w:val="20"/>
              </w:rPr>
              <w:t>Teorinis mokymas</w:t>
            </w:r>
          </w:p>
        </w:tc>
        <w:tc>
          <w:tcPr>
            <w:tcW w:w="1150" w:type="dxa"/>
            <w:gridSpan w:val="3"/>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40" w:lineRule="auto"/>
              <w:jc w:val="center"/>
              <w:rPr>
                <w:rFonts w:eastAsia="Times New Roman" w:cs="Times New Roman"/>
                <w:szCs w:val="20"/>
              </w:rPr>
            </w:pPr>
            <w:r w:rsidRPr="00680FA3">
              <w:rPr>
                <w:rFonts w:eastAsia="Times New Roman" w:cs="Times New Roman"/>
                <w:szCs w:val="20"/>
              </w:rPr>
              <w:t>Praktinis mokymas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FA3" w:rsidRPr="00680FA3" w:rsidRDefault="00680FA3" w:rsidP="00680FA3">
            <w:pPr>
              <w:spacing w:after="0" w:line="240" w:lineRule="auto"/>
              <w:rPr>
                <w:rFonts w:eastAsia="Times New Roman" w:cs="Times New Roman"/>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FA3" w:rsidRPr="00680FA3" w:rsidRDefault="00680FA3" w:rsidP="00680FA3">
            <w:pPr>
              <w:spacing w:after="0" w:line="240" w:lineRule="auto"/>
              <w:rPr>
                <w:rFonts w:eastAsia="Times New Roman" w:cs="Times New Roman"/>
                <w:b/>
                <w:szCs w:val="20"/>
              </w:rPr>
            </w:pPr>
          </w:p>
        </w:tc>
      </w:tr>
      <w:tr w:rsidR="00680FA3" w:rsidRPr="00680FA3" w:rsidTr="00900AD2">
        <w:tc>
          <w:tcPr>
            <w:tcW w:w="2729"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c>
          <w:tcPr>
            <w:tcW w:w="1150"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c>
          <w:tcPr>
            <w:tcW w:w="1150" w:type="dxa"/>
            <w:gridSpan w:val="3"/>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c>
          <w:tcPr>
            <w:tcW w:w="2477"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c>
          <w:tcPr>
            <w:tcW w:w="2142"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r>
      <w:tr w:rsidR="00680FA3" w:rsidRPr="00680FA3" w:rsidTr="00900AD2">
        <w:tc>
          <w:tcPr>
            <w:tcW w:w="2729"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c>
          <w:tcPr>
            <w:tcW w:w="1150"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c>
          <w:tcPr>
            <w:tcW w:w="1150" w:type="dxa"/>
            <w:gridSpan w:val="3"/>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c>
          <w:tcPr>
            <w:tcW w:w="2477"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c>
          <w:tcPr>
            <w:tcW w:w="2142"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r>
      <w:tr w:rsidR="00680FA3" w:rsidRPr="00680FA3" w:rsidTr="00900AD2">
        <w:trPr>
          <w:cantSplit/>
          <w:trHeight w:val="20"/>
        </w:trPr>
        <w:tc>
          <w:tcPr>
            <w:tcW w:w="964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jc w:val="center"/>
              <w:rPr>
                <w:rFonts w:eastAsia="Times New Roman" w:cs="Times New Roman"/>
                <w:b/>
                <w:szCs w:val="20"/>
              </w:rPr>
            </w:pPr>
            <w:r w:rsidRPr="00680FA3">
              <w:rPr>
                <w:rFonts w:eastAsia="Times New Roman" w:cs="Times New Roman"/>
                <w:b/>
                <w:szCs w:val="20"/>
              </w:rPr>
              <w:t>4. Mokymosi pasiekimų vertinimas ir įteisinimas</w:t>
            </w:r>
          </w:p>
        </w:tc>
      </w:tr>
      <w:tr w:rsidR="00680FA3" w:rsidRPr="00680FA3" w:rsidTr="00900AD2">
        <w:trPr>
          <w:cantSplit/>
          <w:trHeight w:val="20"/>
        </w:trPr>
        <w:tc>
          <w:tcPr>
            <w:tcW w:w="42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4.1. Programos dalyvių pasiekimų vertinimas</w:t>
            </w:r>
          </w:p>
        </w:tc>
        <w:tc>
          <w:tcPr>
            <w:tcW w:w="5428" w:type="dxa"/>
            <w:gridSpan w:val="3"/>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(Aprašoma, kokiais vertinimo būdais ir kaip dažnai bus vertinami programos dalyviai)</w:t>
            </w:r>
          </w:p>
        </w:tc>
      </w:tr>
      <w:tr w:rsidR="00680FA3" w:rsidRPr="00680FA3" w:rsidTr="00900AD2">
        <w:trPr>
          <w:cantSplit/>
          <w:trHeight w:val="20"/>
        </w:trPr>
        <w:tc>
          <w:tcPr>
            <w:tcW w:w="42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4.2. Dalyvių įgytų kompetencijų patvirtinimas</w:t>
            </w:r>
          </w:p>
        </w:tc>
        <w:tc>
          <w:tcPr>
            <w:tcW w:w="5428" w:type="dxa"/>
            <w:gridSpan w:val="3"/>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(Nurodoma, ar bus išduotas mokymosi pasiekimus patvirtinantis dokumentas ir koks tai dokumentas)</w:t>
            </w:r>
          </w:p>
        </w:tc>
      </w:tr>
      <w:tr w:rsidR="00680FA3" w:rsidRPr="00680FA3" w:rsidTr="00900AD2">
        <w:trPr>
          <w:cantSplit/>
          <w:trHeight w:val="20"/>
        </w:trPr>
        <w:tc>
          <w:tcPr>
            <w:tcW w:w="42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rPr>
                <w:rFonts w:eastAsia="Times New Roman" w:cs="Times New Roman"/>
                <w:b/>
                <w:szCs w:val="20"/>
              </w:rPr>
            </w:pPr>
            <w:r w:rsidRPr="00680FA3">
              <w:rPr>
                <w:rFonts w:eastAsia="Times New Roman" w:cs="Times New Roman"/>
                <w:b/>
                <w:szCs w:val="20"/>
              </w:rPr>
              <w:t>5. Laukiami rezultatai ir galimas programos tęstinumas</w:t>
            </w:r>
          </w:p>
        </w:tc>
        <w:tc>
          <w:tcPr>
            <w:tcW w:w="5428" w:type="dxa"/>
            <w:gridSpan w:val="3"/>
            <w:tcBorders>
              <w:top w:val="single" w:sz="4" w:space="0" w:color="auto"/>
              <w:left w:val="single" w:sz="4" w:space="0" w:color="auto"/>
              <w:bottom w:val="single" w:sz="4" w:space="0" w:color="auto"/>
              <w:right w:val="single" w:sz="4" w:space="0" w:color="auto"/>
            </w:tcBorders>
            <w:hideMark/>
          </w:tcPr>
          <w:p w:rsidR="00680FA3" w:rsidRPr="00680FA3" w:rsidRDefault="00680FA3" w:rsidP="00680FA3">
            <w:pPr>
              <w:spacing w:after="0" w:line="254" w:lineRule="auto"/>
              <w:jc w:val="both"/>
              <w:rPr>
                <w:rFonts w:eastAsia="Times New Roman" w:cs="Times New Roman"/>
                <w:i/>
                <w:szCs w:val="20"/>
              </w:rPr>
            </w:pPr>
            <w:r w:rsidRPr="00680FA3">
              <w:rPr>
                <w:rFonts w:eastAsia="Times New Roman" w:cs="Times New Roman"/>
                <w:i/>
                <w:szCs w:val="20"/>
              </w:rPr>
              <w:t>(Apibūdinama projektu siekiama nauda ir jo tęstinumo galimybės)</w:t>
            </w:r>
          </w:p>
        </w:tc>
      </w:tr>
    </w:tbl>
    <w:p w:rsidR="00680FA3" w:rsidRPr="00680FA3" w:rsidRDefault="00680FA3" w:rsidP="00680FA3">
      <w:pPr>
        <w:tabs>
          <w:tab w:val="left" w:pos="360"/>
          <w:tab w:val="left" w:pos="540"/>
        </w:tabs>
        <w:spacing w:after="0" w:line="240" w:lineRule="auto"/>
        <w:jc w:val="center"/>
        <w:rPr>
          <w:rFonts w:eastAsia="Times New Roman" w:cs="Times New Roman"/>
          <w:b/>
          <w:szCs w:val="20"/>
          <w:lang w:eastAsia="lt-LT"/>
        </w:rPr>
      </w:pPr>
    </w:p>
    <w:p w:rsidR="00680FA3" w:rsidRPr="00680FA3" w:rsidRDefault="00680FA3" w:rsidP="00680FA3">
      <w:pPr>
        <w:tabs>
          <w:tab w:val="left" w:pos="360"/>
          <w:tab w:val="left" w:pos="540"/>
        </w:tabs>
        <w:spacing w:after="0" w:line="240" w:lineRule="auto"/>
        <w:jc w:val="center"/>
        <w:rPr>
          <w:rFonts w:eastAsia="Times New Roman" w:cs="Times New Roman"/>
          <w:b/>
          <w:szCs w:val="20"/>
          <w:lang w:eastAsia="lt-LT"/>
        </w:rPr>
      </w:pPr>
      <w:r w:rsidRPr="00680FA3">
        <w:rPr>
          <w:rFonts w:eastAsia="Times New Roman" w:cs="Times New Roman"/>
          <w:b/>
          <w:szCs w:val="20"/>
          <w:lang w:eastAsia="lt-LT"/>
        </w:rPr>
        <w:t>III SKYRIUS</w:t>
      </w:r>
    </w:p>
    <w:p w:rsidR="00680FA3" w:rsidRPr="00680FA3" w:rsidRDefault="00680FA3" w:rsidP="00680FA3">
      <w:pPr>
        <w:tabs>
          <w:tab w:val="left" w:pos="360"/>
          <w:tab w:val="left" w:pos="540"/>
        </w:tabs>
        <w:spacing w:after="0" w:line="240" w:lineRule="auto"/>
        <w:jc w:val="center"/>
        <w:rPr>
          <w:rFonts w:eastAsia="Times New Roman" w:cs="Times New Roman"/>
          <w:b/>
          <w:szCs w:val="20"/>
        </w:rPr>
      </w:pPr>
      <w:r w:rsidRPr="00680FA3">
        <w:rPr>
          <w:rFonts w:eastAsia="Times New Roman" w:cs="Times New Roman"/>
          <w:b/>
          <w:szCs w:val="20"/>
        </w:rPr>
        <w:t>PROGRAMOS FINANSAVIMAS</w:t>
      </w:r>
    </w:p>
    <w:p w:rsidR="00680FA3" w:rsidRPr="00680FA3" w:rsidRDefault="00680FA3" w:rsidP="00680FA3">
      <w:pPr>
        <w:tabs>
          <w:tab w:val="left" w:pos="360"/>
          <w:tab w:val="left" w:pos="540"/>
        </w:tabs>
        <w:spacing w:after="0" w:line="240" w:lineRule="auto"/>
        <w:jc w:val="center"/>
        <w:rPr>
          <w:rFonts w:eastAsia="Times New Roman" w:cs="Times New Roman"/>
          <w:b/>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E6E6E6"/>
          </w:tcPr>
          <w:p w:rsidR="00680FA3" w:rsidRPr="00680FA3" w:rsidRDefault="00680FA3" w:rsidP="00680FA3">
            <w:pPr>
              <w:spacing w:after="0" w:line="254" w:lineRule="auto"/>
              <w:rPr>
                <w:rFonts w:eastAsia="Times New Roman" w:cs="Times New Roman"/>
                <w:b/>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80FA3" w:rsidRPr="00680FA3" w:rsidRDefault="00680FA3" w:rsidP="00680FA3">
            <w:pPr>
              <w:spacing w:after="0" w:line="254" w:lineRule="auto"/>
              <w:jc w:val="center"/>
              <w:rPr>
                <w:rFonts w:eastAsia="Times New Roman" w:cs="Times New Roman"/>
                <w:b/>
                <w:szCs w:val="20"/>
              </w:rPr>
            </w:pPr>
            <w:r w:rsidRPr="00680FA3">
              <w:rPr>
                <w:rFonts w:eastAsia="Times New Roman" w:cs="Times New Roman"/>
                <w:b/>
                <w:szCs w:val="20"/>
              </w:rPr>
              <w:t>Suma (Eur)</w:t>
            </w: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jc w:val="center"/>
              <w:rPr>
                <w:rFonts w:eastAsia="Times New Roman" w:cs="Times New Roman"/>
                <w:szCs w:val="20"/>
              </w:rPr>
            </w:pPr>
            <w:r w:rsidRPr="00680FA3">
              <w:rPr>
                <w:rFonts w:eastAsia="Times New Roman" w:cs="Times New Roman"/>
                <w:b/>
                <w:szCs w:val="20"/>
              </w:rPr>
              <w:t>1. Prašomų skirti lėšų suma:</w:t>
            </w:r>
          </w:p>
        </w:tc>
        <w:tc>
          <w:tcPr>
            <w:tcW w:w="1980"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b/>
                <w:szCs w:val="20"/>
              </w:rPr>
              <w:t>Lėšų paskirtis:</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80FA3" w:rsidRPr="00680FA3" w:rsidRDefault="00680FA3" w:rsidP="00680FA3">
            <w:pPr>
              <w:spacing w:after="0" w:line="254" w:lineRule="auto"/>
              <w:jc w:val="center"/>
              <w:rPr>
                <w:rFonts w:eastAsia="Times New Roman" w:cs="Times New Roman"/>
                <w:szCs w:val="20"/>
              </w:rPr>
            </w:pPr>
            <w:r w:rsidRPr="00680FA3">
              <w:rPr>
                <w:rFonts w:eastAsia="Times New Roman" w:cs="Times New Roman"/>
                <w:b/>
                <w:szCs w:val="20"/>
              </w:rPr>
              <w:t>Suma (Eur)</w:t>
            </w: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680FA3" w:rsidRPr="00680FA3" w:rsidRDefault="00680FA3" w:rsidP="00680FA3">
            <w:pPr>
              <w:spacing w:after="0" w:line="254" w:lineRule="auto"/>
              <w:jc w:val="both"/>
              <w:rPr>
                <w:rFonts w:eastAsia="Times New Roman" w:cs="Times New Roman"/>
                <w:szCs w:val="20"/>
              </w:rPr>
            </w:pPr>
            <w:r w:rsidRPr="00680FA3">
              <w:rPr>
                <w:rFonts w:eastAsia="Times New Roman" w:cs="Times New Roman"/>
                <w:szCs w:val="20"/>
              </w:rPr>
              <w:t>Programą administruojančio personalo darbo užmokestis ir su darbo santykiais susiję darbdavio įsipareigojimai, apskaičiuoti Lietuvos Respublikos teisės aktų nustatyta tvarka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both"/>
              <w:rPr>
                <w:rFonts w:eastAsia="Times New Roman" w:cs="Times New Roman"/>
                <w:szCs w:val="20"/>
              </w:rPr>
            </w:pP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680FA3" w:rsidRPr="00680FA3" w:rsidRDefault="00680FA3" w:rsidP="00680FA3">
            <w:pPr>
              <w:spacing w:after="0" w:line="254" w:lineRule="auto"/>
              <w:jc w:val="both"/>
              <w:rPr>
                <w:rFonts w:eastAsia="Times New Roman" w:cs="Times New Roman"/>
                <w:szCs w:val="20"/>
              </w:rPr>
            </w:pPr>
            <w:r w:rsidRPr="00680FA3">
              <w:rPr>
                <w:rFonts w:eastAsia="Times New Roman" w:cs="Times New Roman"/>
                <w:szCs w:val="20"/>
              </w:rPr>
              <w:t>Programą vykdančio personalo darbo užmokestis ir su darbo santykiais susiję darbdavio įsipareigojimai, apskaičiuoti Lietuvos Respublikos teisės aktų nustatyta tvarka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both"/>
              <w:rPr>
                <w:rFonts w:eastAsia="Times New Roman" w:cs="Times New Roman"/>
                <w:szCs w:val="20"/>
              </w:rPr>
            </w:pP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szCs w:val="20"/>
              </w:rPr>
              <w:t>Programai vykdyti būtinų kanceliarinių prekių įsigijimas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center"/>
              <w:rPr>
                <w:rFonts w:eastAsia="Times New Roman" w:cs="Times New Roman"/>
                <w:szCs w:val="20"/>
              </w:rPr>
            </w:pP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680FA3" w:rsidRPr="00680FA3" w:rsidRDefault="00680FA3" w:rsidP="00680FA3">
            <w:pPr>
              <w:spacing w:after="0" w:line="254" w:lineRule="auto"/>
              <w:jc w:val="both"/>
              <w:rPr>
                <w:rFonts w:eastAsia="Times New Roman" w:cs="Times New Roman"/>
                <w:szCs w:val="20"/>
              </w:rPr>
            </w:pPr>
            <w:r w:rsidRPr="00680FA3">
              <w:rPr>
                <w:rFonts w:eastAsia="Times New Roman" w:cs="Times New Roman"/>
                <w:iCs/>
                <w:szCs w:val="20"/>
              </w:rPr>
              <w:t xml:space="preserve">Kitos </w:t>
            </w:r>
            <w:r w:rsidRPr="00680FA3">
              <w:rPr>
                <w:rFonts w:eastAsia="Times New Roman" w:cs="Times New Roman"/>
                <w:szCs w:val="20"/>
              </w:rPr>
              <w:t>programos vykdymo ir organizavimo išlaidos, kurios atitinka Lietuvos Respublikos švietimo įstatyme nustatytas mokymo lėšas – tiesiogiai švietimo procesui organizuoti būtinas lėšas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center"/>
              <w:rPr>
                <w:rFonts w:eastAsia="Times New Roman" w:cs="Times New Roman"/>
                <w:szCs w:val="20"/>
              </w:rPr>
            </w:pPr>
          </w:p>
        </w:tc>
      </w:tr>
    </w:tbl>
    <w:p w:rsidR="00680FA3" w:rsidRPr="00680FA3" w:rsidRDefault="00680FA3" w:rsidP="00680FA3">
      <w:pPr>
        <w:spacing w:after="0" w:line="240" w:lineRule="auto"/>
        <w:jc w:val="center"/>
        <w:rPr>
          <w:rFonts w:eastAsia="Times New Roman" w:cs="Times New Roman"/>
          <w:szCs w:val="20"/>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E6E6E6"/>
          </w:tcPr>
          <w:p w:rsidR="00680FA3" w:rsidRPr="00680FA3" w:rsidRDefault="00680FA3" w:rsidP="00680FA3">
            <w:pPr>
              <w:spacing w:after="0" w:line="254" w:lineRule="auto"/>
              <w:jc w:val="center"/>
              <w:rPr>
                <w:rFonts w:eastAsia="Times New Roman" w:cs="Times New Roman"/>
                <w:b/>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80FA3" w:rsidRPr="00680FA3" w:rsidRDefault="00680FA3" w:rsidP="00680FA3">
            <w:pPr>
              <w:spacing w:after="0" w:line="254" w:lineRule="auto"/>
              <w:jc w:val="center"/>
              <w:rPr>
                <w:rFonts w:eastAsia="Times New Roman" w:cs="Times New Roman"/>
                <w:b/>
                <w:szCs w:val="20"/>
              </w:rPr>
            </w:pPr>
            <w:r w:rsidRPr="00680FA3">
              <w:rPr>
                <w:rFonts w:eastAsia="Times New Roman" w:cs="Times New Roman"/>
                <w:b/>
                <w:szCs w:val="20"/>
              </w:rPr>
              <w:t>Suma (Eur)</w:t>
            </w: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680FA3" w:rsidRPr="00680FA3" w:rsidRDefault="00680FA3" w:rsidP="00680FA3">
            <w:pPr>
              <w:spacing w:after="0" w:line="254" w:lineRule="auto"/>
              <w:jc w:val="center"/>
              <w:rPr>
                <w:rFonts w:eastAsia="Times New Roman" w:cs="Times New Roman"/>
                <w:szCs w:val="20"/>
              </w:rPr>
            </w:pPr>
            <w:r w:rsidRPr="00680FA3">
              <w:rPr>
                <w:rFonts w:eastAsia="Times New Roman" w:cs="Times New Roman"/>
                <w:b/>
                <w:szCs w:val="20"/>
              </w:rPr>
              <w:t>2. Kitų finansavimo šaltinių lėšos:</w:t>
            </w:r>
          </w:p>
        </w:tc>
        <w:tc>
          <w:tcPr>
            <w:tcW w:w="1980" w:type="dxa"/>
            <w:tcBorders>
              <w:top w:val="single" w:sz="4" w:space="0" w:color="auto"/>
              <w:left w:val="single" w:sz="4" w:space="0" w:color="auto"/>
              <w:bottom w:val="single" w:sz="4" w:space="0" w:color="auto"/>
              <w:right w:val="single" w:sz="4" w:space="0" w:color="auto"/>
            </w:tcBorders>
          </w:tcPr>
          <w:p w:rsidR="00680FA3" w:rsidRPr="00680FA3" w:rsidRDefault="00680FA3" w:rsidP="00680FA3">
            <w:pPr>
              <w:spacing w:after="0" w:line="254" w:lineRule="auto"/>
              <w:jc w:val="center"/>
              <w:rPr>
                <w:rFonts w:eastAsia="Times New Roman" w:cs="Times New Roman"/>
                <w:szCs w:val="20"/>
              </w:rPr>
            </w:pP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80FA3" w:rsidRPr="00680FA3" w:rsidRDefault="00680FA3" w:rsidP="00680FA3">
            <w:pPr>
              <w:spacing w:after="0" w:line="254" w:lineRule="auto"/>
              <w:rPr>
                <w:rFonts w:eastAsia="Times New Roman" w:cs="Times New Roman"/>
                <w:szCs w:val="20"/>
              </w:rPr>
            </w:pPr>
            <w:r w:rsidRPr="00680FA3">
              <w:rPr>
                <w:rFonts w:eastAsia="Times New Roman" w:cs="Times New Roman"/>
                <w:b/>
                <w:szCs w:val="20"/>
              </w:rPr>
              <w:t>Lėšų paskirtis:</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80FA3" w:rsidRPr="00680FA3" w:rsidRDefault="00680FA3" w:rsidP="00680FA3">
            <w:pPr>
              <w:spacing w:after="0" w:line="254" w:lineRule="auto"/>
              <w:jc w:val="center"/>
              <w:rPr>
                <w:rFonts w:eastAsia="Times New Roman" w:cs="Times New Roman"/>
                <w:szCs w:val="20"/>
              </w:rPr>
            </w:pPr>
            <w:r w:rsidRPr="00680FA3">
              <w:rPr>
                <w:rFonts w:eastAsia="Times New Roman" w:cs="Times New Roman"/>
                <w:b/>
                <w:szCs w:val="20"/>
              </w:rPr>
              <w:t>Suma (Eur)</w:t>
            </w: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center"/>
              <w:rPr>
                <w:rFonts w:eastAsia="Times New Roman" w:cs="Times New Roman"/>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center"/>
              <w:rPr>
                <w:rFonts w:eastAsia="Times New Roman" w:cs="Times New Roman"/>
                <w:szCs w:val="20"/>
              </w:rPr>
            </w:pP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center"/>
              <w:rPr>
                <w:rFonts w:eastAsia="Times New Roman" w:cs="Times New Roman"/>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center"/>
              <w:rPr>
                <w:rFonts w:eastAsia="Times New Roman" w:cs="Times New Roman"/>
                <w:szCs w:val="20"/>
              </w:rPr>
            </w:pPr>
          </w:p>
        </w:tc>
      </w:tr>
      <w:tr w:rsidR="00680FA3" w:rsidRPr="00680FA3" w:rsidTr="00900AD2">
        <w:tc>
          <w:tcPr>
            <w:tcW w:w="7668"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center"/>
              <w:rPr>
                <w:rFonts w:eastAsia="Times New Roman" w:cs="Times New Roman"/>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80FA3" w:rsidRPr="00680FA3" w:rsidRDefault="00680FA3" w:rsidP="00680FA3">
            <w:pPr>
              <w:spacing w:after="0" w:line="254" w:lineRule="auto"/>
              <w:jc w:val="center"/>
              <w:rPr>
                <w:rFonts w:eastAsia="Times New Roman" w:cs="Times New Roman"/>
                <w:szCs w:val="20"/>
              </w:rPr>
            </w:pPr>
          </w:p>
        </w:tc>
      </w:tr>
    </w:tbl>
    <w:p w:rsidR="00680FA3" w:rsidRPr="00680FA3" w:rsidRDefault="00680FA3" w:rsidP="00680FA3">
      <w:pPr>
        <w:tabs>
          <w:tab w:val="left" w:pos="1309"/>
        </w:tabs>
        <w:spacing w:after="0" w:line="240" w:lineRule="auto"/>
        <w:ind w:left="1305"/>
        <w:jc w:val="both"/>
        <w:rPr>
          <w:rFonts w:eastAsia="Times New Roman" w:cs="Times New Roman"/>
          <w:szCs w:val="20"/>
        </w:rPr>
      </w:pPr>
    </w:p>
    <w:p w:rsidR="00680FA3" w:rsidRPr="00680FA3" w:rsidRDefault="00680FA3" w:rsidP="00680FA3">
      <w:pPr>
        <w:spacing w:after="0" w:line="240" w:lineRule="auto"/>
        <w:ind w:firstLine="709"/>
        <w:jc w:val="both"/>
        <w:rPr>
          <w:rFonts w:eastAsia="Times New Roman" w:cs="Times New Roman"/>
          <w:szCs w:val="20"/>
        </w:rPr>
      </w:pPr>
    </w:p>
    <w:p w:rsidR="00680FA3" w:rsidRPr="00680FA3" w:rsidRDefault="00680FA3" w:rsidP="00680FA3">
      <w:pPr>
        <w:spacing w:after="0" w:line="240" w:lineRule="auto"/>
        <w:ind w:firstLine="709"/>
        <w:jc w:val="both"/>
        <w:rPr>
          <w:rFonts w:eastAsia="Times New Roman" w:cs="Times New Roman"/>
          <w:szCs w:val="20"/>
        </w:rPr>
      </w:pPr>
      <w:r w:rsidRPr="00680FA3">
        <w:rPr>
          <w:rFonts w:eastAsia="Times New Roman" w:cs="Times New Roman"/>
          <w:szCs w:val="20"/>
        </w:rPr>
        <w:t>Įstaigos vadovas                   _________________                          _____________________</w:t>
      </w:r>
    </w:p>
    <w:p w:rsidR="00680FA3" w:rsidRPr="00680FA3" w:rsidRDefault="00680FA3" w:rsidP="00680FA3">
      <w:pPr>
        <w:spacing w:after="0" w:line="240" w:lineRule="auto"/>
        <w:ind w:firstLine="709"/>
        <w:jc w:val="both"/>
        <w:rPr>
          <w:rFonts w:eastAsia="Times New Roman" w:cs="Times New Roman"/>
          <w:sz w:val="20"/>
          <w:szCs w:val="20"/>
        </w:rPr>
      </w:pPr>
      <w:r w:rsidRPr="00680FA3">
        <w:rPr>
          <w:rFonts w:eastAsia="Times New Roman" w:cs="Times New Roman"/>
          <w:szCs w:val="20"/>
        </w:rPr>
        <w:t xml:space="preserve">                                                          </w:t>
      </w:r>
      <w:r w:rsidRPr="00680FA3">
        <w:rPr>
          <w:rFonts w:eastAsia="Times New Roman" w:cs="Times New Roman"/>
          <w:sz w:val="20"/>
          <w:szCs w:val="20"/>
        </w:rPr>
        <w:t>(parašas)                                                  (vardas, pavardė)</w:t>
      </w:r>
    </w:p>
    <w:p w:rsidR="00680FA3" w:rsidRPr="00680FA3" w:rsidRDefault="00680FA3" w:rsidP="00680FA3">
      <w:pPr>
        <w:spacing w:after="0" w:line="240" w:lineRule="auto"/>
        <w:ind w:firstLine="709"/>
        <w:jc w:val="both"/>
        <w:rPr>
          <w:rFonts w:eastAsia="Times New Roman" w:cs="Times New Roman"/>
          <w:sz w:val="20"/>
          <w:szCs w:val="20"/>
        </w:rPr>
      </w:pPr>
    </w:p>
    <w:p w:rsidR="00680FA3" w:rsidRPr="00680FA3" w:rsidRDefault="00680FA3" w:rsidP="00680FA3">
      <w:pPr>
        <w:numPr>
          <w:ilvl w:val="0"/>
          <w:numId w:val="4"/>
        </w:numPr>
        <w:spacing w:after="0" w:line="240" w:lineRule="auto"/>
        <w:contextualSpacing/>
        <w:jc w:val="both"/>
        <w:rPr>
          <w:rFonts w:eastAsia="Times New Roman" w:cs="Times New Roman"/>
          <w:szCs w:val="24"/>
        </w:rPr>
      </w:pPr>
      <w:r w:rsidRPr="00680FA3">
        <w:rPr>
          <w:rFonts w:eastAsia="Times New Roman" w:cs="Times New Roman"/>
          <w:szCs w:val="24"/>
        </w:rPr>
        <w:t>V.</w:t>
      </w:r>
    </w:p>
    <w:p w:rsidR="00680FA3" w:rsidRPr="00680FA3" w:rsidRDefault="00680FA3" w:rsidP="00680FA3">
      <w:pPr>
        <w:tabs>
          <w:tab w:val="left" w:pos="1309"/>
        </w:tabs>
        <w:spacing w:after="0" w:line="240" w:lineRule="auto"/>
        <w:ind w:left="1305"/>
        <w:jc w:val="both"/>
        <w:rPr>
          <w:rFonts w:eastAsia="Times New Roman" w:cs="Times New Roman"/>
          <w:szCs w:val="20"/>
        </w:rPr>
      </w:pPr>
    </w:p>
    <w:p w:rsidR="00680FA3" w:rsidRDefault="00680FA3">
      <w:pPr>
        <w:rPr>
          <w:rFonts w:cs="Times New Roman"/>
          <w:szCs w:val="24"/>
        </w:rPr>
      </w:pPr>
    </w:p>
    <w:p w:rsidR="003417E6" w:rsidRPr="003417E6" w:rsidRDefault="003417E6" w:rsidP="003417E6">
      <w:pPr>
        <w:tabs>
          <w:tab w:val="left" w:pos="3960"/>
        </w:tabs>
        <w:spacing w:after="0" w:line="240" w:lineRule="auto"/>
        <w:ind w:left="4500"/>
        <w:jc w:val="both"/>
        <w:rPr>
          <w:rFonts w:eastAsia="Times New Roman" w:cs="Times New Roman"/>
          <w:sz w:val="22"/>
        </w:rPr>
      </w:pPr>
      <w:r w:rsidRPr="003417E6">
        <w:rPr>
          <w:rFonts w:eastAsia="Times New Roman" w:cs="Times New Roman"/>
          <w:sz w:val="22"/>
        </w:rPr>
        <w:lastRenderedPageBreak/>
        <w:t xml:space="preserve">Molėtų rajono savivaldybės neformaliojo suaugusiųjų švietimo ir tęstinio mokymosi programų, finansuojamų savivaldybės biudžeto lėšomis, atrankos ir finansavimo tvarkos aprašo </w:t>
      </w:r>
    </w:p>
    <w:p w:rsidR="003417E6" w:rsidRPr="003417E6" w:rsidRDefault="003417E6" w:rsidP="003417E6">
      <w:pPr>
        <w:tabs>
          <w:tab w:val="left" w:pos="3960"/>
        </w:tabs>
        <w:spacing w:after="0" w:line="240" w:lineRule="auto"/>
        <w:ind w:left="4500"/>
        <w:jc w:val="both"/>
        <w:rPr>
          <w:rFonts w:eastAsia="Times New Roman" w:cs="Times New Roman"/>
          <w:sz w:val="22"/>
        </w:rPr>
      </w:pPr>
      <w:r w:rsidRPr="003417E6">
        <w:rPr>
          <w:rFonts w:eastAsia="Times New Roman" w:cs="Times New Roman"/>
          <w:sz w:val="22"/>
        </w:rPr>
        <w:t>2 priedas</w:t>
      </w:r>
    </w:p>
    <w:p w:rsidR="003417E6" w:rsidRPr="003417E6" w:rsidRDefault="003417E6" w:rsidP="003417E6">
      <w:pPr>
        <w:tabs>
          <w:tab w:val="left" w:pos="3960"/>
        </w:tabs>
        <w:spacing w:after="0" w:line="240" w:lineRule="auto"/>
        <w:ind w:left="4500"/>
        <w:jc w:val="center"/>
        <w:rPr>
          <w:rFonts w:eastAsia="Times New Roman" w:cs="Times New Roman"/>
          <w:sz w:val="22"/>
          <w:lang w:eastAsia="lt-LT"/>
        </w:rPr>
      </w:pPr>
    </w:p>
    <w:p w:rsidR="003417E6" w:rsidRPr="003417E6" w:rsidRDefault="003417E6" w:rsidP="003417E6">
      <w:pPr>
        <w:spacing w:after="0" w:line="240" w:lineRule="auto"/>
        <w:jc w:val="center"/>
        <w:rPr>
          <w:rFonts w:eastAsia="Times New Roman" w:cs="Times New Roman"/>
          <w:b/>
          <w:sz w:val="22"/>
          <w:lang w:eastAsia="lt-LT"/>
        </w:rPr>
      </w:pPr>
    </w:p>
    <w:p w:rsidR="003417E6" w:rsidRPr="003417E6" w:rsidRDefault="003417E6" w:rsidP="003417E6">
      <w:pPr>
        <w:spacing w:after="0" w:line="240" w:lineRule="auto"/>
        <w:jc w:val="center"/>
        <w:rPr>
          <w:rFonts w:eastAsia="Times New Roman" w:cs="Times New Roman"/>
          <w:b/>
          <w:sz w:val="22"/>
          <w:lang w:eastAsia="lt-LT"/>
        </w:rPr>
      </w:pPr>
      <w:r w:rsidRPr="003417E6">
        <w:rPr>
          <w:rFonts w:eastAsia="Times New Roman" w:cs="Times New Roman"/>
          <w:b/>
          <w:sz w:val="22"/>
          <w:lang w:eastAsia="lt-LT"/>
        </w:rPr>
        <w:t>(Paraiškos vertinimo anketos forma)</w:t>
      </w:r>
    </w:p>
    <w:p w:rsidR="003417E6" w:rsidRPr="003417E6" w:rsidRDefault="003417E6" w:rsidP="003417E6">
      <w:pPr>
        <w:spacing w:after="0" w:line="240" w:lineRule="auto"/>
        <w:jc w:val="center"/>
        <w:rPr>
          <w:rFonts w:eastAsia="Times New Roman" w:cs="Times New Roman"/>
          <w:b/>
          <w:sz w:val="22"/>
          <w:lang w:eastAsia="lt-LT"/>
        </w:rPr>
      </w:pPr>
    </w:p>
    <w:p w:rsidR="003417E6" w:rsidRPr="003417E6" w:rsidRDefault="003417E6" w:rsidP="003417E6">
      <w:pPr>
        <w:spacing w:after="0" w:line="240" w:lineRule="auto"/>
        <w:jc w:val="center"/>
        <w:rPr>
          <w:rFonts w:eastAsia="Times New Roman" w:cs="Times New Roman"/>
          <w:b/>
          <w:sz w:val="22"/>
          <w:lang w:eastAsia="lt-LT"/>
        </w:rPr>
      </w:pPr>
      <w:r w:rsidRPr="003417E6">
        <w:rPr>
          <w:rFonts w:eastAsia="Times New Roman" w:cs="Times New Roman"/>
          <w:b/>
          <w:sz w:val="22"/>
          <w:lang w:eastAsia="lt-LT"/>
        </w:rPr>
        <w:t>PARAIŠKOS VERTINIMO ANKETA</w:t>
      </w:r>
    </w:p>
    <w:p w:rsidR="003417E6" w:rsidRPr="003417E6" w:rsidRDefault="003417E6" w:rsidP="003417E6">
      <w:pPr>
        <w:spacing w:after="0" w:line="240" w:lineRule="auto"/>
        <w:jc w:val="center"/>
        <w:rPr>
          <w:rFonts w:eastAsia="Times New Roman" w:cs="Times New Roman"/>
          <w:b/>
          <w:sz w:val="22"/>
          <w:lang w:eastAsia="lt-LT"/>
        </w:rPr>
      </w:pPr>
    </w:p>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20__ m. ________________ d.</w:t>
      </w:r>
    </w:p>
    <w:p w:rsidR="003417E6" w:rsidRPr="003417E6" w:rsidRDefault="003417E6" w:rsidP="003417E6">
      <w:pPr>
        <w:spacing w:after="0" w:line="240" w:lineRule="auto"/>
        <w:jc w:val="center"/>
        <w:rPr>
          <w:rFonts w:eastAsia="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3417E6" w:rsidRPr="003417E6" w:rsidTr="00900AD2">
        <w:tc>
          <w:tcPr>
            <w:tcW w:w="492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both"/>
              <w:rPr>
                <w:rFonts w:eastAsia="Times New Roman" w:cs="Times New Roman"/>
                <w:sz w:val="22"/>
              </w:rPr>
            </w:pPr>
            <w:r w:rsidRPr="003417E6">
              <w:rPr>
                <w:rFonts w:eastAsia="Times New Roman" w:cs="Times New Roman"/>
                <w:sz w:val="22"/>
              </w:rPr>
              <w:t>Paraiškos registracijos data ir numeris</w:t>
            </w:r>
          </w:p>
        </w:tc>
        <w:tc>
          <w:tcPr>
            <w:tcW w:w="4927" w:type="dxa"/>
            <w:tcBorders>
              <w:top w:val="single" w:sz="4" w:space="0" w:color="auto"/>
              <w:left w:val="single" w:sz="4" w:space="0" w:color="auto"/>
              <w:bottom w:val="single" w:sz="4" w:space="0" w:color="auto"/>
              <w:right w:val="single" w:sz="4" w:space="0" w:color="auto"/>
            </w:tcBorders>
          </w:tcPr>
          <w:p w:rsidR="003417E6" w:rsidRPr="003417E6" w:rsidRDefault="003417E6" w:rsidP="003417E6">
            <w:pPr>
              <w:spacing w:after="0" w:line="240" w:lineRule="auto"/>
              <w:jc w:val="center"/>
              <w:rPr>
                <w:rFonts w:eastAsia="Times New Roman" w:cs="Times New Roman"/>
                <w:sz w:val="22"/>
              </w:rPr>
            </w:pPr>
          </w:p>
        </w:tc>
      </w:tr>
      <w:tr w:rsidR="003417E6" w:rsidRPr="003417E6" w:rsidTr="00900AD2">
        <w:tc>
          <w:tcPr>
            <w:tcW w:w="492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both"/>
              <w:rPr>
                <w:rFonts w:eastAsia="Times New Roman" w:cs="Times New Roman"/>
                <w:sz w:val="22"/>
              </w:rPr>
            </w:pPr>
            <w:r w:rsidRPr="003417E6">
              <w:rPr>
                <w:rFonts w:eastAsia="Times New Roman" w:cs="Times New Roman"/>
                <w:sz w:val="22"/>
              </w:rPr>
              <w:t>Paraišką pateikusi įstaiga</w:t>
            </w:r>
          </w:p>
        </w:tc>
        <w:tc>
          <w:tcPr>
            <w:tcW w:w="4927" w:type="dxa"/>
            <w:tcBorders>
              <w:top w:val="single" w:sz="4" w:space="0" w:color="auto"/>
              <w:left w:val="single" w:sz="4" w:space="0" w:color="auto"/>
              <w:bottom w:val="single" w:sz="4" w:space="0" w:color="auto"/>
              <w:right w:val="single" w:sz="4" w:space="0" w:color="auto"/>
            </w:tcBorders>
          </w:tcPr>
          <w:p w:rsidR="003417E6" w:rsidRPr="003417E6" w:rsidRDefault="003417E6" w:rsidP="003417E6">
            <w:pPr>
              <w:spacing w:after="0" w:line="240" w:lineRule="auto"/>
              <w:jc w:val="center"/>
              <w:rPr>
                <w:rFonts w:eastAsia="Times New Roman" w:cs="Times New Roman"/>
                <w:sz w:val="22"/>
              </w:rPr>
            </w:pPr>
          </w:p>
        </w:tc>
      </w:tr>
      <w:tr w:rsidR="003417E6" w:rsidRPr="003417E6" w:rsidTr="00900AD2">
        <w:tc>
          <w:tcPr>
            <w:tcW w:w="492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rPr>
                <w:rFonts w:eastAsia="Times New Roman" w:cs="Times New Roman"/>
                <w:sz w:val="22"/>
              </w:rPr>
            </w:pPr>
            <w:r w:rsidRPr="003417E6">
              <w:rPr>
                <w:rFonts w:eastAsia="Times New Roman" w:cs="Times New Roman"/>
                <w:sz w:val="22"/>
              </w:rPr>
              <w:t>Neformaliojo suaugusiųjų švietimo programos pavadinimas</w:t>
            </w:r>
          </w:p>
        </w:tc>
        <w:tc>
          <w:tcPr>
            <w:tcW w:w="4927" w:type="dxa"/>
            <w:tcBorders>
              <w:top w:val="single" w:sz="4" w:space="0" w:color="auto"/>
              <w:left w:val="single" w:sz="4" w:space="0" w:color="auto"/>
              <w:bottom w:val="single" w:sz="4" w:space="0" w:color="auto"/>
              <w:right w:val="single" w:sz="4" w:space="0" w:color="auto"/>
            </w:tcBorders>
          </w:tcPr>
          <w:p w:rsidR="003417E6" w:rsidRPr="003417E6" w:rsidRDefault="003417E6" w:rsidP="003417E6">
            <w:pPr>
              <w:spacing w:after="0" w:line="240" w:lineRule="auto"/>
              <w:jc w:val="center"/>
              <w:rPr>
                <w:rFonts w:eastAsia="Times New Roman" w:cs="Times New Roman"/>
                <w:sz w:val="22"/>
              </w:rPr>
            </w:pPr>
          </w:p>
        </w:tc>
      </w:tr>
    </w:tbl>
    <w:p w:rsidR="003417E6" w:rsidRPr="003417E6" w:rsidRDefault="003417E6" w:rsidP="003417E6">
      <w:pPr>
        <w:spacing w:after="0" w:line="240" w:lineRule="auto"/>
        <w:jc w:val="center"/>
        <w:rPr>
          <w:rFonts w:eastAsia="Times New Roman" w:cs="Times New Roman"/>
          <w:sz w:val="22"/>
        </w:rPr>
      </w:pPr>
    </w:p>
    <w:p w:rsidR="003417E6" w:rsidRPr="003417E6" w:rsidRDefault="003417E6" w:rsidP="003417E6">
      <w:pPr>
        <w:spacing w:after="0" w:line="240" w:lineRule="auto"/>
        <w:jc w:val="center"/>
        <w:rPr>
          <w:rFonts w:eastAsia="Times New Roman" w:cs="Times New Roman"/>
          <w:b/>
          <w:sz w:val="22"/>
        </w:rPr>
      </w:pPr>
      <w:r w:rsidRPr="003417E6">
        <w:rPr>
          <w:rFonts w:eastAsia="Times New Roman" w:cs="Times New Roman"/>
          <w:b/>
          <w:sz w:val="22"/>
        </w:rPr>
        <w:t>I PARAIŠKOS TINKAMUMO VERTINIMAS</w:t>
      </w:r>
    </w:p>
    <w:p w:rsidR="003417E6" w:rsidRPr="003417E6" w:rsidRDefault="003417E6" w:rsidP="003417E6">
      <w:pPr>
        <w:spacing w:after="0" w:line="240" w:lineRule="auto"/>
        <w:jc w:val="center"/>
        <w:rPr>
          <w:rFonts w:eastAsia="Times New Roman" w:cs="Times New Roman"/>
          <w:b/>
          <w:sz w:val="22"/>
        </w:rPr>
      </w:pPr>
    </w:p>
    <w:tbl>
      <w:tblPr>
        <w:tblStyle w:val="Lentelstinklelis"/>
        <w:tblW w:w="9634" w:type="dxa"/>
        <w:tblLook w:val="04A0" w:firstRow="1" w:lastRow="0" w:firstColumn="1" w:lastColumn="0" w:noHBand="0" w:noVBand="1"/>
      </w:tblPr>
      <w:tblGrid>
        <w:gridCol w:w="6374"/>
        <w:gridCol w:w="851"/>
        <w:gridCol w:w="1134"/>
        <w:gridCol w:w="1275"/>
      </w:tblGrid>
      <w:tr w:rsidR="003417E6" w:rsidRPr="003417E6" w:rsidTr="00900AD2">
        <w:tc>
          <w:tcPr>
            <w:tcW w:w="6374" w:type="dxa"/>
          </w:tcPr>
          <w:p w:rsidR="003417E6" w:rsidRPr="003417E6" w:rsidRDefault="003417E6" w:rsidP="003417E6">
            <w:pPr>
              <w:jc w:val="center"/>
              <w:rPr>
                <w:sz w:val="22"/>
              </w:rPr>
            </w:pPr>
            <w:r w:rsidRPr="003417E6">
              <w:rPr>
                <w:sz w:val="22"/>
              </w:rPr>
              <w:t>Vertinimo kriterijai</w:t>
            </w:r>
          </w:p>
        </w:tc>
        <w:tc>
          <w:tcPr>
            <w:tcW w:w="851" w:type="dxa"/>
          </w:tcPr>
          <w:p w:rsidR="003417E6" w:rsidRPr="003417E6" w:rsidRDefault="003417E6" w:rsidP="003417E6">
            <w:pPr>
              <w:jc w:val="center"/>
              <w:rPr>
                <w:sz w:val="22"/>
              </w:rPr>
            </w:pPr>
            <w:r w:rsidRPr="003417E6">
              <w:rPr>
                <w:sz w:val="22"/>
              </w:rPr>
              <w:t>Taip</w:t>
            </w:r>
          </w:p>
        </w:tc>
        <w:tc>
          <w:tcPr>
            <w:tcW w:w="1134" w:type="dxa"/>
          </w:tcPr>
          <w:p w:rsidR="003417E6" w:rsidRPr="003417E6" w:rsidRDefault="003417E6" w:rsidP="003417E6">
            <w:pPr>
              <w:jc w:val="center"/>
              <w:rPr>
                <w:sz w:val="22"/>
              </w:rPr>
            </w:pPr>
            <w:r w:rsidRPr="003417E6">
              <w:rPr>
                <w:sz w:val="22"/>
              </w:rPr>
              <w:t>Ne</w:t>
            </w:r>
          </w:p>
        </w:tc>
        <w:tc>
          <w:tcPr>
            <w:tcW w:w="1275" w:type="dxa"/>
          </w:tcPr>
          <w:p w:rsidR="003417E6" w:rsidRPr="003417E6" w:rsidRDefault="003417E6" w:rsidP="003417E6">
            <w:pPr>
              <w:jc w:val="center"/>
              <w:rPr>
                <w:sz w:val="22"/>
              </w:rPr>
            </w:pPr>
            <w:r w:rsidRPr="003417E6">
              <w:rPr>
                <w:sz w:val="22"/>
              </w:rPr>
              <w:t>Pastabos</w:t>
            </w:r>
          </w:p>
        </w:tc>
      </w:tr>
      <w:tr w:rsidR="003417E6" w:rsidRPr="003417E6" w:rsidTr="00900AD2">
        <w:tc>
          <w:tcPr>
            <w:tcW w:w="6374" w:type="dxa"/>
          </w:tcPr>
          <w:p w:rsidR="003417E6" w:rsidRPr="003417E6" w:rsidRDefault="003417E6" w:rsidP="003417E6">
            <w:pPr>
              <w:jc w:val="both"/>
              <w:rPr>
                <w:sz w:val="22"/>
              </w:rPr>
            </w:pPr>
            <w:r w:rsidRPr="003417E6">
              <w:rPr>
                <w:sz w:val="22"/>
                <w:lang w:val="lt"/>
              </w:rPr>
              <w:t>1. Pareiškėjas konkursui pateikė 1 (vieną) paraišką ir nėra partneris kitose paraiškose</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rPr>
            </w:pPr>
            <w:r w:rsidRPr="003417E6">
              <w:rPr>
                <w:sz w:val="22"/>
                <w:lang w:val="lt"/>
              </w:rPr>
              <w:t>2. Paraiška yra pateikta laiku nepažeistame voke, iki galo užpildyta, susegta (surišta), sunumeruoti lapai, atitinka nustatytą paraiškos formą, pasirašyta pareiškėjo vadovo arba įgalioto asmens (jei įgaliotas asmuo - ar yra įgaliojimas)</w:t>
            </w:r>
          </w:p>
        </w:tc>
        <w:tc>
          <w:tcPr>
            <w:tcW w:w="851" w:type="dxa"/>
          </w:tcPr>
          <w:p w:rsidR="003417E6" w:rsidRPr="003417E6" w:rsidRDefault="003417E6" w:rsidP="003417E6">
            <w:pPr>
              <w:jc w:val="center"/>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rPr>
            </w:pPr>
            <w:r w:rsidRPr="003417E6">
              <w:rPr>
                <w:sz w:val="22"/>
                <w:lang w:val="lt"/>
              </w:rPr>
              <w:t>3. Pateikta elektroninė laikmena, kurioje įrašyta pareiškėjo vadovo arba jo įgalioto asmens pasirašyta skenuota paraiška pdf formatu</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rPr>
            </w:pPr>
            <w:r w:rsidRPr="003417E6">
              <w:rPr>
                <w:sz w:val="22"/>
                <w:lang w:val="lt"/>
              </w:rPr>
              <w:t>4. Pateikta bendradarbiavimo arba jungtinės veiklos (partnerystės) sutarties dėl konkursui teikiamos programos vykdymo patvirtinta kopija (jeigu taikoma)</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rPr>
            </w:pPr>
            <w:r w:rsidRPr="003417E6">
              <w:rPr>
                <w:sz w:val="22"/>
                <w:lang w:val="lt"/>
              </w:rPr>
              <w:t>5. Programa yra skirta neformaliojo suaugusiųjų švietimo dalyvių kvalifikacijai tobulinti ir (arba) papildomoms kompetencijoms įgyti</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rPr>
            </w:pPr>
            <w:r w:rsidRPr="003417E6">
              <w:rPr>
                <w:sz w:val="22"/>
                <w:lang w:val="lt"/>
              </w:rPr>
              <w:t>6. Programos vykdymo apimtis ne mažiau kaip 18 kontaktinio darbo valandos (kontaktinio darbo valanda - 60 min.)</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7. Minimalus besimokančiųjų skaičius grupėje - 15 asmenų</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8. Programos turinys ir siekiami rezultatai atitinka vieną iš šių sąlygų:</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8.1. mokymosi visą gyvenimą paslaugų savivaldybėje plėtra;</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8.2. darbo rinkai aktualių suaugusiųjų bendrųjų kompetencijų ugdymas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8.3. asmenų mokymasis trečiojo amžiaus universitete</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8.4. andragogų kompetencijų tobulinimas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8.5. profesinei veiklai reikalingų žinių ir gebėjimų įgijimas ar tobulinimas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8.6. asmens bendrosios kultūros ugdymas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8.7. programa rengiama vieneriems kalendoriniams metams.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9. Programos vykdytojai turi atitikti šiuos reikalavimus: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9.1. turi teisę vykdyti švietimo veiklą ir būti registruotas Švietimo ir mokslo institucijų registre</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9.2. atitinka Lietuvos Respublikos neformaliojo suaugusiųjų švietimo ir tęstinio mokymosi įstatymo 2 straipsnio 4 dalyje apibrėžtą neformaliojo suaugusiųjų švietimo ir tęstinio mokymosi teikėjo sąvoką</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lastRenderedPageBreak/>
              <w:t>9.3. turi žmogiškųjų išteklių personalą, įgijusį ne mažesnę nei vienerių metų neformaliojo švietimo ir tęstinio mokymosi veiklos patirtį</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10. Ar paraiškoje numatytos programos vykdymo išlaidų kategorijos yra tinkamos: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10.1.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 pagal pažymą ir kt.)</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10.2. programai vykdyti būtinų kanceliarinių prekių įsigijimas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sz w:val="22"/>
                <w:lang w:val="lt"/>
              </w:rPr>
              <w:t>10.3. kitos programos vykdymo ir organizavimo išlaidos, kurios atitinka Lietuvos Respublikos švietimo įstatyme nustatytas mokymo lėšas - tiesiogiai švietimo procesui organizuoti būtinas lėšas</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p w:rsidR="003417E6" w:rsidRPr="003417E6" w:rsidRDefault="003417E6" w:rsidP="003417E6">
            <w:pPr>
              <w:jc w:val="both"/>
              <w:rPr>
                <w:sz w:val="22"/>
              </w:rPr>
            </w:pPr>
          </w:p>
        </w:tc>
      </w:tr>
      <w:tr w:rsidR="003417E6" w:rsidRPr="003417E6" w:rsidTr="00900AD2">
        <w:tc>
          <w:tcPr>
            <w:tcW w:w="6374" w:type="dxa"/>
          </w:tcPr>
          <w:p w:rsidR="003417E6" w:rsidRPr="003417E6" w:rsidRDefault="003417E6" w:rsidP="003417E6">
            <w:pPr>
              <w:jc w:val="both"/>
              <w:rPr>
                <w:sz w:val="22"/>
                <w:lang w:val="lt"/>
              </w:rPr>
            </w:pPr>
            <w:r w:rsidRPr="003417E6">
              <w:rPr>
                <w:b/>
                <w:bCs/>
                <w:sz w:val="22"/>
                <w:lang w:val="lt"/>
              </w:rPr>
              <w:t>TINKAMUMO VERTINIMO IŠVADA</w:t>
            </w:r>
            <w:r w:rsidRPr="003417E6">
              <w:rPr>
                <w:sz w:val="22"/>
                <w:lang w:val="lt"/>
              </w:rPr>
              <w:t xml:space="preserve"> (pabraukti): </w:t>
            </w:r>
          </w:p>
          <w:p w:rsidR="003417E6" w:rsidRPr="003417E6" w:rsidRDefault="003417E6" w:rsidP="003417E6">
            <w:pPr>
              <w:jc w:val="both"/>
              <w:rPr>
                <w:sz w:val="22"/>
                <w:lang w:val="lt"/>
              </w:rPr>
            </w:pPr>
            <w:r w:rsidRPr="003417E6">
              <w:rPr>
                <w:sz w:val="22"/>
                <w:lang w:val="lt"/>
              </w:rPr>
              <w:t xml:space="preserve">Paraiška tinkama perduoti ekspertiniam vertinimui </w:t>
            </w:r>
          </w:p>
          <w:p w:rsidR="003417E6" w:rsidRPr="003417E6" w:rsidRDefault="003417E6" w:rsidP="003417E6">
            <w:pPr>
              <w:jc w:val="both"/>
              <w:rPr>
                <w:sz w:val="22"/>
                <w:lang w:val="lt"/>
              </w:rPr>
            </w:pPr>
            <w:r w:rsidRPr="003417E6">
              <w:rPr>
                <w:sz w:val="22"/>
                <w:lang w:val="lt"/>
              </w:rPr>
              <w:t>Paraiška netinkama perduoti ekspertiniam vertinimui</w:t>
            </w:r>
          </w:p>
        </w:tc>
        <w:tc>
          <w:tcPr>
            <w:tcW w:w="851" w:type="dxa"/>
          </w:tcPr>
          <w:p w:rsidR="003417E6" w:rsidRPr="003417E6" w:rsidRDefault="003417E6" w:rsidP="003417E6">
            <w:pPr>
              <w:jc w:val="both"/>
              <w:rPr>
                <w:sz w:val="22"/>
              </w:rPr>
            </w:pPr>
          </w:p>
        </w:tc>
        <w:tc>
          <w:tcPr>
            <w:tcW w:w="1134" w:type="dxa"/>
          </w:tcPr>
          <w:p w:rsidR="003417E6" w:rsidRPr="003417E6" w:rsidRDefault="003417E6" w:rsidP="003417E6">
            <w:pPr>
              <w:jc w:val="both"/>
              <w:rPr>
                <w:sz w:val="22"/>
              </w:rPr>
            </w:pPr>
          </w:p>
        </w:tc>
        <w:tc>
          <w:tcPr>
            <w:tcW w:w="1275" w:type="dxa"/>
          </w:tcPr>
          <w:p w:rsidR="003417E6" w:rsidRPr="003417E6" w:rsidRDefault="003417E6" w:rsidP="003417E6">
            <w:pPr>
              <w:jc w:val="both"/>
              <w:rPr>
                <w:sz w:val="22"/>
              </w:rPr>
            </w:pPr>
          </w:p>
        </w:tc>
      </w:tr>
    </w:tbl>
    <w:p w:rsidR="003417E6" w:rsidRPr="003417E6" w:rsidRDefault="003417E6" w:rsidP="003417E6">
      <w:pPr>
        <w:spacing w:after="0" w:line="240" w:lineRule="auto"/>
        <w:jc w:val="both"/>
        <w:rPr>
          <w:rFonts w:eastAsia="Times New Roman" w:cs="Times New Roman"/>
          <w:sz w:val="22"/>
        </w:rPr>
      </w:pPr>
    </w:p>
    <w:p w:rsidR="003417E6" w:rsidRPr="003417E6" w:rsidRDefault="003417E6" w:rsidP="003417E6">
      <w:pPr>
        <w:spacing w:after="0" w:line="240" w:lineRule="auto"/>
        <w:jc w:val="center"/>
        <w:rPr>
          <w:rFonts w:eastAsia="Times New Roman" w:cs="Times New Roman"/>
          <w:b/>
          <w:sz w:val="22"/>
        </w:rPr>
      </w:pPr>
      <w:r w:rsidRPr="003417E6">
        <w:rPr>
          <w:rFonts w:eastAsia="Times New Roman" w:cs="Times New Roman"/>
          <w:b/>
          <w:sz w:val="22"/>
        </w:rPr>
        <w:t>II. Vertinimas pagal kriterijus</w:t>
      </w:r>
    </w:p>
    <w:p w:rsidR="003417E6" w:rsidRPr="003417E6" w:rsidRDefault="003417E6" w:rsidP="003417E6">
      <w:pPr>
        <w:spacing w:after="0" w:line="240" w:lineRule="auto"/>
        <w:jc w:val="center"/>
        <w:rPr>
          <w:rFonts w:eastAsia="Times New Roman" w:cs="Times New Roman"/>
          <w:sz w:val="22"/>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418"/>
        <w:gridCol w:w="1616"/>
      </w:tblGrid>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center"/>
              <w:rPr>
                <w:rFonts w:eastAsia="Times New Roman" w:cs="Times New Roman"/>
                <w:sz w:val="22"/>
              </w:rPr>
            </w:pPr>
            <w:r w:rsidRPr="003417E6">
              <w:rPr>
                <w:rFonts w:eastAsia="Times New Roman" w:cs="Times New Roman"/>
                <w:sz w:val="22"/>
              </w:rPr>
              <w:t>Vertinimo kriterijus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center"/>
              <w:rPr>
                <w:rFonts w:eastAsia="Times New Roman" w:cs="Times New Roman"/>
                <w:sz w:val="22"/>
              </w:rPr>
            </w:pPr>
            <w:r w:rsidRPr="003417E6">
              <w:rPr>
                <w:rFonts w:eastAsia="Times New Roman" w:cs="Times New Roman"/>
                <w:sz w:val="22"/>
              </w:rPr>
              <w:t>Galimas įvertis (balais)</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center"/>
              <w:rPr>
                <w:rFonts w:eastAsia="Times New Roman" w:cs="Times New Roman"/>
                <w:sz w:val="22"/>
              </w:rPr>
            </w:pPr>
            <w:r w:rsidRPr="003417E6">
              <w:rPr>
                <w:rFonts w:eastAsia="Times New Roman" w:cs="Times New Roman"/>
                <w:sz w:val="22"/>
              </w:rPr>
              <w:t>Įvertis (balais)</w:t>
            </w: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1. Programos tinkamumas ir aktualumas programos tikslams pasiekti</w:t>
            </w:r>
          </w:p>
          <w:p w:rsidR="003417E6" w:rsidRPr="003417E6" w:rsidRDefault="003417E6" w:rsidP="003417E6">
            <w:pPr>
              <w:spacing w:after="0" w:line="240" w:lineRule="auto"/>
              <w:jc w:val="both"/>
              <w:rPr>
                <w:rFonts w:eastAsia="Times New Roman" w:cs="Times New Roman"/>
                <w:sz w:val="22"/>
                <w:lang w:eastAsia="lt-LT"/>
              </w:rPr>
            </w:pP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2. Programos rezultatyvumas, tikslų ir uždavinių formuluočių aiškumas, konkretumas, dermė su programos turiniu</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3. Programos efektyvumas, turinio išsamumas, temų pateikimo nuoseklumas, mokymo (mokymosi) metodų, būdų ir laiko tinkamumas ir dermė su kitomis programos sudedamosiomis dalimis</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4. Programos poveikio tikimybė ir planuojamų įgyti ar patobulinti kompetencijų loginis ryšys su programos tikslu, uždaviniais ir turiniu</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5. Programos naudingumas ir tęstinumo užtikrinimas</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b/>
                <w:sz w:val="22"/>
                <w:lang w:eastAsia="lt-LT"/>
              </w:rPr>
            </w:pPr>
            <w:r w:rsidRPr="003417E6">
              <w:rPr>
                <w:rFonts w:eastAsia="Times New Roman" w:cs="Times New Roman"/>
                <w:sz w:val="22"/>
                <w:lang w:eastAsia="lt-LT"/>
              </w:rPr>
              <w:t xml:space="preserve">6. Programos dalyvių pasiekimų vertinimo metodų bei mokymo (mokymosi) metodų tinkamumas programos dalyvio įgytai ar patobulintai kompetencijai įrodyti </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 xml:space="preserve">7. Programos turinio ir planuojamos įgyti ar patobulinti kompetencijos atitiktis numatomiems programos dalyviams </w:t>
            </w:r>
            <w:r w:rsidRPr="003417E6">
              <w:rPr>
                <w:rFonts w:eastAsia="Times New Roman" w:cs="Times New Roman"/>
                <w:b/>
                <w:sz w:val="22"/>
                <w:lang w:eastAsia="lt-LT"/>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 xml:space="preserve">8. Biudžeto atitiktis tinkamoms finansuoti išlaidų kategorijoms </w:t>
            </w:r>
            <w:r w:rsidRPr="003417E6">
              <w:rPr>
                <w:rFonts w:eastAsia="Times New Roman" w:cs="Times New Roman"/>
                <w:b/>
                <w:sz w:val="22"/>
                <w:lang w:eastAsia="lt-LT"/>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 xml:space="preserve">9. Biudžeto dermė su programos tikslais, uždaviniais ir turiniu </w:t>
            </w:r>
            <w:r w:rsidRPr="003417E6">
              <w:rPr>
                <w:rFonts w:eastAsia="Times New Roman" w:cs="Times New Roman"/>
                <w:b/>
                <w:sz w:val="22"/>
                <w:lang w:eastAsia="lt-LT"/>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b/>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10. Kiti programos finansavimo šaltiniai</w:t>
            </w:r>
          </w:p>
        </w:tc>
        <w:tc>
          <w:tcPr>
            <w:tcW w:w="1417" w:type="dxa"/>
            <w:tcBorders>
              <w:top w:val="single" w:sz="4" w:space="0" w:color="auto"/>
              <w:left w:val="single" w:sz="4" w:space="0" w:color="auto"/>
              <w:bottom w:val="single" w:sz="4" w:space="0" w:color="auto"/>
              <w:right w:val="single" w:sz="4" w:space="0" w:color="auto"/>
            </w:tcBorders>
            <w:hideMark/>
          </w:tcPr>
          <w:p w:rsidR="003417E6" w:rsidRPr="003417E6" w:rsidRDefault="003417E6" w:rsidP="003417E6">
            <w:pPr>
              <w:spacing w:after="0" w:line="240" w:lineRule="auto"/>
              <w:jc w:val="center"/>
              <w:rPr>
                <w:rFonts w:eastAsia="Times New Roman" w:cs="Times New Roman"/>
                <w:sz w:val="22"/>
                <w:lang w:eastAsia="lt-LT"/>
              </w:rPr>
            </w:pPr>
            <w:r w:rsidRPr="003417E6">
              <w:rPr>
                <w:rFonts w:eastAsia="Times New Roman" w:cs="Times New Roman"/>
                <w:sz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b/>
                <w:sz w:val="22"/>
                <w:lang w:eastAsia="lt-LT"/>
              </w:rPr>
            </w:pPr>
          </w:p>
        </w:tc>
      </w:tr>
      <w:tr w:rsidR="003417E6" w:rsidRPr="003417E6" w:rsidTr="00900AD2">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right"/>
              <w:rPr>
                <w:rFonts w:eastAsia="Times New Roman" w:cs="Times New Roman"/>
                <w:b/>
                <w:sz w:val="22"/>
                <w:lang w:eastAsia="lt-LT"/>
              </w:rPr>
            </w:pPr>
            <w:r w:rsidRPr="003417E6">
              <w:rPr>
                <w:rFonts w:eastAsia="Times New Roman" w:cs="Times New Roman"/>
                <w:b/>
                <w:sz w:val="22"/>
                <w:lang w:eastAsia="lt-LT"/>
              </w:rPr>
              <w:t>Įverčių suma pagal visus kriterijus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17E6" w:rsidRPr="003417E6" w:rsidRDefault="003417E6" w:rsidP="003417E6">
            <w:pPr>
              <w:spacing w:after="0" w:line="240" w:lineRule="auto"/>
              <w:jc w:val="center"/>
              <w:rPr>
                <w:rFonts w:eastAsia="Times New Roman" w:cs="Times New Roman"/>
                <w:b/>
                <w:sz w:val="22"/>
                <w:lang w:eastAsia="lt-LT"/>
              </w:rPr>
            </w:pPr>
            <w:r w:rsidRPr="003417E6">
              <w:rPr>
                <w:rFonts w:eastAsia="Times New Roman" w:cs="Times New Roman"/>
                <w:b/>
                <w:sz w:val="22"/>
                <w:lang w:eastAsia="lt-LT"/>
              </w:rPr>
              <w:t>(10–50)</w:t>
            </w:r>
          </w:p>
        </w:tc>
        <w:tc>
          <w:tcPr>
            <w:tcW w:w="1615" w:type="dxa"/>
            <w:tcBorders>
              <w:top w:val="single" w:sz="4" w:space="0" w:color="auto"/>
              <w:left w:val="single" w:sz="4" w:space="0" w:color="auto"/>
              <w:bottom w:val="single" w:sz="4" w:space="0" w:color="auto"/>
              <w:right w:val="single" w:sz="4" w:space="0" w:color="auto"/>
            </w:tcBorders>
            <w:vAlign w:val="center"/>
          </w:tcPr>
          <w:p w:rsidR="003417E6" w:rsidRPr="003417E6" w:rsidRDefault="003417E6" w:rsidP="003417E6">
            <w:pPr>
              <w:spacing w:after="0" w:line="240" w:lineRule="auto"/>
              <w:jc w:val="center"/>
              <w:rPr>
                <w:rFonts w:eastAsia="Times New Roman" w:cs="Times New Roman"/>
                <w:b/>
                <w:sz w:val="22"/>
                <w:lang w:eastAsia="lt-LT"/>
              </w:rPr>
            </w:pPr>
          </w:p>
        </w:tc>
      </w:tr>
    </w:tbl>
    <w:p w:rsidR="003417E6" w:rsidRPr="003417E6" w:rsidRDefault="003417E6" w:rsidP="003417E6">
      <w:pPr>
        <w:spacing w:after="0" w:line="240" w:lineRule="auto"/>
        <w:jc w:val="center"/>
        <w:rPr>
          <w:rFonts w:ascii="TimesLT" w:eastAsia="Times New Roman" w:hAnsi="TimesLT" w:cs="Times New Roman"/>
          <w:b/>
          <w:sz w:val="22"/>
          <w:lang w:eastAsia="lt-LT"/>
        </w:rPr>
      </w:pPr>
    </w:p>
    <w:p w:rsidR="003417E6" w:rsidRPr="003417E6" w:rsidRDefault="003417E6" w:rsidP="003417E6">
      <w:pPr>
        <w:spacing w:after="0" w:line="240" w:lineRule="auto"/>
        <w:jc w:val="center"/>
        <w:rPr>
          <w:rFonts w:eastAsia="Times New Roman" w:cs="Times New Roman"/>
          <w:b/>
          <w:sz w:val="22"/>
          <w:lang w:eastAsia="lt-LT"/>
        </w:rPr>
      </w:pPr>
      <w:r w:rsidRPr="003417E6">
        <w:rPr>
          <w:rFonts w:eastAsia="Times New Roman" w:cs="Times New Roman"/>
          <w:b/>
          <w:sz w:val="22"/>
          <w:lang w:eastAsia="lt-LT"/>
        </w:rPr>
        <w:t>––––––––––––––––––––––––––––––––––––––––––––––––––––––––</w:t>
      </w:r>
    </w:p>
    <w:p w:rsidR="003417E6" w:rsidRPr="003417E6" w:rsidRDefault="003417E6" w:rsidP="003417E6">
      <w:pPr>
        <w:spacing w:after="0" w:line="240" w:lineRule="auto"/>
        <w:jc w:val="both"/>
        <w:rPr>
          <w:rFonts w:eastAsia="Times New Roman" w:cs="Times New Roman"/>
          <w:b/>
          <w:sz w:val="22"/>
          <w:lang w:eastAsia="lt-LT"/>
        </w:rPr>
      </w:pPr>
    </w:p>
    <w:p w:rsidR="003417E6" w:rsidRPr="003417E6" w:rsidRDefault="003417E6" w:rsidP="003417E6">
      <w:pPr>
        <w:spacing w:after="0" w:line="240" w:lineRule="auto"/>
        <w:jc w:val="both"/>
        <w:rPr>
          <w:rFonts w:eastAsia="Times New Roman" w:cs="Times New Roman"/>
          <w:b/>
          <w:sz w:val="22"/>
          <w:lang w:eastAsia="lt-LT"/>
        </w:rPr>
      </w:pPr>
      <w:r w:rsidRPr="003417E6">
        <w:rPr>
          <w:rFonts w:eastAsia="Times New Roman" w:cs="Times New Roman"/>
          <w:b/>
          <w:sz w:val="22"/>
          <w:lang w:eastAsia="lt-LT"/>
        </w:rPr>
        <w:t>III. Galutinė eksperto išvada:</w:t>
      </w:r>
    </w:p>
    <w:p w:rsidR="003417E6" w:rsidRPr="003417E6" w:rsidRDefault="003417E6" w:rsidP="003417E6">
      <w:pPr>
        <w:suppressAutoHyphens/>
        <w:spacing w:after="0" w:line="240" w:lineRule="auto"/>
        <w:ind w:left="567"/>
        <w:jc w:val="center"/>
        <w:textAlignment w:val="center"/>
        <w:rPr>
          <w:rFonts w:eastAsia="Times New Roman" w:cs="Times New Roman"/>
          <w:sz w:val="22"/>
        </w:rPr>
      </w:pPr>
      <w:r w:rsidRPr="003417E6">
        <w:rPr>
          <w:rFonts w:eastAsia="Times New Roman" w:cs="Times New Roman"/>
          <w:sz w:val="22"/>
        </w:rPr>
        <w:sym w:font="Wingdings" w:char="F0A8"/>
      </w:r>
      <w:r w:rsidRPr="003417E6">
        <w:rPr>
          <w:rFonts w:eastAsia="Times New Roman" w:cs="Times New Roman"/>
          <w:sz w:val="22"/>
        </w:rPr>
        <w:t xml:space="preserve"> SIŪLOMA PROGRAMĄ FINANSUOTI</w:t>
      </w:r>
    </w:p>
    <w:p w:rsidR="003417E6" w:rsidRPr="003417E6" w:rsidRDefault="003417E6" w:rsidP="003417E6">
      <w:pPr>
        <w:suppressAutoHyphens/>
        <w:spacing w:after="0" w:line="240" w:lineRule="auto"/>
        <w:ind w:left="567"/>
        <w:jc w:val="center"/>
        <w:textAlignment w:val="center"/>
        <w:rPr>
          <w:rFonts w:eastAsia="Times New Roman" w:cs="Times New Roman"/>
          <w:sz w:val="22"/>
        </w:rPr>
      </w:pPr>
      <w:r w:rsidRPr="003417E6">
        <w:rPr>
          <w:rFonts w:eastAsia="Times New Roman" w:cs="Times New Roman"/>
          <w:sz w:val="22"/>
        </w:rPr>
        <w:sym w:font="Wingdings" w:char="F0A8"/>
      </w:r>
      <w:r w:rsidRPr="003417E6">
        <w:rPr>
          <w:rFonts w:eastAsia="Times New Roman" w:cs="Times New Roman"/>
          <w:sz w:val="22"/>
        </w:rPr>
        <w:t>SIŪLOMA PROGRAMOS NEFINANSUOTI</w:t>
      </w:r>
    </w:p>
    <w:p w:rsidR="003417E6" w:rsidRPr="003417E6" w:rsidRDefault="003417E6" w:rsidP="003417E6">
      <w:pPr>
        <w:suppressAutoHyphens/>
        <w:spacing w:after="0" w:line="240" w:lineRule="auto"/>
        <w:ind w:left="567"/>
        <w:jc w:val="center"/>
        <w:textAlignment w:val="center"/>
        <w:rPr>
          <w:rFonts w:eastAsia="Times New Roman" w:cs="Times New Roman"/>
          <w:sz w:val="22"/>
        </w:rPr>
      </w:pPr>
      <w:r w:rsidRPr="003417E6">
        <w:rPr>
          <w:rFonts w:eastAsia="Times New Roman" w:cs="Times New Roman"/>
          <w:sz w:val="22"/>
        </w:rPr>
        <w:sym w:font="Wingdings" w:char="F0A8"/>
      </w:r>
      <w:r w:rsidRPr="003417E6">
        <w:rPr>
          <w:rFonts w:eastAsia="Times New Roman" w:cs="Times New Roman"/>
          <w:sz w:val="22"/>
        </w:rPr>
        <w:t xml:space="preserve"> SIŪLOMA PROGRAMĄ FINANSUOTI DALINAI</w:t>
      </w:r>
    </w:p>
    <w:p w:rsidR="003417E6" w:rsidRPr="003417E6" w:rsidRDefault="003417E6" w:rsidP="003417E6">
      <w:pPr>
        <w:spacing w:after="0" w:line="240" w:lineRule="auto"/>
        <w:jc w:val="both"/>
        <w:rPr>
          <w:rFonts w:eastAsia="Times New Roman" w:cs="Times New Roman"/>
          <w:b/>
          <w:sz w:val="22"/>
          <w:lang w:eastAsia="lt-LT"/>
        </w:rPr>
      </w:pPr>
      <w:r w:rsidRPr="003417E6">
        <w:rPr>
          <w:rFonts w:eastAsia="Times New Roman" w:cs="Times New Roman"/>
          <w:b/>
          <w:sz w:val="22"/>
          <w:lang w:eastAsia="lt-LT"/>
        </w:rPr>
        <w:t>III. Kitos pastabos</w:t>
      </w:r>
    </w:p>
    <w:p w:rsidR="003417E6" w:rsidRPr="003417E6" w:rsidRDefault="003417E6" w:rsidP="003417E6">
      <w:pPr>
        <w:spacing w:after="0" w:line="240" w:lineRule="auto"/>
        <w:jc w:val="both"/>
        <w:rPr>
          <w:rFonts w:eastAsia="Times New Roman" w:cs="Times New Roman"/>
          <w:sz w:val="22"/>
          <w:lang w:eastAsia="lt-LT"/>
        </w:rPr>
      </w:pPr>
      <w:r w:rsidRPr="003417E6">
        <w:rPr>
          <w:rFonts w:eastAsia="Times New Roman" w:cs="Times New Roman"/>
          <w:sz w:val="22"/>
          <w:lang w:eastAsia="lt-LT"/>
        </w:rPr>
        <w:t xml:space="preserve">. . . . . . . . . . . . . . . . . . . . . . . . . . . . . . . . . . . . . . . . . . . . . . . . . . . . . . . . . . . . . . . . . . . . . . . . . . . . </w:t>
      </w:r>
    </w:p>
    <w:p w:rsidR="003417E6" w:rsidRPr="003417E6" w:rsidRDefault="003417E6" w:rsidP="003417E6">
      <w:pPr>
        <w:spacing w:after="0" w:line="240" w:lineRule="auto"/>
        <w:jc w:val="both"/>
        <w:rPr>
          <w:rFonts w:eastAsia="Times New Roman" w:cs="Times New Roman"/>
          <w:sz w:val="22"/>
          <w:lang w:eastAsia="lt-LT"/>
        </w:rPr>
      </w:pPr>
    </w:p>
    <w:tbl>
      <w:tblPr>
        <w:tblW w:w="0" w:type="auto"/>
        <w:tblLook w:val="04A0" w:firstRow="1" w:lastRow="0" w:firstColumn="1" w:lastColumn="0" w:noHBand="0" w:noVBand="1"/>
      </w:tblPr>
      <w:tblGrid>
        <w:gridCol w:w="3284"/>
        <w:gridCol w:w="3285"/>
        <w:gridCol w:w="3285"/>
      </w:tblGrid>
      <w:tr w:rsidR="003417E6" w:rsidRPr="003417E6" w:rsidTr="00900AD2">
        <w:tc>
          <w:tcPr>
            <w:tcW w:w="3284" w:type="dxa"/>
            <w:hideMark/>
          </w:tcPr>
          <w:p w:rsidR="003417E6" w:rsidRPr="003417E6" w:rsidRDefault="003417E6" w:rsidP="003417E6">
            <w:pPr>
              <w:spacing w:after="0" w:line="240" w:lineRule="auto"/>
              <w:jc w:val="center"/>
              <w:rPr>
                <w:rFonts w:ascii="TimesLT" w:eastAsia="Times New Roman" w:hAnsi="TimesLT" w:cs="Times New Roman"/>
                <w:sz w:val="22"/>
                <w:lang w:eastAsia="lt-LT"/>
              </w:rPr>
            </w:pPr>
            <w:r w:rsidRPr="003417E6">
              <w:rPr>
                <w:rFonts w:ascii="TimesLT" w:eastAsia="Times New Roman" w:hAnsi="TimesLT" w:cs="Times New Roman"/>
                <w:sz w:val="22"/>
                <w:lang w:eastAsia="lt-LT"/>
              </w:rPr>
              <w:t>Vertintojas (-a)</w:t>
            </w:r>
          </w:p>
        </w:tc>
        <w:tc>
          <w:tcPr>
            <w:tcW w:w="3285" w:type="dxa"/>
          </w:tcPr>
          <w:p w:rsidR="003417E6" w:rsidRPr="003417E6" w:rsidRDefault="003417E6" w:rsidP="003417E6">
            <w:pPr>
              <w:spacing w:after="0" w:line="240" w:lineRule="auto"/>
              <w:jc w:val="center"/>
              <w:rPr>
                <w:rFonts w:ascii="TimesLT" w:eastAsia="Times New Roman" w:hAnsi="TimesLT" w:cs="Times New Roman"/>
                <w:sz w:val="22"/>
                <w:lang w:eastAsia="lt-LT"/>
              </w:rPr>
            </w:pPr>
          </w:p>
        </w:tc>
        <w:tc>
          <w:tcPr>
            <w:tcW w:w="3285" w:type="dxa"/>
          </w:tcPr>
          <w:p w:rsidR="003417E6" w:rsidRPr="003417E6" w:rsidRDefault="003417E6" w:rsidP="003417E6">
            <w:pPr>
              <w:spacing w:after="0" w:line="240" w:lineRule="auto"/>
              <w:jc w:val="center"/>
              <w:rPr>
                <w:rFonts w:ascii="TimesLT" w:eastAsia="Times New Roman" w:hAnsi="TimesLT" w:cs="Times New Roman"/>
                <w:sz w:val="22"/>
                <w:lang w:eastAsia="lt-LT"/>
              </w:rPr>
            </w:pPr>
          </w:p>
        </w:tc>
      </w:tr>
      <w:tr w:rsidR="003417E6" w:rsidRPr="003417E6" w:rsidTr="00900AD2">
        <w:tc>
          <w:tcPr>
            <w:tcW w:w="3284" w:type="dxa"/>
          </w:tcPr>
          <w:p w:rsidR="003417E6" w:rsidRPr="003417E6" w:rsidRDefault="003417E6" w:rsidP="003417E6">
            <w:pPr>
              <w:spacing w:after="0" w:line="240" w:lineRule="auto"/>
              <w:jc w:val="center"/>
              <w:rPr>
                <w:rFonts w:ascii="TimesLT" w:eastAsia="Times New Roman" w:hAnsi="TimesLT" w:cs="Times New Roman"/>
                <w:sz w:val="22"/>
                <w:vertAlign w:val="superscript"/>
                <w:lang w:eastAsia="lt-LT"/>
              </w:rPr>
            </w:pPr>
          </w:p>
        </w:tc>
        <w:tc>
          <w:tcPr>
            <w:tcW w:w="3285" w:type="dxa"/>
            <w:hideMark/>
          </w:tcPr>
          <w:p w:rsidR="003417E6" w:rsidRPr="003417E6" w:rsidRDefault="003417E6" w:rsidP="003417E6">
            <w:pPr>
              <w:spacing w:after="0" w:line="240" w:lineRule="auto"/>
              <w:jc w:val="center"/>
              <w:rPr>
                <w:rFonts w:ascii="TimesLT" w:eastAsia="Times New Roman" w:hAnsi="TimesLT" w:cs="Times New Roman"/>
                <w:sz w:val="22"/>
                <w:vertAlign w:val="superscript"/>
                <w:lang w:eastAsia="lt-LT"/>
              </w:rPr>
            </w:pPr>
            <w:r w:rsidRPr="003417E6">
              <w:rPr>
                <w:rFonts w:ascii="TimesLT" w:eastAsia="Times New Roman" w:hAnsi="TimesLT" w:cs="Times New Roman"/>
                <w:sz w:val="22"/>
                <w:vertAlign w:val="superscript"/>
                <w:lang w:eastAsia="lt-LT"/>
              </w:rPr>
              <w:t>(Parašas)</w:t>
            </w:r>
          </w:p>
        </w:tc>
        <w:tc>
          <w:tcPr>
            <w:tcW w:w="3285" w:type="dxa"/>
            <w:hideMark/>
          </w:tcPr>
          <w:p w:rsidR="003417E6" w:rsidRPr="003417E6" w:rsidRDefault="003417E6" w:rsidP="003417E6">
            <w:pPr>
              <w:spacing w:after="0" w:line="240" w:lineRule="auto"/>
              <w:jc w:val="right"/>
              <w:rPr>
                <w:rFonts w:ascii="TimesLT" w:eastAsia="Times New Roman" w:hAnsi="TimesLT" w:cs="Times New Roman"/>
                <w:sz w:val="22"/>
                <w:vertAlign w:val="superscript"/>
                <w:lang w:eastAsia="lt-LT"/>
              </w:rPr>
            </w:pPr>
            <w:r w:rsidRPr="003417E6">
              <w:rPr>
                <w:rFonts w:ascii="TimesLT" w:eastAsia="Times New Roman" w:hAnsi="TimesLT" w:cs="Times New Roman"/>
                <w:sz w:val="22"/>
                <w:vertAlign w:val="superscript"/>
                <w:lang w:eastAsia="lt-LT"/>
              </w:rPr>
              <w:t>(Vardas, pavardė)</w:t>
            </w:r>
          </w:p>
        </w:tc>
      </w:tr>
    </w:tbl>
    <w:p w:rsidR="003417E6" w:rsidRPr="003417E6" w:rsidRDefault="003417E6" w:rsidP="003417E6">
      <w:pPr>
        <w:spacing w:after="0" w:line="240" w:lineRule="auto"/>
        <w:rPr>
          <w:rFonts w:eastAsia="Times New Roman" w:cs="Times New Roman"/>
          <w:sz w:val="22"/>
        </w:rPr>
      </w:pPr>
    </w:p>
    <w:p w:rsidR="00342053" w:rsidRPr="00342053" w:rsidRDefault="00342053" w:rsidP="00342053">
      <w:pPr>
        <w:tabs>
          <w:tab w:val="left" w:pos="3960"/>
        </w:tabs>
        <w:spacing w:after="0" w:line="240" w:lineRule="auto"/>
        <w:ind w:left="4500"/>
        <w:jc w:val="both"/>
        <w:rPr>
          <w:rFonts w:eastAsia="Times New Roman" w:cs="Times New Roman"/>
          <w:sz w:val="22"/>
        </w:rPr>
      </w:pPr>
      <w:r w:rsidRPr="00342053">
        <w:rPr>
          <w:rFonts w:eastAsia="Times New Roman" w:cs="Times New Roman"/>
          <w:sz w:val="22"/>
        </w:rPr>
        <w:t xml:space="preserve">Molėtų rajono savivaldybės neformaliojo suaugusiųjų švietimo ir tęstinio mokymosi programų, finansuojamų savivaldybės biudžeto lėšomis, atrankos ir finansavimo tvarkos aprašo </w:t>
      </w:r>
    </w:p>
    <w:p w:rsidR="00342053" w:rsidRPr="00342053" w:rsidRDefault="00342053" w:rsidP="00342053">
      <w:pPr>
        <w:tabs>
          <w:tab w:val="left" w:pos="3960"/>
        </w:tabs>
        <w:spacing w:after="0" w:line="240" w:lineRule="auto"/>
        <w:ind w:left="4500"/>
        <w:jc w:val="both"/>
        <w:rPr>
          <w:rFonts w:eastAsia="Times New Roman" w:cs="Times New Roman"/>
          <w:sz w:val="22"/>
        </w:rPr>
      </w:pPr>
      <w:r w:rsidRPr="00342053">
        <w:rPr>
          <w:rFonts w:eastAsia="Times New Roman" w:cs="Times New Roman"/>
          <w:sz w:val="22"/>
        </w:rPr>
        <w:t>3 priedas</w:t>
      </w:r>
    </w:p>
    <w:p w:rsidR="00342053" w:rsidRPr="00342053" w:rsidRDefault="00342053" w:rsidP="00342053">
      <w:pPr>
        <w:spacing w:after="0" w:line="240" w:lineRule="auto"/>
        <w:rPr>
          <w:rFonts w:eastAsia="Times New Roman" w:cs="Times New Roman"/>
          <w:sz w:val="22"/>
        </w:rPr>
      </w:pPr>
    </w:p>
    <w:p w:rsidR="00342053" w:rsidRPr="00342053" w:rsidRDefault="00342053" w:rsidP="00342053">
      <w:pPr>
        <w:spacing w:after="0" w:line="240" w:lineRule="auto"/>
        <w:jc w:val="center"/>
        <w:rPr>
          <w:rFonts w:eastAsia="Times New Roman" w:cs="Times New Roman"/>
          <w:b/>
          <w:szCs w:val="24"/>
        </w:rPr>
      </w:pPr>
      <w:r w:rsidRPr="00342053">
        <w:rPr>
          <w:rFonts w:eastAsia="Times New Roman" w:cs="Times New Roman"/>
          <w:b/>
          <w:szCs w:val="24"/>
        </w:rPr>
        <w:t>DALYKINĖ ATASKAITA</w:t>
      </w:r>
    </w:p>
    <w:p w:rsidR="00342053" w:rsidRPr="00342053" w:rsidRDefault="00342053" w:rsidP="00342053">
      <w:pPr>
        <w:spacing w:after="0" w:line="240" w:lineRule="auto"/>
        <w:jc w:val="center"/>
        <w:rPr>
          <w:rFonts w:eastAsia="Times New Roman" w:cs="Times New Roman"/>
          <w:b/>
          <w:szCs w:val="24"/>
        </w:rPr>
      </w:pPr>
    </w:p>
    <w:p w:rsidR="00342053" w:rsidRPr="00342053" w:rsidRDefault="00342053" w:rsidP="00342053">
      <w:pPr>
        <w:spacing w:after="0" w:line="240" w:lineRule="auto"/>
        <w:jc w:val="center"/>
        <w:rPr>
          <w:rFonts w:eastAsia="Times New Roman" w:cs="Times New Roman"/>
          <w:szCs w:val="24"/>
        </w:rPr>
      </w:pPr>
      <w:r w:rsidRPr="00342053">
        <w:rPr>
          <w:rFonts w:eastAsia="Times New Roman" w:cs="Times New Roman"/>
          <w:szCs w:val="24"/>
        </w:rPr>
        <w:t>____________________________</w:t>
      </w:r>
    </w:p>
    <w:p w:rsidR="00342053" w:rsidRPr="00342053" w:rsidRDefault="00342053" w:rsidP="00342053">
      <w:pPr>
        <w:spacing w:after="0" w:line="240" w:lineRule="auto"/>
        <w:jc w:val="center"/>
        <w:rPr>
          <w:rFonts w:eastAsia="Times New Roman" w:cs="Times New Roman"/>
          <w:sz w:val="20"/>
          <w:szCs w:val="20"/>
        </w:rPr>
      </w:pPr>
      <w:r w:rsidRPr="00342053">
        <w:rPr>
          <w:rFonts w:eastAsia="Times New Roman" w:cs="Times New Roman"/>
          <w:sz w:val="20"/>
          <w:szCs w:val="20"/>
        </w:rPr>
        <w:t>(data)</w:t>
      </w:r>
    </w:p>
    <w:p w:rsidR="00342053" w:rsidRPr="00342053" w:rsidRDefault="00342053" w:rsidP="00342053">
      <w:pPr>
        <w:spacing w:after="0" w:line="240" w:lineRule="auto"/>
        <w:jc w:val="center"/>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42053" w:rsidRPr="00342053" w:rsidTr="00900AD2">
        <w:trPr>
          <w:trHeight w:val="471"/>
        </w:trPr>
        <w:tc>
          <w:tcPr>
            <w:tcW w:w="4927" w:type="dxa"/>
            <w:tcBorders>
              <w:top w:val="single" w:sz="4" w:space="0" w:color="auto"/>
              <w:left w:val="single" w:sz="4" w:space="0" w:color="auto"/>
              <w:bottom w:val="single" w:sz="4" w:space="0" w:color="auto"/>
              <w:right w:val="single" w:sz="4" w:space="0" w:color="auto"/>
            </w:tcBorders>
            <w:hideMark/>
          </w:tcPr>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0"/>
              </w:rPr>
              <w:t>Juridinio asmens pavadinimas arba fizinio asmens vardas ir pavardė</w:t>
            </w:r>
          </w:p>
        </w:tc>
        <w:tc>
          <w:tcPr>
            <w:tcW w:w="4927" w:type="dxa"/>
            <w:tcBorders>
              <w:top w:val="single" w:sz="4" w:space="0" w:color="auto"/>
              <w:left w:val="single" w:sz="4" w:space="0" w:color="auto"/>
              <w:bottom w:val="single" w:sz="4" w:space="0" w:color="auto"/>
              <w:right w:val="single" w:sz="4" w:space="0" w:color="auto"/>
            </w:tcBorders>
          </w:tcPr>
          <w:p w:rsidR="00342053" w:rsidRPr="00342053" w:rsidRDefault="00342053" w:rsidP="00342053">
            <w:pPr>
              <w:spacing w:after="0" w:line="240" w:lineRule="auto"/>
              <w:rPr>
                <w:rFonts w:eastAsia="Times New Roman" w:cs="Times New Roman"/>
                <w:szCs w:val="24"/>
              </w:rPr>
            </w:pPr>
          </w:p>
        </w:tc>
      </w:tr>
      <w:tr w:rsidR="00342053" w:rsidRPr="00342053" w:rsidTr="00900AD2">
        <w:tc>
          <w:tcPr>
            <w:tcW w:w="4927" w:type="dxa"/>
            <w:tcBorders>
              <w:top w:val="single" w:sz="4" w:space="0" w:color="auto"/>
              <w:left w:val="single" w:sz="4" w:space="0" w:color="auto"/>
              <w:bottom w:val="single" w:sz="4" w:space="0" w:color="auto"/>
              <w:right w:val="single" w:sz="4" w:space="0" w:color="auto"/>
            </w:tcBorders>
            <w:hideMark/>
          </w:tcPr>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4"/>
              </w:rPr>
              <w:t>Programos pavadinimas</w:t>
            </w:r>
          </w:p>
        </w:tc>
        <w:tc>
          <w:tcPr>
            <w:tcW w:w="4927" w:type="dxa"/>
            <w:tcBorders>
              <w:top w:val="single" w:sz="4" w:space="0" w:color="auto"/>
              <w:left w:val="single" w:sz="4" w:space="0" w:color="auto"/>
              <w:bottom w:val="single" w:sz="4" w:space="0" w:color="auto"/>
              <w:right w:val="single" w:sz="4" w:space="0" w:color="auto"/>
            </w:tcBorders>
          </w:tcPr>
          <w:p w:rsidR="00342053" w:rsidRPr="00342053" w:rsidRDefault="00342053" w:rsidP="00342053">
            <w:pPr>
              <w:spacing w:after="0" w:line="240" w:lineRule="auto"/>
              <w:rPr>
                <w:rFonts w:eastAsia="Times New Roman" w:cs="Times New Roman"/>
                <w:szCs w:val="24"/>
              </w:rPr>
            </w:pPr>
          </w:p>
        </w:tc>
      </w:tr>
      <w:tr w:rsidR="00342053" w:rsidRPr="00342053" w:rsidTr="00900AD2">
        <w:tc>
          <w:tcPr>
            <w:tcW w:w="4927" w:type="dxa"/>
            <w:tcBorders>
              <w:top w:val="single" w:sz="4" w:space="0" w:color="auto"/>
              <w:left w:val="single" w:sz="4" w:space="0" w:color="auto"/>
              <w:bottom w:val="single" w:sz="4" w:space="0" w:color="auto"/>
              <w:right w:val="single" w:sz="4" w:space="0" w:color="auto"/>
            </w:tcBorders>
            <w:hideMark/>
          </w:tcPr>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4"/>
              </w:rPr>
              <w:t>Skirtos lėšos</w:t>
            </w:r>
          </w:p>
        </w:tc>
        <w:tc>
          <w:tcPr>
            <w:tcW w:w="4927" w:type="dxa"/>
            <w:tcBorders>
              <w:top w:val="single" w:sz="4" w:space="0" w:color="auto"/>
              <w:left w:val="single" w:sz="4" w:space="0" w:color="auto"/>
              <w:bottom w:val="single" w:sz="4" w:space="0" w:color="auto"/>
              <w:right w:val="single" w:sz="4" w:space="0" w:color="auto"/>
            </w:tcBorders>
          </w:tcPr>
          <w:p w:rsidR="00342053" w:rsidRPr="00342053" w:rsidRDefault="00342053" w:rsidP="00342053">
            <w:pPr>
              <w:spacing w:after="0" w:line="240" w:lineRule="auto"/>
              <w:rPr>
                <w:rFonts w:eastAsia="Times New Roman" w:cs="Times New Roman"/>
                <w:szCs w:val="24"/>
              </w:rPr>
            </w:pPr>
          </w:p>
        </w:tc>
      </w:tr>
      <w:tr w:rsidR="00342053" w:rsidRPr="00342053" w:rsidTr="00900AD2">
        <w:tc>
          <w:tcPr>
            <w:tcW w:w="4927" w:type="dxa"/>
            <w:tcBorders>
              <w:top w:val="single" w:sz="4" w:space="0" w:color="auto"/>
              <w:left w:val="single" w:sz="4" w:space="0" w:color="auto"/>
              <w:bottom w:val="single" w:sz="4" w:space="0" w:color="auto"/>
              <w:right w:val="single" w:sz="4" w:space="0" w:color="auto"/>
            </w:tcBorders>
            <w:hideMark/>
          </w:tcPr>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4"/>
              </w:rPr>
              <w:t>Panaudotos lėšos</w:t>
            </w:r>
          </w:p>
        </w:tc>
        <w:tc>
          <w:tcPr>
            <w:tcW w:w="4927" w:type="dxa"/>
            <w:tcBorders>
              <w:top w:val="single" w:sz="4" w:space="0" w:color="auto"/>
              <w:left w:val="single" w:sz="4" w:space="0" w:color="auto"/>
              <w:bottom w:val="single" w:sz="4" w:space="0" w:color="auto"/>
              <w:right w:val="single" w:sz="4" w:space="0" w:color="auto"/>
            </w:tcBorders>
          </w:tcPr>
          <w:p w:rsidR="00342053" w:rsidRPr="00342053" w:rsidRDefault="00342053" w:rsidP="00342053">
            <w:pPr>
              <w:spacing w:after="0" w:line="240" w:lineRule="auto"/>
              <w:rPr>
                <w:rFonts w:eastAsia="Times New Roman" w:cs="Times New Roman"/>
                <w:szCs w:val="24"/>
              </w:rPr>
            </w:pPr>
          </w:p>
        </w:tc>
      </w:tr>
      <w:tr w:rsidR="00342053" w:rsidRPr="00342053" w:rsidTr="00900AD2">
        <w:tc>
          <w:tcPr>
            <w:tcW w:w="4927" w:type="dxa"/>
            <w:tcBorders>
              <w:top w:val="single" w:sz="4" w:space="0" w:color="auto"/>
              <w:left w:val="single" w:sz="4" w:space="0" w:color="auto"/>
              <w:bottom w:val="single" w:sz="4" w:space="0" w:color="auto"/>
              <w:right w:val="single" w:sz="4" w:space="0" w:color="auto"/>
            </w:tcBorders>
            <w:hideMark/>
          </w:tcPr>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4"/>
              </w:rPr>
              <w:t>Programos vykdytojas</w:t>
            </w:r>
          </w:p>
        </w:tc>
        <w:tc>
          <w:tcPr>
            <w:tcW w:w="4927" w:type="dxa"/>
            <w:tcBorders>
              <w:top w:val="single" w:sz="4" w:space="0" w:color="auto"/>
              <w:left w:val="single" w:sz="4" w:space="0" w:color="auto"/>
              <w:bottom w:val="single" w:sz="4" w:space="0" w:color="auto"/>
              <w:right w:val="single" w:sz="4" w:space="0" w:color="auto"/>
            </w:tcBorders>
          </w:tcPr>
          <w:p w:rsidR="00342053" w:rsidRPr="00342053" w:rsidRDefault="00342053" w:rsidP="00342053">
            <w:pPr>
              <w:spacing w:after="0" w:line="240" w:lineRule="auto"/>
              <w:rPr>
                <w:rFonts w:eastAsia="Times New Roman" w:cs="Times New Roman"/>
                <w:szCs w:val="24"/>
              </w:rPr>
            </w:pPr>
          </w:p>
        </w:tc>
      </w:tr>
    </w:tbl>
    <w:p w:rsidR="00342053" w:rsidRPr="00342053" w:rsidRDefault="00342053" w:rsidP="00342053">
      <w:pPr>
        <w:spacing w:after="0" w:line="240" w:lineRule="auto"/>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42053" w:rsidRPr="00342053" w:rsidTr="00900AD2">
        <w:tc>
          <w:tcPr>
            <w:tcW w:w="9854" w:type="dxa"/>
            <w:tcBorders>
              <w:top w:val="single" w:sz="4" w:space="0" w:color="auto"/>
              <w:left w:val="single" w:sz="4" w:space="0" w:color="auto"/>
              <w:bottom w:val="single" w:sz="4" w:space="0" w:color="auto"/>
              <w:right w:val="single" w:sz="4" w:space="0" w:color="auto"/>
            </w:tcBorders>
            <w:hideMark/>
          </w:tcPr>
          <w:p w:rsidR="00342053" w:rsidRPr="00342053" w:rsidRDefault="00342053" w:rsidP="00342053">
            <w:pPr>
              <w:spacing w:after="0" w:line="240" w:lineRule="auto"/>
              <w:rPr>
                <w:rFonts w:eastAsia="Times New Roman" w:cs="Times New Roman"/>
                <w:b/>
                <w:szCs w:val="24"/>
              </w:rPr>
            </w:pPr>
            <w:r w:rsidRPr="00342053">
              <w:rPr>
                <w:rFonts w:eastAsia="Times New Roman" w:cs="Times New Roman"/>
                <w:b/>
                <w:szCs w:val="24"/>
              </w:rPr>
              <w:t xml:space="preserve">Programos dalyvių apibūdinimas </w:t>
            </w:r>
            <w:r w:rsidRPr="00342053">
              <w:rPr>
                <w:rFonts w:eastAsia="Times New Roman" w:cs="Times New Roman"/>
                <w:szCs w:val="24"/>
              </w:rPr>
              <w:t>(skaičius, tikslinės grupės amžius, lytis, ugdymosi poreikiai ir pan.)</w:t>
            </w:r>
          </w:p>
        </w:tc>
      </w:tr>
      <w:tr w:rsidR="00342053" w:rsidRPr="00342053" w:rsidTr="00900AD2">
        <w:tc>
          <w:tcPr>
            <w:tcW w:w="9854" w:type="dxa"/>
            <w:tcBorders>
              <w:top w:val="single" w:sz="4" w:space="0" w:color="auto"/>
              <w:left w:val="single" w:sz="4" w:space="0" w:color="auto"/>
              <w:bottom w:val="single" w:sz="4" w:space="0" w:color="auto"/>
              <w:right w:val="single" w:sz="4" w:space="0" w:color="auto"/>
            </w:tcBorders>
          </w:tcPr>
          <w:p w:rsidR="00342053" w:rsidRPr="00342053" w:rsidRDefault="00342053" w:rsidP="00342053">
            <w:pPr>
              <w:spacing w:after="0" w:line="240" w:lineRule="auto"/>
              <w:rPr>
                <w:rFonts w:eastAsia="Times New Roman" w:cs="Times New Roman"/>
                <w:szCs w:val="24"/>
              </w:rPr>
            </w:pPr>
          </w:p>
        </w:tc>
      </w:tr>
    </w:tbl>
    <w:p w:rsidR="00342053" w:rsidRPr="00342053" w:rsidRDefault="00342053" w:rsidP="00342053">
      <w:pPr>
        <w:spacing w:after="0" w:line="240" w:lineRule="auto"/>
        <w:rPr>
          <w:rFonts w:eastAsia="Times New Roman" w:cs="Times New Roman"/>
          <w:szCs w:val="24"/>
        </w:rPr>
      </w:pPr>
    </w:p>
    <w:tbl>
      <w:tblPr>
        <w:tblStyle w:val="Lentelstinklelis1"/>
        <w:tblW w:w="0" w:type="auto"/>
        <w:tblLook w:val="04A0" w:firstRow="1" w:lastRow="0" w:firstColumn="1" w:lastColumn="0" w:noHBand="0" w:noVBand="1"/>
      </w:tblPr>
      <w:tblGrid>
        <w:gridCol w:w="9628"/>
      </w:tblGrid>
      <w:tr w:rsidR="00342053" w:rsidRPr="00342053" w:rsidTr="00900AD2">
        <w:tc>
          <w:tcPr>
            <w:tcW w:w="9628" w:type="dxa"/>
          </w:tcPr>
          <w:p w:rsidR="00342053" w:rsidRPr="00342053" w:rsidRDefault="00342053" w:rsidP="00342053">
            <w:pPr>
              <w:tabs>
                <w:tab w:val="left" w:pos="426"/>
                <w:tab w:val="left" w:pos="1134"/>
              </w:tabs>
              <w:jc w:val="both"/>
              <w:rPr>
                <w:lang w:eastAsia="en-GB"/>
              </w:rPr>
            </w:pPr>
            <w:r w:rsidRPr="00342053">
              <w:rPr>
                <w:b/>
                <w:lang w:eastAsia="en-GB"/>
              </w:rPr>
              <w:t>Rezultatų aprašymas</w:t>
            </w:r>
            <w:r w:rsidRPr="00342053">
              <w:rPr>
                <w:lang w:eastAsia="en-GB"/>
              </w:rPr>
              <w:t xml:space="preserve">: nurodoma, kas atlikta panaudojus gautas lėšas, ar įgyvendinti tikslai ir uždaviniai, būtina išanalizuoti programos silpnąsias ir stipriąsias puses, Pageidautina, kad ataskaitoje būtų atsižvelgta į visų programoje dalyvavusių darbuotojų nuomonę. Prie ataskaitos turi būti pridėta turima vaizdinė medžiaga apie vykdytas veiklas (gali būti elektroniniu formatu CD laikmenoje arba nurodomas interneto svetainės adresas ar </w:t>
            </w:r>
            <w:r w:rsidRPr="00342053">
              <w:rPr>
                <w:color w:val="0000FF"/>
                <w:u w:val="single"/>
                <w:lang w:eastAsia="en-GB"/>
              </w:rPr>
              <w:t>www.facebook.com</w:t>
            </w:r>
            <w:r w:rsidRPr="00342053">
              <w:rPr>
                <w:lang w:eastAsia="en-GB"/>
              </w:rPr>
              <w:t xml:space="preserve"> paskyra).</w:t>
            </w:r>
          </w:p>
          <w:p w:rsidR="00342053" w:rsidRPr="00342053" w:rsidRDefault="00342053" w:rsidP="00342053">
            <w:pPr>
              <w:rPr>
                <w:szCs w:val="24"/>
              </w:rPr>
            </w:pPr>
          </w:p>
        </w:tc>
      </w:tr>
      <w:tr w:rsidR="00342053" w:rsidRPr="00342053" w:rsidTr="00900AD2">
        <w:tc>
          <w:tcPr>
            <w:tcW w:w="9628" w:type="dxa"/>
          </w:tcPr>
          <w:p w:rsidR="00342053" w:rsidRPr="00342053" w:rsidRDefault="00342053" w:rsidP="00342053">
            <w:pPr>
              <w:rPr>
                <w:szCs w:val="24"/>
              </w:rPr>
            </w:pPr>
          </w:p>
        </w:tc>
      </w:tr>
    </w:tbl>
    <w:p w:rsidR="00342053" w:rsidRPr="00342053" w:rsidRDefault="00342053" w:rsidP="00342053">
      <w:pPr>
        <w:spacing w:after="0" w:line="240" w:lineRule="auto"/>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42053" w:rsidRPr="00342053" w:rsidTr="00900AD2">
        <w:tc>
          <w:tcPr>
            <w:tcW w:w="9854" w:type="dxa"/>
            <w:tcBorders>
              <w:top w:val="single" w:sz="4" w:space="0" w:color="auto"/>
              <w:left w:val="single" w:sz="4" w:space="0" w:color="auto"/>
              <w:bottom w:val="single" w:sz="4" w:space="0" w:color="auto"/>
              <w:right w:val="single" w:sz="4" w:space="0" w:color="auto"/>
            </w:tcBorders>
            <w:hideMark/>
          </w:tcPr>
          <w:p w:rsidR="00342053" w:rsidRPr="00342053" w:rsidRDefault="00342053" w:rsidP="00342053">
            <w:pPr>
              <w:spacing w:after="0" w:line="240" w:lineRule="auto"/>
              <w:rPr>
                <w:rFonts w:eastAsia="Times New Roman" w:cs="Times New Roman"/>
                <w:b/>
                <w:szCs w:val="24"/>
              </w:rPr>
            </w:pPr>
            <w:r w:rsidRPr="00342053">
              <w:rPr>
                <w:rFonts w:eastAsia="Times New Roman" w:cs="Times New Roman"/>
                <w:b/>
                <w:szCs w:val="24"/>
              </w:rPr>
              <w:t>Programos tęstinumo galimybės</w:t>
            </w:r>
          </w:p>
        </w:tc>
      </w:tr>
      <w:tr w:rsidR="00342053" w:rsidRPr="00342053" w:rsidTr="00900AD2">
        <w:tc>
          <w:tcPr>
            <w:tcW w:w="9854" w:type="dxa"/>
            <w:tcBorders>
              <w:top w:val="single" w:sz="4" w:space="0" w:color="auto"/>
              <w:left w:val="single" w:sz="4" w:space="0" w:color="auto"/>
              <w:bottom w:val="single" w:sz="4" w:space="0" w:color="auto"/>
              <w:right w:val="single" w:sz="4" w:space="0" w:color="auto"/>
            </w:tcBorders>
          </w:tcPr>
          <w:p w:rsidR="00342053" w:rsidRPr="00342053" w:rsidRDefault="00342053" w:rsidP="00342053">
            <w:pPr>
              <w:spacing w:after="0" w:line="240" w:lineRule="auto"/>
              <w:rPr>
                <w:rFonts w:eastAsia="Times New Roman" w:cs="Times New Roman"/>
                <w:szCs w:val="24"/>
              </w:rPr>
            </w:pPr>
          </w:p>
        </w:tc>
      </w:tr>
    </w:tbl>
    <w:p w:rsidR="00342053" w:rsidRPr="00342053" w:rsidRDefault="00342053" w:rsidP="00342053">
      <w:pPr>
        <w:spacing w:after="0" w:line="240" w:lineRule="auto"/>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4"/>
        </w:rPr>
        <w:t>Programos vykdytojas</w:t>
      </w:r>
    </w:p>
    <w:p w:rsidR="00342053" w:rsidRPr="00342053" w:rsidRDefault="00342053" w:rsidP="00342053">
      <w:pPr>
        <w:spacing w:after="0" w:line="240" w:lineRule="auto"/>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4"/>
        </w:rPr>
        <w:t xml:space="preserve">________________________ </w:t>
      </w:r>
      <w:r w:rsidRPr="00342053">
        <w:rPr>
          <w:rFonts w:eastAsia="Times New Roman" w:cs="Times New Roman"/>
          <w:szCs w:val="24"/>
        </w:rPr>
        <w:tab/>
        <w:t>_________________</w:t>
      </w:r>
      <w:r w:rsidRPr="00342053">
        <w:rPr>
          <w:rFonts w:eastAsia="Times New Roman" w:cs="Times New Roman"/>
          <w:szCs w:val="24"/>
        </w:rPr>
        <w:tab/>
        <w:t>__________________________</w:t>
      </w:r>
    </w:p>
    <w:p w:rsidR="00342053" w:rsidRPr="00342053" w:rsidRDefault="00342053" w:rsidP="00342053">
      <w:pPr>
        <w:spacing w:after="0" w:line="240" w:lineRule="auto"/>
        <w:ind w:firstLine="780"/>
        <w:rPr>
          <w:rFonts w:eastAsia="Times New Roman" w:cs="Times New Roman"/>
          <w:szCs w:val="24"/>
        </w:rPr>
      </w:pPr>
      <w:r w:rsidRPr="00342053">
        <w:rPr>
          <w:rFonts w:eastAsia="Times New Roman" w:cs="Times New Roman"/>
          <w:szCs w:val="24"/>
        </w:rPr>
        <w:t>(pareigos)</w:t>
      </w:r>
      <w:r w:rsidRPr="00342053">
        <w:rPr>
          <w:rFonts w:eastAsia="Times New Roman" w:cs="Times New Roman"/>
          <w:szCs w:val="24"/>
        </w:rPr>
        <w:tab/>
      </w:r>
      <w:r w:rsidRPr="00342053">
        <w:rPr>
          <w:rFonts w:eastAsia="Times New Roman" w:cs="Times New Roman"/>
          <w:szCs w:val="24"/>
        </w:rPr>
        <w:tab/>
        <w:t xml:space="preserve">          (parašas)</w:t>
      </w:r>
      <w:r w:rsidRPr="00342053">
        <w:rPr>
          <w:rFonts w:eastAsia="Times New Roman" w:cs="Times New Roman"/>
          <w:szCs w:val="24"/>
        </w:rPr>
        <w:tab/>
        <w:t xml:space="preserve">            (vardas ir pavardė)</w:t>
      </w:r>
    </w:p>
    <w:p w:rsidR="00342053" w:rsidRPr="00342053" w:rsidRDefault="00342053" w:rsidP="00342053">
      <w:pPr>
        <w:spacing w:after="0" w:line="240" w:lineRule="auto"/>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4"/>
        </w:rPr>
        <w:t>Vadovas</w:t>
      </w:r>
    </w:p>
    <w:p w:rsidR="00342053" w:rsidRPr="00342053" w:rsidRDefault="00342053" w:rsidP="00342053">
      <w:pPr>
        <w:spacing w:after="0" w:line="240" w:lineRule="auto"/>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r w:rsidRPr="00342053">
        <w:rPr>
          <w:rFonts w:eastAsia="Times New Roman" w:cs="Times New Roman"/>
          <w:szCs w:val="24"/>
        </w:rPr>
        <w:t xml:space="preserve">________________________ </w:t>
      </w:r>
      <w:r w:rsidRPr="00342053">
        <w:rPr>
          <w:rFonts w:eastAsia="Times New Roman" w:cs="Times New Roman"/>
          <w:szCs w:val="24"/>
        </w:rPr>
        <w:tab/>
        <w:t>_________________</w:t>
      </w:r>
      <w:r w:rsidRPr="00342053">
        <w:rPr>
          <w:rFonts w:eastAsia="Times New Roman" w:cs="Times New Roman"/>
          <w:szCs w:val="24"/>
        </w:rPr>
        <w:tab/>
        <w:t>__________________________</w:t>
      </w:r>
    </w:p>
    <w:p w:rsidR="00342053" w:rsidRPr="00342053" w:rsidRDefault="00342053" w:rsidP="00342053">
      <w:pPr>
        <w:spacing w:after="0" w:line="240" w:lineRule="auto"/>
        <w:ind w:firstLine="780"/>
        <w:rPr>
          <w:rFonts w:eastAsia="Times New Roman" w:cs="Times New Roman"/>
          <w:szCs w:val="24"/>
        </w:rPr>
      </w:pPr>
      <w:r w:rsidRPr="00342053">
        <w:rPr>
          <w:rFonts w:eastAsia="Times New Roman" w:cs="Times New Roman"/>
          <w:szCs w:val="24"/>
        </w:rPr>
        <w:t>(pareigos)</w:t>
      </w:r>
      <w:r w:rsidRPr="00342053">
        <w:rPr>
          <w:rFonts w:eastAsia="Times New Roman" w:cs="Times New Roman"/>
          <w:szCs w:val="24"/>
        </w:rPr>
        <w:tab/>
      </w:r>
      <w:r w:rsidRPr="00342053">
        <w:rPr>
          <w:rFonts w:eastAsia="Times New Roman" w:cs="Times New Roman"/>
          <w:szCs w:val="24"/>
        </w:rPr>
        <w:tab/>
        <w:t xml:space="preserve">          (parašas)</w:t>
      </w:r>
      <w:r w:rsidRPr="00342053">
        <w:rPr>
          <w:rFonts w:eastAsia="Times New Roman" w:cs="Times New Roman"/>
          <w:szCs w:val="24"/>
        </w:rPr>
        <w:tab/>
        <w:t xml:space="preserve">            (vardas ir pavardė)</w:t>
      </w:r>
    </w:p>
    <w:p w:rsidR="00342053" w:rsidRPr="00342053" w:rsidRDefault="00342053" w:rsidP="00342053">
      <w:pPr>
        <w:spacing w:after="0" w:line="240" w:lineRule="auto"/>
        <w:ind w:firstLine="1440"/>
        <w:rPr>
          <w:rFonts w:eastAsia="Times New Roman" w:cs="Times New Roman"/>
          <w:szCs w:val="24"/>
        </w:rPr>
      </w:pPr>
    </w:p>
    <w:p w:rsidR="00342053" w:rsidRPr="00342053" w:rsidRDefault="00342053" w:rsidP="00342053">
      <w:pPr>
        <w:spacing w:after="0" w:line="240" w:lineRule="auto"/>
        <w:rPr>
          <w:rFonts w:eastAsia="Times New Roman" w:cs="Times New Roman"/>
          <w:szCs w:val="24"/>
        </w:rPr>
      </w:pPr>
    </w:p>
    <w:p w:rsidR="003417E6" w:rsidRPr="00342053" w:rsidRDefault="00342053" w:rsidP="00342053">
      <w:pPr>
        <w:spacing w:after="0" w:line="240" w:lineRule="auto"/>
        <w:jc w:val="center"/>
        <w:rPr>
          <w:rFonts w:eastAsia="Times New Roman" w:cs="Times New Roman"/>
          <w:sz w:val="22"/>
        </w:rPr>
      </w:pPr>
      <w:r w:rsidRPr="00342053">
        <w:rPr>
          <w:rFonts w:eastAsia="Times New Roman" w:cs="Times New Roman"/>
          <w:szCs w:val="24"/>
          <w:lang w:val="en-GB"/>
        </w:rPr>
        <w:t>_____________________</w:t>
      </w:r>
    </w:p>
    <w:sectPr w:rsidR="003417E6" w:rsidRPr="00342053" w:rsidSect="000C76C2">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C2" w:rsidRDefault="000C76C2" w:rsidP="000C76C2">
      <w:pPr>
        <w:spacing w:after="0" w:line="240" w:lineRule="auto"/>
      </w:pPr>
      <w:r>
        <w:separator/>
      </w:r>
    </w:p>
  </w:endnote>
  <w:endnote w:type="continuationSeparator" w:id="0">
    <w:p w:rsidR="000C76C2" w:rsidRDefault="000C76C2" w:rsidP="000C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C2" w:rsidRDefault="000C76C2" w:rsidP="000C76C2">
      <w:pPr>
        <w:spacing w:after="0" w:line="240" w:lineRule="auto"/>
      </w:pPr>
      <w:r>
        <w:separator/>
      </w:r>
    </w:p>
  </w:footnote>
  <w:footnote w:type="continuationSeparator" w:id="0">
    <w:p w:rsidR="000C76C2" w:rsidRDefault="000C76C2" w:rsidP="000C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17776"/>
      <w:docPartObj>
        <w:docPartGallery w:val="Page Numbers (Top of Page)"/>
        <w:docPartUnique/>
      </w:docPartObj>
    </w:sdtPr>
    <w:sdtEndPr/>
    <w:sdtContent>
      <w:p w:rsidR="000C76C2" w:rsidRDefault="000C76C2">
        <w:pPr>
          <w:pStyle w:val="Antrats"/>
          <w:jc w:val="center"/>
        </w:pPr>
        <w:r>
          <w:fldChar w:fldCharType="begin"/>
        </w:r>
        <w:r>
          <w:instrText>PAGE   \* MERGEFORMAT</w:instrText>
        </w:r>
        <w:r>
          <w:fldChar w:fldCharType="separate"/>
        </w:r>
        <w:r w:rsidR="0064747F">
          <w:rPr>
            <w:noProof/>
          </w:rPr>
          <w:t>5</w:t>
        </w:r>
        <w:r>
          <w:fldChar w:fldCharType="end"/>
        </w:r>
      </w:p>
    </w:sdtContent>
  </w:sdt>
  <w:p w:rsidR="000C76C2" w:rsidRDefault="000C76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7F98"/>
    <w:multiLevelType w:val="multilevel"/>
    <w:tmpl w:val="68BC7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0D7ABB"/>
    <w:multiLevelType w:val="multilevel"/>
    <w:tmpl w:val="53AA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52AB5"/>
    <w:multiLevelType w:val="hybridMultilevel"/>
    <w:tmpl w:val="BEA0A086"/>
    <w:lvl w:ilvl="0" w:tplc="E96ECC42">
      <w:start w:val="1"/>
      <w:numFmt w:val="upperLetter"/>
      <w:lvlText w:val="%1."/>
      <w:lvlJc w:val="left"/>
      <w:pPr>
        <w:ind w:left="2314" w:hanging="360"/>
      </w:pPr>
      <w:rPr>
        <w:rFonts w:hint="default"/>
      </w:rPr>
    </w:lvl>
    <w:lvl w:ilvl="1" w:tplc="04270019" w:tentative="1">
      <w:start w:val="1"/>
      <w:numFmt w:val="lowerLetter"/>
      <w:lvlText w:val="%2."/>
      <w:lvlJc w:val="left"/>
      <w:pPr>
        <w:ind w:left="3034" w:hanging="360"/>
      </w:pPr>
    </w:lvl>
    <w:lvl w:ilvl="2" w:tplc="0427001B" w:tentative="1">
      <w:start w:val="1"/>
      <w:numFmt w:val="lowerRoman"/>
      <w:lvlText w:val="%3."/>
      <w:lvlJc w:val="right"/>
      <w:pPr>
        <w:ind w:left="3754" w:hanging="180"/>
      </w:pPr>
    </w:lvl>
    <w:lvl w:ilvl="3" w:tplc="0427000F" w:tentative="1">
      <w:start w:val="1"/>
      <w:numFmt w:val="decimal"/>
      <w:lvlText w:val="%4."/>
      <w:lvlJc w:val="left"/>
      <w:pPr>
        <w:ind w:left="4474" w:hanging="360"/>
      </w:pPr>
    </w:lvl>
    <w:lvl w:ilvl="4" w:tplc="04270019" w:tentative="1">
      <w:start w:val="1"/>
      <w:numFmt w:val="lowerLetter"/>
      <w:lvlText w:val="%5."/>
      <w:lvlJc w:val="left"/>
      <w:pPr>
        <w:ind w:left="5194" w:hanging="360"/>
      </w:pPr>
    </w:lvl>
    <w:lvl w:ilvl="5" w:tplc="0427001B" w:tentative="1">
      <w:start w:val="1"/>
      <w:numFmt w:val="lowerRoman"/>
      <w:lvlText w:val="%6."/>
      <w:lvlJc w:val="right"/>
      <w:pPr>
        <w:ind w:left="5914" w:hanging="180"/>
      </w:pPr>
    </w:lvl>
    <w:lvl w:ilvl="6" w:tplc="0427000F" w:tentative="1">
      <w:start w:val="1"/>
      <w:numFmt w:val="decimal"/>
      <w:lvlText w:val="%7."/>
      <w:lvlJc w:val="left"/>
      <w:pPr>
        <w:ind w:left="6634" w:hanging="360"/>
      </w:pPr>
    </w:lvl>
    <w:lvl w:ilvl="7" w:tplc="04270019" w:tentative="1">
      <w:start w:val="1"/>
      <w:numFmt w:val="lowerLetter"/>
      <w:lvlText w:val="%8."/>
      <w:lvlJc w:val="left"/>
      <w:pPr>
        <w:ind w:left="7354" w:hanging="360"/>
      </w:pPr>
    </w:lvl>
    <w:lvl w:ilvl="8" w:tplc="0427001B" w:tentative="1">
      <w:start w:val="1"/>
      <w:numFmt w:val="lowerRoman"/>
      <w:lvlText w:val="%9."/>
      <w:lvlJc w:val="right"/>
      <w:pPr>
        <w:ind w:left="8074" w:hanging="180"/>
      </w:pPr>
    </w:lvl>
  </w:abstractNum>
  <w:abstractNum w:abstractNumId="3" w15:restartNumberingAfterBreak="0">
    <w:nsid w:val="4A7D6365"/>
    <w:multiLevelType w:val="multilevel"/>
    <w:tmpl w:val="01CA2026"/>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C02582"/>
    <w:multiLevelType w:val="multilevel"/>
    <w:tmpl w:val="4EE05C48"/>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3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71"/>
    <w:rsid w:val="00021DB5"/>
    <w:rsid w:val="00022A83"/>
    <w:rsid w:val="000C76C2"/>
    <w:rsid w:val="000D055F"/>
    <w:rsid w:val="001332F0"/>
    <w:rsid w:val="00203E4F"/>
    <w:rsid w:val="003417E6"/>
    <w:rsid w:val="00342053"/>
    <w:rsid w:val="004A1DEE"/>
    <w:rsid w:val="004E0261"/>
    <w:rsid w:val="004F5EC7"/>
    <w:rsid w:val="00525DEC"/>
    <w:rsid w:val="00536435"/>
    <w:rsid w:val="00546FD3"/>
    <w:rsid w:val="005A0E94"/>
    <w:rsid w:val="005A4FA8"/>
    <w:rsid w:val="0064747F"/>
    <w:rsid w:val="00680FA3"/>
    <w:rsid w:val="00711685"/>
    <w:rsid w:val="00806B01"/>
    <w:rsid w:val="00C470EF"/>
    <w:rsid w:val="00D10261"/>
    <w:rsid w:val="00D309AB"/>
    <w:rsid w:val="00E726E0"/>
    <w:rsid w:val="00F2771D"/>
    <w:rsid w:val="00FE4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F5F3"/>
  <w15:docId w15:val="{933E5669-720B-44F2-AD8E-26D42A9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026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
    <w:name w:val="Pagrindinis tekstas_"/>
    <w:basedOn w:val="Numatytasispastraiposriftas"/>
    <w:link w:val="Pagrindinistekstas4"/>
    <w:rsid w:val="000D055F"/>
    <w:rPr>
      <w:rFonts w:ascii="Times New Roman" w:eastAsia="Times New Roman" w:hAnsi="Times New Roman" w:cs="Times New Roman"/>
      <w:shd w:val="clear" w:color="auto" w:fill="FFFFFF"/>
    </w:rPr>
  </w:style>
  <w:style w:type="paragraph" w:customStyle="1" w:styleId="Pagrindinistekstas4">
    <w:name w:val="Pagrindinis tekstas4"/>
    <w:basedOn w:val="prastasis"/>
    <w:link w:val="Pagrindinistekstas"/>
    <w:rsid w:val="000D055F"/>
    <w:pPr>
      <w:shd w:val="clear" w:color="auto" w:fill="FFFFFF"/>
      <w:spacing w:before="300" w:after="0" w:line="274" w:lineRule="exact"/>
      <w:jc w:val="both"/>
    </w:pPr>
    <w:rPr>
      <w:rFonts w:eastAsia="Times New Roman" w:cs="Times New Roman"/>
      <w:sz w:val="22"/>
    </w:rPr>
  </w:style>
  <w:style w:type="paragraph" w:styleId="Sraopastraipa">
    <w:name w:val="List Paragraph"/>
    <w:basedOn w:val="prastasis"/>
    <w:uiPriority w:val="34"/>
    <w:qFormat/>
    <w:rsid w:val="004E0261"/>
    <w:pPr>
      <w:ind w:left="720"/>
      <w:contextualSpacing/>
    </w:pPr>
  </w:style>
  <w:style w:type="character" w:styleId="Hipersaitas">
    <w:name w:val="Hyperlink"/>
    <w:basedOn w:val="Numatytasispastraiposriftas"/>
    <w:uiPriority w:val="99"/>
    <w:unhideWhenUsed/>
    <w:rsid w:val="00203E4F"/>
    <w:rPr>
      <w:color w:val="0563C1" w:themeColor="hyperlink"/>
      <w:u w:val="single"/>
    </w:rPr>
  </w:style>
  <w:style w:type="paragraph" w:styleId="Antrats">
    <w:name w:val="header"/>
    <w:basedOn w:val="prastasis"/>
    <w:link w:val="AntratsDiagrama"/>
    <w:uiPriority w:val="99"/>
    <w:unhideWhenUsed/>
    <w:rsid w:val="000C76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C76C2"/>
    <w:rPr>
      <w:rFonts w:ascii="Times New Roman" w:hAnsi="Times New Roman"/>
      <w:sz w:val="24"/>
    </w:rPr>
  </w:style>
  <w:style w:type="paragraph" w:styleId="Porat">
    <w:name w:val="footer"/>
    <w:basedOn w:val="prastasis"/>
    <w:link w:val="PoratDiagrama"/>
    <w:uiPriority w:val="99"/>
    <w:unhideWhenUsed/>
    <w:rsid w:val="000C76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C76C2"/>
    <w:rPr>
      <w:rFonts w:ascii="Times New Roman" w:hAnsi="Times New Roman"/>
      <w:sz w:val="24"/>
    </w:rPr>
  </w:style>
  <w:style w:type="paragraph" w:styleId="Debesliotekstas">
    <w:name w:val="Balloon Text"/>
    <w:basedOn w:val="prastasis"/>
    <w:link w:val="DebesliotekstasDiagrama"/>
    <w:uiPriority w:val="99"/>
    <w:semiHidden/>
    <w:unhideWhenUsed/>
    <w:rsid w:val="005A0E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0E94"/>
    <w:rPr>
      <w:rFonts w:ascii="Segoe UI" w:hAnsi="Segoe UI" w:cs="Segoe UI"/>
      <w:sz w:val="18"/>
      <w:szCs w:val="18"/>
    </w:rPr>
  </w:style>
  <w:style w:type="table" w:styleId="Lentelstinklelis">
    <w:name w:val="Table Grid"/>
    <w:basedOn w:val="prastojilentel"/>
    <w:rsid w:val="003417E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342053"/>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9</Pages>
  <Words>12862</Words>
  <Characters>7332</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17</cp:revision>
  <cp:lastPrinted>2016-12-13T07:38:00Z</cp:lastPrinted>
  <dcterms:created xsi:type="dcterms:W3CDTF">2016-12-05T09:34:00Z</dcterms:created>
  <dcterms:modified xsi:type="dcterms:W3CDTF">2016-12-13T09:42:00Z</dcterms:modified>
</cp:coreProperties>
</file>