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37F8" w:rsidRDefault="00CB37F8" w:rsidP="00CB37F8">
      <w:pPr>
        <w:tabs>
          <w:tab w:val="left" w:pos="720"/>
          <w:tab w:val="num" w:pos="3960"/>
        </w:tabs>
        <w:ind w:firstLine="720"/>
        <w:jc w:val="center"/>
        <w:rPr>
          <w:b/>
          <w:lang w:val="lt-LT"/>
        </w:rPr>
      </w:pPr>
      <w:r>
        <w:rPr>
          <w:noProof/>
        </w:rPr>
        <w:t>D</w:t>
      </w:r>
      <w:r w:rsidRPr="00CB37F8">
        <w:rPr>
          <w:noProof/>
        </w:rPr>
        <w:t xml:space="preserve">ėl sutikimo perimti valstybės turtą </w:t>
      </w:r>
      <w:r>
        <w:rPr>
          <w:noProof/>
        </w:rPr>
        <w:t>M</w:t>
      </w:r>
      <w:r w:rsidRPr="00CB37F8">
        <w:rPr>
          <w:noProof/>
        </w:rPr>
        <w:t xml:space="preserve">olėtų rajono savivaldybės nuosavybėn </w:t>
      </w:r>
    </w:p>
    <w:p w:rsidR="00CB37F8" w:rsidRDefault="00CB37F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746386" w:rsidRPr="00FB3A04" w:rsidRDefault="00AC06DE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9D30A4" w:rsidRPr="00EC7423" w:rsidRDefault="00010D4D" w:rsidP="00EC7423">
      <w:pPr>
        <w:spacing w:line="360" w:lineRule="auto"/>
        <w:ind w:firstLine="709"/>
        <w:jc w:val="both"/>
        <w:rPr>
          <w:rFonts w:eastAsia="Andale Sans UI"/>
          <w:lang w:val="lt-LT" w:bidi="en-US"/>
        </w:rPr>
      </w:pPr>
      <w:r w:rsidRPr="009D30A4">
        <w:rPr>
          <w:lang w:val="lt-LT"/>
        </w:rPr>
        <w:t xml:space="preserve">Molėtų rajono savivaldybės administracija gavo </w:t>
      </w:r>
      <w:r w:rsidR="00BC5172" w:rsidRPr="009D30A4">
        <w:rPr>
          <w:lang w:val="lt-LT"/>
        </w:rPr>
        <w:t xml:space="preserve">Valstybinės saugomų teritorijų tarnybos prie Aplinkos ministerijos 2016 m. spalio 24 d. raštą Nr. (9)-V3-1577(6.11) „Dėl turto perdavimo“, </w:t>
      </w:r>
      <w:r w:rsidRPr="009D30A4">
        <w:rPr>
          <w:lang w:val="lt-LT"/>
        </w:rPr>
        <w:t xml:space="preserve">kuriame nurodoma, kad </w:t>
      </w:r>
      <w:r w:rsidR="00BC5172" w:rsidRPr="009D30A4">
        <w:rPr>
          <w:lang w:val="lt-LT"/>
        </w:rPr>
        <w:t xml:space="preserve">Labanoro regioninio parko apžvalgos bokštas baigtas statyti ir 2015 m. rugsėjo 10 d. buvo pasirašytas statybos užbaigimo aktas. </w:t>
      </w:r>
      <w:r w:rsidR="009D30A4" w:rsidRPr="009D30A4">
        <w:rPr>
          <w:lang w:val="lt-LT"/>
        </w:rPr>
        <w:t>Vykdydamas</w:t>
      </w:r>
      <w:r w:rsidR="00BC5172" w:rsidRPr="009D30A4">
        <w:rPr>
          <w:lang w:val="lt-LT"/>
        </w:rPr>
        <w:t xml:space="preserve"> Valstybinės saugomų teritorijų tarnybos prie Aplinkos ministerijos (Projekto vykdytojas) ir Molėtų rajono savivaldybės administracijos (Projekto partneris) 2014 m. birželio 25 d. pasirašyto papildomą susitarimo dėl 2012 m. spalio 5 d. partnerystės sutarties Nr. F4-2012-206 įgyvendinant projektą „Saugomų teritorijų tvarkymas (III etapas)“ pakeitimo nuostatas, Projekto </w:t>
      </w:r>
      <w:r w:rsidR="009D30A4" w:rsidRPr="009D30A4">
        <w:rPr>
          <w:lang w:val="lt-LT"/>
        </w:rPr>
        <w:t>partneris</w:t>
      </w:r>
      <w:r w:rsidR="00BC5172" w:rsidRPr="009D30A4">
        <w:rPr>
          <w:lang w:val="lt-LT"/>
        </w:rPr>
        <w:t xml:space="preserve"> įsipareigojo </w:t>
      </w:r>
      <w:r w:rsidR="009D30A4" w:rsidRPr="009D30A4">
        <w:rPr>
          <w:lang w:val="lt-LT"/>
        </w:rPr>
        <w:t xml:space="preserve">Projekto </w:t>
      </w:r>
      <w:r w:rsidR="00531D76">
        <w:rPr>
          <w:lang w:val="lt-LT"/>
        </w:rPr>
        <w:t xml:space="preserve">vykdytojui </w:t>
      </w:r>
      <w:r w:rsidR="00BC5172" w:rsidRPr="009D30A4">
        <w:rPr>
          <w:lang w:val="lt-LT"/>
        </w:rPr>
        <w:t>pa</w:t>
      </w:r>
      <w:r w:rsidR="009D30A4" w:rsidRPr="009D30A4">
        <w:rPr>
          <w:lang w:val="lt-LT"/>
        </w:rPr>
        <w:t xml:space="preserve">teikti Molėtų rajono savivaldybės tarybos sprendimą dėl įrengto apžvalgos bokšto perėmimo </w:t>
      </w:r>
      <w:r w:rsidR="009D30A4" w:rsidRPr="00EC7423">
        <w:rPr>
          <w:lang w:val="lt-LT"/>
        </w:rPr>
        <w:t>savivaldybės nuosavybėn.</w:t>
      </w:r>
      <w:r w:rsidR="00531D76" w:rsidRPr="00EC7423">
        <w:rPr>
          <w:lang w:val="lt-LT"/>
        </w:rPr>
        <w:t xml:space="preserve"> Pagal pateiktus Projekto vykdytojo duomenis, </w:t>
      </w:r>
      <w:r w:rsidR="00531D76" w:rsidRPr="00EC7423">
        <w:rPr>
          <w:rFonts w:eastAsia="Andale Sans UI"/>
          <w:lang w:val="lt-LT" w:bidi="en-US"/>
        </w:rPr>
        <w:t>Projekto veiklos įgyvendinimo metu sukurtas turtas</w:t>
      </w:r>
      <w:r w:rsidR="00EC7423" w:rsidRPr="00EC7423">
        <w:rPr>
          <w:rFonts w:eastAsia="Andale Sans UI"/>
          <w:lang w:val="lt-LT" w:bidi="en-US"/>
        </w:rPr>
        <w:t xml:space="preserve"> -</w:t>
      </w:r>
      <w:r w:rsidR="00531D76" w:rsidRPr="00EC7423">
        <w:rPr>
          <w:rFonts w:eastAsia="Andale Sans UI"/>
          <w:lang w:val="lt-LT" w:bidi="en-US"/>
        </w:rPr>
        <w:t xml:space="preserve"> </w:t>
      </w:r>
      <w:r w:rsidR="00EC7423" w:rsidRPr="00EC7423">
        <w:rPr>
          <w:lang w:val="lt-LT"/>
        </w:rPr>
        <w:t xml:space="preserve">Labanoro regioninio parko apžvalgos bokštas </w:t>
      </w:r>
      <w:r w:rsidR="00531D76" w:rsidRPr="00EC7423">
        <w:rPr>
          <w:rFonts w:eastAsia="Andale Sans UI"/>
          <w:lang w:val="lt-LT" w:bidi="en-US"/>
        </w:rPr>
        <w:t>(kompleksas) buhalterinėje apsk</w:t>
      </w:r>
      <w:r w:rsidR="00EC7423" w:rsidRPr="00EC7423">
        <w:rPr>
          <w:rFonts w:eastAsia="Andale Sans UI"/>
          <w:lang w:val="lt-LT" w:bidi="en-US"/>
        </w:rPr>
        <w:t xml:space="preserve">aitoje apskaitomas viena </w:t>
      </w:r>
      <w:r w:rsidR="003F5F06">
        <w:rPr>
          <w:rFonts w:eastAsia="Andale Sans UI"/>
          <w:lang w:val="lt-LT" w:bidi="en-US"/>
        </w:rPr>
        <w:t>verte</w:t>
      </w:r>
      <w:bookmarkStart w:id="0" w:name="_GoBack"/>
      <w:bookmarkEnd w:id="0"/>
      <w:r w:rsidR="00EC7423" w:rsidRPr="00EC7423">
        <w:rPr>
          <w:rFonts w:eastAsia="Andale Sans UI"/>
          <w:lang w:val="lt-LT" w:bidi="en-US"/>
        </w:rPr>
        <w:t>. Komplekso į</w:t>
      </w:r>
      <w:r w:rsidR="00531D76" w:rsidRPr="00EC7423">
        <w:rPr>
          <w:rFonts w:eastAsia="Andale Sans UI"/>
          <w:lang w:val="lt-LT" w:bidi="en-US"/>
        </w:rPr>
        <w:t xml:space="preserve">sigijimo vertė – 426 404,36 </w:t>
      </w:r>
      <w:proofErr w:type="spellStart"/>
      <w:r w:rsidR="00531D76" w:rsidRPr="00EC7423">
        <w:rPr>
          <w:rFonts w:eastAsia="Andale Sans UI"/>
          <w:lang w:val="lt-LT" w:bidi="en-US"/>
        </w:rPr>
        <w:t>Eur</w:t>
      </w:r>
      <w:proofErr w:type="spellEnd"/>
      <w:r w:rsidR="00EC7423" w:rsidRPr="00EC7423">
        <w:rPr>
          <w:rFonts w:eastAsia="Andale Sans UI"/>
          <w:lang w:val="lt-LT" w:bidi="en-US"/>
        </w:rPr>
        <w:t>, l</w:t>
      </w:r>
      <w:r w:rsidR="00531D76" w:rsidRPr="00EC7423">
        <w:rPr>
          <w:rFonts w:eastAsia="Andale Sans UI"/>
          <w:lang w:val="lt-LT" w:bidi="en-US"/>
        </w:rPr>
        <w:t xml:space="preserve">ikutinė vertė (2016-09-30) – 387 317,29 </w:t>
      </w:r>
      <w:proofErr w:type="spellStart"/>
      <w:r w:rsidR="00531D76" w:rsidRPr="00EC7423">
        <w:rPr>
          <w:rFonts w:eastAsia="Andale Sans UI"/>
          <w:lang w:val="lt-LT" w:bidi="en-US"/>
        </w:rPr>
        <w:t>Eur</w:t>
      </w:r>
      <w:proofErr w:type="spellEnd"/>
      <w:r w:rsidR="00EC7423" w:rsidRPr="00EC7423">
        <w:rPr>
          <w:rFonts w:eastAsia="Andale Sans UI"/>
          <w:lang w:val="lt-LT" w:bidi="en-US"/>
        </w:rPr>
        <w:t>.</w:t>
      </w:r>
    </w:p>
    <w:p w:rsidR="004D29AB" w:rsidRPr="001C5BC1" w:rsidRDefault="004D29AB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C5BC1">
        <w:rPr>
          <w:lang w:val="lt-LT"/>
        </w:rPr>
        <w:t xml:space="preserve">Sprendimo projekto tikslas </w:t>
      </w:r>
      <w:r w:rsidR="003B00DB" w:rsidRPr="001C5BC1">
        <w:rPr>
          <w:lang w:val="lt-LT"/>
        </w:rPr>
        <w:t>–</w:t>
      </w:r>
      <w:r w:rsidRPr="001C5BC1">
        <w:rPr>
          <w:lang w:val="lt-LT"/>
        </w:rPr>
        <w:t xml:space="preserve"> </w:t>
      </w:r>
      <w:r w:rsidR="003B00DB" w:rsidRPr="001C5BC1">
        <w:rPr>
          <w:lang w:val="lt-LT"/>
        </w:rPr>
        <w:t xml:space="preserve">sutikti </w:t>
      </w:r>
      <w:r w:rsidRPr="001C5BC1">
        <w:rPr>
          <w:lang w:val="lt-LT"/>
        </w:rPr>
        <w:t xml:space="preserve">perimti Molėtų rajono savivaldybės nuosavybėn </w:t>
      </w:r>
      <w:r w:rsidR="007D492D" w:rsidRPr="001C5BC1">
        <w:rPr>
          <w:lang w:val="lt-LT"/>
        </w:rPr>
        <w:t xml:space="preserve">savarankiškųjų funkcijų - </w:t>
      </w:r>
      <w:r w:rsidR="007D492D" w:rsidRPr="001C5BC1">
        <w:rPr>
          <w:lang w:val="lt-LT" w:eastAsia="lt-LT"/>
        </w:rPr>
        <w:t xml:space="preserve">gyventojų poilsio organizavimo, sąlygų verslo ir turizmo plėtrai sudarymo ir šios veiklos skatinimo </w:t>
      </w:r>
      <w:r w:rsidR="007D492D" w:rsidRPr="001C5BC1">
        <w:rPr>
          <w:lang w:val="lt-LT"/>
        </w:rPr>
        <w:t xml:space="preserve">– įgyvendinimui </w:t>
      </w:r>
      <w:r w:rsidR="009738A4" w:rsidRPr="001C5BC1">
        <w:rPr>
          <w:lang w:val="lt-LT"/>
        </w:rPr>
        <w:t xml:space="preserve">valstybės turtą </w:t>
      </w:r>
      <w:r w:rsidR="003B00DB" w:rsidRPr="001C5BC1">
        <w:rPr>
          <w:lang w:val="lt-LT"/>
        </w:rPr>
        <w:t>ir įgalioti</w:t>
      </w:r>
      <w:r w:rsidR="009738A4" w:rsidRPr="001C5BC1">
        <w:rPr>
          <w:lang w:val="lt-LT"/>
        </w:rPr>
        <w:t xml:space="preserve"> Savivaldybės vardu pasirašyti turto</w:t>
      </w:r>
      <w:r w:rsidR="003B00DB" w:rsidRPr="001C5BC1">
        <w:rPr>
          <w:lang w:val="lt-LT"/>
        </w:rPr>
        <w:t xml:space="preserve"> </w:t>
      </w:r>
      <w:r w:rsidR="009738A4" w:rsidRPr="001C5BC1">
        <w:rPr>
          <w:lang w:val="lt-LT"/>
        </w:rPr>
        <w:t>perdavimo ir perėmimo aktą.</w:t>
      </w:r>
      <w:r w:rsidRPr="001C5BC1">
        <w:rPr>
          <w:lang w:val="lt-LT"/>
        </w:rPr>
        <w:t xml:space="preserve"> 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9738A4" w:rsidRDefault="009738A4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738A4">
        <w:rPr>
          <w:lang w:val="lt-LT"/>
        </w:rPr>
        <w:t xml:space="preserve">Lietuvos Respublikos vietos savivaldos įstatymo 6 </w:t>
      </w:r>
      <w:r w:rsidRPr="003E0FC2">
        <w:rPr>
          <w:lang w:val="lt-LT"/>
        </w:rPr>
        <w:t>straipsnio 2</w:t>
      </w:r>
      <w:r w:rsidR="001C5BC1">
        <w:rPr>
          <w:lang w:val="lt-LT"/>
        </w:rPr>
        <w:t>9 ir 38</w:t>
      </w:r>
      <w:r w:rsidRPr="003E0FC2">
        <w:rPr>
          <w:lang w:val="lt-LT"/>
        </w:rPr>
        <w:t xml:space="preserve"> punkta</w:t>
      </w:r>
      <w:r w:rsidR="001C5BC1">
        <w:rPr>
          <w:lang w:val="lt-LT"/>
        </w:rPr>
        <w:t>i</w:t>
      </w:r>
      <w:r w:rsidR="003E0FC2" w:rsidRPr="003E0FC2">
        <w:rPr>
          <w:lang w:val="lt-LT"/>
        </w:rPr>
        <w:t>, 16 straipsnio 4 dalis</w:t>
      </w:r>
      <w:r w:rsidRPr="003E0FC2">
        <w:rPr>
          <w:lang w:val="lt-LT"/>
        </w:rPr>
        <w:t>;</w:t>
      </w:r>
      <w:r w:rsidRPr="009738A4">
        <w:rPr>
          <w:lang w:val="lt-LT"/>
        </w:rPr>
        <w:t xml:space="preserve"> </w:t>
      </w:r>
    </w:p>
    <w:p w:rsidR="009738A4" w:rsidRDefault="009738A4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Calibri"/>
          <w:lang w:val="lt-LT"/>
        </w:rPr>
      </w:pPr>
      <w:r w:rsidRPr="009738A4">
        <w:rPr>
          <w:lang w:val="lt-LT"/>
        </w:rPr>
        <w:t xml:space="preserve">Lietuvos Respublikos valstybės ir savivaldybių turto valdymo, naudojimo ir disponavimo juo įstatymo </w:t>
      </w:r>
      <w:r w:rsidRPr="009738A4">
        <w:rPr>
          <w:rFonts w:eastAsia="Calibri"/>
          <w:lang w:val="lt-LT"/>
        </w:rPr>
        <w:t>6 straipsnio 2 punkt</w:t>
      </w:r>
      <w:r w:rsidR="001C5BC1">
        <w:rPr>
          <w:rFonts w:eastAsia="Calibri"/>
          <w:lang w:val="lt-LT"/>
        </w:rPr>
        <w:t>as;</w:t>
      </w:r>
    </w:p>
    <w:p w:rsidR="001C5BC1" w:rsidRPr="001C5BC1" w:rsidRDefault="001C5BC1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C5BC1">
        <w:rPr>
          <w:lang w:val="lt-LT"/>
        </w:rPr>
        <w:t>Valstybinės saugomų teritorijų tarnybos prie Aplinkos ministerijos ir Molėtų rajono savivaldybės administracijos 2014 m. birželio 25 d. papildomas susitarimas dėl 2012 m. spalio 5 d. partnerystės sutarties Nr. F4-2012-206 įgyvendinant projektą „Saugomų teritorijų tvarkymas (III etapas)“ pakeitimo</w:t>
      </w:r>
      <w:r>
        <w:rPr>
          <w:lang w:val="lt-LT"/>
        </w:rPr>
        <w:t>.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CB37F8" w:rsidRDefault="00CB37F8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</w:t>
      </w:r>
      <w:r w:rsidR="001C5BC1">
        <w:rPr>
          <w:lang w:val="lt-LT"/>
        </w:rPr>
        <w:t>–</w:t>
      </w:r>
      <w:r>
        <w:rPr>
          <w:lang w:val="lt-LT"/>
        </w:rPr>
        <w:t xml:space="preserve"> </w:t>
      </w:r>
      <w:r w:rsidR="001C5BC1">
        <w:rPr>
          <w:lang w:val="lt-LT"/>
        </w:rPr>
        <w:t xml:space="preserve">sukurtos sąlygos </w:t>
      </w:r>
      <w:r w:rsidR="001C5BC1" w:rsidRPr="001C5BC1">
        <w:rPr>
          <w:lang w:val="lt-LT" w:eastAsia="lt-LT"/>
        </w:rPr>
        <w:t>gyventojų poilsio organizavim</w:t>
      </w:r>
      <w:r w:rsidR="001C5BC1">
        <w:rPr>
          <w:lang w:val="lt-LT" w:eastAsia="lt-LT"/>
        </w:rPr>
        <w:t>ui</w:t>
      </w:r>
      <w:r w:rsidR="001C5BC1" w:rsidRPr="001C5BC1">
        <w:rPr>
          <w:lang w:val="lt-LT" w:eastAsia="lt-LT"/>
        </w:rPr>
        <w:t>, verslo ir turizmo plėtrai ir šios veiklos skatinim</w:t>
      </w:r>
      <w:r w:rsidR="001C5BC1">
        <w:rPr>
          <w:lang w:val="lt-LT" w:eastAsia="lt-LT"/>
        </w:rPr>
        <w:t>ui</w:t>
      </w:r>
      <w:r>
        <w:rPr>
          <w:lang w:val="lt-LT"/>
        </w:rPr>
        <w:t>.</w:t>
      </w:r>
    </w:p>
    <w:p w:rsidR="00746386" w:rsidRPr="00750EE3" w:rsidRDefault="00750EE3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1C5BC1" w:rsidRDefault="001C5BC1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1C5BC1" w:rsidRDefault="001C5BC1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FB3A04" w:rsidRDefault="00746386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 xml:space="preserve">4. Priemonės </w:t>
      </w:r>
      <w:r w:rsidR="007F3552">
        <w:rPr>
          <w:b/>
          <w:lang w:val="lt-LT"/>
        </w:rPr>
        <w:t>sprendimui</w:t>
      </w:r>
      <w:r w:rsidR="00087A60">
        <w:rPr>
          <w:b/>
          <w:lang w:val="lt-LT"/>
        </w:rPr>
        <w:t xml:space="preserve"> įgyvendinti</w:t>
      </w:r>
    </w:p>
    <w:p w:rsidR="001C5BC1" w:rsidRDefault="001C5BC1" w:rsidP="001C5BC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</w:t>
      </w:r>
      <w:r w:rsidRPr="009D30A4">
        <w:rPr>
          <w:lang w:val="lt-LT"/>
        </w:rPr>
        <w:t xml:space="preserve">ateikti Molėtų rajono savivaldybės tarybos sprendimą </w:t>
      </w:r>
      <w:r w:rsidRPr="001C5BC1">
        <w:rPr>
          <w:lang w:val="lt-LT"/>
        </w:rPr>
        <w:t>Valstybinės saugomų teritorijų tarnyb</w:t>
      </w:r>
      <w:r>
        <w:rPr>
          <w:lang w:val="lt-LT"/>
        </w:rPr>
        <w:t>ai</w:t>
      </w:r>
      <w:r w:rsidRPr="001C5BC1">
        <w:rPr>
          <w:lang w:val="lt-LT"/>
        </w:rPr>
        <w:t xml:space="preserve"> prie Aplinkos ministerijos</w:t>
      </w:r>
      <w:r>
        <w:rPr>
          <w:lang w:val="lt-LT"/>
        </w:rPr>
        <w:t>.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087A60">
        <w:rPr>
          <w:b/>
          <w:lang w:val="lt-LT"/>
        </w:rPr>
        <w:t>kaičiavimai ir išlaidų sąmatos)</w:t>
      </w:r>
    </w:p>
    <w:p w:rsidR="00746386" w:rsidRPr="0060764C" w:rsidRDefault="001C5BC1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reikalingos lėšos komplekso administravimui ir priežiūrai</w:t>
      </w:r>
      <w:r w:rsidR="0060764C">
        <w:rPr>
          <w:lang w:val="lt-LT"/>
        </w:rPr>
        <w:t>.</w:t>
      </w:r>
      <w:r>
        <w:rPr>
          <w:lang w:val="lt-LT"/>
        </w:rPr>
        <w:t xml:space="preserve"> Lėšų šaltinis – savivaldybės biudžeto lėšos.</w:t>
      </w:r>
    </w:p>
    <w:p w:rsidR="00746386" w:rsidRPr="00FB3A04" w:rsidRDefault="00087A60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CB37F8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746386" w:rsidRPr="00FB3A04">
        <w:rPr>
          <w:b/>
          <w:lang w:val="lt-LT"/>
        </w:rPr>
        <w:t xml:space="preserve"> </w:t>
      </w:r>
    </w:p>
    <w:p w:rsidR="00746386" w:rsidRPr="0060764C" w:rsidRDefault="001B699C" w:rsidP="002B637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</w:t>
      </w:r>
      <w:r w:rsidR="0060764C" w:rsidRPr="0060764C">
        <w:rPr>
          <w:lang w:val="lt-LT"/>
        </w:rPr>
        <w:t xml:space="preserve"> savivaldybės administracij</w:t>
      </w:r>
      <w:r w:rsidR="00087A60">
        <w:rPr>
          <w:lang w:val="lt-LT"/>
        </w:rPr>
        <w:t>a</w:t>
      </w:r>
      <w:r w:rsidR="009738A4">
        <w:rPr>
          <w:lang w:val="lt-LT"/>
        </w:rPr>
        <w:t>.</w:t>
      </w:r>
      <w:r w:rsidR="0060764C" w:rsidRPr="0060764C">
        <w:rPr>
          <w:lang w:val="lt-LT"/>
        </w:rPr>
        <w:t xml:space="preserve"> </w:t>
      </w: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F1B02" w:rsidRDefault="00BF1B02" w:rsidP="00BF1B02">
      <w:pPr>
        <w:tabs>
          <w:tab w:val="left" w:pos="1674"/>
        </w:tabs>
        <w:ind w:firstLine="720"/>
        <w:jc w:val="both"/>
        <w:rPr>
          <w:lang w:val="lt-LT"/>
        </w:rPr>
      </w:pPr>
    </w:p>
    <w:p w:rsidR="004D29AB" w:rsidRPr="00E46F20" w:rsidRDefault="004D29AB" w:rsidP="00CB023F">
      <w:pPr>
        <w:tabs>
          <w:tab w:val="left" w:pos="1674"/>
        </w:tabs>
        <w:rPr>
          <w:lang w:val="lt-LT"/>
        </w:rPr>
      </w:pPr>
    </w:p>
    <w:sectPr w:rsidR="004D29AB" w:rsidRPr="00E46F20" w:rsidSect="001B699C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0D4D"/>
    <w:rsid w:val="00087A60"/>
    <w:rsid w:val="000B2AD0"/>
    <w:rsid w:val="00170402"/>
    <w:rsid w:val="001941F6"/>
    <w:rsid w:val="001B699C"/>
    <w:rsid w:val="001C5BC1"/>
    <w:rsid w:val="00266349"/>
    <w:rsid w:val="002B6378"/>
    <w:rsid w:val="002C495E"/>
    <w:rsid w:val="00333958"/>
    <w:rsid w:val="003642EC"/>
    <w:rsid w:val="003654A0"/>
    <w:rsid w:val="0038269F"/>
    <w:rsid w:val="00384758"/>
    <w:rsid w:val="003B00DB"/>
    <w:rsid w:val="003E0FC2"/>
    <w:rsid w:val="003F1BED"/>
    <w:rsid w:val="003F5F06"/>
    <w:rsid w:val="004417D3"/>
    <w:rsid w:val="004562A9"/>
    <w:rsid w:val="0046741B"/>
    <w:rsid w:val="004D29AB"/>
    <w:rsid w:val="004E023C"/>
    <w:rsid w:val="004E6986"/>
    <w:rsid w:val="0050778B"/>
    <w:rsid w:val="00531D76"/>
    <w:rsid w:val="00565C0A"/>
    <w:rsid w:val="005E6581"/>
    <w:rsid w:val="0060764C"/>
    <w:rsid w:val="00614578"/>
    <w:rsid w:val="00682A6D"/>
    <w:rsid w:val="0069249B"/>
    <w:rsid w:val="00710A2A"/>
    <w:rsid w:val="00736FBB"/>
    <w:rsid w:val="00746386"/>
    <w:rsid w:val="00750EE3"/>
    <w:rsid w:val="007A0271"/>
    <w:rsid w:val="007B5E98"/>
    <w:rsid w:val="007D492D"/>
    <w:rsid w:val="007F3552"/>
    <w:rsid w:val="00843AAC"/>
    <w:rsid w:val="008B5A5F"/>
    <w:rsid w:val="00905FBA"/>
    <w:rsid w:val="00932A40"/>
    <w:rsid w:val="009738A4"/>
    <w:rsid w:val="009D30A4"/>
    <w:rsid w:val="00A36FC4"/>
    <w:rsid w:val="00AC06DE"/>
    <w:rsid w:val="00AC437C"/>
    <w:rsid w:val="00AF501B"/>
    <w:rsid w:val="00B10791"/>
    <w:rsid w:val="00B41261"/>
    <w:rsid w:val="00BC5172"/>
    <w:rsid w:val="00BF1B02"/>
    <w:rsid w:val="00C044D1"/>
    <w:rsid w:val="00CA7B97"/>
    <w:rsid w:val="00CB023F"/>
    <w:rsid w:val="00CB37F8"/>
    <w:rsid w:val="00D2218F"/>
    <w:rsid w:val="00D57537"/>
    <w:rsid w:val="00D631A9"/>
    <w:rsid w:val="00D94974"/>
    <w:rsid w:val="00DB1C63"/>
    <w:rsid w:val="00DD19A6"/>
    <w:rsid w:val="00E46F20"/>
    <w:rsid w:val="00E51AE0"/>
    <w:rsid w:val="00E942CC"/>
    <w:rsid w:val="00EC7423"/>
    <w:rsid w:val="00F90EF1"/>
    <w:rsid w:val="00FB3A04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0C27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2015-03-20T06:14:00Z</cp:lastPrinted>
  <dcterms:created xsi:type="dcterms:W3CDTF">2016-11-14T14:43:00Z</dcterms:created>
  <dcterms:modified xsi:type="dcterms:W3CDTF">2016-11-16T08:23:00Z</dcterms:modified>
</cp:coreProperties>
</file>