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85" w:rsidRDefault="00762385" w:rsidP="0094229F">
      <w:pPr>
        <w:jc w:val="center"/>
        <w:rPr>
          <w:rFonts w:ascii="Times New Roman" w:hAnsi="Times New Roman"/>
          <w:b/>
          <w:sz w:val="32"/>
          <w:szCs w:val="32"/>
          <w:lang w:eastAsia="lt-LT"/>
        </w:rPr>
      </w:pPr>
    </w:p>
    <w:p w:rsidR="0065581E" w:rsidRDefault="0065581E" w:rsidP="0094229F">
      <w:pPr>
        <w:jc w:val="center"/>
        <w:rPr>
          <w:rFonts w:ascii="Times New Roman" w:hAnsi="Times New Roman"/>
          <w:b/>
          <w:sz w:val="32"/>
          <w:szCs w:val="32"/>
          <w:lang w:eastAsia="lt-LT"/>
        </w:rPr>
      </w:pPr>
    </w:p>
    <w:p w:rsidR="0065581E" w:rsidRDefault="0065581E" w:rsidP="0094229F">
      <w:pPr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PRITARTA</w:t>
      </w:r>
    </w:p>
    <w:p w:rsidR="0065581E" w:rsidRDefault="0065581E" w:rsidP="0094229F">
      <w:pPr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  Molėtų rajono savivaldybės</w:t>
      </w:r>
    </w:p>
    <w:p w:rsidR="0065581E" w:rsidRDefault="0065581E" w:rsidP="0094229F">
      <w:pPr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tarybos 2016 m. balandžio            d.</w:t>
      </w:r>
    </w:p>
    <w:p w:rsidR="0065581E" w:rsidRPr="0065581E" w:rsidRDefault="0065581E" w:rsidP="0065581E">
      <w:pPr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sprendimu Nr.B1-</w:t>
      </w:r>
    </w:p>
    <w:p w:rsidR="0065581E" w:rsidRDefault="0065581E" w:rsidP="0094229F">
      <w:pPr>
        <w:jc w:val="center"/>
        <w:rPr>
          <w:rFonts w:ascii="Times New Roman" w:hAnsi="Times New Roman"/>
          <w:b/>
          <w:sz w:val="32"/>
          <w:szCs w:val="32"/>
          <w:lang w:eastAsia="lt-LT"/>
        </w:rPr>
      </w:pPr>
    </w:p>
    <w:p w:rsidR="0094229F" w:rsidRDefault="0065581E" w:rsidP="0094229F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MOLĖTŲ GIMNAZIJOS DIREKTORĖS 2015 METŲ VEIKLOS ATASKAITA</w:t>
      </w:r>
    </w:p>
    <w:p w:rsidR="0065581E" w:rsidRPr="0065581E" w:rsidRDefault="0065581E" w:rsidP="0094229F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534FC3" w:rsidRPr="00DE5A15" w:rsidRDefault="0094229F" w:rsidP="0094229F">
      <w:pPr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DE5A15">
        <w:rPr>
          <w:rFonts w:ascii="Times New Roman" w:hAnsi="Times New Roman"/>
          <w:b/>
          <w:bCs/>
          <w:color w:val="000000" w:themeColor="text1"/>
          <w:sz w:val="24"/>
          <w:szCs w:val="24"/>
        </w:rPr>
        <w:t>1.Trumpa įstaigos veiklos rezultatų apžvalga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3118"/>
      </w:tblGrid>
      <w:tr w:rsidR="005829B5" w:rsidRPr="00AC38D8" w:rsidTr="00D867AD">
        <w:tc>
          <w:tcPr>
            <w:tcW w:w="3402" w:type="dxa"/>
          </w:tcPr>
          <w:p w:rsidR="005829B5" w:rsidRPr="00D36B36" w:rsidRDefault="005829B5" w:rsidP="0015442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Statistika</w:t>
            </w:r>
          </w:p>
        </w:tc>
        <w:tc>
          <w:tcPr>
            <w:tcW w:w="3119" w:type="dxa"/>
          </w:tcPr>
          <w:p w:rsidR="005829B5" w:rsidRPr="00D36B36" w:rsidRDefault="00F6458A" w:rsidP="0015442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2014</w:t>
            </w:r>
            <w:r w:rsidR="00B83155"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 xml:space="preserve"> </w:t>
            </w:r>
            <w:r w:rsidR="005829B5"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-</w:t>
            </w:r>
            <w:r w:rsidR="00B83155"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 xml:space="preserve"> </w:t>
            </w: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2015</w:t>
            </w:r>
            <w:r w:rsidR="005829B5"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 xml:space="preserve"> m. m.</w:t>
            </w:r>
          </w:p>
        </w:tc>
        <w:tc>
          <w:tcPr>
            <w:tcW w:w="3118" w:type="dxa"/>
          </w:tcPr>
          <w:p w:rsidR="005829B5" w:rsidRPr="00D36B36" w:rsidRDefault="00F6458A" w:rsidP="0015442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2015</w:t>
            </w:r>
            <w:r w:rsidR="00B83155"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 xml:space="preserve"> </w:t>
            </w:r>
            <w:r w:rsidR="005829B5"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-</w:t>
            </w:r>
            <w:r w:rsidR="00B83155"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 xml:space="preserve"> </w:t>
            </w: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2016</w:t>
            </w:r>
            <w:r w:rsidR="00B83155"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 xml:space="preserve"> </w:t>
            </w:r>
            <w:r w:rsidR="005829B5"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m.</w:t>
            </w:r>
            <w:r w:rsidR="00B83155"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 xml:space="preserve"> </w:t>
            </w:r>
            <w:r w:rsidR="005829B5"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m.</w:t>
            </w:r>
          </w:p>
        </w:tc>
      </w:tr>
      <w:tr w:rsidR="005829B5" w:rsidRPr="00AC38D8" w:rsidTr="00D867AD">
        <w:tc>
          <w:tcPr>
            <w:tcW w:w="3402" w:type="dxa"/>
          </w:tcPr>
          <w:p w:rsidR="005829B5" w:rsidRPr="00D36B36" w:rsidRDefault="004B2DF9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/>
                <w:sz w:val="18"/>
                <w:szCs w:val="18"/>
                <w:lang w:eastAsia="lt-LT"/>
              </w:rPr>
              <w:t>Klasių k</w:t>
            </w:r>
            <w:r w:rsidR="005829B5"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omplektų skaičius</w:t>
            </w:r>
          </w:p>
        </w:tc>
        <w:tc>
          <w:tcPr>
            <w:tcW w:w="3119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3118" w:type="dxa"/>
          </w:tcPr>
          <w:p w:rsidR="005829B5" w:rsidRPr="00D36B36" w:rsidRDefault="004157EB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19</w:t>
            </w:r>
          </w:p>
        </w:tc>
      </w:tr>
      <w:tr w:rsidR="005829B5" w:rsidRPr="00AC38D8" w:rsidTr="00D867AD">
        <w:tc>
          <w:tcPr>
            <w:tcW w:w="3402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Mokinių skaičius</w:t>
            </w:r>
          </w:p>
        </w:tc>
        <w:tc>
          <w:tcPr>
            <w:tcW w:w="3119" w:type="dxa"/>
          </w:tcPr>
          <w:p w:rsidR="005829B5" w:rsidRPr="00D36B36" w:rsidRDefault="00F6458A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531</w:t>
            </w:r>
          </w:p>
        </w:tc>
        <w:tc>
          <w:tcPr>
            <w:tcW w:w="3118" w:type="dxa"/>
          </w:tcPr>
          <w:p w:rsidR="005829B5" w:rsidRPr="00D36B36" w:rsidRDefault="004157EB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483</w:t>
            </w:r>
          </w:p>
        </w:tc>
      </w:tr>
      <w:tr w:rsidR="005829B5" w:rsidRPr="00AC38D8" w:rsidTr="00D867AD">
        <w:tc>
          <w:tcPr>
            <w:tcW w:w="3402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Nemokamai maitinami</w:t>
            </w:r>
          </w:p>
        </w:tc>
        <w:tc>
          <w:tcPr>
            <w:tcW w:w="3119" w:type="dxa"/>
          </w:tcPr>
          <w:p w:rsidR="005829B5" w:rsidRPr="00D36B36" w:rsidRDefault="00F6458A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87 (16 proc.)</w:t>
            </w:r>
          </w:p>
        </w:tc>
        <w:tc>
          <w:tcPr>
            <w:tcW w:w="3118" w:type="dxa"/>
          </w:tcPr>
          <w:p w:rsidR="005829B5" w:rsidRPr="00D36B36" w:rsidRDefault="00694602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65 (14</w:t>
            </w:r>
            <w:r w:rsidR="001049F2" w:rsidRPr="00D36B36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proc.)</w:t>
            </w:r>
          </w:p>
        </w:tc>
      </w:tr>
      <w:tr w:rsidR="00F449E1" w:rsidRPr="00AC38D8" w:rsidTr="00D867AD">
        <w:tc>
          <w:tcPr>
            <w:tcW w:w="3402" w:type="dxa"/>
          </w:tcPr>
          <w:p w:rsidR="00F449E1" w:rsidRPr="00D36B36" w:rsidRDefault="00F449E1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Parama skirta</w:t>
            </w:r>
          </w:p>
        </w:tc>
        <w:tc>
          <w:tcPr>
            <w:tcW w:w="3119" w:type="dxa"/>
          </w:tcPr>
          <w:p w:rsidR="00F449E1" w:rsidRPr="00D36B36" w:rsidRDefault="00F6458A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113 (21 proc.)</w:t>
            </w:r>
          </w:p>
        </w:tc>
        <w:tc>
          <w:tcPr>
            <w:tcW w:w="3118" w:type="dxa"/>
          </w:tcPr>
          <w:p w:rsidR="00F449E1" w:rsidRPr="00D36B36" w:rsidRDefault="00694602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77 (16</w:t>
            </w:r>
            <w:r w:rsidR="001049F2" w:rsidRPr="00D36B36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proc.)</w:t>
            </w:r>
          </w:p>
        </w:tc>
      </w:tr>
      <w:tr w:rsidR="005829B5" w:rsidRPr="00AC38D8" w:rsidTr="00D867AD">
        <w:tc>
          <w:tcPr>
            <w:tcW w:w="3402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Pavežami</w:t>
            </w:r>
          </w:p>
        </w:tc>
        <w:tc>
          <w:tcPr>
            <w:tcW w:w="3119" w:type="dxa"/>
          </w:tcPr>
          <w:p w:rsidR="005829B5" w:rsidRPr="00D36B36" w:rsidRDefault="00F6458A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200 (38 proc.)</w:t>
            </w:r>
          </w:p>
        </w:tc>
        <w:tc>
          <w:tcPr>
            <w:tcW w:w="3118" w:type="dxa"/>
          </w:tcPr>
          <w:p w:rsidR="005829B5" w:rsidRPr="00D36B36" w:rsidRDefault="00694602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201 (42 proc.</w:t>
            </w:r>
            <w:r w:rsidR="001049F2" w:rsidRPr="00D36B36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</w:tr>
      <w:tr w:rsidR="005829B5" w:rsidRPr="00AC38D8" w:rsidTr="00D867AD">
        <w:trPr>
          <w:trHeight w:val="292"/>
        </w:trPr>
        <w:tc>
          <w:tcPr>
            <w:tcW w:w="3402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Specialiųjų  poreikių mokiniai</w:t>
            </w:r>
          </w:p>
        </w:tc>
        <w:tc>
          <w:tcPr>
            <w:tcW w:w="3119" w:type="dxa"/>
          </w:tcPr>
          <w:p w:rsidR="005829B5" w:rsidRPr="00D36B36" w:rsidRDefault="00F6458A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51 (10 proc.)</w:t>
            </w:r>
          </w:p>
        </w:tc>
        <w:tc>
          <w:tcPr>
            <w:tcW w:w="3118" w:type="dxa"/>
          </w:tcPr>
          <w:p w:rsidR="005829B5" w:rsidRPr="00D36B36" w:rsidRDefault="00A43C28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54 (11 proc.)</w:t>
            </w:r>
          </w:p>
        </w:tc>
      </w:tr>
      <w:tr w:rsidR="005829B5" w:rsidRPr="00AC38D8" w:rsidTr="00D867AD">
        <w:tc>
          <w:tcPr>
            <w:tcW w:w="3402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 xml:space="preserve">Pažangumas </w:t>
            </w:r>
          </w:p>
        </w:tc>
        <w:tc>
          <w:tcPr>
            <w:tcW w:w="3119" w:type="dxa"/>
          </w:tcPr>
          <w:p w:rsidR="005829B5" w:rsidRPr="00D36B36" w:rsidRDefault="0064081A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78 proc.</w:t>
            </w:r>
          </w:p>
        </w:tc>
        <w:tc>
          <w:tcPr>
            <w:tcW w:w="3118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</w:p>
        </w:tc>
      </w:tr>
      <w:tr w:rsidR="005829B5" w:rsidRPr="00AC38D8" w:rsidTr="00D867AD">
        <w:trPr>
          <w:trHeight w:val="225"/>
        </w:trPr>
        <w:tc>
          <w:tcPr>
            <w:tcW w:w="3402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 xml:space="preserve">Kokybė </w:t>
            </w:r>
          </w:p>
        </w:tc>
        <w:tc>
          <w:tcPr>
            <w:tcW w:w="3119" w:type="dxa"/>
          </w:tcPr>
          <w:p w:rsidR="005829B5" w:rsidRPr="00D36B36" w:rsidRDefault="0064081A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0,28</w:t>
            </w:r>
          </w:p>
        </w:tc>
        <w:tc>
          <w:tcPr>
            <w:tcW w:w="3118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</w:p>
        </w:tc>
      </w:tr>
      <w:tr w:rsidR="00762A9D" w:rsidRPr="00AC38D8" w:rsidTr="00762A9D">
        <w:trPr>
          <w:trHeight w:val="178"/>
        </w:trPr>
        <w:tc>
          <w:tcPr>
            <w:tcW w:w="3402" w:type="dxa"/>
          </w:tcPr>
          <w:p w:rsidR="00762A9D" w:rsidRPr="00D36B36" w:rsidRDefault="00762A9D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/>
                <w:sz w:val="18"/>
                <w:szCs w:val="18"/>
                <w:lang w:eastAsia="lt-LT"/>
              </w:rPr>
              <w:t>Lankomumas</w:t>
            </w:r>
          </w:p>
        </w:tc>
        <w:tc>
          <w:tcPr>
            <w:tcW w:w="3119" w:type="dxa"/>
          </w:tcPr>
          <w:p w:rsidR="00762A9D" w:rsidRPr="00D36B36" w:rsidRDefault="00762A9D" w:rsidP="00762A9D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/>
                <w:sz w:val="18"/>
                <w:szCs w:val="18"/>
                <w:lang w:eastAsia="lt-LT"/>
              </w:rPr>
              <w:t>98</w:t>
            </w:r>
            <w:r w:rsidRPr="00762A9D">
              <w:rPr>
                <w:rFonts w:ascii="Times New Roman" w:hAnsi="Times New Roman"/>
                <w:sz w:val="18"/>
                <w:szCs w:val="18"/>
                <w:lang w:eastAsia="lt-LT"/>
              </w:rPr>
              <w:t xml:space="preserve"> pam./mok.</w:t>
            </w:r>
            <w:r w:rsidR="003367CD">
              <w:rPr>
                <w:rFonts w:ascii="Times New Roman" w:hAnsi="Times New Roman"/>
                <w:sz w:val="18"/>
                <w:szCs w:val="18"/>
                <w:lang w:eastAsia="lt-LT"/>
              </w:rPr>
              <w:t xml:space="preserve">, iš jų 86 pam. </w:t>
            </w:r>
            <w:r>
              <w:rPr>
                <w:rFonts w:ascii="Times New Roman" w:hAnsi="Times New Roman"/>
                <w:sz w:val="18"/>
                <w:szCs w:val="18"/>
                <w:lang w:eastAsia="lt-LT"/>
              </w:rPr>
              <w:t>pateisintos</w:t>
            </w:r>
          </w:p>
        </w:tc>
        <w:tc>
          <w:tcPr>
            <w:tcW w:w="3118" w:type="dxa"/>
          </w:tcPr>
          <w:p w:rsidR="00762A9D" w:rsidRPr="00D36B36" w:rsidRDefault="00762A9D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/>
                <w:sz w:val="18"/>
                <w:szCs w:val="18"/>
                <w:lang w:eastAsia="lt-LT"/>
              </w:rPr>
              <w:t>51</w:t>
            </w:r>
            <w:r w:rsidRPr="00762A9D">
              <w:rPr>
                <w:rFonts w:ascii="Times New Roman" w:hAnsi="Times New Roman"/>
                <w:sz w:val="18"/>
                <w:szCs w:val="18"/>
                <w:lang w:eastAsia="lt-LT"/>
              </w:rPr>
              <w:t xml:space="preserve"> pam./mok., </w:t>
            </w:r>
            <w:r w:rsidR="003367CD">
              <w:rPr>
                <w:rFonts w:ascii="Times New Roman" w:hAnsi="Times New Roman"/>
                <w:sz w:val="18"/>
                <w:szCs w:val="18"/>
                <w:lang w:eastAsia="lt-LT"/>
              </w:rPr>
              <w:t xml:space="preserve">iš jų 45- pam. </w:t>
            </w:r>
            <w:r>
              <w:rPr>
                <w:rFonts w:ascii="Times New Roman" w:hAnsi="Times New Roman"/>
                <w:sz w:val="18"/>
                <w:szCs w:val="18"/>
                <w:lang w:eastAsia="lt-LT"/>
              </w:rPr>
              <w:t>pateisintos</w:t>
            </w:r>
          </w:p>
        </w:tc>
      </w:tr>
      <w:tr w:rsidR="005829B5" w:rsidRPr="00AC38D8" w:rsidTr="00D867AD">
        <w:trPr>
          <w:trHeight w:val="275"/>
        </w:trPr>
        <w:tc>
          <w:tcPr>
            <w:tcW w:w="3402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Įgijo pagrindinį išsilavinimą</w:t>
            </w:r>
          </w:p>
        </w:tc>
        <w:tc>
          <w:tcPr>
            <w:tcW w:w="3119" w:type="dxa"/>
          </w:tcPr>
          <w:p w:rsidR="005829B5" w:rsidRPr="00D36B36" w:rsidRDefault="001049F2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116 (98 proc.)</w:t>
            </w:r>
          </w:p>
        </w:tc>
        <w:tc>
          <w:tcPr>
            <w:tcW w:w="3118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</w:p>
        </w:tc>
      </w:tr>
      <w:tr w:rsidR="005829B5" w:rsidRPr="00AC38D8" w:rsidTr="00D867AD">
        <w:trPr>
          <w:trHeight w:val="270"/>
        </w:trPr>
        <w:tc>
          <w:tcPr>
            <w:tcW w:w="3402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Įgijo vidurinį išsilavinimą</w:t>
            </w:r>
          </w:p>
        </w:tc>
        <w:tc>
          <w:tcPr>
            <w:tcW w:w="3119" w:type="dxa"/>
          </w:tcPr>
          <w:p w:rsidR="005829B5" w:rsidRPr="00D36B36" w:rsidRDefault="0018414A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154 (97 proc.)</w:t>
            </w:r>
          </w:p>
        </w:tc>
        <w:tc>
          <w:tcPr>
            <w:tcW w:w="3118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</w:p>
        </w:tc>
      </w:tr>
      <w:tr w:rsidR="005829B5" w:rsidRPr="00AC38D8" w:rsidTr="00D867AD">
        <w:trPr>
          <w:trHeight w:val="269"/>
        </w:trPr>
        <w:tc>
          <w:tcPr>
            <w:tcW w:w="3402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 xml:space="preserve">Įstojo į aukštąsias mokyklas </w:t>
            </w:r>
          </w:p>
        </w:tc>
        <w:tc>
          <w:tcPr>
            <w:tcW w:w="3119" w:type="dxa"/>
          </w:tcPr>
          <w:p w:rsidR="005829B5" w:rsidRPr="00D36B36" w:rsidRDefault="0064081A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79</w:t>
            </w:r>
            <w:r w:rsidR="00A2266A"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 xml:space="preserve"> proc.</w:t>
            </w:r>
          </w:p>
        </w:tc>
        <w:tc>
          <w:tcPr>
            <w:tcW w:w="3118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</w:p>
        </w:tc>
      </w:tr>
      <w:tr w:rsidR="005829B5" w:rsidRPr="00AC38D8" w:rsidTr="00D867AD">
        <w:trPr>
          <w:trHeight w:val="218"/>
        </w:trPr>
        <w:tc>
          <w:tcPr>
            <w:tcW w:w="3402" w:type="dxa"/>
          </w:tcPr>
          <w:p w:rsidR="005829B5" w:rsidRPr="00D36B36" w:rsidRDefault="008865C0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Mokytojų, iš jų pagal kvalifikaciją:</w:t>
            </w:r>
          </w:p>
        </w:tc>
        <w:tc>
          <w:tcPr>
            <w:tcW w:w="3119" w:type="dxa"/>
          </w:tcPr>
          <w:p w:rsidR="005829B5" w:rsidRPr="00D36B36" w:rsidRDefault="00F6458A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54</w:t>
            </w:r>
          </w:p>
        </w:tc>
        <w:tc>
          <w:tcPr>
            <w:tcW w:w="3118" w:type="dxa"/>
          </w:tcPr>
          <w:p w:rsidR="005829B5" w:rsidRPr="00D36B36" w:rsidRDefault="006D0099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53</w:t>
            </w:r>
          </w:p>
        </w:tc>
      </w:tr>
      <w:tr w:rsidR="005829B5" w:rsidRPr="00AC38D8" w:rsidTr="00D867AD">
        <w:trPr>
          <w:trHeight w:val="297"/>
        </w:trPr>
        <w:tc>
          <w:tcPr>
            <w:tcW w:w="3402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Ekspertų</w:t>
            </w:r>
          </w:p>
        </w:tc>
        <w:tc>
          <w:tcPr>
            <w:tcW w:w="3119" w:type="dxa"/>
          </w:tcPr>
          <w:p w:rsidR="005829B5" w:rsidRPr="00D36B36" w:rsidRDefault="00F6458A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2 (4 proc.)</w:t>
            </w:r>
          </w:p>
        </w:tc>
        <w:tc>
          <w:tcPr>
            <w:tcW w:w="3118" w:type="dxa"/>
          </w:tcPr>
          <w:p w:rsidR="005829B5" w:rsidRPr="00D36B36" w:rsidRDefault="007D7F68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1 (2</w:t>
            </w:r>
            <w:r w:rsidR="006D0099"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 xml:space="preserve"> proc.)</w:t>
            </w:r>
          </w:p>
        </w:tc>
      </w:tr>
      <w:tr w:rsidR="005829B5" w:rsidRPr="00AC38D8" w:rsidTr="00D867AD">
        <w:trPr>
          <w:trHeight w:val="315"/>
        </w:trPr>
        <w:tc>
          <w:tcPr>
            <w:tcW w:w="3402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Metodininkų</w:t>
            </w:r>
          </w:p>
        </w:tc>
        <w:tc>
          <w:tcPr>
            <w:tcW w:w="3119" w:type="dxa"/>
          </w:tcPr>
          <w:p w:rsidR="005829B5" w:rsidRPr="00D36B36" w:rsidRDefault="00F6458A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21 (39 proc.)</w:t>
            </w:r>
          </w:p>
        </w:tc>
        <w:tc>
          <w:tcPr>
            <w:tcW w:w="3118" w:type="dxa"/>
          </w:tcPr>
          <w:p w:rsidR="005829B5" w:rsidRPr="00D36B36" w:rsidRDefault="007D7F68" w:rsidP="007D7F68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 xml:space="preserve">21 (40 </w:t>
            </w:r>
            <w:r w:rsidR="006D0099"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proc.)</w:t>
            </w:r>
          </w:p>
        </w:tc>
      </w:tr>
      <w:tr w:rsidR="005829B5" w:rsidRPr="00AC38D8" w:rsidTr="00D867AD">
        <w:trPr>
          <w:trHeight w:val="330"/>
        </w:trPr>
        <w:tc>
          <w:tcPr>
            <w:tcW w:w="3402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Vyr. mokytojų</w:t>
            </w:r>
          </w:p>
        </w:tc>
        <w:tc>
          <w:tcPr>
            <w:tcW w:w="3119" w:type="dxa"/>
          </w:tcPr>
          <w:p w:rsidR="005829B5" w:rsidRPr="00D36B36" w:rsidRDefault="00F6458A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26 (48 proc.)</w:t>
            </w:r>
          </w:p>
        </w:tc>
        <w:tc>
          <w:tcPr>
            <w:tcW w:w="3118" w:type="dxa"/>
          </w:tcPr>
          <w:p w:rsidR="005829B5" w:rsidRPr="00D36B36" w:rsidRDefault="007D7F68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 xml:space="preserve">24 (45 </w:t>
            </w:r>
            <w:r w:rsidR="006D0099"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proc.)</w:t>
            </w:r>
          </w:p>
        </w:tc>
      </w:tr>
      <w:tr w:rsidR="005829B5" w:rsidRPr="00AC38D8" w:rsidTr="00D867AD">
        <w:trPr>
          <w:trHeight w:val="336"/>
        </w:trPr>
        <w:tc>
          <w:tcPr>
            <w:tcW w:w="3402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Mokytojų</w:t>
            </w:r>
          </w:p>
        </w:tc>
        <w:tc>
          <w:tcPr>
            <w:tcW w:w="3119" w:type="dxa"/>
          </w:tcPr>
          <w:p w:rsidR="005829B5" w:rsidRPr="00D36B36" w:rsidRDefault="00F6458A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3 (6 proc.)</w:t>
            </w:r>
          </w:p>
        </w:tc>
        <w:tc>
          <w:tcPr>
            <w:tcW w:w="3118" w:type="dxa"/>
          </w:tcPr>
          <w:p w:rsidR="005829B5" w:rsidRPr="00D36B36" w:rsidRDefault="007D7F68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 xml:space="preserve">7 (13 </w:t>
            </w:r>
            <w:r w:rsidR="006D0099"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 xml:space="preserve"> proc.)</w:t>
            </w:r>
          </w:p>
        </w:tc>
      </w:tr>
      <w:tr w:rsidR="005829B5" w:rsidRPr="00AC38D8" w:rsidTr="00D867AD">
        <w:trPr>
          <w:trHeight w:val="270"/>
        </w:trPr>
        <w:tc>
          <w:tcPr>
            <w:tcW w:w="3402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Švietimo konsultantų</w:t>
            </w:r>
          </w:p>
        </w:tc>
        <w:tc>
          <w:tcPr>
            <w:tcW w:w="3119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3118" w:type="dxa"/>
          </w:tcPr>
          <w:p w:rsidR="005829B5" w:rsidRPr="00D36B36" w:rsidRDefault="006D0099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2</w:t>
            </w:r>
          </w:p>
        </w:tc>
      </w:tr>
      <w:tr w:rsidR="005829B5" w:rsidRPr="00AC38D8" w:rsidTr="00D867AD">
        <w:trPr>
          <w:trHeight w:val="285"/>
        </w:trPr>
        <w:tc>
          <w:tcPr>
            <w:tcW w:w="3402" w:type="dxa"/>
          </w:tcPr>
          <w:p w:rsidR="005829B5" w:rsidRPr="00D36B36" w:rsidRDefault="005829B5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Valstybinių egzaminų vertintojų</w:t>
            </w:r>
          </w:p>
        </w:tc>
        <w:tc>
          <w:tcPr>
            <w:tcW w:w="3119" w:type="dxa"/>
          </w:tcPr>
          <w:p w:rsidR="005829B5" w:rsidRPr="00D36B36" w:rsidRDefault="00F6458A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3118" w:type="dxa"/>
          </w:tcPr>
          <w:p w:rsidR="005829B5" w:rsidRPr="00D36B36" w:rsidRDefault="00A43C28" w:rsidP="00090BBF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D36B36">
              <w:rPr>
                <w:rFonts w:ascii="Times New Roman" w:hAnsi="Times New Roman"/>
                <w:sz w:val="18"/>
                <w:szCs w:val="18"/>
                <w:lang w:eastAsia="lt-LT"/>
              </w:rPr>
              <w:t>7</w:t>
            </w:r>
          </w:p>
        </w:tc>
      </w:tr>
    </w:tbl>
    <w:p w:rsidR="006D0099" w:rsidRPr="00DE5A15" w:rsidRDefault="001E0AA9" w:rsidP="00DE5A15">
      <w:pPr>
        <w:pStyle w:val="Pagrindinistekstas2"/>
        <w:rPr>
          <w:color w:val="000000" w:themeColor="text1"/>
          <w:lang w:val="lt-LT" w:eastAsia="lt-LT"/>
        </w:rPr>
      </w:pPr>
      <w:r w:rsidRPr="00E47767">
        <w:rPr>
          <w:color w:val="auto"/>
        </w:rPr>
        <w:t>Mokinio krepšelio lėšų pakanka ugdymo proceso organizavimui. Mokytojų kvalifikacijos tob</w:t>
      </w:r>
      <w:r w:rsidRPr="00E47767">
        <w:rPr>
          <w:color w:val="auto"/>
          <w:lang w:val="lt-LT"/>
        </w:rPr>
        <w:t>u</w:t>
      </w:r>
      <w:r w:rsidRPr="00E47767">
        <w:rPr>
          <w:color w:val="auto"/>
        </w:rPr>
        <w:t>linimui</w:t>
      </w:r>
      <w:r w:rsidR="004A5098">
        <w:rPr>
          <w:color w:val="auto"/>
          <w:lang w:val="lt-LT"/>
        </w:rPr>
        <w:t>,</w:t>
      </w:r>
      <w:r w:rsidRPr="00E47767">
        <w:rPr>
          <w:color w:val="auto"/>
        </w:rPr>
        <w:t xml:space="preserve"> </w:t>
      </w:r>
      <w:r w:rsidR="004A5098">
        <w:rPr>
          <w:color w:val="auto"/>
          <w:lang w:val="lt-LT"/>
        </w:rPr>
        <w:t>p</w:t>
      </w:r>
      <w:r w:rsidR="004A5098" w:rsidRPr="00E47767">
        <w:rPr>
          <w:color w:val="000000"/>
          <w:lang w:eastAsia="lt-LT"/>
        </w:rPr>
        <w:t>ažintinei veikl</w:t>
      </w:r>
      <w:r w:rsidR="004A5098">
        <w:rPr>
          <w:color w:val="000000"/>
          <w:lang w:eastAsia="lt-LT"/>
        </w:rPr>
        <w:t>ai ir profesiniam orientavimui</w:t>
      </w:r>
      <w:r w:rsidR="004A5098">
        <w:rPr>
          <w:color w:val="000000"/>
          <w:lang w:val="lt-LT" w:eastAsia="lt-LT"/>
        </w:rPr>
        <w:t xml:space="preserve"> </w:t>
      </w:r>
      <w:r w:rsidRPr="00E47767">
        <w:rPr>
          <w:color w:val="auto"/>
        </w:rPr>
        <w:t>skir</w:t>
      </w:r>
      <w:r w:rsidRPr="00E47767">
        <w:rPr>
          <w:color w:val="auto"/>
          <w:lang w:val="lt-LT"/>
        </w:rPr>
        <w:t>ta</w:t>
      </w:r>
      <w:r w:rsidRPr="00E47767">
        <w:rPr>
          <w:color w:val="auto"/>
        </w:rPr>
        <w:t xml:space="preserve"> 40 proc. lėšų, p</w:t>
      </w:r>
      <w:r w:rsidR="00762385">
        <w:rPr>
          <w:color w:val="auto"/>
        </w:rPr>
        <w:t>riklausančių pagal MK metodiką,</w:t>
      </w:r>
      <w:r w:rsidR="00762385">
        <w:rPr>
          <w:color w:val="auto"/>
          <w:lang w:val="lt-LT"/>
        </w:rPr>
        <w:t xml:space="preserve"> m</w:t>
      </w:r>
      <w:r w:rsidR="00762385">
        <w:rPr>
          <w:color w:val="auto"/>
        </w:rPr>
        <w:t>okymo priemonėms</w:t>
      </w:r>
      <w:r w:rsidR="004A5098">
        <w:rPr>
          <w:color w:val="auto"/>
          <w:lang w:val="lt-LT"/>
        </w:rPr>
        <w:t xml:space="preserve"> ir </w:t>
      </w:r>
      <w:r w:rsidRPr="00E47767">
        <w:rPr>
          <w:color w:val="auto"/>
        </w:rPr>
        <w:t xml:space="preserve">IKT – </w:t>
      </w:r>
      <w:r w:rsidRPr="00E47767">
        <w:rPr>
          <w:color w:val="auto"/>
          <w:lang w:val="lt-LT"/>
        </w:rPr>
        <w:t>80</w:t>
      </w:r>
      <w:r w:rsidRPr="00E47767">
        <w:rPr>
          <w:color w:val="auto"/>
        </w:rPr>
        <w:t xml:space="preserve"> p</w:t>
      </w:r>
      <w:r w:rsidR="004A5098">
        <w:rPr>
          <w:color w:val="auto"/>
          <w:lang w:val="lt-LT"/>
        </w:rPr>
        <w:t>roc.</w:t>
      </w:r>
      <w:r w:rsidR="003367CD">
        <w:rPr>
          <w:color w:val="000000"/>
          <w:lang w:eastAsia="lt-LT"/>
        </w:rPr>
        <w:t xml:space="preserve"> </w:t>
      </w:r>
      <w:r w:rsidR="003367CD">
        <w:rPr>
          <w:color w:val="000000"/>
          <w:lang w:val="lt-LT" w:eastAsia="lt-LT"/>
        </w:rPr>
        <w:t>P</w:t>
      </w:r>
      <w:r w:rsidR="00E47767" w:rsidRPr="00E47767">
        <w:rPr>
          <w:color w:val="000000"/>
          <w:lang w:val="lt-LT" w:eastAsia="lt-LT"/>
        </w:rPr>
        <w:t>asinaudota</w:t>
      </w:r>
      <w:r w:rsidR="004A5098">
        <w:rPr>
          <w:color w:val="000000"/>
          <w:lang w:eastAsia="lt-LT"/>
        </w:rPr>
        <w:t xml:space="preserve"> </w:t>
      </w:r>
      <w:r w:rsidR="004A5098">
        <w:rPr>
          <w:color w:val="000000"/>
          <w:lang w:val="lt-LT" w:eastAsia="lt-LT"/>
        </w:rPr>
        <w:t xml:space="preserve">lėšomis, skirtomis </w:t>
      </w:r>
      <w:r w:rsidRPr="00E47767">
        <w:rPr>
          <w:color w:val="000000"/>
          <w:lang w:eastAsia="lt-LT"/>
        </w:rPr>
        <w:t>n</w:t>
      </w:r>
      <w:r w:rsidR="004A5098">
        <w:rPr>
          <w:color w:val="000000"/>
          <w:lang w:eastAsia="lt-LT"/>
        </w:rPr>
        <w:t>eformaliojo švietimo program</w:t>
      </w:r>
      <w:r w:rsidR="004A5098">
        <w:rPr>
          <w:color w:val="000000"/>
          <w:lang w:val="lt-LT" w:eastAsia="lt-LT"/>
        </w:rPr>
        <w:t xml:space="preserve">ų, </w:t>
      </w:r>
      <w:r w:rsidRPr="00E47767">
        <w:rPr>
          <w:color w:val="000000"/>
          <w:lang w:eastAsia="lt-LT"/>
        </w:rPr>
        <w:t>projektų</w:t>
      </w:r>
      <w:r w:rsidR="004A5098">
        <w:rPr>
          <w:color w:val="000000"/>
          <w:lang w:val="lt-LT" w:eastAsia="lt-LT"/>
        </w:rPr>
        <w:t xml:space="preserve"> finansavimui bei</w:t>
      </w:r>
      <w:r w:rsidRPr="00E47767">
        <w:rPr>
          <w:color w:val="000000"/>
          <w:lang w:eastAsia="lt-LT"/>
        </w:rPr>
        <w:t xml:space="preserve"> </w:t>
      </w:r>
      <w:r w:rsidR="004A5098">
        <w:rPr>
          <w:color w:val="000000"/>
          <w:lang w:val="lt-LT" w:eastAsia="lt-LT"/>
        </w:rPr>
        <w:t xml:space="preserve">rėmėjų </w:t>
      </w:r>
      <w:r w:rsidRPr="00E47767">
        <w:rPr>
          <w:color w:val="000000"/>
          <w:lang w:eastAsia="lt-LT"/>
        </w:rPr>
        <w:t>lėšomis.</w:t>
      </w:r>
      <w:r w:rsidR="00E47767" w:rsidRPr="00E47767">
        <w:rPr>
          <w:color w:val="000000"/>
          <w:lang w:val="lt-LT" w:eastAsia="lt-LT"/>
        </w:rPr>
        <w:t xml:space="preserve"> </w:t>
      </w:r>
      <w:r w:rsidRPr="00E47767">
        <w:rPr>
          <w:color w:val="000000"/>
          <w:lang w:eastAsia="lt-LT"/>
        </w:rPr>
        <w:t xml:space="preserve">Steigėjo skirtų lėšų pakanka. </w:t>
      </w:r>
      <w:r w:rsidR="00E47767" w:rsidRPr="00866C92">
        <w:rPr>
          <w:bCs/>
          <w:color w:val="000000" w:themeColor="text1"/>
          <w:lang w:eastAsia="lt-LT"/>
        </w:rPr>
        <w:t>Iš kitų finans</w:t>
      </w:r>
      <w:r w:rsidR="00762385">
        <w:rPr>
          <w:bCs/>
          <w:color w:val="000000" w:themeColor="text1"/>
          <w:lang w:eastAsia="lt-LT"/>
        </w:rPr>
        <w:t>avimo šaltinių gauta 20</w:t>
      </w:r>
      <w:r w:rsidR="00762385">
        <w:rPr>
          <w:bCs/>
          <w:color w:val="000000" w:themeColor="text1"/>
          <w:lang w:val="lt-LT" w:eastAsia="lt-LT"/>
        </w:rPr>
        <w:t xml:space="preserve"> </w:t>
      </w:r>
      <w:r w:rsidR="00762385">
        <w:rPr>
          <w:bCs/>
          <w:color w:val="000000" w:themeColor="text1"/>
          <w:lang w:eastAsia="lt-LT"/>
        </w:rPr>
        <w:t xml:space="preserve">870 </w:t>
      </w:r>
      <w:r w:rsidR="00762385" w:rsidRPr="00762385">
        <w:rPr>
          <w:i/>
          <w:iCs/>
          <w:color w:val="000000" w:themeColor="text1"/>
        </w:rPr>
        <w:t>€</w:t>
      </w:r>
      <w:r w:rsidR="00DE5A15">
        <w:rPr>
          <w:i/>
          <w:iCs/>
          <w:color w:val="000000" w:themeColor="text1"/>
          <w:lang w:val="lt-LT"/>
        </w:rPr>
        <w:t>.</w:t>
      </w:r>
    </w:p>
    <w:p w:rsidR="00035948" w:rsidRPr="00035948" w:rsidRDefault="00035948" w:rsidP="00DE5A15">
      <w:pPr>
        <w:jc w:val="both"/>
        <w:rPr>
          <w:rFonts w:ascii="Times New Roman" w:hAnsi="Times New Roman"/>
          <w:sz w:val="24"/>
          <w:szCs w:val="24"/>
          <w:lang w:eastAsia="lt-LT"/>
        </w:rPr>
      </w:pPr>
      <w:r w:rsidRPr="00035948">
        <w:rPr>
          <w:rFonts w:ascii="Times New Roman" w:hAnsi="Times New Roman"/>
          <w:sz w:val="24"/>
          <w:szCs w:val="24"/>
          <w:lang w:eastAsia="lt-LT"/>
        </w:rPr>
        <w:t>Dalyvavimas ir laimėjimai olimpiadose, konkursuose, varžybose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425"/>
        <w:gridCol w:w="426"/>
        <w:gridCol w:w="495"/>
        <w:gridCol w:w="2623"/>
        <w:gridCol w:w="285"/>
        <w:gridCol w:w="566"/>
        <w:gridCol w:w="567"/>
        <w:gridCol w:w="1848"/>
      </w:tblGrid>
      <w:tr w:rsidR="00035948" w:rsidRPr="00035948" w:rsidTr="00297D15">
        <w:trPr>
          <w:trHeight w:val="179"/>
        </w:trPr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FB73AB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3AB">
              <w:rPr>
                <w:rFonts w:ascii="Times New Roman" w:hAnsi="Times New Roman"/>
                <w:sz w:val="18"/>
                <w:szCs w:val="18"/>
              </w:rPr>
              <w:t>Rajoniniai renginiai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FB73AB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3AB">
              <w:rPr>
                <w:rFonts w:ascii="Times New Roman" w:hAnsi="Times New Roman"/>
                <w:sz w:val="18"/>
                <w:szCs w:val="18"/>
              </w:rPr>
              <w:t>Tarptautiniai,  respublikiniai, zoniniai renginiai</w:t>
            </w:r>
          </w:p>
        </w:tc>
      </w:tr>
      <w:tr w:rsidR="00035948" w:rsidRPr="00035948" w:rsidTr="0076238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762385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2385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035948" w:rsidRPr="00762385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762385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2385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762385" w:rsidRDefault="00762385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2385">
              <w:rPr>
                <w:rFonts w:ascii="Times New Roman" w:hAnsi="Times New Roman"/>
                <w:sz w:val="18"/>
                <w:szCs w:val="18"/>
              </w:rPr>
              <w:t>I</w:t>
            </w:r>
            <w:r w:rsidR="00035948" w:rsidRPr="00762385">
              <w:rPr>
                <w:rFonts w:ascii="Times New Roman" w:hAnsi="Times New Roman"/>
                <w:sz w:val="18"/>
                <w:szCs w:val="18"/>
              </w:rPr>
              <w:t>I</w:t>
            </w:r>
            <w:r w:rsidRPr="00762385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035948" w:rsidRPr="00762385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762385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2385">
              <w:rPr>
                <w:rFonts w:ascii="Times New Roman" w:hAnsi="Times New Roman"/>
                <w:sz w:val="18"/>
                <w:szCs w:val="18"/>
              </w:rPr>
              <w:t>Iš</w:t>
            </w:r>
            <w:r w:rsidR="00762385" w:rsidRPr="007623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2385">
              <w:rPr>
                <w:rFonts w:ascii="Times New Roman" w:hAnsi="Times New Roman"/>
                <w:sz w:val="18"/>
                <w:szCs w:val="18"/>
              </w:rPr>
              <w:t>viso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762385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762385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2385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762385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2385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762385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2385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762385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62385">
              <w:rPr>
                <w:rFonts w:ascii="Times New Roman" w:hAnsi="Times New Roman"/>
                <w:sz w:val="18"/>
                <w:szCs w:val="18"/>
              </w:rPr>
              <w:t>Apdovanojimai</w:t>
            </w:r>
          </w:p>
        </w:tc>
      </w:tr>
      <w:tr w:rsidR="00035948" w:rsidRPr="00035948" w:rsidTr="00762385">
        <w:trPr>
          <w:trHeight w:val="3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Lengvosios atletikos</w:t>
            </w:r>
          </w:p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varžybos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 xml:space="preserve">Istorijos olimpiada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948" w:rsidRPr="00035948" w:rsidTr="00762385">
        <w:trPr>
          <w:trHeight w:val="2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 xml:space="preserve">Krepšinio varžybos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Jaunųjų filologų konkursas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5948" w:rsidRPr="00035948" w:rsidTr="00762385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Informatikos olimpiada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4A50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 xml:space="preserve">„Basketnews.lt Lietuva“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035948" w:rsidRPr="00035948" w:rsidTr="00762385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Geografijos</w:t>
            </w:r>
          </w:p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olimpiada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Viktorina ,,Po žvaigždėtu</w:t>
            </w:r>
          </w:p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dangum“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5948" w:rsidRPr="00035948" w:rsidTr="0076238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Meninio skaitymo konkursas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Konkursas „Olympis 2015“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11 padėkų</w:t>
            </w:r>
          </w:p>
        </w:tc>
      </w:tr>
      <w:tr w:rsidR="00035948" w:rsidRPr="00035948" w:rsidTr="0076238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Jaunųjų filologų konkursas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IT  konkursas „Bebras“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 xml:space="preserve">2 diplomai  </w:t>
            </w:r>
          </w:p>
        </w:tc>
      </w:tr>
      <w:tr w:rsidR="00035948" w:rsidRPr="00035948" w:rsidTr="0076238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Chemijos</w:t>
            </w:r>
          </w:p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olimpiada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 xml:space="preserve">Vertimų ir iliustracijų projektas „Tavo žvilgsnis“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12 diplomų</w:t>
            </w:r>
          </w:p>
        </w:tc>
      </w:tr>
      <w:tr w:rsidR="00035948" w:rsidRPr="00035948" w:rsidTr="0076238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 xml:space="preserve">Lietuvių klb. ir literatūros olimpiada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 xml:space="preserve">Kalbų Kengūra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 xml:space="preserve">Oranžinė </w:t>
            </w:r>
          </w:p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Kengūra</w:t>
            </w:r>
          </w:p>
        </w:tc>
      </w:tr>
      <w:tr w:rsidR="00035948" w:rsidRPr="00035948" w:rsidTr="0076238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Matematikos olimpiada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Mokinių futbolo varžybos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35948" w:rsidRPr="00035948" w:rsidTr="0076238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Epistolinio rašinio konkursas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C64A2E" w:rsidP="00297D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V.</w:t>
            </w:r>
            <w:r w:rsidR="00035948" w:rsidRPr="00035948">
              <w:rPr>
                <w:rFonts w:ascii="Times New Roman" w:hAnsi="Times New Roman"/>
                <w:sz w:val="18"/>
                <w:szCs w:val="18"/>
              </w:rPr>
              <w:t>Kudirkos dailyraščio konkursas „Rašom“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Padėka</w:t>
            </w:r>
          </w:p>
        </w:tc>
      </w:tr>
      <w:tr w:rsidR="00035948" w:rsidRPr="00035948" w:rsidTr="0076238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lastRenderedPageBreak/>
              <w:t>Fizikos olimpiada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Dainuojamosios poezijos konkursas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Pagyrimo raštas</w:t>
            </w:r>
          </w:p>
        </w:tc>
      </w:tr>
      <w:tr w:rsidR="00035948" w:rsidRPr="00035948" w:rsidTr="00762385">
        <w:trPr>
          <w:trHeight w:val="2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Biologijos olimpiada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 xml:space="preserve">Konkursas „Pavasario balsai“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Padėka</w:t>
            </w:r>
            <w:r w:rsidR="00215E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35948">
              <w:rPr>
                <w:rFonts w:ascii="Times New Roman" w:hAnsi="Times New Roman"/>
                <w:sz w:val="18"/>
                <w:szCs w:val="18"/>
              </w:rPr>
              <w:t>1 laureatė</w:t>
            </w:r>
          </w:p>
        </w:tc>
      </w:tr>
      <w:tr w:rsidR="00035948" w:rsidRPr="00035948" w:rsidTr="0076238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Anglų klb. olimpiada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Piešinių konkursas „Mes piešiame Lietuvą“.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948" w:rsidRPr="00035948" w:rsidTr="0076238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Istorijos olimpiada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Meninių projektų konkursas „Knyga“.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 laureatas</w:t>
            </w:r>
          </w:p>
        </w:tc>
      </w:tr>
      <w:tr w:rsidR="00035948" w:rsidRPr="00035948" w:rsidTr="0076238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Dailės olimpiada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Širvintų L. </w:t>
            </w:r>
            <w:r w:rsidR="00C64A2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Stuokos -Gucevičiaus gimn. </w:t>
            </w:r>
            <w:r w:rsidRPr="000359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matematikos konkursas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948" w:rsidRPr="00035948" w:rsidTr="0076238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762385" w:rsidP="00297D1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K</w:t>
            </w:r>
            <w:r w:rsidR="00035948" w:rsidRPr="00035948">
              <w:rPr>
                <w:rFonts w:ascii="Times New Roman" w:eastAsiaTheme="minorHAnsi" w:hAnsi="Times New Roman"/>
                <w:sz w:val="18"/>
                <w:szCs w:val="18"/>
              </w:rPr>
              <w:t>onkursas „Knygų pelėda 2015“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035948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48">
              <w:rPr>
                <w:rFonts w:ascii="Times New Roman" w:hAnsi="Times New Roman"/>
                <w:sz w:val="18"/>
                <w:szCs w:val="18"/>
              </w:rPr>
              <w:t>Padėka</w:t>
            </w:r>
          </w:p>
        </w:tc>
      </w:tr>
      <w:tr w:rsidR="00035948" w:rsidRPr="00035948" w:rsidTr="0076238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C64A2E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A2E">
              <w:rPr>
                <w:rFonts w:ascii="Times New Roman" w:hAnsi="Times New Roman"/>
                <w:sz w:val="18"/>
                <w:szCs w:val="18"/>
              </w:rPr>
              <w:t>Iš viso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C64A2E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A2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C64A2E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A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C64A2E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A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C64A2E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A2E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C64A2E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C64A2E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A2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C64A2E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A2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48" w:rsidRPr="00C64A2E" w:rsidRDefault="00035948" w:rsidP="00297D15">
            <w:pPr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64A2E">
              <w:rPr>
                <w:rFonts w:asciiTheme="minorHAnsi" w:eastAsia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48" w:rsidRPr="00C64A2E" w:rsidRDefault="00035948" w:rsidP="00297D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A2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</w:tbl>
    <w:p w:rsidR="004B2DF9" w:rsidRPr="00C434EF" w:rsidRDefault="009462AA" w:rsidP="00C434EF">
      <w:pPr>
        <w:shd w:val="clear" w:color="auto" w:fill="FFFFFF"/>
        <w:jc w:val="both"/>
      </w:pPr>
      <w:r w:rsidRPr="00DE5A15">
        <w:rPr>
          <w:rFonts w:ascii="Times New Roman" w:hAnsi="Times New Roman"/>
          <w:sz w:val="24"/>
          <w:szCs w:val="24"/>
          <w:lang w:eastAsia="lt-LT"/>
        </w:rPr>
        <w:t>Vykdyti projektai</w:t>
      </w:r>
      <w:r w:rsidRPr="00DE5A15">
        <w:rPr>
          <w:rFonts w:ascii="Times New Roman" w:hAnsi="Times New Roman"/>
          <w:i/>
          <w:sz w:val="24"/>
          <w:szCs w:val="24"/>
          <w:lang w:eastAsia="lt-LT"/>
        </w:rPr>
        <w:t xml:space="preserve">: </w:t>
      </w:r>
      <w:hyperlink r:id="rId8" w:history="1">
        <w:r w:rsidR="00035948" w:rsidRPr="00DE5A15">
          <w:rPr>
            <w:rStyle w:val="Grietas"/>
            <w:rFonts w:ascii="Times New Roman" w:hAnsi="Times New Roman"/>
            <w:b w:val="0"/>
            <w:sz w:val="24"/>
            <w:szCs w:val="24"/>
            <w:bdr w:val="none" w:sz="0" w:space="0" w:color="auto" w:frame="1"/>
            <w:shd w:val="clear" w:color="auto" w:fill="FFFFFF"/>
          </w:rPr>
          <w:t>Nordplus Junior projektas „Open the door“</w:t>
        </w:r>
      </w:hyperlink>
      <w:r w:rsidR="00035948" w:rsidRPr="00DE5A15">
        <w:rPr>
          <w:rFonts w:ascii="Times New Roman" w:hAnsi="Times New Roman"/>
          <w:sz w:val="24"/>
          <w:szCs w:val="24"/>
        </w:rPr>
        <w:t xml:space="preserve"> (projekto partnerė – Estijos Kuusala gimnazija)</w:t>
      </w:r>
      <w:r w:rsidR="001E0AA9" w:rsidRPr="00DE5A15">
        <w:rPr>
          <w:rFonts w:ascii="Times New Roman" w:hAnsi="Times New Roman"/>
          <w:sz w:val="24"/>
          <w:szCs w:val="24"/>
        </w:rPr>
        <w:t>,</w:t>
      </w:r>
      <w:r w:rsidR="00523570" w:rsidRPr="00DE5A1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035948" w:rsidRPr="00DE5A15">
        <w:rPr>
          <w:rFonts w:ascii="Times New Roman" w:hAnsi="Times New Roman"/>
          <w:sz w:val="24"/>
          <w:szCs w:val="24"/>
        </w:rPr>
        <w:t>Etwining tinklapių kūrimo projektas „O pas mus mokykloje“ (projekto partnerė – Jonavos J. Ralio gimnazija</w:t>
      </w:r>
      <w:r w:rsidR="001E0AA9" w:rsidRPr="00DE5A15">
        <w:rPr>
          <w:rFonts w:ascii="Times New Roman" w:hAnsi="Times New Roman"/>
          <w:sz w:val="24"/>
          <w:szCs w:val="24"/>
        </w:rPr>
        <w:t>),</w:t>
      </w:r>
      <w:r w:rsidR="00523570" w:rsidRPr="00DE5A15">
        <w:rPr>
          <w:rFonts w:ascii="Times New Roman" w:hAnsi="Times New Roman"/>
          <w:sz w:val="24"/>
          <w:szCs w:val="24"/>
        </w:rPr>
        <w:t xml:space="preserve"> </w:t>
      </w:r>
      <w:r w:rsidR="00035948" w:rsidRPr="00DE5A15">
        <w:rPr>
          <w:rFonts w:ascii="Times New Roman" w:hAnsi="Times New Roman"/>
          <w:sz w:val="24"/>
          <w:szCs w:val="24"/>
        </w:rPr>
        <w:t xml:space="preserve">VšĮ </w:t>
      </w:r>
      <w:r w:rsidR="00035948"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„Robotikos Akademija“ projektas „Patrauklios informacinių technologijų inovacijos kuria ateitį (Patinka!)“</w:t>
      </w:r>
      <w:r w:rsidR="00523570" w:rsidRPr="00DE5A15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035948" w:rsidRPr="00DE5A15">
        <w:rPr>
          <w:rFonts w:ascii="Times New Roman" w:hAnsi="Times New Roman"/>
          <w:sz w:val="24"/>
          <w:szCs w:val="24"/>
          <w:shd w:val="clear" w:color="auto" w:fill="FFFFFF"/>
        </w:rPr>
        <w:t>Kultūros paveldo departamento Nekilnojamojo kultūros paveldo projektas „Pamilk kraštą, jį pažindamas“ (</w:t>
      </w:r>
      <w:r w:rsidR="00035948" w:rsidRPr="00DE5A15">
        <w:rPr>
          <w:rFonts w:ascii="Times New Roman" w:hAnsi="Times New Roman"/>
          <w:sz w:val="24"/>
          <w:szCs w:val="24"/>
        </w:rPr>
        <w:t>projekto partneris – Molėt</w:t>
      </w:r>
      <w:r w:rsidR="00523570" w:rsidRPr="00DE5A15">
        <w:rPr>
          <w:rFonts w:ascii="Times New Roman" w:hAnsi="Times New Roman"/>
          <w:sz w:val="24"/>
          <w:szCs w:val="24"/>
        </w:rPr>
        <w:t xml:space="preserve">ų krašto muziejus), </w:t>
      </w:r>
      <w:r w:rsidR="00250EDD" w:rsidRPr="00DE5A15">
        <w:rPr>
          <w:rFonts w:ascii="Times New Roman" w:hAnsi="Times New Roman"/>
          <w:sz w:val="24"/>
          <w:szCs w:val="24"/>
        </w:rPr>
        <w:t xml:space="preserve">devynios </w:t>
      </w:r>
      <w:r w:rsidR="004B2DF9" w:rsidRPr="00DE5A15">
        <w:rPr>
          <w:rFonts w:ascii="Times New Roman" w:hAnsi="Times New Roman"/>
          <w:sz w:val="24"/>
          <w:szCs w:val="24"/>
          <w:lang w:eastAsia="lt-LT"/>
        </w:rPr>
        <w:t>N</w:t>
      </w:r>
      <w:r w:rsidR="00035948" w:rsidRPr="00DE5A15">
        <w:rPr>
          <w:rFonts w:ascii="Times New Roman" w:hAnsi="Times New Roman"/>
          <w:sz w:val="24"/>
          <w:szCs w:val="24"/>
          <w:lang w:eastAsia="lt-LT"/>
        </w:rPr>
        <w:t xml:space="preserve">eformaliojo švietimo programos </w:t>
      </w:r>
      <w:r w:rsidR="00035948" w:rsidRPr="00C434EF">
        <w:rPr>
          <w:rFonts w:ascii="Times New Roman" w:hAnsi="Times New Roman"/>
          <w:sz w:val="24"/>
          <w:szCs w:val="24"/>
        </w:rPr>
        <w:t>(„Etno klubas“, „Lietuvos etnografinių regionų pažinimas“, „Biocheminės technologijos arčiau mūsų“, „Maironiečiai – savo krašto piliečiai“, „Molėtų krašto kelia</w:t>
      </w:r>
      <w:r w:rsidR="00C434EF" w:rsidRPr="00C434EF">
        <w:rPr>
          <w:rFonts w:ascii="Times New Roman" w:hAnsi="Times New Roman"/>
          <w:sz w:val="24"/>
          <w:szCs w:val="24"/>
        </w:rPr>
        <w:t>i</w:t>
      </w:r>
      <w:r w:rsidR="00035948" w:rsidRPr="00C434EF">
        <w:rPr>
          <w:rFonts w:ascii="Times New Roman" w:hAnsi="Times New Roman"/>
          <w:sz w:val="24"/>
          <w:szCs w:val="24"/>
        </w:rPr>
        <w:t>s“</w:t>
      </w:r>
      <w:r w:rsidR="00C434EF">
        <w:rPr>
          <w:rFonts w:ascii="Times New Roman" w:hAnsi="Times New Roman"/>
          <w:sz w:val="24"/>
          <w:szCs w:val="24"/>
        </w:rPr>
        <w:t>,</w:t>
      </w:r>
      <w:r w:rsidR="00D50B0F" w:rsidRPr="00C434EF">
        <w:rPr>
          <w:rFonts w:ascii="Times New Roman" w:hAnsi="Times New Roman"/>
          <w:sz w:val="24"/>
          <w:szCs w:val="24"/>
        </w:rPr>
        <w:t xml:space="preserve"> </w:t>
      </w:r>
      <w:r w:rsidR="00C434EF" w:rsidRPr="00C434EF">
        <w:rPr>
          <w:rFonts w:ascii="Times New Roman" w:hAnsi="Times New Roman"/>
          <w:sz w:val="24"/>
          <w:szCs w:val="24"/>
        </w:rPr>
        <w:t>„Intelektualiojo žaidimo GO populiarinimas“, „Dainuoju Lietuvai lietuviškai“</w:t>
      </w:r>
      <w:r w:rsidR="00C434EF">
        <w:rPr>
          <w:rFonts w:ascii="Times New Roman" w:hAnsi="Times New Roman"/>
          <w:sz w:val="24"/>
          <w:szCs w:val="24"/>
        </w:rPr>
        <w:t xml:space="preserve">, </w:t>
      </w:r>
      <w:r w:rsidR="00C434EF" w:rsidRPr="00C434EF">
        <w:rPr>
          <w:rFonts w:ascii="Times New Roman" w:hAnsi="Times New Roman"/>
          <w:sz w:val="24"/>
          <w:szCs w:val="24"/>
        </w:rPr>
        <w:t xml:space="preserve"> „Planuok karjerą atsakingai“, „Sportas visiems“</w:t>
      </w:r>
      <w:r w:rsidR="00035948" w:rsidRPr="00C434EF">
        <w:rPr>
          <w:rFonts w:ascii="Times New Roman" w:hAnsi="Times New Roman"/>
          <w:sz w:val="24"/>
          <w:szCs w:val="24"/>
        </w:rPr>
        <w:t>)</w:t>
      </w:r>
      <w:r w:rsidR="00523570" w:rsidRPr="00C434EF">
        <w:rPr>
          <w:rFonts w:ascii="Times New Roman" w:hAnsi="Times New Roman"/>
          <w:sz w:val="24"/>
          <w:szCs w:val="24"/>
        </w:rPr>
        <w:t>,</w:t>
      </w:r>
      <w:r w:rsidR="00523570" w:rsidRPr="00DE5A1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50EDD" w:rsidRPr="00DE5A15">
        <w:rPr>
          <w:rFonts w:ascii="Times New Roman" w:hAnsi="Times New Roman"/>
          <w:sz w:val="24"/>
          <w:szCs w:val="24"/>
        </w:rPr>
        <w:t>LMNŠC projektas</w:t>
      </w:r>
      <w:r w:rsidR="004B2DF9" w:rsidRPr="00DE5A15">
        <w:rPr>
          <w:rFonts w:ascii="Times New Roman" w:hAnsi="Times New Roman"/>
          <w:sz w:val="24"/>
          <w:szCs w:val="24"/>
        </w:rPr>
        <w:t xml:space="preserve"> „Ugdymo karjerai ir stebėsenos modelių sukūrimas ir plėtra bendrajame lavinime ir profesiniame mokyme“,</w:t>
      </w:r>
      <w:r w:rsidR="001E0AA9" w:rsidRPr="00DE5A15">
        <w:rPr>
          <w:rFonts w:ascii="Times New Roman" w:hAnsi="Times New Roman"/>
          <w:sz w:val="24"/>
          <w:szCs w:val="24"/>
        </w:rPr>
        <w:t xml:space="preserve"> </w:t>
      </w:r>
      <w:r w:rsidR="00523570" w:rsidRPr="00DE5A15">
        <w:rPr>
          <w:rFonts w:ascii="Times New Roman" w:hAnsi="Times New Roman"/>
          <w:sz w:val="24"/>
          <w:szCs w:val="24"/>
          <w:shd w:val="clear" w:color="auto" w:fill="FFFFFF"/>
        </w:rPr>
        <w:t>Vaikų ir</w:t>
      </w:r>
      <w:r w:rsidR="00250EDD" w:rsidRPr="00DE5A15">
        <w:rPr>
          <w:rFonts w:ascii="Times New Roman" w:hAnsi="Times New Roman"/>
          <w:sz w:val="24"/>
          <w:szCs w:val="24"/>
          <w:shd w:val="clear" w:color="auto" w:fill="FFFFFF"/>
        </w:rPr>
        <w:t xml:space="preserve"> jaunimo socializacijos projektas</w:t>
      </w:r>
      <w:r w:rsidR="00523570" w:rsidRPr="00DE5A15">
        <w:rPr>
          <w:rFonts w:ascii="Times New Roman" w:hAnsi="Times New Roman"/>
          <w:sz w:val="24"/>
          <w:szCs w:val="24"/>
          <w:shd w:val="clear" w:color="auto" w:fill="FFFFFF"/>
        </w:rPr>
        <w:t xml:space="preserve"> „Vienykimės po gerumo sparnu“ (partneriai</w:t>
      </w:r>
      <w:r w:rsidR="00523570" w:rsidRPr="00DE5A15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="00523570" w:rsidRPr="00DE5A15">
        <w:rPr>
          <w:rFonts w:ascii="Times New Roman" w:hAnsi="Times New Roman"/>
          <w:sz w:val="24"/>
          <w:szCs w:val="24"/>
          <w:shd w:val="clear" w:color="auto" w:fill="FFFFFF"/>
        </w:rPr>
        <w:t xml:space="preserve">Švenčionėlių Mindaugo, Ignalinos, Kupiškio L. Stuokos – Gucevičiaus ir Zarasų „Ąžuolo“ gimnazijos), </w:t>
      </w:r>
      <w:r w:rsidR="004B2DF9" w:rsidRPr="00DE5A15">
        <w:rPr>
          <w:rFonts w:ascii="Times New Roman" w:hAnsi="Times New Roman"/>
          <w:sz w:val="24"/>
          <w:szCs w:val="24"/>
        </w:rPr>
        <w:t>Neformaliojo švietimo</w:t>
      </w:r>
      <w:r w:rsidR="00523570" w:rsidRPr="00DE5A15">
        <w:rPr>
          <w:rFonts w:ascii="Times New Roman" w:hAnsi="Times New Roman"/>
          <w:sz w:val="24"/>
          <w:szCs w:val="24"/>
        </w:rPr>
        <w:t xml:space="preserve"> programa</w:t>
      </w:r>
      <w:r w:rsidR="004B2DF9" w:rsidRPr="00DE5A15">
        <w:rPr>
          <w:rFonts w:ascii="Times New Roman" w:hAnsi="Times New Roman"/>
          <w:sz w:val="24"/>
          <w:szCs w:val="24"/>
        </w:rPr>
        <w:t xml:space="preserve"> „Planuok karjerą atsakingai“</w:t>
      </w:r>
      <w:r w:rsidR="008303C0" w:rsidRPr="00DE5A15">
        <w:rPr>
          <w:rFonts w:ascii="Times New Roman" w:hAnsi="Times New Roman"/>
          <w:sz w:val="24"/>
          <w:szCs w:val="24"/>
        </w:rPr>
        <w:t>.</w:t>
      </w:r>
    </w:p>
    <w:p w:rsidR="004B2DF9" w:rsidRPr="00DE5A15" w:rsidRDefault="004B2DF9" w:rsidP="00250EDD">
      <w:pPr>
        <w:jc w:val="both"/>
        <w:rPr>
          <w:rFonts w:ascii="Times New Roman" w:hAnsi="Times New Roman"/>
          <w:sz w:val="24"/>
          <w:szCs w:val="24"/>
        </w:rPr>
      </w:pPr>
      <w:r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Brandos </w:t>
      </w:r>
      <w:r w:rsidR="009462AA"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egzaminų rezultatai:</w:t>
      </w:r>
      <w:r w:rsidR="00866C92" w:rsidRPr="00DE5A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462AA"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gauti</w:t>
      </w:r>
      <w:r w:rsidR="00250EDD" w:rsidRPr="00DE5A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7784A"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17784A" w:rsidRPr="00DE5A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7784A"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aukščiausi</w:t>
      </w:r>
      <w:r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valstybi</w:t>
      </w:r>
      <w:r w:rsidR="0017784A"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nių brandos egzaminų įvertinim</w:t>
      </w:r>
      <w:r w:rsidR="009462AA"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</w:t>
      </w:r>
      <w:r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Abiturientų išlaikytų valstybinių brandos egzaminų vidurkiai: biologijos – 70, </w:t>
      </w:r>
      <w:r w:rsidR="000F3C3A"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anglų klb.</w:t>
      </w:r>
      <w:r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60, informacinių technologijų egzaminą –58, </w:t>
      </w:r>
      <w:r w:rsidR="000F3C3A"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istorijos </w:t>
      </w:r>
      <w:r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55, </w:t>
      </w:r>
      <w:r w:rsidR="000F3C3A"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geografijos </w:t>
      </w:r>
      <w:r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52, </w:t>
      </w:r>
      <w:r w:rsidR="000F3C3A"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chemijos</w:t>
      </w:r>
      <w:r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51, </w:t>
      </w:r>
      <w:r w:rsidR="000F3C3A"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fizikos</w:t>
      </w:r>
      <w:r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46, matematikos</w:t>
      </w:r>
      <w:r w:rsidR="00905FFB"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43, lietuvių kalbos ir literatūros</w:t>
      </w:r>
      <w:r w:rsid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39.</w:t>
      </w:r>
      <w:r w:rsidRPr="00DE5A15">
        <w:rPr>
          <w:rFonts w:ascii="Times New Roman" w:hAnsi="Times New Roman"/>
          <w:sz w:val="24"/>
          <w:szCs w:val="24"/>
        </w:rPr>
        <w:t xml:space="preserve">Vidutiniškai dviejų trečdalių abiturientų egzaminų vertinimai atitiko jų metinio pažymio lygį (žemesnįjį, vidutinį arba aukštesnįjį). </w:t>
      </w:r>
    </w:p>
    <w:p w:rsidR="00250EDD" w:rsidRPr="00DE5A15" w:rsidRDefault="00762A9D" w:rsidP="00250EDD">
      <w:pPr>
        <w:jc w:val="both"/>
        <w:rPr>
          <w:rFonts w:ascii="Times New Roman" w:hAnsi="Times New Roman"/>
          <w:sz w:val="24"/>
          <w:szCs w:val="24"/>
          <w:lang w:eastAsia="lt-LT"/>
        </w:rPr>
      </w:pPr>
      <w:r w:rsidRPr="00DE5A15">
        <w:rPr>
          <w:rFonts w:ascii="Times New Roman" w:hAnsi="Times New Roman"/>
          <w:sz w:val="24"/>
          <w:szCs w:val="24"/>
        </w:rPr>
        <w:t xml:space="preserve">PUPP </w:t>
      </w:r>
      <w:r w:rsidR="009462AA" w:rsidRPr="00DE5A15">
        <w:rPr>
          <w:rFonts w:ascii="Times New Roman" w:hAnsi="Times New Roman"/>
          <w:sz w:val="24"/>
          <w:szCs w:val="24"/>
        </w:rPr>
        <w:t>l</w:t>
      </w:r>
      <w:r w:rsidR="00B836C9" w:rsidRPr="00DE5A15">
        <w:rPr>
          <w:rFonts w:ascii="Times New Roman" w:hAnsi="Times New Roman"/>
          <w:sz w:val="24"/>
          <w:szCs w:val="24"/>
        </w:rPr>
        <w:t>i</w:t>
      </w:r>
      <w:r w:rsidRPr="00DE5A15">
        <w:rPr>
          <w:rFonts w:ascii="Times New Roman" w:hAnsi="Times New Roman"/>
          <w:sz w:val="24"/>
          <w:szCs w:val="24"/>
        </w:rPr>
        <w:t>etuvių kalbos</w:t>
      </w:r>
      <w:r w:rsidR="00895342" w:rsidRPr="00DE5A15">
        <w:rPr>
          <w:rFonts w:ascii="Times New Roman" w:hAnsi="Times New Roman"/>
          <w:sz w:val="24"/>
          <w:szCs w:val="24"/>
        </w:rPr>
        <w:t xml:space="preserve"> (gimtosios) </w:t>
      </w:r>
      <w:r w:rsidRPr="00DE5A15">
        <w:rPr>
          <w:rFonts w:ascii="Times New Roman" w:hAnsi="Times New Roman"/>
          <w:sz w:val="24"/>
          <w:szCs w:val="24"/>
        </w:rPr>
        <w:t>įvert</w:t>
      </w:r>
      <w:r w:rsidR="000F3C3A" w:rsidRPr="00DE5A15">
        <w:rPr>
          <w:rFonts w:ascii="Times New Roman" w:hAnsi="Times New Roman"/>
          <w:sz w:val="24"/>
          <w:szCs w:val="24"/>
        </w:rPr>
        <w:t xml:space="preserve">inimo vidurkis – </w:t>
      </w:r>
      <w:r w:rsidRPr="00DE5A15">
        <w:rPr>
          <w:rFonts w:ascii="Times New Roman" w:hAnsi="Times New Roman"/>
          <w:sz w:val="24"/>
          <w:szCs w:val="24"/>
        </w:rPr>
        <w:t xml:space="preserve">6,03, </w:t>
      </w:r>
      <w:r w:rsidR="009D2CBA" w:rsidRPr="00DE5A15">
        <w:rPr>
          <w:rFonts w:ascii="Times New Roman" w:hAnsi="Times New Roman"/>
          <w:sz w:val="24"/>
          <w:szCs w:val="24"/>
        </w:rPr>
        <w:t xml:space="preserve">96 </w:t>
      </w:r>
      <w:r w:rsidR="00B836C9" w:rsidRPr="00DE5A15">
        <w:rPr>
          <w:rFonts w:ascii="Times New Roman" w:hAnsi="Times New Roman"/>
          <w:sz w:val="24"/>
          <w:szCs w:val="24"/>
        </w:rPr>
        <w:t xml:space="preserve">proc. mokinių gavo </w:t>
      </w:r>
      <w:r w:rsidR="009D2CBA" w:rsidRPr="00DE5A15">
        <w:rPr>
          <w:rFonts w:ascii="Times New Roman" w:hAnsi="Times New Roman"/>
          <w:sz w:val="24"/>
          <w:szCs w:val="24"/>
        </w:rPr>
        <w:t xml:space="preserve">4 – </w:t>
      </w:r>
      <w:r w:rsidRPr="00DE5A15">
        <w:rPr>
          <w:rFonts w:ascii="Times New Roman" w:hAnsi="Times New Roman"/>
          <w:sz w:val="24"/>
          <w:szCs w:val="24"/>
        </w:rPr>
        <w:t xml:space="preserve">10 </w:t>
      </w:r>
      <w:r w:rsidR="00B836C9" w:rsidRPr="00DE5A15">
        <w:rPr>
          <w:rFonts w:ascii="Times New Roman" w:hAnsi="Times New Roman"/>
          <w:sz w:val="24"/>
          <w:szCs w:val="24"/>
        </w:rPr>
        <w:t>vertinimus, 40 proc. mokinių</w:t>
      </w:r>
      <w:r w:rsidR="009D2CBA" w:rsidRPr="00DE5A15">
        <w:rPr>
          <w:rFonts w:ascii="Times New Roman" w:hAnsi="Times New Roman"/>
          <w:sz w:val="24"/>
          <w:szCs w:val="24"/>
        </w:rPr>
        <w:t xml:space="preserve"> gavo </w:t>
      </w:r>
      <w:r w:rsidR="000F3C3A" w:rsidRPr="00DE5A15">
        <w:rPr>
          <w:rFonts w:ascii="Times New Roman" w:hAnsi="Times New Roman"/>
          <w:sz w:val="24"/>
          <w:szCs w:val="24"/>
        </w:rPr>
        <w:t>7–</w:t>
      </w:r>
      <w:r w:rsidR="00895342" w:rsidRPr="00DE5A15">
        <w:rPr>
          <w:rFonts w:ascii="Times New Roman" w:hAnsi="Times New Roman"/>
          <w:sz w:val="24"/>
          <w:szCs w:val="24"/>
        </w:rPr>
        <w:t>10.</w:t>
      </w:r>
      <w:r w:rsidR="00B836C9" w:rsidRPr="00DE5A15">
        <w:rPr>
          <w:rFonts w:ascii="Times New Roman" w:hAnsi="Times New Roman"/>
          <w:sz w:val="24"/>
          <w:szCs w:val="24"/>
        </w:rPr>
        <w:t xml:space="preserve"> Matematikos</w:t>
      </w:r>
      <w:r w:rsidR="00895342" w:rsidRPr="00DE5A15">
        <w:rPr>
          <w:rFonts w:ascii="Times New Roman" w:hAnsi="Times New Roman"/>
          <w:sz w:val="24"/>
          <w:szCs w:val="24"/>
        </w:rPr>
        <w:t xml:space="preserve"> įvertinimo vidurkis </w:t>
      </w:r>
      <w:r w:rsidR="000F3C3A" w:rsidRPr="00DE5A15">
        <w:rPr>
          <w:rFonts w:ascii="Times New Roman" w:hAnsi="Times New Roman"/>
          <w:sz w:val="24"/>
          <w:szCs w:val="24"/>
        </w:rPr>
        <w:t xml:space="preserve">– </w:t>
      </w:r>
      <w:r w:rsidR="00895342" w:rsidRPr="00DE5A15">
        <w:rPr>
          <w:rFonts w:ascii="Times New Roman" w:hAnsi="Times New Roman"/>
          <w:sz w:val="24"/>
          <w:szCs w:val="24"/>
        </w:rPr>
        <w:t xml:space="preserve">5,42, </w:t>
      </w:r>
      <w:r w:rsidRPr="00DE5A15">
        <w:rPr>
          <w:rFonts w:ascii="Times New Roman" w:hAnsi="Times New Roman"/>
          <w:sz w:val="24"/>
          <w:szCs w:val="24"/>
        </w:rPr>
        <w:t xml:space="preserve"> </w:t>
      </w:r>
      <w:r w:rsidR="009D2CBA" w:rsidRPr="00DE5A15">
        <w:rPr>
          <w:rFonts w:ascii="Times New Roman" w:hAnsi="Times New Roman"/>
          <w:sz w:val="24"/>
          <w:szCs w:val="24"/>
        </w:rPr>
        <w:t>82</w:t>
      </w:r>
      <w:r w:rsidR="00895342" w:rsidRPr="00DE5A15">
        <w:rPr>
          <w:rFonts w:ascii="Times New Roman" w:hAnsi="Times New Roman"/>
          <w:sz w:val="24"/>
          <w:szCs w:val="24"/>
        </w:rPr>
        <w:t xml:space="preserve"> proc.</w:t>
      </w:r>
      <w:r w:rsidR="00B836C9" w:rsidRPr="00DE5A15">
        <w:rPr>
          <w:rFonts w:ascii="Times New Roman" w:hAnsi="Times New Roman"/>
          <w:sz w:val="24"/>
          <w:szCs w:val="24"/>
        </w:rPr>
        <w:t xml:space="preserve"> mokinių gavo </w:t>
      </w:r>
      <w:r w:rsidR="000F3C3A" w:rsidRPr="00DE5A15">
        <w:rPr>
          <w:rFonts w:ascii="Times New Roman" w:hAnsi="Times New Roman"/>
          <w:sz w:val="24"/>
          <w:szCs w:val="24"/>
        </w:rPr>
        <w:t xml:space="preserve">4 – </w:t>
      </w:r>
      <w:r w:rsidR="00895342" w:rsidRPr="00DE5A15">
        <w:rPr>
          <w:rFonts w:ascii="Times New Roman" w:hAnsi="Times New Roman"/>
          <w:sz w:val="24"/>
          <w:szCs w:val="24"/>
        </w:rPr>
        <w:t xml:space="preserve">10 </w:t>
      </w:r>
      <w:r w:rsidR="00B836C9" w:rsidRPr="00DE5A15">
        <w:rPr>
          <w:rFonts w:ascii="Times New Roman" w:hAnsi="Times New Roman"/>
          <w:sz w:val="24"/>
          <w:szCs w:val="24"/>
        </w:rPr>
        <w:t>vertinimus</w:t>
      </w:r>
      <w:r w:rsidR="009D2CBA" w:rsidRPr="00DE5A15">
        <w:rPr>
          <w:rFonts w:ascii="Times New Roman" w:hAnsi="Times New Roman"/>
          <w:sz w:val="24"/>
          <w:szCs w:val="24"/>
        </w:rPr>
        <w:t>, 35</w:t>
      </w:r>
      <w:r w:rsidR="00895342" w:rsidRPr="00DE5A15">
        <w:rPr>
          <w:rFonts w:ascii="Times New Roman" w:hAnsi="Times New Roman"/>
          <w:sz w:val="24"/>
          <w:szCs w:val="24"/>
        </w:rPr>
        <w:t xml:space="preserve"> proc.</w:t>
      </w:r>
      <w:r w:rsidR="009D2CBA" w:rsidRPr="00DE5A15">
        <w:rPr>
          <w:rFonts w:ascii="Times New Roman" w:hAnsi="Times New Roman"/>
          <w:sz w:val="24"/>
          <w:szCs w:val="24"/>
        </w:rPr>
        <w:t xml:space="preserve"> gavo</w:t>
      </w:r>
      <w:r w:rsidR="00B836C9" w:rsidRPr="00DE5A15">
        <w:rPr>
          <w:rFonts w:ascii="Times New Roman" w:hAnsi="Times New Roman"/>
          <w:sz w:val="24"/>
          <w:szCs w:val="24"/>
        </w:rPr>
        <w:t xml:space="preserve"> </w:t>
      </w:r>
      <w:r w:rsidR="000F3C3A" w:rsidRPr="00DE5A15">
        <w:rPr>
          <w:rFonts w:ascii="Times New Roman" w:hAnsi="Times New Roman"/>
          <w:sz w:val="24"/>
          <w:szCs w:val="24"/>
        </w:rPr>
        <w:t xml:space="preserve">7 – </w:t>
      </w:r>
      <w:r w:rsidR="00895342" w:rsidRPr="00DE5A15">
        <w:rPr>
          <w:rFonts w:ascii="Times New Roman" w:hAnsi="Times New Roman"/>
          <w:sz w:val="24"/>
          <w:szCs w:val="24"/>
        </w:rPr>
        <w:t>10</w:t>
      </w:r>
      <w:r w:rsidR="00B836C9" w:rsidRPr="00DE5A15">
        <w:rPr>
          <w:rFonts w:ascii="Times New Roman" w:hAnsi="Times New Roman"/>
          <w:sz w:val="24"/>
          <w:szCs w:val="24"/>
        </w:rPr>
        <w:t>.</w:t>
      </w:r>
      <w:r w:rsidR="00895342" w:rsidRPr="00DE5A15">
        <w:rPr>
          <w:rFonts w:ascii="Times New Roman" w:hAnsi="Times New Roman"/>
          <w:sz w:val="24"/>
          <w:szCs w:val="24"/>
        </w:rPr>
        <w:t xml:space="preserve"> </w:t>
      </w:r>
    </w:p>
    <w:p w:rsidR="000F3C3A" w:rsidRPr="00DE5A15" w:rsidRDefault="009462AA" w:rsidP="00250ED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E5A15">
        <w:rPr>
          <w:rFonts w:ascii="Times New Roman" w:hAnsi="Times New Roman"/>
          <w:color w:val="000000" w:themeColor="text1"/>
          <w:sz w:val="24"/>
          <w:szCs w:val="24"/>
          <w:lang w:eastAsia="lt-LT"/>
        </w:rPr>
        <w:t>Organizuoti</w:t>
      </w:r>
      <w:r w:rsidR="00025002" w:rsidRPr="00DE5A15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tr</w:t>
      </w:r>
      <w:r w:rsidRPr="00DE5A15">
        <w:rPr>
          <w:rFonts w:ascii="Times New Roman" w:hAnsi="Times New Roman"/>
          <w:color w:val="000000" w:themeColor="text1"/>
          <w:sz w:val="24"/>
          <w:szCs w:val="24"/>
          <w:lang w:eastAsia="lt-LT"/>
        </w:rPr>
        <w:t>adicini</w:t>
      </w:r>
      <w:r w:rsidR="00DE5A15" w:rsidRPr="00DE5A15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ai renginiai, </w:t>
      </w:r>
      <w:r w:rsidR="004B2DF9" w:rsidRPr="00DE5A15">
        <w:rPr>
          <w:rFonts w:ascii="Times New Roman" w:hAnsi="Times New Roman"/>
          <w:color w:val="000000" w:themeColor="text1"/>
          <w:sz w:val="24"/>
          <w:szCs w:val="24"/>
        </w:rPr>
        <w:t>meninių fotografijų paroda „Čia Lietuva“, dailės parodos „Dėmių ir l</w:t>
      </w:r>
      <w:r w:rsidRPr="00DE5A15">
        <w:rPr>
          <w:rFonts w:ascii="Times New Roman" w:hAnsi="Times New Roman"/>
          <w:color w:val="000000" w:themeColor="text1"/>
          <w:sz w:val="24"/>
          <w:szCs w:val="24"/>
        </w:rPr>
        <w:t xml:space="preserve">inijų žaismas vaikų kūryboje“, </w:t>
      </w:r>
      <w:r w:rsidR="004B2DF9" w:rsidRPr="00DE5A15">
        <w:rPr>
          <w:rFonts w:ascii="Times New Roman" w:hAnsi="Times New Roman"/>
          <w:color w:val="000000" w:themeColor="text1"/>
          <w:sz w:val="24"/>
          <w:szCs w:val="24"/>
        </w:rPr>
        <w:t xml:space="preserve">„Krintanti </w:t>
      </w:r>
      <w:r w:rsidRPr="00DE5A15">
        <w:rPr>
          <w:rFonts w:ascii="Times New Roman" w:hAnsi="Times New Roman"/>
          <w:color w:val="000000" w:themeColor="text1"/>
          <w:sz w:val="24"/>
          <w:szCs w:val="24"/>
        </w:rPr>
        <w:t>snaigė“</w:t>
      </w:r>
      <w:r w:rsidR="004B2DF9" w:rsidRPr="00DE5A15">
        <w:rPr>
          <w:rFonts w:ascii="Times New Roman" w:hAnsi="Times New Roman"/>
          <w:color w:val="000000" w:themeColor="text1"/>
          <w:sz w:val="24"/>
          <w:szCs w:val="24"/>
        </w:rPr>
        <w:t xml:space="preserve">, „Pasaulio medis“, „Rudeninė moteris“. </w:t>
      </w:r>
      <w:r w:rsidR="004B2DF9" w:rsidRPr="00DE5A15">
        <w:rPr>
          <w:rFonts w:ascii="Times New Roman" w:hAnsi="Times New Roman"/>
          <w:sz w:val="24"/>
          <w:szCs w:val="24"/>
        </w:rPr>
        <w:t xml:space="preserve">Vyko įvairios edukacijos gimnazijos informaciniame centre: </w:t>
      </w:r>
      <w:r w:rsidR="004B2DF9" w:rsidRPr="00DE5A15">
        <w:rPr>
          <w:rFonts w:ascii="Times New Roman" w:eastAsiaTheme="minorHAnsi" w:hAnsi="Times New Roman"/>
          <w:sz w:val="24"/>
          <w:szCs w:val="24"/>
        </w:rPr>
        <w:t>popietė</w:t>
      </w:r>
      <w:r w:rsidR="00AD6BF1">
        <w:rPr>
          <w:rFonts w:ascii="Times New Roman" w:eastAsiaTheme="minorHAnsi" w:hAnsi="Times New Roman"/>
          <w:sz w:val="24"/>
          <w:szCs w:val="24"/>
        </w:rPr>
        <w:t xml:space="preserve">s </w:t>
      </w:r>
      <w:r w:rsidR="004B2DF9" w:rsidRPr="00DE5A15">
        <w:rPr>
          <w:rFonts w:ascii="Times New Roman" w:eastAsiaTheme="minorHAnsi" w:hAnsi="Times New Roman"/>
          <w:sz w:val="24"/>
          <w:szCs w:val="24"/>
        </w:rPr>
        <w:t xml:space="preserve">„Užgavėnių tradicijos ir papročiai“ ir „M.K. Oginskiui-250“, paskaita „Skolintis ar skolinti“, filmo „Pasaulio virtuvė“ peržiūra ir aptarimas, </w:t>
      </w:r>
      <w:r w:rsidRPr="00DE5A15">
        <w:rPr>
          <w:rFonts w:ascii="Times New Roman" w:eastAsiaTheme="minorHAnsi" w:hAnsi="Times New Roman"/>
          <w:sz w:val="24"/>
          <w:szCs w:val="24"/>
        </w:rPr>
        <w:t>susitikimai,</w:t>
      </w:r>
      <w:r w:rsidR="004B2DF9" w:rsidRPr="00DE5A15">
        <w:rPr>
          <w:rFonts w:ascii="Times New Roman" w:eastAsiaTheme="minorHAnsi" w:hAnsi="Times New Roman"/>
          <w:sz w:val="24"/>
          <w:szCs w:val="24"/>
        </w:rPr>
        <w:t xml:space="preserve"> debata</w:t>
      </w:r>
      <w:r w:rsidR="00AD6BF1">
        <w:rPr>
          <w:rFonts w:ascii="Times New Roman" w:eastAsiaTheme="minorHAnsi" w:hAnsi="Times New Roman"/>
          <w:sz w:val="24"/>
          <w:szCs w:val="24"/>
        </w:rPr>
        <w:t xml:space="preserve">i, viktorinos </w:t>
      </w:r>
      <w:r w:rsidR="004B2DF9" w:rsidRPr="00DE5A15">
        <w:rPr>
          <w:rFonts w:ascii="Times New Roman" w:eastAsiaTheme="minorHAnsi" w:hAnsi="Times New Roman"/>
          <w:sz w:val="24"/>
          <w:szCs w:val="24"/>
        </w:rPr>
        <w:t xml:space="preserve">„Pažinkime Europą“, „Keliaukime su knyga“, organizuotos teminės parodos („Išėjom, bet laisvę palikom“, „Poetui A. Baranauskui – 180“, „Vasario 16-oji – laisvės ir vienybės diena“, „M. K. Čiurlionio garsų ir spalvų pasaulyje“, „Po literatūros labirintus“, „Riešutų duonos“ autoriui  S. Šalteniui – 70“, „Į Laisvę“), rankdarbių parodos, rengta akcija „Knygų savanoriai Molėtų pradinėje mokykloje“. </w:t>
      </w:r>
      <w:r w:rsidR="00D50B0F">
        <w:rPr>
          <w:rFonts w:ascii="Times New Roman" w:hAnsi="Times New Roman"/>
          <w:color w:val="000000" w:themeColor="text1"/>
          <w:sz w:val="24"/>
          <w:szCs w:val="24"/>
          <w:lang w:eastAsia="lt-LT"/>
        </w:rPr>
        <w:t>Išleistas kūrybos almanachas.</w:t>
      </w:r>
      <w:r w:rsidR="00AD6BF1" w:rsidRPr="00DE5A15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4B2DF9" w:rsidRPr="00DE5A15">
        <w:rPr>
          <w:rFonts w:ascii="Times New Roman" w:eastAsiaTheme="minorHAnsi" w:hAnsi="Times New Roman"/>
          <w:sz w:val="24"/>
          <w:szCs w:val="24"/>
        </w:rPr>
        <w:t xml:space="preserve"> Kiekvieną mėnesį vyko perskaitytų knygų aptarimai.</w:t>
      </w:r>
    </w:p>
    <w:p w:rsidR="000F3C3A" w:rsidRPr="00DE5A15" w:rsidRDefault="004B2DF9" w:rsidP="000F3C3A">
      <w:pPr>
        <w:jc w:val="both"/>
        <w:rPr>
          <w:rFonts w:ascii="Times New Roman" w:hAnsi="Times New Roman"/>
          <w:sz w:val="24"/>
          <w:szCs w:val="24"/>
        </w:rPr>
      </w:pPr>
      <w:r w:rsidRPr="00DE5A1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0F3C3A" w:rsidRPr="00DE5A15">
        <w:rPr>
          <w:rFonts w:ascii="Times New Roman" w:hAnsi="Times New Roman"/>
          <w:sz w:val="24"/>
          <w:szCs w:val="24"/>
          <w:lang w:eastAsia="lt-LT"/>
        </w:rPr>
        <w:t xml:space="preserve">Neformaliajam ugdymui skirtos 52 val. 21 būrelio veikloje dalyvavo 39 proc. mokinių. </w:t>
      </w:r>
      <w:r w:rsidR="000F3C3A" w:rsidRPr="00DE5A15">
        <w:rPr>
          <w:rFonts w:ascii="Times New Roman" w:hAnsi="Times New Roman"/>
          <w:sz w:val="24"/>
          <w:szCs w:val="24"/>
        </w:rPr>
        <w:t>Aktyvi šaulių, maironiečių,</w:t>
      </w:r>
      <w:r w:rsidR="000F3C3A"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3C3A" w:rsidRPr="00DE5A15">
        <w:rPr>
          <w:rFonts w:ascii="Times New Roman" w:hAnsi="Times New Roman"/>
          <w:sz w:val="24"/>
          <w:szCs w:val="24"/>
        </w:rPr>
        <w:t>debatų, GO, „Mes – gimnazistai“ klubų</w:t>
      </w:r>
      <w:r w:rsidR="003B2621">
        <w:rPr>
          <w:rFonts w:ascii="Times New Roman" w:hAnsi="Times New Roman"/>
          <w:sz w:val="24"/>
          <w:szCs w:val="24"/>
        </w:rPr>
        <w:t>, gamtosauginio ir sveikatos stiprinimo komitetų</w:t>
      </w:r>
      <w:r w:rsidR="00D50B0F">
        <w:rPr>
          <w:rFonts w:ascii="Times New Roman" w:hAnsi="Times New Roman"/>
          <w:sz w:val="24"/>
          <w:szCs w:val="24"/>
        </w:rPr>
        <w:t xml:space="preserve"> </w:t>
      </w:r>
      <w:r w:rsidR="000F3C3A" w:rsidRPr="00DE5A15">
        <w:rPr>
          <w:rFonts w:ascii="Times New Roman" w:hAnsi="Times New Roman"/>
          <w:sz w:val="24"/>
          <w:szCs w:val="24"/>
        </w:rPr>
        <w:t xml:space="preserve">veikla. </w:t>
      </w:r>
    </w:p>
    <w:p w:rsidR="00A544B8" w:rsidRPr="00A544B8" w:rsidRDefault="0094229F" w:rsidP="00A544B8">
      <w:pPr>
        <w:jc w:val="both"/>
        <w:rPr>
          <w:rFonts w:ascii="Times New Roman" w:hAnsi="Times New Roman"/>
          <w:sz w:val="24"/>
          <w:szCs w:val="24"/>
        </w:rPr>
      </w:pPr>
      <w:r w:rsidRPr="00DE5A15">
        <w:rPr>
          <w:rFonts w:ascii="Times New Roman" w:hAnsi="Times New Roman"/>
          <w:b/>
          <w:color w:val="000000" w:themeColor="text1"/>
          <w:sz w:val="24"/>
          <w:szCs w:val="24"/>
          <w:lang w:eastAsia="lt-LT"/>
        </w:rPr>
        <w:t xml:space="preserve">2. </w:t>
      </w:r>
      <w:r w:rsidRPr="00DE5A15">
        <w:rPr>
          <w:rFonts w:ascii="Times New Roman" w:hAnsi="Times New Roman"/>
          <w:b/>
          <w:bCs/>
          <w:color w:val="000000" w:themeColor="text1"/>
          <w:sz w:val="24"/>
          <w:szCs w:val="24"/>
        </w:rPr>
        <w:t>Pagrindiniai įstaigos vadovo metų veiklos rezultatai paga</w:t>
      </w:r>
      <w:r w:rsidR="00B836C9" w:rsidRPr="00DE5A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l pareigybės aprašyme nurodytas </w:t>
      </w:r>
      <w:r w:rsidRPr="00DE5A15">
        <w:rPr>
          <w:rFonts w:ascii="Times New Roman" w:hAnsi="Times New Roman"/>
          <w:b/>
          <w:bCs/>
          <w:color w:val="000000" w:themeColor="text1"/>
          <w:sz w:val="24"/>
          <w:szCs w:val="24"/>
        </w:rPr>
        <w:t>funkcijas</w:t>
      </w:r>
      <w:r w:rsidR="00A544B8">
        <w:rPr>
          <w:rFonts w:ascii="Times New Roman" w:hAnsi="Times New Roman"/>
          <w:b/>
          <w:bCs/>
          <w:color w:val="0070C0"/>
          <w:sz w:val="24"/>
          <w:szCs w:val="24"/>
        </w:rPr>
        <w:t xml:space="preserve">. </w:t>
      </w:r>
      <w:r w:rsidR="00806107" w:rsidRPr="00A544B8">
        <w:rPr>
          <w:rFonts w:ascii="Times New Roman" w:hAnsi="Times New Roman"/>
          <w:color w:val="000000" w:themeColor="text1"/>
          <w:sz w:val="24"/>
          <w:szCs w:val="24"/>
        </w:rPr>
        <w:t>Telkiau gimnazijos bendruomenę metinio</w:t>
      </w:r>
      <w:r w:rsidR="001925C3" w:rsidRPr="00A544B8">
        <w:rPr>
          <w:rFonts w:ascii="Times New Roman" w:hAnsi="Times New Roman"/>
          <w:color w:val="000000" w:themeColor="text1"/>
          <w:sz w:val="24"/>
          <w:szCs w:val="24"/>
        </w:rPr>
        <w:t xml:space="preserve"> veiklos</w:t>
      </w:r>
      <w:r w:rsidR="00D36B36" w:rsidRPr="00A544B8">
        <w:rPr>
          <w:rFonts w:ascii="Times New Roman" w:hAnsi="Times New Roman"/>
          <w:color w:val="000000" w:themeColor="text1"/>
          <w:sz w:val="24"/>
          <w:szCs w:val="24"/>
        </w:rPr>
        <w:t xml:space="preserve"> ir ugdymo plano rengimui</w:t>
      </w:r>
      <w:r w:rsidR="001925C3" w:rsidRPr="00A54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6107" w:rsidRPr="00A544B8">
        <w:rPr>
          <w:rFonts w:ascii="Times New Roman" w:hAnsi="Times New Roman"/>
          <w:color w:val="000000" w:themeColor="text1"/>
          <w:sz w:val="24"/>
          <w:szCs w:val="24"/>
        </w:rPr>
        <w:t xml:space="preserve">ir </w:t>
      </w:r>
      <w:r w:rsidR="00D36B36" w:rsidRPr="00A544B8">
        <w:rPr>
          <w:rFonts w:ascii="Times New Roman" w:hAnsi="Times New Roman"/>
          <w:color w:val="000000" w:themeColor="text1"/>
          <w:sz w:val="24"/>
          <w:szCs w:val="24"/>
        </w:rPr>
        <w:t>jų bei strateginio plano įgyvendinimui. K</w:t>
      </w:r>
      <w:r w:rsidR="001925C3" w:rsidRPr="00A544B8">
        <w:rPr>
          <w:rFonts w:ascii="Times New Roman" w:hAnsi="Times New Roman"/>
          <w:color w:val="000000" w:themeColor="text1"/>
          <w:sz w:val="24"/>
          <w:szCs w:val="24"/>
        </w:rPr>
        <w:t>ūriau, puoselėjau demok</w:t>
      </w:r>
      <w:r w:rsidR="00806107" w:rsidRPr="00A544B8">
        <w:rPr>
          <w:rFonts w:ascii="Times New Roman" w:hAnsi="Times New Roman"/>
          <w:color w:val="000000" w:themeColor="text1"/>
          <w:sz w:val="24"/>
          <w:szCs w:val="24"/>
        </w:rPr>
        <w:t>ratinius bendruomenės santykius ir  palankų mikroklimatą</w:t>
      </w:r>
      <w:r w:rsidR="00D43E36" w:rsidRPr="00A544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925C3" w:rsidRPr="00A544B8">
        <w:rPr>
          <w:rFonts w:ascii="Times New Roman" w:hAnsi="Times New Roman"/>
          <w:color w:val="000000" w:themeColor="text1"/>
          <w:sz w:val="24"/>
          <w:szCs w:val="24"/>
        </w:rPr>
        <w:t>skatinau bendruomeniš</w:t>
      </w:r>
      <w:r w:rsidR="00816616" w:rsidRPr="00A544B8">
        <w:rPr>
          <w:rFonts w:ascii="Times New Roman" w:hAnsi="Times New Roman"/>
          <w:color w:val="000000" w:themeColor="text1"/>
          <w:sz w:val="24"/>
          <w:szCs w:val="24"/>
        </w:rPr>
        <w:t>kumą</w:t>
      </w:r>
      <w:r w:rsidR="00A544B8" w:rsidRPr="00A544B8">
        <w:rPr>
          <w:rFonts w:ascii="Times New Roman" w:hAnsi="Times New Roman"/>
          <w:color w:val="000000" w:themeColor="text1"/>
          <w:sz w:val="24"/>
          <w:szCs w:val="24"/>
        </w:rPr>
        <w:t xml:space="preserve"> (akcijos: </w:t>
      </w:r>
      <w:r w:rsidR="00A544B8" w:rsidRPr="00A544B8">
        <w:rPr>
          <w:rFonts w:ascii="Times New Roman" w:eastAsiaTheme="minorHAnsi" w:hAnsi="Times New Roman"/>
          <w:color w:val="000000" w:themeColor="text1"/>
          <w:sz w:val="24"/>
          <w:szCs w:val="24"/>
        </w:rPr>
        <w:t>„Perskaitei žurnalą – pasidalink su draugu“, Knygų kalėdos, paramos),</w:t>
      </w:r>
      <w:r w:rsidR="00816616" w:rsidRPr="00A544B8">
        <w:rPr>
          <w:rFonts w:ascii="Times New Roman" w:hAnsi="Times New Roman"/>
          <w:color w:val="000000" w:themeColor="text1"/>
          <w:sz w:val="24"/>
          <w:szCs w:val="24"/>
        </w:rPr>
        <w:t xml:space="preserve"> rėmiau</w:t>
      </w:r>
      <w:r w:rsidR="001925C3" w:rsidRPr="00A544B8">
        <w:rPr>
          <w:rFonts w:ascii="Times New Roman" w:hAnsi="Times New Roman"/>
          <w:color w:val="000000" w:themeColor="text1"/>
          <w:sz w:val="24"/>
          <w:szCs w:val="24"/>
        </w:rPr>
        <w:t xml:space="preserve"> akcijas</w:t>
      </w:r>
      <w:r w:rsidR="00816616" w:rsidRPr="00A544B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A544B8" w:rsidRPr="00A544B8">
        <w:rPr>
          <w:rFonts w:ascii="Times New Roman" w:hAnsi="Times New Roman"/>
          <w:color w:val="000000" w:themeColor="text1"/>
          <w:sz w:val="24"/>
          <w:szCs w:val="24"/>
        </w:rPr>
        <w:t>savanorystės</w:t>
      </w:r>
      <w:r w:rsidR="00A544B8" w:rsidRPr="00A544B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(</w:t>
      </w:r>
      <w:r w:rsidR="001925C3" w:rsidRPr="00A544B8">
        <w:rPr>
          <w:rFonts w:ascii="Times New Roman" w:hAnsi="Times New Roman"/>
          <w:color w:val="000000" w:themeColor="text1"/>
          <w:sz w:val="24"/>
          <w:szCs w:val="24"/>
        </w:rPr>
        <w:t>nea</w:t>
      </w:r>
      <w:r w:rsidR="00816616" w:rsidRPr="00A544B8">
        <w:rPr>
          <w:rFonts w:ascii="Times New Roman" w:hAnsi="Times New Roman"/>
          <w:color w:val="000000" w:themeColor="text1"/>
          <w:sz w:val="24"/>
          <w:szCs w:val="24"/>
        </w:rPr>
        <w:t>tlygintinos kraujo donorystės</w:t>
      </w:r>
      <w:r w:rsidR="00A544B8" w:rsidRPr="00A544B8">
        <w:rPr>
          <w:rFonts w:ascii="Times New Roman" w:hAnsi="Times New Roman"/>
          <w:color w:val="000000" w:themeColor="text1"/>
          <w:sz w:val="24"/>
          <w:szCs w:val="24"/>
        </w:rPr>
        <w:t xml:space="preserve">, „Savanorių sriuba“, </w:t>
      </w:r>
      <w:r w:rsidR="00A544B8" w:rsidRPr="00A544B8">
        <w:rPr>
          <w:rFonts w:ascii="Times New Roman" w:hAnsi="Times New Roman"/>
          <w:sz w:val="24"/>
          <w:szCs w:val="24"/>
        </w:rPr>
        <w:t>Maisto banko,</w:t>
      </w:r>
      <w:r w:rsidR="00A544B8" w:rsidRPr="00A544B8">
        <w:rPr>
          <w:rStyle w:val="Antrat2Diagrama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A544B8" w:rsidRPr="00A544B8">
        <w:rPr>
          <w:rFonts w:ascii="Times New Roman" w:hAnsi="Times New Roman"/>
          <w:sz w:val="24"/>
          <w:szCs w:val="24"/>
          <w:shd w:val="clear" w:color="auto" w:fill="FFFFFF"/>
        </w:rPr>
        <w:t xml:space="preserve">„Gelbėkit vaikus”, Vaikų </w:t>
      </w:r>
      <w:r w:rsidR="00A544B8" w:rsidRPr="00A544B8">
        <w:rPr>
          <w:rFonts w:ascii="Times New Roman" w:hAnsi="Times New Roman"/>
          <w:sz w:val="24"/>
          <w:szCs w:val="24"/>
        </w:rPr>
        <w:t>savarankiško gyvenimo namų auklėtinių, ligonių lankymo</w:t>
      </w:r>
      <w:r w:rsidR="00A544B8" w:rsidRPr="00A544B8">
        <w:rPr>
          <w:rFonts w:ascii="Times New Roman" w:hAnsi="Times New Roman"/>
          <w:sz w:val="24"/>
          <w:szCs w:val="24"/>
          <w:shd w:val="clear" w:color="auto" w:fill="FFFFFF"/>
        </w:rPr>
        <w:t>, kapinių tvarkymo</w:t>
      </w:r>
      <w:r w:rsidR="00A544B8" w:rsidRPr="00A544B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544B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544B8" w:rsidRPr="00A544B8">
        <w:rPr>
          <w:rFonts w:ascii="Times New Roman" w:hAnsi="Times New Roman"/>
          <w:color w:val="000000" w:themeColor="text1"/>
          <w:sz w:val="24"/>
          <w:szCs w:val="24"/>
        </w:rPr>
        <w:t xml:space="preserve"> gamtosaugines (</w:t>
      </w:r>
      <w:r w:rsidR="00816616" w:rsidRPr="00A544B8">
        <w:rPr>
          <w:rFonts w:ascii="Times New Roman" w:hAnsi="Times New Roman"/>
          <w:color w:val="000000" w:themeColor="text1"/>
          <w:sz w:val="24"/>
          <w:szCs w:val="24"/>
        </w:rPr>
        <w:t>makulatūros rinkimo, atliekų rūšiavimo, medelių sodinimo</w:t>
      </w:r>
      <w:r w:rsidR="00A544B8" w:rsidRPr="00A544B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544B8" w:rsidRPr="00A544B8">
        <w:rPr>
          <w:rFonts w:ascii="Times New Roman" w:hAnsi="Times New Roman"/>
          <w:sz w:val="24"/>
          <w:szCs w:val="24"/>
        </w:rPr>
        <w:t xml:space="preserve"> gyvūnų globos</w:t>
      </w:r>
      <w:r w:rsidR="00A544B8" w:rsidRPr="00A544B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816616" w:rsidRPr="00A544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544B8" w:rsidRPr="00A544B8">
        <w:rPr>
          <w:rFonts w:ascii="Times New Roman" w:hAnsi="Times New Roman"/>
          <w:color w:val="000000" w:themeColor="text1"/>
          <w:sz w:val="24"/>
          <w:szCs w:val="24"/>
        </w:rPr>
        <w:t>pilietiškumo (</w:t>
      </w:r>
      <w:r w:rsidR="00A544B8" w:rsidRPr="00A544B8">
        <w:rPr>
          <w:rFonts w:ascii="Times New Roman" w:hAnsi="Times New Roman"/>
          <w:sz w:val="24"/>
          <w:szCs w:val="24"/>
        </w:rPr>
        <w:t>„Lietuvai ir man“</w:t>
      </w:r>
      <w:r w:rsidR="00A544B8" w:rsidRPr="00A544B8">
        <w:rPr>
          <w:rFonts w:ascii="Times New Roman" w:hAnsi="Times New Roman"/>
          <w:sz w:val="24"/>
          <w:szCs w:val="24"/>
          <w:shd w:val="clear" w:color="auto" w:fill="FFFFFF"/>
        </w:rPr>
        <w:t xml:space="preserve"> ,Solidarumo bėgimas</w:t>
      </w:r>
      <w:r w:rsidR="00A544B8" w:rsidRPr="00A544B8">
        <w:rPr>
          <w:rFonts w:ascii="Times New Roman" w:hAnsi="Times New Roman"/>
          <w:sz w:val="24"/>
          <w:szCs w:val="24"/>
        </w:rPr>
        <w:t>), sveikatos stiprinimo</w:t>
      </w:r>
      <w:r w:rsidR="00816616" w:rsidRPr="00A544B8">
        <w:rPr>
          <w:rFonts w:ascii="Times New Roman" w:hAnsi="Times New Roman"/>
          <w:sz w:val="24"/>
          <w:szCs w:val="24"/>
        </w:rPr>
        <w:t xml:space="preserve"> </w:t>
      </w:r>
      <w:r w:rsidR="00A544B8" w:rsidRPr="00A544B8">
        <w:rPr>
          <w:rFonts w:ascii="Times New Roman" w:hAnsi="Times New Roman"/>
          <w:sz w:val="24"/>
          <w:szCs w:val="24"/>
        </w:rPr>
        <w:t>(</w:t>
      </w:r>
      <w:r w:rsidR="00816616" w:rsidRPr="00A544B8">
        <w:rPr>
          <w:rFonts w:ascii="Times New Roman" w:hAnsi="Times New Roman"/>
          <w:sz w:val="24"/>
          <w:szCs w:val="24"/>
          <w:lang w:eastAsia="lt-LT"/>
        </w:rPr>
        <w:t>„Valgyk obuolį lietuvišką“</w:t>
      </w:r>
      <w:r w:rsidR="00D42FC9" w:rsidRPr="00A544B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544B8" w:rsidRPr="00A544B8">
        <w:rPr>
          <w:rFonts w:ascii="Times New Roman" w:hAnsi="Times New Roman"/>
          <w:sz w:val="24"/>
          <w:szCs w:val="24"/>
          <w:shd w:val="clear" w:color="auto" w:fill="FFFFFF"/>
        </w:rPr>
        <w:t>„Pertrauka kitaip“</w:t>
      </w:r>
      <w:r w:rsidR="00A544B8" w:rsidRPr="00A544B8">
        <w:rPr>
          <w:rFonts w:ascii="Times New Roman" w:hAnsi="Times New Roman"/>
          <w:sz w:val="24"/>
          <w:szCs w:val="24"/>
        </w:rPr>
        <w:t xml:space="preserve">, „Ateik – pasportuosi“). </w:t>
      </w:r>
    </w:p>
    <w:p w:rsidR="00025002" w:rsidRPr="00DE5A15" w:rsidRDefault="004B2DF9" w:rsidP="00AD6BF1">
      <w:pPr>
        <w:jc w:val="both"/>
        <w:rPr>
          <w:rFonts w:ascii="Times New Roman" w:hAnsi="Times New Roman"/>
          <w:sz w:val="24"/>
          <w:szCs w:val="24"/>
        </w:rPr>
      </w:pPr>
      <w:r w:rsidRPr="00A544B8">
        <w:rPr>
          <w:rFonts w:ascii="Times New Roman" w:hAnsi="Times New Roman"/>
          <w:sz w:val="24"/>
          <w:szCs w:val="24"/>
        </w:rPr>
        <w:t>Pasibaigus mokslo metam</w:t>
      </w:r>
      <w:r w:rsidR="00D36B36" w:rsidRPr="00A544B8">
        <w:rPr>
          <w:rFonts w:ascii="Times New Roman" w:hAnsi="Times New Roman"/>
          <w:sz w:val="24"/>
          <w:szCs w:val="24"/>
        </w:rPr>
        <w:t xml:space="preserve">s, mokytojai rengė veiklos savianalizės anketas, numatė </w:t>
      </w:r>
      <w:r w:rsidR="00035948" w:rsidRPr="00A544B8">
        <w:rPr>
          <w:rFonts w:ascii="Times New Roman" w:hAnsi="Times New Roman"/>
          <w:sz w:val="24"/>
          <w:szCs w:val="24"/>
        </w:rPr>
        <w:t xml:space="preserve">stipriausias ir </w:t>
      </w:r>
      <w:r w:rsidR="00D36B36" w:rsidRPr="00A544B8">
        <w:rPr>
          <w:rFonts w:ascii="Times New Roman" w:hAnsi="Times New Roman"/>
          <w:sz w:val="24"/>
          <w:szCs w:val="24"/>
        </w:rPr>
        <w:t>tobulintinas sritis</w:t>
      </w:r>
      <w:r w:rsidR="00035948" w:rsidRPr="00A544B8">
        <w:rPr>
          <w:rFonts w:ascii="Times New Roman" w:hAnsi="Times New Roman"/>
          <w:sz w:val="24"/>
          <w:szCs w:val="24"/>
        </w:rPr>
        <w:t xml:space="preserve">. </w:t>
      </w:r>
      <w:r w:rsidR="00D36B36" w:rsidRPr="00A544B8">
        <w:rPr>
          <w:rFonts w:ascii="Times New Roman" w:hAnsi="Times New Roman"/>
          <w:sz w:val="24"/>
          <w:szCs w:val="24"/>
        </w:rPr>
        <w:t>Sudariau sąlygas kelti mokytojams kvalifikaci</w:t>
      </w:r>
      <w:r w:rsidR="00905FFB" w:rsidRPr="00A544B8">
        <w:rPr>
          <w:rFonts w:ascii="Times New Roman" w:hAnsi="Times New Roman"/>
          <w:sz w:val="24"/>
          <w:szCs w:val="24"/>
        </w:rPr>
        <w:t xml:space="preserve">ją pagal poreikį, </w:t>
      </w:r>
      <w:r w:rsidR="003367CD" w:rsidRPr="00A544B8">
        <w:rPr>
          <w:rFonts w:ascii="Times New Roman" w:hAnsi="Times New Roman"/>
          <w:sz w:val="24"/>
          <w:szCs w:val="24"/>
        </w:rPr>
        <w:t xml:space="preserve">kvalifikacijos </w:t>
      </w:r>
      <w:r w:rsidR="003367CD" w:rsidRPr="00A544B8">
        <w:rPr>
          <w:rFonts w:ascii="Times New Roman" w:hAnsi="Times New Roman"/>
          <w:sz w:val="24"/>
          <w:szCs w:val="24"/>
        </w:rPr>
        <w:lastRenderedPageBreak/>
        <w:t>tobulinimo prioritetą: informacijos apie mokinio asmeninę pažangą fiksavimas ir panaudojimas mokymosi rezultatų gerinimui.</w:t>
      </w:r>
      <w:r w:rsidR="00D50B0F">
        <w:rPr>
          <w:rFonts w:ascii="Times New Roman" w:hAnsi="Times New Roman"/>
          <w:sz w:val="24"/>
          <w:szCs w:val="24"/>
        </w:rPr>
        <w:t xml:space="preserve"> </w:t>
      </w:r>
      <w:r w:rsidR="00D36B36" w:rsidRPr="00A544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Mokytojai aktyviai dalyvavo</w:t>
      </w:r>
      <w:r w:rsidR="00D36B36"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Molėtų ŠC organizuojamuose seminaruose. </w:t>
      </w:r>
      <w:r w:rsidR="00FB73AB"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Organizuotas seminaras </w:t>
      </w:r>
      <w:r w:rsidR="00D36B36"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„Inovatyvių ugdymo metodų naudojimas įvairiose mokymo(si) aplinkose“ Klaipėdos „Ąžuolyno” gimnazijoje, </w:t>
      </w:r>
      <w:r w:rsidR="00D36B36" w:rsidRPr="00DE5A15">
        <w:rPr>
          <w:rFonts w:ascii="Times New Roman" w:hAnsi="Times New Roman"/>
          <w:sz w:val="24"/>
          <w:szCs w:val="24"/>
        </w:rPr>
        <w:t>p</w:t>
      </w:r>
      <w:r w:rsidR="00D36B36" w:rsidRPr="00DE5A15">
        <w:rPr>
          <w:rFonts w:ascii="Times New Roman" w:hAnsi="Times New Roman"/>
          <w:sz w:val="24"/>
          <w:szCs w:val="24"/>
          <w:lang w:eastAsia="lt-LT"/>
        </w:rPr>
        <w:t>rojekto „Pedagogų kvalifikacijos tobulinimo ir perkvalifikavimo sistemos plėtra“ mini mokymai „Dalykų ryšiai ir integracija“.</w:t>
      </w:r>
      <w:r w:rsidR="00FB73AB" w:rsidRPr="00DE5A15">
        <w:rPr>
          <w:rFonts w:ascii="Times New Roman" w:hAnsi="Times New Roman"/>
          <w:sz w:val="24"/>
          <w:szCs w:val="24"/>
          <w:lang w:eastAsia="lt-LT"/>
        </w:rPr>
        <w:t xml:space="preserve"> Septyni</w:t>
      </w:r>
      <w:r w:rsidR="00D36B36" w:rsidRPr="00DE5A1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36B36" w:rsidRPr="00DE5A15">
        <w:rPr>
          <w:rFonts w:ascii="Times New Roman" w:hAnsi="Times New Roman"/>
          <w:sz w:val="24"/>
          <w:szCs w:val="24"/>
        </w:rPr>
        <w:t xml:space="preserve">mokytojai savo sėkmingų veiklų patirtimi dalijosi </w:t>
      </w:r>
      <w:r w:rsidR="00D36B36" w:rsidRPr="00DE5A15">
        <w:rPr>
          <w:rFonts w:ascii="Times New Roman" w:hAnsi="Times New Roman"/>
          <w:color w:val="808080"/>
          <w:sz w:val="24"/>
          <w:szCs w:val="24"/>
          <w:shd w:val="clear" w:color="auto" w:fill="FFFFFF"/>
        </w:rPr>
        <w:t xml:space="preserve"> </w:t>
      </w:r>
      <w:r w:rsidR="00D36B36" w:rsidRPr="00DE5A15">
        <w:rPr>
          <w:rFonts w:ascii="Times New Roman" w:hAnsi="Times New Roman"/>
          <w:sz w:val="24"/>
          <w:szCs w:val="24"/>
          <w:shd w:val="clear" w:color="auto" w:fill="FFFFFF"/>
        </w:rPr>
        <w:t xml:space="preserve">ŠMM, </w:t>
      </w:r>
      <w:r w:rsidR="00D36B36" w:rsidRPr="00DE5A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Lietuvos mokinių neformaliojo švietimo centro ir Ugdymo plėtotės centro pilietinio ugdymo konkurse „Pilietiškumo ugdymo sėkmės istorija“</w:t>
      </w:r>
      <w:r w:rsidR="00D36B36" w:rsidRPr="00DE5A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36B36" w:rsidRPr="00DE5A15">
        <w:rPr>
          <w:rFonts w:ascii="Times New Roman" w:hAnsi="Times New Roman"/>
          <w:sz w:val="24"/>
          <w:szCs w:val="24"/>
          <w:lang w:eastAsia="lt-LT"/>
        </w:rPr>
        <w:t xml:space="preserve">Du mokytojai dalyvavo stažuotėse užsienyje: UNESCO </w:t>
      </w:r>
      <w:r w:rsidR="00D36B36" w:rsidRPr="00DE5A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mokymuose kultūros paveldo švietimo tema Veliko Tarnove (Bulgarija), </w:t>
      </w:r>
      <w:r w:rsidR="00D36B36" w:rsidRPr="00DE5A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Švietimo mainų paramos fondo tarptautiniame programos</w:t>
      </w:r>
      <w:r w:rsidR="00D36B36" w:rsidRPr="00DE5A1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D36B36" w:rsidRPr="00DE5A15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eTwinnin</w:t>
      </w:r>
      <w:r w:rsidR="00D36B36" w:rsidRPr="00DE5A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g profesinės raidos kontaktiniame seminare „Bendrųjų kompetencijų ugdymas dalyvaujant programoje eTwinning“ Suomijoje. </w:t>
      </w:r>
      <w:r w:rsidR="00215EF0" w:rsidRPr="00DE5A15">
        <w:rPr>
          <w:rFonts w:ascii="Times New Roman" w:hAnsi="Times New Roman"/>
          <w:sz w:val="24"/>
          <w:szCs w:val="24"/>
        </w:rPr>
        <w:t>Gimnazijos administracija (direktorė ir 2 pavaduotojos ugdymui) pasitvirtino</w:t>
      </w:r>
      <w:r w:rsidR="003013B9">
        <w:rPr>
          <w:rFonts w:ascii="Times New Roman" w:hAnsi="Times New Roman"/>
          <w:sz w:val="24"/>
          <w:szCs w:val="24"/>
        </w:rPr>
        <w:t>me</w:t>
      </w:r>
      <w:r w:rsidR="00215EF0" w:rsidRPr="00DE5A15">
        <w:rPr>
          <w:rFonts w:ascii="Times New Roman" w:hAnsi="Times New Roman"/>
          <w:sz w:val="24"/>
          <w:szCs w:val="24"/>
        </w:rPr>
        <w:t xml:space="preserve"> II vadybinę kategoriją</w:t>
      </w:r>
      <w:r w:rsidR="00025002" w:rsidRPr="00DE5A15">
        <w:rPr>
          <w:rFonts w:ascii="Times New Roman" w:hAnsi="Times New Roman"/>
          <w:sz w:val="24"/>
          <w:szCs w:val="24"/>
        </w:rPr>
        <w:t>.</w:t>
      </w:r>
      <w:r w:rsidR="00025002" w:rsidRPr="00DE5A15">
        <w:rPr>
          <w:rFonts w:ascii="Times New Roman" w:hAnsi="Times New Roman"/>
          <w:sz w:val="24"/>
          <w:szCs w:val="24"/>
          <w:lang w:eastAsia="lt-LT"/>
        </w:rPr>
        <w:t xml:space="preserve"> Esu švietimo konsultantė: vidurinės ugdymo programos akreditavimo ir vadybos ekspertė, dalyvavau vertinant septynių vadovų veiklą. Koordinavau IKT diegimo, </w:t>
      </w:r>
      <w:r w:rsidR="00C434EF" w:rsidRPr="00C434EF">
        <w:rPr>
          <w:rFonts w:ascii="Times New Roman" w:hAnsi="Times New Roman"/>
          <w:sz w:val="24"/>
          <w:szCs w:val="24"/>
          <w:lang w:eastAsia="lt-LT"/>
        </w:rPr>
        <w:t>kultūrinio darbo organizavimo</w:t>
      </w:r>
      <w:r w:rsidR="00025002" w:rsidRPr="00C434EF">
        <w:rPr>
          <w:rFonts w:ascii="Times New Roman" w:hAnsi="Times New Roman"/>
          <w:sz w:val="24"/>
          <w:szCs w:val="24"/>
          <w:lang w:eastAsia="lt-LT"/>
        </w:rPr>
        <w:t xml:space="preserve"> grupės,</w:t>
      </w:r>
      <w:r w:rsidR="00025002" w:rsidRPr="00DE5A15">
        <w:rPr>
          <w:rFonts w:ascii="Times New Roman" w:hAnsi="Times New Roman"/>
          <w:sz w:val="24"/>
          <w:szCs w:val="24"/>
          <w:lang w:eastAsia="lt-LT"/>
        </w:rPr>
        <w:t xml:space="preserve"> sklaidos, Tėvų paramos fondo kūrybinių grupių veiklas.</w:t>
      </w:r>
    </w:p>
    <w:p w:rsidR="0017784A" w:rsidRPr="00DE5A15" w:rsidRDefault="004B2DF9" w:rsidP="00866C92">
      <w:pPr>
        <w:shd w:val="clear" w:color="auto" w:fill="FFFFFF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E5A15">
        <w:rPr>
          <w:rFonts w:ascii="Times New Roman" w:hAnsi="Times New Roman"/>
          <w:sz w:val="24"/>
          <w:szCs w:val="24"/>
        </w:rPr>
        <w:t xml:space="preserve">Plėtota Tėvų savivaldos (Tėvų paramos fondo, tėvų komiteto) veikla, skatinami partneriški ryšiai su mokinių tėvais, kviečiant juos į Tėvų dienas, susitikimus, diskusijas, debatus, renginius (Rugsėjo pirmosios šventę, Sėkmės pamokas, krepšinio turnyrą, pėsčiųjų žygius, </w:t>
      </w:r>
      <w:r w:rsidRPr="00DE5A15">
        <w:rPr>
          <w:rFonts w:ascii="Times New Roman" w:hAnsi="Times New Roman"/>
          <w:color w:val="000000"/>
          <w:sz w:val="24"/>
          <w:szCs w:val="24"/>
        </w:rPr>
        <w:t xml:space="preserve">Padėkos angelo šventę, Pirmokų krikštynas, Užgavėnes, Kalėdinį karnavalą, advento renginį gimnazijos muziejuje, pamokas, paskaitas, karjeros planavimo dienas, konsultacijas, IKT mokymus, edukacines programas, klasių ekskursijas). Tėvai inicijavo </w:t>
      </w:r>
      <w:r w:rsidR="0017784A" w:rsidRPr="00DE5A15">
        <w:rPr>
          <w:rFonts w:ascii="Times New Roman" w:hAnsi="Times New Roman"/>
          <w:color w:val="000000"/>
          <w:sz w:val="24"/>
          <w:szCs w:val="24"/>
        </w:rPr>
        <w:t>Mokinio p</w:t>
      </w:r>
      <w:r w:rsidRPr="00DE5A15">
        <w:rPr>
          <w:rFonts w:ascii="Times New Roman" w:hAnsi="Times New Roman"/>
          <w:color w:val="000000"/>
          <w:sz w:val="24"/>
          <w:szCs w:val="24"/>
        </w:rPr>
        <w:t>ažangos p</w:t>
      </w:r>
      <w:r w:rsidR="0017784A" w:rsidRPr="00DE5A15">
        <w:rPr>
          <w:rFonts w:ascii="Times New Roman" w:hAnsi="Times New Roman"/>
          <w:color w:val="000000"/>
          <w:sz w:val="24"/>
          <w:szCs w:val="24"/>
        </w:rPr>
        <w:t>rojektą.</w:t>
      </w:r>
    </w:p>
    <w:p w:rsidR="00FF4716" w:rsidRPr="00DE5A15" w:rsidRDefault="001925C3" w:rsidP="00FF4716">
      <w:pPr>
        <w:shd w:val="clear" w:color="auto" w:fill="FFFFFF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DE5A15">
        <w:rPr>
          <w:rFonts w:ascii="Times New Roman" w:hAnsi="Times New Roman"/>
          <w:sz w:val="24"/>
          <w:szCs w:val="24"/>
          <w:lang w:eastAsia="lt-LT"/>
        </w:rPr>
        <w:t xml:space="preserve">Inicijavau bendradarbiavimą su socialiniais partneriais: </w:t>
      </w:r>
      <w:r w:rsidR="008745B8" w:rsidRPr="00DE5A15">
        <w:rPr>
          <w:rFonts w:ascii="Times New Roman" w:hAnsi="Times New Roman"/>
          <w:sz w:val="24"/>
          <w:szCs w:val="24"/>
          <w:lang w:eastAsia="lt-LT"/>
        </w:rPr>
        <w:t xml:space="preserve">VGTU (VGTU klasės įsteigimas), </w:t>
      </w:r>
      <w:r w:rsidR="007D6A6D" w:rsidRPr="00DE5A15">
        <w:rPr>
          <w:rFonts w:ascii="Times New Roman" w:hAnsi="Times New Roman"/>
          <w:sz w:val="24"/>
          <w:szCs w:val="24"/>
          <w:lang w:eastAsia="lt-LT"/>
        </w:rPr>
        <w:t>VU (</w:t>
      </w:r>
      <w:r w:rsidR="00D42FC9" w:rsidRPr="00DE5A15">
        <w:rPr>
          <w:rFonts w:ascii="Times New Roman" w:hAnsi="Times New Roman"/>
          <w:sz w:val="24"/>
          <w:szCs w:val="24"/>
          <w:lang w:eastAsia="lt-LT"/>
        </w:rPr>
        <w:t>U</w:t>
      </w:r>
      <w:r w:rsidR="007D6A6D" w:rsidRPr="00DE5A15">
        <w:rPr>
          <w:rFonts w:ascii="Times New Roman" w:hAnsi="Times New Roman"/>
          <w:sz w:val="24"/>
          <w:szCs w:val="24"/>
          <w:lang w:eastAsia="lt-LT"/>
        </w:rPr>
        <w:t>niversite</w:t>
      </w:r>
      <w:r w:rsidR="00D42FC9" w:rsidRPr="00DE5A15">
        <w:rPr>
          <w:rFonts w:ascii="Times New Roman" w:hAnsi="Times New Roman"/>
          <w:sz w:val="24"/>
          <w:szCs w:val="24"/>
          <w:lang w:eastAsia="lt-LT"/>
        </w:rPr>
        <w:t>t</w:t>
      </w:r>
      <w:r w:rsidR="007D6A6D" w:rsidRPr="00DE5A15">
        <w:rPr>
          <w:rFonts w:ascii="Times New Roman" w:hAnsi="Times New Roman"/>
          <w:sz w:val="24"/>
          <w:szCs w:val="24"/>
          <w:lang w:eastAsia="lt-LT"/>
        </w:rPr>
        <w:t>o diena, Alumni stipendija abiturientui</w:t>
      </w:r>
      <w:r w:rsidR="00D42FC9" w:rsidRPr="00DE5A15">
        <w:rPr>
          <w:rFonts w:ascii="Times New Roman" w:hAnsi="Times New Roman"/>
          <w:sz w:val="24"/>
          <w:szCs w:val="24"/>
          <w:lang w:eastAsia="lt-LT"/>
        </w:rPr>
        <w:t xml:space="preserve">), </w:t>
      </w:r>
      <w:r w:rsidR="008745B8" w:rsidRPr="00DE5A15">
        <w:rPr>
          <w:rFonts w:ascii="Times New Roman" w:hAnsi="Times New Roman"/>
          <w:sz w:val="24"/>
          <w:szCs w:val="24"/>
          <w:shd w:val="clear" w:color="auto" w:fill="FFFFFF"/>
        </w:rPr>
        <w:t>Švenčionėlių Mindaugo, Ignalinos, Kupiškio L. Stuokos –</w:t>
      </w:r>
      <w:r w:rsidR="00BE5B79" w:rsidRPr="00DE5A1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745B8" w:rsidRPr="00DE5A15">
        <w:rPr>
          <w:rFonts w:ascii="Times New Roman" w:hAnsi="Times New Roman"/>
          <w:sz w:val="24"/>
          <w:szCs w:val="24"/>
          <w:shd w:val="clear" w:color="auto" w:fill="FFFFFF"/>
        </w:rPr>
        <w:t xml:space="preserve">Gucevičiaus </w:t>
      </w:r>
      <w:r w:rsidR="001E0AA9" w:rsidRPr="00DE5A15">
        <w:rPr>
          <w:rFonts w:ascii="Times New Roman" w:hAnsi="Times New Roman"/>
          <w:sz w:val="24"/>
          <w:szCs w:val="24"/>
          <w:shd w:val="clear" w:color="auto" w:fill="FFFFFF"/>
        </w:rPr>
        <w:t>ir Zarasų „Ąžuolo“</w:t>
      </w:r>
      <w:r w:rsidR="00FF4716" w:rsidRPr="00DE5A15">
        <w:rPr>
          <w:rFonts w:ascii="Times New Roman" w:hAnsi="Times New Roman"/>
          <w:sz w:val="24"/>
          <w:szCs w:val="24"/>
          <w:shd w:val="clear" w:color="auto" w:fill="FFFFFF"/>
        </w:rPr>
        <w:t>, Klaipėdos „Ąžuoly</w:t>
      </w:r>
      <w:r w:rsidR="003013B9">
        <w:rPr>
          <w:rFonts w:ascii="Times New Roman" w:hAnsi="Times New Roman"/>
          <w:sz w:val="24"/>
          <w:szCs w:val="24"/>
          <w:shd w:val="clear" w:color="auto" w:fill="FFFFFF"/>
        </w:rPr>
        <w:t>no“, Jonavos J. Ralio</w:t>
      </w:r>
      <w:r w:rsidR="00996BE4">
        <w:rPr>
          <w:rFonts w:ascii="Times New Roman" w:hAnsi="Times New Roman"/>
          <w:sz w:val="24"/>
          <w:szCs w:val="24"/>
          <w:shd w:val="clear" w:color="auto" w:fill="FFFFFF"/>
        </w:rPr>
        <w:t>, Panevėžio J. Balčikonio, Ukmergės A. Smetonos</w:t>
      </w:r>
      <w:r w:rsidR="003013B9">
        <w:rPr>
          <w:rFonts w:ascii="Times New Roman" w:hAnsi="Times New Roman"/>
          <w:sz w:val="24"/>
          <w:szCs w:val="24"/>
          <w:shd w:val="clear" w:color="auto" w:fill="FFFFFF"/>
        </w:rPr>
        <w:t xml:space="preserve"> gimnazijomis</w:t>
      </w:r>
      <w:r w:rsidR="001E0AA9" w:rsidRPr="00DE5A1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745B8" w:rsidRPr="00DE5A15">
        <w:rPr>
          <w:rFonts w:ascii="Times New Roman" w:eastAsiaTheme="minorHAnsi" w:hAnsi="Times New Roman"/>
          <w:sz w:val="24"/>
          <w:szCs w:val="24"/>
        </w:rPr>
        <w:t xml:space="preserve">labdaros </w:t>
      </w:r>
      <w:r w:rsidR="00025002" w:rsidRPr="00DE5A15">
        <w:rPr>
          <w:rFonts w:ascii="Times New Roman" w:eastAsiaTheme="minorHAnsi" w:hAnsi="Times New Roman"/>
          <w:sz w:val="24"/>
          <w:szCs w:val="24"/>
        </w:rPr>
        <w:t xml:space="preserve">ir paramos </w:t>
      </w:r>
      <w:r w:rsidR="008745B8" w:rsidRPr="00DE5A15">
        <w:rPr>
          <w:rFonts w:ascii="Times New Roman" w:eastAsiaTheme="minorHAnsi" w:hAnsi="Times New Roman"/>
          <w:sz w:val="24"/>
          <w:szCs w:val="24"/>
        </w:rPr>
        <w:t>fondu „Auginkime ateitį“</w:t>
      </w:r>
      <w:r w:rsidR="00D43E36" w:rsidRPr="00DE5A15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FF4716" w:rsidRPr="00DE5A15" w:rsidRDefault="00FF4716" w:rsidP="00FF4716">
      <w:pPr>
        <w:shd w:val="clear" w:color="auto" w:fill="FFFFFF"/>
        <w:jc w:val="both"/>
        <w:outlineLvl w:val="1"/>
        <w:rPr>
          <w:rFonts w:ascii="Times New Roman" w:hAnsi="Times New Roman"/>
          <w:sz w:val="24"/>
          <w:szCs w:val="24"/>
        </w:rPr>
      </w:pPr>
      <w:r w:rsidRPr="00DE5A15">
        <w:rPr>
          <w:rFonts w:ascii="Times New Roman" w:hAnsi="Times New Roman"/>
          <w:sz w:val="24"/>
          <w:szCs w:val="24"/>
        </w:rPr>
        <w:t xml:space="preserve">Kartu su bibliotekininkėmis </w:t>
      </w:r>
      <w:r w:rsidRPr="00DE5A15">
        <w:rPr>
          <w:rFonts w:ascii="Times New Roman" w:hAnsi="Times New Roman"/>
          <w:color w:val="000000"/>
          <w:sz w:val="24"/>
          <w:szCs w:val="24"/>
        </w:rPr>
        <w:t xml:space="preserve">siekiau, kad būtų turtinami bibliotekos fondai. </w:t>
      </w:r>
      <w:r w:rsidR="00747282">
        <w:rPr>
          <w:rFonts w:ascii="Times New Roman" w:eastAsiaTheme="minorHAnsi" w:hAnsi="Times New Roman"/>
          <w:sz w:val="24"/>
          <w:szCs w:val="24"/>
        </w:rPr>
        <w:t xml:space="preserve">Per metus gauta iš rėmėjų </w:t>
      </w:r>
      <w:r w:rsidRPr="00DE5A15">
        <w:rPr>
          <w:rFonts w:ascii="Times New Roman" w:eastAsiaTheme="minorHAnsi" w:hAnsi="Times New Roman"/>
          <w:sz w:val="24"/>
          <w:szCs w:val="24"/>
        </w:rPr>
        <w:t>206 egz. grožinės literatūro</w:t>
      </w:r>
      <w:r w:rsidR="003013B9">
        <w:rPr>
          <w:rFonts w:ascii="Times New Roman" w:eastAsiaTheme="minorHAnsi" w:hAnsi="Times New Roman"/>
          <w:sz w:val="24"/>
          <w:szCs w:val="24"/>
        </w:rPr>
        <w:t>s knygų, pirkta 120 egz., gauta</w:t>
      </w:r>
      <w:r w:rsidRPr="00DE5A15">
        <w:rPr>
          <w:rFonts w:ascii="Times New Roman" w:eastAsiaTheme="minorHAnsi" w:hAnsi="Times New Roman"/>
          <w:sz w:val="24"/>
          <w:szCs w:val="24"/>
        </w:rPr>
        <w:t xml:space="preserve"> 5 leidinių </w:t>
      </w:r>
      <w:r w:rsidR="003013B9">
        <w:rPr>
          <w:rFonts w:ascii="Times New Roman" w:eastAsiaTheme="minorHAnsi" w:hAnsi="Times New Roman"/>
          <w:sz w:val="24"/>
          <w:szCs w:val="24"/>
        </w:rPr>
        <w:t>nemokama</w:t>
      </w:r>
      <w:r w:rsidR="003013B9" w:rsidRPr="00DE5A15">
        <w:rPr>
          <w:rFonts w:ascii="Times New Roman" w:eastAsiaTheme="minorHAnsi" w:hAnsi="Times New Roman"/>
          <w:sz w:val="24"/>
          <w:szCs w:val="24"/>
        </w:rPr>
        <w:t xml:space="preserve"> </w:t>
      </w:r>
      <w:r w:rsidR="003013B9">
        <w:rPr>
          <w:rFonts w:ascii="Times New Roman" w:eastAsiaTheme="minorHAnsi" w:hAnsi="Times New Roman"/>
          <w:sz w:val="24"/>
          <w:szCs w:val="24"/>
        </w:rPr>
        <w:t>prenumerata</w:t>
      </w:r>
      <w:r w:rsidRPr="00DE5A15">
        <w:rPr>
          <w:rFonts w:ascii="Times New Roman" w:hAnsi="Times New Roman"/>
          <w:sz w:val="24"/>
          <w:szCs w:val="24"/>
        </w:rPr>
        <w:t xml:space="preserve">. </w:t>
      </w:r>
    </w:p>
    <w:p w:rsidR="00A45E10" w:rsidRPr="00DE5A15" w:rsidRDefault="007D6A6D" w:rsidP="00866C92">
      <w:pPr>
        <w:shd w:val="clear" w:color="auto" w:fill="FFFFFF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E5A15">
        <w:rPr>
          <w:rFonts w:ascii="Times New Roman" w:hAnsi="Times New Roman"/>
          <w:sz w:val="24"/>
          <w:szCs w:val="24"/>
        </w:rPr>
        <w:t>Atnaujintos ugdymosi aplinkos: iš sutaupytų lėšų išdažytos 11 kabinetų</w:t>
      </w:r>
      <w:r w:rsidR="00A45E10" w:rsidRPr="00DE5A15">
        <w:rPr>
          <w:rFonts w:ascii="Times New Roman" w:hAnsi="Times New Roman"/>
          <w:sz w:val="24"/>
          <w:szCs w:val="24"/>
        </w:rPr>
        <w:t>, sporto salė</w:t>
      </w:r>
      <w:r w:rsidR="00816616" w:rsidRPr="00DE5A15">
        <w:rPr>
          <w:rFonts w:ascii="Times New Roman" w:hAnsi="Times New Roman"/>
          <w:sz w:val="24"/>
          <w:szCs w:val="24"/>
        </w:rPr>
        <w:t xml:space="preserve">s grindys, iš sutaupytų lėšų </w:t>
      </w:r>
      <w:r w:rsidR="00A45E10" w:rsidRPr="00DE5A15">
        <w:rPr>
          <w:rFonts w:ascii="Times New Roman" w:hAnsi="Times New Roman"/>
          <w:sz w:val="24"/>
          <w:szCs w:val="24"/>
        </w:rPr>
        <w:t xml:space="preserve"> nupirktos </w:t>
      </w:r>
      <w:r w:rsidR="00462FAA" w:rsidRPr="00DE5A15">
        <w:rPr>
          <w:rFonts w:ascii="Times New Roman" w:hAnsi="Times New Roman"/>
          <w:sz w:val="24"/>
          <w:szCs w:val="24"/>
        </w:rPr>
        <w:t>78</w:t>
      </w:r>
      <w:r w:rsidRPr="00DE5A15">
        <w:rPr>
          <w:rFonts w:ascii="Times New Roman" w:hAnsi="Times New Roman"/>
          <w:sz w:val="24"/>
          <w:szCs w:val="24"/>
        </w:rPr>
        <w:t xml:space="preserve"> s</w:t>
      </w:r>
      <w:r w:rsidR="00462FAA" w:rsidRPr="00DE5A15">
        <w:rPr>
          <w:rFonts w:ascii="Times New Roman" w:hAnsi="Times New Roman"/>
          <w:sz w:val="24"/>
          <w:szCs w:val="24"/>
        </w:rPr>
        <w:t>pintelės</w:t>
      </w:r>
      <w:r w:rsidR="00025002" w:rsidRPr="00DE5A15">
        <w:rPr>
          <w:rFonts w:ascii="Times New Roman" w:hAnsi="Times New Roman"/>
          <w:sz w:val="24"/>
          <w:szCs w:val="24"/>
        </w:rPr>
        <w:t xml:space="preserve">. Šiuo metu </w:t>
      </w:r>
      <w:r w:rsidR="00816616" w:rsidRPr="00DE5A15">
        <w:rPr>
          <w:rFonts w:ascii="Times New Roman" w:hAnsi="Times New Roman"/>
          <w:sz w:val="24"/>
          <w:szCs w:val="24"/>
        </w:rPr>
        <w:t>50 proc. mokinių aprūpinta</w:t>
      </w:r>
      <w:r w:rsidR="00462FAA" w:rsidRPr="00DE5A15">
        <w:rPr>
          <w:rFonts w:ascii="Times New Roman" w:hAnsi="Times New Roman"/>
          <w:sz w:val="24"/>
          <w:szCs w:val="24"/>
        </w:rPr>
        <w:t xml:space="preserve"> asmeninėmis drabužių spintelėmis.</w:t>
      </w:r>
      <w:r w:rsidR="00A45E10" w:rsidRPr="00DE5A15">
        <w:rPr>
          <w:rFonts w:ascii="Times New Roman" w:hAnsi="Times New Roman"/>
          <w:sz w:val="24"/>
          <w:szCs w:val="24"/>
        </w:rPr>
        <w:t xml:space="preserve"> </w:t>
      </w:r>
      <w:r w:rsidR="00025002" w:rsidRPr="00DE5A15">
        <w:rPr>
          <w:rFonts w:ascii="Times New Roman" w:hAnsi="Times New Roman"/>
          <w:sz w:val="24"/>
          <w:szCs w:val="24"/>
        </w:rPr>
        <w:t xml:space="preserve">Atnaujinti mokykliniai baldai, įsigyta </w:t>
      </w:r>
      <w:r w:rsidRPr="00DE5A15">
        <w:rPr>
          <w:rFonts w:ascii="Times New Roman" w:hAnsi="Times New Roman"/>
          <w:sz w:val="24"/>
          <w:szCs w:val="24"/>
        </w:rPr>
        <w:t xml:space="preserve">150 vnt. </w:t>
      </w:r>
      <w:r w:rsidR="0017784A" w:rsidRPr="00DE5A15">
        <w:rPr>
          <w:rFonts w:ascii="Times New Roman" w:hAnsi="Times New Roman"/>
          <w:sz w:val="24"/>
          <w:szCs w:val="24"/>
        </w:rPr>
        <w:t>kėdžių, 5</w:t>
      </w:r>
      <w:r w:rsidR="00025002" w:rsidRPr="00DE5A15">
        <w:rPr>
          <w:rFonts w:ascii="Times New Roman" w:hAnsi="Times New Roman"/>
          <w:sz w:val="24"/>
          <w:szCs w:val="24"/>
        </w:rPr>
        <w:t xml:space="preserve"> komplektai</w:t>
      </w:r>
      <w:r w:rsidRPr="00DE5A15">
        <w:rPr>
          <w:rFonts w:ascii="Times New Roman" w:hAnsi="Times New Roman"/>
          <w:sz w:val="24"/>
          <w:szCs w:val="24"/>
        </w:rPr>
        <w:t xml:space="preserve"> mokyklinių baldų. </w:t>
      </w:r>
      <w:r w:rsidR="00602341" w:rsidRPr="00DE5A15">
        <w:rPr>
          <w:rFonts w:ascii="Times New Roman" w:hAnsi="Times New Roman"/>
          <w:sz w:val="24"/>
          <w:szCs w:val="24"/>
        </w:rPr>
        <w:t xml:space="preserve">Iš projekto </w:t>
      </w:r>
      <w:r w:rsidR="00602341" w:rsidRPr="00DE5A15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4A2F01" w:rsidRPr="00DE5A15">
        <w:rPr>
          <w:rFonts w:ascii="Times New Roman" w:hAnsi="Times New Roman"/>
          <w:sz w:val="24"/>
          <w:szCs w:val="24"/>
          <w:shd w:val="clear" w:color="auto" w:fill="FFFFFF"/>
        </w:rPr>
        <w:t xml:space="preserve">Ugdymo karjerai infrastruktūros bendrajame lavinime ir profesiniame mokyme sukūrimas ir plėtra“ </w:t>
      </w:r>
      <w:r w:rsidR="00602341" w:rsidRPr="00DE5A15">
        <w:rPr>
          <w:rFonts w:ascii="Times New Roman" w:hAnsi="Times New Roman"/>
          <w:sz w:val="24"/>
          <w:szCs w:val="24"/>
          <w:shd w:val="clear" w:color="auto" w:fill="FFFFFF"/>
        </w:rPr>
        <w:t xml:space="preserve">gauti </w:t>
      </w:r>
      <w:r w:rsidR="00AD6BF1">
        <w:rPr>
          <w:rFonts w:ascii="Times New Roman" w:hAnsi="Times New Roman"/>
          <w:sz w:val="24"/>
          <w:szCs w:val="24"/>
        </w:rPr>
        <w:t xml:space="preserve">28 planšetiniai ir </w:t>
      </w:r>
      <w:r w:rsidRPr="00DE5A15">
        <w:rPr>
          <w:rFonts w:ascii="Times New Roman" w:hAnsi="Times New Roman"/>
          <w:sz w:val="24"/>
          <w:szCs w:val="24"/>
        </w:rPr>
        <w:t>2 nešiojami kompiuteriai</w:t>
      </w:r>
      <w:r w:rsidR="00602341" w:rsidRPr="00DE5A15">
        <w:rPr>
          <w:rFonts w:ascii="Times New Roman" w:hAnsi="Times New Roman"/>
          <w:sz w:val="24"/>
          <w:szCs w:val="24"/>
        </w:rPr>
        <w:t xml:space="preserve">. </w:t>
      </w:r>
      <w:r w:rsidRPr="00DE5A15">
        <w:rPr>
          <w:rFonts w:ascii="Times New Roman" w:hAnsi="Times New Roman"/>
          <w:sz w:val="24"/>
          <w:szCs w:val="24"/>
        </w:rPr>
        <w:t>Koridoriuose atnaujintos poilsio zonos.</w:t>
      </w:r>
      <w:r w:rsidR="001E0AA9" w:rsidRPr="00DE5A15">
        <w:rPr>
          <w:rFonts w:ascii="Times New Roman" w:hAnsi="Times New Roman"/>
          <w:sz w:val="24"/>
          <w:szCs w:val="24"/>
        </w:rPr>
        <w:t xml:space="preserve">  </w:t>
      </w:r>
      <w:r w:rsidR="00215EF0" w:rsidRPr="00DE5A15">
        <w:rPr>
          <w:rFonts w:ascii="Times New Roman" w:hAnsi="Times New Roman"/>
          <w:sz w:val="24"/>
          <w:szCs w:val="24"/>
        </w:rPr>
        <w:t xml:space="preserve">Užtikrintas tinkamas maitinimas. </w:t>
      </w:r>
    </w:p>
    <w:p w:rsidR="00FB73AB" w:rsidRPr="00DE5A15" w:rsidRDefault="00442411" w:rsidP="003B2621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E5A1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C2060" w:rsidRPr="00DE5A1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83155" w:rsidRPr="00DE5A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36B36" w:rsidRPr="00DE5A15">
        <w:rPr>
          <w:rFonts w:ascii="Times New Roman" w:hAnsi="Times New Roman"/>
          <w:b/>
          <w:bCs/>
          <w:color w:val="000000" w:themeColor="text1"/>
          <w:sz w:val="24"/>
          <w:szCs w:val="24"/>
        </w:rPr>
        <w:t>Praėjusių metų įstaigos vadovo svarbiausios iniciatyvos ir spręstos problemos bei keliami nauji einamųjų metų uždaviniai ir laukiantys iššūkiai.</w:t>
      </w:r>
      <w:r w:rsidR="00DE5A15" w:rsidRPr="00DE5A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0F3C3A" w:rsidRPr="00DE5A15">
        <w:rPr>
          <w:rFonts w:ascii="Times New Roman" w:hAnsi="Times New Roman"/>
          <w:sz w:val="24"/>
          <w:szCs w:val="24"/>
          <w:lang w:eastAsia="lt-LT"/>
        </w:rPr>
        <w:t>Siekiant asmeninės pažangos</w:t>
      </w:r>
      <w:r w:rsidR="00FB73AB" w:rsidRPr="00DE5A15">
        <w:rPr>
          <w:rFonts w:ascii="Times New Roman" w:hAnsi="Times New Roman"/>
          <w:sz w:val="24"/>
          <w:szCs w:val="24"/>
          <w:lang w:eastAsia="lt-LT"/>
        </w:rPr>
        <w:t>,</w:t>
      </w:r>
      <w:r w:rsidR="000F3C3A" w:rsidRPr="00DE5A15">
        <w:rPr>
          <w:rFonts w:ascii="Times New Roman" w:hAnsi="Times New Roman"/>
          <w:sz w:val="24"/>
          <w:szCs w:val="24"/>
          <w:lang w:eastAsia="lt-LT"/>
        </w:rPr>
        <w:t xml:space="preserve"> kiekvienas mokinys</w:t>
      </w:r>
      <w:r w:rsidR="004B2DF9" w:rsidRPr="00DE5A1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013B9" w:rsidRPr="00DE5A15">
        <w:rPr>
          <w:rFonts w:ascii="Times New Roman" w:hAnsi="Times New Roman"/>
          <w:sz w:val="24"/>
          <w:szCs w:val="24"/>
          <w:lang w:eastAsia="lt-LT"/>
        </w:rPr>
        <w:t xml:space="preserve">skatintas </w:t>
      </w:r>
      <w:r w:rsidR="004B2DF9" w:rsidRPr="00DE5A15">
        <w:rPr>
          <w:rFonts w:ascii="Times New Roman" w:hAnsi="Times New Roman"/>
          <w:sz w:val="24"/>
          <w:szCs w:val="24"/>
          <w:lang w:eastAsia="lt-LT"/>
        </w:rPr>
        <w:t>kelti savo tikslus, lūkesčius, pasibaigus pusmečiui, apta</w:t>
      </w:r>
      <w:r w:rsidR="00025002" w:rsidRPr="00DE5A15">
        <w:rPr>
          <w:rFonts w:ascii="Times New Roman" w:hAnsi="Times New Roman"/>
          <w:sz w:val="24"/>
          <w:szCs w:val="24"/>
          <w:lang w:eastAsia="lt-LT"/>
        </w:rPr>
        <w:t>rti</w:t>
      </w:r>
      <w:r w:rsidR="004B2DF9" w:rsidRPr="00DE5A1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025002" w:rsidRPr="00DE5A15">
        <w:rPr>
          <w:rFonts w:ascii="Times New Roman" w:hAnsi="Times New Roman"/>
          <w:sz w:val="24"/>
          <w:szCs w:val="24"/>
          <w:lang w:eastAsia="lt-LT"/>
        </w:rPr>
        <w:t>individualią pažangą. Parengtas Gimnazisto kompetencijų aplankas</w:t>
      </w:r>
      <w:r w:rsidR="004B2DF9" w:rsidRPr="00DE5A15">
        <w:rPr>
          <w:rFonts w:ascii="Times New Roman" w:hAnsi="Times New Roman"/>
          <w:sz w:val="24"/>
          <w:szCs w:val="24"/>
          <w:lang w:eastAsia="lt-LT"/>
        </w:rPr>
        <w:t>,</w:t>
      </w:r>
      <w:r w:rsidR="00AD6BF1">
        <w:rPr>
          <w:rFonts w:ascii="Times New Roman" w:hAnsi="Times New Roman"/>
          <w:sz w:val="24"/>
          <w:szCs w:val="24"/>
          <w:lang w:eastAsia="lt-LT"/>
        </w:rPr>
        <w:t xml:space="preserve"> inicijuotas</w:t>
      </w:r>
      <w:r w:rsidR="00025002" w:rsidRPr="00DE5A15">
        <w:rPr>
          <w:rFonts w:ascii="Times New Roman" w:hAnsi="Times New Roman"/>
          <w:sz w:val="24"/>
          <w:szCs w:val="24"/>
          <w:lang w:eastAsia="lt-LT"/>
        </w:rPr>
        <w:t xml:space="preserve"> karjeros planų pildymas,</w:t>
      </w:r>
      <w:r w:rsidR="004B2DF9" w:rsidRPr="00DE5A15">
        <w:rPr>
          <w:rFonts w:ascii="Times New Roman" w:hAnsi="Times New Roman"/>
          <w:sz w:val="24"/>
          <w:szCs w:val="24"/>
          <w:lang w:eastAsia="lt-LT"/>
        </w:rPr>
        <w:t xml:space="preserve"> organizuota Refleksi</w:t>
      </w:r>
      <w:r w:rsidR="000F3C3A" w:rsidRPr="00DE5A15">
        <w:rPr>
          <w:rFonts w:ascii="Times New Roman" w:hAnsi="Times New Roman"/>
          <w:sz w:val="24"/>
          <w:szCs w:val="24"/>
          <w:lang w:eastAsia="lt-LT"/>
        </w:rPr>
        <w:t xml:space="preserve">jos diena. </w:t>
      </w:r>
      <w:r w:rsidR="003B2621">
        <w:rPr>
          <w:rFonts w:ascii="Times New Roman" w:hAnsi="Times New Roman"/>
          <w:sz w:val="24"/>
          <w:szCs w:val="24"/>
          <w:lang w:eastAsia="lt-LT"/>
        </w:rPr>
        <w:t>Skatinta</w:t>
      </w:r>
      <w:r w:rsidR="000F3C3A" w:rsidRPr="00DE5A1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025002" w:rsidRPr="00DE5A15">
        <w:rPr>
          <w:rFonts w:ascii="Times New Roman" w:hAnsi="Times New Roman"/>
          <w:sz w:val="24"/>
          <w:szCs w:val="24"/>
          <w:shd w:val="clear" w:color="auto" w:fill="FFFFFF"/>
        </w:rPr>
        <w:t>pamoka</w:t>
      </w:r>
      <w:r w:rsidR="000F3C3A" w:rsidRPr="00DE5A15">
        <w:rPr>
          <w:rFonts w:ascii="Times New Roman" w:hAnsi="Times New Roman"/>
          <w:sz w:val="24"/>
          <w:szCs w:val="24"/>
          <w:shd w:val="clear" w:color="auto" w:fill="FFFFFF"/>
        </w:rPr>
        <w:t>s vesti</w:t>
      </w:r>
      <w:r w:rsidR="004B2DF9" w:rsidRPr="00DE5A15">
        <w:rPr>
          <w:rFonts w:ascii="Times New Roman" w:hAnsi="Times New Roman"/>
          <w:sz w:val="24"/>
          <w:szCs w:val="24"/>
        </w:rPr>
        <w:t xml:space="preserve"> muziejuose, </w:t>
      </w:r>
      <w:r w:rsidR="00866C92" w:rsidRPr="00DE5A15">
        <w:rPr>
          <w:rFonts w:ascii="Times New Roman" w:eastAsia="Times New Roman" w:hAnsi="Times New Roman"/>
          <w:sz w:val="24"/>
          <w:szCs w:val="24"/>
          <w:lang w:eastAsia="lt-LT"/>
        </w:rPr>
        <w:t xml:space="preserve">verslo įmonėse, </w:t>
      </w:r>
      <w:r w:rsidR="004B2DF9" w:rsidRPr="00DE5A15">
        <w:rPr>
          <w:rFonts w:ascii="Times New Roman" w:hAnsi="Times New Roman"/>
          <w:sz w:val="24"/>
          <w:szCs w:val="24"/>
        </w:rPr>
        <w:t>LR Seime, VU, VGTU laboratorijose, Molėtų observatorijoje, organizuotos</w:t>
      </w:r>
      <w:r w:rsidR="003013B9">
        <w:rPr>
          <w:rFonts w:ascii="Times New Roman" w:hAnsi="Times New Roman"/>
          <w:sz w:val="24"/>
          <w:szCs w:val="24"/>
        </w:rPr>
        <w:t>e</w:t>
      </w:r>
      <w:r w:rsidR="004B2DF9" w:rsidRPr="00DE5A15">
        <w:rPr>
          <w:rFonts w:ascii="Times New Roman" w:hAnsi="Times New Roman"/>
          <w:sz w:val="24"/>
          <w:szCs w:val="24"/>
        </w:rPr>
        <w:t xml:space="preserve"> pažintinėse </w:t>
      </w:r>
      <w:r w:rsidR="00523570" w:rsidRPr="00DE5A15">
        <w:rPr>
          <w:rFonts w:ascii="Times New Roman" w:hAnsi="Times New Roman"/>
          <w:sz w:val="24"/>
          <w:szCs w:val="24"/>
        </w:rPr>
        <w:t>ekskursijose po Molėtų rajoną</w:t>
      </w:r>
      <w:r w:rsidR="008303C0" w:rsidRPr="00DE5A15">
        <w:rPr>
          <w:rFonts w:ascii="Times New Roman" w:hAnsi="Times New Roman"/>
          <w:sz w:val="24"/>
          <w:szCs w:val="24"/>
        </w:rPr>
        <w:t xml:space="preserve">. </w:t>
      </w:r>
      <w:r w:rsidR="003013B9">
        <w:rPr>
          <w:rFonts w:ascii="Times New Roman" w:hAnsi="Times New Roman"/>
          <w:sz w:val="24"/>
          <w:szCs w:val="24"/>
          <w:lang w:eastAsia="lt-LT"/>
        </w:rPr>
        <w:t>M</w:t>
      </w:r>
      <w:r w:rsidR="004B2DF9" w:rsidRPr="00DE5A15">
        <w:rPr>
          <w:rFonts w:ascii="Times New Roman" w:hAnsi="Times New Roman"/>
          <w:sz w:val="24"/>
          <w:szCs w:val="24"/>
          <w:lang w:eastAsia="lt-LT"/>
        </w:rPr>
        <w:t xml:space="preserve">okiniai dalyvavo respublikiniuose renginiuose: „Tyrėjų naktis 2015“, mokslo festivalyje „Erdvėlaivis Žemė 2015“, </w:t>
      </w:r>
      <w:r w:rsidR="004B2DF9" w:rsidRPr="00DE5A15">
        <w:rPr>
          <w:rFonts w:ascii="Times New Roman" w:hAnsi="Times New Roman"/>
          <w:sz w:val="24"/>
          <w:szCs w:val="24"/>
          <w:shd w:val="clear" w:color="auto" w:fill="FFFFFF"/>
        </w:rPr>
        <w:t>„Verslas veža“</w:t>
      </w:r>
      <w:r w:rsidR="00FB73AB" w:rsidRPr="00DE5A1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303C0" w:rsidRPr="00DE5A15">
        <w:rPr>
          <w:rFonts w:ascii="Times New Roman" w:hAnsi="Times New Roman"/>
          <w:sz w:val="24"/>
          <w:szCs w:val="24"/>
        </w:rPr>
        <w:t xml:space="preserve"> Organizuota rajoninė konferencija „Sąjūdžio dvasia gyva“.</w:t>
      </w:r>
    </w:p>
    <w:p w:rsidR="004B2DF9" w:rsidRPr="00DE5A15" w:rsidRDefault="004B2DF9" w:rsidP="003B2621">
      <w:pPr>
        <w:jc w:val="both"/>
        <w:rPr>
          <w:rFonts w:ascii="Times New Roman" w:hAnsi="Times New Roman"/>
          <w:sz w:val="24"/>
          <w:szCs w:val="24"/>
        </w:rPr>
      </w:pPr>
      <w:r w:rsidRPr="00DE5A15">
        <w:rPr>
          <w:rFonts w:ascii="Times New Roman" w:hAnsi="Times New Roman"/>
          <w:sz w:val="24"/>
          <w:szCs w:val="24"/>
        </w:rPr>
        <w:t xml:space="preserve">Įsitraukus į LMNŠC projektą „Ugdymo </w:t>
      </w:r>
      <w:r w:rsidRPr="0017114F">
        <w:rPr>
          <w:rFonts w:ascii="Times New Roman" w:hAnsi="Times New Roman"/>
          <w:sz w:val="24"/>
          <w:szCs w:val="24"/>
        </w:rPr>
        <w:t>karjerai ir stebėsenos</w:t>
      </w:r>
      <w:r w:rsidRPr="00DE5A15">
        <w:rPr>
          <w:rFonts w:ascii="Times New Roman" w:hAnsi="Times New Roman"/>
          <w:sz w:val="24"/>
          <w:szCs w:val="24"/>
        </w:rPr>
        <w:t xml:space="preserve"> modelių sukūrimas ir plėtra bendrajame lavinime ir profesiniame mokyme“, ugdyme karjerai daugiau dėmesio </w:t>
      </w:r>
      <w:r w:rsidR="000F3C3A" w:rsidRPr="00DE5A15">
        <w:rPr>
          <w:rFonts w:ascii="Times New Roman" w:hAnsi="Times New Roman"/>
          <w:sz w:val="24"/>
          <w:szCs w:val="24"/>
        </w:rPr>
        <w:t xml:space="preserve">skirta profesiniam veiklinimui, </w:t>
      </w:r>
      <w:r w:rsidRPr="00DE5A15">
        <w:rPr>
          <w:rFonts w:ascii="Times New Roman" w:hAnsi="Times New Roman"/>
          <w:sz w:val="24"/>
          <w:szCs w:val="24"/>
        </w:rPr>
        <w:t>organizuotos ekskursijos į įmones.</w:t>
      </w:r>
    </w:p>
    <w:p w:rsidR="004B2DF9" w:rsidRPr="00DE5A15" w:rsidRDefault="00AD6BF1" w:rsidP="003B262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Puoselėjau</w:t>
      </w:r>
      <w:r w:rsidR="004B2DF9" w:rsidRPr="00DE5A15">
        <w:rPr>
          <w:rFonts w:ascii="Times New Roman" w:hAnsi="Times New Roman"/>
          <w:sz w:val="24"/>
          <w:szCs w:val="24"/>
        </w:rPr>
        <w:t xml:space="preserve"> lyderystės kultūrą.</w:t>
      </w:r>
      <w:r w:rsidR="004B2DF9" w:rsidRPr="00DE5A1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50EDD" w:rsidRPr="00DE5A15">
        <w:rPr>
          <w:rFonts w:ascii="Times New Roman" w:hAnsi="Times New Roman"/>
          <w:sz w:val="24"/>
          <w:szCs w:val="24"/>
        </w:rPr>
        <w:t xml:space="preserve">Bendruomenė </w:t>
      </w:r>
      <w:r>
        <w:rPr>
          <w:rFonts w:ascii="Times New Roman" w:hAnsi="Times New Roman"/>
          <w:sz w:val="24"/>
          <w:szCs w:val="24"/>
        </w:rPr>
        <w:t>aktyviai dalyvavo veiklos įsivertinime ir planavime,</w:t>
      </w:r>
      <w:r w:rsidR="004B2DF9" w:rsidRPr="00DE5A15">
        <w:rPr>
          <w:rFonts w:ascii="Times New Roman" w:hAnsi="Times New Roman"/>
          <w:sz w:val="24"/>
          <w:szCs w:val="24"/>
        </w:rPr>
        <w:t xml:space="preserve"> meto</w:t>
      </w:r>
      <w:r w:rsidR="00AF26EA">
        <w:rPr>
          <w:rFonts w:ascii="Times New Roman" w:hAnsi="Times New Roman"/>
          <w:sz w:val="24"/>
          <w:szCs w:val="24"/>
        </w:rPr>
        <w:t>dinių ir kūrybinių grupių veikloje</w:t>
      </w:r>
      <w:r w:rsidR="004B2DF9" w:rsidRPr="00DE5A15">
        <w:rPr>
          <w:rFonts w:ascii="Times New Roman" w:hAnsi="Times New Roman"/>
          <w:sz w:val="24"/>
          <w:szCs w:val="24"/>
        </w:rPr>
        <w:t xml:space="preserve">. </w:t>
      </w:r>
      <w:r w:rsidR="00C434EF">
        <w:rPr>
          <w:rFonts w:ascii="Times New Roman" w:hAnsi="Times New Roman"/>
          <w:sz w:val="24"/>
          <w:szCs w:val="24"/>
        </w:rPr>
        <w:t xml:space="preserve">Gimnazija aktyviai dalyvavo </w:t>
      </w:r>
      <w:r w:rsidR="00C434EF" w:rsidRPr="0017114F">
        <w:rPr>
          <w:rFonts w:ascii="Times New Roman" w:hAnsi="Times New Roman"/>
          <w:color w:val="000000" w:themeColor="text1"/>
          <w:sz w:val="24"/>
          <w:szCs w:val="24"/>
        </w:rPr>
        <w:t>UNESCO, sveikatą  stiprinanči</w:t>
      </w:r>
      <w:r w:rsidR="00996BE4" w:rsidRPr="0017114F">
        <w:rPr>
          <w:rFonts w:ascii="Times New Roman" w:hAnsi="Times New Roman"/>
          <w:color w:val="000000" w:themeColor="text1"/>
          <w:sz w:val="24"/>
          <w:szCs w:val="24"/>
        </w:rPr>
        <w:t>ų</w:t>
      </w:r>
      <w:r w:rsidR="00C434EF" w:rsidRPr="0017114F">
        <w:rPr>
          <w:rFonts w:ascii="Times New Roman" w:hAnsi="Times New Roman"/>
          <w:color w:val="000000" w:themeColor="text1"/>
          <w:sz w:val="24"/>
          <w:szCs w:val="24"/>
        </w:rPr>
        <w:t>, gamtosaugin</w:t>
      </w:r>
      <w:r w:rsidR="00996BE4" w:rsidRPr="0017114F">
        <w:rPr>
          <w:rFonts w:ascii="Times New Roman" w:hAnsi="Times New Roman"/>
          <w:color w:val="000000" w:themeColor="text1"/>
          <w:sz w:val="24"/>
          <w:szCs w:val="24"/>
        </w:rPr>
        <w:t>ių mokyklų tinklo veikloje, gamtosauginė veikla įvertinta Žaliąja vėliava.</w:t>
      </w:r>
    </w:p>
    <w:p w:rsidR="00FB73AB" w:rsidRPr="00DE5A15" w:rsidRDefault="00FB73AB" w:rsidP="003B2621">
      <w:pPr>
        <w:pStyle w:val="Porat"/>
        <w:jc w:val="both"/>
      </w:pPr>
      <w:r w:rsidRPr="00DE5A15">
        <w:t>Išnaudojamos galimybės b</w:t>
      </w:r>
      <w:r w:rsidR="008303C0" w:rsidRPr="00DE5A15">
        <w:t xml:space="preserve">endradarbiauti su progimnazija: </w:t>
      </w:r>
      <w:r w:rsidRPr="00DE5A15">
        <w:t>bendros mobilios grupės (prancūzų kalba), būreliai (GO, astronomų), ugdymo aplinkos (sporto salė, medžio dirbtuvės), administracijos, klasių auklėtojų, dalykų mokytojų bendradarbiavimas naujokų adaptacijos klausimais, organ</w:t>
      </w:r>
      <w:r w:rsidR="008303C0" w:rsidRPr="00DE5A15">
        <w:t>izuojant bendras šventes</w:t>
      </w:r>
      <w:r w:rsidR="00AF26EA">
        <w:t xml:space="preserve">. </w:t>
      </w:r>
      <w:r w:rsidR="008303C0" w:rsidRPr="00DE5A15">
        <w:rPr>
          <w:bCs/>
          <w:color w:val="000000"/>
          <w:shd w:val="clear" w:color="auto" w:fill="FFFFFF"/>
          <w:lang w:eastAsia="en-US"/>
        </w:rPr>
        <w:t xml:space="preserve">Išnaudotos galimybės pasinaudoti </w:t>
      </w:r>
      <w:r w:rsidRPr="00DE5A15">
        <w:t>Sporto centr</w:t>
      </w:r>
      <w:r w:rsidR="00FF4716" w:rsidRPr="00DE5A15">
        <w:t>o sale</w:t>
      </w:r>
      <w:r w:rsidR="004A5E24" w:rsidRPr="00DE5A15">
        <w:t>, organ</w:t>
      </w:r>
      <w:r w:rsidR="008303C0" w:rsidRPr="00DE5A15">
        <w:t>izuojant kūno kultūros pamokas, varžybas.</w:t>
      </w:r>
      <w:r w:rsidR="00AF26EA" w:rsidRPr="00AF26EA">
        <w:t xml:space="preserve"> </w:t>
      </w:r>
      <w:r w:rsidR="00AF26EA" w:rsidRPr="00DE5A15">
        <w:t>Analizuotas mok</w:t>
      </w:r>
      <w:r w:rsidR="00AF26EA">
        <w:t>inio, tėvų (globėjų, rūpintojų)</w:t>
      </w:r>
      <w:r w:rsidR="00AF26EA" w:rsidRPr="00DE5A15">
        <w:t xml:space="preserve"> ir mokytojų bendradarbiavimo </w:t>
      </w:r>
      <w:r w:rsidR="00AF26EA" w:rsidRPr="00DE5A15">
        <w:lastRenderedPageBreak/>
        <w:t>įtaką mokinio pažangai, brandos egzaminų, pagrindinio ugdymo pasiekimų rezultatų gerinimo galimybės.</w:t>
      </w:r>
    </w:p>
    <w:p w:rsidR="00164632" w:rsidRDefault="001E0AA9" w:rsidP="009462AA">
      <w:pPr>
        <w:shd w:val="clear" w:color="auto" w:fill="FFFFFF"/>
        <w:jc w:val="both"/>
        <w:outlineLvl w:val="1"/>
        <w:rPr>
          <w:rFonts w:ascii="Times New Roman" w:hAnsi="Times New Roman"/>
          <w:sz w:val="24"/>
          <w:szCs w:val="24"/>
        </w:rPr>
      </w:pPr>
      <w:r w:rsidRPr="00DE5A15">
        <w:rPr>
          <w:rFonts w:ascii="Times New Roman" w:hAnsi="Times New Roman"/>
          <w:sz w:val="24"/>
          <w:szCs w:val="24"/>
        </w:rPr>
        <w:t>Gimnazijos veiklos įsivertinimo išvadose įvardijamos tobulintinos sritys: atskirų mokinių pažanga, mokymosi motyvacija, mokymosi mokytis kompetencija</w:t>
      </w:r>
      <w:r w:rsidR="00762385" w:rsidRPr="00DE5A15">
        <w:rPr>
          <w:rFonts w:ascii="Times New Roman" w:hAnsi="Times New Roman"/>
          <w:sz w:val="24"/>
          <w:szCs w:val="24"/>
        </w:rPr>
        <w:t xml:space="preserve">. </w:t>
      </w:r>
      <w:r w:rsidR="004A5E24" w:rsidRPr="00DE5A15">
        <w:rPr>
          <w:rFonts w:ascii="Times New Roman" w:hAnsi="Times New Roman"/>
          <w:sz w:val="24"/>
          <w:szCs w:val="24"/>
        </w:rPr>
        <w:t>Siekiant racionaliau naudoti lėšas ugdymosi aplin</w:t>
      </w:r>
      <w:r w:rsidR="008303C0" w:rsidRPr="00DE5A15">
        <w:rPr>
          <w:rFonts w:ascii="Times New Roman" w:hAnsi="Times New Roman"/>
          <w:sz w:val="24"/>
          <w:szCs w:val="24"/>
        </w:rPr>
        <w:t xml:space="preserve">koms, siekiant sudaryti higienos normas atitinkančias aplinkas, </w:t>
      </w:r>
      <w:r w:rsidR="004A5E24" w:rsidRPr="00DE5A15">
        <w:rPr>
          <w:rFonts w:ascii="Times New Roman" w:hAnsi="Times New Roman"/>
          <w:sz w:val="24"/>
          <w:szCs w:val="24"/>
        </w:rPr>
        <w:t>būtinas gimnazijos kapitalinis remontas. M</w:t>
      </w:r>
      <w:r w:rsidR="00FB73AB" w:rsidRPr="00DE5A15">
        <w:rPr>
          <w:rFonts w:ascii="Times New Roman" w:hAnsi="Times New Roman"/>
          <w:sz w:val="24"/>
          <w:szCs w:val="24"/>
        </w:rPr>
        <w:t xml:space="preserve">ažėjant mokinių skaičiui, </w:t>
      </w:r>
      <w:r w:rsidR="004A5E24" w:rsidRPr="0017114F">
        <w:rPr>
          <w:rFonts w:ascii="Times New Roman" w:hAnsi="Times New Roman"/>
          <w:sz w:val="24"/>
          <w:szCs w:val="24"/>
        </w:rPr>
        <w:t xml:space="preserve">reikalinga </w:t>
      </w:r>
      <w:r w:rsidR="00FB73AB" w:rsidRPr="0017114F">
        <w:rPr>
          <w:rFonts w:ascii="Times New Roman" w:hAnsi="Times New Roman"/>
          <w:sz w:val="24"/>
          <w:szCs w:val="24"/>
        </w:rPr>
        <w:t xml:space="preserve">mažinti </w:t>
      </w:r>
      <w:r w:rsidR="004A5E24" w:rsidRPr="0017114F">
        <w:rPr>
          <w:rFonts w:ascii="Times New Roman" w:hAnsi="Times New Roman"/>
          <w:sz w:val="24"/>
          <w:szCs w:val="24"/>
        </w:rPr>
        <w:t xml:space="preserve">ir </w:t>
      </w:r>
      <w:r w:rsidR="00FB73AB" w:rsidRPr="0017114F">
        <w:rPr>
          <w:rFonts w:ascii="Times New Roman" w:hAnsi="Times New Roman"/>
          <w:sz w:val="24"/>
          <w:szCs w:val="24"/>
        </w:rPr>
        <w:t>išlaidas administravimui,</w:t>
      </w:r>
      <w:r w:rsidR="00FB73AB" w:rsidRPr="00DE5A15">
        <w:rPr>
          <w:rFonts w:ascii="Times New Roman" w:hAnsi="Times New Roman"/>
          <w:sz w:val="24"/>
          <w:szCs w:val="24"/>
        </w:rPr>
        <w:t xml:space="preserve"> optimizuoti mokytojų darbo vietų skaičių. </w:t>
      </w:r>
    </w:p>
    <w:p w:rsidR="0065581E" w:rsidRDefault="0065581E" w:rsidP="009462AA">
      <w:pPr>
        <w:shd w:val="clear" w:color="auto" w:fill="FFFFFF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5581E" w:rsidRDefault="0065581E" w:rsidP="009462AA">
      <w:pPr>
        <w:shd w:val="clear" w:color="auto" w:fill="FFFFFF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2A52" w:rsidRPr="00DE5A15" w:rsidRDefault="0065581E" w:rsidP="009462AA">
      <w:pPr>
        <w:shd w:val="clear" w:color="auto" w:fill="FFFFFF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Direktorė</w:t>
      </w:r>
      <w:r w:rsidR="00BE13FC" w:rsidRPr="00DE5A1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BB175C" w:rsidRPr="00DE5A15">
        <w:rPr>
          <w:rFonts w:ascii="Times New Roman" w:hAnsi="Times New Roman"/>
          <w:sz w:val="24"/>
          <w:szCs w:val="24"/>
        </w:rPr>
        <w:t xml:space="preserve">                           </w:t>
      </w:r>
      <w:r w:rsidR="008303C0" w:rsidRPr="00DE5A15">
        <w:rPr>
          <w:rFonts w:ascii="Times New Roman" w:hAnsi="Times New Roman"/>
          <w:sz w:val="24"/>
          <w:szCs w:val="24"/>
        </w:rPr>
        <w:t xml:space="preserve">   </w:t>
      </w:r>
      <w:r w:rsidR="00BB175C" w:rsidRPr="00DE5A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bookmarkStart w:id="0" w:name="_GoBack"/>
      <w:bookmarkEnd w:id="0"/>
      <w:r w:rsidR="00BE13FC" w:rsidRPr="00DE5A15">
        <w:rPr>
          <w:rFonts w:ascii="Times New Roman" w:hAnsi="Times New Roman"/>
          <w:sz w:val="24"/>
          <w:szCs w:val="24"/>
        </w:rPr>
        <w:t>Rimutė Guobienė</w:t>
      </w:r>
    </w:p>
    <w:sectPr w:rsidR="00072A52" w:rsidRPr="00DE5A15" w:rsidSect="00762385">
      <w:footerReference w:type="default" r:id="rId9"/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D2" w:rsidRDefault="006A4DD2" w:rsidP="004E1BCA">
      <w:r>
        <w:separator/>
      </w:r>
    </w:p>
  </w:endnote>
  <w:endnote w:type="continuationSeparator" w:id="0">
    <w:p w:rsidR="006A4DD2" w:rsidRDefault="006A4DD2" w:rsidP="004E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112293"/>
      <w:docPartObj>
        <w:docPartGallery w:val="Page Numbers (Bottom of Page)"/>
        <w:docPartUnique/>
      </w:docPartObj>
    </w:sdtPr>
    <w:sdtEndPr/>
    <w:sdtContent>
      <w:p w:rsidR="00257A7B" w:rsidRDefault="00257A7B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81E">
          <w:rPr>
            <w:noProof/>
          </w:rPr>
          <w:t>4</w:t>
        </w:r>
        <w:r>
          <w:fldChar w:fldCharType="end"/>
        </w:r>
      </w:p>
    </w:sdtContent>
  </w:sdt>
  <w:p w:rsidR="00257A7B" w:rsidRDefault="00257A7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D2" w:rsidRDefault="006A4DD2" w:rsidP="004E1BCA">
      <w:r>
        <w:separator/>
      </w:r>
    </w:p>
  </w:footnote>
  <w:footnote w:type="continuationSeparator" w:id="0">
    <w:p w:rsidR="006A4DD2" w:rsidRDefault="006A4DD2" w:rsidP="004E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64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D01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94E94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127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1C9B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6A8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6D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A2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808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9AE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725E7F"/>
    <w:multiLevelType w:val="multilevel"/>
    <w:tmpl w:val="CF3CAE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2C207253"/>
    <w:multiLevelType w:val="hybridMultilevel"/>
    <w:tmpl w:val="3EB29E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70EA5"/>
    <w:multiLevelType w:val="hybridMultilevel"/>
    <w:tmpl w:val="FA4610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067B12"/>
    <w:multiLevelType w:val="hybridMultilevel"/>
    <w:tmpl w:val="1766FB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B2016"/>
    <w:multiLevelType w:val="multilevel"/>
    <w:tmpl w:val="AEE86844"/>
    <w:lvl w:ilvl="0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9651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011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371" w:hanging="144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371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731" w:hanging="180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1091" w:hanging="216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1091" w:hanging="2160"/>
      </w:pPr>
      <w:rPr>
        <w:rFonts w:eastAsia="Times New Roman" w:cs="Times New Roman" w:hint="default"/>
        <w:sz w:val="24"/>
      </w:rPr>
    </w:lvl>
  </w:abstractNum>
  <w:abstractNum w:abstractNumId="15" w15:restartNumberingAfterBreak="0">
    <w:nsid w:val="459A7456"/>
    <w:multiLevelType w:val="multilevel"/>
    <w:tmpl w:val="0472DE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ACE00BA"/>
    <w:multiLevelType w:val="hybridMultilevel"/>
    <w:tmpl w:val="A2E83E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45AD1"/>
    <w:multiLevelType w:val="multilevel"/>
    <w:tmpl w:val="AF7464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7BF0C09"/>
    <w:multiLevelType w:val="hybridMultilevel"/>
    <w:tmpl w:val="FC26F104"/>
    <w:lvl w:ilvl="0" w:tplc="EDF8E2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42FB3"/>
    <w:multiLevelType w:val="multilevel"/>
    <w:tmpl w:val="AEE8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sz w:val="24"/>
      </w:rPr>
    </w:lvl>
  </w:abstractNum>
  <w:abstractNum w:abstractNumId="20" w15:restartNumberingAfterBreak="0">
    <w:nsid w:val="69F2325B"/>
    <w:multiLevelType w:val="hybridMultilevel"/>
    <w:tmpl w:val="6B12FD84"/>
    <w:lvl w:ilvl="0" w:tplc="B1D016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E7514"/>
    <w:multiLevelType w:val="multilevel"/>
    <w:tmpl w:val="B2C00C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84E15BB"/>
    <w:multiLevelType w:val="hybridMultilevel"/>
    <w:tmpl w:val="C05AF13E"/>
    <w:lvl w:ilvl="0" w:tplc="769EE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F6D47"/>
    <w:multiLevelType w:val="hybridMultilevel"/>
    <w:tmpl w:val="DE7602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7"/>
  </w:num>
  <w:num w:numId="21">
    <w:abstractNumId w:val="21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64"/>
    <w:rsid w:val="000030E6"/>
    <w:rsid w:val="0000384A"/>
    <w:rsid w:val="000069A0"/>
    <w:rsid w:val="00014EF9"/>
    <w:rsid w:val="000152F5"/>
    <w:rsid w:val="00023F77"/>
    <w:rsid w:val="00024606"/>
    <w:rsid w:val="00025002"/>
    <w:rsid w:val="000324AC"/>
    <w:rsid w:val="00033AE3"/>
    <w:rsid w:val="00035948"/>
    <w:rsid w:val="000408D7"/>
    <w:rsid w:val="000447DC"/>
    <w:rsid w:val="0004648B"/>
    <w:rsid w:val="00050FDE"/>
    <w:rsid w:val="00052F8B"/>
    <w:rsid w:val="00062E78"/>
    <w:rsid w:val="00063644"/>
    <w:rsid w:val="0007264C"/>
    <w:rsid w:val="00072A52"/>
    <w:rsid w:val="0007455A"/>
    <w:rsid w:val="0007539B"/>
    <w:rsid w:val="000819D8"/>
    <w:rsid w:val="000841A9"/>
    <w:rsid w:val="0008712D"/>
    <w:rsid w:val="00090BBF"/>
    <w:rsid w:val="00092223"/>
    <w:rsid w:val="00092BF7"/>
    <w:rsid w:val="00094D70"/>
    <w:rsid w:val="00094F57"/>
    <w:rsid w:val="000A303E"/>
    <w:rsid w:val="000A4F44"/>
    <w:rsid w:val="000B3687"/>
    <w:rsid w:val="000B4AA0"/>
    <w:rsid w:val="000B57A8"/>
    <w:rsid w:val="000B6CCB"/>
    <w:rsid w:val="000B7110"/>
    <w:rsid w:val="000B7434"/>
    <w:rsid w:val="000C0775"/>
    <w:rsid w:val="000C78E9"/>
    <w:rsid w:val="000D1FCA"/>
    <w:rsid w:val="000D5BD5"/>
    <w:rsid w:val="000E25A1"/>
    <w:rsid w:val="000E3BCF"/>
    <w:rsid w:val="000E4C88"/>
    <w:rsid w:val="000E54C9"/>
    <w:rsid w:val="000F151F"/>
    <w:rsid w:val="000F3C3A"/>
    <w:rsid w:val="00102195"/>
    <w:rsid w:val="001049F2"/>
    <w:rsid w:val="00111B85"/>
    <w:rsid w:val="001340A7"/>
    <w:rsid w:val="001472ED"/>
    <w:rsid w:val="0015006E"/>
    <w:rsid w:val="00154422"/>
    <w:rsid w:val="001627AA"/>
    <w:rsid w:val="001635D5"/>
    <w:rsid w:val="00164632"/>
    <w:rsid w:val="0017114F"/>
    <w:rsid w:val="00172BD2"/>
    <w:rsid w:val="0017784A"/>
    <w:rsid w:val="0018414A"/>
    <w:rsid w:val="00190168"/>
    <w:rsid w:val="001912A6"/>
    <w:rsid w:val="001921B4"/>
    <w:rsid w:val="001923C1"/>
    <w:rsid w:val="0019258D"/>
    <w:rsid w:val="001925C3"/>
    <w:rsid w:val="0019422F"/>
    <w:rsid w:val="00197C29"/>
    <w:rsid w:val="001A3154"/>
    <w:rsid w:val="001A3432"/>
    <w:rsid w:val="001A7687"/>
    <w:rsid w:val="001B3457"/>
    <w:rsid w:val="001B4980"/>
    <w:rsid w:val="001B767B"/>
    <w:rsid w:val="001C0284"/>
    <w:rsid w:val="001D1349"/>
    <w:rsid w:val="001D60C9"/>
    <w:rsid w:val="001E0AA9"/>
    <w:rsid w:val="001E2FCE"/>
    <w:rsid w:val="001F3980"/>
    <w:rsid w:val="001F708C"/>
    <w:rsid w:val="002009AF"/>
    <w:rsid w:val="00200D3D"/>
    <w:rsid w:val="00202A8D"/>
    <w:rsid w:val="00213FCB"/>
    <w:rsid w:val="00215EF0"/>
    <w:rsid w:val="0021706D"/>
    <w:rsid w:val="002172C4"/>
    <w:rsid w:val="00217F1C"/>
    <w:rsid w:val="002236F2"/>
    <w:rsid w:val="0023128F"/>
    <w:rsid w:val="00241A50"/>
    <w:rsid w:val="00242CE7"/>
    <w:rsid w:val="00246179"/>
    <w:rsid w:val="00250B26"/>
    <w:rsid w:val="00250EDD"/>
    <w:rsid w:val="002544C0"/>
    <w:rsid w:val="00257A7B"/>
    <w:rsid w:val="00260A5C"/>
    <w:rsid w:val="00267572"/>
    <w:rsid w:val="00270180"/>
    <w:rsid w:val="00274961"/>
    <w:rsid w:val="00277363"/>
    <w:rsid w:val="00277D6E"/>
    <w:rsid w:val="00282087"/>
    <w:rsid w:val="0029215B"/>
    <w:rsid w:val="00293FE8"/>
    <w:rsid w:val="0029415D"/>
    <w:rsid w:val="00295029"/>
    <w:rsid w:val="002966E6"/>
    <w:rsid w:val="002A01F2"/>
    <w:rsid w:val="002A74C6"/>
    <w:rsid w:val="002A7606"/>
    <w:rsid w:val="002B363C"/>
    <w:rsid w:val="002B72F5"/>
    <w:rsid w:val="002C0DC8"/>
    <w:rsid w:val="002C2CF7"/>
    <w:rsid w:val="002D67BF"/>
    <w:rsid w:val="002D7C99"/>
    <w:rsid w:val="002F5F1C"/>
    <w:rsid w:val="002F6740"/>
    <w:rsid w:val="002F6B25"/>
    <w:rsid w:val="002F76A0"/>
    <w:rsid w:val="003013B9"/>
    <w:rsid w:val="00301FCA"/>
    <w:rsid w:val="0030271A"/>
    <w:rsid w:val="003164E0"/>
    <w:rsid w:val="00323136"/>
    <w:rsid w:val="003300E3"/>
    <w:rsid w:val="003367CD"/>
    <w:rsid w:val="00340A26"/>
    <w:rsid w:val="00341F1B"/>
    <w:rsid w:val="00350364"/>
    <w:rsid w:val="00355C4D"/>
    <w:rsid w:val="00356752"/>
    <w:rsid w:val="00367DA7"/>
    <w:rsid w:val="00371C93"/>
    <w:rsid w:val="00374B5B"/>
    <w:rsid w:val="0039449A"/>
    <w:rsid w:val="00394B81"/>
    <w:rsid w:val="003A02A4"/>
    <w:rsid w:val="003A0739"/>
    <w:rsid w:val="003A16DE"/>
    <w:rsid w:val="003B2621"/>
    <w:rsid w:val="003B6AF2"/>
    <w:rsid w:val="003C0568"/>
    <w:rsid w:val="003C12E3"/>
    <w:rsid w:val="003C5062"/>
    <w:rsid w:val="003D4497"/>
    <w:rsid w:val="003D5353"/>
    <w:rsid w:val="003D64E5"/>
    <w:rsid w:val="003D6E96"/>
    <w:rsid w:val="003E118C"/>
    <w:rsid w:val="003E282D"/>
    <w:rsid w:val="003F5852"/>
    <w:rsid w:val="0040148E"/>
    <w:rsid w:val="00402DE6"/>
    <w:rsid w:val="00407884"/>
    <w:rsid w:val="004129DE"/>
    <w:rsid w:val="00414272"/>
    <w:rsid w:val="004157EB"/>
    <w:rsid w:val="00424059"/>
    <w:rsid w:val="00430F9B"/>
    <w:rsid w:val="00442411"/>
    <w:rsid w:val="00442DE0"/>
    <w:rsid w:val="00442E2B"/>
    <w:rsid w:val="004466AA"/>
    <w:rsid w:val="00452B6A"/>
    <w:rsid w:val="00453126"/>
    <w:rsid w:val="00454362"/>
    <w:rsid w:val="00456D02"/>
    <w:rsid w:val="00462FAA"/>
    <w:rsid w:val="00465CBB"/>
    <w:rsid w:val="004734AC"/>
    <w:rsid w:val="004737D3"/>
    <w:rsid w:val="00477F82"/>
    <w:rsid w:val="004902FE"/>
    <w:rsid w:val="004A055F"/>
    <w:rsid w:val="004A2F01"/>
    <w:rsid w:val="004A5098"/>
    <w:rsid w:val="004A5E24"/>
    <w:rsid w:val="004A62E9"/>
    <w:rsid w:val="004A7431"/>
    <w:rsid w:val="004B2DF9"/>
    <w:rsid w:val="004B6C70"/>
    <w:rsid w:val="004C1990"/>
    <w:rsid w:val="004C6802"/>
    <w:rsid w:val="004C7EA1"/>
    <w:rsid w:val="004D00A9"/>
    <w:rsid w:val="004D3313"/>
    <w:rsid w:val="004D41F3"/>
    <w:rsid w:val="004D7D8E"/>
    <w:rsid w:val="004E1BCA"/>
    <w:rsid w:val="004F011A"/>
    <w:rsid w:val="004F1302"/>
    <w:rsid w:val="004F21C0"/>
    <w:rsid w:val="004F470D"/>
    <w:rsid w:val="005002F2"/>
    <w:rsid w:val="00511FDC"/>
    <w:rsid w:val="00513CA1"/>
    <w:rsid w:val="00523570"/>
    <w:rsid w:val="00527AAC"/>
    <w:rsid w:val="00531355"/>
    <w:rsid w:val="00532D70"/>
    <w:rsid w:val="00534FC3"/>
    <w:rsid w:val="005419FD"/>
    <w:rsid w:val="005537E8"/>
    <w:rsid w:val="00570C41"/>
    <w:rsid w:val="00571296"/>
    <w:rsid w:val="00573ADA"/>
    <w:rsid w:val="005746CC"/>
    <w:rsid w:val="00575465"/>
    <w:rsid w:val="00575B5F"/>
    <w:rsid w:val="00575CC0"/>
    <w:rsid w:val="00581C01"/>
    <w:rsid w:val="005829B5"/>
    <w:rsid w:val="00583810"/>
    <w:rsid w:val="005941B0"/>
    <w:rsid w:val="00595046"/>
    <w:rsid w:val="00597B89"/>
    <w:rsid w:val="005A043B"/>
    <w:rsid w:val="005A3F47"/>
    <w:rsid w:val="005A5200"/>
    <w:rsid w:val="005B527C"/>
    <w:rsid w:val="005D0337"/>
    <w:rsid w:val="005D0BD2"/>
    <w:rsid w:val="005D5FB6"/>
    <w:rsid w:val="005D658D"/>
    <w:rsid w:val="005E3E70"/>
    <w:rsid w:val="005E6240"/>
    <w:rsid w:val="005E6B22"/>
    <w:rsid w:val="005F0920"/>
    <w:rsid w:val="005F0D83"/>
    <w:rsid w:val="005F4573"/>
    <w:rsid w:val="005F5AB0"/>
    <w:rsid w:val="00600E44"/>
    <w:rsid w:val="00602341"/>
    <w:rsid w:val="00603C93"/>
    <w:rsid w:val="00607A01"/>
    <w:rsid w:val="00612AE7"/>
    <w:rsid w:val="006154EE"/>
    <w:rsid w:val="00616BB1"/>
    <w:rsid w:val="0062112B"/>
    <w:rsid w:val="00622361"/>
    <w:rsid w:val="00624339"/>
    <w:rsid w:val="00630A24"/>
    <w:rsid w:val="006375B0"/>
    <w:rsid w:val="0064081A"/>
    <w:rsid w:val="006427D9"/>
    <w:rsid w:val="00651DA8"/>
    <w:rsid w:val="0065581E"/>
    <w:rsid w:val="00656B97"/>
    <w:rsid w:val="0066174C"/>
    <w:rsid w:val="0067417D"/>
    <w:rsid w:val="00680200"/>
    <w:rsid w:val="00681394"/>
    <w:rsid w:val="0068141F"/>
    <w:rsid w:val="00694602"/>
    <w:rsid w:val="00696D29"/>
    <w:rsid w:val="006A193B"/>
    <w:rsid w:val="006A1F63"/>
    <w:rsid w:val="006A3B7B"/>
    <w:rsid w:val="006A4DD2"/>
    <w:rsid w:val="006A60C4"/>
    <w:rsid w:val="006B0887"/>
    <w:rsid w:val="006B4C2F"/>
    <w:rsid w:val="006B6D58"/>
    <w:rsid w:val="006C1EF4"/>
    <w:rsid w:val="006C4274"/>
    <w:rsid w:val="006C63E8"/>
    <w:rsid w:val="006C6F35"/>
    <w:rsid w:val="006D0099"/>
    <w:rsid w:val="006D182F"/>
    <w:rsid w:val="006D3A2C"/>
    <w:rsid w:val="006D59EB"/>
    <w:rsid w:val="006D6631"/>
    <w:rsid w:val="006E5169"/>
    <w:rsid w:val="006E6C9D"/>
    <w:rsid w:val="006F3D84"/>
    <w:rsid w:val="00703C4C"/>
    <w:rsid w:val="00716BFA"/>
    <w:rsid w:val="007237F9"/>
    <w:rsid w:val="00725364"/>
    <w:rsid w:val="00731D90"/>
    <w:rsid w:val="00732BF8"/>
    <w:rsid w:val="007345DD"/>
    <w:rsid w:val="007347F0"/>
    <w:rsid w:val="00734AB8"/>
    <w:rsid w:val="007354F0"/>
    <w:rsid w:val="007375F6"/>
    <w:rsid w:val="00743905"/>
    <w:rsid w:val="007463EA"/>
    <w:rsid w:val="00747282"/>
    <w:rsid w:val="00750CB0"/>
    <w:rsid w:val="007515E1"/>
    <w:rsid w:val="00762385"/>
    <w:rsid w:val="00762A9D"/>
    <w:rsid w:val="0077281D"/>
    <w:rsid w:val="007740B2"/>
    <w:rsid w:val="007741BE"/>
    <w:rsid w:val="007747B5"/>
    <w:rsid w:val="007767AA"/>
    <w:rsid w:val="00776B9C"/>
    <w:rsid w:val="0078590A"/>
    <w:rsid w:val="007902BA"/>
    <w:rsid w:val="007A13EA"/>
    <w:rsid w:val="007A1B02"/>
    <w:rsid w:val="007B03EE"/>
    <w:rsid w:val="007B2E0D"/>
    <w:rsid w:val="007B42A7"/>
    <w:rsid w:val="007B51D1"/>
    <w:rsid w:val="007B62E5"/>
    <w:rsid w:val="007C0F45"/>
    <w:rsid w:val="007C2060"/>
    <w:rsid w:val="007C268D"/>
    <w:rsid w:val="007C2DB3"/>
    <w:rsid w:val="007D5383"/>
    <w:rsid w:val="007D6A6D"/>
    <w:rsid w:val="007D731E"/>
    <w:rsid w:val="007D7F68"/>
    <w:rsid w:val="007E6D05"/>
    <w:rsid w:val="007F08EF"/>
    <w:rsid w:val="007F1F85"/>
    <w:rsid w:val="00803045"/>
    <w:rsid w:val="00803BA2"/>
    <w:rsid w:val="00803FCF"/>
    <w:rsid w:val="00806107"/>
    <w:rsid w:val="00816616"/>
    <w:rsid w:val="008303C0"/>
    <w:rsid w:val="008303CF"/>
    <w:rsid w:val="00832BE7"/>
    <w:rsid w:val="00832FFC"/>
    <w:rsid w:val="008349F9"/>
    <w:rsid w:val="008357AF"/>
    <w:rsid w:val="00840F20"/>
    <w:rsid w:val="00843CF5"/>
    <w:rsid w:val="0084465F"/>
    <w:rsid w:val="008452ED"/>
    <w:rsid w:val="008503A9"/>
    <w:rsid w:val="00856C18"/>
    <w:rsid w:val="008616ED"/>
    <w:rsid w:val="008658D5"/>
    <w:rsid w:val="00866C92"/>
    <w:rsid w:val="008707BE"/>
    <w:rsid w:val="00873C64"/>
    <w:rsid w:val="008745B8"/>
    <w:rsid w:val="00885085"/>
    <w:rsid w:val="008865C0"/>
    <w:rsid w:val="008939F1"/>
    <w:rsid w:val="00893D32"/>
    <w:rsid w:val="00894175"/>
    <w:rsid w:val="00895342"/>
    <w:rsid w:val="008B076C"/>
    <w:rsid w:val="008B4880"/>
    <w:rsid w:val="008D0551"/>
    <w:rsid w:val="008D3BE8"/>
    <w:rsid w:val="008D3E55"/>
    <w:rsid w:val="008D6A05"/>
    <w:rsid w:val="008E2E0F"/>
    <w:rsid w:val="008F0FF8"/>
    <w:rsid w:val="008F15B5"/>
    <w:rsid w:val="0090225A"/>
    <w:rsid w:val="00903F6D"/>
    <w:rsid w:val="00905FFB"/>
    <w:rsid w:val="009141F1"/>
    <w:rsid w:val="009355E9"/>
    <w:rsid w:val="0094229F"/>
    <w:rsid w:val="009429FA"/>
    <w:rsid w:val="009462AA"/>
    <w:rsid w:val="00952573"/>
    <w:rsid w:val="00952864"/>
    <w:rsid w:val="009706ED"/>
    <w:rsid w:val="00985D99"/>
    <w:rsid w:val="00992D5E"/>
    <w:rsid w:val="00996BE4"/>
    <w:rsid w:val="009A0887"/>
    <w:rsid w:val="009A3617"/>
    <w:rsid w:val="009D2CBA"/>
    <w:rsid w:val="009D4A78"/>
    <w:rsid w:val="009E5DDE"/>
    <w:rsid w:val="009E649B"/>
    <w:rsid w:val="009E6FE0"/>
    <w:rsid w:val="009F5A40"/>
    <w:rsid w:val="009F6003"/>
    <w:rsid w:val="009F7BC3"/>
    <w:rsid w:val="00A00DC6"/>
    <w:rsid w:val="00A023A7"/>
    <w:rsid w:val="00A2266A"/>
    <w:rsid w:val="00A22E2E"/>
    <w:rsid w:val="00A32F37"/>
    <w:rsid w:val="00A358E5"/>
    <w:rsid w:val="00A435B6"/>
    <w:rsid w:val="00A43C28"/>
    <w:rsid w:val="00A45E10"/>
    <w:rsid w:val="00A467D7"/>
    <w:rsid w:val="00A53B72"/>
    <w:rsid w:val="00A544B8"/>
    <w:rsid w:val="00A578EC"/>
    <w:rsid w:val="00A65253"/>
    <w:rsid w:val="00A73548"/>
    <w:rsid w:val="00A815B2"/>
    <w:rsid w:val="00A83332"/>
    <w:rsid w:val="00A8718C"/>
    <w:rsid w:val="00A9247E"/>
    <w:rsid w:val="00A94F1B"/>
    <w:rsid w:val="00A96954"/>
    <w:rsid w:val="00A97E64"/>
    <w:rsid w:val="00AA362B"/>
    <w:rsid w:val="00AA368F"/>
    <w:rsid w:val="00AA5650"/>
    <w:rsid w:val="00AB4A1D"/>
    <w:rsid w:val="00AB5B0B"/>
    <w:rsid w:val="00AB6E88"/>
    <w:rsid w:val="00AB7483"/>
    <w:rsid w:val="00AC38D8"/>
    <w:rsid w:val="00AD1CBC"/>
    <w:rsid w:val="00AD6BF1"/>
    <w:rsid w:val="00AE1DA8"/>
    <w:rsid w:val="00AF1C32"/>
    <w:rsid w:val="00AF26EA"/>
    <w:rsid w:val="00AF7EA7"/>
    <w:rsid w:val="00B13A7A"/>
    <w:rsid w:val="00B16F2C"/>
    <w:rsid w:val="00B22ADD"/>
    <w:rsid w:val="00B26E4B"/>
    <w:rsid w:val="00B3247D"/>
    <w:rsid w:val="00B34525"/>
    <w:rsid w:val="00B345FF"/>
    <w:rsid w:val="00B43523"/>
    <w:rsid w:val="00B52A55"/>
    <w:rsid w:val="00B54A58"/>
    <w:rsid w:val="00B63835"/>
    <w:rsid w:val="00B70859"/>
    <w:rsid w:val="00B71EDE"/>
    <w:rsid w:val="00B7231F"/>
    <w:rsid w:val="00B724CB"/>
    <w:rsid w:val="00B81C5F"/>
    <w:rsid w:val="00B82A60"/>
    <w:rsid w:val="00B83155"/>
    <w:rsid w:val="00B836C9"/>
    <w:rsid w:val="00B857D6"/>
    <w:rsid w:val="00B8642B"/>
    <w:rsid w:val="00B9142F"/>
    <w:rsid w:val="00B9573C"/>
    <w:rsid w:val="00B96805"/>
    <w:rsid w:val="00B96F5F"/>
    <w:rsid w:val="00BA2927"/>
    <w:rsid w:val="00BA2FF1"/>
    <w:rsid w:val="00BB175C"/>
    <w:rsid w:val="00BC25B9"/>
    <w:rsid w:val="00BC3812"/>
    <w:rsid w:val="00BD0744"/>
    <w:rsid w:val="00BE13FC"/>
    <w:rsid w:val="00BE5B79"/>
    <w:rsid w:val="00BF75A8"/>
    <w:rsid w:val="00C01589"/>
    <w:rsid w:val="00C0388E"/>
    <w:rsid w:val="00C04B16"/>
    <w:rsid w:val="00C05DD1"/>
    <w:rsid w:val="00C061AD"/>
    <w:rsid w:val="00C06778"/>
    <w:rsid w:val="00C12134"/>
    <w:rsid w:val="00C151D3"/>
    <w:rsid w:val="00C1759B"/>
    <w:rsid w:val="00C22F1D"/>
    <w:rsid w:val="00C26813"/>
    <w:rsid w:val="00C3362E"/>
    <w:rsid w:val="00C35157"/>
    <w:rsid w:val="00C35B46"/>
    <w:rsid w:val="00C434EF"/>
    <w:rsid w:val="00C447CA"/>
    <w:rsid w:val="00C45EC8"/>
    <w:rsid w:val="00C52783"/>
    <w:rsid w:val="00C57FE6"/>
    <w:rsid w:val="00C633DF"/>
    <w:rsid w:val="00C64A2E"/>
    <w:rsid w:val="00C64F46"/>
    <w:rsid w:val="00C70436"/>
    <w:rsid w:val="00C71C81"/>
    <w:rsid w:val="00C8011A"/>
    <w:rsid w:val="00C811F5"/>
    <w:rsid w:val="00C8180D"/>
    <w:rsid w:val="00C81DED"/>
    <w:rsid w:val="00C83756"/>
    <w:rsid w:val="00C8538B"/>
    <w:rsid w:val="00C86E82"/>
    <w:rsid w:val="00C87AD9"/>
    <w:rsid w:val="00C902FA"/>
    <w:rsid w:val="00C942DA"/>
    <w:rsid w:val="00C96BA7"/>
    <w:rsid w:val="00CA4A83"/>
    <w:rsid w:val="00CA5546"/>
    <w:rsid w:val="00CB02B1"/>
    <w:rsid w:val="00CB2A85"/>
    <w:rsid w:val="00CB58B0"/>
    <w:rsid w:val="00CC063B"/>
    <w:rsid w:val="00CD031A"/>
    <w:rsid w:val="00CD2AC1"/>
    <w:rsid w:val="00CD6DF7"/>
    <w:rsid w:val="00CE0955"/>
    <w:rsid w:val="00CE2A8D"/>
    <w:rsid w:val="00CE4741"/>
    <w:rsid w:val="00CE7669"/>
    <w:rsid w:val="00CF43C4"/>
    <w:rsid w:val="00CF4847"/>
    <w:rsid w:val="00D03698"/>
    <w:rsid w:val="00D0710C"/>
    <w:rsid w:val="00D078FC"/>
    <w:rsid w:val="00D24078"/>
    <w:rsid w:val="00D337D4"/>
    <w:rsid w:val="00D33FF1"/>
    <w:rsid w:val="00D35868"/>
    <w:rsid w:val="00D36142"/>
    <w:rsid w:val="00D36431"/>
    <w:rsid w:val="00D36B36"/>
    <w:rsid w:val="00D42FC9"/>
    <w:rsid w:val="00D43E36"/>
    <w:rsid w:val="00D50B0F"/>
    <w:rsid w:val="00D56659"/>
    <w:rsid w:val="00D6150F"/>
    <w:rsid w:val="00D72122"/>
    <w:rsid w:val="00D74F57"/>
    <w:rsid w:val="00D80BCE"/>
    <w:rsid w:val="00D81C0A"/>
    <w:rsid w:val="00D83213"/>
    <w:rsid w:val="00D867AD"/>
    <w:rsid w:val="00D87451"/>
    <w:rsid w:val="00D95031"/>
    <w:rsid w:val="00D97CBF"/>
    <w:rsid w:val="00DA7CF8"/>
    <w:rsid w:val="00DB288F"/>
    <w:rsid w:val="00DC7B26"/>
    <w:rsid w:val="00DD52AC"/>
    <w:rsid w:val="00DD5818"/>
    <w:rsid w:val="00DD7109"/>
    <w:rsid w:val="00DE0324"/>
    <w:rsid w:val="00DE5039"/>
    <w:rsid w:val="00DE5A15"/>
    <w:rsid w:val="00E02E18"/>
    <w:rsid w:val="00E0347D"/>
    <w:rsid w:val="00E0678B"/>
    <w:rsid w:val="00E15425"/>
    <w:rsid w:val="00E17C87"/>
    <w:rsid w:val="00E243BD"/>
    <w:rsid w:val="00E3289E"/>
    <w:rsid w:val="00E33A1B"/>
    <w:rsid w:val="00E47767"/>
    <w:rsid w:val="00E548E4"/>
    <w:rsid w:val="00E56AD1"/>
    <w:rsid w:val="00E57C56"/>
    <w:rsid w:val="00E63DB8"/>
    <w:rsid w:val="00E650A2"/>
    <w:rsid w:val="00E7385F"/>
    <w:rsid w:val="00E768C8"/>
    <w:rsid w:val="00E76A33"/>
    <w:rsid w:val="00E76E1E"/>
    <w:rsid w:val="00E81A1E"/>
    <w:rsid w:val="00E83D0E"/>
    <w:rsid w:val="00E84CE1"/>
    <w:rsid w:val="00E91E85"/>
    <w:rsid w:val="00E9386B"/>
    <w:rsid w:val="00EB3CCE"/>
    <w:rsid w:val="00EB7E0E"/>
    <w:rsid w:val="00EC2D8A"/>
    <w:rsid w:val="00EC5122"/>
    <w:rsid w:val="00EC792B"/>
    <w:rsid w:val="00ED0DC7"/>
    <w:rsid w:val="00ED4EF0"/>
    <w:rsid w:val="00ED7939"/>
    <w:rsid w:val="00EE0A13"/>
    <w:rsid w:val="00EE3F07"/>
    <w:rsid w:val="00EE4152"/>
    <w:rsid w:val="00EF0407"/>
    <w:rsid w:val="00EF29DD"/>
    <w:rsid w:val="00F03841"/>
    <w:rsid w:val="00F114B7"/>
    <w:rsid w:val="00F13415"/>
    <w:rsid w:val="00F170EF"/>
    <w:rsid w:val="00F21360"/>
    <w:rsid w:val="00F21A0E"/>
    <w:rsid w:val="00F27DAB"/>
    <w:rsid w:val="00F33C69"/>
    <w:rsid w:val="00F37723"/>
    <w:rsid w:val="00F413ED"/>
    <w:rsid w:val="00F449E1"/>
    <w:rsid w:val="00F5770D"/>
    <w:rsid w:val="00F6458A"/>
    <w:rsid w:val="00F6649D"/>
    <w:rsid w:val="00F717C2"/>
    <w:rsid w:val="00F73443"/>
    <w:rsid w:val="00F76AD6"/>
    <w:rsid w:val="00F77097"/>
    <w:rsid w:val="00F771B3"/>
    <w:rsid w:val="00F80824"/>
    <w:rsid w:val="00F81505"/>
    <w:rsid w:val="00F81834"/>
    <w:rsid w:val="00F87635"/>
    <w:rsid w:val="00F90894"/>
    <w:rsid w:val="00F92C6C"/>
    <w:rsid w:val="00F936CF"/>
    <w:rsid w:val="00F95BC5"/>
    <w:rsid w:val="00FA07E0"/>
    <w:rsid w:val="00FA1EB4"/>
    <w:rsid w:val="00FA5C60"/>
    <w:rsid w:val="00FB2C71"/>
    <w:rsid w:val="00FB73AB"/>
    <w:rsid w:val="00FC2BA3"/>
    <w:rsid w:val="00FC7A52"/>
    <w:rsid w:val="00FD0D30"/>
    <w:rsid w:val="00FD5CDF"/>
    <w:rsid w:val="00FE494A"/>
    <w:rsid w:val="00FE70F2"/>
    <w:rsid w:val="00FF3B93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F43AF"/>
  <w15:docId w15:val="{6B87A9BE-6C9A-4742-A77D-5619D8FB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42A7"/>
    <w:rPr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32BF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732BF8"/>
    <w:rPr>
      <w:rFonts w:ascii="Cambria" w:hAnsi="Cambria" w:cs="Times New Roman"/>
      <w:b/>
      <w:bCs/>
      <w:color w:val="4F81BD"/>
      <w:sz w:val="26"/>
      <w:szCs w:val="26"/>
    </w:rPr>
  </w:style>
  <w:style w:type="paragraph" w:styleId="Porat">
    <w:name w:val="footer"/>
    <w:basedOn w:val="prastasis"/>
    <w:link w:val="PoratDiagrama"/>
    <w:rsid w:val="001A3432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locked/>
    <w:rsid w:val="001A3432"/>
    <w:rPr>
      <w:rFonts w:ascii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1A3432"/>
    <w:rPr>
      <w:rFonts w:cs="Times New Roman"/>
    </w:rPr>
  </w:style>
  <w:style w:type="character" w:styleId="Grietas">
    <w:name w:val="Strong"/>
    <w:basedOn w:val="Numatytasispastraiposriftas"/>
    <w:uiPriority w:val="22"/>
    <w:qFormat/>
    <w:rsid w:val="001A3432"/>
    <w:rPr>
      <w:rFonts w:cs="Times New Roman"/>
      <w:b/>
    </w:rPr>
  </w:style>
  <w:style w:type="paragraph" w:styleId="prastasiniatinklio">
    <w:name w:val="Normal (Web)"/>
    <w:basedOn w:val="prastasis"/>
    <w:uiPriority w:val="99"/>
    <w:rsid w:val="001A3432"/>
    <w:pPr>
      <w:spacing w:before="100" w:beforeAutospacing="1" w:after="100" w:afterAutospacing="1"/>
      <w:jc w:val="both"/>
    </w:pPr>
    <w:rPr>
      <w:rFonts w:ascii="Arial" w:hAnsi="Arial"/>
      <w:color w:val="000000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1A3432"/>
    <w:rPr>
      <w:rFonts w:ascii="Tahoma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1A3432"/>
    <w:rPr>
      <w:rFonts w:ascii="Tahoma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99"/>
    <w:rsid w:val="001A34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uiPriority w:val="99"/>
    <w:rsid w:val="001A34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2">
    <w:name w:val="Lentelės tinklelis2"/>
    <w:uiPriority w:val="99"/>
    <w:rsid w:val="001A34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99"/>
    <w:qFormat/>
    <w:rsid w:val="00A578EC"/>
    <w:rPr>
      <w:lang w:eastAsia="en-US"/>
    </w:rPr>
  </w:style>
  <w:style w:type="paragraph" w:styleId="Sraopastraipa">
    <w:name w:val="List Paragraph"/>
    <w:basedOn w:val="prastasis"/>
    <w:uiPriority w:val="34"/>
    <w:qFormat/>
    <w:rsid w:val="008939F1"/>
    <w:pPr>
      <w:ind w:left="720"/>
      <w:contextualSpacing/>
    </w:pPr>
  </w:style>
  <w:style w:type="character" w:styleId="HTMLpavyzdys">
    <w:name w:val="HTML Sample"/>
    <w:semiHidden/>
    <w:unhideWhenUsed/>
    <w:rsid w:val="00E63DB8"/>
    <w:rPr>
      <w:rFonts w:ascii="Courier New" w:eastAsia="Times New Roman" w:hAnsi="Courier New" w:cs="Courier New" w:hint="default"/>
    </w:rPr>
  </w:style>
  <w:style w:type="paragraph" w:customStyle="1" w:styleId="Default">
    <w:name w:val="Default"/>
    <w:rsid w:val="00A00DC6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sz w:val="24"/>
      <w:szCs w:val="24"/>
      <w:lang w:val="en-US" w:eastAsia="en-US"/>
    </w:rPr>
  </w:style>
  <w:style w:type="character" w:styleId="Hipersaitas">
    <w:name w:val="Hyperlink"/>
    <w:basedOn w:val="Numatytasispastraiposriftas"/>
    <w:uiPriority w:val="99"/>
    <w:unhideWhenUsed/>
    <w:rsid w:val="007D5383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E1B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1BCA"/>
    <w:rPr>
      <w:lang w:eastAsia="en-US"/>
    </w:rPr>
  </w:style>
  <w:style w:type="character" w:customStyle="1" w:styleId="s5">
    <w:name w:val="s5"/>
    <w:basedOn w:val="Numatytasispastraiposriftas"/>
    <w:rsid w:val="00E9386B"/>
  </w:style>
  <w:style w:type="character" w:customStyle="1" w:styleId="apple-converted-space">
    <w:name w:val="apple-converted-space"/>
    <w:rsid w:val="00B81C5F"/>
  </w:style>
  <w:style w:type="paragraph" w:styleId="Pagrindinistekstas2">
    <w:name w:val="Body Text 2"/>
    <w:basedOn w:val="prastasis"/>
    <w:link w:val="Pagrindinistekstas2Diagrama"/>
    <w:unhideWhenUsed/>
    <w:rsid w:val="001E0AA9"/>
    <w:pPr>
      <w:jc w:val="both"/>
    </w:pPr>
    <w:rPr>
      <w:rFonts w:ascii="Times New Roman" w:eastAsia="Times New Roman" w:hAnsi="Times New Roman"/>
      <w:color w:val="FF0000"/>
      <w:sz w:val="24"/>
      <w:szCs w:val="24"/>
      <w:lang w:val="x-none" w:eastAsia="en-GB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E0AA9"/>
    <w:rPr>
      <w:rFonts w:ascii="Times New Roman" w:eastAsia="Times New Roman" w:hAnsi="Times New Roman"/>
      <w:color w:val="FF0000"/>
      <w:sz w:val="24"/>
      <w:szCs w:val="24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047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34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3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4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47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49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13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3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6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33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3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88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6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.moletai.lt/projektine-veikla/18-projektai/964-nordplus-junior-2015-projektas-open-the-do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943F-2B02-4A29-9712-678A2004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11195</Characters>
  <Application>Microsoft Office Word</Application>
  <DocSecurity>0</DocSecurity>
  <Lines>93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Molėtų gimnazijos 2012 m</vt:lpstr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Molėtų gimnazijos 2012 m</dc:title>
  <dc:creator>direktore</dc:creator>
  <cp:lastModifiedBy>Kimbartienė Nijolė</cp:lastModifiedBy>
  <cp:revision>2</cp:revision>
  <cp:lastPrinted>2016-03-01T14:46:00Z</cp:lastPrinted>
  <dcterms:created xsi:type="dcterms:W3CDTF">2016-04-19T12:17:00Z</dcterms:created>
  <dcterms:modified xsi:type="dcterms:W3CDTF">2016-04-19T12:17:00Z</dcterms:modified>
</cp:coreProperties>
</file>