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8E4" w:rsidRPr="0068551B" w:rsidRDefault="00D508E4" w:rsidP="00D508E4">
      <w:pPr>
        <w:jc w:val="center"/>
        <w:outlineLvl w:val="0"/>
        <w:rPr>
          <w:caps/>
        </w:rPr>
      </w:pPr>
      <w:r w:rsidRPr="0068551B">
        <w:rPr>
          <w:caps/>
        </w:rPr>
        <w:t>Aiškinamasis raštas</w:t>
      </w:r>
    </w:p>
    <w:p w:rsidR="00D508E4" w:rsidRDefault="00D508E4" w:rsidP="00D508E4">
      <w:pPr>
        <w:jc w:val="center"/>
        <w:rPr>
          <w:b/>
        </w:rPr>
      </w:pPr>
    </w:p>
    <w:p w:rsidR="00D508E4" w:rsidRDefault="0068551B" w:rsidP="00D508E4">
      <w:pPr>
        <w:jc w:val="center"/>
        <w:outlineLvl w:val="0"/>
        <w:rPr>
          <w:noProof/>
        </w:rPr>
      </w:pPr>
      <w:r>
        <w:rPr>
          <w:noProof/>
        </w:rPr>
        <w:t>D</w:t>
      </w:r>
      <w:r w:rsidR="00D22CFD">
        <w:rPr>
          <w:noProof/>
        </w:rPr>
        <w:t>ėl delegato</w:t>
      </w:r>
      <w:bookmarkStart w:id="0" w:name="_GoBack"/>
      <w:bookmarkEnd w:id="0"/>
      <w:r w:rsidR="00E70BF8">
        <w:rPr>
          <w:noProof/>
        </w:rPr>
        <w:t xml:space="preserve"> išrinkimo į L</w:t>
      </w:r>
      <w:r w:rsidRPr="0068551B">
        <w:rPr>
          <w:noProof/>
        </w:rPr>
        <w:t>ietuvos savivaldybių asociacijos suvažiavimą</w:t>
      </w:r>
    </w:p>
    <w:p w:rsidR="002C79F5" w:rsidRPr="0068551B" w:rsidRDefault="002C79F5" w:rsidP="00D508E4">
      <w:pPr>
        <w:jc w:val="center"/>
        <w:outlineLvl w:val="0"/>
      </w:pPr>
    </w:p>
    <w:p w:rsidR="00D508E4" w:rsidRPr="00F42DDF" w:rsidRDefault="0068551B" w:rsidP="00F42DDF">
      <w:pPr>
        <w:pStyle w:val="HTMLiankstoformatuotas"/>
        <w:numPr>
          <w:ilvl w:val="0"/>
          <w:numId w:val="1"/>
        </w:numPr>
        <w:tabs>
          <w:tab w:val="clear" w:pos="1318"/>
        </w:tabs>
        <w:spacing w:line="360" w:lineRule="auto"/>
        <w:rPr>
          <w:rFonts w:ascii="Times New Roman" w:hAnsi="Times New Roman" w:cs="Times New Roman"/>
          <w:b/>
          <w:sz w:val="24"/>
          <w:szCs w:val="24"/>
        </w:rPr>
      </w:pPr>
      <w:r w:rsidRPr="002C79F5">
        <w:rPr>
          <w:rFonts w:ascii="Times New Roman" w:hAnsi="Times New Roman" w:cs="Times New Roman"/>
          <w:b/>
          <w:sz w:val="24"/>
          <w:szCs w:val="24"/>
        </w:rPr>
        <w:t>Parengto tarybos sprendimo projekto tikslai ir uždaviniai</w:t>
      </w:r>
      <w:r w:rsidR="00F42DDF">
        <w:rPr>
          <w:rFonts w:ascii="Times New Roman" w:hAnsi="Times New Roman" w:cs="Times New Roman"/>
          <w:b/>
          <w:sz w:val="24"/>
          <w:szCs w:val="24"/>
        </w:rPr>
        <w:t xml:space="preserve">. </w:t>
      </w:r>
      <w:r w:rsidR="00D508E4" w:rsidRPr="00F42DDF">
        <w:rPr>
          <w:rFonts w:cs="Tahoma"/>
        </w:rPr>
        <w:tab/>
      </w:r>
    </w:p>
    <w:p w:rsidR="00F42DDF" w:rsidRDefault="00D508E4" w:rsidP="00D508E4">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cs="Tahoma"/>
        </w:rPr>
      </w:pPr>
      <w:r>
        <w:rPr>
          <w:rFonts w:cs="Tahoma"/>
        </w:rPr>
        <w:tab/>
        <w:t xml:space="preserve">Vadovaujantis Lietuvos Respublikos savivaldybių įstatymo „Dėl Lietuvos savivaldybių asociacijos pagrindinių nuostatų“ 5,.6 straipsnių nuostatomis bei LSA įstatų  4.3 punktu kiekvienai savivaldybei Suvažiavime atstovauja vienas asmuo nuo 10 savivaldybės tarybos narių, tai pat vienas asmuo nuo likusios nepilnos 10 ( daugiau kaip 5).  </w:t>
      </w:r>
    </w:p>
    <w:p w:rsidR="008F78E6" w:rsidRDefault="008F78E6" w:rsidP="00D508E4">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cs="Tahoma"/>
        </w:rPr>
      </w:pPr>
      <w:r>
        <w:rPr>
          <w:rFonts w:cs="Tahoma"/>
        </w:rPr>
        <w:tab/>
        <w:t xml:space="preserve">2015 m. spalio 15 d. pakeistas Lietuvos savivaldybių asociacijos </w:t>
      </w:r>
      <w:r w:rsidR="0015710F">
        <w:rPr>
          <w:rFonts w:cs="Tahoma"/>
        </w:rPr>
        <w:t>4.4 punktas</w:t>
      </w:r>
      <w:r w:rsidR="0068551B">
        <w:rPr>
          <w:rFonts w:cs="Tahoma"/>
        </w:rPr>
        <w:t xml:space="preserve"> „ Į suvažiavimą deleguojamas savivaldybės tarybos narys – savivaldybės meras, likusius atstovus savivaldybės taryba savo įgaliojimų laikui renka pagal kvotas, proporcingai rinkimus laimėjusių partijų ar rinkimų komitetų vietoms tarybose“.</w:t>
      </w:r>
    </w:p>
    <w:p w:rsidR="00D22CFD" w:rsidRDefault="00F42DDF" w:rsidP="00D22CFD">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cs="Tahoma"/>
        </w:rPr>
      </w:pPr>
      <w:r>
        <w:rPr>
          <w:rFonts w:cs="Tahoma"/>
        </w:rPr>
        <w:tab/>
        <w:t xml:space="preserve">Molėtų rajono savivaldybės taryba 2015 m. balandžio </w:t>
      </w:r>
      <w:r w:rsidR="0015710F">
        <w:rPr>
          <w:rFonts w:cs="Tahoma"/>
        </w:rPr>
        <w:t>30 d. sprendimu Nr. 94</w:t>
      </w:r>
      <w:r>
        <w:rPr>
          <w:rFonts w:cs="Tahoma"/>
        </w:rPr>
        <w:t xml:space="preserve"> „</w:t>
      </w:r>
      <w:r w:rsidR="0015710F">
        <w:rPr>
          <w:noProof/>
        </w:rPr>
        <w:t>Dėl atstovų  išrinkimo į L</w:t>
      </w:r>
      <w:r w:rsidR="0015710F" w:rsidRPr="0015710F">
        <w:rPr>
          <w:noProof/>
        </w:rPr>
        <w:t>ietuvos savivaldybių asociacijos suvažiavimą</w:t>
      </w:r>
      <w:r w:rsidR="0015710F">
        <w:rPr>
          <w:noProof/>
        </w:rPr>
        <w:t>“ išrinko į LSA suvažiavimą 2 delegatus – savivaldybės merą Stasį Žvinį ir tarybos narę Jolitą Čimbarienę</w:t>
      </w:r>
      <w:r w:rsidR="00D22CFD">
        <w:rPr>
          <w:noProof/>
        </w:rPr>
        <w:t>, išrinktą pagal Darbo partijos sąrašą</w:t>
      </w:r>
      <w:r w:rsidR="0015710F">
        <w:rPr>
          <w:noProof/>
        </w:rPr>
        <w:t>. Pakeitus LSA įstatus</w:t>
      </w:r>
      <w:r w:rsidR="00D22CFD">
        <w:rPr>
          <w:noProof/>
        </w:rPr>
        <w:t>,</w:t>
      </w:r>
      <w:r w:rsidR="0015710F">
        <w:rPr>
          <w:noProof/>
        </w:rPr>
        <w:t xml:space="preserve"> Molėtų rajono savivaldybės taryba turi teisę de</w:t>
      </w:r>
      <w:r w:rsidR="00D22CFD">
        <w:rPr>
          <w:noProof/>
        </w:rPr>
        <w:t xml:space="preserve">leguoti dar vieną tarybos narį pagal </w:t>
      </w:r>
      <w:r w:rsidR="00D22CFD">
        <w:rPr>
          <w:rFonts w:cs="Tahoma"/>
        </w:rPr>
        <w:t xml:space="preserve"> kvotas, proporcingai rinkimus laimėjusių partijų </w:t>
      </w:r>
      <w:r w:rsidR="00D22CFD">
        <w:rPr>
          <w:rFonts w:cs="Tahoma"/>
        </w:rPr>
        <w:t>vietoms taryboje.</w:t>
      </w:r>
    </w:p>
    <w:p w:rsidR="00273098" w:rsidRPr="00D22CFD" w:rsidRDefault="0015710F" w:rsidP="00D22CFD">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pPr>
      <w:r>
        <w:rPr>
          <w:rFonts w:cs="Tahoma"/>
        </w:rPr>
        <w:tab/>
      </w:r>
      <w:r w:rsidR="00D508E4">
        <w:rPr>
          <w:rFonts w:cs="Tahoma"/>
        </w:rPr>
        <w:t xml:space="preserve"> </w:t>
      </w:r>
      <w:r w:rsidR="00273098">
        <w:rPr>
          <w:b/>
        </w:rPr>
        <w:tab/>
        <w:t xml:space="preserve">2. Šiuo metu esantis teisinis reglamentavimas. </w:t>
      </w:r>
      <w:r w:rsidR="00273098" w:rsidRPr="00273098">
        <w:t>Lietuvos Respublikos vietos</w:t>
      </w:r>
      <w:r w:rsidR="00273098">
        <w:rPr>
          <w:b/>
        </w:rPr>
        <w:t xml:space="preserve"> </w:t>
      </w:r>
      <w:r w:rsidR="00273098" w:rsidRPr="00273098">
        <w:t xml:space="preserve">savivaldos </w:t>
      </w:r>
      <w:r w:rsidR="00273098">
        <w:t>įstatymo 16 straipsnio 4 dalis.</w:t>
      </w:r>
      <w:r w:rsidR="00273098" w:rsidRPr="00273098">
        <w:rPr>
          <w:rFonts w:cs="Tahoma"/>
        </w:rPr>
        <w:t xml:space="preserve"> </w:t>
      </w:r>
      <w:r w:rsidR="00273098">
        <w:rPr>
          <w:rFonts w:cs="Tahoma"/>
        </w:rPr>
        <w:t>Lietuvos Respublikos savivaldybių įstatymo „Dėl Lietuvos savivaldybių asociacijos pagrindinių nuostatų“ 5, 6 straipsniai.  Lietuvos savivaldybių asociacijos įstatų 4.4.</w:t>
      </w:r>
    </w:p>
    <w:p w:rsidR="00F42DDF" w:rsidRDefault="00F42DDF" w:rsidP="00F42DDF">
      <w:pPr>
        <w:tabs>
          <w:tab w:val="left" w:pos="720"/>
          <w:tab w:val="num" w:pos="3960"/>
        </w:tabs>
        <w:spacing w:line="360" w:lineRule="auto"/>
        <w:jc w:val="both"/>
      </w:pPr>
      <w:r>
        <w:rPr>
          <w:b/>
        </w:rPr>
        <w:t xml:space="preserve">  </w:t>
      </w:r>
      <w:r>
        <w:rPr>
          <w:b/>
        </w:rPr>
        <w:tab/>
        <w:t xml:space="preserve"> 3. Galimos teigiamos ir neigiamos pasekmės priėmus siūlomą tarybos sprendimo projektą</w:t>
      </w:r>
      <w:r>
        <w:t xml:space="preserve">. </w:t>
      </w:r>
    </w:p>
    <w:p w:rsidR="00F42DDF" w:rsidRDefault="00F42DDF" w:rsidP="00F42DDF">
      <w:pPr>
        <w:tabs>
          <w:tab w:val="num" w:pos="0"/>
          <w:tab w:val="left" w:pos="720"/>
        </w:tabs>
        <w:spacing w:line="360" w:lineRule="auto"/>
        <w:jc w:val="both"/>
        <w:rPr>
          <w:b/>
        </w:rPr>
      </w:pPr>
      <w:r>
        <w:rPr>
          <w:b/>
        </w:rPr>
        <w:tab/>
        <w:t xml:space="preserve">  4. Priemonės sprendimui įgyvendinti </w:t>
      </w:r>
      <w:r w:rsidR="0015710F">
        <w:rPr>
          <w:b/>
        </w:rPr>
        <w:t xml:space="preserve">. </w:t>
      </w:r>
      <w:r w:rsidR="0015710F" w:rsidRPr="0015710F">
        <w:t>Nėra.</w:t>
      </w:r>
    </w:p>
    <w:p w:rsidR="00F42DDF" w:rsidRDefault="00F42DDF" w:rsidP="00F42DDF">
      <w:pPr>
        <w:tabs>
          <w:tab w:val="left" w:pos="1296"/>
        </w:tabs>
        <w:spacing w:line="360" w:lineRule="auto"/>
        <w:jc w:val="both"/>
      </w:pPr>
      <w:r>
        <w:rPr>
          <w:b/>
        </w:rPr>
        <w:t xml:space="preserve">              5. Lėšų poreikis ir jų šaltiniai (prireikus skaičiavimai ir išlaidų sąmatos) </w:t>
      </w:r>
      <w:r>
        <w:t xml:space="preserve">nėra. </w:t>
      </w:r>
    </w:p>
    <w:p w:rsidR="00F42DDF" w:rsidRPr="0015710F" w:rsidRDefault="00F42DDF" w:rsidP="00D22CFD">
      <w:pPr>
        <w:pStyle w:val="llptekstas"/>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ahoma"/>
        </w:rPr>
      </w:pPr>
      <w:r>
        <w:rPr>
          <w:b/>
        </w:rPr>
        <w:t xml:space="preserve">              6. Vykdytojai, įvykdymo terminai.  </w:t>
      </w:r>
      <w:r w:rsidR="0015710F" w:rsidRPr="0015710F">
        <w:t xml:space="preserve">Sprendimas </w:t>
      </w:r>
      <w:r w:rsidR="0015710F">
        <w:t xml:space="preserve">teikiamas </w:t>
      </w:r>
      <w:r w:rsidR="0015710F">
        <w:rPr>
          <w:rFonts w:cs="Tahoma"/>
        </w:rPr>
        <w:t>Lietuvos savivaldybių asociacijai.</w:t>
      </w:r>
      <w:r w:rsidR="0015710F" w:rsidRPr="0015710F">
        <w:rPr>
          <w:rFonts w:cs="Tahoma"/>
        </w:rPr>
        <w:t xml:space="preserve"> </w:t>
      </w:r>
      <w:r w:rsidR="0015710F">
        <w:rPr>
          <w:rFonts w:cs="Tahoma"/>
        </w:rPr>
        <w:t>Lietuvos savivaldybių asociacijos suvažiavimas planuojamas 2016 m. gegužės 10 d.</w:t>
      </w:r>
      <w:r w:rsidR="00D22CFD">
        <w:rPr>
          <w:rFonts w:cs="Tahoma"/>
        </w:rPr>
        <w:t xml:space="preserve"> </w:t>
      </w:r>
      <w:r w:rsidR="0015710F">
        <w:rPr>
          <w:rFonts w:cs="Tahoma"/>
        </w:rPr>
        <w:t xml:space="preserve">Akmenėje. </w:t>
      </w:r>
    </w:p>
    <w:p w:rsidR="00D508E4" w:rsidRDefault="00273098" w:rsidP="00D508E4">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Pr>
          <w:b/>
        </w:rPr>
        <w:t>4</w:t>
      </w:r>
      <w:r w:rsidR="00D508E4">
        <w:rPr>
          <w:b/>
        </w:rPr>
        <w:t>. Jeigu pagal teikiamą projektą priimtam sprendimui įgyvendinti reikės kito tarybos sprendimo, mero potvarkio ar administracijos direktoriaus įsakymo – kas ir kada turėtų juos parengti:</w:t>
      </w:r>
    </w:p>
    <w:p w:rsidR="00D508E4" w:rsidRDefault="00D508E4" w:rsidP="00D508E4">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Kito sprendimo nereikės.</w:t>
      </w:r>
    </w:p>
    <w:p w:rsidR="00D508E4" w:rsidRDefault="00D508E4" w:rsidP="00D508E4">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4. Sprendimo projekto rengėjas: </w:t>
      </w:r>
      <w:r>
        <w:t xml:space="preserve">Bendrojo skyriaus vedėja Irena Sabaliauskienė. </w:t>
      </w:r>
    </w:p>
    <w:p w:rsidR="00D508E4" w:rsidRDefault="00D508E4" w:rsidP="00D508E4">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p>
    <w:p w:rsidR="00D508E4" w:rsidRDefault="00D508E4" w:rsidP="00D508E4">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508E4" w:rsidRDefault="00D508E4" w:rsidP="00D508E4">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508E4" w:rsidRDefault="00D508E4" w:rsidP="00D508E4">
      <w:pPr>
        <w:tabs>
          <w:tab w:val="num" w:pos="1318"/>
        </w:tabs>
      </w:pPr>
    </w:p>
    <w:p w:rsidR="00D508E4" w:rsidRDefault="00D508E4" w:rsidP="00D508E4">
      <w:pPr>
        <w:tabs>
          <w:tab w:val="num" w:pos="1318"/>
        </w:tabs>
      </w:pPr>
    </w:p>
    <w:p w:rsidR="00AB48EB" w:rsidRDefault="00AB48EB"/>
    <w:sectPr w:rsidR="00AB48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B60B9"/>
    <w:multiLevelType w:val="hybridMultilevel"/>
    <w:tmpl w:val="2EB425F8"/>
    <w:lvl w:ilvl="0" w:tplc="14789D76">
      <w:start w:val="1"/>
      <w:numFmt w:val="decimal"/>
      <w:lvlText w:val="%1."/>
      <w:lvlJc w:val="left"/>
      <w:pPr>
        <w:tabs>
          <w:tab w:val="num" w:pos="1318"/>
        </w:tabs>
        <w:ind w:left="1318"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E4"/>
    <w:rsid w:val="0015710F"/>
    <w:rsid w:val="00273098"/>
    <w:rsid w:val="002C79F5"/>
    <w:rsid w:val="0068551B"/>
    <w:rsid w:val="00782838"/>
    <w:rsid w:val="008F78E6"/>
    <w:rsid w:val="00AB48EB"/>
    <w:rsid w:val="00D22CFD"/>
    <w:rsid w:val="00D508E4"/>
    <w:rsid w:val="00E70BF8"/>
    <w:rsid w:val="00F42D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3AAB"/>
  <w15:chartTrackingRefBased/>
  <w15:docId w15:val="{6637BB63-0A60-4160-A787-98C7617E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08E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nhideWhenUsed/>
    <w:rsid w:val="00D5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D508E4"/>
    <w:rPr>
      <w:rFonts w:ascii="Courier New" w:eastAsia="Times New Roman" w:hAnsi="Courier New" w:cs="Courier New"/>
      <w:sz w:val="20"/>
      <w:szCs w:val="20"/>
      <w:lang w:eastAsia="lt-LT"/>
    </w:rPr>
  </w:style>
  <w:style w:type="paragraph" w:customStyle="1" w:styleId="llptekstas">
    <w:name w:val="llptekstas"/>
    <w:basedOn w:val="prastasis"/>
    <w:rsid w:val="00D508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15504">
      <w:bodyDiv w:val="1"/>
      <w:marLeft w:val="0"/>
      <w:marRight w:val="0"/>
      <w:marTop w:val="0"/>
      <w:marBottom w:val="0"/>
      <w:divBdr>
        <w:top w:val="none" w:sz="0" w:space="0" w:color="auto"/>
        <w:left w:val="none" w:sz="0" w:space="0" w:color="auto"/>
        <w:bottom w:val="none" w:sz="0" w:space="0" w:color="auto"/>
        <w:right w:val="none" w:sz="0" w:space="0" w:color="auto"/>
      </w:divBdr>
    </w:div>
    <w:div w:id="173481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1461</Words>
  <Characters>834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8</cp:revision>
  <dcterms:created xsi:type="dcterms:W3CDTF">2016-04-18T14:16:00Z</dcterms:created>
  <dcterms:modified xsi:type="dcterms:W3CDTF">2016-04-19T09:41:00Z</dcterms:modified>
</cp:coreProperties>
</file>