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E5" w:rsidRDefault="00212670" w:rsidP="00CD26E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D26E8" w:rsidRPr="00E36873" w:rsidRDefault="00CD26E8" w:rsidP="00CD26E8">
      <w:pPr>
        <w:jc w:val="center"/>
        <w:rPr>
          <w:rFonts w:ascii="Arial" w:hAnsi="Arial" w:cs="Arial"/>
        </w:rPr>
      </w:pPr>
      <w:r w:rsidRPr="00E36873">
        <w:rPr>
          <w:rFonts w:ascii="Arial" w:hAnsi="Arial" w:cs="Arial"/>
        </w:rPr>
        <w:t>T U R I N Y S</w:t>
      </w:r>
    </w:p>
    <w:p w:rsidR="00BD6BE5" w:rsidRDefault="00BD6BE5" w:rsidP="00CD26E8">
      <w:pPr>
        <w:rPr>
          <w:szCs w:val="24"/>
          <w:lang w:val="lt-LT"/>
        </w:rPr>
      </w:pPr>
    </w:p>
    <w:p w:rsidR="00BD6BE5" w:rsidRPr="00E36873" w:rsidRDefault="00BD6BE5" w:rsidP="00CD26E8">
      <w:pPr>
        <w:rPr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0"/>
        <w:gridCol w:w="6810"/>
      </w:tblGrid>
      <w:tr w:rsidR="006F572A" w:rsidRPr="005874D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2113EA">
            <w:pPr>
              <w:rPr>
                <w:b/>
                <w:bCs/>
                <w:sz w:val="22"/>
                <w:szCs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>1</w:t>
            </w:r>
            <w:r w:rsidRPr="005874DE">
              <w:rPr>
                <w:b/>
                <w:bCs/>
                <w:sz w:val="22"/>
                <w:szCs w:val="22"/>
                <w:lang w:val="lt-LT"/>
              </w:rPr>
              <w:t>.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DE27DA" w:rsidP="002113EA">
            <w:pPr>
              <w:jc w:val="both"/>
              <w:rPr>
                <w:bCs/>
                <w:sz w:val="22"/>
                <w:szCs w:val="22"/>
                <w:lang w:val="lt-LT"/>
              </w:rPr>
            </w:pPr>
            <w:hyperlink w:anchor="_AIŠKINAMASIS_RAŠTAS" w:history="1">
              <w:r w:rsidR="006F572A" w:rsidRPr="005874DE">
                <w:rPr>
                  <w:rStyle w:val="Hipersaitas"/>
                  <w:b/>
                  <w:bCs/>
                  <w:color w:val="auto"/>
                  <w:sz w:val="22"/>
                  <w:szCs w:val="22"/>
                  <w:lang w:val="lt-LT"/>
                </w:rPr>
                <w:t>Bendrieji duomenys apie įmonę</w:t>
              </w:r>
            </w:hyperlink>
            <w:r w:rsidR="006F572A" w:rsidRPr="005874DE">
              <w:rPr>
                <w:b/>
                <w:bCs/>
                <w:sz w:val="22"/>
                <w:szCs w:val="22"/>
                <w:lang w:val="lt-LT"/>
              </w:rPr>
              <w:t>…………………………...................…...</w:t>
            </w:r>
          </w:p>
          <w:p w:rsidR="006F572A" w:rsidRPr="005874DE" w:rsidRDefault="006F572A" w:rsidP="002113EA">
            <w:pPr>
              <w:jc w:val="both"/>
              <w:rPr>
                <w:b/>
                <w:bCs/>
                <w:sz w:val="22"/>
                <w:szCs w:val="22"/>
                <w:lang w:val="lt-LT"/>
              </w:rPr>
            </w:pPr>
          </w:p>
        </w:tc>
      </w:tr>
      <w:tr w:rsidR="006F572A" w:rsidRPr="005874D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1.1.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jc w:val="both"/>
              <w:rPr>
                <w:bCs/>
                <w:sz w:val="22"/>
                <w:szCs w:val="22"/>
              </w:rPr>
            </w:pPr>
            <w:bookmarkStart w:id="0" w:name="_Įmonės_įregistravimo_data…………………………"/>
            <w:bookmarkEnd w:id="0"/>
            <w:proofErr w:type="spellStart"/>
            <w:r w:rsidRPr="005874DE">
              <w:rPr>
                <w:sz w:val="22"/>
                <w:szCs w:val="22"/>
              </w:rPr>
              <w:t>Įmonės</w:t>
            </w:r>
            <w:proofErr w:type="spellEnd"/>
            <w:r w:rsidRPr="005874DE">
              <w:rPr>
                <w:sz w:val="22"/>
                <w:szCs w:val="22"/>
              </w:rPr>
              <w:t xml:space="preserve"> </w:t>
            </w:r>
            <w:proofErr w:type="spellStart"/>
            <w:r w:rsidRPr="005874DE">
              <w:rPr>
                <w:sz w:val="22"/>
                <w:szCs w:val="22"/>
              </w:rPr>
              <w:t>įregistravimo</w:t>
            </w:r>
            <w:proofErr w:type="spellEnd"/>
            <w:r w:rsidRPr="005874DE">
              <w:rPr>
                <w:sz w:val="22"/>
                <w:szCs w:val="22"/>
              </w:rPr>
              <w:t xml:space="preserve"> data</w:t>
            </w:r>
            <w:r w:rsidRPr="005874DE">
              <w:rPr>
                <w:bCs/>
                <w:sz w:val="22"/>
                <w:szCs w:val="22"/>
              </w:rPr>
              <w:t>……………………………….....…………….....</w:t>
            </w:r>
          </w:p>
          <w:p w:rsidR="006F572A" w:rsidRPr="005874DE" w:rsidRDefault="006F572A" w:rsidP="00CD26E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F572A" w:rsidRPr="005874D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1.2.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jc w:val="both"/>
              <w:rPr>
                <w:bCs/>
                <w:sz w:val="22"/>
                <w:szCs w:val="22"/>
                <w:lang w:val="lt-LT"/>
              </w:rPr>
            </w:pPr>
            <w:r w:rsidRPr="005874DE">
              <w:rPr>
                <w:bCs/>
                <w:sz w:val="22"/>
                <w:szCs w:val="22"/>
                <w:lang w:val="lt-LT"/>
              </w:rPr>
              <w:t>Įmonės filialų ir atstovybių skaičius, dukterinių ir asocijuotų įmonių pavadinimai ir buveinės ……………………………………........................</w:t>
            </w:r>
          </w:p>
          <w:p w:rsidR="006F572A" w:rsidRPr="005874DE" w:rsidRDefault="006F572A" w:rsidP="00CD26E8">
            <w:pPr>
              <w:jc w:val="both"/>
              <w:rPr>
                <w:bCs/>
                <w:sz w:val="22"/>
                <w:szCs w:val="22"/>
                <w:lang w:val="lt-LT"/>
              </w:rPr>
            </w:pPr>
          </w:p>
        </w:tc>
      </w:tr>
      <w:tr w:rsidR="006F572A" w:rsidRPr="005874D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1.3.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jc w:val="both"/>
              <w:rPr>
                <w:bCs/>
                <w:sz w:val="22"/>
                <w:szCs w:val="22"/>
                <w:lang w:val="lt-LT"/>
              </w:rPr>
            </w:pPr>
            <w:r w:rsidRPr="005874DE">
              <w:rPr>
                <w:bCs/>
                <w:sz w:val="22"/>
                <w:szCs w:val="22"/>
                <w:lang w:val="lt-LT"/>
              </w:rPr>
              <w:t>Trumpas įmonės veiklos apibūdinimas……………………………..............</w:t>
            </w:r>
          </w:p>
          <w:p w:rsidR="006F572A" w:rsidRPr="005874DE" w:rsidRDefault="006F572A" w:rsidP="00CD26E8">
            <w:pPr>
              <w:jc w:val="both"/>
              <w:rPr>
                <w:bCs/>
                <w:sz w:val="22"/>
                <w:szCs w:val="22"/>
                <w:lang w:val="lt-LT"/>
              </w:rPr>
            </w:pPr>
          </w:p>
        </w:tc>
      </w:tr>
      <w:tr w:rsidR="006F572A" w:rsidRPr="005874D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1.4.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jc w:val="both"/>
              <w:rPr>
                <w:bCs/>
                <w:sz w:val="22"/>
                <w:szCs w:val="22"/>
                <w:lang w:val="lt-LT"/>
              </w:rPr>
            </w:pPr>
            <w:r w:rsidRPr="005874DE">
              <w:rPr>
                <w:bCs/>
                <w:sz w:val="22"/>
                <w:szCs w:val="22"/>
                <w:lang w:val="lt-LT"/>
              </w:rPr>
              <w:t>Svarbios sąlygos, kuriomis dirba įmonė ir kurios gali paveikti įmonės plėtrą……………………………………………………….........................</w:t>
            </w:r>
          </w:p>
        </w:tc>
      </w:tr>
      <w:tr w:rsidR="006F572A" w:rsidRPr="005874D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1.5.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jc w:val="both"/>
              <w:rPr>
                <w:bCs/>
                <w:sz w:val="22"/>
                <w:szCs w:val="22"/>
                <w:lang w:val="lt-LT"/>
              </w:rPr>
            </w:pPr>
            <w:r w:rsidRPr="005874DE">
              <w:rPr>
                <w:bCs/>
                <w:sz w:val="22"/>
                <w:szCs w:val="22"/>
                <w:lang w:val="lt-LT"/>
              </w:rPr>
              <w:t>Įmonės veikla tyrimų ir plėtros srityje………………………………...........</w:t>
            </w:r>
          </w:p>
          <w:p w:rsidR="006F572A" w:rsidRPr="005874DE" w:rsidRDefault="006F572A" w:rsidP="00CD26E8">
            <w:pPr>
              <w:jc w:val="both"/>
              <w:rPr>
                <w:bCs/>
                <w:sz w:val="22"/>
                <w:szCs w:val="22"/>
                <w:lang w:val="lt-LT"/>
              </w:rPr>
            </w:pPr>
          </w:p>
        </w:tc>
      </w:tr>
      <w:tr w:rsidR="006F572A" w:rsidRPr="005874D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1.6.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rPr>
                <w:bCs/>
                <w:sz w:val="22"/>
                <w:szCs w:val="22"/>
                <w:lang w:val="lt-LT"/>
              </w:rPr>
            </w:pPr>
            <w:r w:rsidRPr="005874DE">
              <w:rPr>
                <w:bCs/>
                <w:sz w:val="22"/>
                <w:szCs w:val="22"/>
                <w:lang w:val="lt-LT"/>
              </w:rPr>
              <w:t>Įmonės savininko  kapitalo pakitimai………………………………............</w:t>
            </w:r>
          </w:p>
          <w:p w:rsidR="006F572A" w:rsidRPr="005874DE" w:rsidRDefault="006F572A" w:rsidP="00CD26E8">
            <w:pPr>
              <w:rPr>
                <w:bCs/>
                <w:sz w:val="22"/>
                <w:szCs w:val="22"/>
                <w:lang w:val="lt-LT"/>
              </w:rPr>
            </w:pPr>
          </w:p>
        </w:tc>
      </w:tr>
      <w:tr w:rsidR="006F572A" w:rsidRPr="005874D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1.7.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jc w:val="both"/>
              <w:rPr>
                <w:bCs/>
                <w:sz w:val="22"/>
                <w:szCs w:val="22"/>
                <w:lang w:val="lt-LT"/>
              </w:rPr>
            </w:pPr>
            <w:r w:rsidRPr="005874DE">
              <w:rPr>
                <w:bCs/>
                <w:sz w:val="22"/>
                <w:szCs w:val="22"/>
                <w:lang w:val="lt-LT"/>
              </w:rPr>
              <w:t>Vidutinis įmonės sąraše esančių darbuotojų skaičius………………............</w:t>
            </w:r>
          </w:p>
          <w:p w:rsidR="006F572A" w:rsidRPr="005874DE" w:rsidRDefault="006F572A" w:rsidP="00CD26E8">
            <w:pPr>
              <w:jc w:val="both"/>
              <w:rPr>
                <w:bCs/>
                <w:sz w:val="22"/>
                <w:szCs w:val="22"/>
                <w:lang w:val="lt-LT"/>
              </w:rPr>
            </w:pPr>
          </w:p>
        </w:tc>
      </w:tr>
      <w:tr w:rsidR="006F572A" w:rsidRPr="005874D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rPr>
                <w:b/>
                <w:bCs/>
                <w:sz w:val="22"/>
                <w:szCs w:val="22"/>
                <w:lang w:val="lt-LT"/>
              </w:rPr>
            </w:pPr>
            <w:r w:rsidRPr="005874DE">
              <w:rPr>
                <w:b/>
                <w:bCs/>
                <w:sz w:val="22"/>
                <w:szCs w:val="22"/>
                <w:lang w:val="lt-LT"/>
              </w:rPr>
              <w:t>2.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DE27DA" w:rsidP="00CD26E8">
            <w:pPr>
              <w:jc w:val="both"/>
              <w:rPr>
                <w:bCs/>
                <w:sz w:val="22"/>
                <w:szCs w:val="22"/>
                <w:lang w:val="lt-LT"/>
              </w:rPr>
            </w:pPr>
            <w:hyperlink w:anchor="_2.1._Ataskaitų_parengimo_pagrindas" w:history="1">
              <w:r w:rsidR="006F572A" w:rsidRPr="005874DE">
                <w:rPr>
                  <w:rStyle w:val="Hipersaitas"/>
                  <w:b/>
                  <w:bCs/>
                  <w:color w:val="auto"/>
                  <w:sz w:val="22"/>
                  <w:szCs w:val="22"/>
                  <w:lang w:val="lt-LT"/>
                </w:rPr>
                <w:t>Apskaitos politika</w:t>
              </w:r>
            </w:hyperlink>
            <w:r w:rsidR="006F572A" w:rsidRPr="005874DE">
              <w:rPr>
                <w:b/>
                <w:bCs/>
                <w:sz w:val="22"/>
                <w:szCs w:val="22"/>
                <w:lang w:val="lt-LT"/>
              </w:rPr>
              <w:t>……………………………………………....................</w:t>
            </w:r>
          </w:p>
          <w:p w:rsidR="006F572A" w:rsidRPr="005874DE" w:rsidRDefault="006F572A" w:rsidP="00CD26E8">
            <w:pPr>
              <w:jc w:val="both"/>
              <w:rPr>
                <w:b/>
                <w:bCs/>
                <w:sz w:val="22"/>
                <w:szCs w:val="22"/>
                <w:lang w:val="lt-LT"/>
              </w:rPr>
            </w:pPr>
          </w:p>
        </w:tc>
      </w:tr>
      <w:tr w:rsidR="006F572A" w:rsidRPr="005874D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2.1.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jc w:val="both"/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Ataskaitų parengimo pagrindas…………………………………….............</w:t>
            </w:r>
          </w:p>
          <w:p w:rsidR="006F572A" w:rsidRPr="005874DE" w:rsidRDefault="006F572A" w:rsidP="00CD26E8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6F572A" w:rsidRPr="005874D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2.2.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jc w:val="both"/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Apskaitos politikos pakeitimo įtaka įmonės veiklos rezultatams…..............</w:t>
            </w:r>
          </w:p>
          <w:p w:rsidR="006F572A" w:rsidRPr="005874DE" w:rsidRDefault="006F572A" w:rsidP="00CD26E8">
            <w:pPr>
              <w:rPr>
                <w:sz w:val="22"/>
                <w:szCs w:val="22"/>
                <w:lang w:val="lt-LT"/>
              </w:rPr>
            </w:pPr>
          </w:p>
        </w:tc>
      </w:tr>
      <w:tr w:rsidR="006F572A" w:rsidRPr="005874D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2.3.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jc w:val="both"/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Taikomi turto įkainojimo būdai…………………………………….............</w:t>
            </w:r>
          </w:p>
          <w:p w:rsidR="006F572A" w:rsidRPr="005874DE" w:rsidRDefault="006F572A" w:rsidP="00CD26E8">
            <w:pPr>
              <w:jc w:val="both"/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.</w:t>
            </w:r>
          </w:p>
        </w:tc>
      </w:tr>
      <w:tr w:rsidR="006F572A" w:rsidRPr="005874D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2.4.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jc w:val="both"/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Materialus ir nematerialus ilgalaikis turtas…………………………............</w:t>
            </w:r>
          </w:p>
          <w:p w:rsidR="006F572A" w:rsidRPr="005874DE" w:rsidRDefault="006F572A" w:rsidP="00CD26E8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6F572A" w:rsidRPr="005874D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2.5.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jc w:val="both"/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Investicijų apskaitos metodai……………………………………….............</w:t>
            </w:r>
          </w:p>
          <w:p w:rsidR="006F572A" w:rsidRPr="005874DE" w:rsidRDefault="006F572A" w:rsidP="00CD26E8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6F572A" w:rsidRPr="005874D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2.6.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jc w:val="both"/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Biologinio turto apskaitos metodai…………………………………............</w:t>
            </w:r>
          </w:p>
          <w:p w:rsidR="006F572A" w:rsidRPr="005874DE" w:rsidRDefault="006F572A" w:rsidP="00CD26E8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6F572A" w:rsidRPr="005874D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2.7.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jc w:val="both"/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Turto perkainojimo metodai………………………………………..............</w:t>
            </w:r>
          </w:p>
          <w:p w:rsidR="006F572A" w:rsidRPr="005874DE" w:rsidRDefault="006F572A" w:rsidP="00CD26E8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6F572A" w:rsidRPr="005874D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2.8.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jc w:val="both"/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Pajamų ir sąnaudų pripažinimo principai…………………………..............</w:t>
            </w:r>
          </w:p>
          <w:p w:rsidR="006F572A" w:rsidRPr="005874DE" w:rsidRDefault="006F572A" w:rsidP="00CD26E8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6F572A" w:rsidRPr="005874D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2.9.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jc w:val="both"/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Skolinimosi ir kitų panašių išlaidų apskaitos metodai……………...............</w:t>
            </w:r>
          </w:p>
          <w:p w:rsidR="006F572A" w:rsidRPr="005874DE" w:rsidRDefault="006F572A" w:rsidP="00CD26E8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6F572A" w:rsidRPr="005874D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2.10.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jc w:val="both"/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Statybos ir ilgalaikių sutarčių, lizingo, tyrimo ir plėtros išlaidų,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r w:rsidRPr="005874DE">
              <w:rPr>
                <w:sz w:val="22"/>
                <w:szCs w:val="22"/>
                <w:lang w:val="lt-LT"/>
              </w:rPr>
              <w:t>atsargų, mokesčių, operacijų užsienio valiuta ir tarpusavio užskaitų apskaitos metodų aprašymai……………………………….........................................</w:t>
            </w:r>
          </w:p>
        </w:tc>
      </w:tr>
      <w:tr w:rsidR="006F572A" w:rsidRPr="005874D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572A" w:rsidRDefault="006F572A" w:rsidP="00CD26E8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2.11.</w:t>
            </w:r>
          </w:p>
          <w:p w:rsidR="006F572A" w:rsidRPr="005874DE" w:rsidRDefault="006F572A" w:rsidP="00CD26E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Įsipareigojimai..............................................................................................</w:t>
            </w:r>
          </w:p>
        </w:tc>
      </w:tr>
      <w:tr w:rsidR="006F572A" w:rsidRPr="005874D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2.1</w:t>
            </w:r>
            <w:r>
              <w:rPr>
                <w:sz w:val="22"/>
                <w:szCs w:val="22"/>
                <w:lang w:val="lt-LT"/>
              </w:rPr>
              <w:t>2</w:t>
            </w:r>
            <w:r w:rsidRPr="005874DE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jc w:val="both"/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Verslo ir geografinių segmentų apibūdinimas ir pajamų bei sąnaudų paskirstymo segmentams būdai …………………………...........................</w:t>
            </w:r>
          </w:p>
        </w:tc>
      </w:tr>
      <w:tr w:rsidR="006F572A" w:rsidRPr="005874D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2.1</w:t>
            </w:r>
            <w:r>
              <w:rPr>
                <w:sz w:val="22"/>
                <w:szCs w:val="22"/>
                <w:lang w:val="lt-LT"/>
              </w:rPr>
              <w:t>3</w:t>
            </w:r>
            <w:r w:rsidRPr="005874DE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jc w:val="both"/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Verslo sujungimų apskaitos metodai……………………………………….</w:t>
            </w:r>
          </w:p>
          <w:p w:rsidR="006F572A" w:rsidRPr="005874DE" w:rsidRDefault="006F572A" w:rsidP="00CD26E8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6F572A" w:rsidRPr="005874D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2.1</w:t>
            </w:r>
            <w:r>
              <w:rPr>
                <w:sz w:val="22"/>
                <w:szCs w:val="22"/>
                <w:lang w:val="lt-LT"/>
              </w:rPr>
              <w:t>4</w:t>
            </w:r>
            <w:r w:rsidRPr="005874DE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jc w:val="both"/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Pinigų ir pinigų ekvivalentų apibūdinimas…………………………………</w:t>
            </w:r>
          </w:p>
          <w:p w:rsidR="006F572A" w:rsidRPr="005874DE" w:rsidRDefault="006F572A" w:rsidP="00CD26E8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6F572A" w:rsidRPr="005874D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2.1</w:t>
            </w:r>
            <w:r>
              <w:rPr>
                <w:sz w:val="22"/>
                <w:szCs w:val="22"/>
                <w:lang w:val="lt-LT"/>
              </w:rPr>
              <w:t>5</w:t>
            </w:r>
            <w:r w:rsidRPr="005874DE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jc w:val="both"/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Atidėjimų sudarymo principai………………………………………….......</w:t>
            </w:r>
          </w:p>
          <w:p w:rsidR="006F572A" w:rsidRPr="005874DE" w:rsidRDefault="006F572A" w:rsidP="00CD26E8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6F572A" w:rsidRPr="005874D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2.1</w:t>
            </w:r>
            <w:r>
              <w:rPr>
                <w:sz w:val="22"/>
                <w:szCs w:val="22"/>
                <w:lang w:val="lt-LT"/>
              </w:rPr>
              <w:t>6</w:t>
            </w:r>
            <w:r w:rsidRPr="005874DE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jc w:val="both"/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Dotacijų, subsidijų, nemokamai gauto turto apskaitos principų aprašymas…………………………………………………………………...</w:t>
            </w:r>
          </w:p>
        </w:tc>
      </w:tr>
      <w:tr w:rsidR="006F572A" w:rsidRPr="005874D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lastRenderedPageBreak/>
              <w:t>2.1</w:t>
            </w:r>
            <w:r>
              <w:rPr>
                <w:sz w:val="22"/>
                <w:szCs w:val="22"/>
                <w:lang w:val="lt-LT"/>
              </w:rPr>
              <w:t>7</w:t>
            </w:r>
            <w:r w:rsidRPr="005874DE">
              <w:rPr>
                <w:sz w:val="22"/>
                <w:szCs w:val="22"/>
                <w:lang w:val="lt-LT"/>
              </w:rPr>
              <w:t xml:space="preserve">. 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jc w:val="both"/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Įmonės politika ir programos aplinkos apsaugos, energijos taupymo, ekologiškai švarių medžiagų ir atliekų panaudojimo, vandens taršos ir išmetimų mažinimo srityse……………………….</w:t>
            </w:r>
          </w:p>
        </w:tc>
      </w:tr>
      <w:tr w:rsidR="006F572A" w:rsidRPr="005874D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rPr>
                <w:b/>
                <w:bCs/>
                <w:sz w:val="22"/>
                <w:szCs w:val="22"/>
                <w:lang w:val="lt-LT"/>
              </w:rPr>
            </w:pPr>
            <w:r w:rsidRPr="005874DE">
              <w:rPr>
                <w:b/>
                <w:bCs/>
                <w:sz w:val="22"/>
                <w:szCs w:val="22"/>
                <w:lang w:val="lt-LT"/>
              </w:rPr>
              <w:t>3.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DE27DA" w:rsidP="00CD26E8">
            <w:pPr>
              <w:jc w:val="both"/>
              <w:rPr>
                <w:b/>
                <w:bCs/>
                <w:sz w:val="22"/>
                <w:szCs w:val="22"/>
                <w:lang w:val="lt-LT"/>
              </w:rPr>
            </w:pPr>
            <w:hyperlink w:anchor="_3._AIŠKINAMOJO_RAŠTO_PASTABOS" w:history="1">
              <w:r w:rsidR="006F572A" w:rsidRPr="005874DE">
                <w:rPr>
                  <w:rStyle w:val="Hipersaitas"/>
                  <w:b/>
                  <w:bCs/>
                  <w:color w:val="auto"/>
                  <w:sz w:val="22"/>
                  <w:szCs w:val="22"/>
                  <w:lang w:val="lt-LT"/>
                </w:rPr>
                <w:t>Aiškinamojo rašto pastabos</w:t>
              </w:r>
            </w:hyperlink>
            <w:r w:rsidR="006F572A" w:rsidRPr="005874DE">
              <w:rPr>
                <w:b/>
                <w:bCs/>
                <w:sz w:val="22"/>
                <w:szCs w:val="22"/>
                <w:lang w:val="lt-LT"/>
              </w:rPr>
              <w:t>………………………………………............</w:t>
            </w:r>
          </w:p>
          <w:p w:rsidR="006F572A" w:rsidRPr="005874DE" w:rsidRDefault="006F572A" w:rsidP="00CD26E8">
            <w:pPr>
              <w:jc w:val="both"/>
              <w:rPr>
                <w:b/>
                <w:bCs/>
                <w:sz w:val="22"/>
                <w:szCs w:val="22"/>
                <w:lang w:val="lt-LT"/>
              </w:rPr>
            </w:pPr>
          </w:p>
        </w:tc>
      </w:tr>
      <w:tr w:rsidR="006F572A" w:rsidRPr="005874D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pStyle w:val="Vokoatgalinisadresas"/>
              <w:rPr>
                <w:rFonts w:ascii="Times New Roman" w:hAnsi="Times New Roman"/>
                <w:kern w:val="0"/>
                <w:sz w:val="22"/>
                <w:szCs w:val="22"/>
                <w:lang w:val="lt-LT"/>
              </w:rPr>
            </w:pPr>
            <w:r w:rsidRPr="005874DE">
              <w:rPr>
                <w:rFonts w:ascii="Times New Roman" w:hAnsi="Times New Roman"/>
                <w:kern w:val="0"/>
                <w:sz w:val="22"/>
                <w:szCs w:val="22"/>
                <w:lang w:val="lt-LT"/>
              </w:rPr>
              <w:t>3.1.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jc w:val="both"/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Ilgalaikis nematerialus turtas……………………………………….............</w:t>
            </w:r>
          </w:p>
          <w:p w:rsidR="006F572A" w:rsidRPr="005874DE" w:rsidRDefault="006F572A" w:rsidP="00CD26E8">
            <w:pPr>
              <w:pStyle w:val="Vokoatgalinisadresas"/>
              <w:jc w:val="both"/>
              <w:rPr>
                <w:rFonts w:ascii="Times New Roman" w:hAnsi="Times New Roman"/>
                <w:kern w:val="0"/>
                <w:sz w:val="22"/>
                <w:szCs w:val="22"/>
                <w:lang w:val="lt-LT"/>
              </w:rPr>
            </w:pPr>
          </w:p>
        </w:tc>
      </w:tr>
      <w:tr w:rsidR="006F572A" w:rsidRPr="005874D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3.2.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jc w:val="both"/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Ilgalaikis materialus turtas………………………………………….............</w:t>
            </w:r>
          </w:p>
          <w:p w:rsidR="006F572A" w:rsidRPr="005874DE" w:rsidRDefault="006F572A" w:rsidP="00CD26E8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6F572A" w:rsidRPr="005874D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3.3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jc w:val="both"/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Finansinis turtas…………………………………………………….............</w:t>
            </w:r>
          </w:p>
          <w:p w:rsidR="006F572A" w:rsidRPr="005874DE" w:rsidRDefault="006F572A" w:rsidP="00CD26E8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6F572A" w:rsidRPr="005874D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3.4.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jc w:val="both"/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Atsargos, išankstiniai apmokėjimai ir nebaigtos vykdyti sutartys….............</w:t>
            </w:r>
          </w:p>
          <w:p w:rsidR="006F572A" w:rsidRPr="005874DE" w:rsidRDefault="006F572A" w:rsidP="00CD26E8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205A62" w:rsidRPr="005874DE">
        <w:trPr>
          <w:trHeight w:val="491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205A62" w:rsidRPr="005874DE" w:rsidRDefault="00205A62" w:rsidP="00CD26E8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3.5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205A62" w:rsidRPr="005874DE" w:rsidRDefault="00205A62" w:rsidP="00CD26E8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Kitas trumpalaikis turtas</w:t>
            </w:r>
          </w:p>
        </w:tc>
      </w:tr>
      <w:tr w:rsidR="006F572A" w:rsidRPr="005874D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3.</w:t>
            </w:r>
            <w:r w:rsidR="00205A62">
              <w:rPr>
                <w:sz w:val="22"/>
                <w:szCs w:val="22"/>
                <w:lang w:val="lt-LT"/>
              </w:rPr>
              <w:t>6</w:t>
            </w:r>
            <w:r w:rsidRPr="005874DE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jc w:val="both"/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Per vienerius metus gautinos sumos………………………………..............</w:t>
            </w:r>
          </w:p>
          <w:p w:rsidR="006F572A" w:rsidRPr="005874DE" w:rsidRDefault="006F572A" w:rsidP="00CD26E8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6F572A" w:rsidRPr="005874D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572A" w:rsidRDefault="006F572A" w:rsidP="00CD26E8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3.</w:t>
            </w:r>
            <w:r w:rsidR="00205A62">
              <w:rPr>
                <w:sz w:val="22"/>
                <w:szCs w:val="22"/>
                <w:lang w:val="lt-LT"/>
              </w:rPr>
              <w:t>7</w:t>
            </w:r>
            <w:r>
              <w:rPr>
                <w:sz w:val="22"/>
                <w:szCs w:val="22"/>
                <w:lang w:val="lt-LT"/>
              </w:rPr>
              <w:t>.</w:t>
            </w:r>
          </w:p>
          <w:p w:rsidR="006F572A" w:rsidRPr="005874DE" w:rsidRDefault="006F572A" w:rsidP="00CD26E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Kitos gautinos sumos.....................................................................................</w:t>
            </w:r>
          </w:p>
        </w:tc>
      </w:tr>
      <w:tr w:rsidR="006F572A" w:rsidRPr="005874D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3.</w:t>
            </w:r>
            <w:r w:rsidR="00205A62">
              <w:rPr>
                <w:sz w:val="22"/>
                <w:szCs w:val="22"/>
                <w:lang w:val="lt-LT"/>
              </w:rPr>
              <w:t>8</w:t>
            </w:r>
            <w:r w:rsidRPr="005874DE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jc w:val="both"/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Kitos įmonės, kurioje įmonė turi reikšmingą įtaką arba kontrolę…..............</w:t>
            </w:r>
          </w:p>
          <w:p w:rsidR="006F572A" w:rsidRPr="005874DE" w:rsidRDefault="006F572A" w:rsidP="00CD26E8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6F572A" w:rsidRPr="005874D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3.</w:t>
            </w:r>
            <w:r w:rsidR="00205A62">
              <w:rPr>
                <w:sz w:val="22"/>
                <w:szCs w:val="22"/>
                <w:lang w:val="lt-LT"/>
              </w:rPr>
              <w:t>9</w:t>
            </w:r>
            <w:r w:rsidRPr="005874DE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jc w:val="both"/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Kapitalas……………………………………………………………............</w:t>
            </w:r>
          </w:p>
          <w:p w:rsidR="006F572A" w:rsidRPr="005874DE" w:rsidRDefault="006F572A" w:rsidP="00CD26E8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6F572A" w:rsidRPr="005874D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3.</w:t>
            </w:r>
            <w:r w:rsidR="00205A62">
              <w:rPr>
                <w:sz w:val="22"/>
                <w:szCs w:val="22"/>
                <w:lang w:val="lt-LT"/>
              </w:rPr>
              <w:t>10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jc w:val="both"/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Pelno paskirstymo projektas………………………………………..............</w:t>
            </w:r>
          </w:p>
          <w:p w:rsidR="006F572A" w:rsidRPr="005874DE" w:rsidRDefault="006F572A" w:rsidP="00CD26E8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6F572A" w:rsidRPr="005874D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3.</w:t>
            </w:r>
            <w:r>
              <w:rPr>
                <w:sz w:val="22"/>
                <w:szCs w:val="22"/>
                <w:lang w:val="lt-LT"/>
              </w:rPr>
              <w:t>1</w:t>
            </w:r>
            <w:r w:rsidR="00205A62">
              <w:rPr>
                <w:sz w:val="22"/>
                <w:szCs w:val="22"/>
                <w:lang w:val="lt-LT"/>
              </w:rPr>
              <w:t>1</w:t>
            </w:r>
            <w:r w:rsidRPr="005874DE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jc w:val="both"/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Rezervų sudarymo tikslai ir naudojimo apribojimai………………..............</w:t>
            </w:r>
          </w:p>
          <w:p w:rsidR="006F572A" w:rsidRPr="005874DE" w:rsidRDefault="006F572A" w:rsidP="00CD26E8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6F572A" w:rsidRPr="005874D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572A" w:rsidRDefault="006F572A" w:rsidP="00CD26E8">
            <w:pPr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3.1</w:t>
            </w:r>
            <w:r w:rsidR="00205A62">
              <w:rPr>
                <w:sz w:val="22"/>
                <w:szCs w:val="22"/>
                <w:lang w:val="lt-LT"/>
              </w:rPr>
              <w:t>2</w:t>
            </w:r>
            <w:r>
              <w:rPr>
                <w:sz w:val="22"/>
                <w:szCs w:val="22"/>
                <w:lang w:val="lt-LT"/>
              </w:rPr>
              <w:t xml:space="preserve">.          </w:t>
            </w:r>
          </w:p>
          <w:p w:rsidR="006F572A" w:rsidRPr="005874DE" w:rsidRDefault="006F572A" w:rsidP="00CD26E8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Mokėtinos skolos, lizingo (finansinės nuomos) sutarčių įsipareigojimai......</w:t>
            </w:r>
          </w:p>
        </w:tc>
      </w:tr>
      <w:tr w:rsidR="006F572A" w:rsidRPr="005874D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3.1</w:t>
            </w:r>
            <w:r w:rsidR="00205A62">
              <w:rPr>
                <w:sz w:val="22"/>
                <w:szCs w:val="22"/>
                <w:lang w:val="lt-LT"/>
              </w:rPr>
              <w:t>3</w:t>
            </w:r>
            <w:r w:rsidRPr="005874DE">
              <w:rPr>
                <w:sz w:val="22"/>
                <w:szCs w:val="22"/>
                <w:lang w:val="lt-LT"/>
              </w:rPr>
              <w:t xml:space="preserve">. 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jc w:val="both"/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Informacija apie atidėjimus……………………………………………...…</w:t>
            </w:r>
          </w:p>
          <w:p w:rsidR="006F572A" w:rsidRPr="005874DE" w:rsidRDefault="006F572A" w:rsidP="00CD26E8">
            <w:pPr>
              <w:jc w:val="both"/>
              <w:rPr>
                <w:sz w:val="22"/>
                <w:szCs w:val="22"/>
              </w:rPr>
            </w:pPr>
          </w:p>
        </w:tc>
      </w:tr>
      <w:tr w:rsidR="006F572A" w:rsidRPr="005874D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3.1</w:t>
            </w:r>
            <w:r w:rsidR="00205A62">
              <w:rPr>
                <w:sz w:val="22"/>
                <w:szCs w:val="22"/>
                <w:lang w:val="lt-LT"/>
              </w:rPr>
              <w:t>4</w:t>
            </w:r>
            <w:r w:rsidRPr="005874DE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jc w:val="both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Kitos veiklos pajamos ir sąnaudos pagal visas reikšmingas sumas.</w:t>
            </w:r>
            <w:r w:rsidRPr="005874DE">
              <w:rPr>
                <w:sz w:val="22"/>
                <w:szCs w:val="22"/>
                <w:lang w:val="lt-LT"/>
              </w:rPr>
              <w:t>..............</w:t>
            </w:r>
          </w:p>
          <w:p w:rsidR="006F572A" w:rsidRPr="005874DE" w:rsidRDefault="006F572A" w:rsidP="00CD26E8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6F572A" w:rsidRPr="005874D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3.1</w:t>
            </w:r>
            <w:r w:rsidR="00205A62">
              <w:rPr>
                <w:sz w:val="22"/>
                <w:szCs w:val="22"/>
                <w:lang w:val="lt-LT"/>
              </w:rPr>
              <w:t>5</w:t>
            </w:r>
            <w:r w:rsidRPr="005874DE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jc w:val="both"/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Prekių ar paslaugų mainų pajamų sumos…………………………...............</w:t>
            </w:r>
          </w:p>
          <w:p w:rsidR="006F572A" w:rsidRPr="005874DE" w:rsidRDefault="006F572A" w:rsidP="00CD26E8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6F572A" w:rsidRPr="005874D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3.1</w:t>
            </w:r>
            <w:r w:rsidR="00205A62">
              <w:rPr>
                <w:sz w:val="22"/>
                <w:szCs w:val="22"/>
                <w:lang w:val="lt-LT"/>
              </w:rPr>
              <w:t>6</w:t>
            </w:r>
            <w:r w:rsidRPr="005874DE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jc w:val="both"/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Pagautė ir netekimai………………………………………………...............</w:t>
            </w:r>
          </w:p>
          <w:p w:rsidR="006F572A" w:rsidRPr="005874DE" w:rsidRDefault="006F572A" w:rsidP="00CD26E8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6F572A" w:rsidRPr="005874D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3.1</w:t>
            </w:r>
            <w:r w:rsidR="00205A62">
              <w:rPr>
                <w:sz w:val="22"/>
                <w:szCs w:val="22"/>
                <w:lang w:val="lt-LT"/>
              </w:rPr>
              <w:t>7</w:t>
            </w:r>
            <w:r w:rsidRPr="005874DE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jc w:val="both"/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 xml:space="preserve">Visos reikšmingos </w:t>
            </w:r>
            <w:proofErr w:type="spellStart"/>
            <w:r w:rsidRPr="005874DE">
              <w:rPr>
                <w:sz w:val="22"/>
                <w:szCs w:val="22"/>
                <w:lang w:val="lt-LT"/>
              </w:rPr>
              <w:t>užbalansinėse</w:t>
            </w:r>
            <w:proofErr w:type="spellEnd"/>
            <w:r w:rsidRPr="005874DE">
              <w:rPr>
                <w:sz w:val="22"/>
                <w:szCs w:val="22"/>
                <w:lang w:val="lt-LT"/>
              </w:rPr>
              <w:t xml:space="preserve"> sąskaitose fiksuojamos sumos ............….</w:t>
            </w:r>
          </w:p>
          <w:p w:rsidR="006F572A" w:rsidRPr="005874DE" w:rsidRDefault="006F572A" w:rsidP="00CD26E8">
            <w:pPr>
              <w:jc w:val="both"/>
              <w:rPr>
                <w:sz w:val="22"/>
                <w:szCs w:val="22"/>
                <w:lang w:val="lt-LT"/>
              </w:rPr>
            </w:pPr>
          </w:p>
        </w:tc>
      </w:tr>
      <w:tr w:rsidR="006F572A" w:rsidRPr="005874D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3.1</w:t>
            </w:r>
            <w:r w:rsidR="00205A62">
              <w:rPr>
                <w:sz w:val="22"/>
                <w:szCs w:val="22"/>
                <w:lang w:val="lt-LT"/>
              </w:rPr>
              <w:t>8</w:t>
            </w:r>
            <w:r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jc w:val="both"/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Vadovams ir susijusiems asmenims priskaičiuotos pinigų sumos, kitas perleistas turtas bei suteiktos garantijos……………………....................….</w:t>
            </w:r>
          </w:p>
        </w:tc>
      </w:tr>
      <w:tr w:rsidR="006F572A" w:rsidRPr="005874DE">
        <w:trPr>
          <w:trHeight w:val="376"/>
        </w:trPr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3.</w:t>
            </w:r>
            <w:r>
              <w:rPr>
                <w:sz w:val="22"/>
                <w:szCs w:val="22"/>
                <w:lang w:val="lt-LT"/>
              </w:rPr>
              <w:t>1</w:t>
            </w:r>
            <w:r w:rsidR="00205A62">
              <w:rPr>
                <w:sz w:val="22"/>
                <w:szCs w:val="22"/>
                <w:lang w:val="lt-LT"/>
              </w:rPr>
              <w:t>9</w:t>
            </w:r>
            <w:r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jc w:val="both"/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Ištaisytų klaidų pobūdis, koregavimų sumos ir lyginamoji informacija</w:t>
            </w:r>
            <w:r>
              <w:rPr>
                <w:sz w:val="22"/>
                <w:szCs w:val="22"/>
                <w:lang w:val="lt-LT"/>
              </w:rPr>
              <w:t xml:space="preserve"> ......</w:t>
            </w:r>
            <w:r w:rsidRPr="005874DE">
              <w:rPr>
                <w:sz w:val="22"/>
                <w:szCs w:val="22"/>
                <w:lang w:val="lt-LT"/>
              </w:rPr>
              <w:t>.</w:t>
            </w:r>
          </w:p>
        </w:tc>
      </w:tr>
      <w:tr w:rsidR="006F572A" w:rsidRPr="005874DE"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>3.</w:t>
            </w:r>
            <w:r w:rsidR="00205A62">
              <w:rPr>
                <w:sz w:val="22"/>
                <w:szCs w:val="22"/>
                <w:lang w:val="lt-LT"/>
              </w:rPr>
              <w:t>20</w:t>
            </w:r>
            <w:r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</w:tcPr>
          <w:p w:rsidR="006F572A" w:rsidRPr="005874DE" w:rsidRDefault="006F572A" w:rsidP="00CD26E8">
            <w:pPr>
              <w:jc w:val="both"/>
              <w:rPr>
                <w:sz w:val="22"/>
                <w:szCs w:val="22"/>
                <w:lang w:val="lt-LT"/>
              </w:rPr>
            </w:pPr>
            <w:r w:rsidRPr="005874DE">
              <w:rPr>
                <w:sz w:val="22"/>
                <w:szCs w:val="22"/>
                <w:lang w:val="lt-LT"/>
              </w:rPr>
              <w:t xml:space="preserve">Reikšmingų </w:t>
            </w:r>
            <w:proofErr w:type="spellStart"/>
            <w:r w:rsidRPr="005874DE">
              <w:rPr>
                <w:sz w:val="22"/>
                <w:szCs w:val="22"/>
                <w:lang w:val="lt-LT"/>
              </w:rPr>
              <w:t>pobalansinių</w:t>
            </w:r>
            <w:proofErr w:type="spellEnd"/>
            <w:r w:rsidRPr="005874DE">
              <w:rPr>
                <w:sz w:val="22"/>
                <w:szCs w:val="22"/>
                <w:lang w:val="lt-LT"/>
              </w:rPr>
              <w:t xml:space="preserve"> įvykių trumpas aprašymas……………............…</w:t>
            </w:r>
          </w:p>
          <w:p w:rsidR="006F572A" w:rsidRPr="005874DE" w:rsidRDefault="006F572A" w:rsidP="00CD26E8">
            <w:pPr>
              <w:pStyle w:val="Pagrindinistekstas"/>
              <w:spacing w:before="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</w:tc>
      </w:tr>
    </w:tbl>
    <w:p w:rsidR="00C63A97" w:rsidRPr="00C63A97" w:rsidRDefault="00CD26E8" w:rsidP="00C63A97">
      <w:pPr>
        <w:pStyle w:val="Pavadinimas"/>
        <w:rPr>
          <w:b w:val="0"/>
          <w:sz w:val="22"/>
          <w:szCs w:val="22"/>
        </w:rPr>
      </w:pPr>
      <w:r>
        <w:rPr>
          <w:rFonts w:ascii="Tahoma" w:hAnsi="Tahoma"/>
        </w:rPr>
        <w:br w:type="page"/>
      </w:r>
      <w:r w:rsidR="00C63A97">
        <w:rPr>
          <w:b w:val="0"/>
        </w:rPr>
        <w:lastRenderedPageBreak/>
        <w:t xml:space="preserve">                                 </w:t>
      </w:r>
    </w:p>
    <w:p w:rsidR="00C63A97" w:rsidRPr="00C63A97" w:rsidRDefault="00C63A97" w:rsidP="00C63A97">
      <w:pPr>
        <w:pStyle w:val="Pavadinimas"/>
        <w:rPr>
          <w:b w:val="0"/>
          <w:sz w:val="22"/>
          <w:szCs w:val="22"/>
        </w:rPr>
      </w:pPr>
      <w:r w:rsidRPr="00C63A97">
        <w:rPr>
          <w:b w:val="0"/>
          <w:sz w:val="22"/>
          <w:szCs w:val="22"/>
        </w:rPr>
        <w:tab/>
      </w:r>
      <w:r w:rsidRPr="00C63A97">
        <w:rPr>
          <w:b w:val="0"/>
          <w:sz w:val="22"/>
          <w:szCs w:val="22"/>
        </w:rPr>
        <w:tab/>
        <w:t xml:space="preserve">   </w:t>
      </w:r>
      <w:r>
        <w:rPr>
          <w:b w:val="0"/>
          <w:sz w:val="22"/>
          <w:szCs w:val="22"/>
        </w:rPr>
        <w:t xml:space="preserve">                  </w:t>
      </w:r>
    </w:p>
    <w:p w:rsidR="00646C86" w:rsidRDefault="00C63A97" w:rsidP="00C63A97">
      <w:pPr>
        <w:pStyle w:val="Pavadinimas"/>
        <w:rPr>
          <w:b w:val="0"/>
          <w:sz w:val="22"/>
          <w:szCs w:val="22"/>
        </w:rPr>
      </w:pPr>
      <w:r w:rsidRPr="00C63A97">
        <w:rPr>
          <w:b w:val="0"/>
          <w:sz w:val="22"/>
          <w:szCs w:val="22"/>
        </w:rPr>
        <w:tab/>
      </w:r>
    </w:p>
    <w:p w:rsidR="004D751D" w:rsidRDefault="004D751D" w:rsidP="00C63A97">
      <w:pPr>
        <w:pStyle w:val="Pavadinimas"/>
        <w:rPr>
          <w:b w:val="0"/>
          <w:sz w:val="22"/>
          <w:szCs w:val="22"/>
        </w:rPr>
      </w:pPr>
    </w:p>
    <w:p w:rsidR="005E747A" w:rsidRDefault="005E747A" w:rsidP="00C63A97">
      <w:pPr>
        <w:pStyle w:val="Pavadinimas"/>
        <w:rPr>
          <w:b w:val="0"/>
          <w:sz w:val="22"/>
          <w:szCs w:val="22"/>
        </w:rPr>
      </w:pPr>
    </w:p>
    <w:p w:rsidR="0056417D" w:rsidRDefault="00C63A97" w:rsidP="00C63A97">
      <w:pPr>
        <w:pStyle w:val="Pavadinimas"/>
        <w:rPr>
          <w:b w:val="0"/>
          <w:sz w:val="22"/>
          <w:szCs w:val="22"/>
        </w:rPr>
      </w:pPr>
      <w:r w:rsidRPr="00C63A97">
        <w:rPr>
          <w:b w:val="0"/>
          <w:sz w:val="22"/>
          <w:szCs w:val="22"/>
        </w:rPr>
        <w:t xml:space="preserve">                                                     </w:t>
      </w:r>
      <w:r>
        <w:rPr>
          <w:b w:val="0"/>
          <w:sz w:val="22"/>
          <w:szCs w:val="22"/>
        </w:rPr>
        <w:t xml:space="preserve">      </w:t>
      </w:r>
    </w:p>
    <w:p w:rsidR="00CD26E8" w:rsidRDefault="00CD26E8" w:rsidP="00CD26E8">
      <w:pPr>
        <w:rPr>
          <w:lang w:val="lt-LT"/>
        </w:rPr>
      </w:pPr>
    </w:p>
    <w:p w:rsidR="004D582D" w:rsidRDefault="004D582D" w:rsidP="00CD26E8">
      <w:pPr>
        <w:rPr>
          <w:lang w:val="lt-LT"/>
        </w:rPr>
      </w:pPr>
    </w:p>
    <w:p w:rsidR="004D751D" w:rsidRPr="0069768F" w:rsidRDefault="004D751D" w:rsidP="00CD26E8">
      <w:pPr>
        <w:rPr>
          <w:lang w:val="lt-LT"/>
        </w:rPr>
      </w:pPr>
    </w:p>
    <w:p w:rsidR="00CD26E8" w:rsidRDefault="008957E3" w:rsidP="00CD26E8">
      <w:pPr>
        <w:jc w:val="center"/>
        <w:rPr>
          <w:b/>
          <w:sz w:val="28"/>
          <w:lang w:val="lt-LT"/>
        </w:rPr>
      </w:pPr>
      <w:r>
        <w:rPr>
          <w:b/>
          <w:sz w:val="28"/>
          <w:lang w:val="lt-LT"/>
        </w:rPr>
        <w:t>UAB MOLĖTŲ</w:t>
      </w:r>
      <w:r w:rsidR="00CD26E8">
        <w:rPr>
          <w:b/>
          <w:sz w:val="28"/>
          <w:lang w:val="lt-LT"/>
        </w:rPr>
        <w:t xml:space="preserve"> AUTOBUSŲ PARKAS</w:t>
      </w:r>
    </w:p>
    <w:p w:rsidR="00CD26E8" w:rsidRDefault="00CD26E8" w:rsidP="00CD26E8">
      <w:pPr>
        <w:pStyle w:val="Antrat1"/>
        <w:tabs>
          <w:tab w:val="left" w:pos="2409"/>
          <w:tab w:val="center" w:pos="4252"/>
        </w:tabs>
        <w:spacing w:line="240" w:lineRule="auto"/>
        <w:rPr>
          <w:spacing w:val="0"/>
        </w:rPr>
      </w:pPr>
      <w:bookmarkStart w:id="1" w:name="_AIŠKINAMASIS_RAŠTAS"/>
      <w:bookmarkEnd w:id="1"/>
      <w:r>
        <w:rPr>
          <w:spacing w:val="0"/>
        </w:rPr>
        <w:t>AIŠKINAMASIS RAŠTAS</w:t>
      </w:r>
    </w:p>
    <w:p w:rsidR="00CD26E8" w:rsidRDefault="00CD26E8" w:rsidP="00CD26E8">
      <w:pPr>
        <w:jc w:val="center"/>
        <w:rPr>
          <w:rFonts w:ascii="Tahoma" w:hAnsi="Tahoma"/>
          <w:lang w:val="lt-LT"/>
        </w:rPr>
      </w:pPr>
      <w:r>
        <w:rPr>
          <w:b/>
          <w:sz w:val="28"/>
          <w:lang w:val="lt-LT"/>
        </w:rPr>
        <w:t>20</w:t>
      </w:r>
      <w:r w:rsidR="00F9082B">
        <w:rPr>
          <w:b/>
          <w:sz w:val="28"/>
          <w:lang w:val="lt-LT"/>
        </w:rPr>
        <w:t>1</w:t>
      </w:r>
      <w:r w:rsidR="001E72CA">
        <w:rPr>
          <w:b/>
          <w:sz w:val="28"/>
          <w:lang w:val="lt-LT"/>
        </w:rPr>
        <w:t>5</w:t>
      </w:r>
      <w:r>
        <w:rPr>
          <w:b/>
          <w:sz w:val="28"/>
          <w:lang w:val="lt-LT"/>
        </w:rPr>
        <w:t xml:space="preserve"> m.</w:t>
      </w:r>
    </w:p>
    <w:p w:rsidR="00CD26E8" w:rsidRDefault="00CD26E8" w:rsidP="00CD26E8">
      <w:pPr>
        <w:pStyle w:val="Vokoatgalinisadresas"/>
        <w:rPr>
          <w:rFonts w:ascii="Times New Roman" w:hAnsi="Times New Roman"/>
          <w:kern w:val="0"/>
          <w:lang w:val="lt-LT"/>
        </w:rPr>
      </w:pPr>
    </w:p>
    <w:p w:rsidR="006C2A06" w:rsidRDefault="006C2A06" w:rsidP="00CD26E8">
      <w:pPr>
        <w:pStyle w:val="Vokoatgalinisadresas"/>
        <w:rPr>
          <w:rFonts w:ascii="Times New Roman" w:hAnsi="Times New Roman"/>
          <w:kern w:val="0"/>
          <w:lang w:val="lt-LT"/>
        </w:rPr>
      </w:pPr>
    </w:p>
    <w:p w:rsidR="004D751D" w:rsidRDefault="004D751D" w:rsidP="00CD26E8">
      <w:pPr>
        <w:pStyle w:val="Vokoatgalinisadresas"/>
        <w:rPr>
          <w:rFonts w:ascii="Times New Roman" w:hAnsi="Times New Roman"/>
          <w:kern w:val="0"/>
          <w:lang w:val="lt-LT"/>
        </w:rPr>
      </w:pPr>
    </w:p>
    <w:p w:rsidR="004D751D" w:rsidRDefault="004D751D" w:rsidP="00CD26E8">
      <w:pPr>
        <w:pStyle w:val="Vokoatgalinisadresas"/>
        <w:rPr>
          <w:rFonts w:ascii="Times New Roman" w:hAnsi="Times New Roman"/>
          <w:kern w:val="0"/>
          <w:lang w:val="lt-LT"/>
        </w:rPr>
      </w:pPr>
    </w:p>
    <w:p w:rsidR="00CD26E8" w:rsidRDefault="00BD6BE5" w:rsidP="00CD26E8">
      <w:pPr>
        <w:pStyle w:val="Antrat2"/>
        <w:rPr>
          <w:bCs/>
          <w:spacing w:val="0"/>
        </w:rPr>
      </w:pPr>
      <w:r>
        <w:rPr>
          <w:bCs/>
          <w:spacing w:val="0"/>
        </w:rPr>
        <w:t>1</w:t>
      </w:r>
      <w:r w:rsidR="00CD26E8">
        <w:rPr>
          <w:bCs/>
          <w:spacing w:val="0"/>
        </w:rPr>
        <w:t>. BENDRIEJI DUOMENYS APIE ĮMONĘ</w:t>
      </w:r>
    </w:p>
    <w:p w:rsidR="00CD26E8" w:rsidRDefault="00CD26E8" w:rsidP="00CD26E8">
      <w:pPr>
        <w:rPr>
          <w:lang w:val="lt-LT"/>
        </w:rPr>
      </w:pPr>
    </w:p>
    <w:p w:rsidR="008307FF" w:rsidRDefault="00BD6BE5" w:rsidP="008307FF">
      <w:pPr>
        <w:ind w:firstLine="720"/>
        <w:rPr>
          <w:b/>
          <w:bCs/>
          <w:lang w:val="lt-LT"/>
        </w:rPr>
      </w:pPr>
      <w:r>
        <w:rPr>
          <w:b/>
          <w:bCs/>
          <w:lang w:val="lt-LT"/>
        </w:rPr>
        <w:t>1</w:t>
      </w:r>
      <w:r w:rsidR="00CD26E8">
        <w:rPr>
          <w:b/>
          <w:bCs/>
          <w:lang w:val="lt-LT"/>
        </w:rPr>
        <w:t>.1. Įmonės įregistravimo data</w:t>
      </w:r>
    </w:p>
    <w:p w:rsidR="00AF4531" w:rsidRDefault="00AF4531" w:rsidP="008307FF">
      <w:pPr>
        <w:ind w:firstLine="720"/>
        <w:rPr>
          <w:bCs/>
          <w:lang w:val="lt-LT"/>
        </w:rPr>
      </w:pPr>
    </w:p>
    <w:p w:rsidR="008307FF" w:rsidRPr="008957E3" w:rsidRDefault="00157F91" w:rsidP="00AF4531">
      <w:pPr>
        <w:ind w:firstLine="720"/>
        <w:jc w:val="both"/>
        <w:rPr>
          <w:bCs/>
          <w:lang w:val="lt-LT"/>
        </w:rPr>
      </w:pPr>
      <w:r>
        <w:rPr>
          <w:bCs/>
          <w:lang w:val="lt-LT"/>
        </w:rPr>
        <w:t>UAB MOLĖTŲ AUTOBUSŲ PARKAS M</w:t>
      </w:r>
      <w:r w:rsidR="008957E3" w:rsidRPr="008957E3">
        <w:rPr>
          <w:bCs/>
          <w:lang w:val="lt-LT"/>
        </w:rPr>
        <w:t>olėtų savivaldybėje</w:t>
      </w:r>
      <w:r>
        <w:rPr>
          <w:bCs/>
          <w:lang w:val="lt-LT"/>
        </w:rPr>
        <w:t xml:space="preserve"> įregistruota 1992 m. sausio 2</w:t>
      </w:r>
      <w:r w:rsidR="008957E3" w:rsidRPr="008957E3">
        <w:rPr>
          <w:bCs/>
          <w:lang w:val="lt-LT"/>
        </w:rPr>
        <w:t xml:space="preserve"> d. Įmonės kodas 167520735. Buveinė Vilniaus 101, Molėtai</w:t>
      </w:r>
      <w:r w:rsidR="000B65BD">
        <w:rPr>
          <w:bCs/>
          <w:lang w:val="lt-LT"/>
        </w:rPr>
        <w:t>.</w:t>
      </w:r>
      <w:r w:rsidR="008957E3" w:rsidRPr="008957E3">
        <w:rPr>
          <w:bCs/>
          <w:lang w:val="lt-LT"/>
        </w:rPr>
        <w:t xml:space="preserve"> 20</w:t>
      </w:r>
      <w:r w:rsidR="000B65BD">
        <w:rPr>
          <w:bCs/>
          <w:lang w:val="lt-LT"/>
        </w:rPr>
        <w:t>10</w:t>
      </w:r>
      <w:r w:rsidR="008957E3" w:rsidRPr="008957E3">
        <w:rPr>
          <w:bCs/>
          <w:lang w:val="lt-LT"/>
        </w:rPr>
        <w:t xml:space="preserve"> m. s</w:t>
      </w:r>
      <w:r w:rsidR="000B65BD">
        <w:rPr>
          <w:bCs/>
          <w:lang w:val="lt-LT"/>
        </w:rPr>
        <w:t>ausio 28</w:t>
      </w:r>
      <w:r w:rsidR="008957E3" w:rsidRPr="008957E3">
        <w:rPr>
          <w:bCs/>
          <w:lang w:val="lt-LT"/>
        </w:rPr>
        <w:t xml:space="preserve"> d. </w:t>
      </w:r>
      <w:r w:rsidR="000B65BD">
        <w:rPr>
          <w:bCs/>
          <w:lang w:val="lt-LT"/>
        </w:rPr>
        <w:t>juridinių asmenų registre</w:t>
      </w:r>
      <w:r w:rsidR="008957E3" w:rsidRPr="008957E3">
        <w:rPr>
          <w:bCs/>
          <w:lang w:val="lt-LT"/>
        </w:rPr>
        <w:t xml:space="preserve"> įregistruoti paskutinieji bendrovės įstatai.</w:t>
      </w:r>
    </w:p>
    <w:p w:rsidR="00CD26E8" w:rsidRDefault="00CD26E8" w:rsidP="006C2A06">
      <w:pPr>
        <w:jc w:val="both"/>
        <w:rPr>
          <w:lang w:val="lt-LT"/>
        </w:rPr>
      </w:pPr>
    </w:p>
    <w:p w:rsidR="00CD26E8" w:rsidRDefault="00BD6BE5" w:rsidP="006C2A06">
      <w:pPr>
        <w:ind w:left="720"/>
        <w:jc w:val="both"/>
        <w:rPr>
          <w:b/>
          <w:lang w:val="lt-LT"/>
        </w:rPr>
      </w:pPr>
      <w:r>
        <w:rPr>
          <w:b/>
          <w:lang w:val="lt-LT"/>
        </w:rPr>
        <w:t>1</w:t>
      </w:r>
      <w:r w:rsidR="00CD26E8">
        <w:rPr>
          <w:b/>
          <w:lang w:val="lt-LT"/>
        </w:rPr>
        <w:t>.2. Įmonės filialų ir atstovybių skaičius, dukterinių ir asocijuotų įmonių pavadinimai ir buveinės.</w:t>
      </w:r>
    </w:p>
    <w:p w:rsidR="008307FF" w:rsidRDefault="008307FF" w:rsidP="006C2A06">
      <w:pPr>
        <w:ind w:firstLine="720"/>
        <w:jc w:val="both"/>
        <w:rPr>
          <w:lang w:val="lt-LT"/>
        </w:rPr>
      </w:pPr>
    </w:p>
    <w:p w:rsidR="00CD26E8" w:rsidRDefault="00CD26E8" w:rsidP="006C2A06">
      <w:pPr>
        <w:ind w:firstLine="720"/>
        <w:jc w:val="both"/>
        <w:rPr>
          <w:lang w:val="lt-LT"/>
        </w:rPr>
      </w:pPr>
      <w:r>
        <w:rPr>
          <w:lang w:val="lt-LT"/>
        </w:rPr>
        <w:t>Savarankiškų filialų, atstovybių, dukterinių</w:t>
      </w:r>
      <w:r w:rsidR="00AF4531">
        <w:rPr>
          <w:lang w:val="lt-LT"/>
        </w:rPr>
        <w:t xml:space="preserve"> ir asocijuotų įmonių UAB MOLĖTŲ</w:t>
      </w:r>
      <w:r>
        <w:rPr>
          <w:lang w:val="lt-LT"/>
        </w:rPr>
        <w:t xml:space="preserve"> AUTOBUSŲ PARKAS neturi.</w:t>
      </w:r>
    </w:p>
    <w:p w:rsidR="00CD26E8" w:rsidRDefault="00CD26E8" w:rsidP="00CD26E8">
      <w:pPr>
        <w:ind w:firstLine="720"/>
        <w:jc w:val="both"/>
        <w:rPr>
          <w:b/>
          <w:lang w:val="lt-LT"/>
        </w:rPr>
      </w:pPr>
    </w:p>
    <w:p w:rsidR="00CD26E8" w:rsidRDefault="00BD6BE5" w:rsidP="00CD26E8">
      <w:pPr>
        <w:ind w:firstLine="720"/>
        <w:jc w:val="both"/>
        <w:rPr>
          <w:b/>
          <w:lang w:val="lt-LT"/>
        </w:rPr>
      </w:pPr>
      <w:r>
        <w:rPr>
          <w:b/>
          <w:lang w:val="lt-LT"/>
        </w:rPr>
        <w:t>1</w:t>
      </w:r>
      <w:r w:rsidR="00CD26E8">
        <w:rPr>
          <w:b/>
          <w:lang w:val="lt-LT"/>
        </w:rPr>
        <w:t>.3. Trumpas įmonės veiklos apibūdinimas</w:t>
      </w:r>
    </w:p>
    <w:p w:rsidR="00CD26E8" w:rsidRDefault="00CD26E8" w:rsidP="00CD26E8">
      <w:pPr>
        <w:jc w:val="both"/>
        <w:rPr>
          <w:lang w:val="lt-LT"/>
        </w:rPr>
      </w:pPr>
    </w:p>
    <w:p w:rsidR="00CD26E8" w:rsidRDefault="00CD26E8" w:rsidP="006C2A06">
      <w:pPr>
        <w:ind w:firstLine="720"/>
        <w:jc w:val="both"/>
        <w:rPr>
          <w:b/>
          <w:bCs/>
          <w:lang w:val="lt-LT"/>
        </w:rPr>
      </w:pPr>
      <w:r>
        <w:rPr>
          <w:lang w:val="lt-LT"/>
        </w:rPr>
        <w:t>Pagrindinė bendrovės veikla – kel</w:t>
      </w:r>
      <w:r w:rsidR="00AF4531">
        <w:rPr>
          <w:lang w:val="lt-LT"/>
        </w:rPr>
        <w:t xml:space="preserve">eivių vežimas autobusais </w:t>
      </w:r>
      <w:r>
        <w:rPr>
          <w:lang w:val="lt-LT"/>
        </w:rPr>
        <w:t xml:space="preserve"> priemiesčio, tolimojo reguliaraus susisi</w:t>
      </w:r>
      <w:r w:rsidR="00AF4531">
        <w:rPr>
          <w:lang w:val="lt-LT"/>
        </w:rPr>
        <w:t xml:space="preserve">ekimo maršrutais </w:t>
      </w:r>
      <w:r>
        <w:rPr>
          <w:lang w:val="lt-LT"/>
        </w:rPr>
        <w:t xml:space="preserve"> ir užsakomaisiais reisais. K</w:t>
      </w:r>
      <w:r w:rsidR="00AF4531">
        <w:rPr>
          <w:lang w:val="lt-LT"/>
        </w:rPr>
        <w:t xml:space="preserve">ita veikla: </w:t>
      </w:r>
      <w:r>
        <w:rPr>
          <w:lang w:val="lt-LT"/>
        </w:rPr>
        <w:t xml:space="preserve"> autobusų stoties eksploatavima</w:t>
      </w:r>
      <w:r w:rsidR="00157F91">
        <w:rPr>
          <w:lang w:val="lt-LT"/>
        </w:rPr>
        <w:t>s, laisvų patalpų nuoma, mašinų stovėjimo aikštelės nuoma</w:t>
      </w:r>
      <w:r>
        <w:rPr>
          <w:lang w:val="lt-LT"/>
        </w:rPr>
        <w:t xml:space="preserve"> ir </w:t>
      </w:r>
      <w:r w:rsidR="00374266">
        <w:rPr>
          <w:lang w:val="lt-LT"/>
        </w:rPr>
        <w:t>kt</w:t>
      </w:r>
      <w:r>
        <w:rPr>
          <w:lang w:val="lt-LT"/>
        </w:rPr>
        <w:t>.</w:t>
      </w:r>
    </w:p>
    <w:p w:rsidR="00CD26E8" w:rsidRDefault="00CD26E8" w:rsidP="00CD26E8">
      <w:pPr>
        <w:ind w:left="720"/>
        <w:rPr>
          <w:b/>
          <w:bCs/>
          <w:lang w:val="lt-LT"/>
        </w:rPr>
      </w:pPr>
    </w:p>
    <w:p w:rsidR="00CD26E8" w:rsidRDefault="00BD6BE5" w:rsidP="00CD26E8">
      <w:pPr>
        <w:ind w:left="720"/>
        <w:rPr>
          <w:b/>
          <w:bCs/>
          <w:lang w:val="lt-LT"/>
        </w:rPr>
      </w:pPr>
      <w:r>
        <w:rPr>
          <w:b/>
          <w:bCs/>
          <w:lang w:val="lt-LT"/>
        </w:rPr>
        <w:t>1</w:t>
      </w:r>
      <w:r w:rsidR="00CD26E8">
        <w:rPr>
          <w:b/>
          <w:bCs/>
          <w:lang w:val="lt-LT"/>
        </w:rPr>
        <w:t>.4. Svarbios sąlygos, kuriomis dirba įmonė ir kurios gali paveikti įmonės plėtrą</w:t>
      </w:r>
    </w:p>
    <w:p w:rsidR="00CD26E8" w:rsidRDefault="00CD26E8" w:rsidP="00CD26E8">
      <w:pPr>
        <w:jc w:val="both"/>
        <w:rPr>
          <w:lang w:val="lt-LT"/>
        </w:rPr>
      </w:pPr>
    </w:p>
    <w:p w:rsidR="008307FF" w:rsidRDefault="00CD26E8" w:rsidP="006C2A06">
      <w:pPr>
        <w:ind w:firstLine="720"/>
        <w:jc w:val="both"/>
        <w:rPr>
          <w:lang w:val="lt-LT"/>
        </w:rPr>
      </w:pPr>
      <w:r>
        <w:rPr>
          <w:lang w:val="lt-LT"/>
        </w:rPr>
        <w:t>V</w:t>
      </w:r>
      <w:r w:rsidRPr="00B7784F">
        <w:rPr>
          <w:lang w:val="lt-LT"/>
        </w:rPr>
        <w:t>adovaujantis Lietuvos Respublikos</w:t>
      </w:r>
      <w:r w:rsidR="00E14903">
        <w:rPr>
          <w:lang w:val="lt-LT"/>
        </w:rPr>
        <w:t xml:space="preserve"> kelių transporto kodekso</w:t>
      </w:r>
      <w:r>
        <w:rPr>
          <w:lang w:val="lt-LT"/>
        </w:rPr>
        <w:t xml:space="preserve"> 16 str. keleivių vežimo reguliariais reisais vietinio susisiekimo maršrutais tarifus nustato</w:t>
      </w:r>
      <w:r w:rsidR="00E14903">
        <w:rPr>
          <w:lang w:val="lt-LT"/>
        </w:rPr>
        <w:t xml:space="preserve"> rajono  savivaldybės</w:t>
      </w:r>
      <w:r w:rsidR="006B7FB3">
        <w:rPr>
          <w:lang w:val="lt-LT"/>
        </w:rPr>
        <w:t xml:space="preserve"> taryba</w:t>
      </w:r>
      <w:r>
        <w:rPr>
          <w:lang w:val="lt-LT"/>
        </w:rPr>
        <w:t xml:space="preserve">. </w:t>
      </w:r>
    </w:p>
    <w:p w:rsidR="00CD26E8" w:rsidRDefault="00CD26E8" w:rsidP="006C2A06">
      <w:pPr>
        <w:ind w:firstLine="720"/>
        <w:jc w:val="both"/>
        <w:rPr>
          <w:lang w:val="lt-LT"/>
        </w:rPr>
      </w:pPr>
      <w:r>
        <w:rPr>
          <w:lang w:val="lt-LT"/>
        </w:rPr>
        <w:t xml:space="preserve">Vyriausybė arba jos įgaliota institucija užtikrina keleivių kelių transporto paslaugų teikimą visuomenei nors ir vežėjams komerciškai nenaudingomis sąlygomis.  </w:t>
      </w:r>
    </w:p>
    <w:p w:rsidR="00CD26E8" w:rsidRDefault="00CD26E8" w:rsidP="00CD26E8">
      <w:pPr>
        <w:jc w:val="both"/>
        <w:rPr>
          <w:lang w:val="lt-LT"/>
        </w:rPr>
      </w:pPr>
    </w:p>
    <w:p w:rsidR="00CD26E8" w:rsidRDefault="00BD6BE5" w:rsidP="00CD26E8">
      <w:pPr>
        <w:ind w:firstLine="720"/>
        <w:jc w:val="both"/>
        <w:rPr>
          <w:b/>
          <w:lang w:val="lt-LT"/>
        </w:rPr>
      </w:pPr>
      <w:r>
        <w:rPr>
          <w:b/>
          <w:lang w:val="lt-LT"/>
        </w:rPr>
        <w:t>1</w:t>
      </w:r>
      <w:r w:rsidR="00CD26E8">
        <w:rPr>
          <w:b/>
          <w:lang w:val="lt-LT"/>
        </w:rPr>
        <w:t>.5. Įmonės veikla tyrimų ir plėtros srityje</w:t>
      </w:r>
    </w:p>
    <w:p w:rsidR="00CD26E8" w:rsidRDefault="00CD26E8" w:rsidP="00CD26E8">
      <w:pPr>
        <w:jc w:val="both"/>
        <w:rPr>
          <w:u w:val="single"/>
          <w:lang w:val="lt-LT"/>
        </w:rPr>
      </w:pPr>
    </w:p>
    <w:p w:rsidR="00CD26E8" w:rsidRDefault="00CD26E8" w:rsidP="006C2A06">
      <w:pPr>
        <w:ind w:firstLine="720"/>
        <w:jc w:val="both"/>
        <w:rPr>
          <w:u w:val="single"/>
          <w:lang w:val="lt-LT"/>
        </w:rPr>
      </w:pPr>
      <w:r>
        <w:rPr>
          <w:lang w:val="lt-LT"/>
        </w:rPr>
        <w:t xml:space="preserve">Aptarnaujamuose maršrutuose atliekami keleivių srauto tyrimai. </w:t>
      </w:r>
      <w:r w:rsidR="000A2D02">
        <w:rPr>
          <w:lang w:val="lt-LT"/>
        </w:rPr>
        <w:t>Pagal galimybes  p</w:t>
      </w:r>
      <w:r w:rsidR="006B7FB3">
        <w:rPr>
          <w:lang w:val="lt-LT"/>
        </w:rPr>
        <w:t>lečiamos</w:t>
      </w:r>
      <w:r>
        <w:rPr>
          <w:lang w:val="lt-LT"/>
        </w:rPr>
        <w:t xml:space="preserve"> užsakomųjų</w:t>
      </w:r>
      <w:r w:rsidR="00AF4531">
        <w:rPr>
          <w:lang w:val="lt-LT"/>
        </w:rPr>
        <w:t xml:space="preserve"> </w:t>
      </w:r>
      <w:r w:rsidR="006B7FB3">
        <w:rPr>
          <w:lang w:val="lt-LT"/>
        </w:rPr>
        <w:t xml:space="preserve"> re</w:t>
      </w:r>
      <w:r>
        <w:rPr>
          <w:lang w:val="lt-LT"/>
        </w:rPr>
        <w:t xml:space="preserve">isų apimtys.  </w:t>
      </w:r>
    </w:p>
    <w:p w:rsidR="002113EA" w:rsidRDefault="002113EA" w:rsidP="00CD26E8">
      <w:pPr>
        <w:ind w:firstLine="720"/>
        <w:rPr>
          <w:b/>
          <w:lang w:val="lt-LT"/>
        </w:rPr>
      </w:pPr>
    </w:p>
    <w:p w:rsidR="00CD26E8" w:rsidRDefault="00BD6BE5" w:rsidP="00CD26E8">
      <w:pPr>
        <w:ind w:firstLine="720"/>
        <w:rPr>
          <w:b/>
          <w:lang w:val="lt-LT"/>
        </w:rPr>
      </w:pPr>
      <w:r>
        <w:rPr>
          <w:b/>
          <w:lang w:val="lt-LT"/>
        </w:rPr>
        <w:lastRenderedPageBreak/>
        <w:t>1</w:t>
      </w:r>
      <w:r w:rsidR="00CD26E8">
        <w:rPr>
          <w:b/>
          <w:lang w:val="lt-LT"/>
        </w:rPr>
        <w:t xml:space="preserve">.6. Įmonės įstatinio kapitalo pakitimai </w:t>
      </w:r>
    </w:p>
    <w:p w:rsidR="00CD26E8" w:rsidRDefault="00CD26E8" w:rsidP="00CD26E8">
      <w:pPr>
        <w:jc w:val="both"/>
        <w:rPr>
          <w:lang w:val="lt-LT"/>
        </w:rPr>
      </w:pPr>
    </w:p>
    <w:p w:rsidR="00CD26E8" w:rsidRDefault="00CD26E8" w:rsidP="005B5484">
      <w:pPr>
        <w:pStyle w:val="Pagrindiniotekstotrauka2"/>
        <w:jc w:val="left"/>
        <w:rPr>
          <w:color w:val="000000"/>
        </w:rPr>
      </w:pPr>
      <w:r>
        <w:rPr>
          <w:color w:val="auto"/>
        </w:rPr>
        <w:t xml:space="preserve">UAB </w:t>
      </w:r>
      <w:r w:rsidR="00AF4531">
        <w:rPr>
          <w:color w:val="auto"/>
        </w:rPr>
        <w:t>MOLĖTŲ</w:t>
      </w:r>
      <w:r w:rsidR="00466FAD">
        <w:rPr>
          <w:color w:val="auto"/>
        </w:rPr>
        <w:t xml:space="preserve"> AUTOBUSŲ PARK</w:t>
      </w:r>
      <w:r w:rsidR="00256332">
        <w:rPr>
          <w:color w:val="auto"/>
        </w:rPr>
        <w:t>O</w:t>
      </w:r>
      <w:r w:rsidR="00466FAD">
        <w:rPr>
          <w:color w:val="auto"/>
        </w:rPr>
        <w:t xml:space="preserve"> įstatinis</w:t>
      </w:r>
      <w:r>
        <w:rPr>
          <w:color w:val="auto"/>
        </w:rPr>
        <w:t xml:space="preserve"> kapitalas metų pradžioje sudarė </w:t>
      </w:r>
      <w:r w:rsidR="00AF4531">
        <w:rPr>
          <w:color w:val="auto"/>
        </w:rPr>
        <w:t xml:space="preserve"> </w:t>
      </w:r>
      <w:r w:rsidR="00256332">
        <w:rPr>
          <w:color w:val="auto"/>
        </w:rPr>
        <w:t>10059</w:t>
      </w:r>
      <w:r w:rsidR="00BA4335">
        <w:rPr>
          <w:color w:val="auto"/>
        </w:rPr>
        <w:t xml:space="preserve"> akcijos</w:t>
      </w:r>
      <w:r w:rsidR="00256332">
        <w:rPr>
          <w:color w:val="auto"/>
        </w:rPr>
        <w:t xml:space="preserve">,  kurių vertė </w:t>
      </w:r>
      <w:r w:rsidR="001E72CA">
        <w:rPr>
          <w:color w:val="auto"/>
        </w:rPr>
        <w:t>291328,78 eurų</w:t>
      </w:r>
      <w:r w:rsidR="00256332">
        <w:rPr>
          <w:color w:val="auto"/>
        </w:rPr>
        <w:t>.</w:t>
      </w:r>
      <w:r>
        <w:rPr>
          <w:color w:val="auto"/>
        </w:rPr>
        <w:t xml:space="preserve"> </w:t>
      </w:r>
      <w:r w:rsidR="00BA4335">
        <w:rPr>
          <w:color w:val="auto"/>
        </w:rPr>
        <w:t>Vienos akcijos nominali vertė</w:t>
      </w:r>
      <w:r w:rsidR="001E72CA">
        <w:rPr>
          <w:color w:val="auto"/>
        </w:rPr>
        <w:t xml:space="preserve"> 28,96 eurų</w:t>
      </w:r>
      <w:r w:rsidR="00BA4335">
        <w:rPr>
          <w:color w:val="auto"/>
        </w:rPr>
        <w:t xml:space="preserve"> . Akcijas valdo </w:t>
      </w:r>
      <w:r w:rsidR="00BA4335" w:rsidRPr="00256332">
        <w:rPr>
          <w:color w:val="000000"/>
        </w:rPr>
        <w:t>100 %</w:t>
      </w:r>
      <w:r w:rsidR="005B5484">
        <w:rPr>
          <w:color w:val="000000"/>
        </w:rPr>
        <w:t xml:space="preserve"> </w:t>
      </w:r>
      <w:r w:rsidR="00B81FA0" w:rsidRPr="00256332">
        <w:rPr>
          <w:color w:val="000000"/>
        </w:rPr>
        <w:t>Molėtų</w:t>
      </w:r>
      <w:r w:rsidR="00BA4335" w:rsidRPr="00256332">
        <w:rPr>
          <w:color w:val="000000"/>
        </w:rPr>
        <w:t xml:space="preserve"> rajono savivaldybės Taryba. </w:t>
      </w:r>
      <w:r w:rsidRPr="00256332">
        <w:rPr>
          <w:color w:val="000000"/>
        </w:rPr>
        <w:t xml:space="preserve">Per ataskaitinius metus </w:t>
      </w:r>
      <w:r w:rsidR="005A30D7" w:rsidRPr="00256332">
        <w:rPr>
          <w:color w:val="000000"/>
        </w:rPr>
        <w:t>į</w:t>
      </w:r>
      <w:r w:rsidR="00383408">
        <w:rPr>
          <w:color w:val="000000"/>
        </w:rPr>
        <w:t>statinio</w:t>
      </w:r>
      <w:r w:rsidR="00BA4335" w:rsidRPr="00256332">
        <w:rPr>
          <w:color w:val="000000"/>
        </w:rPr>
        <w:t xml:space="preserve"> </w:t>
      </w:r>
      <w:r w:rsidR="00383408">
        <w:rPr>
          <w:color w:val="000000"/>
        </w:rPr>
        <w:t xml:space="preserve">kapitalo nominaliosios akcijų vertės pokytis </w:t>
      </w:r>
      <w:r w:rsidR="00117156">
        <w:rPr>
          <w:color w:val="000000"/>
        </w:rPr>
        <w:t>dėl akcijų vertės perskaičiavimo iš litų į eurus minus 20,14 eurų.</w:t>
      </w:r>
      <w:r w:rsidR="00713160">
        <w:rPr>
          <w:color w:val="000000"/>
        </w:rPr>
        <w:t xml:space="preserve"> Skirtumas pripažintas ataskaitinių finansinių metų finansinės investicinės veiklos pajamomis.</w:t>
      </w:r>
      <w:r w:rsidR="005B5484">
        <w:rPr>
          <w:color w:val="000000"/>
        </w:rPr>
        <w:t xml:space="preserve"> Įstatinis kapitalas ataskaitinio laikotarpio pabaigoje </w:t>
      </w:r>
      <w:r w:rsidR="00713160">
        <w:rPr>
          <w:color w:val="000000"/>
        </w:rPr>
        <w:t xml:space="preserve"> sudarė 291308,64 eurų.</w:t>
      </w:r>
      <w:r w:rsidR="00117156">
        <w:rPr>
          <w:color w:val="000000"/>
        </w:rPr>
        <w:t xml:space="preserve"> </w:t>
      </w:r>
    </w:p>
    <w:p w:rsidR="00117156" w:rsidRDefault="00117156" w:rsidP="00117156">
      <w:pPr>
        <w:pStyle w:val="Pagrindiniotekstotrauka"/>
        <w:spacing w:before="0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Pasikeitus funkcinei valiutai 2015 metais bendrovės įstatai nebuvo pakeisti. Įstatus numatoma pakeisti 2016 metais.</w:t>
      </w:r>
    </w:p>
    <w:p w:rsidR="00117156" w:rsidRPr="00256332" w:rsidRDefault="00117156" w:rsidP="005B5484">
      <w:pPr>
        <w:pStyle w:val="Pagrindiniotekstotrauka2"/>
        <w:jc w:val="left"/>
        <w:rPr>
          <w:color w:val="000000"/>
        </w:rPr>
      </w:pPr>
    </w:p>
    <w:p w:rsidR="00256332" w:rsidRDefault="00256332" w:rsidP="00256332">
      <w:pPr>
        <w:pStyle w:val="Pagrindiniotekstotrauka2"/>
        <w:ind w:firstLine="0"/>
      </w:pPr>
    </w:p>
    <w:p w:rsidR="00CD26E8" w:rsidRDefault="00BD6BE5" w:rsidP="00CD26E8">
      <w:pPr>
        <w:ind w:firstLine="720"/>
        <w:rPr>
          <w:b/>
          <w:lang w:val="lt-LT"/>
        </w:rPr>
      </w:pPr>
      <w:r>
        <w:rPr>
          <w:b/>
          <w:lang w:val="lt-LT"/>
        </w:rPr>
        <w:t>1</w:t>
      </w:r>
      <w:r w:rsidR="00CD26E8">
        <w:rPr>
          <w:b/>
          <w:lang w:val="lt-LT"/>
        </w:rPr>
        <w:t xml:space="preserve">.7. Vidutinis įmonės sąraše esančių darbuotojų skaičius </w:t>
      </w:r>
    </w:p>
    <w:p w:rsidR="00CD26E8" w:rsidRDefault="00CD26E8" w:rsidP="00CD26E8">
      <w:pPr>
        <w:jc w:val="both"/>
        <w:rPr>
          <w:lang w:val="lt-LT"/>
        </w:rPr>
      </w:pPr>
    </w:p>
    <w:p w:rsidR="00CD26E8" w:rsidRDefault="002639E5" w:rsidP="00CD26E8">
      <w:pPr>
        <w:jc w:val="both"/>
        <w:rPr>
          <w:lang w:val="lt-LT"/>
        </w:rPr>
      </w:pPr>
      <w:r>
        <w:rPr>
          <w:lang w:val="lt-LT"/>
        </w:rPr>
        <w:t xml:space="preserve">            201</w:t>
      </w:r>
      <w:r w:rsidR="00713160">
        <w:rPr>
          <w:lang w:val="lt-LT"/>
        </w:rPr>
        <w:t>5</w:t>
      </w:r>
      <w:r>
        <w:rPr>
          <w:lang w:val="lt-LT"/>
        </w:rPr>
        <w:t xml:space="preserve"> metais įmonėje dirbo  4</w:t>
      </w:r>
      <w:r w:rsidR="00713160">
        <w:rPr>
          <w:lang w:val="lt-LT"/>
        </w:rPr>
        <w:t>3</w:t>
      </w:r>
      <w:r>
        <w:rPr>
          <w:lang w:val="lt-LT"/>
        </w:rPr>
        <w:t xml:space="preserve"> darbuotojai.</w:t>
      </w:r>
    </w:p>
    <w:p w:rsidR="002639E5" w:rsidRDefault="002639E5" w:rsidP="00CD26E8">
      <w:pPr>
        <w:jc w:val="both"/>
        <w:rPr>
          <w:lang w:val="lt-LT"/>
        </w:rPr>
      </w:pPr>
    </w:p>
    <w:p w:rsidR="00CD26E8" w:rsidRDefault="00BD6BE5" w:rsidP="00CD26E8">
      <w:pPr>
        <w:pStyle w:val="Antrat2"/>
        <w:rPr>
          <w:bCs/>
          <w:spacing w:val="0"/>
        </w:rPr>
      </w:pPr>
      <w:r>
        <w:rPr>
          <w:bCs/>
          <w:spacing w:val="0"/>
        </w:rPr>
        <w:t>2</w:t>
      </w:r>
      <w:r w:rsidR="00CD26E8">
        <w:rPr>
          <w:bCs/>
          <w:spacing w:val="0"/>
        </w:rPr>
        <w:t>. APSKAITOS POLITIKA</w:t>
      </w:r>
    </w:p>
    <w:p w:rsidR="00CD26E8" w:rsidRDefault="00CD26E8" w:rsidP="00CD26E8">
      <w:pPr>
        <w:pStyle w:val="Vokoatgalinisadresas"/>
        <w:rPr>
          <w:rFonts w:ascii="Times New Roman" w:hAnsi="Times New Roman"/>
          <w:kern w:val="0"/>
          <w:lang w:val="lt-LT"/>
        </w:rPr>
      </w:pPr>
    </w:p>
    <w:p w:rsidR="00CD26E8" w:rsidRPr="003C4113" w:rsidRDefault="00BD6BE5" w:rsidP="00CD26E8">
      <w:pPr>
        <w:ind w:firstLine="720"/>
        <w:rPr>
          <w:b/>
          <w:lang w:val="lt-LT"/>
        </w:rPr>
      </w:pPr>
      <w:bookmarkStart w:id="2" w:name="_2.1._Ataskaitų_parengimo_pagrindas"/>
      <w:bookmarkEnd w:id="2"/>
      <w:r>
        <w:rPr>
          <w:b/>
          <w:lang w:val="lt-LT"/>
        </w:rPr>
        <w:t>2</w:t>
      </w:r>
      <w:r w:rsidR="00CD26E8" w:rsidRPr="003C4113">
        <w:rPr>
          <w:b/>
          <w:lang w:val="lt-LT"/>
        </w:rPr>
        <w:t>.1. Ataskaitų parengimo pagrindas</w:t>
      </w:r>
    </w:p>
    <w:p w:rsidR="00CD26E8" w:rsidRDefault="00CD26E8" w:rsidP="00CD26E8">
      <w:pPr>
        <w:rPr>
          <w:lang w:val="lt-LT"/>
        </w:rPr>
      </w:pPr>
    </w:p>
    <w:p w:rsidR="00C30FEC" w:rsidRDefault="00CD26E8" w:rsidP="006C2A06">
      <w:pPr>
        <w:pStyle w:val="Pagrindiniotekstotrauka"/>
        <w:spacing w:before="0"/>
        <w:rPr>
          <w:rFonts w:ascii="Times New Roman" w:hAnsi="Times New Roman"/>
          <w:kern w:val="0"/>
        </w:rPr>
      </w:pPr>
      <w:r w:rsidRPr="002C2D78">
        <w:rPr>
          <w:rFonts w:ascii="Times New Roman" w:hAnsi="Times New Roman"/>
          <w:kern w:val="0"/>
        </w:rPr>
        <w:t>UAB</w:t>
      </w:r>
      <w:r w:rsidRPr="002C2D78">
        <w:rPr>
          <w:rFonts w:ascii="Times New Roman" w:hAnsi="Times New Roman"/>
          <w:color w:val="FF6600"/>
          <w:kern w:val="0"/>
        </w:rPr>
        <w:t xml:space="preserve"> </w:t>
      </w:r>
      <w:r w:rsidR="00AF4531">
        <w:rPr>
          <w:rFonts w:ascii="Times New Roman" w:hAnsi="Times New Roman"/>
          <w:kern w:val="0"/>
        </w:rPr>
        <w:t>MOLĖTŲ</w:t>
      </w:r>
      <w:r w:rsidRPr="002C2D78">
        <w:rPr>
          <w:rFonts w:ascii="Times New Roman" w:hAnsi="Times New Roman"/>
          <w:kern w:val="0"/>
        </w:rPr>
        <w:t xml:space="preserve"> AUTOBUSŲ P</w:t>
      </w:r>
      <w:r w:rsidR="000A2D02">
        <w:rPr>
          <w:rFonts w:ascii="Times New Roman" w:hAnsi="Times New Roman"/>
          <w:kern w:val="0"/>
        </w:rPr>
        <w:t>ARKE</w:t>
      </w:r>
      <w:r w:rsidRPr="002C2D78">
        <w:rPr>
          <w:rFonts w:ascii="Times New Roman" w:hAnsi="Times New Roman"/>
          <w:kern w:val="0"/>
        </w:rPr>
        <w:t xml:space="preserve"> </w:t>
      </w:r>
      <w:r w:rsidR="00C333D6">
        <w:rPr>
          <w:rFonts w:ascii="Times New Roman" w:hAnsi="Times New Roman"/>
          <w:kern w:val="0"/>
        </w:rPr>
        <w:t xml:space="preserve">buhalterinė apskaita tvarkoma ir </w:t>
      </w:r>
      <w:r w:rsidRPr="002C2D78">
        <w:rPr>
          <w:rFonts w:ascii="Times New Roman" w:hAnsi="Times New Roman"/>
          <w:kern w:val="0"/>
        </w:rPr>
        <w:t>finansinė</w:t>
      </w:r>
      <w:r w:rsidR="0050256E">
        <w:rPr>
          <w:rFonts w:ascii="Times New Roman" w:hAnsi="Times New Roman"/>
          <w:kern w:val="0"/>
        </w:rPr>
        <w:t>s ataskaitos sudaromos</w:t>
      </w:r>
      <w:r w:rsidR="00C333D6">
        <w:rPr>
          <w:rFonts w:ascii="Times New Roman" w:hAnsi="Times New Roman"/>
          <w:kern w:val="0"/>
        </w:rPr>
        <w:t xml:space="preserve"> </w:t>
      </w:r>
      <w:r w:rsidRPr="002C2D78">
        <w:rPr>
          <w:rFonts w:ascii="Times New Roman" w:hAnsi="Times New Roman"/>
          <w:kern w:val="0"/>
        </w:rPr>
        <w:t>vadovaujantis</w:t>
      </w:r>
      <w:r w:rsidR="00C333D6">
        <w:rPr>
          <w:rFonts w:ascii="Times New Roman" w:hAnsi="Times New Roman"/>
          <w:kern w:val="0"/>
        </w:rPr>
        <w:t xml:space="preserve"> šiais apskaitos principais: veiklos tęstinumo, periodiškumo, pastovumo, piniginio mato, kaupimo, pa</w:t>
      </w:r>
      <w:r w:rsidR="00C30FEC">
        <w:rPr>
          <w:rFonts w:ascii="Times New Roman" w:hAnsi="Times New Roman"/>
          <w:kern w:val="0"/>
        </w:rPr>
        <w:t xml:space="preserve">lyginimo, atsargumo </w:t>
      </w:r>
      <w:r w:rsidR="00C333D6">
        <w:rPr>
          <w:rFonts w:ascii="Times New Roman" w:hAnsi="Times New Roman"/>
          <w:kern w:val="0"/>
        </w:rPr>
        <w:t xml:space="preserve">ir turinio svarbos. </w:t>
      </w:r>
    </w:p>
    <w:p w:rsidR="00C30FEC" w:rsidRDefault="00C30FEC" w:rsidP="006C2A06">
      <w:pPr>
        <w:pStyle w:val="Pagrindiniotekstotrauka"/>
        <w:spacing w:before="0"/>
        <w:rPr>
          <w:rFonts w:ascii="Times New Roman" w:hAnsi="Times New Roman"/>
          <w:kern w:val="0"/>
        </w:rPr>
      </w:pPr>
      <w:r w:rsidRPr="002C2D78">
        <w:rPr>
          <w:rFonts w:ascii="Times New Roman" w:hAnsi="Times New Roman"/>
          <w:kern w:val="0"/>
        </w:rPr>
        <w:t>UAB</w:t>
      </w:r>
      <w:r w:rsidRPr="002C2D78">
        <w:rPr>
          <w:rFonts w:ascii="Times New Roman" w:hAnsi="Times New Roman"/>
          <w:color w:val="FF6600"/>
          <w:kern w:val="0"/>
        </w:rPr>
        <w:t xml:space="preserve"> </w:t>
      </w:r>
      <w:r w:rsidR="00AF4531">
        <w:rPr>
          <w:rFonts w:ascii="Times New Roman" w:hAnsi="Times New Roman"/>
          <w:kern w:val="0"/>
        </w:rPr>
        <w:t>MOLĖTŲ</w:t>
      </w:r>
      <w:r w:rsidR="000A2D02">
        <w:rPr>
          <w:rFonts w:ascii="Times New Roman" w:hAnsi="Times New Roman"/>
          <w:kern w:val="0"/>
        </w:rPr>
        <w:t xml:space="preserve"> AUTOBUSŲ PARKE</w:t>
      </w:r>
      <w:r w:rsidRPr="002C2D78">
        <w:rPr>
          <w:rFonts w:ascii="Times New Roman" w:hAnsi="Times New Roman"/>
          <w:kern w:val="0"/>
        </w:rPr>
        <w:t xml:space="preserve"> </w:t>
      </w:r>
      <w:r>
        <w:rPr>
          <w:rFonts w:ascii="Times New Roman" w:hAnsi="Times New Roman"/>
          <w:kern w:val="0"/>
        </w:rPr>
        <w:t xml:space="preserve">apskaita tvarkoma ir </w:t>
      </w:r>
      <w:r w:rsidRPr="002C2D78">
        <w:rPr>
          <w:rFonts w:ascii="Times New Roman" w:hAnsi="Times New Roman"/>
          <w:kern w:val="0"/>
        </w:rPr>
        <w:t>finansinė</w:t>
      </w:r>
      <w:r w:rsidR="00D72725">
        <w:rPr>
          <w:rFonts w:ascii="Times New Roman" w:hAnsi="Times New Roman"/>
          <w:kern w:val="0"/>
        </w:rPr>
        <w:t>s</w:t>
      </w:r>
      <w:r w:rsidRPr="002C2D78">
        <w:rPr>
          <w:rFonts w:ascii="Times New Roman" w:hAnsi="Times New Roman"/>
          <w:kern w:val="0"/>
        </w:rPr>
        <w:t xml:space="preserve"> at</w:t>
      </w:r>
      <w:r w:rsidR="00D72725">
        <w:rPr>
          <w:rFonts w:ascii="Times New Roman" w:hAnsi="Times New Roman"/>
          <w:kern w:val="0"/>
        </w:rPr>
        <w:t>a</w:t>
      </w:r>
      <w:r w:rsidRPr="002C2D78">
        <w:rPr>
          <w:rFonts w:ascii="Times New Roman" w:hAnsi="Times New Roman"/>
          <w:kern w:val="0"/>
        </w:rPr>
        <w:t>skaito</w:t>
      </w:r>
      <w:r w:rsidR="00D72725">
        <w:rPr>
          <w:rFonts w:ascii="Times New Roman" w:hAnsi="Times New Roman"/>
          <w:kern w:val="0"/>
        </w:rPr>
        <w:t>s</w:t>
      </w:r>
      <w:r w:rsidRPr="002C2D78">
        <w:rPr>
          <w:rFonts w:ascii="Times New Roman" w:hAnsi="Times New Roman"/>
          <w:kern w:val="0"/>
        </w:rPr>
        <w:t xml:space="preserve"> </w:t>
      </w:r>
      <w:r w:rsidR="00D72725">
        <w:rPr>
          <w:rFonts w:ascii="Times New Roman" w:hAnsi="Times New Roman"/>
          <w:kern w:val="0"/>
        </w:rPr>
        <w:t>sudaromos</w:t>
      </w:r>
      <w:r>
        <w:rPr>
          <w:rFonts w:ascii="Times New Roman" w:hAnsi="Times New Roman"/>
          <w:kern w:val="0"/>
        </w:rPr>
        <w:t xml:space="preserve"> </w:t>
      </w:r>
      <w:r w:rsidRPr="002C2D78">
        <w:rPr>
          <w:rFonts w:ascii="Times New Roman" w:hAnsi="Times New Roman"/>
          <w:kern w:val="0"/>
        </w:rPr>
        <w:t>vadovaujantis</w:t>
      </w:r>
      <w:r>
        <w:rPr>
          <w:rFonts w:ascii="Times New Roman" w:hAnsi="Times New Roman"/>
          <w:kern w:val="0"/>
        </w:rPr>
        <w:t xml:space="preserve"> šiais teisės aktais: </w:t>
      </w:r>
    </w:p>
    <w:p w:rsidR="00C30FEC" w:rsidRDefault="00CD26E8" w:rsidP="00C30FEC">
      <w:pPr>
        <w:pStyle w:val="Pagrindiniotekstotrauka"/>
        <w:numPr>
          <w:ilvl w:val="0"/>
          <w:numId w:val="5"/>
        </w:numPr>
        <w:spacing w:before="0"/>
        <w:rPr>
          <w:rFonts w:ascii="Times New Roman" w:hAnsi="Times New Roman"/>
          <w:kern w:val="0"/>
        </w:rPr>
      </w:pPr>
      <w:r w:rsidRPr="002C2D78">
        <w:rPr>
          <w:rFonts w:ascii="Times New Roman" w:hAnsi="Times New Roman"/>
          <w:kern w:val="0"/>
        </w:rPr>
        <w:t>Lietuvos Respublikos buhalterinės apskaitos</w:t>
      </w:r>
      <w:r w:rsidR="00C30FEC">
        <w:rPr>
          <w:rFonts w:ascii="Times New Roman" w:hAnsi="Times New Roman"/>
          <w:kern w:val="0"/>
        </w:rPr>
        <w:t xml:space="preserve"> įstatymu;</w:t>
      </w:r>
    </w:p>
    <w:p w:rsidR="00C30FEC" w:rsidRDefault="00C30FEC" w:rsidP="00C30FEC">
      <w:pPr>
        <w:pStyle w:val="Pagrindiniotekstotrauka"/>
        <w:numPr>
          <w:ilvl w:val="0"/>
          <w:numId w:val="5"/>
        </w:numPr>
        <w:spacing w:before="0"/>
        <w:rPr>
          <w:rFonts w:ascii="Times New Roman" w:hAnsi="Times New Roman"/>
          <w:kern w:val="0"/>
        </w:rPr>
      </w:pPr>
      <w:r w:rsidRPr="002C2D78">
        <w:rPr>
          <w:rFonts w:ascii="Times New Roman" w:hAnsi="Times New Roman"/>
          <w:kern w:val="0"/>
        </w:rPr>
        <w:t>Lietuvos Respublikos</w:t>
      </w:r>
      <w:r>
        <w:rPr>
          <w:rFonts w:ascii="Times New Roman" w:hAnsi="Times New Roman"/>
          <w:kern w:val="0"/>
        </w:rPr>
        <w:t xml:space="preserve"> į</w:t>
      </w:r>
      <w:r w:rsidR="00CD26E8" w:rsidRPr="002C2D78">
        <w:rPr>
          <w:rFonts w:ascii="Times New Roman" w:hAnsi="Times New Roman"/>
          <w:kern w:val="0"/>
        </w:rPr>
        <w:t>monių fin</w:t>
      </w:r>
      <w:r>
        <w:rPr>
          <w:rFonts w:ascii="Times New Roman" w:hAnsi="Times New Roman"/>
          <w:kern w:val="0"/>
        </w:rPr>
        <w:t>ansinės atskaitomybės įstatymu;</w:t>
      </w:r>
    </w:p>
    <w:p w:rsidR="00730C51" w:rsidRDefault="00730C51" w:rsidP="00C30FEC">
      <w:pPr>
        <w:pStyle w:val="Pagrindiniotekstotrauka"/>
        <w:numPr>
          <w:ilvl w:val="0"/>
          <w:numId w:val="5"/>
        </w:numPr>
        <w:spacing w:before="0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Lietuvos Respublikos pinigų įstatymu;</w:t>
      </w:r>
    </w:p>
    <w:p w:rsidR="00730C51" w:rsidRDefault="00730C51" w:rsidP="00C30FEC">
      <w:pPr>
        <w:pStyle w:val="Pagrindiniotekstotrauka"/>
        <w:numPr>
          <w:ilvl w:val="0"/>
          <w:numId w:val="5"/>
        </w:numPr>
        <w:spacing w:before="0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Lietuvos Respublikos Vyriausybės nutarimu „Dėl inventorizacijos tvarkos“;</w:t>
      </w:r>
    </w:p>
    <w:p w:rsidR="00CD26E8" w:rsidRDefault="00C30FEC" w:rsidP="00C30FEC">
      <w:pPr>
        <w:pStyle w:val="Pagrindiniotekstotrauka"/>
        <w:numPr>
          <w:ilvl w:val="0"/>
          <w:numId w:val="5"/>
        </w:numPr>
        <w:spacing w:before="0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Verslo apskaitos standartais;</w:t>
      </w:r>
    </w:p>
    <w:p w:rsidR="00C30FEC" w:rsidRDefault="00C30FEC" w:rsidP="00C30FEC">
      <w:pPr>
        <w:pStyle w:val="Pagrindiniotekstotrauka"/>
        <w:numPr>
          <w:ilvl w:val="0"/>
          <w:numId w:val="5"/>
        </w:numPr>
        <w:spacing w:before="0"/>
        <w:rPr>
          <w:rFonts w:ascii="Times New Roman" w:hAnsi="Times New Roman"/>
          <w:kern w:val="0"/>
        </w:rPr>
      </w:pPr>
      <w:r w:rsidRPr="002C2D78">
        <w:rPr>
          <w:rFonts w:ascii="Times New Roman" w:hAnsi="Times New Roman"/>
          <w:kern w:val="0"/>
        </w:rPr>
        <w:t>Lietuvos Respublikos</w:t>
      </w:r>
      <w:r>
        <w:rPr>
          <w:rFonts w:ascii="Times New Roman" w:hAnsi="Times New Roman"/>
          <w:kern w:val="0"/>
        </w:rPr>
        <w:t xml:space="preserve"> akcinių bendrovių įstatymu;</w:t>
      </w:r>
    </w:p>
    <w:p w:rsidR="00C30FEC" w:rsidRDefault="00C30FEC" w:rsidP="00C30FEC">
      <w:pPr>
        <w:pStyle w:val="Pagrindiniotekstotrauka"/>
        <w:numPr>
          <w:ilvl w:val="0"/>
          <w:numId w:val="5"/>
        </w:numPr>
        <w:spacing w:before="0"/>
        <w:rPr>
          <w:rFonts w:ascii="Times New Roman" w:hAnsi="Times New Roman"/>
          <w:kern w:val="0"/>
        </w:rPr>
      </w:pPr>
      <w:r w:rsidRPr="002C2D78">
        <w:rPr>
          <w:rFonts w:ascii="Times New Roman" w:hAnsi="Times New Roman"/>
          <w:kern w:val="0"/>
        </w:rPr>
        <w:t>Lietuvos Respublikos</w:t>
      </w:r>
      <w:r>
        <w:rPr>
          <w:rFonts w:ascii="Times New Roman" w:hAnsi="Times New Roman"/>
          <w:kern w:val="0"/>
        </w:rPr>
        <w:t xml:space="preserve"> darbo kodeksu;</w:t>
      </w:r>
    </w:p>
    <w:p w:rsidR="00C30FEC" w:rsidRPr="002C2D78" w:rsidRDefault="00C30FEC" w:rsidP="00C30FEC">
      <w:pPr>
        <w:pStyle w:val="Pagrindiniotekstotrauka"/>
        <w:numPr>
          <w:ilvl w:val="0"/>
          <w:numId w:val="5"/>
        </w:numPr>
        <w:spacing w:before="0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Lietuvos Respublikos civiliniu kodeksu.</w:t>
      </w:r>
    </w:p>
    <w:p w:rsidR="00CD26E8" w:rsidRPr="002C2D78" w:rsidRDefault="00CD26E8" w:rsidP="00730C51">
      <w:pPr>
        <w:pStyle w:val="Pagrindiniotekstotrauka"/>
        <w:spacing w:before="0"/>
        <w:rPr>
          <w:rFonts w:ascii="Times New Roman" w:hAnsi="Times New Roman"/>
        </w:rPr>
      </w:pPr>
      <w:r w:rsidRPr="002C2D78">
        <w:rPr>
          <w:rFonts w:ascii="Times New Roman" w:hAnsi="Times New Roman"/>
        </w:rPr>
        <w:t>Rengiant finansin</w:t>
      </w:r>
      <w:r w:rsidR="00803AEE">
        <w:rPr>
          <w:rFonts w:ascii="Times New Roman" w:hAnsi="Times New Roman"/>
        </w:rPr>
        <w:t>es</w:t>
      </w:r>
      <w:r w:rsidRPr="002C2D78">
        <w:rPr>
          <w:rFonts w:ascii="Times New Roman" w:hAnsi="Times New Roman"/>
        </w:rPr>
        <w:t xml:space="preserve"> at</w:t>
      </w:r>
      <w:r w:rsidR="00803AEE">
        <w:rPr>
          <w:rFonts w:ascii="Times New Roman" w:hAnsi="Times New Roman"/>
        </w:rPr>
        <w:t>a</w:t>
      </w:r>
      <w:r w:rsidRPr="002C2D78">
        <w:rPr>
          <w:rFonts w:ascii="Times New Roman" w:hAnsi="Times New Roman"/>
        </w:rPr>
        <w:t>skait</w:t>
      </w:r>
      <w:r w:rsidR="00803AEE">
        <w:rPr>
          <w:rFonts w:ascii="Times New Roman" w:hAnsi="Times New Roman"/>
        </w:rPr>
        <w:t>as</w:t>
      </w:r>
      <w:r w:rsidRPr="002C2D78">
        <w:rPr>
          <w:rFonts w:ascii="Times New Roman" w:hAnsi="Times New Roman"/>
        </w:rPr>
        <w:t xml:space="preserve"> atsižvelg</w:t>
      </w:r>
      <w:r>
        <w:rPr>
          <w:rFonts w:ascii="Times New Roman" w:hAnsi="Times New Roman"/>
        </w:rPr>
        <w:t>t</w:t>
      </w:r>
      <w:r w:rsidRPr="002C2D78">
        <w:rPr>
          <w:rFonts w:ascii="Times New Roman" w:hAnsi="Times New Roman"/>
        </w:rPr>
        <w:t>a į veiklos tęstinumo princip</w:t>
      </w:r>
      <w:r w:rsidR="00AF4531">
        <w:rPr>
          <w:rFonts w:ascii="Times New Roman" w:hAnsi="Times New Roman"/>
        </w:rPr>
        <w:t>ą, t.y. numatoma, kad UAB MOLĖTŲ</w:t>
      </w:r>
      <w:r w:rsidRPr="002C2D78">
        <w:rPr>
          <w:rFonts w:ascii="Times New Roman" w:hAnsi="Times New Roman"/>
        </w:rPr>
        <w:t xml:space="preserve"> AUTOBUSŲ PARKAS</w:t>
      </w:r>
      <w:r w:rsidRPr="002C2D78">
        <w:rPr>
          <w:rFonts w:ascii="Times New Roman" w:hAnsi="Times New Roman"/>
          <w:color w:val="FF6600"/>
        </w:rPr>
        <w:t xml:space="preserve">  </w:t>
      </w:r>
      <w:r w:rsidRPr="002C2D78">
        <w:rPr>
          <w:rFonts w:ascii="Times New Roman" w:hAnsi="Times New Roman"/>
        </w:rPr>
        <w:t xml:space="preserve">ateityje galės tęsti savo veiklą. </w:t>
      </w:r>
    </w:p>
    <w:p w:rsidR="00CD26E8" w:rsidRDefault="00AF4531" w:rsidP="00CD26E8">
      <w:pPr>
        <w:ind w:firstLine="720"/>
        <w:jc w:val="both"/>
        <w:rPr>
          <w:bCs/>
          <w:lang w:val="lt-LT"/>
        </w:rPr>
      </w:pPr>
      <w:r>
        <w:rPr>
          <w:bCs/>
          <w:lang w:val="lt-LT"/>
        </w:rPr>
        <w:t>Finansiniai UAB MOLĖTŲ</w:t>
      </w:r>
      <w:r w:rsidR="00256332">
        <w:rPr>
          <w:bCs/>
          <w:lang w:val="lt-LT"/>
        </w:rPr>
        <w:t xml:space="preserve"> AUTOBUSŲ PARKO</w:t>
      </w:r>
      <w:r w:rsidR="00CD26E8" w:rsidRPr="002C2D78">
        <w:rPr>
          <w:bCs/>
          <w:color w:val="FF6600"/>
          <w:lang w:val="lt-LT"/>
        </w:rPr>
        <w:t xml:space="preserve"> </w:t>
      </w:r>
      <w:r w:rsidR="00CD26E8" w:rsidRPr="002C2D78">
        <w:rPr>
          <w:bCs/>
          <w:lang w:val="lt-LT"/>
        </w:rPr>
        <w:t>met</w:t>
      </w:r>
      <w:r w:rsidR="00CD26E8">
        <w:rPr>
          <w:bCs/>
          <w:lang w:val="lt-LT"/>
        </w:rPr>
        <w:t>ai s</w:t>
      </w:r>
      <w:r w:rsidR="00C333D6">
        <w:rPr>
          <w:bCs/>
          <w:lang w:val="lt-LT"/>
        </w:rPr>
        <w:t>utampa su kalendoriniais metais: finansinių metų pradžia – sausio 1 d., pabaiga – gruodžio 31 d.</w:t>
      </w:r>
    </w:p>
    <w:p w:rsidR="00CD26E8" w:rsidRDefault="00AF4531" w:rsidP="00C07676">
      <w:pPr>
        <w:ind w:firstLine="720"/>
        <w:jc w:val="both"/>
        <w:rPr>
          <w:bCs/>
          <w:lang w:val="lt-LT"/>
        </w:rPr>
      </w:pPr>
      <w:r>
        <w:rPr>
          <w:bCs/>
          <w:lang w:val="lt-LT"/>
        </w:rPr>
        <w:t>UAB MOLĖTŲ</w:t>
      </w:r>
      <w:r w:rsidR="00256332">
        <w:rPr>
          <w:bCs/>
          <w:lang w:val="lt-LT"/>
        </w:rPr>
        <w:t xml:space="preserve"> AUTOBUSŲ PARKO</w:t>
      </w:r>
      <w:r w:rsidR="00730C51">
        <w:rPr>
          <w:bCs/>
          <w:lang w:val="lt-LT"/>
        </w:rPr>
        <w:t xml:space="preserve"> apskaita tvarkoma dvejybiniu įrašu, naudojant</w:t>
      </w:r>
      <w:r w:rsidR="00291B46">
        <w:rPr>
          <w:bCs/>
          <w:lang w:val="lt-LT"/>
        </w:rPr>
        <w:t xml:space="preserve"> Europos Sąjungos bendrosios valiutos</w:t>
      </w:r>
      <w:r w:rsidR="00730C51">
        <w:rPr>
          <w:bCs/>
          <w:lang w:val="lt-LT"/>
        </w:rPr>
        <w:t xml:space="preserve">  piniginį vienetą</w:t>
      </w:r>
      <w:r w:rsidR="00291B46">
        <w:rPr>
          <w:bCs/>
          <w:lang w:val="lt-LT"/>
        </w:rPr>
        <w:t xml:space="preserve"> -  eurą</w:t>
      </w:r>
      <w:r w:rsidR="00C07676">
        <w:rPr>
          <w:bCs/>
          <w:lang w:val="lt-LT"/>
        </w:rPr>
        <w:t>.</w:t>
      </w:r>
    </w:p>
    <w:p w:rsidR="00C07676" w:rsidRDefault="00C07676" w:rsidP="00C07676">
      <w:pPr>
        <w:ind w:firstLine="720"/>
        <w:jc w:val="both"/>
        <w:rPr>
          <w:bCs/>
          <w:lang w:val="lt-LT"/>
        </w:rPr>
      </w:pPr>
    </w:p>
    <w:p w:rsidR="00CD26E8" w:rsidRPr="0007463E" w:rsidRDefault="00CD26E8" w:rsidP="00CD26E8">
      <w:pPr>
        <w:ind w:firstLine="720"/>
        <w:rPr>
          <w:b/>
          <w:lang w:val="lt-LT"/>
        </w:rPr>
      </w:pPr>
      <w:r w:rsidRPr="0007463E">
        <w:rPr>
          <w:b/>
          <w:lang w:val="lt-LT"/>
        </w:rPr>
        <w:t xml:space="preserve">2.2. </w:t>
      </w:r>
      <w:r w:rsidRPr="002C2D78">
        <w:rPr>
          <w:b/>
          <w:lang w:val="lt-LT"/>
        </w:rPr>
        <w:t>Apskaitos politikos pakeitimo įtaka įmonės veiklos rezultatams</w:t>
      </w:r>
    </w:p>
    <w:p w:rsidR="00CD26E8" w:rsidRPr="0007463E" w:rsidRDefault="00CD26E8" w:rsidP="00CD26E8">
      <w:pPr>
        <w:ind w:firstLine="720"/>
        <w:rPr>
          <w:b/>
          <w:lang w:val="lt-LT"/>
        </w:rPr>
      </w:pPr>
    </w:p>
    <w:p w:rsidR="00CD26E8" w:rsidRDefault="00CD26E8" w:rsidP="00CD26E8">
      <w:pPr>
        <w:tabs>
          <w:tab w:val="left" w:pos="709"/>
        </w:tabs>
        <w:rPr>
          <w:lang w:val="lt-LT"/>
        </w:rPr>
      </w:pPr>
      <w:r w:rsidRPr="0007463E">
        <w:rPr>
          <w:lang w:val="lt-LT"/>
        </w:rPr>
        <w:tab/>
      </w:r>
      <w:r w:rsidR="00AF4531">
        <w:rPr>
          <w:lang w:val="lt-LT"/>
        </w:rPr>
        <w:t>UAB MOLĖTŲ</w:t>
      </w:r>
      <w:r w:rsidR="00256332">
        <w:rPr>
          <w:lang w:val="lt-LT"/>
        </w:rPr>
        <w:t xml:space="preserve"> AUTOBUSŲ PARKO</w:t>
      </w:r>
      <w:r>
        <w:rPr>
          <w:lang w:val="lt-LT"/>
        </w:rPr>
        <w:t xml:space="preserve"> apskaitos politikos pakeitimai įtakos veiklos rezultatams neturėjo.</w:t>
      </w:r>
    </w:p>
    <w:p w:rsidR="00CD26E8" w:rsidRDefault="00CD26E8" w:rsidP="00CD26E8">
      <w:pPr>
        <w:jc w:val="both"/>
        <w:rPr>
          <w:b/>
          <w:lang w:val="lt-LT"/>
        </w:rPr>
      </w:pPr>
    </w:p>
    <w:p w:rsidR="00CD26E8" w:rsidRDefault="00CD26E8" w:rsidP="00CD26E8">
      <w:pPr>
        <w:ind w:firstLine="720"/>
        <w:jc w:val="both"/>
        <w:rPr>
          <w:b/>
          <w:lang w:val="lt-LT"/>
        </w:rPr>
      </w:pPr>
      <w:r>
        <w:rPr>
          <w:b/>
          <w:lang w:val="lt-LT"/>
        </w:rPr>
        <w:t>2.3. Taikomi turto įkainojimo būdai</w:t>
      </w:r>
    </w:p>
    <w:p w:rsidR="00CD26E8" w:rsidRDefault="00CD26E8" w:rsidP="00CD26E8">
      <w:pPr>
        <w:jc w:val="both"/>
        <w:rPr>
          <w:b/>
          <w:lang w:val="lt-LT"/>
        </w:rPr>
      </w:pPr>
    </w:p>
    <w:p w:rsidR="00CD26E8" w:rsidRDefault="00CD26E8" w:rsidP="00CD26E8">
      <w:pPr>
        <w:tabs>
          <w:tab w:val="left" w:pos="3969"/>
        </w:tabs>
        <w:jc w:val="both"/>
        <w:rPr>
          <w:bCs/>
          <w:lang w:val="lt-LT"/>
        </w:rPr>
      </w:pPr>
      <w:r>
        <w:rPr>
          <w:bCs/>
          <w:lang w:val="lt-LT"/>
        </w:rPr>
        <w:t xml:space="preserve">UAB </w:t>
      </w:r>
      <w:r w:rsidR="00AF4531">
        <w:rPr>
          <w:bCs/>
          <w:lang w:val="lt-LT"/>
        </w:rPr>
        <w:t>MOLĖTŲ</w:t>
      </w:r>
      <w:r w:rsidR="00256332">
        <w:rPr>
          <w:bCs/>
          <w:lang w:val="lt-LT"/>
        </w:rPr>
        <w:t xml:space="preserve"> AUTOBUSŲ PARKO</w:t>
      </w:r>
      <w:r>
        <w:rPr>
          <w:bCs/>
          <w:lang w:val="lt-LT"/>
        </w:rPr>
        <w:t xml:space="preserve"> balanse turtas įkainotas:</w:t>
      </w:r>
    </w:p>
    <w:p w:rsidR="00CD26E8" w:rsidRDefault="00CD26E8" w:rsidP="00AF4531">
      <w:pPr>
        <w:tabs>
          <w:tab w:val="left" w:pos="3969"/>
          <w:tab w:val="left" w:pos="4111"/>
        </w:tabs>
        <w:ind w:left="1080"/>
        <w:jc w:val="both"/>
        <w:rPr>
          <w:bCs/>
          <w:lang w:val="lt-LT"/>
        </w:rPr>
      </w:pPr>
    </w:p>
    <w:p w:rsidR="00CD26E8" w:rsidRDefault="00CD26E8" w:rsidP="00CD26E8">
      <w:pPr>
        <w:numPr>
          <w:ilvl w:val="0"/>
          <w:numId w:val="2"/>
        </w:numPr>
        <w:tabs>
          <w:tab w:val="left" w:pos="3969"/>
          <w:tab w:val="left" w:pos="4111"/>
        </w:tabs>
        <w:jc w:val="both"/>
        <w:rPr>
          <w:bCs/>
          <w:lang w:val="lt-LT"/>
        </w:rPr>
      </w:pPr>
      <w:r>
        <w:rPr>
          <w:bCs/>
          <w:lang w:val="lt-LT"/>
        </w:rPr>
        <w:t xml:space="preserve">ilgalaikis materialusis turtas – įsigijimo (pasigaminimo) savikaina, atėmus sukauptą nusidėvėjimą; </w:t>
      </w:r>
    </w:p>
    <w:p w:rsidR="00CD26E8" w:rsidRDefault="00CD26E8" w:rsidP="00CD26E8">
      <w:pPr>
        <w:numPr>
          <w:ilvl w:val="0"/>
          <w:numId w:val="2"/>
        </w:numPr>
        <w:tabs>
          <w:tab w:val="left" w:pos="3969"/>
          <w:tab w:val="left" w:pos="4111"/>
        </w:tabs>
        <w:jc w:val="both"/>
        <w:rPr>
          <w:bCs/>
          <w:lang w:val="lt-LT"/>
        </w:rPr>
      </w:pPr>
      <w:r>
        <w:rPr>
          <w:bCs/>
          <w:lang w:val="lt-LT"/>
        </w:rPr>
        <w:t xml:space="preserve">atsargos – įsigijimo savikaina; </w:t>
      </w:r>
    </w:p>
    <w:p w:rsidR="00CD26E8" w:rsidRDefault="00CD26E8" w:rsidP="00CD26E8">
      <w:pPr>
        <w:numPr>
          <w:ilvl w:val="0"/>
          <w:numId w:val="2"/>
        </w:numPr>
        <w:tabs>
          <w:tab w:val="left" w:pos="3969"/>
          <w:tab w:val="left" w:pos="4111"/>
        </w:tabs>
        <w:jc w:val="both"/>
        <w:rPr>
          <w:bCs/>
          <w:lang w:val="lt-LT"/>
        </w:rPr>
      </w:pPr>
      <w:r>
        <w:rPr>
          <w:lang w:val="lt-LT"/>
        </w:rPr>
        <w:t>gautinos sumos – grynąja verte, atėmus abejotinas skolas;</w:t>
      </w:r>
    </w:p>
    <w:p w:rsidR="00720F61" w:rsidRPr="00BF3A41" w:rsidRDefault="00720F61" w:rsidP="00CD26E8">
      <w:pPr>
        <w:tabs>
          <w:tab w:val="left" w:pos="3969"/>
          <w:tab w:val="left" w:pos="4111"/>
        </w:tabs>
        <w:ind w:left="720"/>
        <w:jc w:val="both"/>
        <w:rPr>
          <w:b/>
          <w:lang w:val="lt-LT"/>
        </w:rPr>
      </w:pPr>
    </w:p>
    <w:p w:rsidR="00CD26E8" w:rsidRDefault="00CD26E8" w:rsidP="00CD26E8">
      <w:pPr>
        <w:tabs>
          <w:tab w:val="left" w:pos="3969"/>
          <w:tab w:val="left" w:pos="4111"/>
        </w:tabs>
        <w:ind w:left="720"/>
        <w:jc w:val="both"/>
        <w:rPr>
          <w:b/>
          <w:bCs/>
          <w:lang w:val="lt-LT"/>
        </w:rPr>
      </w:pPr>
      <w:r w:rsidRPr="00BF3A41">
        <w:rPr>
          <w:b/>
          <w:lang w:val="fi-FI"/>
        </w:rPr>
        <w:t>2.4. Materialus ir nematerialus ilgalaikis turtas</w:t>
      </w:r>
    </w:p>
    <w:p w:rsidR="00CD26E8" w:rsidRDefault="00CD26E8" w:rsidP="00CD26E8">
      <w:pPr>
        <w:pStyle w:val="Vokoatgalinisadresas"/>
        <w:rPr>
          <w:rFonts w:ascii="Times New Roman" w:hAnsi="Times New Roman"/>
          <w:kern w:val="0"/>
          <w:lang w:val="lt-LT"/>
        </w:rPr>
      </w:pPr>
    </w:p>
    <w:p w:rsidR="00CD26E8" w:rsidRPr="004C48B7" w:rsidRDefault="00CD26E8" w:rsidP="00CD26E8">
      <w:pPr>
        <w:ind w:firstLine="720"/>
        <w:rPr>
          <w:i/>
          <w:u w:val="single"/>
          <w:lang w:val="lt-LT"/>
        </w:rPr>
      </w:pPr>
      <w:r w:rsidRPr="004C48B7">
        <w:rPr>
          <w:i/>
          <w:u w:val="single"/>
          <w:lang w:val="lt-LT"/>
        </w:rPr>
        <w:t>2.4.</w:t>
      </w:r>
      <w:r w:rsidR="00A07182">
        <w:rPr>
          <w:i/>
          <w:u w:val="single"/>
          <w:lang w:val="lt-LT"/>
        </w:rPr>
        <w:t>1</w:t>
      </w:r>
      <w:r w:rsidRPr="004C48B7">
        <w:rPr>
          <w:i/>
          <w:u w:val="single"/>
          <w:lang w:val="lt-LT"/>
        </w:rPr>
        <w:t>. Materialusis turtas</w:t>
      </w:r>
    </w:p>
    <w:p w:rsidR="00CD26E8" w:rsidRPr="004C48B7" w:rsidRDefault="00CD26E8" w:rsidP="00CD26E8">
      <w:pPr>
        <w:rPr>
          <w:lang w:val="lt-LT"/>
        </w:rPr>
      </w:pPr>
    </w:p>
    <w:p w:rsidR="00CD26E8" w:rsidRPr="004C48B7" w:rsidRDefault="00CD26E8" w:rsidP="00CD26E8">
      <w:pPr>
        <w:shd w:val="clear" w:color="auto" w:fill="FFFFFF"/>
        <w:spacing w:line="307" w:lineRule="exact"/>
        <w:ind w:left="17" w:firstLine="703"/>
        <w:jc w:val="both"/>
        <w:rPr>
          <w:lang w:val="lt-LT"/>
        </w:rPr>
      </w:pPr>
      <w:r>
        <w:rPr>
          <w:spacing w:val="3"/>
          <w:szCs w:val="26"/>
          <w:lang w:val="lt-LT"/>
        </w:rPr>
        <w:t xml:space="preserve">Ilgalaikiu materialiuoju turtu laikomas turtas, kurį įmonė valdo ir kontroliuoja, iš </w:t>
      </w:r>
      <w:r>
        <w:rPr>
          <w:spacing w:val="11"/>
          <w:szCs w:val="26"/>
          <w:lang w:val="lt-LT"/>
        </w:rPr>
        <w:t xml:space="preserve">kurio tikisi gauti ekonominės naudos būsimaisiais laikotarpiais, kuris bus </w:t>
      </w:r>
      <w:r>
        <w:rPr>
          <w:spacing w:val="4"/>
          <w:szCs w:val="26"/>
          <w:lang w:val="lt-LT"/>
        </w:rPr>
        <w:t xml:space="preserve">naudojamas ilgiau nei vienerius metus, kurio įsigijimo (pasigaminimo) savikainą </w:t>
      </w:r>
      <w:r>
        <w:rPr>
          <w:spacing w:val="2"/>
          <w:szCs w:val="26"/>
          <w:lang w:val="lt-LT"/>
        </w:rPr>
        <w:t xml:space="preserve">galima patikimai nustatyti ir kurio vertė didesnė už nustatytą minimalią tos grupės </w:t>
      </w:r>
      <w:r>
        <w:rPr>
          <w:spacing w:val="6"/>
          <w:szCs w:val="26"/>
          <w:lang w:val="lt-LT"/>
        </w:rPr>
        <w:t>turto vertę.</w:t>
      </w:r>
    </w:p>
    <w:p w:rsidR="00CD26E8" w:rsidRDefault="00CD26E8" w:rsidP="00CD26E8">
      <w:pPr>
        <w:shd w:val="clear" w:color="auto" w:fill="FFFFFF"/>
        <w:spacing w:line="312" w:lineRule="exact"/>
        <w:ind w:left="28" w:right="17" w:firstLine="692"/>
        <w:jc w:val="both"/>
        <w:rPr>
          <w:spacing w:val="3"/>
          <w:szCs w:val="26"/>
          <w:lang w:val="lt-LT"/>
        </w:rPr>
      </w:pPr>
      <w:r>
        <w:rPr>
          <w:spacing w:val="2"/>
          <w:szCs w:val="26"/>
          <w:lang w:val="lt-LT"/>
        </w:rPr>
        <w:t xml:space="preserve">Nustatytos šios ilgalaikio materialiojo turto grupės ir minimali šio turto vertė pagal </w:t>
      </w:r>
      <w:r>
        <w:rPr>
          <w:spacing w:val="3"/>
          <w:szCs w:val="26"/>
          <w:lang w:val="lt-LT"/>
        </w:rPr>
        <w:t>grupes:</w:t>
      </w:r>
    </w:p>
    <w:p w:rsidR="00CD26E8" w:rsidRDefault="00CD26E8" w:rsidP="00CD26E8">
      <w:pPr>
        <w:shd w:val="clear" w:color="auto" w:fill="FFFFFF"/>
        <w:spacing w:line="312" w:lineRule="exact"/>
        <w:ind w:right="17"/>
        <w:jc w:val="both"/>
        <w:rPr>
          <w:spacing w:val="3"/>
          <w:szCs w:val="26"/>
          <w:lang w:val="lt-LT"/>
        </w:rPr>
      </w:pPr>
    </w:p>
    <w:tbl>
      <w:tblPr>
        <w:tblW w:w="846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5386"/>
        <w:gridCol w:w="2085"/>
      </w:tblGrid>
      <w:tr w:rsidR="00CD26E8">
        <w:trPr>
          <w:trHeight w:hRule="exact" w:val="7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26E8" w:rsidRDefault="00CD26E8" w:rsidP="00CD26E8">
            <w:pPr>
              <w:shd w:val="clear" w:color="auto" w:fill="FFFFFF"/>
              <w:ind w:left="264"/>
              <w:jc w:val="center"/>
              <w:rPr>
                <w:sz w:val="20"/>
              </w:rPr>
            </w:pPr>
            <w:r>
              <w:rPr>
                <w:spacing w:val="-3"/>
                <w:sz w:val="20"/>
                <w:szCs w:val="19"/>
                <w:lang w:val="lt-LT"/>
              </w:rPr>
              <w:t>Eilės Nr.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26E8" w:rsidRDefault="00CD26E8" w:rsidP="00CD26E8">
            <w:pPr>
              <w:shd w:val="clear" w:color="auto" w:fill="FFFFFF"/>
              <w:ind w:left="490"/>
              <w:jc w:val="center"/>
              <w:rPr>
                <w:sz w:val="20"/>
              </w:rPr>
            </w:pPr>
            <w:r>
              <w:rPr>
                <w:spacing w:val="2"/>
                <w:sz w:val="20"/>
                <w:szCs w:val="19"/>
                <w:lang w:val="lt-LT"/>
              </w:rPr>
              <w:t>Ilgalaikio materialiojo turto grupė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D26E8" w:rsidRDefault="00CD26E8" w:rsidP="00291B46">
            <w:pPr>
              <w:shd w:val="clear" w:color="auto" w:fill="FFFFFF"/>
              <w:ind w:left="562"/>
              <w:jc w:val="center"/>
              <w:rPr>
                <w:sz w:val="20"/>
              </w:rPr>
            </w:pPr>
            <w:r>
              <w:rPr>
                <w:sz w:val="20"/>
                <w:szCs w:val="19"/>
                <w:lang w:val="lt-LT"/>
              </w:rPr>
              <w:t>Minimali vertė (</w:t>
            </w:r>
            <w:r w:rsidR="00291B46">
              <w:rPr>
                <w:sz w:val="20"/>
                <w:szCs w:val="19"/>
                <w:lang w:val="lt-LT"/>
              </w:rPr>
              <w:t>eurais</w:t>
            </w:r>
            <w:r>
              <w:rPr>
                <w:sz w:val="20"/>
                <w:szCs w:val="19"/>
                <w:lang w:val="lt-LT"/>
              </w:rPr>
              <w:t>)</w:t>
            </w:r>
          </w:p>
        </w:tc>
      </w:tr>
      <w:tr w:rsidR="00CD26E8">
        <w:trPr>
          <w:trHeight w:hRule="exact" w:val="57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6E8" w:rsidRDefault="00CD26E8" w:rsidP="00CD26E8">
            <w:pPr>
              <w:shd w:val="clear" w:color="auto" w:fill="FFFFFF"/>
              <w:ind w:left="283"/>
            </w:pPr>
            <w:r>
              <w:rPr>
                <w:szCs w:val="19"/>
                <w:lang w:val="lt-LT"/>
              </w:rPr>
              <w:t>1.</w:t>
            </w:r>
            <w: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6E8" w:rsidRDefault="00CD26E8" w:rsidP="00CD26E8">
            <w:pPr>
              <w:shd w:val="clear" w:color="auto" w:fill="FFFFFF"/>
              <w:ind w:left="490"/>
            </w:pPr>
            <w:r>
              <w:rPr>
                <w:spacing w:val="-4"/>
                <w:szCs w:val="19"/>
                <w:lang w:val="lt-LT"/>
              </w:rPr>
              <w:t>Pastatai ir statiniai</w:t>
            </w:r>
            <w:r>
              <w:t xml:space="preserve"> 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6E8" w:rsidRDefault="00212670" w:rsidP="00CD26E8">
            <w:pPr>
              <w:shd w:val="clear" w:color="auto" w:fill="FFFFFF"/>
              <w:jc w:val="center"/>
            </w:pPr>
            <w:proofErr w:type="spellStart"/>
            <w:r>
              <w:t>Nepriklausomai</w:t>
            </w:r>
            <w:proofErr w:type="spellEnd"/>
            <w:r>
              <w:t xml:space="preserve"> </w:t>
            </w:r>
            <w:proofErr w:type="spellStart"/>
            <w:r>
              <w:t>nuo</w:t>
            </w:r>
            <w:proofErr w:type="spellEnd"/>
            <w:r>
              <w:t xml:space="preserve"> </w:t>
            </w:r>
            <w:r>
              <w:rPr>
                <w:lang w:val="lt-LT"/>
              </w:rPr>
              <w:t>įsigijimo savikainos</w:t>
            </w:r>
            <w:r>
              <w:t xml:space="preserve"> </w:t>
            </w:r>
          </w:p>
          <w:p w:rsidR="00212670" w:rsidRDefault="00212670" w:rsidP="00CD26E8">
            <w:pPr>
              <w:shd w:val="clear" w:color="auto" w:fill="FFFFFF"/>
              <w:jc w:val="center"/>
            </w:pPr>
          </w:p>
          <w:p w:rsidR="00212670" w:rsidRPr="007B13AF" w:rsidRDefault="00212670" w:rsidP="00CD26E8">
            <w:pPr>
              <w:shd w:val="clear" w:color="auto" w:fill="FFFFFF"/>
              <w:jc w:val="center"/>
            </w:pPr>
          </w:p>
        </w:tc>
      </w:tr>
      <w:tr w:rsidR="00CD26E8">
        <w:trPr>
          <w:trHeight w:hRule="exact" w:val="53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6E8" w:rsidRDefault="009F10A3" w:rsidP="00CD26E8">
            <w:pPr>
              <w:shd w:val="clear" w:color="auto" w:fill="FFFFFF"/>
              <w:ind w:left="264"/>
              <w:rPr>
                <w:szCs w:val="19"/>
                <w:lang w:val="lt-LT"/>
              </w:rPr>
            </w:pPr>
            <w:r>
              <w:rPr>
                <w:szCs w:val="19"/>
                <w:lang w:val="lt-LT"/>
              </w:rPr>
              <w:t>2</w:t>
            </w:r>
            <w:r w:rsidR="00CD26E8">
              <w:rPr>
                <w:szCs w:val="19"/>
                <w:lang w:val="lt-LT"/>
              </w:rPr>
              <w:t>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6E8" w:rsidRDefault="00CD26E8" w:rsidP="00CD26E8">
            <w:pPr>
              <w:shd w:val="clear" w:color="auto" w:fill="FFFFFF"/>
              <w:ind w:left="490"/>
              <w:rPr>
                <w:spacing w:val="-5"/>
                <w:szCs w:val="19"/>
                <w:lang w:val="lt-LT"/>
              </w:rPr>
            </w:pPr>
            <w:r>
              <w:rPr>
                <w:spacing w:val="-5"/>
                <w:szCs w:val="19"/>
                <w:lang w:val="lt-LT"/>
              </w:rPr>
              <w:t>Transporto priemonės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2670" w:rsidRDefault="00212670" w:rsidP="00212670">
            <w:pPr>
              <w:shd w:val="clear" w:color="auto" w:fill="FFFFFF"/>
              <w:jc w:val="center"/>
            </w:pPr>
            <w:proofErr w:type="spellStart"/>
            <w:r>
              <w:t>Nepriklausomai</w:t>
            </w:r>
            <w:proofErr w:type="spellEnd"/>
            <w:r>
              <w:t xml:space="preserve"> </w:t>
            </w:r>
            <w:proofErr w:type="spellStart"/>
            <w:r>
              <w:t>nuo</w:t>
            </w:r>
            <w:proofErr w:type="spellEnd"/>
            <w:r>
              <w:t xml:space="preserve"> </w:t>
            </w:r>
            <w:r>
              <w:rPr>
                <w:lang w:val="lt-LT"/>
              </w:rPr>
              <w:t>įsigijimo savikainos</w:t>
            </w:r>
            <w:r>
              <w:t xml:space="preserve"> </w:t>
            </w:r>
          </w:p>
          <w:p w:rsidR="00CD26E8" w:rsidRPr="007B13AF" w:rsidRDefault="009F10A3" w:rsidP="00CD26E8">
            <w:pPr>
              <w:shd w:val="clear" w:color="auto" w:fill="FFFFFF"/>
              <w:jc w:val="center"/>
            </w:pPr>
            <w:r>
              <w:t>8</w:t>
            </w:r>
            <w:r w:rsidR="00CD26E8">
              <w:t>00</w:t>
            </w:r>
          </w:p>
        </w:tc>
      </w:tr>
      <w:tr w:rsidR="00CD26E8">
        <w:trPr>
          <w:trHeight w:hRule="exact" w:val="35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6E8" w:rsidRDefault="009F10A3" w:rsidP="00CD26E8">
            <w:pPr>
              <w:shd w:val="clear" w:color="auto" w:fill="FFFFFF"/>
              <w:ind w:left="269"/>
            </w:pPr>
            <w:r>
              <w:rPr>
                <w:szCs w:val="19"/>
                <w:lang w:val="lt-LT"/>
              </w:rPr>
              <w:t>3</w:t>
            </w:r>
            <w:r w:rsidR="00CD26E8">
              <w:rPr>
                <w:szCs w:val="19"/>
                <w:lang w:val="lt-LT"/>
              </w:rPr>
              <w:t>.</w:t>
            </w:r>
            <w:r w:rsidR="00CD26E8"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6E8" w:rsidRPr="00BF3A41" w:rsidRDefault="00CD26E8" w:rsidP="00CD26E8">
            <w:pPr>
              <w:shd w:val="clear" w:color="auto" w:fill="FFFFFF"/>
              <w:ind w:left="490"/>
              <w:rPr>
                <w:lang w:val="it-IT"/>
              </w:rPr>
            </w:pPr>
            <w:r>
              <w:rPr>
                <w:spacing w:val="-4"/>
                <w:szCs w:val="19"/>
                <w:lang w:val="lt-LT"/>
              </w:rPr>
              <w:t>Įranga, prietaisai ir įrenginiai</w:t>
            </w:r>
            <w:r w:rsidRPr="00BF3A41">
              <w:rPr>
                <w:lang w:val="it-IT"/>
              </w:rPr>
              <w:t xml:space="preserve"> </w:t>
            </w:r>
            <w:r w:rsidR="009F10A3" w:rsidRPr="00BF3A41">
              <w:rPr>
                <w:lang w:val="it-IT"/>
              </w:rPr>
              <w:t>ir kt.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6E8" w:rsidRPr="007B13AF" w:rsidRDefault="00291B46" w:rsidP="00CD26E8">
            <w:pPr>
              <w:shd w:val="clear" w:color="auto" w:fill="FFFFFF"/>
              <w:jc w:val="center"/>
            </w:pPr>
            <w:r>
              <w:t>430</w:t>
            </w:r>
          </w:p>
        </w:tc>
      </w:tr>
    </w:tbl>
    <w:p w:rsidR="00CD26E8" w:rsidRDefault="00CD26E8" w:rsidP="00CD26E8">
      <w:pPr>
        <w:shd w:val="clear" w:color="auto" w:fill="FFFFFF"/>
        <w:ind w:right="45"/>
        <w:jc w:val="both"/>
        <w:rPr>
          <w:spacing w:val="-2"/>
          <w:szCs w:val="26"/>
          <w:lang w:val="lt-LT"/>
        </w:rPr>
      </w:pPr>
    </w:p>
    <w:p w:rsidR="00CD26E8" w:rsidRDefault="00CD26E8" w:rsidP="00CD26E8">
      <w:pPr>
        <w:shd w:val="clear" w:color="auto" w:fill="FFFFFF"/>
        <w:spacing w:before="106"/>
        <w:ind w:left="17" w:right="45" w:firstLine="703"/>
        <w:jc w:val="both"/>
        <w:rPr>
          <w:spacing w:val="-1"/>
          <w:szCs w:val="26"/>
          <w:lang w:val="lt-LT"/>
        </w:rPr>
      </w:pPr>
      <w:r>
        <w:rPr>
          <w:spacing w:val="-2"/>
          <w:szCs w:val="26"/>
          <w:lang w:val="lt-LT"/>
        </w:rPr>
        <w:t xml:space="preserve">Ilgalaikio turto nusidėvėjimas skaičiuojamas tiesiogiai proporcingu (tiesiniu) metodu. </w:t>
      </w:r>
      <w:r w:rsidRPr="007B13AF">
        <w:rPr>
          <w:lang w:val="lt-LT"/>
        </w:rPr>
        <w:t>Likvidacin</w:t>
      </w:r>
      <w:r>
        <w:rPr>
          <w:lang w:val="lt-LT"/>
        </w:rPr>
        <w:t>ė</w:t>
      </w:r>
      <w:r w:rsidRPr="007B13AF">
        <w:rPr>
          <w:lang w:val="lt-LT"/>
        </w:rPr>
        <w:t xml:space="preserve"> vertė – 1 </w:t>
      </w:r>
      <w:proofErr w:type="spellStart"/>
      <w:r w:rsidR="00291B46">
        <w:rPr>
          <w:lang w:val="lt-LT"/>
        </w:rPr>
        <w:t>Eur</w:t>
      </w:r>
      <w:proofErr w:type="spellEnd"/>
      <w:r>
        <w:rPr>
          <w:lang w:val="lt-LT"/>
        </w:rPr>
        <w:t>.</w:t>
      </w:r>
      <w:r>
        <w:rPr>
          <w:spacing w:val="-2"/>
          <w:szCs w:val="26"/>
          <w:lang w:val="lt-LT"/>
        </w:rPr>
        <w:t xml:space="preserve"> Nusidėvėjimo sąnaudos priskiriamos  gamybos išlaidoms ir įmonės veiklos </w:t>
      </w:r>
      <w:r>
        <w:rPr>
          <w:spacing w:val="-1"/>
          <w:szCs w:val="26"/>
          <w:lang w:val="lt-LT"/>
        </w:rPr>
        <w:t>sąnaudoms.</w:t>
      </w:r>
    </w:p>
    <w:p w:rsidR="00CD26E8" w:rsidRDefault="00CD26E8" w:rsidP="00CD26E8">
      <w:pPr>
        <w:shd w:val="clear" w:color="auto" w:fill="FFFFFF"/>
        <w:ind w:left="17" w:firstLine="703"/>
        <w:rPr>
          <w:spacing w:val="-1"/>
          <w:szCs w:val="26"/>
          <w:lang w:val="lt-LT"/>
        </w:rPr>
      </w:pPr>
      <w:r>
        <w:rPr>
          <w:spacing w:val="-1"/>
          <w:szCs w:val="26"/>
          <w:lang w:val="lt-LT"/>
        </w:rPr>
        <w:t>Nustatyti šie turto naudingo tarnavimo laikotarpiai pagal turto grupes:</w:t>
      </w:r>
    </w:p>
    <w:p w:rsidR="00CD26E8" w:rsidRDefault="00CD26E8" w:rsidP="00CD26E8">
      <w:pPr>
        <w:shd w:val="clear" w:color="auto" w:fill="FFFFFF"/>
        <w:rPr>
          <w:spacing w:val="-1"/>
          <w:szCs w:val="26"/>
          <w:lang w:val="lt-LT"/>
        </w:rPr>
      </w:pPr>
    </w:p>
    <w:tbl>
      <w:tblPr>
        <w:tblW w:w="88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03"/>
        <w:gridCol w:w="3994"/>
        <w:gridCol w:w="3283"/>
      </w:tblGrid>
      <w:tr w:rsidR="00CD26E8">
        <w:trPr>
          <w:trHeight w:hRule="exact" w:val="797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6E8" w:rsidRPr="007B13AF" w:rsidRDefault="00CD26E8" w:rsidP="00CD26E8">
            <w:pPr>
              <w:shd w:val="clear" w:color="auto" w:fill="FFFFFF"/>
              <w:ind w:left="240"/>
              <w:rPr>
                <w:lang w:val="lt-LT"/>
              </w:rPr>
            </w:pPr>
            <w:r>
              <w:rPr>
                <w:spacing w:val="-4"/>
                <w:szCs w:val="19"/>
                <w:lang w:val="lt-LT"/>
              </w:rPr>
              <w:t>Eilės Nr.</w:t>
            </w:r>
            <w:r w:rsidRPr="007B13AF">
              <w:rPr>
                <w:lang w:val="lt-LT"/>
              </w:rPr>
              <w:t xml:space="preserve"> 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6E8" w:rsidRPr="007B13AF" w:rsidRDefault="00CD26E8" w:rsidP="00CD26E8">
            <w:pPr>
              <w:shd w:val="clear" w:color="auto" w:fill="FFFFFF"/>
              <w:spacing w:before="240"/>
              <w:ind w:left="284"/>
              <w:rPr>
                <w:lang w:val="lt-LT"/>
              </w:rPr>
            </w:pPr>
            <w:r>
              <w:rPr>
                <w:spacing w:val="2"/>
                <w:szCs w:val="19"/>
                <w:lang w:val="lt-LT"/>
              </w:rPr>
              <w:t>Ilgalaikio materialiojo turto grupė</w:t>
            </w:r>
            <w:r w:rsidRPr="007B13AF">
              <w:rPr>
                <w:lang w:val="lt-LT"/>
              </w:rPr>
              <w:t xml:space="preserve"> 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6E8" w:rsidRDefault="00CD26E8" w:rsidP="00CD26E8">
            <w:pPr>
              <w:shd w:val="clear" w:color="auto" w:fill="FFFFFF"/>
              <w:spacing w:line="202" w:lineRule="exact"/>
              <w:ind w:left="510" w:right="902"/>
            </w:pPr>
            <w:r>
              <w:rPr>
                <w:spacing w:val="1"/>
                <w:szCs w:val="19"/>
                <w:lang w:val="lt-LT"/>
              </w:rPr>
              <w:t xml:space="preserve">Naudingo tarnavimo </w:t>
            </w:r>
            <w:r>
              <w:rPr>
                <w:szCs w:val="19"/>
                <w:lang w:val="lt-LT"/>
              </w:rPr>
              <w:t>laikas (metais)</w:t>
            </w:r>
          </w:p>
        </w:tc>
      </w:tr>
      <w:tr w:rsidR="00CD26E8">
        <w:trPr>
          <w:trHeight w:hRule="exact" w:val="336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6E8" w:rsidRDefault="00CD26E8" w:rsidP="00CD26E8">
            <w:pPr>
              <w:shd w:val="clear" w:color="auto" w:fill="FFFFFF"/>
              <w:ind w:left="284"/>
            </w:pPr>
            <w:r>
              <w:rPr>
                <w:szCs w:val="19"/>
                <w:lang w:val="lt-LT"/>
              </w:rPr>
              <w:t>1.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6E8" w:rsidRDefault="00CD26E8" w:rsidP="00CD26E8">
            <w:pPr>
              <w:shd w:val="clear" w:color="auto" w:fill="FFFFFF"/>
              <w:ind w:left="514"/>
            </w:pPr>
            <w:r>
              <w:rPr>
                <w:spacing w:val="-4"/>
                <w:szCs w:val="19"/>
                <w:lang w:val="lt-LT"/>
              </w:rPr>
              <w:t>Pastatai ir statiniai</w:t>
            </w:r>
            <w:r>
              <w:t xml:space="preserve"> 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6E8" w:rsidRPr="007B13AF" w:rsidRDefault="009F10A3" w:rsidP="00CD26E8">
            <w:pPr>
              <w:shd w:val="clear" w:color="auto" w:fill="FFFFFF"/>
              <w:jc w:val="center"/>
            </w:pPr>
            <w:r>
              <w:rPr>
                <w:spacing w:val="9"/>
                <w:szCs w:val="19"/>
                <w:lang w:val="lt-LT"/>
              </w:rPr>
              <w:t>44</w:t>
            </w:r>
          </w:p>
        </w:tc>
      </w:tr>
      <w:tr w:rsidR="00CD26E8">
        <w:trPr>
          <w:trHeight w:hRule="exact" w:val="346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6E8" w:rsidRDefault="00CD26E8" w:rsidP="00CD26E8">
            <w:pPr>
              <w:shd w:val="clear" w:color="auto" w:fill="FFFFFF"/>
              <w:ind w:left="284"/>
            </w:pPr>
            <w:r>
              <w:rPr>
                <w:szCs w:val="19"/>
                <w:lang w:val="lt-LT"/>
              </w:rPr>
              <w:t>2.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6E8" w:rsidRDefault="009F10A3" w:rsidP="00CD26E8">
            <w:pPr>
              <w:shd w:val="clear" w:color="auto" w:fill="FFFFFF"/>
              <w:ind w:left="514"/>
            </w:pPr>
            <w:r>
              <w:rPr>
                <w:spacing w:val="-5"/>
                <w:szCs w:val="19"/>
                <w:lang w:val="lt-LT"/>
              </w:rPr>
              <w:t>Autobusų stoties pastatai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6E8" w:rsidRPr="007B13AF" w:rsidRDefault="009A1029" w:rsidP="00CD26E8">
            <w:pPr>
              <w:shd w:val="clear" w:color="auto" w:fill="FFFFFF"/>
              <w:jc w:val="center"/>
            </w:pPr>
            <w:r>
              <w:rPr>
                <w:szCs w:val="19"/>
                <w:lang w:val="lt-LT"/>
              </w:rPr>
              <w:t>50</w:t>
            </w:r>
          </w:p>
        </w:tc>
      </w:tr>
      <w:tr w:rsidR="00CD26E8" w:rsidRPr="000A2D02">
        <w:trPr>
          <w:trHeight w:hRule="exact" w:val="346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6E8" w:rsidRPr="000A2D02" w:rsidRDefault="00CD26E8" w:rsidP="00CD26E8">
            <w:pPr>
              <w:shd w:val="clear" w:color="auto" w:fill="FFFFFF"/>
              <w:ind w:left="284"/>
              <w:rPr>
                <w:color w:val="000000"/>
                <w:szCs w:val="19"/>
                <w:lang w:val="lt-LT"/>
              </w:rPr>
            </w:pPr>
            <w:r w:rsidRPr="000A2D02">
              <w:rPr>
                <w:color w:val="000000"/>
                <w:szCs w:val="19"/>
                <w:lang w:val="lt-LT"/>
              </w:rPr>
              <w:t>3.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6E8" w:rsidRPr="000A2D02" w:rsidRDefault="00CD26E8" w:rsidP="00CD26E8">
            <w:pPr>
              <w:shd w:val="clear" w:color="auto" w:fill="FFFFFF"/>
              <w:ind w:left="490"/>
              <w:rPr>
                <w:color w:val="000000"/>
                <w:spacing w:val="-5"/>
                <w:szCs w:val="19"/>
                <w:lang w:val="lt-LT"/>
              </w:rPr>
            </w:pPr>
            <w:r w:rsidRPr="000A2D02">
              <w:rPr>
                <w:color w:val="000000"/>
                <w:spacing w:val="-5"/>
                <w:szCs w:val="19"/>
                <w:lang w:val="lt-LT"/>
              </w:rPr>
              <w:t>Transporto priemonės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6E8" w:rsidRPr="000D6A5A" w:rsidRDefault="000D6A5A" w:rsidP="00CD26E8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9A1029" w:rsidRPr="000D6A5A">
              <w:rPr>
                <w:color w:val="000000"/>
              </w:rPr>
              <w:t>-</w:t>
            </w:r>
            <w:r w:rsidR="000A2D02" w:rsidRPr="000D6A5A">
              <w:rPr>
                <w:color w:val="000000"/>
              </w:rPr>
              <w:t>10</w:t>
            </w:r>
          </w:p>
        </w:tc>
      </w:tr>
      <w:tr w:rsidR="00CD26E8" w:rsidRPr="000A2D02">
        <w:trPr>
          <w:trHeight w:hRule="exact" w:val="355"/>
        </w:trPr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6E8" w:rsidRPr="000A2D02" w:rsidRDefault="00CD26E8" w:rsidP="00CD26E8">
            <w:pPr>
              <w:shd w:val="clear" w:color="auto" w:fill="FFFFFF"/>
              <w:ind w:left="284"/>
              <w:rPr>
                <w:color w:val="000000"/>
              </w:rPr>
            </w:pPr>
            <w:r w:rsidRPr="000A2D02">
              <w:rPr>
                <w:color w:val="000000"/>
                <w:szCs w:val="19"/>
                <w:lang w:val="lt-LT"/>
              </w:rPr>
              <w:t>4.</w:t>
            </w:r>
          </w:p>
        </w:tc>
        <w:tc>
          <w:tcPr>
            <w:tcW w:w="3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6E8" w:rsidRPr="000A2D02" w:rsidRDefault="00CD26E8" w:rsidP="00CD26E8">
            <w:pPr>
              <w:shd w:val="clear" w:color="auto" w:fill="FFFFFF"/>
              <w:ind w:left="514"/>
              <w:rPr>
                <w:color w:val="000000"/>
                <w:lang w:val="it-IT"/>
              </w:rPr>
            </w:pPr>
            <w:r w:rsidRPr="000A2D02">
              <w:rPr>
                <w:color w:val="000000"/>
                <w:spacing w:val="-4"/>
                <w:szCs w:val="19"/>
                <w:lang w:val="lt-LT"/>
              </w:rPr>
              <w:t xml:space="preserve">Įranga, prietaisai </w:t>
            </w:r>
            <w:r w:rsidR="00A951DE" w:rsidRPr="000A2D02">
              <w:rPr>
                <w:color w:val="000000"/>
                <w:spacing w:val="-4"/>
                <w:szCs w:val="19"/>
                <w:lang w:val="lt-LT"/>
              </w:rPr>
              <w:t>,</w:t>
            </w:r>
            <w:r w:rsidRPr="000A2D02">
              <w:rPr>
                <w:color w:val="000000"/>
                <w:spacing w:val="-4"/>
                <w:szCs w:val="19"/>
                <w:lang w:val="lt-LT"/>
              </w:rPr>
              <w:t xml:space="preserve"> įrenginiai</w:t>
            </w:r>
            <w:r w:rsidRPr="000A2D02">
              <w:rPr>
                <w:color w:val="000000"/>
                <w:lang w:val="it-IT"/>
              </w:rPr>
              <w:t xml:space="preserve"> </w:t>
            </w:r>
            <w:r w:rsidR="009F10A3" w:rsidRPr="000A2D02">
              <w:rPr>
                <w:color w:val="000000"/>
                <w:lang w:val="it-IT"/>
              </w:rPr>
              <w:t>ir kt.</w:t>
            </w:r>
          </w:p>
        </w:tc>
        <w:tc>
          <w:tcPr>
            <w:tcW w:w="3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D26E8" w:rsidRPr="000D6A5A" w:rsidRDefault="000D6A5A" w:rsidP="00CD26E8">
            <w:pPr>
              <w:shd w:val="clear" w:color="auto" w:fill="FFFFFF"/>
              <w:jc w:val="center"/>
              <w:rPr>
                <w:color w:val="000000"/>
              </w:rPr>
            </w:pPr>
            <w:r w:rsidRPr="000D6A5A">
              <w:rPr>
                <w:color w:val="000000"/>
                <w:szCs w:val="19"/>
                <w:lang w:val="lt-LT"/>
              </w:rPr>
              <w:t>3</w:t>
            </w:r>
            <w:r w:rsidR="009A1029" w:rsidRPr="000D6A5A">
              <w:rPr>
                <w:color w:val="000000"/>
                <w:szCs w:val="19"/>
                <w:lang w:val="lt-LT"/>
              </w:rPr>
              <w:t>-5</w:t>
            </w:r>
          </w:p>
        </w:tc>
      </w:tr>
    </w:tbl>
    <w:p w:rsidR="00CD26E8" w:rsidRPr="000A2D02" w:rsidRDefault="00CD26E8" w:rsidP="00CD26E8">
      <w:pPr>
        <w:shd w:val="clear" w:color="auto" w:fill="FFFFFF"/>
        <w:spacing w:before="120"/>
        <w:ind w:left="28" w:right="40" w:firstLine="692"/>
        <w:jc w:val="both"/>
        <w:rPr>
          <w:color w:val="000000"/>
          <w:spacing w:val="2"/>
          <w:szCs w:val="26"/>
          <w:lang w:val="lt-LT"/>
        </w:rPr>
      </w:pPr>
    </w:p>
    <w:p w:rsidR="00CD26E8" w:rsidRDefault="00CD26E8" w:rsidP="00CD26E8">
      <w:pPr>
        <w:shd w:val="clear" w:color="auto" w:fill="FFFFFF"/>
        <w:spacing w:before="120"/>
        <w:ind w:left="28" w:right="40" w:firstLine="692"/>
        <w:jc w:val="both"/>
        <w:rPr>
          <w:szCs w:val="26"/>
          <w:lang w:val="lt-LT"/>
        </w:rPr>
      </w:pPr>
      <w:r>
        <w:rPr>
          <w:spacing w:val="2"/>
          <w:szCs w:val="26"/>
          <w:lang w:val="lt-LT"/>
        </w:rPr>
        <w:t xml:space="preserve">Ilgalaikis materialusis turtas įsigijimo metu apskaitoje užregistruojamas įsigijimo </w:t>
      </w:r>
      <w:r>
        <w:rPr>
          <w:spacing w:val="-2"/>
          <w:szCs w:val="26"/>
          <w:lang w:val="lt-LT"/>
        </w:rPr>
        <w:t xml:space="preserve">(pasigaminimo) savikaina. Balanse materialusis turtas parodomas įsigijimo savikaina, </w:t>
      </w:r>
      <w:r>
        <w:rPr>
          <w:szCs w:val="26"/>
          <w:lang w:val="lt-LT"/>
        </w:rPr>
        <w:t>atėmus sukauptą nusidėvėjimą.</w:t>
      </w:r>
    </w:p>
    <w:p w:rsidR="00CD26E8" w:rsidRDefault="00CD26E8" w:rsidP="00CD26E8">
      <w:pPr>
        <w:shd w:val="clear" w:color="auto" w:fill="FFFFFF"/>
        <w:ind w:left="28" w:firstLine="692"/>
        <w:rPr>
          <w:spacing w:val="-4"/>
          <w:szCs w:val="26"/>
          <w:lang w:val="lt-LT"/>
        </w:rPr>
      </w:pPr>
      <w:r>
        <w:rPr>
          <w:spacing w:val="-4"/>
          <w:szCs w:val="26"/>
          <w:lang w:val="lt-LT"/>
        </w:rPr>
        <w:t>Ilgalaikio materialiojo turto remonto darbų rezultatai ir jų apskaita:</w:t>
      </w:r>
    </w:p>
    <w:p w:rsidR="00CD26E8" w:rsidRDefault="00CD26E8" w:rsidP="00CD26E8">
      <w:pPr>
        <w:shd w:val="clear" w:color="auto" w:fill="FFFFFF"/>
        <w:spacing w:before="120"/>
        <w:rPr>
          <w:spacing w:val="-4"/>
          <w:szCs w:val="26"/>
          <w:lang w:val="lt-LT"/>
        </w:rPr>
      </w:pPr>
    </w:p>
    <w:tbl>
      <w:tblPr>
        <w:tblW w:w="901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7"/>
        <w:gridCol w:w="4764"/>
      </w:tblGrid>
      <w:tr w:rsidR="00CD26E8">
        <w:tc>
          <w:tcPr>
            <w:tcW w:w="4247" w:type="dxa"/>
          </w:tcPr>
          <w:p w:rsidR="00CD26E8" w:rsidRDefault="00CD26E8" w:rsidP="00CD26E8">
            <w:pPr>
              <w:pStyle w:val="Vokoatgalinisadresas"/>
              <w:spacing w:before="120"/>
              <w:jc w:val="both"/>
              <w:rPr>
                <w:rFonts w:ascii="Times New Roman" w:hAnsi="Times New Roman"/>
                <w:spacing w:val="-4"/>
                <w:kern w:val="0"/>
                <w:szCs w:val="19"/>
                <w:lang w:val="lt-LT"/>
              </w:rPr>
            </w:pPr>
            <w:r>
              <w:rPr>
                <w:rFonts w:ascii="Times New Roman" w:hAnsi="Times New Roman"/>
                <w:spacing w:val="-4"/>
                <w:kern w:val="0"/>
                <w:szCs w:val="19"/>
                <w:lang w:val="lt-LT"/>
              </w:rPr>
              <w:t>Pailgina turto naudingo tarnavimo laiką ir pagerina naudingąsias savybes.</w:t>
            </w:r>
          </w:p>
        </w:tc>
        <w:tc>
          <w:tcPr>
            <w:tcW w:w="4764" w:type="dxa"/>
          </w:tcPr>
          <w:p w:rsidR="00CD26E8" w:rsidRDefault="00CD26E8" w:rsidP="00CD26E8">
            <w:pPr>
              <w:pStyle w:val="Vokoatgalinisadresas"/>
              <w:spacing w:before="120"/>
              <w:jc w:val="both"/>
              <w:rPr>
                <w:rFonts w:ascii="Times New Roman" w:hAnsi="Times New Roman"/>
                <w:spacing w:val="-3"/>
                <w:kern w:val="0"/>
                <w:szCs w:val="19"/>
                <w:lang w:val="lt-LT"/>
              </w:rPr>
            </w:pPr>
            <w:r>
              <w:rPr>
                <w:rFonts w:ascii="Times New Roman" w:hAnsi="Times New Roman"/>
                <w:spacing w:val="-3"/>
                <w:kern w:val="0"/>
                <w:szCs w:val="19"/>
                <w:lang w:val="lt-LT"/>
              </w:rPr>
              <w:t>Darbų verte didinama turto įsigijimo savikaina ir patikslinamas naudingo tarnavimo laikotarpis.</w:t>
            </w:r>
          </w:p>
        </w:tc>
      </w:tr>
      <w:tr w:rsidR="00CD26E8">
        <w:tc>
          <w:tcPr>
            <w:tcW w:w="4247" w:type="dxa"/>
          </w:tcPr>
          <w:p w:rsidR="00CD26E8" w:rsidRDefault="00CD26E8" w:rsidP="00CD26E8">
            <w:pPr>
              <w:spacing w:before="158"/>
              <w:jc w:val="both"/>
              <w:rPr>
                <w:spacing w:val="-4"/>
                <w:szCs w:val="26"/>
                <w:lang w:val="lt-LT"/>
              </w:rPr>
            </w:pPr>
            <w:r>
              <w:rPr>
                <w:spacing w:val="-5"/>
                <w:szCs w:val="19"/>
                <w:lang w:val="lt-LT"/>
              </w:rPr>
              <w:lastRenderedPageBreak/>
              <w:t>Pagerina turto naudingąsias savybes.</w:t>
            </w:r>
          </w:p>
        </w:tc>
        <w:tc>
          <w:tcPr>
            <w:tcW w:w="4764" w:type="dxa"/>
          </w:tcPr>
          <w:p w:rsidR="00CD26E8" w:rsidRDefault="00CD26E8" w:rsidP="00CD26E8">
            <w:pPr>
              <w:spacing w:before="158"/>
              <w:jc w:val="both"/>
              <w:rPr>
                <w:spacing w:val="-4"/>
                <w:szCs w:val="26"/>
                <w:lang w:val="lt-LT"/>
              </w:rPr>
            </w:pPr>
            <w:r>
              <w:rPr>
                <w:spacing w:val="-3"/>
                <w:szCs w:val="19"/>
                <w:lang w:val="lt-LT"/>
              </w:rPr>
              <w:t>Darbų verte didinama turto įsigijimo savikaina</w:t>
            </w:r>
            <w:r w:rsidR="006F11C8">
              <w:rPr>
                <w:spacing w:val="-3"/>
                <w:szCs w:val="19"/>
                <w:lang w:val="lt-LT"/>
              </w:rPr>
              <w:t>.</w:t>
            </w:r>
          </w:p>
        </w:tc>
      </w:tr>
      <w:tr w:rsidR="00CD26E8">
        <w:tc>
          <w:tcPr>
            <w:tcW w:w="4247" w:type="dxa"/>
          </w:tcPr>
          <w:p w:rsidR="00CD26E8" w:rsidRDefault="00CD26E8" w:rsidP="00CD26E8">
            <w:pPr>
              <w:spacing w:before="120"/>
              <w:jc w:val="both"/>
              <w:rPr>
                <w:spacing w:val="-4"/>
                <w:szCs w:val="26"/>
                <w:lang w:val="lt-LT"/>
              </w:rPr>
            </w:pPr>
            <w:r>
              <w:rPr>
                <w:spacing w:val="-4"/>
                <w:szCs w:val="19"/>
                <w:lang w:val="lt-LT"/>
              </w:rPr>
              <w:t>Pailgina turto naudingo tarnavimo laiką</w:t>
            </w:r>
            <w:r w:rsidR="006F11C8">
              <w:rPr>
                <w:spacing w:val="-4"/>
                <w:szCs w:val="19"/>
                <w:lang w:val="lt-LT"/>
              </w:rPr>
              <w:t>.</w:t>
            </w:r>
          </w:p>
        </w:tc>
        <w:tc>
          <w:tcPr>
            <w:tcW w:w="4764" w:type="dxa"/>
          </w:tcPr>
          <w:p w:rsidR="00CD26E8" w:rsidRDefault="00CD26E8" w:rsidP="00CD26E8">
            <w:pPr>
              <w:spacing w:before="120"/>
              <w:jc w:val="both"/>
              <w:rPr>
                <w:spacing w:val="-3"/>
                <w:szCs w:val="19"/>
                <w:lang w:val="lt-LT"/>
              </w:rPr>
            </w:pPr>
            <w:r>
              <w:rPr>
                <w:spacing w:val="-4"/>
                <w:szCs w:val="19"/>
                <w:lang w:val="lt-LT"/>
              </w:rPr>
              <w:t xml:space="preserve">Darbų verte didinama turto įsigijimo savikaina ir </w:t>
            </w:r>
            <w:r>
              <w:rPr>
                <w:spacing w:val="-3"/>
                <w:szCs w:val="19"/>
                <w:lang w:val="lt-LT"/>
              </w:rPr>
              <w:t>patikslinamas naudingo tarnavimo laikotarpis.</w:t>
            </w:r>
          </w:p>
          <w:p w:rsidR="00256332" w:rsidRDefault="00256332" w:rsidP="00CD26E8">
            <w:pPr>
              <w:spacing w:before="120"/>
              <w:jc w:val="both"/>
              <w:rPr>
                <w:spacing w:val="-4"/>
                <w:szCs w:val="26"/>
                <w:lang w:val="lt-LT"/>
              </w:rPr>
            </w:pPr>
          </w:p>
        </w:tc>
      </w:tr>
      <w:tr w:rsidR="00CD26E8">
        <w:tc>
          <w:tcPr>
            <w:tcW w:w="4247" w:type="dxa"/>
          </w:tcPr>
          <w:p w:rsidR="00CD26E8" w:rsidRDefault="00CD26E8" w:rsidP="00CD26E8">
            <w:pPr>
              <w:spacing w:before="120"/>
              <w:jc w:val="both"/>
              <w:rPr>
                <w:spacing w:val="-4"/>
                <w:szCs w:val="26"/>
                <w:lang w:val="lt-LT"/>
              </w:rPr>
            </w:pPr>
            <w:r>
              <w:rPr>
                <w:spacing w:val="-4"/>
                <w:szCs w:val="19"/>
                <w:lang w:val="lt-LT"/>
              </w:rPr>
              <w:t>Nepagerina naudingųjų turto savybių ir nepailgina naudingo tarnavimo laiko, tik palaiko tinkamą jam eksploatuoti būklę.</w:t>
            </w:r>
          </w:p>
        </w:tc>
        <w:tc>
          <w:tcPr>
            <w:tcW w:w="4764" w:type="dxa"/>
          </w:tcPr>
          <w:p w:rsidR="00CD26E8" w:rsidRDefault="00CD26E8" w:rsidP="00CD26E8">
            <w:pPr>
              <w:spacing w:before="120"/>
              <w:jc w:val="both"/>
              <w:rPr>
                <w:spacing w:val="-4"/>
                <w:szCs w:val="26"/>
                <w:lang w:val="lt-LT"/>
              </w:rPr>
            </w:pPr>
            <w:r>
              <w:rPr>
                <w:spacing w:val="-4"/>
                <w:szCs w:val="19"/>
                <w:lang w:val="lt-LT"/>
              </w:rPr>
              <w:t>Darbų vertė pripažįstama ataskaitinio laikotarpio veiklos sąnaudomis.</w:t>
            </w:r>
          </w:p>
        </w:tc>
      </w:tr>
    </w:tbl>
    <w:p w:rsidR="00CD26E8" w:rsidRDefault="00CD26E8" w:rsidP="00CD26E8">
      <w:pPr>
        <w:shd w:val="clear" w:color="auto" w:fill="FFFFFF"/>
        <w:ind w:left="28"/>
        <w:rPr>
          <w:spacing w:val="-4"/>
          <w:szCs w:val="26"/>
          <w:lang w:val="lt-LT"/>
        </w:rPr>
      </w:pPr>
    </w:p>
    <w:p w:rsidR="00CD26E8" w:rsidRDefault="00CD26E8" w:rsidP="00CD26E8">
      <w:pPr>
        <w:ind w:firstLine="720"/>
        <w:rPr>
          <w:b/>
          <w:lang w:val="lt-LT"/>
        </w:rPr>
      </w:pPr>
      <w:r>
        <w:rPr>
          <w:b/>
          <w:lang w:val="lt-LT"/>
        </w:rPr>
        <w:t>2.5. Investicijų apskaitos metodai</w:t>
      </w:r>
    </w:p>
    <w:p w:rsidR="00CD26E8" w:rsidRDefault="00CD26E8" w:rsidP="00CD26E8">
      <w:pPr>
        <w:rPr>
          <w:lang w:val="lt-LT"/>
        </w:rPr>
      </w:pPr>
    </w:p>
    <w:p w:rsidR="00CD26E8" w:rsidRDefault="00CD26E8" w:rsidP="00CD26E8">
      <w:pPr>
        <w:ind w:firstLine="720"/>
        <w:jc w:val="both"/>
        <w:rPr>
          <w:lang w:val="lt-LT"/>
        </w:rPr>
      </w:pPr>
      <w:r w:rsidRPr="00096ED1">
        <w:rPr>
          <w:lang w:val="lt-LT"/>
        </w:rPr>
        <w:t>Investicijų apskaitos metodai netaikyti.</w:t>
      </w:r>
      <w:r>
        <w:rPr>
          <w:lang w:val="lt-LT"/>
        </w:rPr>
        <w:t xml:space="preserve"> </w:t>
      </w:r>
    </w:p>
    <w:p w:rsidR="00CD26E8" w:rsidRDefault="00CD26E8" w:rsidP="00CD26E8">
      <w:pPr>
        <w:jc w:val="both"/>
        <w:rPr>
          <w:lang w:val="lt-LT"/>
        </w:rPr>
      </w:pPr>
    </w:p>
    <w:p w:rsidR="00D201EF" w:rsidRDefault="00D201EF" w:rsidP="00CD26E8">
      <w:pPr>
        <w:jc w:val="both"/>
        <w:rPr>
          <w:lang w:val="lt-LT"/>
        </w:rPr>
      </w:pPr>
    </w:p>
    <w:p w:rsidR="00D201EF" w:rsidRDefault="00D201EF" w:rsidP="00CD26E8">
      <w:pPr>
        <w:jc w:val="both"/>
        <w:rPr>
          <w:lang w:val="lt-LT"/>
        </w:rPr>
      </w:pPr>
    </w:p>
    <w:p w:rsidR="00CD26E8" w:rsidRPr="004C48B7" w:rsidRDefault="00CD26E8" w:rsidP="00CD26E8">
      <w:pPr>
        <w:ind w:firstLine="720"/>
        <w:rPr>
          <w:b/>
          <w:lang w:val="lt-LT"/>
        </w:rPr>
      </w:pPr>
      <w:r w:rsidRPr="004C48B7">
        <w:rPr>
          <w:b/>
          <w:lang w:val="lt-LT"/>
        </w:rPr>
        <w:t>2.6. Biologinio turto apskaitos metodai</w:t>
      </w:r>
    </w:p>
    <w:p w:rsidR="00CD26E8" w:rsidRDefault="00CD26E8" w:rsidP="00CD26E8">
      <w:pPr>
        <w:rPr>
          <w:lang w:val="lt-LT"/>
        </w:rPr>
      </w:pPr>
    </w:p>
    <w:p w:rsidR="00CD26E8" w:rsidRDefault="00CD26E8" w:rsidP="00CD26E8">
      <w:pPr>
        <w:ind w:firstLine="720"/>
        <w:jc w:val="both"/>
        <w:rPr>
          <w:lang w:val="lt-LT"/>
        </w:rPr>
      </w:pPr>
      <w:r>
        <w:rPr>
          <w:spacing w:val="-2"/>
          <w:lang w:val="lt-LT"/>
        </w:rPr>
        <w:t>17-</w:t>
      </w:r>
      <w:r>
        <w:rPr>
          <w:lang w:val="lt-LT"/>
        </w:rPr>
        <w:t xml:space="preserve">ojo verslo apskaitos standarto „Biologinis turtas ir žemės ūkio įmonių finansinė </w:t>
      </w:r>
      <w:r>
        <w:rPr>
          <w:spacing w:val="-5"/>
          <w:lang w:val="lt-LT"/>
        </w:rPr>
        <w:t xml:space="preserve">atskaitomybė", nuostatos UAB </w:t>
      </w:r>
      <w:r w:rsidR="009A1029">
        <w:rPr>
          <w:spacing w:val="-5"/>
          <w:lang w:val="lt-LT"/>
        </w:rPr>
        <w:t>MOLĖTŲ</w:t>
      </w:r>
      <w:r w:rsidRPr="00885922">
        <w:rPr>
          <w:spacing w:val="-5"/>
          <w:lang w:val="lt-LT"/>
        </w:rPr>
        <w:t xml:space="preserve"> AUTOBUSŲ PARK</w:t>
      </w:r>
      <w:r w:rsidR="00256332">
        <w:rPr>
          <w:spacing w:val="-5"/>
          <w:lang w:val="lt-LT"/>
        </w:rPr>
        <w:t>O</w:t>
      </w:r>
      <w:r>
        <w:rPr>
          <w:color w:val="FF6600"/>
          <w:spacing w:val="-5"/>
          <w:lang w:val="lt-LT"/>
        </w:rPr>
        <w:t xml:space="preserve"> </w:t>
      </w:r>
      <w:r w:rsidR="00256332">
        <w:rPr>
          <w:spacing w:val="-5"/>
          <w:lang w:val="lt-LT"/>
        </w:rPr>
        <w:t>apskaitai netaikomo</w:t>
      </w:r>
      <w:r>
        <w:rPr>
          <w:spacing w:val="-5"/>
          <w:lang w:val="lt-LT"/>
        </w:rPr>
        <w:t>s</w:t>
      </w:r>
      <w:r w:rsidR="00374266">
        <w:rPr>
          <w:spacing w:val="-5"/>
          <w:lang w:val="lt-LT"/>
        </w:rPr>
        <w:t>, biologinio turto įmonė neturi.</w:t>
      </w:r>
    </w:p>
    <w:p w:rsidR="00CD26E8" w:rsidRDefault="00CD26E8" w:rsidP="00CD26E8">
      <w:pPr>
        <w:jc w:val="both"/>
        <w:rPr>
          <w:lang w:val="lt-LT"/>
        </w:rPr>
      </w:pPr>
    </w:p>
    <w:p w:rsidR="00CD26E8" w:rsidRDefault="00CD26E8" w:rsidP="00CD26E8">
      <w:pPr>
        <w:ind w:firstLine="720"/>
        <w:rPr>
          <w:b/>
          <w:lang w:val="lt-LT"/>
        </w:rPr>
      </w:pPr>
      <w:r>
        <w:rPr>
          <w:b/>
          <w:lang w:val="lt-LT"/>
        </w:rPr>
        <w:t>2.7. Turto perkainojimo metodai</w:t>
      </w:r>
    </w:p>
    <w:p w:rsidR="00CD26E8" w:rsidRDefault="00CD26E8" w:rsidP="00CD26E8">
      <w:pPr>
        <w:rPr>
          <w:lang w:val="lt-LT"/>
        </w:rPr>
      </w:pPr>
    </w:p>
    <w:p w:rsidR="00CD26E8" w:rsidRDefault="00CD26E8" w:rsidP="00CD26E8">
      <w:pPr>
        <w:ind w:firstLine="720"/>
        <w:rPr>
          <w:lang w:val="lt-LT"/>
        </w:rPr>
      </w:pPr>
      <w:r>
        <w:rPr>
          <w:lang w:val="lt-LT"/>
        </w:rPr>
        <w:t>Turto</w:t>
      </w:r>
      <w:r w:rsidR="009A1029">
        <w:rPr>
          <w:lang w:val="lt-LT"/>
        </w:rPr>
        <w:t xml:space="preserve"> perkainojimo metodai UAB MOLĖTŲ</w:t>
      </w:r>
      <w:r>
        <w:rPr>
          <w:lang w:val="lt-LT"/>
        </w:rPr>
        <w:t xml:space="preserve"> AUTOBUSŲ PARKAS nebuvo taikyti. </w:t>
      </w:r>
    </w:p>
    <w:p w:rsidR="00CD26E8" w:rsidRPr="002C174D" w:rsidRDefault="00CD26E8" w:rsidP="00CD26E8">
      <w:pPr>
        <w:rPr>
          <w:lang w:val="lt-LT"/>
        </w:rPr>
      </w:pPr>
    </w:p>
    <w:p w:rsidR="00CD26E8" w:rsidRDefault="00CD26E8" w:rsidP="00CD26E8">
      <w:pPr>
        <w:ind w:firstLine="720"/>
        <w:rPr>
          <w:b/>
          <w:lang w:val="lt-LT"/>
        </w:rPr>
      </w:pPr>
      <w:bookmarkStart w:id="3" w:name="_2.8._Pajamų_ir_sąnaudų_pripažinimo_"/>
      <w:bookmarkEnd w:id="3"/>
      <w:r>
        <w:rPr>
          <w:b/>
          <w:lang w:val="lt-LT"/>
        </w:rPr>
        <w:t>2.8. Pajamų ir sąnaudų pripažinimo principai</w:t>
      </w:r>
    </w:p>
    <w:p w:rsidR="00CD26E8" w:rsidRDefault="00CD26E8" w:rsidP="00CD26E8">
      <w:pPr>
        <w:ind w:firstLine="720"/>
        <w:rPr>
          <w:b/>
          <w:lang w:val="lt-LT"/>
        </w:rPr>
      </w:pPr>
    </w:p>
    <w:p w:rsidR="00A51572" w:rsidRDefault="00CD26E8" w:rsidP="00CD26E8">
      <w:pPr>
        <w:shd w:val="clear" w:color="auto" w:fill="FFFFFF"/>
        <w:spacing w:before="120"/>
        <w:ind w:right="24" w:firstLine="720"/>
        <w:jc w:val="both"/>
        <w:rPr>
          <w:spacing w:val="-3"/>
          <w:szCs w:val="24"/>
          <w:lang w:val="lt-LT"/>
        </w:rPr>
      </w:pPr>
      <w:r w:rsidRPr="00A51572">
        <w:rPr>
          <w:spacing w:val="-3"/>
          <w:szCs w:val="24"/>
          <w:lang w:val="lt-LT"/>
        </w:rPr>
        <w:t>Įmonės tipinė veikla – keleivių vežimas autob</w:t>
      </w:r>
      <w:r w:rsidR="009A1029">
        <w:rPr>
          <w:spacing w:val="-3"/>
          <w:szCs w:val="24"/>
          <w:lang w:val="lt-LT"/>
        </w:rPr>
        <w:t>usais</w:t>
      </w:r>
      <w:r w:rsidRPr="00A51572">
        <w:rPr>
          <w:spacing w:val="-3"/>
          <w:szCs w:val="24"/>
          <w:lang w:val="lt-LT"/>
        </w:rPr>
        <w:t xml:space="preserve"> priemiesčio, tolimojo reguliaraus susisiekimo</w:t>
      </w:r>
      <w:r w:rsidR="009A4215">
        <w:rPr>
          <w:spacing w:val="-3"/>
          <w:szCs w:val="24"/>
          <w:lang w:val="lt-LT"/>
        </w:rPr>
        <w:t xml:space="preserve"> maršrutais</w:t>
      </w:r>
      <w:r w:rsidR="009A1029">
        <w:rPr>
          <w:spacing w:val="-3"/>
          <w:szCs w:val="24"/>
          <w:lang w:val="lt-LT"/>
        </w:rPr>
        <w:t xml:space="preserve">, </w:t>
      </w:r>
      <w:r w:rsidRPr="00A51572">
        <w:rPr>
          <w:spacing w:val="-3"/>
          <w:szCs w:val="24"/>
          <w:lang w:val="lt-LT"/>
        </w:rPr>
        <w:t>autobusų stoties eksploatavimas, laisvų patalpų nuoma, reklama</w:t>
      </w:r>
      <w:r w:rsidR="009A4215">
        <w:rPr>
          <w:spacing w:val="-3"/>
          <w:szCs w:val="24"/>
          <w:lang w:val="lt-LT"/>
        </w:rPr>
        <w:t xml:space="preserve"> ir kt.</w:t>
      </w:r>
    </w:p>
    <w:p w:rsidR="00CD26E8" w:rsidRPr="00A51572" w:rsidRDefault="00CD26E8" w:rsidP="00CD26E8">
      <w:pPr>
        <w:shd w:val="clear" w:color="auto" w:fill="FFFFFF"/>
        <w:spacing w:before="120"/>
        <w:ind w:right="24" w:firstLine="720"/>
        <w:jc w:val="both"/>
        <w:rPr>
          <w:spacing w:val="-3"/>
          <w:szCs w:val="24"/>
          <w:lang w:val="lt-LT"/>
        </w:rPr>
      </w:pPr>
      <w:r w:rsidRPr="00A51572">
        <w:rPr>
          <w:spacing w:val="-3"/>
          <w:szCs w:val="24"/>
          <w:lang w:val="lt-LT"/>
        </w:rPr>
        <w:t xml:space="preserve">Pardavimo pajamos pripažįstamos kaupimo principu. Pajamomis laikomas tik įmonės ekonominės naudos padidėjimas. Trečiųjų asmenų vardu surinktos sumos bei pridėtinės vertės mokestis pajamomis nepripažįstamas. </w:t>
      </w:r>
    </w:p>
    <w:p w:rsidR="00CD26E8" w:rsidRPr="00A51572" w:rsidRDefault="00CD26E8" w:rsidP="00CD26E8">
      <w:pPr>
        <w:shd w:val="clear" w:color="auto" w:fill="FFFFFF"/>
        <w:spacing w:before="120"/>
        <w:ind w:right="24" w:firstLine="720"/>
        <w:jc w:val="both"/>
        <w:rPr>
          <w:spacing w:val="-3"/>
          <w:szCs w:val="24"/>
          <w:lang w:val="lt-LT"/>
        </w:rPr>
      </w:pPr>
      <w:r w:rsidRPr="00A51572">
        <w:rPr>
          <w:spacing w:val="-3"/>
          <w:szCs w:val="24"/>
          <w:lang w:val="lt-LT"/>
        </w:rPr>
        <w:t xml:space="preserve">Sąnaudos pripažįstamos vadovaujantis kaupimo ir palyginimo principais tuo ataskaitiniu laikotarpiu, kai uždirbamos su jomis susijusios pajamos, neatsižvelgiant į pinigų išleidimo laiką. </w:t>
      </w:r>
    </w:p>
    <w:p w:rsidR="00CD26E8" w:rsidRPr="00A51572" w:rsidRDefault="00CD26E8" w:rsidP="00CD26E8">
      <w:pPr>
        <w:shd w:val="clear" w:color="auto" w:fill="FFFFFF"/>
        <w:spacing w:before="149"/>
        <w:ind w:left="10" w:firstLine="720"/>
        <w:jc w:val="both"/>
        <w:rPr>
          <w:szCs w:val="24"/>
          <w:lang w:val="lt-LT"/>
        </w:rPr>
      </w:pPr>
      <w:r w:rsidRPr="00A51572">
        <w:rPr>
          <w:szCs w:val="24"/>
          <w:lang w:val="lt-LT"/>
        </w:rPr>
        <w:t>Veiklos sąnaudoms priskiriamos ataskaitinio laikotarpio išlaidos, susijusios su įprastine įmonės veikla. Ataskaitinio laikotarpio išlaidos, kurių negalima tiesiogiai susieti su konkrečių ataskaitinio laikotarpio pajamų uždirbimu, priskiriamos veiklos sąnaudoms.</w:t>
      </w:r>
    </w:p>
    <w:p w:rsidR="00CD26E8" w:rsidRPr="00A51572" w:rsidRDefault="00CD26E8" w:rsidP="00CD26E8">
      <w:pPr>
        <w:shd w:val="clear" w:color="auto" w:fill="FFFFFF"/>
        <w:spacing w:before="149"/>
        <w:ind w:left="10" w:firstLine="720"/>
        <w:jc w:val="both"/>
        <w:rPr>
          <w:szCs w:val="24"/>
          <w:lang w:val="lt-LT"/>
        </w:rPr>
      </w:pPr>
      <w:r w:rsidRPr="00A51572">
        <w:rPr>
          <w:szCs w:val="24"/>
          <w:lang w:val="lt-LT"/>
        </w:rPr>
        <w:t>Veiklos sąnaudoms</w:t>
      </w:r>
      <w:r w:rsidR="009A1029">
        <w:rPr>
          <w:szCs w:val="24"/>
          <w:lang w:val="lt-LT"/>
        </w:rPr>
        <w:t xml:space="preserve"> priskiriamos </w:t>
      </w:r>
      <w:r w:rsidRPr="00A51572">
        <w:rPr>
          <w:szCs w:val="24"/>
          <w:lang w:val="lt-LT"/>
        </w:rPr>
        <w:t xml:space="preserve"> bendrosios ir administracinės sąnaudos.</w:t>
      </w:r>
    </w:p>
    <w:p w:rsidR="00CD26E8" w:rsidRPr="00A51572" w:rsidRDefault="00CD26E8" w:rsidP="00CD26E8">
      <w:pPr>
        <w:shd w:val="clear" w:color="auto" w:fill="FFFFFF"/>
        <w:spacing w:before="149"/>
        <w:ind w:left="10" w:right="24" w:firstLine="720"/>
        <w:jc w:val="both"/>
        <w:rPr>
          <w:szCs w:val="24"/>
          <w:lang w:val="lt-LT"/>
        </w:rPr>
      </w:pPr>
      <w:r w:rsidRPr="00A51572">
        <w:rPr>
          <w:spacing w:val="-1"/>
          <w:szCs w:val="24"/>
          <w:lang w:val="lt-LT"/>
        </w:rPr>
        <w:t xml:space="preserve">Kitai veiklai, išskyrus finansinę ir investicinę veiklą, priskiriamas naudoto ilgalaikio </w:t>
      </w:r>
      <w:r w:rsidRPr="00A51572">
        <w:rPr>
          <w:spacing w:val="-5"/>
          <w:szCs w:val="24"/>
          <w:lang w:val="lt-LT"/>
        </w:rPr>
        <w:t xml:space="preserve">materialiojo ir nematerialiojo turto perleidimo rezultatas, įmonės pajamos ir sąnaudos iš </w:t>
      </w:r>
      <w:r w:rsidRPr="00A51572">
        <w:rPr>
          <w:spacing w:val="-1"/>
          <w:szCs w:val="24"/>
          <w:lang w:val="lt-LT"/>
        </w:rPr>
        <w:t>patalpų nuomos bei kitos tipinei veiklai nepriskirtos pajamos ar sąnaudos.</w:t>
      </w:r>
    </w:p>
    <w:p w:rsidR="00CD26E8" w:rsidRPr="00A51572" w:rsidRDefault="00CD26E8" w:rsidP="00CD26E8">
      <w:pPr>
        <w:shd w:val="clear" w:color="auto" w:fill="FFFFFF"/>
        <w:spacing w:before="120"/>
        <w:ind w:right="24" w:firstLine="720"/>
        <w:jc w:val="both"/>
        <w:rPr>
          <w:spacing w:val="-3"/>
          <w:szCs w:val="24"/>
          <w:lang w:val="lt-LT"/>
        </w:rPr>
      </w:pPr>
      <w:r w:rsidRPr="00A51572">
        <w:rPr>
          <w:spacing w:val="-3"/>
          <w:szCs w:val="24"/>
          <w:lang w:val="lt-LT"/>
        </w:rPr>
        <w:t>Finansinei ir investicinei veiklai priskiriama: pa</w:t>
      </w:r>
      <w:r w:rsidR="009A1029">
        <w:rPr>
          <w:spacing w:val="-3"/>
          <w:szCs w:val="24"/>
          <w:lang w:val="lt-LT"/>
        </w:rPr>
        <w:t>lūkanos, baudos, delspinigiai.</w:t>
      </w:r>
      <w:r w:rsidRPr="00A51572">
        <w:rPr>
          <w:spacing w:val="-3"/>
          <w:szCs w:val="24"/>
          <w:lang w:val="lt-LT"/>
        </w:rPr>
        <w:t xml:space="preserve"> </w:t>
      </w:r>
    </w:p>
    <w:p w:rsidR="00CD26E8" w:rsidRDefault="00CD26E8" w:rsidP="00CD26E8">
      <w:pPr>
        <w:jc w:val="both"/>
        <w:rPr>
          <w:b/>
          <w:lang w:val="lt-LT"/>
        </w:rPr>
      </w:pPr>
    </w:p>
    <w:p w:rsidR="00CD26E8" w:rsidRDefault="00CD26E8" w:rsidP="00CD26E8">
      <w:pPr>
        <w:ind w:firstLine="720"/>
        <w:jc w:val="both"/>
        <w:rPr>
          <w:b/>
          <w:lang w:val="lt-LT"/>
        </w:rPr>
      </w:pPr>
      <w:r>
        <w:rPr>
          <w:b/>
          <w:lang w:val="lt-LT"/>
        </w:rPr>
        <w:lastRenderedPageBreak/>
        <w:t>2.9. Skolinimosi ir kitų panašių išlaidų apskaitos metodai</w:t>
      </w:r>
    </w:p>
    <w:p w:rsidR="00CD26E8" w:rsidRDefault="00CD26E8" w:rsidP="00CD26E8">
      <w:pPr>
        <w:jc w:val="both"/>
        <w:rPr>
          <w:b/>
          <w:lang w:val="lt-LT"/>
        </w:rPr>
      </w:pPr>
    </w:p>
    <w:p w:rsidR="00CD26E8" w:rsidRDefault="009A1029" w:rsidP="00CD26E8">
      <w:pPr>
        <w:pStyle w:val="Pagrindiniotekstotrauka3"/>
        <w:ind w:left="0" w:firstLine="720"/>
        <w:jc w:val="both"/>
        <w:rPr>
          <w:b w:val="0"/>
          <w:bCs/>
        </w:rPr>
      </w:pPr>
      <w:r>
        <w:rPr>
          <w:b w:val="0"/>
          <w:bCs/>
          <w:spacing w:val="-4"/>
          <w:szCs w:val="26"/>
        </w:rPr>
        <w:t>UAB MOLĖTŲ</w:t>
      </w:r>
      <w:r w:rsidR="00CD26E8">
        <w:rPr>
          <w:b w:val="0"/>
          <w:bCs/>
          <w:spacing w:val="-4"/>
          <w:szCs w:val="26"/>
        </w:rPr>
        <w:t xml:space="preserve"> AUTOBUSŲ PARKAS </w:t>
      </w:r>
      <w:r w:rsidR="00CD26E8">
        <w:rPr>
          <w:b w:val="0"/>
          <w:bCs/>
          <w:spacing w:val="-2"/>
          <w:szCs w:val="26"/>
        </w:rPr>
        <w:t>su skolinimusi susijusių išlaidų neturi</w:t>
      </w:r>
      <w:r w:rsidR="00CD26E8">
        <w:rPr>
          <w:b w:val="0"/>
          <w:bCs/>
          <w:spacing w:val="2"/>
          <w:szCs w:val="26"/>
        </w:rPr>
        <w:t>.</w:t>
      </w:r>
    </w:p>
    <w:p w:rsidR="00CD26E8" w:rsidRDefault="00CD26E8" w:rsidP="00CD26E8">
      <w:pPr>
        <w:pStyle w:val="Pagrindiniotekstotrauka3"/>
        <w:ind w:left="0"/>
        <w:jc w:val="both"/>
        <w:rPr>
          <w:b w:val="0"/>
          <w:bCs/>
        </w:rPr>
      </w:pPr>
    </w:p>
    <w:p w:rsidR="00CD26E8" w:rsidRPr="004C48B7" w:rsidRDefault="00CD26E8" w:rsidP="00CD26E8">
      <w:pPr>
        <w:ind w:left="720"/>
        <w:rPr>
          <w:b/>
          <w:bCs/>
          <w:lang w:val="lt-LT"/>
        </w:rPr>
      </w:pPr>
      <w:r w:rsidRPr="004C48B7">
        <w:rPr>
          <w:b/>
          <w:bCs/>
          <w:lang w:val="lt-LT"/>
        </w:rPr>
        <w:t>2.10. Statybos ir ilgalaikių sutarčių, lizingo, tyrimo ir plėtros išlaidų, atsargų, mokesčių, operacijų užsienio valiuta ir tarpusavio užskaitų apskaitos metodų aprašymai</w:t>
      </w:r>
    </w:p>
    <w:p w:rsidR="00CD26E8" w:rsidRPr="00BB76F9" w:rsidRDefault="00CD26E8" w:rsidP="00CD26E8">
      <w:pPr>
        <w:rPr>
          <w:lang w:val="lt-LT"/>
        </w:rPr>
      </w:pPr>
    </w:p>
    <w:p w:rsidR="009A1029" w:rsidRPr="00397FF4" w:rsidRDefault="009A1029" w:rsidP="00CD26E8">
      <w:pPr>
        <w:ind w:firstLine="720"/>
        <w:jc w:val="both"/>
        <w:rPr>
          <w:iCs/>
          <w:u w:val="single"/>
          <w:lang w:val="lt-LT"/>
        </w:rPr>
      </w:pPr>
    </w:p>
    <w:p w:rsidR="00CD26E8" w:rsidRPr="006B3874" w:rsidRDefault="00CD26E8" w:rsidP="00397FF4">
      <w:pPr>
        <w:rPr>
          <w:lang w:val="lt-LT"/>
        </w:rPr>
      </w:pPr>
      <w:r w:rsidRPr="006B3874">
        <w:rPr>
          <w:lang w:val="lt-LT"/>
        </w:rPr>
        <w:t xml:space="preserve">2.10.1.Nuomojamo turto ( finansinės nuomos) apskaita. </w:t>
      </w:r>
    </w:p>
    <w:p w:rsidR="00D201EF" w:rsidRPr="006B3874" w:rsidRDefault="009A1029" w:rsidP="00397FF4">
      <w:pPr>
        <w:rPr>
          <w:bCs/>
          <w:lang w:val="lt-LT"/>
        </w:rPr>
      </w:pPr>
      <w:proofErr w:type="gramStart"/>
      <w:r w:rsidRPr="006B3874">
        <w:rPr>
          <w:bCs/>
          <w:szCs w:val="26"/>
        </w:rPr>
        <w:t>UAB MOLĖTŲ</w:t>
      </w:r>
      <w:r w:rsidR="00CD26E8" w:rsidRPr="006B3874">
        <w:rPr>
          <w:bCs/>
          <w:szCs w:val="26"/>
        </w:rPr>
        <w:t xml:space="preserve"> AUTOBUSŲ PARKAS</w:t>
      </w:r>
      <w:r w:rsidR="00CD26E8" w:rsidRPr="006B3874">
        <w:rPr>
          <w:b/>
          <w:bCs/>
          <w:szCs w:val="26"/>
        </w:rPr>
        <w:t xml:space="preserve"> </w:t>
      </w:r>
      <w:proofErr w:type="spellStart"/>
      <w:r w:rsidR="00CD26E8" w:rsidRPr="006B3874">
        <w:t>nuomojamo</w:t>
      </w:r>
      <w:proofErr w:type="spellEnd"/>
      <w:r w:rsidR="00CD26E8" w:rsidRPr="006B3874">
        <w:t xml:space="preserve"> </w:t>
      </w:r>
      <w:proofErr w:type="spellStart"/>
      <w:r w:rsidR="00CD26E8" w:rsidRPr="006B3874">
        <w:t>turto</w:t>
      </w:r>
      <w:proofErr w:type="spellEnd"/>
      <w:r w:rsidR="00CD26E8" w:rsidRPr="006B3874">
        <w:t xml:space="preserve"> (</w:t>
      </w:r>
      <w:proofErr w:type="spellStart"/>
      <w:r w:rsidR="00CD26E8" w:rsidRPr="006B3874">
        <w:t>finansinės</w:t>
      </w:r>
      <w:proofErr w:type="spellEnd"/>
      <w:r w:rsidR="00CD26E8" w:rsidRPr="006B3874">
        <w:t xml:space="preserve"> </w:t>
      </w:r>
      <w:proofErr w:type="spellStart"/>
      <w:r w:rsidR="00CD26E8" w:rsidRPr="006B3874">
        <w:t>nuomos</w:t>
      </w:r>
      <w:proofErr w:type="spellEnd"/>
      <w:r w:rsidR="00CD26E8" w:rsidRPr="006B3874">
        <w:t xml:space="preserve">) </w:t>
      </w:r>
      <w:proofErr w:type="spellStart"/>
      <w:r w:rsidR="00CD26E8" w:rsidRPr="006B3874">
        <w:t>neturi</w:t>
      </w:r>
      <w:proofErr w:type="spellEnd"/>
      <w:r w:rsidR="00CD26E8" w:rsidRPr="006B3874">
        <w:t>.</w:t>
      </w:r>
      <w:proofErr w:type="gramEnd"/>
    </w:p>
    <w:p w:rsidR="00D201EF" w:rsidRPr="006B3874" w:rsidRDefault="00D201EF" w:rsidP="00397FF4">
      <w:pPr>
        <w:rPr>
          <w:bCs/>
          <w:lang w:val="lt-LT"/>
        </w:rPr>
      </w:pPr>
    </w:p>
    <w:p w:rsidR="000410CE" w:rsidRPr="006B3874" w:rsidRDefault="000410CE" w:rsidP="00397FF4">
      <w:pPr>
        <w:rPr>
          <w:bCs/>
          <w:lang w:val="lt-LT"/>
        </w:rPr>
      </w:pPr>
      <w:r w:rsidRPr="006B3874">
        <w:rPr>
          <w:bCs/>
          <w:lang w:val="lt-LT"/>
        </w:rPr>
        <w:t>2.10.2 Lizingo apskaita.</w:t>
      </w:r>
    </w:p>
    <w:p w:rsidR="000410CE" w:rsidRPr="006B3874" w:rsidRDefault="009A1029" w:rsidP="00397FF4">
      <w:pPr>
        <w:rPr>
          <w:bCs/>
          <w:lang w:val="lt-LT"/>
        </w:rPr>
      </w:pPr>
      <w:r w:rsidRPr="006B3874">
        <w:rPr>
          <w:bCs/>
          <w:lang w:val="lt-LT"/>
        </w:rPr>
        <w:t xml:space="preserve">UAB MOLĖTŲ AUTOBUSŲ PARKAS </w:t>
      </w:r>
      <w:proofErr w:type="spellStart"/>
      <w:r w:rsidRPr="006B3874">
        <w:rPr>
          <w:bCs/>
          <w:lang w:val="lt-LT"/>
        </w:rPr>
        <w:t>lizingų</w:t>
      </w:r>
      <w:proofErr w:type="spellEnd"/>
      <w:r w:rsidRPr="006B3874">
        <w:rPr>
          <w:bCs/>
          <w:lang w:val="lt-LT"/>
        </w:rPr>
        <w:t xml:space="preserve">  nenaudoja.</w:t>
      </w:r>
      <w:r w:rsidR="000410CE" w:rsidRPr="006B3874">
        <w:rPr>
          <w:bCs/>
          <w:lang w:val="lt-LT"/>
        </w:rPr>
        <w:t xml:space="preserve"> </w:t>
      </w:r>
    </w:p>
    <w:p w:rsidR="00CD26E8" w:rsidRPr="006B3874" w:rsidRDefault="00CD26E8" w:rsidP="00397FF4">
      <w:pPr>
        <w:rPr>
          <w:bCs/>
        </w:rPr>
      </w:pPr>
    </w:p>
    <w:p w:rsidR="00CD26E8" w:rsidRPr="006B3874" w:rsidRDefault="00CD26E8" w:rsidP="00397FF4">
      <w:pPr>
        <w:rPr>
          <w:bCs/>
          <w:lang w:val="lt-LT"/>
        </w:rPr>
      </w:pPr>
      <w:r w:rsidRPr="006B3874">
        <w:rPr>
          <w:bCs/>
          <w:lang w:val="lt-LT"/>
        </w:rPr>
        <w:t>2.10.</w:t>
      </w:r>
      <w:r w:rsidR="00587718" w:rsidRPr="006B3874">
        <w:rPr>
          <w:bCs/>
          <w:lang w:val="lt-LT"/>
        </w:rPr>
        <w:t>3</w:t>
      </w:r>
      <w:r w:rsidRPr="006B3874">
        <w:rPr>
          <w:bCs/>
          <w:lang w:val="lt-LT"/>
        </w:rPr>
        <w:t>.Tyrimo ir plėtros išlaidų apskaita.</w:t>
      </w:r>
    </w:p>
    <w:p w:rsidR="00CD26E8" w:rsidRPr="006B3874" w:rsidRDefault="00CD26E8" w:rsidP="00397FF4">
      <w:proofErr w:type="gramStart"/>
      <w:r w:rsidRPr="006B3874">
        <w:rPr>
          <w:bCs/>
          <w:szCs w:val="26"/>
        </w:rPr>
        <w:t xml:space="preserve">UAB </w:t>
      </w:r>
      <w:r w:rsidR="009A1029" w:rsidRPr="006B3874">
        <w:rPr>
          <w:bCs/>
          <w:szCs w:val="26"/>
        </w:rPr>
        <w:t>MOLĖTŲ</w:t>
      </w:r>
      <w:r w:rsidRPr="006B3874">
        <w:rPr>
          <w:bCs/>
          <w:szCs w:val="26"/>
        </w:rPr>
        <w:t xml:space="preserve"> AUTOBUSŲ PARKAS</w:t>
      </w:r>
      <w:r w:rsidRPr="006B3874">
        <w:rPr>
          <w:b/>
          <w:bCs/>
          <w:szCs w:val="26"/>
        </w:rPr>
        <w:t xml:space="preserve"> </w:t>
      </w:r>
      <w:proofErr w:type="spellStart"/>
      <w:r w:rsidRPr="006B3874">
        <w:t>tyrimo</w:t>
      </w:r>
      <w:proofErr w:type="spellEnd"/>
      <w:r w:rsidRPr="006B3874">
        <w:t xml:space="preserve"> </w:t>
      </w:r>
      <w:proofErr w:type="spellStart"/>
      <w:r w:rsidRPr="006B3874">
        <w:t>ir</w:t>
      </w:r>
      <w:proofErr w:type="spellEnd"/>
      <w:r w:rsidRPr="006B3874">
        <w:t xml:space="preserve"> </w:t>
      </w:r>
      <w:proofErr w:type="spellStart"/>
      <w:r w:rsidRPr="006B3874">
        <w:t>plėtros</w:t>
      </w:r>
      <w:proofErr w:type="spellEnd"/>
      <w:r w:rsidRPr="006B3874">
        <w:t xml:space="preserve"> </w:t>
      </w:r>
      <w:proofErr w:type="spellStart"/>
      <w:r w:rsidRPr="006B3874">
        <w:t>išlaidų</w:t>
      </w:r>
      <w:proofErr w:type="spellEnd"/>
      <w:r w:rsidRPr="006B3874">
        <w:t xml:space="preserve"> </w:t>
      </w:r>
      <w:proofErr w:type="spellStart"/>
      <w:r w:rsidRPr="006B3874">
        <w:t>neturi</w:t>
      </w:r>
      <w:proofErr w:type="spellEnd"/>
      <w:r w:rsidRPr="006B3874">
        <w:t>.</w:t>
      </w:r>
      <w:proofErr w:type="gramEnd"/>
    </w:p>
    <w:p w:rsidR="00CD26E8" w:rsidRPr="006B3874" w:rsidRDefault="00CD26E8" w:rsidP="00397FF4">
      <w:pPr>
        <w:rPr>
          <w:bCs/>
          <w:lang w:val="lt-LT"/>
        </w:rPr>
      </w:pPr>
    </w:p>
    <w:p w:rsidR="00CD26E8" w:rsidRPr="006B3874" w:rsidRDefault="00CD26E8" w:rsidP="00CD26E8">
      <w:pPr>
        <w:rPr>
          <w:bCs/>
          <w:iCs/>
          <w:u w:val="single"/>
          <w:lang w:val="lt-LT"/>
        </w:rPr>
      </w:pPr>
      <w:r w:rsidRPr="006B3874">
        <w:rPr>
          <w:bCs/>
          <w:lang w:val="lt-LT"/>
        </w:rPr>
        <w:t>2.10.</w:t>
      </w:r>
      <w:r w:rsidR="00587718" w:rsidRPr="006B3874">
        <w:rPr>
          <w:bCs/>
          <w:lang w:val="lt-LT"/>
        </w:rPr>
        <w:t>4</w:t>
      </w:r>
      <w:r w:rsidRPr="006B3874">
        <w:rPr>
          <w:bCs/>
          <w:lang w:val="lt-LT"/>
        </w:rPr>
        <w:t>. Atsargoms vertinti taikytas būdas ir savikainos nustatymo metodas.</w:t>
      </w:r>
    </w:p>
    <w:p w:rsidR="00F630D7" w:rsidRDefault="00EF5A4B" w:rsidP="00CD26E8">
      <w:pPr>
        <w:pStyle w:val="Pagrindiniotekstotrauka2"/>
        <w:rPr>
          <w:bCs/>
          <w:color w:val="auto"/>
        </w:rPr>
      </w:pPr>
      <w:r>
        <w:rPr>
          <w:bCs/>
          <w:color w:val="auto"/>
        </w:rPr>
        <w:t xml:space="preserve">Atsargoms priskiriamas turtas, skirtas sunaudoti pajamoms uždirbti per vienerius metus. </w:t>
      </w:r>
      <w:r w:rsidR="00CD26E8">
        <w:rPr>
          <w:bCs/>
          <w:color w:val="auto"/>
        </w:rPr>
        <w:t>Registruojant atsargas apskaitoje, jos įvertinamos įsigijimo savikaina.</w:t>
      </w:r>
      <w:r w:rsidR="00F630D7">
        <w:rPr>
          <w:bCs/>
          <w:color w:val="auto"/>
        </w:rPr>
        <w:t xml:space="preserve"> Įsigijimo savikaina – sumokėta (mokėtina) pinigų, pinigų ekvivalentų suma ar kito mainais atiduoto ar sunaudoto turto, kuris panaudojamas įsigyjant ar gaminant turtą, vertė.</w:t>
      </w:r>
    </w:p>
    <w:p w:rsidR="00CD26E8" w:rsidRDefault="00CD26E8" w:rsidP="00CD26E8">
      <w:pPr>
        <w:pStyle w:val="Pagrindiniotekstotrauka2"/>
        <w:rPr>
          <w:bCs/>
          <w:color w:val="auto"/>
        </w:rPr>
      </w:pPr>
      <w:r>
        <w:rPr>
          <w:bCs/>
          <w:color w:val="auto"/>
        </w:rPr>
        <w:t xml:space="preserve">Atsargų sunaudojimas arba pardavimas apskaitoje registruojamas nuolat. </w:t>
      </w:r>
    </w:p>
    <w:p w:rsidR="00EF5A4B" w:rsidRDefault="00EF5A4B" w:rsidP="00CD26E8">
      <w:pPr>
        <w:pStyle w:val="Pagrindiniotekstotrauka2"/>
        <w:rPr>
          <w:bCs/>
          <w:color w:val="auto"/>
        </w:rPr>
      </w:pPr>
      <w:r>
        <w:rPr>
          <w:bCs/>
          <w:color w:val="auto"/>
        </w:rPr>
        <w:t>Sudarant finansin</w:t>
      </w:r>
      <w:r w:rsidR="00803AEE">
        <w:rPr>
          <w:bCs/>
          <w:color w:val="auto"/>
        </w:rPr>
        <w:t>es</w:t>
      </w:r>
      <w:r>
        <w:rPr>
          <w:bCs/>
          <w:color w:val="auto"/>
        </w:rPr>
        <w:t xml:space="preserve"> at</w:t>
      </w:r>
      <w:r w:rsidR="00803AEE">
        <w:rPr>
          <w:bCs/>
          <w:color w:val="auto"/>
        </w:rPr>
        <w:t>a</w:t>
      </w:r>
      <w:r>
        <w:rPr>
          <w:bCs/>
          <w:color w:val="auto"/>
        </w:rPr>
        <w:t>skait</w:t>
      </w:r>
      <w:r w:rsidR="00803AEE">
        <w:rPr>
          <w:bCs/>
          <w:color w:val="auto"/>
        </w:rPr>
        <w:t>as</w:t>
      </w:r>
      <w:r>
        <w:rPr>
          <w:bCs/>
          <w:color w:val="auto"/>
        </w:rPr>
        <w:t xml:space="preserve">, atsargos parodomos įsigijimo (pasigaminimo) savikaina arba grynąja galimo realizavimo verte, ta, kuri iš jų mažesnė. </w:t>
      </w:r>
    </w:p>
    <w:p w:rsidR="00CD26E8" w:rsidRDefault="00CD26E8" w:rsidP="00CD26E8">
      <w:pPr>
        <w:shd w:val="clear" w:color="auto" w:fill="FFFFFF"/>
        <w:tabs>
          <w:tab w:val="left" w:pos="274"/>
        </w:tabs>
        <w:spacing w:before="115" w:line="312" w:lineRule="exact"/>
        <w:jc w:val="both"/>
        <w:rPr>
          <w:spacing w:val="-12"/>
          <w:szCs w:val="24"/>
          <w:lang w:val="lt-LT"/>
        </w:rPr>
      </w:pPr>
    </w:p>
    <w:p w:rsidR="00CD26E8" w:rsidRDefault="00CD26E8" w:rsidP="007616B6">
      <w:pPr>
        <w:tabs>
          <w:tab w:val="left" w:pos="4395"/>
        </w:tabs>
      </w:pPr>
      <w:r w:rsidRPr="00397FF4">
        <w:rPr>
          <w:iCs/>
          <w:lang w:val="lt-LT"/>
        </w:rPr>
        <w:t>2.10.</w:t>
      </w:r>
      <w:r w:rsidR="00587718" w:rsidRPr="00397FF4">
        <w:rPr>
          <w:iCs/>
          <w:lang w:val="lt-LT"/>
        </w:rPr>
        <w:t>5</w:t>
      </w:r>
      <w:r w:rsidRPr="00397FF4">
        <w:rPr>
          <w:iCs/>
          <w:lang w:val="lt-LT"/>
        </w:rPr>
        <w:t xml:space="preserve">. </w:t>
      </w:r>
      <w:proofErr w:type="gramStart"/>
      <w:r>
        <w:t xml:space="preserve">UAB </w:t>
      </w:r>
      <w:r w:rsidR="009A1029">
        <w:t>MOLĖTŲ</w:t>
      </w:r>
      <w:r w:rsidRPr="00CA701E">
        <w:t xml:space="preserve"> AUTOBUSŲ PARKAS</w:t>
      </w:r>
      <w:r>
        <w:t xml:space="preserve"> </w:t>
      </w:r>
      <w:proofErr w:type="spellStart"/>
      <w:r>
        <w:t>moka</w:t>
      </w:r>
      <w:proofErr w:type="spellEnd"/>
      <w:r>
        <w:t xml:space="preserve"> </w:t>
      </w:r>
      <w:proofErr w:type="spellStart"/>
      <w:r>
        <w:t>visus</w:t>
      </w:r>
      <w:proofErr w:type="spellEnd"/>
      <w:r>
        <w:t xml:space="preserve"> </w:t>
      </w:r>
      <w:proofErr w:type="spellStart"/>
      <w:r>
        <w:t>įstatymais</w:t>
      </w:r>
      <w:proofErr w:type="spellEnd"/>
      <w:r>
        <w:t xml:space="preserve"> </w:t>
      </w:r>
      <w:proofErr w:type="spellStart"/>
      <w:r>
        <w:t>nustatytus</w:t>
      </w:r>
      <w:proofErr w:type="spellEnd"/>
      <w:r>
        <w:t xml:space="preserve"> </w:t>
      </w:r>
      <w:proofErr w:type="spellStart"/>
      <w:r>
        <w:t>mokesčius</w:t>
      </w:r>
      <w:proofErr w:type="spellEnd"/>
      <w:r>
        <w:t>.</w:t>
      </w:r>
      <w:proofErr w:type="gramEnd"/>
      <w:r>
        <w:t xml:space="preserve"> </w:t>
      </w:r>
      <w:proofErr w:type="spellStart"/>
      <w:r>
        <w:t>Pagrindiniai</w:t>
      </w:r>
      <w:proofErr w:type="spellEnd"/>
      <w:r>
        <w:t xml:space="preserve"> </w:t>
      </w:r>
      <w:proofErr w:type="spellStart"/>
      <w:r>
        <w:t>mokesčiai</w:t>
      </w:r>
      <w:proofErr w:type="spellEnd"/>
      <w:r>
        <w:t xml:space="preserve">: </w:t>
      </w:r>
      <w:proofErr w:type="spellStart"/>
      <w:r>
        <w:t>pridėtinės</w:t>
      </w:r>
      <w:proofErr w:type="spellEnd"/>
      <w:r>
        <w:t xml:space="preserve"> </w:t>
      </w:r>
      <w:proofErr w:type="spellStart"/>
      <w:r>
        <w:t>vertės</w:t>
      </w:r>
      <w:proofErr w:type="spellEnd"/>
      <w:r>
        <w:t xml:space="preserve">, </w:t>
      </w:r>
      <w:proofErr w:type="spellStart"/>
      <w:r>
        <w:t>pelno</w:t>
      </w:r>
      <w:proofErr w:type="spellEnd"/>
      <w:r>
        <w:t xml:space="preserve">, </w:t>
      </w:r>
      <w:proofErr w:type="spellStart"/>
      <w:r w:rsidR="006B3874">
        <w:t>įmokos</w:t>
      </w:r>
      <w:proofErr w:type="spellEnd"/>
      <w:r>
        <w:t xml:space="preserve"> į </w:t>
      </w:r>
      <w:proofErr w:type="spellStart"/>
      <w:r>
        <w:t>garantinį</w:t>
      </w:r>
      <w:proofErr w:type="spellEnd"/>
      <w:r>
        <w:t xml:space="preserve"> </w:t>
      </w:r>
      <w:proofErr w:type="spellStart"/>
      <w:proofErr w:type="gramStart"/>
      <w:r>
        <w:t>fondą</w:t>
      </w:r>
      <w:proofErr w:type="spellEnd"/>
      <w:proofErr w:type="gramEnd"/>
      <w:r>
        <w:t xml:space="preserve">, </w:t>
      </w:r>
      <w:proofErr w:type="spellStart"/>
      <w:r>
        <w:t>žemės</w:t>
      </w:r>
      <w:proofErr w:type="spellEnd"/>
      <w:r w:rsidR="004A48CD">
        <w:t xml:space="preserve"> </w:t>
      </w:r>
      <w:proofErr w:type="spellStart"/>
      <w:r w:rsidR="004A48CD">
        <w:t>nuomos</w:t>
      </w:r>
      <w:proofErr w:type="spellEnd"/>
      <w:r>
        <w:t xml:space="preserve">, </w:t>
      </w:r>
      <w:proofErr w:type="spellStart"/>
      <w:r>
        <w:t>nekilnojamojo</w:t>
      </w:r>
      <w:proofErr w:type="spellEnd"/>
      <w:r>
        <w:t xml:space="preserve"> </w:t>
      </w:r>
      <w:proofErr w:type="spellStart"/>
      <w:r>
        <w:t>turto</w:t>
      </w:r>
      <w:proofErr w:type="spellEnd"/>
      <w:r>
        <w:t xml:space="preserve">, </w:t>
      </w:r>
      <w:proofErr w:type="spellStart"/>
      <w:r>
        <w:t>soc</w:t>
      </w:r>
      <w:r w:rsidR="00BC4E15">
        <w:t>ialinio</w:t>
      </w:r>
      <w:proofErr w:type="spellEnd"/>
      <w:r>
        <w:t xml:space="preserve"> </w:t>
      </w:r>
      <w:proofErr w:type="spellStart"/>
      <w:r>
        <w:t>draudimo</w:t>
      </w:r>
      <w:proofErr w:type="spellEnd"/>
      <w:r>
        <w:t xml:space="preserve"> </w:t>
      </w:r>
      <w:proofErr w:type="spellStart"/>
      <w:r>
        <w:t>įmokos</w:t>
      </w:r>
      <w:proofErr w:type="spellEnd"/>
      <w:r w:rsidR="00EF5A4B">
        <w:t xml:space="preserve">, </w:t>
      </w:r>
      <w:proofErr w:type="spellStart"/>
      <w:r w:rsidR="00EF5A4B">
        <w:t>aplinkos</w:t>
      </w:r>
      <w:proofErr w:type="spellEnd"/>
      <w:r w:rsidR="00EF5A4B">
        <w:t xml:space="preserve"> </w:t>
      </w:r>
      <w:proofErr w:type="spellStart"/>
      <w:r w:rsidR="00EF5A4B">
        <w:t>taršos</w:t>
      </w:r>
      <w:proofErr w:type="spellEnd"/>
      <w:r w:rsidR="00EF5A4B">
        <w:t xml:space="preserve">, </w:t>
      </w:r>
      <w:proofErr w:type="spellStart"/>
      <w:r w:rsidR="00BC4E15">
        <w:t>kelių</w:t>
      </w:r>
      <w:proofErr w:type="spellEnd"/>
      <w:r w:rsidR="00BC4E15">
        <w:t xml:space="preserve"> </w:t>
      </w:r>
      <w:proofErr w:type="spellStart"/>
      <w:r w:rsidR="00BC4E15">
        <w:t>mokestis</w:t>
      </w:r>
      <w:proofErr w:type="spellEnd"/>
      <w:r>
        <w:t xml:space="preserve">. </w:t>
      </w:r>
      <w:proofErr w:type="spellStart"/>
      <w:proofErr w:type="gramStart"/>
      <w:r>
        <w:t>Iš</w:t>
      </w:r>
      <w:proofErr w:type="spellEnd"/>
      <w:r>
        <w:t xml:space="preserve"> </w:t>
      </w:r>
      <w:proofErr w:type="spellStart"/>
      <w:r>
        <w:t>darbuotojų</w:t>
      </w:r>
      <w:proofErr w:type="spellEnd"/>
      <w:r>
        <w:t xml:space="preserve"> </w:t>
      </w:r>
      <w:proofErr w:type="spellStart"/>
      <w:r>
        <w:t>išskaičiuoja</w:t>
      </w:r>
      <w:r w:rsidR="004F07A5">
        <w:t>mas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į </w:t>
      </w:r>
      <w:proofErr w:type="spellStart"/>
      <w:r>
        <w:t>valstybės</w:t>
      </w:r>
      <w:proofErr w:type="spellEnd"/>
      <w:r>
        <w:t xml:space="preserve"> </w:t>
      </w:r>
      <w:proofErr w:type="spellStart"/>
      <w:r>
        <w:t>biudžetą</w:t>
      </w:r>
      <w:proofErr w:type="spellEnd"/>
      <w:r>
        <w:t xml:space="preserve"> </w:t>
      </w:r>
      <w:proofErr w:type="spellStart"/>
      <w:r>
        <w:t>moka</w:t>
      </w:r>
      <w:r w:rsidR="004F07A5">
        <w:t>mas</w:t>
      </w:r>
      <w:proofErr w:type="spellEnd"/>
      <w:r w:rsidR="004F07A5">
        <w:t xml:space="preserve"> </w:t>
      </w:r>
      <w:proofErr w:type="spellStart"/>
      <w:r w:rsidR="004F07A5">
        <w:t>gyventojų</w:t>
      </w:r>
      <w:proofErr w:type="spellEnd"/>
      <w:r w:rsidR="004F07A5">
        <w:t xml:space="preserve"> </w:t>
      </w:r>
      <w:proofErr w:type="spellStart"/>
      <w:r w:rsidR="004F07A5">
        <w:t>pajamų</w:t>
      </w:r>
      <w:proofErr w:type="spellEnd"/>
      <w:r w:rsidR="004F07A5">
        <w:t xml:space="preserve"> </w:t>
      </w:r>
      <w:proofErr w:type="spellStart"/>
      <w:r w:rsidR="004F07A5">
        <w:t>mokestis</w:t>
      </w:r>
      <w:proofErr w:type="spellEnd"/>
      <w:r>
        <w:t>.</w:t>
      </w:r>
      <w:proofErr w:type="gramEnd"/>
    </w:p>
    <w:p w:rsidR="00CD26E8" w:rsidRDefault="00CD26E8" w:rsidP="00CD26E8">
      <w:pPr>
        <w:jc w:val="both"/>
        <w:rPr>
          <w:bCs/>
          <w:lang w:val="lt-LT"/>
        </w:rPr>
      </w:pPr>
    </w:p>
    <w:p w:rsidR="00CD26E8" w:rsidRDefault="00CD26E8" w:rsidP="006B3874">
      <w:pPr>
        <w:ind w:left="360" w:hanging="360"/>
        <w:rPr>
          <w:bCs/>
          <w:i/>
          <w:iCs/>
          <w:u w:val="single"/>
          <w:lang w:val="lt-LT"/>
        </w:rPr>
      </w:pPr>
      <w:r w:rsidRPr="004E6A6F">
        <w:rPr>
          <w:bCs/>
          <w:iCs/>
          <w:lang w:val="lt-LT"/>
        </w:rPr>
        <w:t>2.10.</w:t>
      </w:r>
      <w:r w:rsidR="00587718" w:rsidRPr="004E6A6F">
        <w:rPr>
          <w:bCs/>
          <w:iCs/>
          <w:lang w:val="lt-LT"/>
        </w:rPr>
        <w:t>6</w:t>
      </w:r>
      <w:r w:rsidRPr="004E6A6F">
        <w:rPr>
          <w:bCs/>
          <w:iCs/>
          <w:lang w:val="lt-LT"/>
        </w:rPr>
        <w:t>. Operacijų užsienio valiuta apskaitos būdai.</w:t>
      </w:r>
    </w:p>
    <w:p w:rsidR="009A1029" w:rsidRPr="009A1029" w:rsidRDefault="009A1029" w:rsidP="007616B6">
      <w:pPr>
        <w:rPr>
          <w:bCs/>
          <w:iCs/>
          <w:u w:val="single"/>
          <w:lang w:val="lt-LT"/>
        </w:rPr>
      </w:pPr>
      <w:r w:rsidRPr="009A1029">
        <w:rPr>
          <w:bCs/>
          <w:iCs/>
          <w:lang w:val="lt-LT"/>
        </w:rPr>
        <w:t>UAB MOLĖTŲ AUTOBUSŲ PARKAS užsienio valiuta nesinaudoja</w:t>
      </w:r>
      <w:r w:rsidRPr="009A1029">
        <w:rPr>
          <w:bCs/>
          <w:iCs/>
          <w:u w:val="single"/>
          <w:lang w:val="lt-LT"/>
        </w:rPr>
        <w:t>.</w:t>
      </w:r>
    </w:p>
    <w:p w:rsidR="009A1029" w:rsidRPr="009A1029" w:rsidRDefault="009A1029" w:rsidP="00CD26E8">
      <w:pPr>
        <w:ind w:left="720"/>
        <w:rPr>
          <w:bCs/>
          <w:iCs/>
          <w:u w:val="single"/>
          <w:lang w:val="lt-LT"/>
        </w:rPr>
      </w:pPr>
    </w:p>
    <w:p w:rsidR="006B3874" w:rsidRDefault="00CD26E8" w:rsidP="006B3874">
      <w:pPr>
        <w:rPr>
          <w:bCs/>
          <w:iCs/>
          <w:lang w:val="lt-LT"/>
        </w:rPr>
      </w:pPr>
      <w:r w:rsidRPr="004E6A6F">
        <w:rPr>
          <w:bCs/>
          <w:iCs/>
          <w:lang w:val="lt-LT"/>
        </w:rPr>
        <w:t>2.10.</w:t>
      </w:r>
      <w:r w:rsidR="00587718" w:rsidRPr="004E6A6F">
        <w:rPr>
          <w:bCs/>
          <w:iCs/>
          <w:lang w:val="lt-LT"/>
        </w:rPr>
        <w:t>7</w:t>
      </w:r>
      <w:r w:rsidRPr="004E6A6F">
        <w:rPr>
          <w:bCs/>
          <w:iCs/>
          <w:lang w:val="lt-LT"/>
        </w:rPr>
        <w:t>. Atvejai, kai finansinė</w:t>
      </w:r>
      <w:r w:rsidR="003B30C2" w:rsidRPr="004E6A6F">
        <w:rPr>
          <w:bCs/>
          <w:iCs/>
          <w:lang w:val="lt-LT"/>
        </w:rPr>
        <w:t>s</w:t>
      </w:r>
      <w:r w:rsidRPr="004E6A6F">
        <w:rPr>
          <w:bCs/>
          <w:iCs/>
          <w:lang w:val="lt-LT"/>
        </w:rPr>
        <w:t>e at</w:t>
      </w:r>
      <w:r w:rsidR="003B30C2" w:rsidRPr="004E6A6F">
        <w:rPr>
          <w:bCs/>
          <w:iCs/>
          <w:lang w:val="lt-LT"/>
        </w:rPr>
        <w:t>a</w:t>
      </w:r>
      <w:r w:rsidRPr="004E6A6F">
        <w:rPr>
          <w:bCs/>
          <w:iCs/>
          <w:lang w:val="lt-LT"/>
        </w:rPr>
        <w:t>skaito</w:t>
      </w:r>
      <w:r w:rsidR="003B30C2" w:rsidRPr="004E6A6F">
        <w:rPr>
          <w:bCs/>
          <w:iCs/>
          <w:lang w:val="lt-LT"/>
        </w:rPr>
        <w:t xml:space="preserve">se </w:t>
      </w:r>
      <w:r w:rsidRPr="004E6A6F">
        <w:rPr>
          <w:bCs/>
          <w:iCs/>
          <w:lang w:val="lt-LT"/>
        </w:rPr>
        <w:t xml:space="preserve"> pateikiamas tik grynasis ūkinės operacijos rezultatas.</w:t>
      </w:r>
    </w:p>
    <w:p w:rsidR="00CD26E8" w:rsidRDefault="00CD26E8" w:rsidP="006B3874">
      <w:pPr>
        <w:rPr>
          <w:lang w:val="lt-LT"/>
        </w:rPr>
      </w:pPr>
      <w:r>
        <w:rPr>
          <w:spacing w:val="-6"/>
          <w:szCs w:val="26"/>
          <w:lang w:val="lt-LT"/>
        </w:rPr>
        <w:t xml:space="preserve">Perleidžiant ilgalaikį turtą, gaunant </w:t>
      </w:r>
      <w:r>
        <w:rPr>
          <w:spacing w:val="-2"/>
          <w:szCs w:val="26"/>
          <w:lang w:val="lt-LT"/>
        </w:rPr>
        <w:t>kompensaciją už patirtus nuostolius ar keičiant užsienio valiutą</w:t>
      </w:r>
      <w:r w:rsidR="003B30C2">
        <w:rPr>
          <w:spacing w:val="-2"/>
          <w:szCs w:val="26"/>
          <w:lang w:val="lt-LT"/>
        </w:rPr>
        <w:t>,</w:t>
      </w:r>
      <w:r>
        <w:rPr>
          <w:spacing w:val="-2"/>
          <w:szCs w:val="26"/>
          <w:lang w:val="lt-LT"/>
        </w:rPr>
        <w:t xml:space="preserve"> </w:t>
      </w:r>
      <w:r>
        <w:rPr>
          <w:spacing w:val="-4"/>
          <w:szCs w:val="26"/>
          <w:lang w:val="lt-LT"/>
        </w:rPr>
        <w:t>finansinė</w:t>
      </w:r>
      <w:r w:rsidR="003B30C2">
        <w:rPr>
          <w:spacing w:val="-4"/>
          <w:szCs w:val="26"/>
          <w:lang w:val="lt-LT"/>
        </w:rPr>
        <w:t>s</w:t>
      </w:r>
      <w:r>
        <w:rPr>
          <w:spacing w:val="-4"/>
          <w:szCs w:val="26"/>
          <w:lang w:val="lt-LT"/>
        </w:rPr>
        <w:t>e at</w:t>
      </w:r>
      <w:r w:rsidR="003B30C2">
        <w:rPr>
          <w:spacing w:val="-4"/>
          <w:szCs w:val="26"/>
          <w:lang w:val="lt-LT"/>
        </w:rPr>
        <w:t>a</w:t>
      </w:r>
      <w:r>
        <w:rPr>
          <w:spacing w:val="-4"/>
          <w:szCs w:val="26"/>
          <w:lang w:val="lt-LT"/>
        </w:rPr>
        <w:t>skaito</w:t>
      </w:r>
      <w:r w:rsidR="003B30C2">
        <w:rPr>
          <w:spacing w:val="-4"/>
          <w:szCs w:val="26"/>
          <w:lang w:val="lt-LT"/>
        </w:rPr>
        <w:t>se,</w:t>
      </w:r>
      <w:r>
        <w:rPr>
          <w:spacing w:val="-4"/>
          <w:szCs w:val="26"/>
          <w:lang w:val="lt-LT"/>
        </w:rPr>
        <w:t xml:space="preserve"> pateikiamas tik grynasis ūkinės </w:t>
      </w:r>
      <w:r>
        <w:rPr>
          <w:spacing w:val="-1"/>
          <w:szCs w:val="26"/>
          <w:lang w:val="lt-LT"/>
        </w:rPr>
        <w:t>operacijos rezultatas.</w:t>
      </w:r>
    </w:p>
    <w:p w:rsidR="00CD26E8" w:rsidRPr="0069768F" w:rsidRDefault="00CD26E8" w:rsidP="00CD26E8">
      <w:pPr>
        <w:rPr>
          <w:bCs/>
          <w:iCs/>
          <w:lang w:val="lt-LT"/>
        </w:rPr>
      </w:pPr>
    </w:p>
    <w:p w:rsidR="00D325C4" w:rsidRDefault="00D325C4" w:rsidP="00CD26E8">
      <w:pPr>
        <w:pStyle w:val="Pagrindiniotekstotrauka3"/>
      </w:pPr>
      <w:r>
        <w:t>2.11 Įsipareigojimai</w:t>
      </w:r>
    </w:p>
    <w:p w:rsidR="00D325C4" w:rsidRDefault="00D325C4" w:rsidP="00CD26E8">
      <w:pPr>
        <w:pStyle w:val="Pagrindiniotekstotrauka3"/>
      </w:pPr>
    </w:p>
    <w:p w:rsidR="00D325C4" w:rsidRDefault="00D325C4" w:rsidP="00CD26E8">
      <w:pPr>
        <w:pStyle w:val="Pagrindiniotekstotrauka3"/>
        <w:rPr>
          <w:b w:val="0"/>
        </w:rPr>
      </w:pPr>
      <w:r>
        <w:rPr>
          <w:b w:val="0"/>
        </w:rPr>
        <w:t>Įsipareigojimai apskaitoje registruojami ir finansinė</w:t>
      </w:r>
      <w:r w:rsidR="007D06C5">
        <w:rPr>
          <w:b w:val="0"/>
        </w:rPr>
        <w:t>se</w:t>
      </w:r>
      <w:r>
        <w:rPr>
          <w:b w:val="0"/>
        </w:rPr>
        <w:t xml:space="preserve"> at</w:t>
      </w:r>
      <w:r w:rsidR="007D06C5">
        <w:rPr>
          <w:b w:val="0"/>
        </w:rPr>
        <w:t>a</w:t>
      </w:r>
      <w:r>
        <w:rPr>
          <w:b w:val="0"/>
        </w:rPr>
        <w:t>skaito</w:t>
      </w:r>
      <w:r w:rsidR="007D06C5">
        <w:rPr>
          <w:b w:val="0"/>
        </w:rPr>
        <w:t>se</w:t>
      </w:r>
      <w:r>
        <w:rPr>
          <w:b w:val="0"/>
        </w:rPr>
        <w:t xml:space="preserve"> pateikiami </w:t>
      </w:r>
    </w:p>
    <w:p w:rsidR="00D325C4" w:rsidRDefault="00D325C4" w:rsidP="00D325C4">
      <w:pPr>
        <w:pStyle w:val="Pagrindiniotekstotrauka3"/>
        <w:ind w:hanging="720"/>
        <w:rPr>
          <w:b w:val="0"/>
        </w:rPr>
      </w:pPr>
      <w:r>
        <w:rPr>
          <w:b w:val="0"/>
        </w:rPr>
        <w:t>jų verte atsiradimo dieną.</w:t>
      </w:r>
    </w:p>
    <w:p w:rsidR="00D325C4" w:rsidRPr="00D325C4" w:rsidRDefault="00D325C4" w:rsidP="00D325C4">
      <w:pPr>
        <w:pStyle w:val="Pagrindiniotekstotrauka3"/>
        <w:ind w:hanging="720"/>
        <w:rPr>
          <w:b w:val="0"/>
        </w:rPr>
      </w:pPr>
    </w:p>
    <w:p w:rsidR="00CD26E8" w:rsidRDefault="00CD26E8" w:rsidP="00CD26E8">
      <w:pPr>
        <w:pStyle w:val="Pagrindiniotekstotrauka3"/>
      </w:pPr>
      <w:r>
        <w:t>2.1</w:t>
      </w:r>
      <w:r w:rsidR="00543808">
        <w:t>2</w:t>
      </w:r>
      <w:r>
        <w:t>. Verslo ir geografinių segmentų apibūdinimas ir pajamų bei sąnaudų paskirstymo segmentams būdai</w:t>
      </w:r>
    </w:p>
    <w:p w:rsidR="00CD26E8" w:rsidRPr="00BB76F9" w:rsidRDefault="00CD26E8" w:rsidP="00CD26E8">
      <w:pPr>
        <w:rPr>
          <w:bCs/>
          <w:lang w:val="lt-LT"/>
        </w:rPr>
      </w:pPr>
    </w:p>
    <w:p w:rsidR="00CD26E8" w:rsidRDefault="009A1029" w:rsidP="00CD26E8">
      <w:pPr>
        <w:pStyle w:val="Pagrindinistekstas"/>
        <w:spacing w:before="0"/>
        <w:ind w:firstLine="720"/>
        <w:rPr>
          <w:rFonts w:ascii="Times New Roman" w:hAnsi="Times New Roman"/>
          <w:bCs/>
          <w:kern w:val="0"/>
        </w:rPr>
      </w:pPr>
      <w:r>
        <w:rPr>
          <w:rFonts w:ascii="Times New Roman" w:hAnsi="Times New Roman"/>
          <w:bCs/>
          <w:kern w:val="0"/>
        </w:rPr>
        <w:t>UAB MOLĖTŲ</w:t>
      </w:r>
      <w:r w:rsidR="004E6A6F">
        <w:rPr>
          <w:rFonts w:ascii="Times New Roman" w:hAnsi="Times New Roman"/>
          <w:bCs/>
          <w:kern w:val="0"/>
        </w:rPr>
        <w:t xml:space="preserve"> AUTOBUSŲ PARKE</w:t>
      </w:r>
      <w:r w:rsidR="00CD26E8">
        <w:rPr>
          <w:rFonts w:ascii="Times New Roman" w:hAnsi="Times New Roman"/>
          <w:bCs/>
          <w:kern w:val="0"/>
        </w:rPr>
        <w:t xml:space="preserve"> vystoma 1 pagrindinė verslo segmentų paslaugų teikimo grupė. </w:t>
      </w:r>
    </w:p>
    <w:p w:rsidR="00CD26E8" w:rsidRDefault="00CD26E8" w:rsidP="00CD26E8">
      <w:pPr>
        <w:ind w:firstLine="720"/>
        <w:jc w:val="both"/>
        <w:rPr>
          <w:lang w:val="lt-LT"/>
        </w:rPr>
      </w:pPr>
      <w:r>
        <w:rPr>
          <w:lang w:val="lt-LT"/>
        </w:rPr>
        <w:lastRenderedPageBreak/>
        <w:t>Suteiktų  paslaugų dalyje nurodoma: keleivių vežimas vietinio ir tolimojo susisiekimo maršrutais.</w:t>
      </w:r>
    </w:p>
    <w:p w:rsidR="00CD26E8" w:rsidRPr="00BB76F9" w:rsidRDefault="00CD26E8" w:rsidP="00CD26E8">
      <w:pPr>
        <w:rPr>
          <w:lang w:val="lt-LT"/>
        </w:rPr>
      </w:pPr>
    </w:p>
    <w:p w:rsidR="006B3874" w:rsidRDefault="006B3874" w:rsidP="00CD26E8">
      <w:pPr>
        <w:ind w:firstLine="720"/>
        <w:rPr>
          <w:b/>
          <w:lang w:val="lt-LT"/>
        </w:rPr>
      </w:pPr>
    </w:p>
    <w:p w:rsidR="00CD26E8" w:rsidRDefault="00CD26E8" w:rsidP="00CD26E8">
      <w:pPr>
        <w:ind w:firstLine="720"/>
        <w:rPr>
          <w:b/>
          <w:lang w:val="lt-LT"/>
        </w:rPr>
      </w:pPr>
      <w:r>
        <w:rPr>
          <w:b/>
          <w:lang w:val="lt-LT"/>
        </w:rPr>
        <w:t>2.1</w:t>
      </w:r>
      <w:r w:rsidR="00543808">
        <w:rPr>
          <w:b/>
          <w:lang w:val="lt-LT"/>
        </w:rPr>
        <w:t>3</w:t>
      </w:r>
      <w:r>
        <w:rPr>
          <w:b/>
          <w:lang w:val="lt-LT"/>
        </w:rPr>
        <w:t>. Verslo sujungimų apskaitos metodai</w:t>
      </w:r>
    </w:p>
    <w:p w:rsidR="00CD26E8" w:rsidRPr="00BB76F9" w:rsidRDefault="00CD26E8" w:rsidP="00CD26E8">
      <w:pPr>
        <w:rPr>
          <w:lang w:val="lt-LT"/>
        </w:rPr>
      </w:pPr>
    </w:p>
    <w:p w:rsidR="00CD26E8" w:rsidRDefault="00CD26E8" w:rsidP="00CD26E8">
      <w:pPr>
        <w:ind w:firstLine="720"/>
        <w:jc w:val="both"/>
        <w:rPr>
          <w:bCs/>
          <w:lang w:val="lt-LT"/>
        </w:rPr>
      </w:pPr>
      <w:r>
        <w:rPr>
          <w:bCs/>
          <w:lang w:val="lt-LT"/>
        </w:rPr>
        <w:t>Verslo sujungimų apskaitos metodai netaikyti.</w:t>
      </w:r>
    </w:p>
    <w:p w:rsidR="00CD26E8" w:rsidRPr="00BB76F9" w:rsidRDefault="00CD26E8" w:rsidP="00CD26E8">
      <w:pPr>
        <w:rPr>
          <w:lang w:val="lt-LT"/>
        </w:rPr>
      </w:pPr>
    </w:p>
    <w:p w:rsidR="00CD26E8" w:rsidRDefault="00CD26E8" w:rsidP="00CD26E8">
      <w:pPr>
        <w:ind w:firstLine="720"/>
        <w:rPr>
          <w:b/>
          <w:lang w:val="lt-LT"/>
        </w:rPr>
      </w:pPr>
      <w:r>
        <w:rPr>
          <w:b/>
          <w:lang w:val="lt-LT"/>
        </w:rPr>
        <w:t>2.1</w:t>
      </w:r>
      <w:r w:rsidR="00543808">
        <w:rPr>
          <w:b/>
          <w:lang w:val="lt-LT"/>
        </w:rPr>
        <w:t>4</w:t>
      </w:r>
      <w:r>
        <w:rPr>
          <w:b/>
          <w:lang w:val="lt-LT"/>
        </w:rPr>
        <w:t>. Pinigų ir pinigų ekvivalentų apibūdinimas</w:t>
      </w:r>
    </w:p>
    <w:p w:rsidR="00CD26E8" w:rsidRPr="00BB76F9" w:rsidRDefault="00CD26E8" w:rsidP="00CD26E8">
      <w:pPr>
        <w:rPr>
          <w:lang w:val="lt-LT"/>
        </w:rPr>
      </w:pPr>
    </w:p>
    <w:p w:rsidR="00CD26E8" w:rsidRDefault="00CD26E8" w:rsidP="00CD26E8">
      <w:pPr>
        <w:pStyle w:val="Pagrindiniotekstotrauka"/>
        <w:spacing w:before="0"/>
        <w:rPr>
          <w:rFonts w:ascii="Times New Roman" w:hAnsi="Times New Roman"/>
          <w:bCs/>
          <w:kern w:val="0"/>
        </w:rPr>
      </w:pPr>
      <w:r>
        <w:rPr>
          <w:rFonts w:ascii="Times New Roman" w:hAnsi="Times New Roman"/>
          <w:bCs/>
          <w:kern w:val="0"/>
        </w:rPr>
        <w:t>Pinigų ir pinigų ekvivalentų straipsnyje parodomi banke</w:t>
      </w:r>
      <w:r w:rsidR="00C064C1">
        <w:rPr>
          <w:rFonts w:ascii="Times New Roman" w:hAnsi="Times New Roman"/>
          <w:bCs/>
          <w:kern w:val="0"/>
        </w:rPr>
        <w:t>,</w:t>
      </w:r>
      <w:r>
        <w:rPr>
          <w:rFonts w:ascii="Times New Roman" w:hAnsi="Times New Roman"/>
          <w:bCs/>
          <w:kern w:val="0"/>
        </w:rPr>
        <w:t xml:space="preserve"> kasoje</w:t>
      </w:r>
      <w:r w:rsidR="00C064C1">
        <w:rPr>
          <w:rFonts w:ascii="Times New Roman" w:hAnsi="Times New Roman"/>
          <w:bCs/>
          <w:kern w:val="0"/>
        </w:rPr>
        <w:t xml:space="preserve"> ir pinigai kelyje</w:t>
      </w:r>
      <w:r>
        <w:rPr>
          <w:rFonts w:ascii="Times New Roman" w:hAnsi="Times New Roman"/>
          <w:bCs/>
          <w:kern w:val="0"/>
        </w:rPr>
        <w:t xml:space="preserve"> esantys pinigai. Trumpalaikių labai likvidžių skolos vertybinių popierių UAB </w:t>
      </w:r>
      <w:r w:rsidR="008E740A">
        <w:rPr>
          <w:rFonts w:ascii="Times New Roman" w:hAnsi="Times New Roman"/>
          <w:bCs/>
          <w:kern w:val="0"/>
        </w:rPr>
        <w:t>MOLĖTŲ</w:t>
      </w:r>
      <w:r w:rsidRPr="00897216">
        <w:rPr>
          <w:rFonts w:ascii="Times New Roman" w:hAnsi="Times New Roman"/>
          <w:bCs/>
          <w:kern w:val="0"/>
        </w:rPr>
        <w:t xml:space="preserve"> AUTOBUSŲ PARKAS</w:t>
      </w:r>
      <w:r>
        <w:rPr>
          <w:rFonts w:ascii="Times New Roman" w:hAnsi="Times New Roman"/>
          <w:bCs/>
          <w:kern w:val="0"/>
        </w:rPr>
        <w:t xml:space="preserve"> neturėjo.</w:t>
      </w:r>
      <w:r w:rsidR="00BF6218">
        <w:rPr>
          <w:rFonts w:ascii="Times New Roman" w:hAnsi="Times New Roman"/>
          <w:bCs/>
          <w:kern w:val="0"/>
        </w:rPr>
        <w:t xml:space="preserve"> </w:t>
      </w:r>
    </w:p>
    <w:p w:rsidR="00CD26E8" w:rsidRDefault="00CD26E8" w:rsidP="00CD26E8">
      <w:pPr>
        <w:jc w:val="both"/>
        <w:rPr>
          <w:bCs/>
          <w:lang w:val="lt-LT"/>
        </w:rPr>
      </w:pPr>
    </w:p>
    <w:p w:rsidR="00CD26E8" w:rsidRDefault="00543808" w:rsidP="00CD26E8">
      <w:pPr>
        <w:ind w:firstLine="720"/>
        <w:jc w:val="both"/>
        <w:rPr>
          <w:b/>
          <w:lang w:val="lt-LT"/>
        </w:rPr>
      </w:pPr>
      <w:r>
        <w:rPr>
          <w:b/>
          <w:lang w:val="lt-LT"/>
        </w:rPr>
        <w:t>2.15</w:t>
      </w:r>
      <w:r w:rsidR="00CD26E8">
        <w:rPr>
          <w:b/>
          <w:lang w:val="lt-LT"/>
        </w:rPr>
        <w:t>. Atidėjimų sudarymo principai</w:t>
      </w:r>
    </w:p>
    <w:p w:rsidR="00CD26E8" w:rsidRPr="00BB76F9" w:rsidRDefault="00CD26E8" w:rsidP="00CD26E8">
      <w:pPr>
        <w:rPr>
          <w:lang w:val="lt-LT"/>
        </w:rPr>
      </w:pPr>
    </w:p>
    <w:p w:rsidR="00CD26E8" w:rsidRDefault="00CD26E8" w:rsidP="00CD26E8">
      <w:pPr>
        <w:ind w:firstLine="720"/>
        <w:jc w:val="both"/>
        <w:rPr>
          <w:bCs/>
          <w:lang w:val="lt-LT"/>
        </w:rPr>
      </w:pPr>
      <w:r>
        <w:rPr>
          <w:bCs/>
          <w:lang w:val="lt-LT"/>
        </w:rPr>
        <w:t>20</w:t>
      </w:r>
      <w:r w:rsidR="00A07182">
        <w:rPr>
          <w:bCs/>
          <w:lang w:val="lt-LT"/>
        </w:rPr>
        <w:t>1</w:t>
      </w:r>
      <w:r w:rsidR="00A40B79">
        <w:rPr>
          <w:bCs/>
          <w:lang w:val="lt-LT"/>
        </w:rPr>
        <w:t>5</w:t>
      </w:r>
      <w:r w:rsidR="008E740A">
        <w:rPr>
          <w:bCs/>
          <w:lang w:val="lt-LT"/>
        </w:rPr>
        <w:t xml:space="preserve"> metų UAB MOLĖTŲ</w:t>
      </w:r>
      <w:r>
        <w:rPr>
          <w:bCs/>
          <w:lang w:val="lt-LT"/>
        </w:rPr>
        <w:t xml:space="preserve"> </w:t>
      </w:r>
      <w:r w:rsidRPr="00897216">
        <w:rPr>
          <w:bCs/>
          <w:lang w:val="lt-LT"/>
        </w:rPr>
        <w:t>AUTOBUSŲ</w:t>
      </w:r>
      <w:r w:rsidR="00BF6218">
        <w:rPr>
          <w:bCs/>
          <w:lang w:val="lt-LT"/>
        </w:rPr>
        <w:t xml:space="preserve"> PARKO</w:t>
      </w:r>
      <w:r w:rsidR="007D06C5">
        <w:rPr>
          <w:bCs/>
          <w:lang w:val="lt-LT"/>
        </w:rPr>
        <w:t xml:space="preserve"> metinės</w:t>
      </w:r>
      <w:r>
        <w:rPr>
          <w:bCs/>
          <w:lang w:val="lt-LT"/>
        </w:rPr>
        <w:t>e finansinė</w:t>
      </w:r>
      <w:r w:rsidR="007D06C5">
        <w:rPr>
          <w:bCs/>
          <w:lang w:val="lt-LT"/>
        </w:rPr>
        <w:t>s</w:t>
      </w:r>
      <w:r>
        <w:rPr>
          <w:bCs/>
          <w:lang w:val="lt-LT"/>
        </w:rPr>
        <w:t>e at</w:t>
      </w:r>
      <w:r w:rsidR="007D06C5">
        <w:rPr>
          <w:bCs/>
          <w:lang w:val="lt-LT"/>
        </w:rPr>
        <w:t>as</w:t>
      </w:r>
      <w:r>
        <w:rPr>
          <w:bCs/>
          <w:lang w:val="lt-LT"/>
        </w:rPr>
        <w:t>kaito</w:t>
      </w:r>
      <w:r w:rsidR="007D06C5">
        <w:rPr>
          <w:bCs/>
          <w:lang w:val="lt-LT"/>
        </w:rPr>
        <w:t>se</w:t>
      </w:r>
      <w:r w:rsidR="00BF6218">
        <w:rPr>
          <w:bCs/>
          <w:lang w:val="lt-LT"/>
        </w:rPr>
        <w:t xml:space="preserve"> </w:t>
      </w:r>
      <w:r>
        <w:rPr>
          <w:bCs/>
          <w:lang w:val="lt-LT"/>
        </w:rPr>
        <w:t>sudaryti</w:t>
      </w:r>
      <w:r w:rsidR="00BF6218">
        <w:rPr>
          <w:bCs/>
          <w:lang w:val="lt-LT"/>
        </w:rPr>
        <w:t xml:space="preserve"> kaupimai nepanaudotoms darbuotojų atostogoms ir socialinio draudimo įmokoms.</w:t>
      </w:r>
      <w:r>
        <w:rPr>
          <w:bCs/>
          <w:lang w:val="lt-LT"/>
        </w:rPr>
        <w:t xml:space="preserve"> </w:t>
      </w:r>
    </w:p>
    <w:p w:rsidR="00CD26E8" w:rsidRPr="00BB76F9" w:rsidRDefault="00CD26E8" w:rsidP="00CD26E8">
      <w:pPr>
        <w:pStyle w:val="Pagrindiniotekstotrauka3"/>
        <w:ind w:left="0"/>
        <w:rPr>
          <w:b w:val="0"/>
        </w:rPr>
      </w:pPr>
    </w:p>
    <w:p w:rsidR="00CD26E8" w:rsidRDefault="00543808" w:rsidP="00CD26E8">
      <w:pPr>
        <w:pStyle w:val="Pagrindiniotekstotrauka3"/>
      </w:pPr>
      <w:r>
        <w:t>2.16</w:t>
      </w:r>
      <w:r w:rsidR="00CD26E8">
        <w:t>. Dotacijų, subsidijų, nemokamai gauto turto apskaitos principų aprašymas</w:t>
      </w:r>
    </w:p>
    <w:p w:rsidR="00CD26E8" w:rsidRDefault="00CD26E8" w:rsidP="00CD26E8">
      <w:pPr>
        <w:rPr>
          <w:lang w:val="lt-LT"/>
        </w:rPr>
      </w:pPr>
      <w:r>
        <w:rPr>
          <w:lang w:val="lt-LT"/>
        </w:rPr>
        <w:tab/>
      </w:r>
    </w:p>
    <w:p w:rsidR="00AC68AD" w:rsidRDefault="00AA244D" w:rsidP="001E0A2B">
      <w:pPr>
        <w:ind w:firstLine="720"/>
        <w:jc w:val="both"/>
        <w:rPr>
          <w:bCs/>
          <w:lang w:val="lt-LT"/>
        </w:rPr>
      </w:pPr>
      <w:r>
        <w:rPr>
          <w:bCs/>
          <w:lang w:val="lt-LT"/>
        </w:rPr>
        <w:t xml:space="preserve"> Dotacija pripažįstama ir registruojama apskaitoje tada</w:t>
      </w:r>
      <w:r w:rsidR="005000FC">
        <w:rPr>
          <w:bCs/>
          <w:lang w:val="lt-LT"/>
        </w:rPr>
        <w:t>,</w:t>
      </w:r>
      <w:r>
        <w:rPr>
          <w:bCs/>
          <w:lang w:val="lt-LT"/>
        </w:rPr>
        <w:t xml:space="preserve"> kai yra pagrįstas užtikrinimas,  kad ji bus gauta. Su savivaldybe pasirašyta sutartis yra pakankama sąlyga</w:t>
      </w:r>
      <w:r w:rsidR="008C2249">
        <w:rPr>
          <w:bCs/>
          <w:lang w:val="lt-LT"/>
        </w:rPr>
        <w:t xml:space="preserve"> gauti dotaciją</w:t>
      </w:r>
      <w:r>
        <w:rPr>
          <w:bCs/>
          <w:lang w:val="lt-LT"/>
        </w:rPr>
        <w:t>,</w:t>
      </w:r>
      <w:r w:rsidR="008C2249">
        <w:rPr>
          <w:bCs/>
          <w:lang w:val="lt-LT"/>
        </w:rPr>
        <w:t xml:space="preserve"> </w:t>
      </w:r>
      <w:r>
        <w:rPr>
          <w:bCs/>
          <w:lang w:val="lt-LT"/>
        </w:rPr>
        <w:t xml:space="preserve">todėl </w:t>
      </w:r>
      <w:r w:rsidR="00A62122">
        <w:rPr>
          <w:bCs/>
          <w:lang w:val="lt-LT"/>
        </w:rPr>
        <w:t xml:space="preserve">kompensuotinų einamojo mėnesio nuostolių suma </w:t>
      </w:r>
      <w:r>
        <w:rPr>
          <w:bCs/>
          <w:lang w:val="lt-LT"/>
        </w:rPr>
        <w:t xml:space="preserve">apskaitoje užregistruojama </w:t>
      </w:r>
      <w:r w:rsidR="00A62122">
        <w:rPr>
          <w:bCs/>
          <w:lang w:val="lt-LT"/>
        </w:rPr>
        <w:t>sekantį mėnesį.</w:t>
      </w:r>
    </w:p>
    <w:p w:rsidR="00AA244D" w:rsidRPr="00BB76F9" w:rsidRDefault="00CD26E8" w:rsidP="001E0A2B">
      <w:pPr>
        <w:ind w:firstLine="720"/>
        <w:jc w:val="both"/>
        <w:rPr>
          <w:lang w:val="lt-LT"/>
        </w:rPr>
      </w:pPr>
      <w:r>
        <w:rPr>
          <w:bCs/>
          <w:lang w:val="lt-LT"/>
        </w:rPr>
        <w:t>20</w:t>
      </w:r>
      <w:r w:rsidR="00A07182">
        <w:rPr>
          <w:bCs/>
          <w:lang w:val="lt-LT"/>
        </w:rPr>
        <w:t>1</w:t>
      </w:r>
      <w:r w:rsidR="00C064C1">
        <w:rPr>
          <w:bCs/>
          <w:lang w:val="lt-LT"/>
        </w:rPr>
        <w:t>5</w:t>
      </w:r>
      <w:r w:rsidR="008E740A">
        <w:rPr>
          <w:bCs/>
          <w:lang w:val="lt-LT"/>
        </w:rPr>
        <w:t xml:space="preserve"> metais UAB MOLĖTŲ</w:t>
      </w:r>
      <w:r>
        <w:rPr>
          <w:bCs/>
          <w:lang w:val="lt-LT"/>
        </w:rPr>
        <w:t xml:space="preserve"> </w:t>
      </w:r>
      <w:r w:rsidRPr="00897216">
        <w:rPr>
          <w:bCs/>
          <w:lang w:val="lt-LT"/>
        </w:rPr>
        <w:t>AUTOBUSŲ</w:t>
      </w:r>
      <w:r>
        <w:rPr>
          <w:bCs/>
          <w:lang w:val="lt-LT"/>
        </w:rPr>
        <w:t xml:space="preserve"> PARKAS gavo </w:t>
      </w:r>
      <w:r w:rsidR="00C8290C">
        <w:rPr>
          <w:bCs/>
          <w:lang w:val="lt-LT"/>
        </w:rPr>
        <w:t>154000</w:t>
      </w:r>
      <w:r>
        <w:rPr>
          <w:bCs/>
          <w:lang w:val="lt-LT"/>
        </w:rPr>
        <w:t xml:space="preserve"> </w:t>
      </w:r>
      <w:proofErr w:type="spellStart"/>
      <w:r w:rsidR="00C8290C">
        <w:rPr>
          <w:bCs/>
          <w:lang w:val="lt-LT"/>
        </w:rPr>
        <w:t>Eur</w:t>
      </w:r>
      <w:proofErr w:type="spellEnd"/>
      <w:r>
        <w:rPr>
          <w:bCs/>
          <w:lang w:val="lt-LT"/>
        </w:rPr>
        <w:t xml:space="preserve"> dotaciją nuostolių, susidariusių dėl visuomenei būti</w:t>
      </w:r>
      <w:r w:rsidR="00D43339">
        <w:rPr>
          <w:bCs/>
          <w:lang w:val="lt-LT"/>
        </w:rPr>
        <w:t>nų transporto paslaugų teikimo</w:t>
      </w:r>
      <w:r>
        <w:rPr>
          <w:bCs/>
          <w:lang w:val="lt-LT"/>
        </w:rPr>
        <w:t xml:space="preserve"> keleivių vežimo vietinio susisiekimo maršrutais</w:t>
      </w:r>
      <w:r w:rsidR="00D43339">
        <w:rPr>
          <w:bCs/>
          <w:lang w:val="lt-LT"/>
        </w:rPr>
        <w:t xml:space="preserve">, </w:t>
      </w:r>
      <w:r>
        <w:rPr>
          <w:bCs/>
          <w:lang w:val="lt-LT"/>
        </w:rPr>
        <w:t xml:space="preserve"> padengimui.</w:t>
      </w:r>
      <w:r w:rsidR="0072375B">
        <w:rPr>
          <w:bCs/>
          <w:lang w:val="lt-LT"/>
        </w:rPr>
        <w:t xml:space="preserve"> </w:t>
      </w:r>
    </w:p>
    <w:p w:rsidR="00F949FD" w:rsidRDefault="00F949FD" w:rsidP="00CD26E8">
      <w:pPr>
        <w:jc w:val="both"/>
        <w:rPr>
          <w:lang w:val="lt-LT"/>
        </w:rPr>
      </w:pPr>
    </w:p>
    <w:p w:rsidR="00CD26E8" w:rsidRDefault="00CD26E8" w:rsidP="00CD26E8">
      <w:pPr>
        <w:ind w:left="720"/>
        <w:jc w:val="both"/>
        <w:rPr>
          <w:b/>
          <w:lang w:val="lt-LT"/>
        </w:rPr>
      </w:pPr>
      <w:r>
        <w:rPr>
          <w:b/>
          <w:lang w:val="lt-LT"/>
        </w:rPr>
        <w:t>2.1</w:t>
      </w:r>
      <w:r w:rsidR="00240781">
        <w:rPr>
          <w:b/>
          <w:lang w:val="lt-LT"/>
        </w:rPr>
        <w:t>7</w:t>
      </w:r>
      <w:r>
        <w:rPr>
          <w:b/>
          <w:lang w:val="lt-LT"/>
        </w:rPr>
        <w:t>. Įmonės politika ir programos aplinkos apsaugos, energijos taupymo, ekologiškai švarių medžiagų ir atliekų panaudojimo, vandens taršos ir išmetimų mažinimo srityse.</w:t>
      </w:r>
    </w:p>
    <w:p w:rsidR="00CD26E8" w:rsidRDefault="00CD26E8" w:rsidP="00CD26E8">
      <w:pPr>
        <w:ind w:left="720"/>
        <w:jc w:val="both"/>
        <w:rPr>
          <w:b/>
          <w:lang w:val="lt-LT"/>
        </w:rPr>
      </w:pPr>
    </w:p>
    <w:p w:rsidR="00CD26E8" w:rsidRPr="00AA6B2A" w:rsidRDefault="00CD26E8" w:rsidP="00AA6B2A">
      <w:pPr>
        <w:ind w:firstLine="720"/>
        <w:jc w:val="both"/>
        <w:rPr>
          <w:lang w:val="lt-LT"/>
        </w:rPr>
      </w:pPr>
      <w:bookmarkStart w:id="4" w:name="_3._AIŠKINAMOJO_RAŠTO_PASTABOS"/>
      <w:bookmarkEnd w:id="4"/>
      <w:r w:rsidRPr="00AA6B2A">
        <w:rPr>
          <w:lang w:val="lt-LT"/>
        </w:rPr>
        <w:t>Periodiškai priduodamos</w:t>
      </w:r>
      <w:r w:rsidR="00313422">
        <w:rPr>
          <w:lang w:val="lt-LT"/>
        </w:rPr>
        <w:t xml:space="preserve"> gamybos ir kitos </w:t>
      </w:r>
      <w:r w:rsidRPr="00AA6B2A">
        <w:rPr>
          <w:lang w:val="lt-LT"/>
        </w:rPr>
        <w:t>atliekos jų surinkimo bendrovėms.  2 kartus per metus tikrinamas autobusų išmetamų dujų kenksmingumas aplink</w:t>
      </w:r>
      <w:r w:rsidR="008E740A">
        <w:rPr>
          <w:lang w:val="lt-LT"/>
        </w:rPr>
        <w:t xml:space="preserve">ai. </w:t>
      </w:r>
    </w:p>
    <w:p w:rsidR="00CD26E8" w:rsidRDefault="00CD26E8" w:rsidP="00CD26E8">
      <w:pPr>
        <w:pStyle w:val="Antrat2"/>
        <w:rPr>
          <w:bCs/>
          <w:spacing w:val="0"/>
        </w:rPr>
      </w:pPr>
    </w:p>
    <w:p w:rsidR="00CD26E8" w:rsidRPr="002C174D" w:rsidRDefault="00CD26E8" w:rsidP="00CD26E8">
      <w:pPr>
        <w:pStyle w:val="Antrat2"/>
        <w:rPr>
          <w:bCs/>
          <w:spacing w:val="0"/>
        </w:rPr>
      </w:pPr>
      <w:r w:rsidRPr="002C174D">
        <w:rPr>
          <w:bCs/>
          <w:spacing w:val="0"/>
        </w:rPr>
        <w:t>3. AIŠKINAMOJO RAŠTO PASTABOS</w:t>
      </w:r>
    </w:p>
    <w:p w:rsidR="00CD26E8" w:rsidRPr="0069768F" w:rsidRDefault="00CD26E8" w:rsidP="00CD26E8">
      <w:pPr>
        <w:rPr>
          <w:sz w:val="16"/>
          <w:szCs w:val="16"/>
          <w:lang w:val="lt-LT"/>
        </w:rPr>
      </w:pPr>
    </w:p>
    <w:p w:rsidR="00CD26E8" w:rsidRDefault="00CD26E8" w:rsidP="00CD26E8">
      <w:pPr>
        <w:ind w:firstLine="720"/>
        <w:jc w:val="both"/>
        <w:rPr>
          <w:lang w:val="lt-LT"/>
        </w:rPr>
      </w:pPr>
      <w:r>
        <w:rPr>
          <w:lang w:val="lt-LT"/>
        </w:rPr>
        <w:t xml:space="preserve">UAB </w:t>
      </w:r>
      <w:r w:rsidR="008E740A">
        <w:rPr>
          <w:lang w:val="lt-LT"/>
        </w:rPr>
        <w:t>MOLĖTŲ</w:t>
      </w:r>
      <w:r w:rsidRPr="00897216">
        <w:rPr>
          <w:lang w:val="lt-LT"/>
        </w:rPr>
        <w:t xml:space="preserve"> AUTOBUSŲ PARKAS</w:t>
      </w:r>
      <w:r>
        <w:rPr>
          <w:lang w:val="lt-LT"/>
        </w:rPr>
        <w:t xml:space="preserve"> aiškinamojo rašto pastabas - reikšmingus finansin</w:t>
      </w:r>
      <w:r w:rsidR="000D0DAC">
        <w:rPr>
          <w:lang w:val="lt-LT"/>
        </w:rPr>
        <w:t>ių</w:t>
      </w:r>
      <w:r>
        <w:rPr>
          <w:lang w:val="lt-LT"/>
        </w:rPr>
        <w:t xml:space="preserve"> at</w:t>
      </w:r>
      <w:r w:rsidR="000D0DAC">
        <w:rPr>
          <w:lang w:val="lt-LT"/>
        </w:rPr>
        <w:t>a</w:t>
      </w:r>
      <w:r>
        <w:rPr>
          <w:lang w:val="lt-LT"/>
        </w:rPr>
        <w:t>skait</w:t>
      </w:r>
      <w:r w:rsidR="000D0DAC">
        <w:rPr>
          <w:lang w:val="lt-LT"/>
        </w:rPr>
        <w:t>ų</w:t>
      </w:r>
      <w:r>
        <w:rPr>
          <w:lang w:val="lt-LT"/>
        </w:rPr>
        <w:t xml:space="preserve"> straipsnius pateikia paaiškinančiose lentelėse</w:t>
      </w:r>
      <w:r w:rsidR="00FA0D49">
        <w:rPr>
          <w:lang w:val="lt-LT"/>
        </w:rPr>
        <w:t>.</w:t>
      </w:r>
      <w:r>
        <w:rPr>
          <w:lang w:val="lt-LT"/>
        </w:rPr>
        <w:t xml:space="preserve"> Teksto dalyje pateikiama  trumpa papildoma informacija.</w:t>
      </w:r>
    </w:p>
    <w:p w:rsidR="00CD26E8" w:rsidRPr="0069768F" w:rsidRDefault="00CD26E8" w:rsidP="00CD26E8">
      <w:pPr>
        <w:pStyle w:val="Vokoatgalinisadresas"/>
        <w:rPr>
          <w:rFonts w:ascii="Times New Roman" w:hAnsi="Times New Roman"/>
          <w:kern w:val="0"/>
          <w:sz w:val="16"/>
          <w:szCs w:val="16"/>
          <w:lang w:val="lt-LT"/>
        </w:rPr>
      </w:pPr>
    </w:p>
    <w:p w:rsidR="00CD26E8" w:rsidRDefault="00CD26E8" w:rsidP="00CD26E8">
      <w:pPr>
        <w:ind w:firstLine="720"/>
        <w:rPr>
          <w:b/>
          <w:bCs/>
          <w:lang w:val="lt-LT"/>
        </w:rPr>
      </w:pPr>
      <w:r>
        <w:rPr>
          <w:b/>
          <w:bCs/>
          <w:lang w:val="lt-LT"/>
        </w:rPr>
        <w:t>3.1. Ilgalaikis nematerialus turtas</w:t>
      </w:r>
    </w:p>
    <w:p w:rsidR="00CD26E8" w:rsidRPr="0069768F" w:rsidRDefault="00CD26E8" w:rsidP="00CD26E8">
      <w:pPr>
        <w:rPr>
          <w:bCs/>
          <w:sz w:val="16"/>
          <w:szCs w:val="16"/>
          <w:lang w:val="lt-LT"/>
        </w:rPr>
      </w:pPr>
    </w:p>
    <w:p w:rsidR="00F727D3" w:rsidRDefault="008E740A" w:rsidP="00CD26E8">
      <w:pPr>
        <w:ind w:firstLine="720"/>
        <w:rPr>
          <w:lang w:val="lt-LT"/>
        </w:rPr>
      </w:pPr>
      <w:r>
        <w:rPr>
          <w:lang w:val="lt-LT"/>
        </w:rPr>
        <w:t>UAB MOLĖTŲ AUTOBUSŲ PARKAS ilgalaikio nematerialaus tur</w:t>
      </w:r>
      <w:r w:rsidR="008A1A33">
        <w:rPr>
          <w:lang w:val="lt-LT"/>
        </w:rPr>
        <w:t>t</w:t>
      </w:r>
      <w:r>
        <w:rPr>
          <w:lang w:val="lt-LT"/>
        </w:rPr>
        <w:t>o neturi.</w:t>
      </w:r>
    </w:p>
    <w:p w:rsidR="00F727D3" w:rsidRDefault="00F727D3" w:rsidP="00CD26E8">
      <w:pPr>
        <w:ind w:firstLine="720"/>
        <w:rPr>
          <w:lang w:val="lt-LT"/>
        </w:rPr>
      </w:pPr>
    </w:p>
    <w:p w:rsidR="00F727D3" w:rsidRDefault="00F727D3" w:rsidP="00CD26E8">
      <w:pPr>
        <w:ind w:firstLine="720"/>
        <w:rPr>
          <w:lang w:val="lt-LT"/>
        </w:rPr>
      </w:pPr>
    </w:p>
    <w:p w:rsidR="00F727D3" w:rsidRDefault="00F727D3" w:rsidP="00CD26E8">
      <w:pPr>
        <w:ind w:firstLine="720"/>
        <w:rPr>
          <w:lang w:val="lt-LT"/>
        </w:rPr>
      </w:pPr>
    </w:p>
    <w:p w:rsidR="00F727D3" w:rsidRDefault="00F727D3" w:rsidP="00CD26E8">
      <w:pPr>
        <w:ind w:firstLine="720"/>
        <w:rPr>
          <w:lang w:val="lt-LT"/>
        </w:rPr>
      </w:pPr>
    </w:p>
    <w:p w:rsidR="00F727D3" w:rsidRDefault="00F727D3" w:rsidP="00CD26E8">
      <w:pPr>
        <w:ind w:firstLine="720"/>
        <w:rPr>
          <w:lang w:val="lt-LT"/>
        </w:rPr>
      </w:pPr>
    </w:p>
    <w:p w:rsidR="00F727D3" w:rsidRDefault="00F727D3" w:rsidP="00CD26E8">
      <w:pPr>
        <w:ind w:firstLine="720"/>
        <w:rPr>
          <w:lang w:val="lt-LT"/>
        </w:rPr>
      </w:pPr>
    </w:p>
    <w:p w:rsidR="00F727D3" w:rsidRDefault="00F727D3" w:rsidP="00CD26E8">
      <w:pPr>
        <w:ind w:firstLine="720"/>
        <w:rPr>
          <w:lang w:val="lt-LT"/>
        </w:rPr>
      </w:pPr>
    </w:p>
    <w:p w:rsidR="00F727D3" w:rsidRDefault="00F727D3" w:rsidP="00CD26E8">
      <w:pPr>
        <w:ind w:firstLine="720"/>
        <w:rPr>
          <w:lang w:val="lt-LT"/>
        </w:rPr>
      </w:pPr>
    </w:p>
    <w:p w:rsidR="00F727D3" w:rsidRDefault="00F727D3" w:rsidP="00CD26E8">
      <w:pPr>
        <w:ind w:firstLine="720"/>
        <w:rPr>
          <w:lang w:val="lt-LT"/>
        </w:rPr>
      </w:pPr>
    </w:p>
    <w:p w:rsidR="00CD26E8" w:rsidRDefault="00CD26E8" w:rsidP="00CD26E8">
      <w:pPr>
        <w:ind w:firstLine="720"/>
        <w:rPr>
          <w:b/>
          <w:lang w:val="lt-LT"/>
        </w:rPr>
      </w:pPr>
      <w:r>
        <w:rPr>
          <w:b/>
          <w:lang w:val="lt-LT"/>
        </w:rPr>
        <w:t>3.2. Ilgalaikis materialusis turtas</w:t>
      </w:r>
    </w:p>
    <w:p w:rsidR="00CD26E8" w:rsidRPr="00817928" w:rsidRDefault="00817928" w:rsidP="00CD26E8">
      <w:pPr>
        <w:jc w:val="both"/>
        <w:rPr>
          <w:szCs w:val="24"/>
          <w:lang w:val="lt-LT"/>
        </w:rPr>
      </w:pPr>
      <w:r w:rsidRPr="00817928">
        <w:rPr>
          <w:szCs w:val="24"/>
          <w:lang w:val="lt-LT"/>
        </w:rPr>
        <w:t xml:space="preserve">                                                                                                                         </w:t>
      </w:r>
      <w:r w:rsidR="00C8290C">
        <w:rPr>
          <w:szCs w:val="24"/>
          <w:lang w:val="lt-LT"/>
        </w:rPr>
        <w:t>Eurais</w:t>
      </w:r>
      <w:r w:rsidRPr="00817928">
        <w:rPr>
          <w:szCs w:val="24"/>
          <w:lang w:val="lt-LT"/>
        </w:rPr>
        <w:t xml:space="preserve">                                       </w:t>
      </w:r>
      <w:r>
        <w:rPr>
          <w:szCs w:val="24"/>
          <w:lang w:val="lt-LT"/>
        </w:rPr>
        <w:t xml:space="preserve">                          </w:t>
      </w:r>
    </w:p>
    <w:tbl>
      <w:tblPr>
        <w:tblStyle w:val="Lentelstinklelis"/>
        <w:tblW w:w="8188" w:type="dxa"/>
        <w:tblLook w:val="01E0"/>
      </w:tblPr>
      <w:tblGrid>
        <w:gridCol w:w="3348"/>
        <w:gridCol w:w="1800"/>
        <w:gridCol w:w="1620"/>
        <w:gridCol w:w="1420"/>
      </w:tblGrid>
      <w:tr w:rsidR="008E740A">
        <w:tc>
          <w:tcPr>
            <w:tcW w:w="3348" w:type="dxa"/>
          </w:tcPr>
          <w:p w:rsidR="008E740A" w:rsidRPr="008A3EBC" w:rsidRDefault="008E740A" w:rsidP="00CD26E8">
            <w:pPr>
              <w:ind w:right="45"/>
              <w:jc w:val="both"/>
              <w:rPr>
                <w:i/>
                <w:iCs/>
                <w:szCs w:val="24"/>
                <w:u w:val="single"/>
                <w:lang w:val="lt-LT"/>
              </w:rPr>
            </w:pPr>
          </w:p>
        </w:tc>
        <w:tc>
          <w:tcPr>
            <w:tcW w:w="1800" w:type="dxa"/>
          </w:tcPr>
          <w:p w:rsidR="008E740A" w:rsidRPr="008A3EBC" w:rsidRDefault="008E740A" w:rsidP="00C8290C">
            <w:pPr>
              <w:ind w:right="45"/>
              <w:jc w:val="both"/>
              <w:rPr>
                <w:iCs/>
                <w:szCs w:val="24"/>
                <w:lang w:val="lt-LT"/>
              </w:rPr>
            </w:pPr>
            <w:r w:rsidRPr="008A3EBC">
              <w:rPr>
                <w:iCs/>
                <w:szCs w:val="24"/>
                <w:lang w:val="lt-LT"/>
              </w:rPr>
              <w:t>Įsigijimo savikaina 20</w:t>
            </w:r>
            <w:r w:rsidR="005322FA" w:rsidRPr="008A3EBC">
              <w:rPr>
                <w:iCs/>
                <w:szCs w:val="24"/>
                <w:lang w:val="lt-LT"/>
              </w:rPr>
              <w:t>1</w:t>
            </w:r>
            <w:r w:rsidR="00C8290C">
              <w:rPr>
                <w:iCs/>
                <w:szCs w:val="24"/>
                <w:lang w:val="lt-LT"/>
              </w:rPr>
              <w:t>5</w:t>
            </w:r>
            <w:r w:rsidRPr="008A3EBC">
              <w:rPr>
                <w:iCs/>
                <w:szCs w:val="24"/>
                <w:lang w:val="lt-LT"/>
              </w:rPr>
              <w:t>.12.31</w:t>
            </w:r>
          </w:p>
        </w:tc>
        <w:tc>
          <w:tcPr>
            <w:tcW w:w="1620" w:type="dxa"/>
          </w:tcPr>
          <w:p w:rsidR="008E740A" w:rsidRPr="008A3EBC" w:rsidRDefault="008E740A" w:rsidP="00CD26E8">
            <w:pPr>
              <w:ind w:right="45"/>
              <w:jc w:val="both"/>
              <w:rPr>
                <w:iCs/>
                <w:szCs w:val="24"/>
                <w:lang w:val="lt-LT"/>
              </w:rPr>
            </w:pPr>
            <w:r w:rsidRPr="008A3EBC">
              <w:rPr>
                <w:iCs/>
                <w:szCs w:val="24"/>
                <w:lang w:val="lt-LT"/>
              </w:rPr>
              <w:t>Sukaupta nusidėvėjimo</w:t>
            </w:r>
          </w:p>
        </w:tc>
        <w:tc>
          <w:tcPr>
            <w:tcW w:w="1420" w:type="dxa"/>
          </w:tcPr>
          <w:p w:rsidR="008E740A" w:rsidRPr="008A3EBC" w:rsidRDefault="008E740A" w:rsidP="00C8290C">
            <w:pPr>
              <w:ind w:right="45"/>
              <w:jc w:val="both"/>
              <w:rPr>
                <w:i/>
                <w:iCs/>
                <w:szCs w:val="24"/>
                <w:u w:val="single"/>
                <w:lang w:val="lt-LT"/>
              </w:rPr>
            </w:pPr>
            <w:r w:rsidRPr="008A3EBC">
              <w:rPr>
                <w:iCs/>
                <w:szCs w:val="24"/>
                <w:lang w:val="lt-LT"/>
              </w:rPr>
              <w:t>Likutinė vertė 20</w:t>
            </w:r>
            <w:r w:rsidR="005322FA" w:rsidRPr="008A3EBC">
              <w:rPr>
                <w:iCs/>
                <w:szCs w:val="24"/>
                <w:lang w:val="lt-LT"/>
              </w:rPr>
              <w:t>1</w:t>
            </w:r>
            <w:r w:rsidR="00C8290C">
              <w:rPr>
                <w:iCs/>
                <w:szCs w:val="24"/>
                <w:lang w:val="lt-LT"/>
              </w:rPr>
              <w:t>5</w:t>
            </w:r>
            <w:r w:rsidRPr="008A3EBC">
              <w:rPr>
                <w:iCs/>
                <w:szCs w:val="24"/>
                <w:lang w:val="lt-LT"/>
              </w:rPr>
              <w:t>.12.31</w:t>
            </w:r>
            <w:r w:rsidRPr="008A3EBC">
              <w:rPr>
                <w:i/>
                <w:iCs/>
                <w:szCs w:val="24"/>
                <w:u w:val="single"/>
                <w:lang w:val="lt-LT"/>
              </w:rPr>
              <w:t>.</w:t>
            </w:r>
          </w:p>
        </w:tc>
      </w:tr>
      <w:tr w:rsidR="008E740A">
        <w:tc>
          <w:tcPr>
            <w:tcW w:w="3348" w:type="dxa"/>
          </w:tcPr>
          <w:p w:rsidR="008E740A" w:rsidRPr="008A3EBC" w:rsidRDefault="008E740A" w:rsidP="00CD26E8">
            <w:pPr>
              <w:ind w:right="45"/>
              <w:jc w:val="both"/>
              <w:rPr>
                <w:iCs/>
                <w:szCs w:val="24"/>
                <w:lang w:val="lt-LT"/>
              </w:rPr>
            </w:pPr>
            <w:r w:rsidRPr="008A3EBC">
              <w:rPr>
                <w:iCs/>
                <w:szCs w:val="24"/>
                <w:lang w:val="lt-LT"/>
              </w:rPr>
              <w:t>Pastatai</w:t>
            </w:r>
          </w:p>
        </w:tc>
        <w:tc>
          <w:tcPr>
            <w:tcW w:w="1800" w:type="dxa"/>
          </w:tcPr>
          <w:p w:rsidR="008E740A" w:rsidRPr="008A3EBC" w:rsidRDefault="00C8290C" w:rsidP="00CD26E8">
            <w:pPr>
              <w:ind w:right="45"/>
              <w:jc w:val="both"/>
              <w:rPr>
                <w:iCs/>
                <w:szCs w:val="24"/>
                <w:lang w:val="lt-LT"/>
              </w:rPr>
            </w:pPr>
            <w:r>
              <w:rPr>
                <w:iCs/>
                <w:szCs w:val="24"/>
                <w:lang w:val="lt-LT"/>
              </w:rPr>
              <w:t>321602</w:t>
            </w:r>
          </w:p>
        </w:tc>
        <w:tc>
          <w:tcPr>
            <w:tcW w:w="1620" w:type="dxa"/>
          </w:tcPr>
          <w:p w:rsidR="008E740A" w:rsidRPr="008A3EBC" w:rsidRDefault="00C8290C" w:rsidP="00CD26E8">
            <w:pPr>
              <w:ind w:right="45"/>
              <w:jc w:val="both"/>
              <w:rPr>
                <w:iCs/>
                <w:szCs w:val="24"/>
                <w:lang w:val="lt-LT"/>
              </w:rPr>
            </w:pPr>
            <w:r>
              <w:rPr>
                <w:iCs/>
                <w:szCs w:val="24"/>
                <w:lang w:val="lt-LT"/>
              </w:rPr>
              <w:t>150054</w:t>
            </w:r>
          </w:p>
        </w:tc>
        <w:tc>
          <w:tcPr>
            <w:tcW w:w="1420" w:type="dxa"/>
          </w:tcPr>
          <w:p w:rsidR="008E740A" w:rsidRPr="008A3EBC" w:rsidRDefault="00C8290C" w:rsidP="00CD26E8">
            <w:pPr>
              <w:ind w:right="45"/>
              <w:jc w:val="both"/>
              <w:rPr>
                <w:iCs/>
                <w:szCs w:val="24"/>
                <w:lang w:val="lt-LT"/>
              </w:rPr>
            </w:pPr>
            <w:r>
              <w:rPr>
                <w:iCs/>
                <w:szCs w:val="24"/>
                <w:lang w:val="lt-LT"/>
              </w:rPr>
              <w:t>171548</w:t>
            </w:r>
          </w:p>
        </w:tc>
      </w:tr>
      <w:tr w:rsidR="008E740A">
        <w:tc>
          <w:tcPr>
            <w:tcW w:w="3348" w:type="dxa"/>
          </w:tcPr>
          <w:p w:rsidR="008E740A" w:rsidRPr="008A3EBC" w:rsidRDefault="008E740A" w:rsidP="00CD26E8">
            <w:pPr>
              <w:ind w:right="45"/>
              <w:jc w:val="both"/>
              <w:rPr>
                <w:iCs/>
                <w:szCs w:val="24"/>
                <w:lang w:val="lt-LT"/>
              </w:rPr>
            </w:pPr>
            <w:r w:rsidRPr="008A3EBC">
              <w:rPr>
                <w:iCs/>
                <w:szCs w:val="24"/>
                <w:lang w:val="lt-LT"/>
              </w:rPr>
              <w:t>Transporto priemonės</w:t>
            </w:r>
          </w:p>
        </w:tc>
        <w:tc>
          <w:tcPr>
            <w:tcW w:w="1800" w:type="dxa"/>
          </w:tcPr>
          <w:p w:rsidR="008E740A" w:rsidRPr="008A3EBC" w:rsidRDefault="00C8290C" w:rsidP="00CD26E8">
            <w:pPr>
              <w:ind w:right="45"/>
              <w:jc w:val="both"/>
              <w:rPr>
                <w:iCs/>
                <w:szCs w:val="24"/>
                <w:lang w:val="lt-LT"/>
              </w:rPr>
            </w:pPr>
            <w:r>
              <w:rPr>
                <w:iCs/>
                <w:szCs w:val="24"/>
                <w:lang w:val="lt-LT"/>
              </w:rPr>
              <w:t>441424</w:t>
            </w:r>
          </w:p>
        </w:tc>
        <w:tc>
          <w:tcPr>
            <w:tcW w:w="1620" w:type="dxa"/>
          </w:tcPr>
          <w:p w:rsidR="008E740A" w:rsidRPr="008A3EBC" w:rsidRDefault="00C8290C" w:rsidP="00CD26E8">
            <w:pPr>
              <w:ind w:right="45"/>
              <w:jc w:val="both"/>
              <w:rPr>
                <w:iCs/>
                <w:szCs w:val="24"/>
                <w:lang w:val="lt-LT"/>
              </w:rPr>
            </w:pPr>
            <w:r>
              <w:rPr>
                <w:iCs/>
                <w:szCs w:val="24"/>
                <w:lang w:val="lt-LT"/>
              </w:rPr>
              <w:t>364054</w:t>
            </w:r>
          </w:p>
        </w:tc>
        <w:tc>
          <w:tcPr>
            <w:tcW w:w="1420" w:type="dxa"/>
          </w:tcPr>
          <w:p w:rsidR="008E740A" w:rsidRPr="008A3EBC" w:rsidRDefault="00C8290C" w:rsidP="00CD26E8">
            <w:pPr>
              <w:ind w:right="45"/>
              <w:jc w:val="both"/>
              <w:rPr>
                <w:iCs/>
                <w:szCs w:val="24"/>
                <w:lang w:val="lt-LT"/>
              </w:rPr>
            </w:pPr>
            <w:r>
              <w:rPr>
                <w:iCs/>
                <w:szCs w:val="24"/>
                <w:lang w:val="lt-LT"/>
              </w:rPr>
              <w:t>77370</w:t>
            </w:r>
          </w:p>
        </w:tc>
      </w:tr>
      <w:tr w:rsidR="008E740A">
        <w:tc>
          <w:tcPr>
            <w:tcW w:w="3348" w:type="dxa"/>
          </w:tcPr>
          <w:p w:rsidR="008E740A" w:rsidRPr="008A3EBC" w:rsidRDefault="00370EDC" w:rsidP="00CD26E8">
            <w:pPr>
              <w:ind w:right="45"/>
              <w:jc w:val="both"/>
              <w:rPr>
                <w:iCs/>
                <w:szCs w:val="24"/>
                <w:lang w:val="lt-LT"/>
              </w:rPr>
            </w:pPr>
            <w:r w:rsidRPr="008A3EBC">
              <w:rPr>
                <w:iCs/>
                <w:szCs w:val="24"/>
                <w:lang w:val="lt-LT"/>
              </w:rPr>
              <w:t xml:space="preserve">Kitas </w:t>
            </w:r>
            <w:r w:rsidR="008E740A" w:rsidRPr="008A3EBC">
              <w:rPr>
                <w:iCs/>
                <w:szCs w:val="24"/>
                <w:lang w:val="lt-LT"/>
              </w:rPr>
              <w:t>ilgalaikis turtas</w:t>
            </w:r>
          </w:p>
        </w:tc>
        <w:tc>
          <w:tcPr>
            <w:tcW w:w="1800" w:type="dxa"/>
          </w:tcPr>
          <w:p w:rsidR="008E740A" w:rsidRPr="008A3EBC" w:rsidRDefault="00C8290C" w:rsidP="00CD26E8">
            <w:pPr>
              <w:ind w:right="45"/>
              <w:jc w:val="both"/>
              <w:rPr>
                <w:iCs/>
                <w:szCs w:val="24"/>
                <w:lang w:val="lt-LT"/>
              </w:rPr>
            </w:pPr>
            <w:r>
              <w:rPr>
                <w:iCs/>
                <w:szCs w:val="24"/>
                <w:lang w:val="lt-LT"/>
              </w:rPr>
              <w:t>18875</w:t>
            </w:r>
          </w:p>
        </w:tc>
        <w:tc>
          <w:tcPr>
            <w:tcW w:w="1620" w:type="dxa"/>
          </w:tcPr>
          <w:p w:rsidR="008E740A" w:rsidRPr="008A3EBC" w:rsidRDefault="00C8290C" w:rsidP="00CD26E8">
            <w:pPr>
              <w:ind w:right="45"/>
              <w:jc w:val="both"/>
              <w:rPr>
                <w:iCs/>
                <w:szCs w:val="24"/>
                <w:lang w:val="lt-LT"/>
              </w:rPr>
            </w:pPr>
            <w:r>
              <w:rPr>
                <w:iCs/>
                <w:szCs w:val="24"/>
                <w:lang w:val="lt-LT"/>
              </w:rPr>
              <w:t>12408</w:t>
            </w:r>
          </w:p>
        </w:tc>
        <w:tc>
          <w:tcPr>
            <w:tcW w:w="1420" w:type="dxa"/>
          </w:tcPr>
          <w:p w:rsidR="008E740A" w:rsidRPr="008A3EBC" w:rsidRDefault="00C8290C" w:rsidP="00CD26E8">
            <w:pPr>
              <w:ind w:right="45"/>
              <w:jc w:val="both"/>
              <w:rPr>
                <w:iCs/>
                <w:szCs w:val="24"/>
                <w:lang w:val="lt-LT"/>
              </w:rPr>
            </w:pPr>
            <w:r>
              <w:rPr>
                <w:iCs/>
                <w:szCs w:val="24"/>
                <w:lang w:val="lt-LT"/>
              </w:rPr>
              <w:t>6467</w:t>
            </w:r>
          </w:p>
        </w:tc>
      </w:tr>
      <w:tr w:rsidR="008E740A">
        <w:tc>
          <w:tcPr>
            <w:tcW w:w="3348" w:type="dxa"/>
          </w:tcPr>
          <w:p w:rsidR="008E740A" w:rsidRPr="00F61570" w:rsidRDefault="008E740A" w:rsidP="00CD26E8">
            <w:pPr>
              <w:ind w:right="45"/>
              <w:jc w:val="both"/>
              <w:rPr>
                <w:iCs/>
                <w:szCs w:val="24"/>
                <w:lang w:val="lt-LT"/>
              </w:rPr>
            </w:pPr>
            <w:r w:rsidRPr="00F61570">
              <w:rPr>
                <w:iCs/>
                <w:szCs w:val="24"/>
                <w:lang w:val="lt-LT"/>
              </w:rPr>
              <w:t>VISO:</w:t>
            </w:r>
          </w:p>
        </w:tc>
        <w:tc>
          <w:tcPr>
            <w:tcW w:w="1800" w:type="dxa"/>
          </w:tcPr>
          <w:p w:rsidR="008E740A" w:rsidRPr="008A3EBC" w:rsidRDefault="00C8290C" w:rsidP="00E55603">
            <w:pPr>
              <w:rPr>
                <w:lang w:val="lt-LT"/>
              </w:rPr>
            </w:pPr>
            <w:r>
              <w:rPr>
                <w:lang w:val="lt-LT"/>
              </w:rPr>
              <w:t>781901</w:t>
            </w:r>
          </w:p>
        </w:tc>
        <w:tc>
          <w:tcPr>
            <w:tcW w:w="1620" w:type="dxa"/>
          </w:tcPr>
          <w:p w:rsidR="008E740A" w:rsidRPr="008A3EBC" w:rsidRDefault="00C8290C" w:rsidP="00CD26E8">
            <w:pPr>
              <w:ind w:right="45"/>
              <w:jc w:val="both"/>
              <w:rPr>
                <w:iCs/>
                <w:szCs w:val="24"/>
                <w:lang w:val="lt-LT"/>
              </w:rPr>
            </w:pPr>
            <w:r>
              <w:rPr>
                <w:iCs/>
                <w:szCs w:val="24"/>
                <w:lang w:val="lt-LT"/>
              </w:rPr>
              <w:t>526516</w:t>
            </w:r>
          </w:p>
        </w:tc>
        <w:tc>
          <w:tcPr>
            <w:tcW w:w="1420" w:type="dxa"/>
          </w:tcPr>
          <w:p w:rsidR="008E740A" w:rsidRPr="008A3EBC" w:rsidRDefault="00C8290C" w:rsidP="00CD26E8">
            <w:pPr>
              <w:ind w:right="45"/>
              <w:jc w:val="both"/>
              <w:rPr>
                <w:iCs/>
                <w:szCs w:val="24"/>
                <w:lang w:val="lt-LT"/>
              </w:rPr>
            </w:pPr>
            <w:r>
              <w:rPr>
                <w:iCs/>
                <w:szCs w:val="24"/>
                <w:lang w:val="lt-LT"/>
              </w:rPr>
              <w:t>255385</w:t>
            </w:r>
          </w:p>
        </w:tc>
      </w:tr>
    </w:tbl>
    <w:p w:rsidR="008E740A" w:rsidRPr="00F61570" w:rsidRDefault="008E740A" w:rsidP="00CD26E8">
      <w:pPr>
        <w:shd w:val="clear" w:color="auto" w:fill="FFFFFF"/>
        <w:ind w:left="11" w:right="45" w:firstLine="709"/>
        <w:jc w:val="both"/>
        <w:rPr>
          <w:iCs/>
          <w:sz w:val="25"/>
          <w:szCs w:val="25"/>
          <w:lang w:val="lt-LT"/>
        </w:rPr>
      </w:pPr>
    </w:p>
    <w:p w:rsidR="00CD26E8" w:rsidRPr="00F61570" w:rsidRDefault="00CD26E8" w:rsidP="00CD26E8">
      <w:pPr>
        <w:shd w:val="clear" w:color="auto" w:fill="FFFFFF"/>
        <w:tabs>
          <w:tab w:val="left" w:pos="523"/>
        </w:tabs>
        <w:jc w:val="both"/>
        <w:rPr>
          <w:sz w:val="16"/>
          <w:szCs w:val="16"/>
          <w:lang w:val="lt-LT"/>
        </w:rPr>
      </w:pPr>
    </w:p>
    <w:p w:rsidR="00DF56D6" w:rsidRPr="00F61570" w:rsidRDefault="00DF56D6" w:rsidP="00CD26E8">
      <w:pPr>
        <w:shd w:val="clear" w:color="auto" w:fill="FFFFFF"/>
        <w:tabs>
          <w:tab w:val="left" w:pos="523"/>
        </w:tabs>
        <w:jc w:val="both"/>
        <w:rPr>
          <w:sz w:val="16"/>
          <w:szCs w:val="16"/>
          <w:lang w:val="lt-LT"/>
        </w:rPr>
      </w:pPr>
    </w:p>
    <w:p w:rsidR="00CD26E8" w:rsidRPr="00F61570" w:rsidRDefault="00CD26E8" w:rsidP="00CD26E8">
      <w:pPr>
        <w:shd w:val="clear" w:color="auto" w:fill="FFFFFF"/>
        <w:tabs>
          <w:tab w:val="left" w:pos="523"/>
        </w:tabs>
        <w:ind w:left="720"/>
        <w:jc w:val="both"/>
        <w:rPr>
          <w:iCs/>
          <w:szCs w:val="25"/>
          <w:lang w:val="lt-LT"/>
        </w:rPr>
      </w:pPr>
      <w:r w:rsidRPr="00F61570">
        <w:rPr>
          <w:iCs/>
          <w:szCs w:val="25"/>
          <w:lang w:val="lt-LT"/>
        </w:rPr>
        <w:t>3.2.</w:t>
      </w:r>
      <w:r w:rsidR="001F2DEE">
        <w:rPr>
          <w:iCs/>
          <w:szCs w:val="25"/>
          <w:lang w:val="lt-LT"/>
        </w:rPr>
        <w:t>1</w:t>
      </w:r>
      <w:r w:rsidRPr="00F61570">
        <w:rPr>
          <w:iCs/>
          <w:szCs w:val="25"/>
          <w:lang w:val="lt-LT"/>
        </w:rPr>
        <w:t>. visiškai nusidėvėjęs, bet dar naudojamas ilgalaikis materialusis turtas ir jo įsigijimo (pasigaminimo) savikaina</w:t>
      </w:r>
    </w:p>
    <w:p w:rsidR="00CD26E8" w:rsidRPr="0007463E" w:rsidRDefault="00CD26E8" w:rsidP="00CD26E8">
      <w:pPr>
        <w:shd w:val="clear" w:color="auto" w:fill="FFFFFF"/>
        <w:tabs>
          <w:tab w:val="left" w:pos="523"/>
        </w:tabs>
        <w:jc w:val="both"/>
        <w:rPr>
          <w:iCs/>
          <w:sz w:val="16"/>
          <w:szCs w:val="16"/>
          <w:lang w:val="lt-LT"/>
        </w:rPr>
      </w:pPr>
    </w:p>
    <w:p w:rsidR="00A97C55" w:rsidRDefault="00817928" w:rsidP="00CD26E8">
      <w:pPr>
        <w:shd w:val="clear" w:color="auto" w:fill="FFFFFF"/>
        <w:ind w:left="38" w:firstLine="682"/>
        <w:jc w:val="both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 </w:t>
      </w:r>
      <w:r w:rsidR="00C8290C">
        <w:rPr>
          <w:lang w:val="lt-LT"/>
        </w:rPr>
        <w:t>Eurais</w:t>
      </w:r>
      <w:r w:rsidRPr="00817928">
        <w:rPr>
          <w:szCs w:val="24"/>
          <w:lang w:val="lt-LT"/>
        </w:rPr>
        <w:t xml:space="preserve">      </w:t>
      </w:r>
    </w:p>
    <w:tbl>
      <w:tblPr>
        <w:tblStyle w:val="Lentelstinklelis"/>
        <w:tblW w:w="8728" w:type="dxa"/>
        <w:tblLook w:val="01E0"/>
      </w:tblPr>
      <w:tblGrid>
        <w:gridCol w:w="3348"/>
        <w:gridCol w:w="1863"/>
        <w:gridCol w:w="2077"/>
        <w:gridCol w:w="1440"/>
      </w:tblGrid>
      <w:tr w:rsidR="00A97C55" w:rsidTr="00A871C1">
        <w:trPr>
          <w:trHeight w:val="874"/>
        </w:trPr>
        <w:tc>
          <w:tcPr>
            <w:tcW w:w="3348" w:type="dxa"/>
          </w:tcPr>
          <w:p w:rsidR="00A97C55" w:rsidRPr="008A3EBC" w:rsidRDefault="00A97C55" w:rsidP="00CD26E8">
            <w:pPr>
              <w:jc w:val="both"/>
              <w:rPr>
                <w:szCs w:val="24"/>
                <w:lang w:val="lt-LT"/>
              </w:rPr>
            </w:pPr>
          </w:p>
        </w:tc>
        <w:tc>
          <w:tcPr>
            <w:tcW w:w="1863" w:type="dxa"/>
          </w:tcPr>
          <w:p w:rsidR="00A97C55" w:rsidRPr="008A3EBC" w:rsidRDefault="00A871C1" w:rsidP="00C8290C">
            <w:pPr>
              <w:jc w:val="both"/>
              <w:rPr>
                <w:szCs w:val="24"/>
                <w:lang w:val="lt-LT"/>
              </w:rPr>
            </w:pPr>
            <w:r w:rsidRPr="008A3EBC">
              <w:rPr>
                <w:iCs/>
                <w:szCs w:val="24"/>
                <w:lang w:val="lt-LT"/>
              </w:rPr>
              <w:t>Įsigijimo savikaina 201</w:t>
            </w:r>
            <w:r w:rsidR="00C8290C">
              <w:rPr>
                <w:iCs/>
                <w:szCs w:val="24"/>
                <w:lang w:val="lt-LT"/>
              </w:rPr>
              <w:t>5</w:t>
            </w:r>
            <w:r w:rsidRPr="008A3EBC">
              <w:rPr>
                <w:iCs/>
                <w:szCs w:val="24"/>
                <w:lang w:val="lt-LT"/>
              </w:rPr>
              <w:t>.12.31</w:t>
            </w:r>
          </w:p>
        </w:tc>
        <w:tc>
          <w:tcPr>
            <w:tcW w:w="2077" w:type="dxa"/>
          </w:tcPr>
          <w:p w:rsidR="00A97C55" w:rsidRPr="008A3EBC" w:rsidRDefault="006D0312" w:rsidP="00CD26E8">
            <w:pPr>
              <w:jc w:val="both"/>
              <w:rPr>
                <w:szCs w:val="24"/>
                <w:lang w:val="lt-LT"/>
              </w:rPr>
            </w:pPr>
            <w:r w:rsidRPr="008A3EBC">
              <w:rPr>
                <w:szCs w:val="24"/>
                <w:lang w:val="lt-LT"/>
              </w:rPr>
              <w:t>Suka</w:t>
            </w:r>
            <w:r w:rsidR="00495AFB" w:rsidRPr="008A3EBC">
              <w:rPr>
                <w:szCs w:val="24"/>
                <w:lang w:val="lt-LT"/>
              </w:rPr>
              <w:t>u</w:t>
            </w:r>
            <w:r w:rsidRPr="008A3EBC">
              <w:rPr>
                <w:szCs w:val="24"/>
                <w:lang w:val="lt-LT"/>
              </w:rPr>
              <w:t>pta nusidėvėjimo</w:t>
            </w:r>
          </w:p>
        </w:tc>
        <w:tc>
          <w:tcPr>
            <w:tcW w:w="1440" w:type="dxa"/>
          </w:tcPr>
          <w:p w:rsidR="00A97C55" w:rsidRPr="008A3EBC" w:rsidRDefault="00A871C1" w:rsidP="00C8290C">
            <w:pPr>
              <w:jc w:val="both"/>
              <w:rPr>
                <w:szCs w:val="24"/>
                <w:lang w:val="lt-LT"/>
              </w:rPr>
            </w:pPr>
            <w:r w:rsidRPr="008A3EBC">
              <w:rPr>
                <w:iCs/>
                <w:szCs w:val="24"/>
                <w:lang w:val="lt-LT"/>
              </w:rPr>
              <w:t>Likutinė vertė 201</w:t>
            </w:r>
            <w:r w:rsidR="00C8290C">
              <w:rPr>
                <w:iCs/>
                <w:szCs w:val="24"/>
                <w:lang w:val="lt-LT"/>
              </w:rPr>
              <w:t>5</w:t>
            </w:r>
            <w:r w:rsidRPr="008A3EBC">
              <w:rPr>
                <w:iCs/>
                <w:szCs w:val="24"/>
                <w:lang w:val="lt-LT"/>
              </w:rPr>
              <w:t>.12.31</w:t>
            </w:r>
            <w:r w:rsidRPr="008A3EBC">
              <w:rPr>
                <w:i/>
                <w:iCs/>
                <w:szCs w:val="24"/>
                <w:u w:val="single"/>
                <w:lang w:val="lt-LT"/>
              </w:rPr>
              <w:t>.</w:t>
            </w:r>
          </w:p>
        </w:tc>
      </w:tr>
      <w:tr w:rsidR="006567FA" w:rsidTr="00A871C1">
        <w:tc>
          <w:tcPr>
            <w:tcW w:w="3348" w:type="dxa"/>
          </w:tcPr>
          <w:p w:rsidR="006567FA" w:rsidRPr="008A3EBC" w:rsidRDefault="006567FA" w:rsidP="006567FA">
            <w:pPr>
              <w:ind w:right="45"/>
              <w:jc w:val="both"/>
              <w:rPr>
                <w:iCs/>
                <w:szCs w:val="24"/>
                <w:lang w:val="lt-LT"/>
              </w:rPr>
            </w:pPr>
            <w:r w:rsidRPr="008A3EBC">
              <w:rPr>
                <w:iCs/>
                <w:szCs w:val="24"/>
                <w:lang w:val="lt-LT"/>
              </w:rPr>
              <w:t>Pastatai</w:t>
            </w:r>
          </w:p>
        </w:tc>
        <w:tc>
          <w:tcPr>
            <w:tcW w:w="1863" w:type="dxa"/>
          </w:tcPr>
          <w:p w:rsidR="006567FA" w:rsidRPr="008A3EBC" w:rsidRDefault="00C8290C" w:rsidP="00CD26E8">
            <w:pPr>
              <w:jc w:val="both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13494</w:t>
            </w:r>
          </w:p>
        </w:tc>
        <w:tc>
          <w:tcPr>
            <w:tcW w:w="2077" w:type="dxa"/>
          </w:tcPr>
          <w:p w:rsidR="006567FA" w:rsidRPr="008A3EBC" w:rsidRDefault="00C8290C" w:rsidP="00CD26E8">
            <w:pPr>
              <w:jc w:val="both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13493</w:t>
            </w:r>
          </w:p>
        </w:tc>
        <w:tc>
          <w:tcPr>
            <w:tcW w:w="1440" w:type="dxa"/>
          </w:tcPr>
          <w:p w:rsidR="006567FA" w:rsidRPr="008A3EBC" w:rsidRDefault="00C8290C" w:rsidP="00CD26E8">
            <w:pPr>
              <w:jc w:val="both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1</w:t>
            </w:r>
          </w:p>
        </w:tc>
      </w:tr>
      <w:tr w:rsidR="00A871C1" w:rsidTr="00A871C1">
        <w:tc>
          <w:tcPr>
            <w:tcW w:w="3348" w:type="dxa"/>
          </w:tcPr>
          <w:p w:rsidR="00A871C1" w:rsidRPr="008A3EBC" w:rsidRDefault="00A871C1" w:rsidP="006567FA">
            <w:pPr>
              <w:ind w:right="45"/>
              <w:jc w:val="both"/>
              <w:rPr>
                <w:iCs/>
                <w:szCs w:val="24"/>
                <w:lang w:val="lt-LT"/>
              </w:rPr>
            </w:pPr>
            <w:r w:rsidRPr="008A3EBC">
              <w:rPr>
                <w:iCs/>
                <w:szCs w:val="24"/>
                <w:lang w:val="lt-LT"/>
              </w:rPr>
              <w:t>Transporto priemonės</w:t>
            </w:r>
          </w:p>
        </w:tc>
        <w:tc>
          <w:tcPr>
            <w:tcW w:w="1863" w:type="dxa"/>
          </w:tcPr>
          <w:p w:rsidR="00A871C1" w:rsidRPr="008A3EBC" w:rsidRDefault="00C8290C" w:rsidP="00C06698">
            <w:pPr>
              <w:jc w:val="both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302747</w:t>
            </w:r>
          </w:p>
        </w:tc>
        <w:tc>
          <w:tcPr>
            <w:tcW w:w="2077" w:type="dxa"/>
          </w:tcPr>
          <w:p w:rsidR="00A871C1" w:rsidRPr="008A3EBC" w:rsidRDefault="00B90A22" w:rsidP="00C06698">
            <w:pPr>
              <w:jc w:val="both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302742</w:t>
            </w:r>
          </w:p>
        </w:tc>
        <w:tc>
          <w:tcPr>
            <w:tcW w:w="1440" w:type="dxa"/>
          </w:tcPr>
          <w:p w:rsidR="00A871C1" w:rsidRPr="008A3EBC" w:rsidRDefault="00B90A22" w:rsidP="00C06698">
            <w:pPr>
              <w:jc w:val="both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5</w:t>
            </w:r>
          </w:p>
        </w:tc>
      </w:tr>
      <w:tr w:rsidR="00A871C1" w:rsidTr="00A871C1">
        <w:tc>
          <w:tcPr>
            <w:tcW w:w="3348" w:type="dxa"/>
          </w:tcPr>
          <w:p w:rsidR="00A871C1" w:rsidRPr="008A3EBC" w:rsidRDefault="00A871C1" w:rsidP="006567FA">
            <w:pPr>
              <w:ind w:right="45"/>
              <w:jc w:val="both"/>
              <w:rPr>
                <w:iCs/>
                <w:szCs w:val="24"/>
                <w:lang w:val="lt-LT"/>
              </w:rPr>
            </w:pPr>
            <w:r w:rsidRPr="008A3EBC">
              <w:rPr>
                <w:iCs/>
                <w:szCs w:val="24"/>
                <w:lang w:val="lt-LT"/>
              </w:rPr>
              <w:t>Kitas ilgalaikis turtas</w:t>
            </w:r>
          </w:p>
        </w:tc>
        <w:tc>
          <w:tcPr>
            <w:tcW w:w="1863" w:type="dxa"/>
          </w:tcPr>
          <w:p w:rsidR="00A871C1" w:rsidRPr="008A3EBC" w:rsidRDefault="00B90A22" w:rsidP="00B90A22">
            <w:pPr>
              <w:jc w:val="both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10012</w:t>
            </w:r>
          </w:p>
        </w:tc>
        <w:tc>
          <w:tcPr>
            <w:tcW w:w="2077" w:type="dxa"/>
          </w:tcPr>
          <w:p w:rsidR="00A871C1" w:rsidRPr="008A3EBC" w:rsidRDefault="00B90A22" w:rsidP="00CD26E8">
            <w:pPr>
              <w:jc w:val="both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10010</w:t>
            </w:r>
          </w:p>
        </w:tc>
        <w:tc>
          <w:tcPr>
            <w:tcW w:w="1440" w:type="dxa"/>
          </w:tcPr>
          <w:p w:rsidR="00A871C1" w:rsidRPr="008A3EBC" w:rsidRDefault="00B90A22" w:rsidP="00CD26E8">
            <w:pPr>
              <w:jc w:val="both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2</w:t>
            </w:r>
          </w:p>
        </w:tc>
      </w:tr>
      <w:tr w:rsidR="00A871C1" w:rsidTr="00A871C1">
        <w:tc>
          <w:tcPr>
            <w:tcW w:w="3348" w:type="dxa"/>
          </w:tcPr>
          <w:p w:rsidR="00A871C1" w:rsidRPr="008A3EBC" w:rsidRDefault="00A871C1" w:rsidP="00E21FE5">
            <w:pPr>
              <w:jc w:val="both"/>
              <w:rPr>
                <w:szCs w:val="24"/>
                <w:lang w:val="lt-LT"/>
              </w:rPr>
            </w:pPr>
            <w:r w:rsidRPr="008A3EBC">
              <w:rPr>
                <w:szCs w:val="24"/>
                <w:lang w:val="lt-LT"/>
              </w:rPr>
              <w:t>VISO</w:t>
            </w:r>
            <w:r w:rsidR="00E21FE5">
              <w:rPr>
                <w:szCs w:val="24"/>
                <w:lang w:val="lt-LT"/>
              </w:rPr>
              <w:t>:</w:t>
            </w:r>
          </w:p>
        </w:tc>
        <w:tc>
          <w:tcPr>
            <w:tcW w:w="1863" w:type="dxa"/>
          </w:tcPr>
          <w:p w:rsidR="00A871C1" w:rsidRPr="008A3EBC" w:rsidRDefault="00B90A22" w:rsidP="00CD26E8">
            <w:pPr>
              <w:jc w:val="both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326253</w:t>
            </w:r>
          </w:p>
        </w:tc>
        <w:tc>
          <w:tcPr>
            <w:tcW w:w="2077" w:type="dxa"/>
          </w:tcPr>
          <w:p w:rsidR="00A871C1" w:rsidRPr="008A3EBC" w:rsidRDefault="00B90A22" w:rsidP="00CD26E8">
            <w:pPr>
              <w:jc w:val="both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326245</w:t>
            </w:r>
          </w:p>
        </w:tc>
        <w:tc>
          <w:tcPr>
            <w:tcW w:w="1440" w:type="dxa"/>
          </w:tcPr>
          <w:p w:rsidR="00A871C1" w:rsidRPr="008A3EBC" w:rsidRDefault="00B90A22" w:rsidP="00CD26E8">
            <w:pPr>
              <w:jc w:val="both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8</w:t>
            </w:r>
          </w:p>
        </w:tc>
      </w:tr>
    </w:tbl>
    <w:p w:rsidR="00A97C55" w:rsidRDefault="00A97C55" w:rsidP="00CD26E8">
      <w:pPr>
        <w:shd w:val="clear" w:color="auto" w:fill="FFFFFF"/>
        <w:ind w:left="38" w:firstLine="682"/>
        <w:jc w:val="both"/>
        <w:rPr>
          <w:lang w:val="lt-LT"/>
        </w:rPr>
      </w:pPr>
    </w:p>
    <w:p w:rsidR="00A97C55" w:rsidRDefault="00A97C55" w:rsidP="00CD26E8">
      <w:pPr>
        <w:shd w:val="clear" w:color="auto" w:fill="FFFFFF"/>
        <w:ind w:left="38" w:firstLine="682"/>
        <w:jc w:val="both"/>
        <w:rPr>
          <w:lang w:val="lt-LT"/>
        </w:rPr>
      </w:pPr>
    </w:p>
    <w:p w:rsidR="00CD26E8" w:rsidRDefault="00CD26E8" w:rsidP="00CD26E8">
      <w:pPr>
        <w:ind w:firstLine="720"/>
        <w:rPr>
          <w:b/>
          <w:lang w:val="lt-LT"/>
        </w:rPr>
      </w:pPr>
      <w:r>
        <w:rPr>
          <w:b/>
          <w:lang w:val="lt-LT"/>
        </w:rPr>
        <w:t>3.3. Finansinis turtas</w:t>
      </w:r>
    </w:p>
    <w:p w:rsidR="00CD26E8" w:rsidRPr="00B72164" w:rsidRDefault="00CD26E8" w:rsidP="00CD26E8">
      <w:pPr>
        <w:rPr>
          <w:lang w:val="lt-LT"/>
        </w:rPr>
      </w:pPr>
    </w:p>
    <w:p w:rsidR="00CD26E8" w:rsidRDefault="00CD26E8" w:rsidP="00CD26E8">
      <w:pPr>
        <w:widowControl w:val="0"/>
        <w:autoSpaceDE w:val="0"/>
        <w:autoSpaceDN w:val="0"/>
        <w:adjustRightInd w:val="0"/>
        <w:ind w:firstLine="720"/>
        <w:jc w:val="both"/>
        <w:rPr>
          <w:lang w:val="lt-LT"/>
        </w:rPr>
      </w:pPr>
      <w:r>
        <w:rPr>
          <w:lang w:val="lt-LT"/>
        </w:rPr>
        <w:t>Kitų asmenų įsiskolinimai, kurie bus grąžinti po vienerių metų nėra.</w:t>
      </w:r>
    </w:p>
    <w:p w:rsidR="001F2DEE" w:rsidRDefault="00CD26E8" w:rsidP="00CD26E8">
      <w:pPr>
        <w:widowControl w:val="0"/>
        <w:autoSpaceDE w:val="0"/>
        <w:autoSpaceDN w:val="0"/>
        <w:adjustRightInd w:val="0"/>
        <w:ind w:firstLine="720"/>
        <w:jc w:val="both"/>
        <w:rPr>
          <w:lang w:val="lt-LT"/>
        </w:rPr>
      </w:pPr>
      <w:r>
        <w:rPr>
          <w:lang w:val="lt-LT"/>
        </w:rPr>
        <w:t xml:space="preserve">Ateinančių laikotarpių sąnaudos, kurias įmonė pripažins patirtomis vėliau </w:t>
      </w:r>
      <w:r w:rsidRPr="00591AAB">
        <w:rPr>
          <w:lang w:val="lt-LT"/>
        </w:rPr>
        <w:t>nei po vienerių metų nėra.</w:t>
      </w:r>
    </w:p>
    <w:p w:rsidR="00CD26E8" w:rsidRDefault="00CD26E8" w:rsidP="00CD26E8">
      <w:pPr>
        <w:rPr>
          <w:szCs w:val="24"/>
          <w:lang w:val="lt-LT"/>
        </w:rPr>
      </w:pPr>
    </w:p>
    <w:p w:rsidR="0053799F" w:rsidRDefault="00CD26E8" w:rsidP="00CD26E8">
      <w:pPr>
        <w:ind w:firstLine="720"/>
        <w:rPr>
          <w:b/>
          <w:lang w:val="lt-LT"/>
        </w:rPr>
      </w:pPr>
      <w:r>
        <w:rPr>
          <w:b/>
          <w:lang w:val="lt-LT"/>
        </w:rPr>
        <w:t>3.4. Atsargos, išankstiniai apmokėjimai ir nebaigtos vykdyti sutartys</w:t>
      </w:r>
    </w:p>
    <w:p w:rsidR="00214601" w:rsidRDefault="00214601" w:rsidP="00CD26E8">
      <w:pPr>
        <w:ind w:firstLine="720"/>
        <w:rPr>
          <w:lang w:val="lt-LT"/>
        </w:rPr>
      </w:pPr>
    </w:p>
    <w:p w:rsidR="00CD26E8" w:rsidRPr="00AA35C7" w:rsidRDefault="00817928" w:rsidP="00CD26E8">
      <w:pPr>
        <w:pStyle w:val="HTMLiankstoformatuota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 w:cs="Times New Roman"/>
          <w:sz w:val="24"/>
          <w:szCs w:val="24"/>
          <w:u w:val="single"/>
          <w:lang w:val="lt-LT" w:eastAsia="ru-RU"/>
        </w:rPr>
      </w:pPr>
      <w:r>
        <w:rPr>
          <w:rFonts w:ascii="Times New Roman" w:eastAsia="Times New Roman" w:hAnsi="Times New Roman" w:cs="Times New Roman"/>
          <w:sz w:val="24"/>
          <w:u w:val="single"/>
          <w:lang w:val="lt-LT" w:eastAsia="ru-RU"/>
        </w:rPr>
        <w:t xml:space="preserve">                                                                                                            </w:t>
      </w:r>
      <w:r w:rsidR="00B90A22">
        <w:rPr>
          <w:rFonts w:ascii="Times New Roman" w:eastAsia="Times New Roman" w:hAnsi="Times New Roman" w:cs="Times New Roman"/>
          <w:sz w:val="24"/>
          <w:u w:val="single"/>
          <w:lang w:val="lt-LT" w:eastAsia="ru-RU"/>
        </w:rPr>
        <w:t>Eurais</w:t>
      </w:r>
      <w:r w:rsidRPr="00AA35C7">
        <w:rPr>
          <w:rFonts w:ascii="Times New Roman" w:hAnsi="Times New Roman" w:cs="Times New Roman"/>
          <w:sz w:val="24"/>
          <w:szCs w:val="24"/>
          <w:lang w:val="lt-LT"/>
        </w:rPr>
        <w:t xml:space="preserve">      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9"/>
        <w:gridCol w:w="2212"/>
        <w:gridCol w:w="2213"/>
      </w:tblGrid>
      <w:tr w:rsidR="00CD26E8">
        <w:trPr>
          <w:trHeight w:val="504"/>
        </w:trPr>
        <w:tc>
          <w:tcPr>
            <w:tcW w:w="3939" w:type="dxa"/>
          </w:tcPr>
          <w:p w:rsidR="00CD26E8" w:rsidRDefault="00CD26E8" w:rsidP="000419C8">
            <w:pPr>
              <w:rPr>
                <w:lang w:val="lt-LT"/>
              </w:rPr>
            </w:pPr>
          </w:p>
        </w:tc>
        <w:tc>
          <w:tcPr>
            <w:tcW w:w="2212" w:type="dxa"/>
          </w:tcPr>
          <w:p w:rsidR="00CD26E8" w:rsidRDefault="00CD26E8" w:rsidP="00B90A22">
            <w:pPr>
              <w:rPr>
                <w:lang w:val="lt-LT"/>
              </w:rPr>
            </w:pPr>
            <w:r>
              <w:rPr>
                <w:lang w:val="lt-LT"/>
              </w:rPr>
              <w:t>20</w:t>
            </w:r>
            <w:r w:rsidR="00C876F1">
              <w:rPr>
                <w:lang w:val="lt-LT"/>
              </w:rPr>
              <w:t>1</w:t>
            </w:r>
            <w:r w:rsidR="00B90A22">
              <w:rPr>
                <w:lang w:val="lt-LT"/>
              </w:rPr>
              <w:t>5</w:t>
            </w:r>
            <w:r>
              <w:rPr>
                <w:lang w:val="lt-LT"/>
              </w:rPr>
              <w:t>-12-31</w:t>
            </w:r>
          </w:p>
        </w:tc>
        <w:tc>
          <w:tcPr>
            <w:tcW w:w="2213" w:type="dxa"/>
          </w:tcPr>
          <w:p w:rsidR="00CD26E8" w:rsidRDefault="00CD26E8" w:rsidP="00B90A22">
            <w:pPr>
              <w:rPr>
                <w:lang w:val="lt-LT"/>
              </w:rPr>
            </w:pPr>
            <w:r>
              <w:rPr>
                <w:bCs/>
                <w:lang w:val="lt-LT"/>
              </w:rPr>
              <w:t>20</w:t>
            </w:r>
            <w:r w:rsidR="00EB0AA9">
              <w:rPr>
                <w:bCs/>
                <w:lang w:val="lt-LT"/>
              </w:rPr>
              <w:t>1</w:t>
            </w:r>
            <w:r w:rsidR="00B90A22">
              <w:rPr>
                <w:bCs/>
                <w:lang w:val="lt-LT"/>
              </w:rPr>
              <w:t>4</w:t>
            </w:r>
            <w:r w:rsidR="00720F61">
              <w:rPr>
                <w:bCs/>
                <w:lang w:val="lt-LT"/>
              </w:rPr>
              <w:t>-</w:t>
            </w:r>
            <w:r>
              <w:rPr>
                <w:bCs/>
                <w:lang w:val="lt-LT"/>
              </w:rPr>
              <w:t>12-31</w:t>
            </w:r>
          </w:p>
        </w:tc>
      </w:tr>
      <w:tr w:rsidR="00CD26E8">
        <w:trPr>
          <w:trHeight w:val="360"/>
        </w:trPr>
        <w:tc>
          <w:tcPr>
            <w:tcW w:w="3939" w:type="dxa"/>
          </w:tcPr>
          <w:p w:rsidR="00CD26E8" w:rsidRDefault="001F2DEE" w:rsidP="000419C8">
            <w:pPr>
              <w:rPr>
                <w:lang w:val="lt-LT"/>
              </w:rPr>
            </w:pPr>
            <w:r>
              <w:rPr>
                <w:lang w:val="lt-LT"/>
              </w:rPr>
              <w:t>M</w:t>
            </w:r>
            <w:r w:rsidR="00CD26E8">
              <w:rPr>
                <w:lang w:val="lt-LT"/>
              </w:rPr>
              <w:t>edžiagos</w:t>
            </w:r>
          </w:p>
        </w:tc>
        <w:tc>
          <w:tcPr>
            <w:tcW w:w="2212" w:type="dxa"/>
          </w:tcPr>
          <w:p w:rsidR="00CD26E8" w:rsidRDefault="00A871C1" w:rsidP="000419C8">
            <w:pPr>
              <w:rPr>
                <w:lang w:val="lt-LT"/>
              </w:rPr>
            </w:pPr>
            <w:r>
              <w:rPr>
                <w:lang w:val="lt-LT"/>
              </w:rPr>
              <w:t>0</w:t>
            </w:r>
          </w:p>
        </w:tc>
        <w:tc>
          <w:tcPr>
            <w:tcW w:w="2213" w:type="dxa"/>
          </w:tcPr>
          <w:p w:rsidR="00CD26E8" w:rsidRDefault="00B90A22" w:rsidP="000419C8">
            <w:pPr>
              <w:rPr>
                <w:lang w:val="lt-LT"/>
              </w:rPr>
            </w:pPr>
            <w:r>
              <w:rPr>
                <w:lang w:val="lt-LT"/>
              </w:rPr>
              <w:t>0</w:t>
            </w:r>
          </w:p>
        </w:tc>
      </w:tr>
      <w:tr w:rsidR="00CD26E8">
        <w:trPr>
          <w:trHeight w:val="357"/>
        </w:trPr>
        <w:tc>
          <w:tcPr>
            <w:tcW w:w="3939" w:type="dxa"/>
          </w:tcPr>
          <w:p w:rsidR="00CD26E8" w:rsidRDefault="00CD26E8" w:rsidP="000419C8">
            <w:pPr>
              <w:rPr>
                <w:lang w:val="lt-LT"/>
              </w:rPr>
            </w:pPr>
            <w:r>
              <w:rPr>
                <w:lang w:val="lt-LT"/>
              </w:rPr>
              <w:t>Atsarginės dalys</w:t>
            </w:r>
          </w:p>
        </w:tc>
        <w:tc>
          <w:tcPr>
            <w:tcW w:w="2212" w:type="dxa"/>
          </w:tcPr>
          <w:p w:rsidR="00CD26E8" w:rsidRDefault="00A871C1" w:rsidP="000419C8">
            <w:pPr>
              <w:rPr>
                <w:lang w:val="lt-LT"/>
              </w:rPr>
            </w:pPr>
            <w:r>
              <w:rPr>
                <w:lang w:val="lt-LT"/>
              </w:rPr>
              <w:t>0</w:t>
            </w:r>
          </w:p>
        </w:tc>
        <w:tc>
          <w:tcPr>
            <w:tcW w:w="2213" w:type="dxa"/>
          </w:tcPr>
          <w:p w:rsidR="00CD26E8" w:rsidRDefault="00A871C1" w:rsidP="000419C8">
            <w:pPr>
              <w:rPr>
                <w:lang w:val="lt-LT"/>
              </w:rPr>
            </w:pPr>
            <w:r>
              <w:rPr>
                <w:lang w:val="lt-LT"/>
              </w:rPr>
              <w:t>0</w:t>
            </w:r>
          </w:p>
        </w:tc>
      </w:tr>
      <w:tr w:rsidR="00CD26E8">
        <w:trPr>
          <w:trHeight w:val="339"/>
        </w:trPr>
        <w:tc>
          <w:tcPr>
            <w:tcW w:w="3939" w:type="dxa"/>
          </w:tcPr>
          <w:p w:rsidR="00CD26E8" w:rsidRDefault="00CD26E8" w:rsidP="000419C8">
            <w:pPr>
              <w:rPr>
                <w:lang w:val="lt-LT"/>
              </w:rPr>
            </w:pPr>
            <w:r>
              <w:rPr>
                <w:lang w:val="lt-LT"/>
              </w:rPr>
              <w:t>Trumpalaikis inventorius</w:t>
            </w:r>
          </w:p>
        </w:tc>
        <w:tc>
          <w:tcPr>
            <w:tcW w:w="2212" w:type="dxa"/>
          </w:tcPr>
          <w:p w:rsidR="00CD26E8" w:rsidRDefault="00A871C1" w:rsidP="000419C8">
            <w:pPr>
              <w:rPr>
                <w:lang w:val="lt-LT"/>
              </w:rPr>
            </w:pPr>
            <w:r>
              <w:rPr>
                <w:lang w:val="lt-LT"/>
              </w:rPr>
              <w:t>0</w:t>
            </w:r>
          </w:p>
        </w:tc>
        <w:tc>
          <w:tcPr>
            <w:tcW w:w="2213" w:type="dxa"/>
          </w:tcPr>
          <w:p w:rsidR="00CD26E8" w:rsidRDefault="00B90A22" w:rsidP="000419C8">
            <w:pPr>
              <w:rPr>
                <w:lang w:val="lt-LT"/>
              </w:rPr>
            </w:pPr>
            <w:r>
              <w:rPr>
                <w:lang w:val="lt-LT"/>
              </w:rPr>
              <w:t>0</w:t>
            </w:r>
          </w:p>
        </w:tc>
      </w:tr>
      <w:tr w:rsidR="000207E3">
        <w:trPr>
          <w:trHeight w:val="349"/>
        </w:trPr>
        <w:tc>
          <w:tcPr>
            <w:tcW w:w="3939" w:type="dxa"/>
          </w:tcPr>
          <w:p w:rsidR="000207E3" w:rsidRDefault="000207E3" w:rsidP="000419C8">
            <w:pPr>
              <w:rPr>
                <w:lang w:val="lt-LT"/>
              </w:rPr>
            </w:pPr>
            <w:r>
              <w:rPr>
                <w:lang w:val="lt-LT"/>
              </w:rPr>
              <w:t>Degalai ir tepalai</w:t>
            </w:r>
          </w:p>
        </w:tc>
        <w:tc>
          <w:tcPr>
            <w:tcW w:w="2212" w:type="dxa"/>
          </w:tcPr>
          <w:p w:rsidR="000207E3" w:rsidRPr="00591AAB" w:rsidRDefault="00B90A22" w:rsidP="00343A68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57</w:t>
            </w:r>
            <w:r w:rsidR="00343A68">
              <w:rPr>
                <w:bCs/>
                <w:lang w:val="lt-LT"/>
              </w:rPr>
              <w:t>8</w:t>
            </w:r>
          </w:p>
        </w:tc>
        <w:tc>
          <w:tcPr>
            <w:tcW w:w="2213" w:type="dxa"/>
          </w:tcPr>
          <w:p w:rsidR="000207E3" w:rsidRPr="00591AAB" w:rsidRDefault="00B90A22" w:rsidP="000419C8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1002</w:t>
            </w:r>
          </w:p>
        </w:tc>
      </w:tr>
      <w:tr w:rsidR="000207E3">
        <w:trPr>
          <w:trHeight w:val="341"/>
        </w:trPr>
        <w:tc>
          <w:tcPr>
            <w:tcW w:w="3939" w:type="dxa"/>
          </w:tcPr>
          <w:p w:rsidR="000207E3" w:rsidRDefault="000207E3" w:rsidP="000419C8">
            <w:pPr>
              <w:rPr>
                <w:lang w:val="lt-LT"/>
              </w:rPr>
            </w:pPr>
            <w:r>
              <w:rPr>
                <w:lang w:val="lt-LT"/>
              </w:rPr>
              <w:t>Padangos</w:t>
            </w:r>
          </w:p>
        </w:tc>
        <w:tc>
          <w:tcPr>
            <w:tcW w:w="2212" w:type="dxa"/>
          </w:tcPr>
          <w:p w:rsidR="000207E3" w:rsidRPr="00591AAB" w:rsidRDefault="00A871C1" w:rsidP="000419C8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0</w:t>
            </w:r>
          </w:p>
        </w:tc>
        <w:tc>
          <w:tcPr>
            <w:tcW w:w="2213" w:type="dxa"/>
          </w:tcPr>
          <w:p w:rsidR="000207E3" w:rsidRPr="00591AAB" w:rsidRDefault="00A871C1" w:rsidP="000419C8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0</w:t>
            </w:r>
          </w:p>
        </w:tc>
      </w:tr>
      <w:tr w:rsidR="00CD26E8">
        <w:trPr>
          <w:trHeight w:val="313"/>
        </w:trPr>
        <w:tc>
          <w:tcPr>
            <w:tcW w:w="3939" w:type="dxa"/>
            <w:vAlign w:val="center"/>
          </w:tcPr>
          <w:p w:rsidR="001F2DEE" w:rsidRDefault="001F2DEE" w:rsidP="000419C8">
            <w:pPr>
              <w:rPr>
                <w:bCs/>
                <w:szCs w:val="24"/>
                <w:lang w:val="lt-LT"/>
              </w:rPr>
            </w:pPr>
          </w:p>
          <w:p w:rsidR="00CD26E8" w:rsidRPr="0053799F" w:rsidRDefault="0053799F" w:rsidP="000419C8">
            <w:pPr>
              <w:rPr>
                <w:bCs/>
                <w:szCs w:val="24"/>
                <w:lang w:val="lt-LT"/>
              </w:rPr>
            </w:pPr>
            <w:r w:rsidRPr="0053799F">
              <w:rPr>
                <w:bCs/>
                <w:szCs w:val="24"/>
                <w:lang w:val="lt-LT"/>
              </w:rPr>
              <w:t>Išankstiniai mokėjimai tiekėjams</w:t>
            </w:r>
          </w:p>
        </w:tc>
        <w:tc>
          <w:tcPr>
            <w:tcW w:w="2212" w:type="dxa"/>
            <w:vAlign w:val="center"/>
          </w:tcPr>
          <w:p w:rsidR="00CD26E8" w:rsidRPr="0053799F" w:rsidRDefault="00B90A22" w:rsidP="000419C8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136</w:t>
            </w:r>
          </w:p>
        </w:tc>
        <w:tc>
          <w:tcPr>
            <w:tcW w:w="2213" w:type="dxa"/>
            <w:vAlign w:val="center"/>
          </w:tcPr>
          <w:p w:rsidR="00CD26E8" w:rsidRPr="0053799F" w:rsidRDefault="00B90A22" w:rsidP="000419C8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256</w:t>
            </w:r>
          </w:p>
        </w:tc>
      </w:tr>
      <w:tr w:rsidR="00EB0AA9">
        <w:trPr>
          <w:trHeight w:val="313"/>
        </w:trPr>
        <w:tc>
          <w:tcPr>
            <w:tcW w:w="3939" w:type="dxa"/>
            <w:vAlign w:val="center"/>
          </w:tcPr>
          <w:p w:rsidR="00EB0AA9" w:rsidRPr="0053799F" w:rsidRDefault="0053799F" w:rsidP="000419C8">
            <w:pPr>
              <w:rPr>
                <w:bCs/>
                <w:szCs w:val="24"/>
                <w:lang w:val="lt-LT"/>
              </w:rPr>
            </w:pPr>
            <w:r>
              <w:rPr>
                <w:bCs/>
                <w:szCs w:val="24"/>
                <w:lang w:val="lt-LT"/>
              </w:rPr>
              <w:t>Būsimųjų laikotarpių sąnaudos</w:t>
            </w:r>
          </w:p>
        </w:tc>
        <w:tc>
          <w:tcPr>
            <w:tcW w:w="2212" w:type="dxa"/>
            <w:vAlign w:val="center"/>
          </w:tcPr>
          <w:p w:rsidR="00EB0AA9" w:rsidRPr="0053799F" w:rsidRDefault="00B90A22" w:rsidP="000419C8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3259</w:t>
            </w:r>
          </w:p>
        </w:tc>
        <w:tc>
          <w:tcPr>
            <w:tcW w:w="2213" w:type="dxa"/>
            <w:vAlign w:val="center"/>
          </w:tcPr>
          <w:p w:rsidR="00EB0AA9" w:rsidRPr="0053799F" w:rsidRDefault="00B90A22" w:rsidP="000419C8">
            <w:pPr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1244</w:t>
            </w:r>
          </w:p>
        </w:tc>
      </w:tr>
      <w:tr w:rsidR="00EB0AA9">
        <w:trPr>
          <w:trHeight w:val="313"/>
        </w:trPr>
        <w:tc>
          <w:tcPr>
            <w:tcW w:w="3939" w:type="dxa"/>
            <w:vAlign w:val="center"/>
          </w:tcPr>
          <w:p w:rsidR="00EB0AA9" w:rsidRPr="006B35D3" w:rsidRDefault="00EB0AA9" w:rsidP="007A7E0D">
            <w:pPr>
              <w:rPr>
                <w:b/>
                <w:bCs/>
                <w:szCs w:val="24"/>
                <w:lang w:val="lt-LT"/>
              </w:rPr>
            </w:pPr>
            <w:r w:rsidRPr="006B35D3">
              <w:rPr>
                <w:b/>
                <w:bCs/>
                <w:szCs w:val="24"/>
                <w:lang w:val="lt-LT"/>
              </w:rPr>
              <w:t>Iš viso:</w:t>
            </w:r>
          </w:p>
        </w:tc>
        <w:tc>
          <w:tcPr>
            <w:tcW w:w="2212" w:type="dxa"/>
            <w:vAlign w:val="center"/>
          </w:tcPr>
          <w:p w:rsidR="00EB0AA9" w:rsidRDefault="00343A68" w:rsidP="00343A68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3973</w:t>
            </w:r>
          </w:p>
        </w:tc>
        <w:tc>
          <w:tcPr>
            <w:tcW w:w="2213" w:type="dxa"/>
            <w:vAlign w:val="center"/>
          </w:tcPr>
          <w:p w:rsidR="00EB0AA9" w:rsidRDefault="00B90A22" w:rsidP="000419C8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2502</w:t>
            </w:r>
          </w:p>
        </w:tc>
      </w:tr>
    </w:tbl>
    <w:p w:rsidR="007627BB" w:rsidRDefault="007627BB" w:rsidP="00FC7A9B">
      <w:pPr>
        <w:ind w:firstLine="720"/>
        <w:rPr>
          <w:lang w:val="lt-LT"/>
        </w:rPr>
      </w:pPr>
    </w:p>
    <w:p w:rsidR="00AF040C" w:rsidRDefault="00AF040C" w:rsidP="00FC7A9B">
      <w:pPr>
        <w:ind w:firstLine="720"/>
        <w:rPr>
          <w:lang w:val="lt-LT"/>
        </w:rPr>
      </w:pPr>
    </w:p>
    <w:p w:rsidR="006B3874" w:rsidRDefault="006B3874" w:rsidP="00FC7A9B">
      <w:pPr>
        <w:ind w:firstLine="720"/>
        <w:rPr>
          <w:b/>
          <w:lang w:val="lt-LT"/>
        </w:rPr>
      </w:pPr>
    </w:p>
    <w:p w:rsidR="006B3874" w:rsidRDefault="006B3874" w:rsidP="00FC7A9B">
      <w:pPr>
        <w:ind w:firstLine="720"/>
        <w:rPr>
          <w:b/>
          <w:lang w:val="lt-LT"/>
        </w:rPr>
      </w:pPr>
    </w:p>
    <w:p w:rsidR="00A871C1" w:rsidRDefault="00A871C1" w:rsidP="00FC7A9B">
      <w:pPr>
        <w:ind w:firstLine="720"/>
        <w:rPr>
          <w:b/>
          <w:lang w:val="lt-LT"/>
        </w:rPr>
      </w:pPr>
    </w:p>
    <w:p w:rsidR="00AF040C" w:rsidRDefault="00AF040C" w:rsidP="00FC7A9B">
      <w:pPr>
        <w:ind w:firstLine="720"/>
        <w:rPr>
          <w:b/>
          <w:lang w:val="lt-LT"/>
        </w:rPr>
      </w:pPr>
      <w:r w:rsidRPr="00AF040C">
        <w:rPr>
          <w:b/>
          <w:lang w:val="lt-LT"/>
        </w:rPr>
        <w:t>3.5 . Kitas trumpalaikis turtas</w:t>
      </w:r>
    </w:p>
    <w:p w:rsidR="00AF040C" w:rsidRDefault="00AF040C" w:rsidP="00FC7A9B">
      <w:pPr>
        <w:ind w:firstLine="720"/>
        <w:rPr>
          <w:b/>
          <w:lang w:val="lt-LT"/>
        </w:rPr>
      </w:pPr>
    </w:p>
    <w:p w:rsidR="00AF040C" w:rsidRPr="00AF040C" w:rsidRDefault="00CB0CD2" w:rsidP="00FC7A9B">
      <w:pPr>
        <w:ind w:firstLine="720"/>
        <w:rPr>
          <w:lang w:val="lt-LT"/>
        </w:rPr>
      </w:pPr>
      <w:r>
        <w:rPr>
          <w:lang w:val="lt-LT"/>
        </w:rPr>
        <w:t>Kito trumpalaikio turto įmonė neturi.</w:t>
      </w:r>
    </w:p>
    <w:p w:rsidR="000C306C" w:rsidRDefault="000C306C" w:rsidP="00FC7A9B">
      <w:pPr>
        <w:ind w:firstLine="720"/>
        <w:rPr>
          <w:lang w:val="lt-LT"/>
        </w:rPr>
      </w:pPr>
    </w:p>
    <w:p w:rsidR="00CD26E8" w:rsidRDefault="00CD26E8" w:rsidP="00CD26E8">
      <w:pPr>
        <w:ind w:firstLine="720"/>
        <w:rPr>
          <w:b/>
          <w:lang w:val="lt-LT"/>
        </w:rPr>
      </w:pPr>
      <w:r>
        <w:rPr>
          <w:b/>
          <w:lang w:val="lt-LT"/>
        </w:rPr>
        <w:t>3.</w:t>
      </w:r>
      <w:r w:rsidR="00AF040C">
        <w:rPr>
          <w:b/>
          <w:lang w:val="lt-LT"/>
        </w:rPr>
        <w:t>6</w:t>
      </w:r>
      <w:r>
        <w:rPr>
          <w:b/>
          <w:lang w:val="lt-LT"/>
        </w:rPr>
        <w:t>. Per vienerius metus gautinos sumos</w:t>
      </w:r>
    </w:p>
    <w:p w:rsidR="00CD26E8" w:rsidRPr="0069768F" w:rsidRDefault="00CD26E8" w:rsidP="00CD26E8">
      <w:pPr>
        <w:jc w:val="both"/>
        <w:rPr>
          <w:sz w:val="20"/>
          <w:lang w:val="lt-LT"/>
        </w:rPr>
      </w:pPr>
    </w:p>
    <w:p w:rsidR="00CD26E8" w:rsidRDefault="00CD26E8" w:rsidP="00CD26E8">
      <w:pPr>
        <w:pStyle w:val="Pagrindiniotekstotrauka"/>
        <w:spacing w:before="0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Apskaitomos su įmonės veikla susijusios už suteiktas paslaugas pirkėjų skolos. Įprastas šių skolų grąžinimo terminas ne ilgesnis kaip 12 mėnesių. Balanse parodyta  pirkėjų skolų suma.</w:t>
      </w:r>
    </w:p>
    <w:p w:rsidR="007627BB" w:rsidRPr="00343A68" w:rsidRDefault="00817928" w:rsidP="00CD26E8">
      <w:pPr>
        <w:rPr>
          <w:bCs/>
          <w:szCs w:val="24"/>
          <w:lang w:val="lt-LT"/>
        </w:rPr>
      </w:pPr>
      <w:r>
        <w:rPr>
          <w:bCs/>
          <w:sz w:val="20"/>
          <w:lang w:val="lt-LT"/>
        </w:rPr>
        <w:t xml:space="preserve">                                                                                                       </w:t>
      </w:r>
      <w:r w:rsidR="00343A68" w:rsidRPr="00343A68">
        <w:rPr>
          <w:bCs/>
          <w:szCs w:val="24"/>
          <w:lang w:val="lt-LT"/>
        </w:rPr>
        <w:t>Eurais</w:t>
      </w:r>
      <w:r w:rsidRPr="00343A68">
        <w:rPr>
          <w:szCs w:val="24"/>
          <w:lang w:val="lt-LT"/>
        </w:rPr>
        <w:t xml:space="preserve">      </w:t>
      </w:r>
    </w:p>
    <w:tbl>
      <w:tblPr>
        <w:tblW w:w="6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97"/>
      </w:tblGrid>
      <w:tr w:rsidR="00DE3807">
        <w:trPr>
          <w:cantSplit/>
          <w:trHeight w:val="359"/>
        </w:trPr>
        <w:tc>
          <w:tcPr>
            <w:tcW w:w="4077" w:type="dxa"/>
          </w:tcPr>
          <w:p w:rsidR="00DE3807" w:rsidRDefault="00DE3807" w:rsidP="00640572">
            <w:pPr>
              <w:rPr>
                <w:lang w:val="lt-LT"/>
              </w:rPr>
            </w:pPr>
            <w:r>
              <w:rPr>
                <w:lang w:val="lt-LT"/>
              </w:rPr>
              <w:t>Pirkėjų įsiskolinimas</w:t>
            </w:r>
            <w:r w:rsidR="00B93719">
              <w:rPr>
                <w:lang w:val="lt-LT"/>
              </w:rPr>
              <w:t>:</w:t>
            </w:r>
          </w:p>
        </w:tc>
        <w:tc>
          <w:tcPr>
            <w:tcW w:w="2197" w:type="dxa"/>
          </w:tcPr>
          <w:p w:rsidR="00DE3807" w:rsidRDefault="00E529C6" w:rsidP="00343A68">
            <w:pPr>
              <w:rPr>
                <w:lang w:val="lt-LT"/>
              </w:rPr>
            </w:pPr>
            <w:r>
              <w:rPr>
                <w:lang w:val="lt-LT"/>
              </w:rPr>
              <w:t>20</w:t>
            </w:r>
            <w:r w:rsidR="00C876F1">
              <w:rPr>
                <w:lang w:val="lt-LT"/>
              </w:rPr>
              <w:t>1</w:t>
            </w:r>
            <w:r w:rsidR="00343A68">
              <w:rPr>
                <w:lang w:val="lt-LT"/>
              </w:rPr>
              <w:t>5</w:t>
            </w:r>
            <w:r>
              <w:rPr>
                <w:lang w:val="lt-LT"/>
              </w:rPr>
              <w:t>-</w:t>
            </w:r>
            <w:r w:rsidR="00DE3807">
              <w:rPr>
                <w:lang w:val="lt-LT"/>
              </w:rPr>
              <w:t>1</w:t>
            </w:r>
            <w:r w:rsidR="00033E97">
              <w:rPr>
                <w:lang w:val="lt-LT"/>
              </w:rPr>
              <w:t>2</w:t>
            </w:r>
            <w:r w:rsidR="00DE3807">
              <w:rPr>
                <w:lang w:val="lt-LT"/>
              </w:rPr>
              <w:t>-31</w:t>
            </w:r>
          </w:p>
        </w:tc>
      </w:tr>
      <w:tr w:rsidR="00DE3807">
        <w:trPr>
          <w:cantSplit/>
          <w:trHeight w:val="353"/>
        </w:trPr>
        <w:tc>
          <w:tcPr>
            <w:tcW w:w="4077" w:type="dxa"/>
          </w:tcPr>
          <w:p w:rsidR="00DE3807" w:rsidRDefault="00DE3807" w:rsidP="00640572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Valst</w:t>
            </w:r>
            <w:proofErr w:type="spellEnd"/>
            <w:r>
              <w:rPr>
                <w:lang w:val="lt-LT"/>
              </w:rPr>
              <w:t>. kelių transporto inspekcija</w:t>
            </w:r>
          </w:p>
        </w:tc>
        <w:tc>
          <w:tcPr>
            <w:tcW w:w="2197" w:type="dxa"/>
          </w:tcPr>
          <w:p w:rsidR="00DE3807" w:rsidRDefault="00343A68" w:rsidP="00640572">
            <w:pPr>
              <w:rPr>
                <w:lang w:val="lt-LT"/>
              </w:rPr>
            </w:pPr>
            <w:r>
              <w:rPr>
                <w:lang w:val="lt-LT"/>
              </w:rPr>
              <w:t>2490</w:t>
            </w:r>
          </w:p>
        </w:tc>
      </w:tr>
      <w:tr w:rsidR="00DE3807">
        <w:trPr>
          <w:cantSplit/>
          <w:trHeight w:val="349"/>
        </w:trPr>
        <w:tc>
          <w:tcPr>
            <w:tcW w:w="4077" w:type="dxa"/>
          </w:tcPr>
          <w:p w:rsidR="00DE3807" w:rsidRDefault="00DE3807" w:rsidP="00640572">
            <w:pPr>
              <w:rPr>
                <w:lang w:val="lt-LT"/>
              </w:rPr>
            </w:pPr>
            <w:r>
              <w:rPr>
                <w:lang w:val="lt-LT"/>
              </w:rPr>
              <w:t>Rajonų AP skolos</w:t>
            </w:r>
          </w:p>
        </w:tc>
        <w:tc>
          <w:tcPr>
            <w:tcW w:w="2197" w:type="dxa"/>
          </w:tcPr>
          <w:p w:rsidR="00DE3807" w:rsidRDefault="00343A68" w:rsidP="006924DF">
            <w:pPr>
              <w:rPr>
                <w:lang w:val="lt-LT"/>
              </w:rPr>
            </w:pPr>
            <w:r>
              <w:rPr>
                <w:lang w:val="lt-LT"/>
              </w:rPr>
              <w:t>8926</w:t>
            </w:r>
          </w:p>
        </w:tc>
      </w:tr>
      <w:tr w:rsidR="00DE3807">
        <w:trPr>
          <w:cantSplit/>
          <w:trHeight w:val="345"/>
        </w:trPr>
        <w:tc>
          <w:tcPr>
            <w:tcW w:w="4077" w:type="dxa"/>
          </w:tcPr>
          <w:p w:rsidR="00DE3807" w:rsidRDefault="00DE3807" w:rsidP="00640572">
            <w:pPr>
              <w:rPr>
                <w:lang w:val="lt-LT"/>
              </w:rPr>
            </w:pPr>
            <w:r>
              <w:rPr>
                <w:lang w:val="lt-LT"/>
              </w:rPr>
              <w:t>Mokyklos</w:t>
            </w:r>
          </w:p>
        </w:tc>
        <w:tc>
          <w:tcPr>
            <w:tcW w:w="2197" w:type="dxa"/>
          </w:tcPr>
          <w:p w:rsidR="00DE3807" w:rsidRDefault="00343A68" w:rsidP="00640572">
            <w:pPr>
              <w:rPr>
                <w:lang w:val="lt-LT"/>
              </w:rPr>
            </w:pPr>
            <w:r>
              <w:rPr>
                <w:lang w:val="lt-LT"/>
              </w:rPr>
              <w:t>0</w:t>
            </w:r>
          </w:p>
        </w:tc>
      </w:tr>
      <w:tr w:rsidR="00DE3807">
        <w:trPr>
          <w:cantSplit/>
          <w:trHeight w:val="341"/>
        </w:trPr>
        <w:tc>
          <w:tcPr>
            <w:tcW w:w="4077" w:type="dxa"/>
          </w:tcPr>
          <w:p w:rsidR="00DE3807" w:rsidRDefault="009E6D3E" w:rsidP="00640572">
            <w:pPr>
              <w:rPr>
                <w:lang w:val="lt-LT"/>
              </w:rPr>
            </w:pPr>
            <w:r>
              <w:rPr>
                <w:lang w:val="lt-LT"/>
              </w:rPr>
              <w:t>Kitų r</w:t>
            </w:r>
            <w:r w:rsidR="00DE3807">
              <w:rPr>
                <w:lang w:val="lt-LT"/>
              </w:rPr>
              <w:t>ajonų</w:t>
            </w:r>
            <w:r w:rsidR="00DE3807" w:rsidRPr="00790BD1">
              <w:rPr>
                <w:lang w:val="lt-LT"/>
              </w:rPr>
              <w:t xml:space="preserve"> savivaldybė</w:t>
            </w:r>
            <w:r w:rsidR="00DE3807">
              <w:rPr>
                <w:lang w:val="lt-LT"/>
              </w:rPr>
              <w:t>s</w:t>
            </w:r>
          </w:p>
        </w:tc>
        <w:tc>
          <w:tcPr>
            <w:tcW w:w="2197" w:type="dxa"/>
          </w:tcPr>
          <w:p w:rsidR="00DE3807" w:rsidRDefault="00343A68" w:rsidP="00640572">
            <w:pPr>
              <w:rPr>
                <w:lang w:val="lt-LT"/>
              </w:rPr>
            </w:pPr>
            <w:r>
              <w:rPr>
                <w:lang w:val="lt-LT"/>
              </w:rPr>
              <w:t>0</w:t>
            </w:r>
          </w:p>
        </w:tc>
      </w:tr>
      <w:tr w:rsidR="00DE3807">
        <w:trPr>
          <w:cantSplit/>
          <w:trHeight w:val="351"/>
        </w:trPr>
        <w:tc>
          <w:tcPr>
            <w:tcW w:w="4077" w:type="dxa"/>
          </w:tcPr>
          <w:p w:rsidR="00DE3807" w:rsidRDefault="00033E97" w:rsidP="00640572">
            <w:pPr>
              <w:rPr>
                <w:lang w:val="lt-LT"/>
              </w:rPr>
            </w:pPr>
            <w:r>
              <w:rPr>
                <w:lang w:val="lt-LT"/>
              </w:rPr>
              <w:t>Molėtų r. savivaldybės administracija</w:t>
            </w:r>
          </w:p>
        </w:tc>
        <w:tc>
          <w:tcPr>
            <w:tcW w:w="2197" w:type="dxa"/>
          </w:tcPr>
          <w:p w:rsidR="00DE3807" w:rsidRDefault="00343A68" w:rsidP="00640572">
            <w:pPr>
              <w:rPr>
                <w:lang w:val="lt-LT"/>
              </w:rPr>
            </w:pPr>
            <w:r>
              <w:rPr>
                <w:lang w:val="lt-LT"/>
              </w:rPr>
              <w:t>89</w:t>
            </w:r>
          </w:p>
        </w:tc>
      </w:tr>
      <w:tr w:rsidR="00DE3807">
        <w:trPr>
          <w:cantSplit/>
          <w:trHeight w:val="349"/>
        </w:trPr>
        <w:tc>
          <w:tcPr>
            <w:tcW w:w="4077" w:type="dxa"/>
          </w:tcPr>
          <w:p w:rsidR="00DE3807" w:rsidRDefault="00234783" w:rsidP="00442080">
            <w:pPr>
              <w:rPr>
                <w:lang w:val="lt-LT"/>
              </w:rPr>
            </w:pPr>
            <w:r>
              <w:rPr>
                <w:lang w:val="lt-LT"/>
              </w:rPr>
              <w:t>UAB „Intersurgical“</w:t>
            </w:r>
          </w:p>
        </w:tc>
        <w:tc>
          <w:tcPr>
            <w:tcW w:w="2197" w:type="dxa"/>
          </w:tcPr>
          <w:p w:rsidR="00DE3807" w:rsidRDefault="00234783" w:rsidP="002178B8">
            <w:pPr>
              <w:rPr>
                <w:lang w:val="lt-LT"/>
              </w:rPr>
            </w:pPr>
            <w:r>
              <w:rPr>
                <w:lang w:val="lt-LT"/>
              </w:rPr>
              <w:t>5861</w:t>
            </w:r>
          </w:p>
        </w:tc>
      </w:tr>
      <w:tr w:rsidR="00234783">
        <w:trPr>
          <w:cantSplit/>
          <w:trHeight w:val="349"/>
        </w:trPr>
        <w:tc>
          <w:tcPr>
            <w:tcW w:w="4077" w:type="dxa"/>
          </w:tcPr>
          <w:p w:rsidR="00234783" w:rsidRDefault="00234783" w:rsidP="00A40B79">
            <w:pPr>
              <w:rPr>
                <w:lang w:val="lt-LT"/>
              </w:rPr>
            </w:pPr>
            <w:r w:rsidRPr="00DC3145">
              <w:rPr>
                <w:lang w:val="lt-LT"/>
              </w:rPr>
              <w:t>Kitos</w:t>
            </w:r>
          </w:p>
        </w:tc>
        <w:tc>
          <w:tcPr>
            <w:tcW w:w="2197" w:type="dxa"/>
          </w:tcPr>
          <w:p w:rsidR="00234783" w:rsidRDefault="00234783" w:rsidP="002178B8">
            <w:pPr>
              <w:rPr>
                <w:lang w:val="lt-LT"/>
              </w:rPr>
            </w:pPr>
            <w:r>
              <w:rPr>
                <w:lang w:val="lt-LT"/>
              </w:rPr>
              <w:t>1376</w:t>
            </w:r>
          </w:p>
        </w:tc>
      </w:tr>
      <w:tr w:rsidR="00234783">
        <w:trPr>
          <w:cantSplit/>
          <w:trHeight w:val="349"/>
        </w:trPr>
        <w:tc>
          <w:tcPr>
            <w:tcW w:w="4077" w:type="dxa"/>
            <w:vAlign w:val="center"/>
          </w:tcPr>
          <w:p w:rsidR="00234783" w:rsidRDefault="00234783" w:rsidP="00442080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Iš viso:</w:t>
            </w:r>
          </w:p>
          <w:p w:rsidR="00234783" w:rsidRDefault="00234783" w:rsidP="00442080">
            <w:pPr>
              <w:rPr>
                <w:b/>
                <w:bCs/>
                <w:lang w:val="lt-LT"/>
              </w:rPr>
            </w:pPr>
          </w:p>
        </w:tc>
        <w:tc>
          <w:tcPr>
            <w:tcW w:w="2197" w:type="dxa"/>
            <w:vAlign w:val="center"/>
          </w:tcPr>
          <w:p w:rsidR="00234783" w:rsidRDefault="00234783" w:rsidP="002178B8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18742</w:t>
            </w:r>
          </w:p>
        </w:tc>
      </w:tr>
    </w:tbl>
    <w:p w:rsidR="00720F61" w:rsidRDefault="00720F61" w:rsidP="00CD26E8">
      <w:pPr>
        <w:ind w:firstLine="720"/>
        <w:jc w:val="both"/>
        <w:rPr>
          <w:lang w:val="lt-LT"/>
        </w:rPr>
      </w:pPr>
    </w:p>
    <w:p w:rsidR="00DE3807" w:rsidRDefault="00DE3807" w:rsidP="00CD26E8">
      <w:pPr>
        <w:ind w:firstLine="720"/>
        <w:jc w:val="both"/>
        <w:rPr>
          <w:b/>
          <w:lang w:val="lt-LT"/>
        </w:rPr>
      </w:pPr>
    </w:p>
    <w:p w:rsidR="00DE3807" w:rsidRDefault="00DE3807" w:rsidP="00CD26E8">
      <w:pPr>
        <w:ind w:firstLine="720"/>
        <w:jc w:val="both"/>
        <w:rPr>
          <w:b/>
          <w:lang w:val="lt-LT"/>
        </w:rPr>
      </w:pPr>
    </w:p>
    <w:p w:rsidR="00720F61" w:rsidRPr="00C61235" w:rsidRDefault="00720F61" w:rsidP="00CD26E8">
      <w:pPr>
        <w:ind w:firstLine="720"/>
        <w:jc w:val="both"/>
        <w:rPr>
          <w:b/>
          <w:color w:val="FF0000"/>
          <w:lang w:val="lt-LT"/>
        </w:rPr>
      </w:pPr>
      <w:r w:rsidRPr="00720F61">
        <w:rPr>
          <w:b/>
          <w:lang w:val="lt-LT"/>
        </w:rPr>
        <w:t>3.</w:t>
      </w:r>
      <w:r w:rsidR="00D300F9">
        <w:rPr>
          <w:b/>
          <w:lang w:val="lt-LT"/>
        </w:rPr>
        <w:t>7</w:t>
      </w:r>
      <w:r w:rsidRPr="00720F61">
        <w:rPr>
          <w:b/>
          <w:lang w:val="lt-LT"/>
        </w:rPr>
        <w:t>. Kitos gautinos sumos</w:t>
      </w:r>
    </w:p>
    <w:p w:rsidR="00720F61" w:rsidRDefault="00720F61" w:rsidP="00CD26E8">
      <w:pPr>
        <w:ind w:firstLine="720"/>
        <w:jc w:val="both"/>
        <w:rPr>
          <w:lang w:val="lt-LT"/>
        </w:rPr>
      </w:pPr>
    </w:p>
    <w:p w:rsidR="00CD26E8" w:rsidRDefault="00CD26E8" w:rsidP="00CD26E8">
      <w:pPr>
        <w:ind w:firstLine="720"/>
        <w:jc w:val="both"/>
        <w:rPr>
          <w:lang w:val="lt-LT"/>
        </w:rPr>
      </w:pPr>
      <w:r>
        <w:rPr>
          <w:lang w:val="lt-LT"/>
        </w:rPr>
        <w:t>Balanse parodytos visos kitos per 12 mėnesių nuo balanso datos gautinos sumos, kurios nepateikiamos kitose balanso eilutėse.</w:t>
      </w:r>
    </w:p>
    <w:p w:rsidR="00CD26E8" w:rsidRDefault="00817928" w:rsidP="00CD26E8">
      <w:pPr>
        <w:ind w:firstLine="720"/>
        <w:jc w:val="both"/>
        <w:rPr>
          <w:lang w:val="lt-LT"/>
        </w:rPr>
      </w:pPr>
      <w:r>
        <w:rPr>
          <w:lang w:val="lt-LT"/>
        </w:rPr>
        <w:t xml:space="preserve">                                                                     </w:t>
      </w:r>
      <w:r w:rsidR="00234783">
        <w:rPr>
          <w:szCs w:val="24"/>
          <w:lang w:val="lt-LT"/>
        </w:rPr>
        <w:t>Eurais</w:t>
      </w:r>
      <w:r w:rsidRPr="00817928">
        <w:rPr>
          <w:szCs w:val="24"/>
          <w:lang w:val="lt-LT"/>
        </w:rPr>
        <w:t xml:space="preserve"> </w:t>
      </w:r>
    </w:p>
    <w:tbl>
      <w:tblPr>
        <w:tblW w:w="6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97"/>
      </w:tblGrid>
      <w:tr w:rsidR="00DE3807">
        <w:trPr>
          <w:cantSplit/>
          <w:trHeight w:val="326"/>
        </w:trPr>
        <w:tc>
          <w:tcPr>
            <w:tcW w:w="4077" w:type="dxa"/>
          </w:tcPr>
          <w:p w:rsidR="00DE3807" w:rsidRDefault="00DE3807" w:rsidP="000E53AB">
            <w:pPr>
              <w:rPr>
                <w:lang w:val="lt-LT"/>
              </w:rPr>
            </w:pPr>
            <w:r>
              <w:rPr>
                <w:lang w:val="lt-LT"/>
              </w:rPr>
              <w:t>Kitos gautinos sumos</w:t>
            </w:r>
            <w:r w:rsidR="00D649D9">
              <w:rPr>
                <w:lang w:val="lt-LT"/>
              </w:rPr>
              <w:t>:</w:t>
            </w:r>
          </w:p>
        </w:tc>
        <w:tc>
          <w:tcPr>
            <w:tcW w:w="2197" w:type="dxa"/>
          </w:tcPr>
          <w:p w:rsidR="00DE3807" w:rsidRDefault="0011081A" w:rsidP="00234783">
            <w:pPr>
              <w:rPr>
                <w:lang w:val="lt-LT"/>
              </w:rPr>
            </w:pPr>
            <w:r>
              <w:rPr>
                <w:lang w:val="lt-LT"/>
              </w:rPr>
              <w:t>201</w:t>
            </w:r>
            <w:r w:rsidR="00234783">
              <w:rPr>
                <w:lang w:val="lt-LT"/>
              </w:rPr>
              <w:t>5</w:t>
            </w:r>
            <w:r w:rsidR="00DE3807">
              <w:rPr>
                <w:lang w:val="lt-LT"/>
              </w:rPr>
              <w:t>-12-31</w:t>
            </w:r>
          </w:p>
        </w:tc>
      </w:tr>
      <w:tr w:rsidR="00E96F04">
        <w:trPr>
          <w:cantSplit/>
          <w:trHeight w:val="351"/>
        </w:trPr>
        <w:tc>
          <w:tcPr>
            <w:tcW w:w="4077" w:type="dxa"/>
            <w:vAlign w:val="center"/>
          </w:tcPr>
          <w:p w:rsidR="00E96F04" w:rsidRDefault="00975CEC" w:rsidP="00E96F04">
            <w:pPr>
              <w:rPr>
                <w:lang w:val="lt-LT"/>
              </w:rPr>
            </w:pPr>
            <w:r>
              <w:rPr>
                <w:lang w:val="lt-LT"/>
              </w:rPr>
              <w:t>Atskaitingi asmenys</w:t>
            </w:r>
          </w:p>
        </w:tc>
        <w:tc>
          <w:tcPr>
            <w:tcW w:w="2197" w:type="dxa"/>
            <w:vAlign w:val="center"/>
          </w:tcPr>
          <w:p w:rsidR="00E96F04" w:rsidRDefault="00234783" w:rsidP="00021DD0">
            <w:pPr>
              <w:rPr>
                <w:lang w:val="lt-LT"/>
              </w:rPr>
            </w:pPr>
            <w:r>
              <w:rPr>
                <w:lang w:val="lt-LT"/>
              </w:rPr>
              <w:t>770</w:t>
            </w:r>
          </w:p>
        </w:tc>
      </w:tr>
      <w:tr w:rsidR="00DE3807">
        <w:trPr>
          <w:cantSplit/>
          <w:trHeight w:val="347"/>
        </w:trPr>
        <w:tc>
          <w:tcPr>
            <w:tcW w:w="4077" w:type="dxa"/>
            <w:vAlign w:val="center"/>
          </w:tcPr>
          <w:p w:rsidR="00DE3807" w:rsidRDefault="005C1285" w:rsidP="005C1285">
            <w:pPr>
              <w:rPr>
                <w:lang w:val="lt-LT"/>
              </w:rPr>
            </w:pPr>
            <w:r>
              <w:rPr>
                <w:lang w:val="lt-LT"/>
              </w:rPr>
              <w:t>Gautinas PVM</w:t>
            </w:r>
          </w:p>
        </w:tc>
        <w:tc>
          <w:tcPr>
            <w:tcW w:w="2197" w:type="dxa"/>
            <w:vAlign w:val="center"/>
          </w:tcPr>
          <w:p w:rsidR="00DE3807" w:rsidRDefault="00234783" w:rsidP="000E53AB">
            <w:pPr>
              <w:rPr>
                <w:lang w:val="lt-LT"/>
              </w:rPr>
            </w:pPr>
            <w:r>
              <w:rPr>
                <w:lang w:val="lt-LT"/>
              </w:rPr>
              <w:t>1644</w:t>
            </w:r>
          </w:p>
        </w:tc>
      </w:tr>
      <w:tr w:rsidR="00DE3807">
        <w:trPr>
          <w:cantSplit/>
          <w:trHeight w:val="349"/>
        </w:trPr>
        <w:tc>
          <w:tcPr>
            <w:tcW w:w="4077" w:type="dxa"/>
            <w:vAlign w:val="center"/>
          </w:tcPr>
          <w:p w:rsidR="00DE3807" w:rsidRDefault="00DE3807" w:rsidP="00D36E7E">
            <w:pPr>
              <w:jc w:val="center"/>
              <w:rPr>
                <w:lang w:val="lt-LT"/>
              </w:rPr>
            </w:pPr>
          </w:p>
        </w:tc>
        <w:tc>
          <w:tcPr>
            <w:tcW w:w="2197" w:type="dxa"/>
            <w:vAlign w:val="center"/>
          </w:tcPr>
          <w:p w:rsidR="00DE3807" w:rsidRDefault="00DE3807" w:rsidP="00D36E7E">
            <w:pPr>
              <w:rPr>
                <w:lang w:val="lt-LT"/>
              </w:rPr>
            </w:pPr>
          </w:p>
        </w:tc>
      </w:tr>
      <w:tr w:rsidR="00DE3807">
        <w:trPr>
          <w:cantSplit/>
          <w:trHeight w:val="319"/>
        </w:trPr>
        <w:tc>
          <w:tcPr>
            <w:tcW w:w="4077" w:type="dxa"/>
            <w:vAlign w:val="center"/>
          </w:tcPr>
          <w:p w:rsidR="00DE3807" w:rsidRDefault="00DE3807" w:rsidP="003D140B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Iš viso:</w:t>
            </w:r>
          </w:p>
          <w:p w:rsidR="00DE3807" w:rsidRDefault="00DE3807" w:rsidP="003D140B">
            <w:pPr>
              <w:rPr>
                <w:b/>
                <w:bCs/>
                <w:lang w:val="lt-LT"/>
              </w:rPr>
            </w:pPr>
          </w:p>
        </w:tc>
        <w:tc>
          <w:tcPr>
            <w:tcW w:w="2197" w:type="dxa"/>
            <w:vAlign w:val="center"/>
          </w:tcPr>
          <w:p w:rsidR="00DE3807" w:rsidRDefault="00234783" w:rsidP="003D140B">
            <w:pPr>
              <w:rPr>
                <w:b/>
                <w:bCs/>
                <w:lang w:val="lt-LT"/>
              </w:rPr>
            </w:pPr>
            <w:r>
              <w:rPr>
                <w:b/>
                <w:bCs/>
                <w:lang w:val="lt-LT"/>
              </w:rPr>
              <w:t>2414</w:t>
            </w:r>
          </w:p>
        </w:tc>
      </w:tr>
    </w:tbl>
    <w:p w:rsidR="00DE3807" w:rsidRDefault="00DE3807" w:rsidP="00CD26E8">
      <w:pPr>
        <w:ind w:firstLine="720"/>
        <w:rPr>
          <w:b/>
          <w:lang w:val="lt-LT"/>
        </w:rPr>
      </w:pPr>
    </w:p>
    <w:p w:rsidR="00CD26E8" w:rsidRPr="004A1C3F" w:rsidRDefault="00CD26E8" w:rsidP="00CD26E8">
      <w:pPr>
        <w:ind w:firstLine="720"/>
        <w:rPr>
          <w:b/>
          <w:szCs w:val="24"/>
          <w:lang w:val="lt-LT"/>
        </w:rPr>
      </w:pPr>
      <w:r w:rsidRPr="004A1C3F">
        <w:rPr>
          <w:b/>
          <w:szCs w:val="24"/>
          <w:lang w:val="lt-LT"/>
        </w:rPr>
        <w:t>3.</w:t>
      </w:r>
      <w:r w:rsidR="00D300F9" w:rsidRPr="004A1C3F">
        <w:rPr>
          <w:b/>
          <w:szCs w:val="24"/>
          <w:lang w:val="lt-LT"/>
        </w:rPr>
        <w:t>8</w:t>
      </w:r>
      <w:r w:rsidRPr="004A1C3F">
        <w:rPr>
          <w:b/>
          <w:szCs w:val="24"/>
          <w:lang w:val="lt-LT"/>
        </w:rPr>
        <w:t>. Kitos įmonės, kurioje įmonė turi reikšmingą įtaką arba kontrolę</w:t>
      </w:r>
    </w:p>
    <w:p w:rsidR="00CD26E8" w:rsidRPr="004A1C3F" w:rsidRDefault="00CD26E8" w:rsidP="00CD26E8">
      <w:pPr>
        <w:pStyle w:val="HTMLiankstoformatuota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 w:cs="Times New Roman"/>
          <w:sz w:val="24"/>
          <w:szCs w:val="24"/>
          <w:lang w:val="lt-LT" w:eastAsia="ru-RU"/>
        </w:rPr>
      </w:pPr>
    </w:p>
    <w:p w:rsidR="005C1285" w:rsidRDefault="00CD26E8" w:rsidP="00975CEC">
      <w:pPr>
        <w:pStyle w:val="HTMLiankstoformatuota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rFonts w:ascii="Times New Roman" w:hAnsi="Times New Roman" w:cs="Times New Roman"/>
          <w:sz w:val="24"/>
          <w:szCs w:val="24"/>
          <w:lang w:val="lt-LT"/>
        </w:rPr>
      </w:pPr>
      <w:r w:rsidRPr="004A1C3F">
        <w:rPr>
          <w:rFonts w:ascii="Times New Roman" w:hAnsi="Times New Roman" w:cs="Times New Roman"/>
          <w:sz w:val="24"/>
          <w:szCs w:val="24"/>
          <w:lang w:val="lt-LT"/>
        </w:rPr>
        <w:t>Kitų įmonių, kuriose įmonė turi reikšmingą įtaką arba kontrolę, nėra.</w:t>
      </w:r>
    </w:p>
    <w:p w:rsidR="00BD6382" w:rsidRDefault="00BD6382" w:rsidP="00975CEC">
      <w:pPr>
        <w:pStyle w:val="HTMLiankstoformatuota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rFonts w:ascii="Times New Roman" w:hAnsi="Times New Roman" w:cs="Times New Roman"/>
          <w:sz w:val="24"/>
          <w:szCs w:val="24"/>
          <w:lang w:val="lt-LT"/>
        </w:rPr>
      </w:pPr>
    </w:p>
    <w:p w:rsidR="00BD6382" w:rsidRDefault="00BD6382" w:rsidP="00975CEC">
      <w:pPr>
        <w:pStyle w:val="HTMLiankstoformatuota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rFonts w:ascii="Times New Roman" w:hAnsi="Times New Roman" w:cs="Times New Roman"/>
          <w:sz w:val="24"/>
          <w:szCs w:val="24"/>
          <w:lang w:val="lt-LT"/>
        </w:rPr>
      </w:pPr>
    </w:p>
    <w:p w:rsidR="00BD6382" w:rsidRDefault="00BD6382" w:rsidP="00975CEC">
      <w:pPr>
        <w:pStyle w:val="HTMLiankstoformatuota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rFonts w:ascii="Times New Roman" w:hAnsi="Times New Roman" w:cs="Times New Roman"/>
          <w:sz w:val="24"/>
          <w:szCs w:val="24"/>
          <w:lang w:val="lt-LT"/>
        </w:rPr>
      </w:pPr>
    </w:p>
    <w:p w:rsidR="00BD6382" w:rsidRDefault="00BD6382" w:rsidP="00975CEC">
      <w:pPr>
        <w:pStyle w:val="HTMLiankstoformatuota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rFonts w:ascii="Times New Roman" w:hAnsi="Times New Roman" w:cs="Times New Roman"/>
          <w:sz w:val="24"/>
          <w:szCs w:val="24"/>
          <w:lang w:val="lt-LT"/>
        </w:rPr>
      </w:pPr>
    </w:p>
    <w:p w:rsidR="005C1285" w:rsidRDefault="005C1285" w:rsidP="00975CEC">
      <w:pPr>
        <w:pStyle w:val="HTMLiankstoformatuota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rFonts w:ascii="Times New Roman" w:hAnsi="Times New Roman" w:cs="Times New Roman"/>
          <w:sz w:val="24"/>
          <w:szCs w:val="24"/>
          <w:lang w:val="lt-LT"/>
        </w:rPr>
      </w:pPr>
    </w:p>
    <w:p w:rsidR="005C1285" w:rsidRDefault="005C1285" w:rsidP="00975CEC">
      <w:pPr>
        <w:pStyle w:val="HTMLiankstoformatuotas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/>
        <w:rPr>
          <w:rFonts w:ascii="Times New Roman" w:hAnsi="Times New Roman" w:cs="Times New Roman"/>
          <w:sz w:val="24"/>
          <w:szCs w:val="24"/>
          <w:lang w:val="lt-LT"/>
        </w:rPr>
      </w:pPr>
    </w:p>
    <w:p w:rsidR="00CD26E8" w:rsidRDefault="00CD26E8" w:rsidP="00D12F69">
      <w:pPr>
        <w:ind w:firstLine="720"/>
        <w:rPr>
          <w:lang w:val="lt-LT"/>
        </w:rPr>
      </w:pPr>
      <w:r>
        <w:rPr>
          <w:b/>
          <w:lang w:val="lt-LT"/>
        </w:rPr>
        <w:lastRenderedPageBreak/>
        <w:t>3.</w:t>
      </w:r>
      <w:r w:rsidR="00D300F9">
        <w:rPr>
          <w:b/>
          <w:lang w:val="lt-LT"/>
        </w:rPr>
        <w:t>9</w:t>
      </w:r>
      <w:r>
        <w:rPr>
          <w:b/>
          <w:lang w:val="lt-LT"/>
        </w:rPr>
        <w:t>. Kapitalas</w:t>
      </w:r>
    </w:p>
    <w:p w:rsidR="003A21BA" w:rsidRDefault="003A21BA" w:rsidP="006B28B9">
      <w:pPr>
        <w:ind w:firstLine="720"/>
        <w:rPr>
          <w:lang w:val="lt-LT"/>
        </w:rPr>
      </w:pPr>
      <w:r>
        <w:rPr>
          <w:lang w:val="lt-LT"/>
        </w:rPr>
        <w:t xml:space="preserve"> </w:t>
      </w:r>
    </w:p>
    <w:p w:rsidR="00CD26E8" w:rsidRDefault="00CD26E8" w:rsidP="00CD26E8">
      <w:pPr>
        <w:pStyle w:val="Pagrindiniotekstotrauka"/>
        <w:spacing w:before="0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>Įmonės Įstatinis kapitalas, suformuotas LR Akcinių bendrovių įstatymo nustatyta tvarka</w:t>
      </w:r>
      <w:r w:rsidR="003A21BA">
        <w:rPr>
          <w:rFonts w:ascii="Times New Roman" w:hAnsi="Times New Roman"/>
          <w:kern w:val="0"/>
        </w:rPr>
        <w:t>.</w:t>
      </w:r>
      <w:r w:rsidR="00383408">
        <w:rPr>
          <w:rFonts w:ascii="Times New Roman" w:hAnsi="Times New Roman"/>
          <w:kern w:val="0"/>
        </w:rPr>
        <w:t xml:space="preserve">  </w:t>
      </w:r>
    </w:p>
    <w:p w:rsidR="003A21BA" w:rsidRDefault="003A21BA" w:rsidP="00383408">
      <w:pPr>
        <w:pStyle w:val="Pagrindiniotekstotrauka"/>
        <w:spacing w:before="0"/>
        <w:ind w:firstLine="0"/>
        <w:rPr>
          <w:rFonts w:ascii="Times New Roman" w:hAnsi="Times New Roman"/>
          <w:kern w:val="0"/>
        </w:rPr>
      </w:pPr>
    </w:p>
    <w:p w:rsidR="00CD26E8" w:rsidRPr="00A95F66" w:rsidRDefault="00817928" w:rsidP="00CD26E8">
      <w:pPr>
        <w:pStyle w:val="Pagrindiniotekstotrauka"/>
        <w:spacing w:before="0"/>
        <w:ind w:firstLine="0"/>
        <w:rPr>
          <w:rFonts w:ascii="Times New Roman" w:hAnsi="Times New Roman"/>
          <w:kern w:val="0"/>
          <w:szCs w:val="24"/>
        </w:rPr>
      </w:pPr>
      <w:r w:rsidRPr="00817928">
        <w:rPr>
          <w:rFonts w:ascii="Arial" w:hAnsi="Arial" w:cs="Arial"/>
          <w:kern w:val="0"/>
        </w:rPr>
        <w:t xml:space="preserve">                                                                </w:t>
      </w:r>
      <w:r w:rsidR="00D12F69">
        <w:rPr>
          <w:rFonts w:ascii="Arial" w:hAnsi="Arial" w:cs="Arial"/>
          <w:kern w:val="0"/>
        </w:rPr>
        <w:t xml:space="preserve">                               </w:t>
      </w:r>
      <w:r w:rsidRPr="00817928">
        <w:rPr>
          <w:rFonts w:ascii="Arial" w:hAnsi="Arial" w:cs="Arial"/>
          <w:kern w:val="0"/>
        </w:rPr>
        <w:t xml:space="preserve">                     </w:t>
      </w:r>
      <w:r w:rsidR="00A95F66" w:rsidRPr="00A95F66">
        <w:rPr>
          <w:rFonts w:ascii="Times New Roman" w:hAnsi="Times New Roman"/>
          <w:kern w:val="0"/>
          <w:szCs w:val="24"/>
        </w:rPr>
        <w:t>Eurais</w:t>
      </w:r>
      <w:r w:rsidRPr="00A95F66">
        <w:rPr>
          <w:rFonts w:ascii="Times New Roman" w:hAnsi="Times New Roman"/>
          <w:kern w:val="0"/>
          <w:szCs w:val="24"/>
        </w:rPr>
        <w:t xml:space="preserve">                         </w:t>
      </w:r>
      <w:r w:rsidRPr="00A95F66">
        <w:rPr>
          <w:rFonts w:ascii="Times New Roman" w:hAnsi="Times New Roman"/>
          <w:szCs w:val="24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2"/>
        <w:gridCol w:w="1230"/>
        <w:gridCol w:w="1236"/>
        <w:gridCol w:w="1112"/>
      </w:tblGrid>
      <w:tr w:rsidR="00CD26E8" w:rsidRPr="008A3EBC">
        <w:trPr>
          <w:trHeight w:val="752"/>
        </w:trPr>
        <w:tc>
          <w:tcPr>
            <w:tcW w:w="5495" w:type="dxa"/>
          </w:tcPr>
          <w:p w:rsidR="00CD26E8" w:rsidRPr="008A3EBC" w:rsidRDefault="00CD26E8" w:rsidP="00CD26E8">
            <w:pPr>
              <w:jc w:val="both"/>
              <w:rPr>
                <w:b/>
                <w:bCs/>
                <w:szCs w:val="24"/>
                <w:lang w:val="lt-LT"/>
              </w:rPr>
            </w:pPr>
          </w:p>
        </w:tc>
        <w:tc>
          <w:tcPr>
            <w:tcW w:w="1061" w:type="dxa"/>
            <w:shd w:val="clear" w:color="auto" w:fill="auto"/>
          </w:tcPr>
          <w:p w:rsidR="00CD26E8" w:rsidRPr="008A3EBC" w:rsidRDefault="00CD26E8" w:rsidP="00CD26E8">
            <w:pPr>
              <w:jc w:val="center"/>
              <w:rPr>
                <w:bCs/>
                <w:szCs w:val="24"/>
                <w:lang w:val="lt-LT"/>
              </w:rPr>
            </w:pPr>
            <w:r w:rsidRPr="008A3EBC">
              <w:rPr>
                <w:bCs/>
                <w:szCs w:val="24"/>
                <w:lang w:val="lt-LT"/>
              </w:rPr>
              <w:t>Paprastųjų akcijų skaičius vnt</w:t>
            </w:r>
            <w:r w:rsidR="00BF3A41" w:rsidRPr="008A3EBC">
              <w:rPr>
                <w:bCs/>
                <w:szCs w:val="24"/>
                <w:lang w:val="lt-LT"/>
              </w:rPr>
              <w:t>.</w:t>
            </w:r>
          </w:p>
        </w:tc>
        <w:tc>
          <w:tcPr>
            <w:tcW w:w="928" w:type="dxa"/>
            <w:shd w:val="clear" w:color="auto" w:fill="auto"/>
          </w:tcPr>
          <w:p w:rsidR="00CD26E8" w:rsidRPr="008A3EBC" w:rsidRDefault="00CD26E8" w:rsidP="00CD26E8">
            <w:pPr>
              <w:jc w:val="center"/>
              <w:rPr>
                <w:bCs/>
                <w:szCs w:val="24"/>
                <w:lang w:val="lt-LT"/>
              </w:rPr>
            </w:pPr>
            <w:r w:rsidRPr="008A3EBC">
              <w:rPr>
                <w:bCs/>
                <w:szCs w:val="24"/>
                <w:lang w:val="lt-LT"/>
              </w:rPr>
              <w:t>Akcijos nominali vertė</w:t>
            </w:r>
          </w:p>
        </w:tc>
        <w:tc>
          <w:tcPr>
            <w:tcW w:w="1129" w:type="dxa"/>
            <w:shd w:val="clear" w:color="auto" w:fill="auto"/>
          </w:tcPr>
          <w:p w:rsidR="00CD26E8" w:rsidRPr="008A3EBC" w:rsidRDefault="00CD26E8" w:rsidP="00CD26E8">
            <w:pPr>
              <w:jc w:val="center"/>
              <w:rPr>
                <w:bCs/>
                <w:szCs w:val="24"/>
                <w:lang w:val="lt-LT"/>
              </w:rPr>
            </w:pPr>
            <w:r w:rsidRPr="008A3EBC">
              <w:rPr>
                <w:bCs/>
                <w:szCs w:val="24"/>
                <w:lang w:val="lt-LT"/>
              </w:rPr>
              <w:t>Suma</w:t>
            </w:r>
          </w:p>
        </w:tc>
      </w:tr>
      <w:tr w:rsidR="00CD26E8" w:rsidRPr="008A3EBC">
        <w:trPr>
          <w:trHeight w:val="534"/>
        </w:trPr>
        <w:tc>
          <w:tcPr>
            <w:tcW w:w="5495" w:type="dxa"/>
            <w:vAlign w:val="center"/>
          </w:tcPr>
          <w:p w:rsidR="005C1285" w:rsidRDefault="00CD26E8" w:rsidP="00CD26E8">
            <w:pPr>
              <w:rPr>
                <w:bCs/>
                <w:szCs w:val="24"/>
                <w:lang w:val="lt-LT"/>
              </w:rPr>
            </w:pPr>
            <w:r w:rsidRPr="008A3EBC">
              <w:rPr>
                <w:bCs/>
                <w:szCs w:val="24"/>
                <w:lang w:val="lt-LT"/>
              </w:rPr>
              <w:t xml:space="preserve">Įmonės įstatinio  kapitalo suma nurodyta </w:t>
            </w:r>
          </w:p>
          <w:p w:rsidR="00CD26E8" w:rsidRPr="008A3EBC" w:rsidRDefault="00CD26E8" w:rsidP="00CD26E8">
            <w:pPr>
              <w:rPr>
                <w:bCs/>
                <w:szCs w:val="24"/>
                <w:lang w:val="lt-LT"/>
              </w:rPr>
            </w:pPr>
            <w:r w:rsidRPr="008A3EBC">
              <w:rPr>
                <w:bCs/>
                <w:szCs w:val="24"/>
                <w:lang w:val="lt-LT"/>
              </w:rPr>
              <w:t>20</w:t>
            </w:r>
            <w:r w:rsidR="003A21BA" w:rsidRPr="008A3EBC">
              <w:rPr>
                <w:bCs/>
                <w:szCs w:val="24"/>
                <w:lang w:val="lt-LT"/>
              </w:rPr>
              <w:t>1</w:t>
            </w:r>
            <w:r w:rsidR="00234783">
              <w:rPr>
                <w:bCs/>
                <w:szCs w:val="24"/>
                <w:lang w:val="lt-LT"/>
              </w:rPr>
              <w:t>4</w:t>
            </w:r>
            <w:r w:rsidRPr="008A3EBC">
              <w:rPr>
                <w:bCs/>
                <w:szCs w:val="24"/>
                <w:lang w:val="lt-LT"/>
              </w:rPr>
              <w:t>-12-31 balanse</w:t>
            </w:r>
          </w:p>
          <w:p w:rsidR="00CD26E8" w:rsidRPr="008A3EBC" w:rsidRDefault="00CD26E8" w:rsidP="00CD26E8">
            <w:pPr>
              <w:jc w:val="center"/>
              <w:rPr>
                <w:bCs/>
                <w:szCs w:val="24"/>
                <w:lang w:val="lt-LT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D26E8" w:rsidRPr="008A3EBC" w:rsidRDefault="003A21BA" w:rsidP="00CD26E8">
            <w:pPr>
              <w:jc w:val="center"/>
              <w:rPr>
                <w:bCs/>
                <w:szCs w:val="24"/>
                <w:lang w:val="lt-LT"/>
              </w:rPr>
            </w:pPr>
            <w:r w:rsidRPr="008A3EBC">
              <w:rPr>
                <w:bCs/>
                <w:szCs w:val="24"/>
                <w:lang w:val="lt-LT"/>
              </w:rPr>
              <w:t>10059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CD26E8" w:rsidRPr="008A3EBC" w:rsidRDefault="00234783" w:rsidP="00CD26E8">
            <w:pPr>
              <w:jc w:val="center"/>
              <w:rPr>
                <w:bCs/>
                <w:szCs w:val="24"/>
                <w:lang w:val="lt-LT"/>
              </w:rPr>
            </w:pPr>
            <w:r>
              <w:rPr>
                <w:bCs/>
                <w:szCs w:val="24"/>
                <w:lang w:val="lt-LT"/>
              </w:rPr>
              <w:t>28,962001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D26E8" w:rsidRPr="008A3EBC" w:rsidRDefault="00234783" w:rsidP="00CD26E8">
            <w:pPr>
              <w:jc w:val="center"/>
              <w:rPr>
                <w:bCs/>
                <w:szCs w:val="24"/>
                <w:lang w:val="lt-LT"/>
              </w:rPr>
            </w:pPr>
            <w:r>
              <w:rPr>
                <w:bCs/>
                <w:szCs w:val="24"/>
                <w:lang w:val="lt-LT"/>
              </w:rPr>
              <w:t>291329</w:t>
            </w:r>
          </w:p>
        </w:tc>
      </w:tr>
      <w:tr w:rsidR="00CD26E8" w:rsidRPr="008A3EBC">
        <w:trPr>
          <w:trHeight w:val="414"/>
        </w:trPr>
        <w:tc>
          <w:tcPr>
            <w:tcW w:w="5495" w:type="dxa"/>
            <w:vAlign w:val="center"/>
          </w:tcPr>
          <w:p w:rsidR="00CD26E8" w:rsidRPr="008A3EBC" w:rsidRDefault="00CD26E8" w:rsidP="00CD26E8">
            <w:pPr>
              <w:rPr>
                <w:bCs/>
                <w:szCs w:val="24"/>
                <w:lang w:val="lt-LT"/>
              </w:rPr>
            </w:pPr>
            <w:r w:rsidRPr="008A3EBC">
              <w:rPr>
                <w:bCs/>
                <w:szCs w:val="24"/>
                <w:lang w:val="lt-LT"/>
              </w:rPr>
              <w:t>Įmonės įstatinio kapitalo padidėjimas 20</w:t>
            </w:r>
            <w:r w:rsidR="0011081A" w:rsidRPr="008A3EBC">
              <w:rPr>
                <w:bCs/>
                <w:szCs w:val="24"/>
                <w:lang w:val="lt-LT"/>
              </w:rPr>
              <w:t>1</w:t>
            </w:r>
            <w:r w:rsidR="00A95F66">
              <w:rPr>
                <w:bCs/>
                <w:szCs w:val="24"/>
                <w:lang w:val="lt-LT"/>
              </w:rPr>
              <w:t>5</w:t>
            </w:r>
            <w:r w:rsidRPr="008A3EBC">
              <w:rPr>
                <w:bCs/>
                <w:szCs w:val="24"/>
                <w:lang w:val="lt-LT"/>
              </w:rPr>
              <w:t xml:space="preserve"> metais:</w:t>
            </w:r>
          </w:p>
          <w:p w:rsidR="00CD26E8" w:rsidRPr="008A3EBC" w:rsidRDefault="00CD26E8" w:rsidP="00CD26E8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D26E8" w:rsidRPr="008A3EBC" w:rsidRDefault="00CD26E8" w:rsidP="00CD26E8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D26E8" w:rsidRPr="008A3EBC" w:rsidRDefault="00CD26E8" w:rsidP="00CD26E8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CD26E8" w:rsidRPr="008A3EBC" w:rsidRDefault="00CD26E8" w:rsidP="00CD26E8">
            <w:pPr>
              <w:jc w:val="center"/>
              <w:rPr>
                <w:szCs w:val="24"/>
                <w:lang w:val="lt-LT"/>
              </w:rPr>
            </w:pPr>
          </w:p>
        </w:tc>
      </w:tr>
      <w:tr w:rsidR="00CD26E8" w:rsidRPr="008A3EBC">
        <w:tc>
          <w:tcPr>
            <w:tcW w:w="5495" w:type="dxa"/>
            <w:vAlign w:val="center"/>
          </w:tcPr>
          <w:p w:rsidR="00CD26E8" w:rsidRPr="008A3EBC" w:rsidRDefault="00CD26E8" w:rsidP="00CD26E8">
            <w:pPr>
              <w:rPr>
                <w:bCs/>
                <w:szCs w:val="24"/>
                <w:lang w:val="lt-LT"/>
              </w:rPr>
            </w:pPr>
            <w:r w:rsidRPr="008A3EBC">
              <w:rPr>
                <w:bCs/>
                <w:szCs w:val="24"/>
                <w:lang w:val="lt-LT"/>
              </w:rPr>
              <w:t xml:space="preserve">Įmonės įstatinio kapitalo </w:t>
            </w:r>
            <w:r w:rsidR="00383408">
              <w:rPr>
                <w:bCs/>
                <w:szCs w:val="24"/>
                <w:lang w:val="lt-LT"/>
              </w:rPr>
              <w:t>nominaliosios akcijų vertės pokytis</w:t>
            </w:r>
            <w:r w:rsidRPr="008A3EBC">
              <w:rPr>
                <w:bCs/>
                <w:szCs w:val="24"/>
                <w:lang w:val="lt-LT"/>
              </w:rPr>
              <w:t xml:space="preserve"> 20</w:t>
            </w:r>
            <w:r w:rsidR="0011081A" w:rsidRPr="008A3EBC">
              <w:rPr>
                <w:bCs/>
                <w:szCs w:val="24"/>
                <w:lang w:val="lt-LT"/>
              </w:rPr>
              <w:t>1</w:t>
            </w:r>
            <w:r w:rsidR="00A95F66">
              <w:rPr>
                <w:bCs/>
                <w:szCs w:val="24"/>
                <w:lang w:val="lt-LT"/>
              </w:rPr>
              <w:t>5</w:t>
            </w:r>
            <w:r w:rsidRPr="008A3EBC">
              <w:rPr>
                <w:bCs/>
                <w:szCs w:val="24"/>
                <w:lang w:val="lt-LT"/>
              </w:rPr>
              <w:t xml:space="preserve"> metais</w:t>
            </w:r>
            <w:r w:rsidR="00A95F66">
              <w:rPr>
                <w:bCs/>
                <w:szCs w:val="24"/>
                <w:lang w:val="lt-LT"/>
              </w:rPr>
              <w:t xml:space="preserve"> dėl akcijų vertes konvertavimo iš litų į eurus</w:t>
            </w:r>
            <w:r w:rsidRPr="008A3EBC">
              <w:rPr>
                <w:bCs/>
                <w:szCs w:val="24"/>
                <w:lang w:val="lt-LT"/>
              </w:rPr>
              <w:t>:</w:t>
            </w:r>
          </w:p>
          <w:p w:rsidR="00CD26E8" w:rsidRPr="008A3EBC" w:rsidRDefault="00CD26E8" w:rsidP="00CD26E8">
            <w:pPr>
              <w:jc w:val="center"/>
              <w:rPr>
                <w:bCs/>
                <w:szCs w:val="24"/>
                <w:lang w:val="lt-LT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D26E8" w:rsidRPr="008A3EBC" w:rsidRDefault="00CD26E8" w:rsidP="00CD26E8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CD26E8" w:rsidRPr="008A3EBC" w:rsidRDefault="00CD26E8" w:rsidP="00CD26E8">
            <w:pPr>
              <w:jc w:val="center"/>
              <w:rPr>
                <w:szCs w:val="24"/>
                <w:lang w:val="lt-LT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:rsidR="00CD26E8" w:rsidRPr="008A3EBC" w:rsidRDefault="00383408" w:rsidP="00CD26E8">
            <w:pPr>
              <w:jc w:val="center"/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(</w:t>
            </w:r>
            <w:r w:rsidR="00A95F66">
              <w:rPr>
                <w:szCs w:val="24"/>
                <w:lang w:val="lt-LT"/>
              </w:rPr>
              <w:t>20</w:t>
            </w:r>
            <w:r>
              <w:rPr>
                <w:szCs w:val="24"/>
                <w:lang w:val="lt-LT"/>
              </w:rPr>
              <w:t>)</w:t>
            </w:r>
          </w:p>
        </w:tc>
      </w:tr>
      <w:tr w:rsidR="00CD26E8" w:rsidRPr="008A3EBC">
        <w:trPr>
          <w:trHeight w:val="734"/>
        </w:trPr>
        <w:tc>
          <w:tcPr>
            <w:tcW w:w="5495" w:type="dxa"/>
            <w:vAlign w:val="center"/>
          </w:tcPr>
          <w:p w:rsidR="00CD26E8" w:rsidRPr="008A3EBC" w:rsidRDefault="00CD26E8" w:rsidP="00CD26E8">
            <w:pPr>
              <w:rPr>
                <w:bCs/>
                <w:szCs w:val="24"/>
                <w:lang w:val="lt-LT"/>
              </w:rPr>
            </w:pPr>
            <w:r w:rsidRPr="008A3EBC">
              <w:rPr>
                <w:bCs/>
                <w:szCs w:val="24"/>
                <w:lang w:val="lt-LT"/>
              </w:rPr>
              <w:t>Įmonės įstatinio kapitalo suma nurodyta 20</w:t>
            </w:r>
            <w:r w:rsidR="0011081A" w:rsidRPr="008A3EBC">
              <w:rPr>
                <w:bCs/>
                <w:szCs w:val="24"/>
                <w:lang w:val="lt-LT"/>
              </w:rPr>
              <w:t>1</w:t>
            </w:r>
            <w:r w:rsidR="00A95F66">
              <w:rPr>
                <w:bCs/>
                <w:szCs w:val="24"/>
                <w:lang w:val="lt-LT"/>
              </w:rPr>
              <w:t>5</w:t>
            </w:r>
            <w:r w:rsidRPr="008A3EBC">
              <w:rPr>
                <w:bCs/>
                <w:szCs w:val="24"/>
                <w:lang w:val="lt-LT"/>
              </w:rPr>
              <w:t>-12-31 balanse</w:t>
            </w:r>
          </w:p>
          <w:p w:rsidR="00CD26E8" w:rsidRPr="008A3EBC" w:rsidRDefault="00CD26E8" w:rsidP="00CD26E8">
            <w:pPr>
              <w:jc w:val="center"/>
              <w:rPr>
                <w:bCs/>
                <w:szCs w:val="24"/>
                <w:lang w:val="lt-LT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D26E8" w:rsidRPr="008A3EBC" w:rsidRDefault="00644E29" w:rsidP="00CD26E8">
            <w:pPr>
              <w:jc w:val="center"/>
              <w:rPr>
                <w:bCs/>
                <w:szCs w:val="24"/>
                <w:lang w:val="lt-LT"/>
              </w:rPr>
            </w:pPr>
            <w:r w:rsidRPr="008A3EBC">
              <w:rPr>
                <w:bCs/>
                <w:szCs w:val="24"/>
                <w:lang w:val="lt-LT"/>
              </w:rPr>
              <w:t>10059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CD26E8" w:rsidRPr="008A3EBC" w:rsidRDefault="00A95F66" w:rsidP="00CD26E8">
            <w:pPr>
              <w:jc w:val="center"/>
              <w:rPr>
                <w:bCs/>
                <w:szCs w:val="24"/>
                <w:lang w:val="lt-LT"/>
              </w:rPr>
            </w:pPr>
            <w:r>
              <w:rPr>
                <w:bCs/>
                <w:szCs w:val="24"/>
                <w:lang w:val="lt-LT"/>
              </w:rPr>
              <w:t>28,96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CD26E8" w:rsidRPr="008A3EBC" w:rsidRDefault="00A95F66" w:rsidP="00CD26E8">
            <w:pPr>
              <w:jc w:val="center"/>
              <w:rPr>
                <w:bCs/>
                <w:szCs w:val="24"/>
                <w:lang w:val="lt-LT"/>
              </w:rPr>
            </w:pPr>
            <w:r>
              <w:rPr>
                <w:bCs/>
                <w:szCs w:val="24"/>
                <w:lang w:val="lt-LT"/>
              </w:rPr>
              <w:t>291309</w:t>
            </w:r>
          </w:p>
        </w:tc>
      </w:tr>
    </w:tbl>
    <w:p w:rsidR="0061721C" w:rsidRPr="008A3EBC" w:rsidRDefault="0061721C" w:rsidP="00CD26E8">
      <w:pPr>
        <w:rPr>
          <w:szCs w:val="24"/>
          <w:lang w:val="lt-LT"/>
        </w:rPr>
      </w:pPr>
    </w:p>
    <w:p w:rsidR="00CD26E8" w:rsidRDefault="00D300F9" w:rsidP="00CD26E8">
      <w:pPr>
        <w:ind w:firstLine="720"/>
        <w:rPr>
          <w:b/>
          <w:lang w:val="lt-LT"/>
        </w:rPr>
      </w:pPr>
      <w:r>
        <w:rPr>
          <w:b/>
          <w:lang w:val="lt-LT"/>
        </w:rPr>
        <w:t>3</w:t>
      </w:r>
      <w:r w:rsidR="00CD26E8">
        <w:rPr>
          <w:b/>
          <w:lang w:val="lt-LT"/>
        </w:rPr>
        <w:t>.</w:t>
      </w:r>
      <w:r>
        <w:rPr>
          <w:b/>
          <w:lang w:val="lt-LT"/>
        </w:rPr>
        <w:t>10</w:t>
      </w:r>
      <w:r w:rsidR="00CD26E8">
        <w:rPr>
          <w:b/>
          <w:lang w:val="lt-LT"/>
        </w:rPr>
        <w:t>. Pelno paskirstymo projektas</w:t>
      </w:r>
    </w:p>
    <w:p w:rsidR="00CD26E8" w:rsidRPr="00B72164" w:rsidRDefault="00CD26E8" w:rsidP="00CD26E8">
      <w:pPr>
        <w:rPr>
          <w:lang w:val="lt-LT"/>
        </w:rPr>
      </w:pPr>
    </w:p>
    <w:p w:rsidR="005C1285" w:rsidRDefault="00FC72D6" w:rsidP="00CD26E8">
      <w:pPr>
        <w:ind w:firstLine="720"/>
        <w:jc w:val="both"/>
        <w:rPr>
          <w:bCs/>
          <w:lang w:val="lt-LT"/>
        </w:rPr>
      </w:pPr>
      <w:r>
        <w:rPr>
          <w:bCs/>
          <w:lang w:val="lt-LT"/>
        </w:rPr>
        <w:t>UAB MOLĖTŲ</w:t>
      </w:r>
      <w:r w:rsidR="00CD26E8">
        <w:rPr>
          <w:bCs/>
          <w:lang w:val="lt-LT"/>
        </w:rPr>
        <w:t xml:space="preserve"> </w:t>
      </w:r>
      <w:r w:rsidR="00CD26E8" w:rsidRPr="00530EA2">
        <w:rPr>
          <w:bCs/>
          <w:lang w:val="lt-LT"/>
        </w:rPr>
        <w:t>AUTOBUSŲ PARKAS</w:t>
      </w:r>
      <w:r w:rsidR="00CD26E8">
        <w:rPr>
          <w:bCs/>
          <w:color w:val="FF6600"/>
          <w:lang w:val="lt-LT"/>
        </w:rPr>
        <w:t xml:space="preserve"> </w:t>
      </w:r>
      <w:r w:rsidR="00CD26E8">
        <w:rPr>
          <w:bCs/>
          <w:lang w:val="lt-LT"/>
        </w:rPr>
        <w:t xml:space="preserve"> pelnas skirstomas Akcinių bendrovių įstatymo nustatyta tvarka. Kartu su finansinė</w:t>
      </w:r>
      <w:r w:rsidR="007267B6">
        <w:rPr>
          <w:bCs/>
          <w:lang w:val="lt-LT"/>
        </w:rPr>
        <w:t>mis</w:t>
      </w:r>
      <w:r w:rsidR="00CD26E8">
        <w:rPr>
          <w:bCs/>
          <w:lang w:val="lt-LT"/>
        </w:rPr>
        <w:t xml:space="preserve"> at</w:t>
      </w:r>
      <w:r w:rsidR="007267B6">
        <w:rPr>
          <w:bCs/>
          <w:lang w:val="lt-LT"/>
        </w:rPr>
        <w:t>a</w:t>
      </w:r>
      <w:r w:rsidR="00CD26E8">
        <w:rPr>
          <w:bCs/>
          <w:lang w:val="lt-LT"/>
        </w:rPr>
        <w:t>skaitom</w:t>
      </w:r>
      <w:r w:rsidR="007267B6">
        <w:rPr>
          <w:bCs/>
          <w:lang w:val="lt-LT"/>
        </w:rPr>
        <w:t>is</w:t>
      </w:r>
      <w:r w:rsidR="00CD26E8">
        <w:rPr>
          <w:bCs/>
          <w:lang w:val="lt-LT"/>
        </w:rPr>
        <w:t xml:space="preserve"> pateikiamas pelno (nu</w:t>
      </w:r>
      <w:r w:rsidR="00D12F69">
        <w:rPr>
          <w:bCs/>
          <w:lang w:val="lt-LT"/>
        </w:rPr>
        <w:t>ostolių) paskirstymo projektas.</w:t>
      </w:r>
    </w:p>
    <w:p w:rsidR="00CD26E8" w:rsidRDefault="00CD26E8" w:rsidP="00CD26E8">
      <w:pPr>
        <w:ind w:firstLine="720"/>
        <w:jc w:val="both"/>
        <w:rPr>
          <w:bCs/>
          <w:lang w:val="lt-LT"/>
        </w:rPr>
      </w:pPr>
    </w:p>
    <w:tbl>
      <w:tblPr>
        <w:tblW w:w="8070" w:type="dxa"/>
        <w:tblInd w:w="93" w:type="dxa"/>
        <w:tblLook w:val="0000"/>
      </w:tblPr>
      <w:tblGrid>
        <w:gridCol w:w="6890"/>
        <w:gridCol w:w="1296"/>
      </w:tblGrid>
      <w:tr w:rsidR="000A46FA" w:rsidRPr="000A46FA">
        <w:trPr>
          <w:trHeight w:val="525"/>
        </w:trPr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FA" w:rsidRPr="008A3EBC" w:rsidRDefault="000A46FA" w:rsidP="000A46FA">
            <w:pPr>
              <w:jc w:val="center"/>
              <w:rPr>
                <w:szCs w:val="24"/>
                <w:lang w:val="lt-LT" w:eastAsia="lt-LT"/>
              </w:rPr>
            </w:pPr>
            <w:r w:rsidRPr="008A3EBC">
              <w:rPr>
                <w:szCs w:val="24"/>
                <w:lang w:val="lt-LT" w:eastAsia="lt-LT"/>
              </w:rPr>
              <w:t>Straipsniai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FA" w:rsidRPr="008A3EBC" w:rsidRDefault="001250F7" w:rsidP="00A95F66">
            <w:pPr>
              <w:jc w:val="center"/>
              <w:rPr>
                <w:szCs w:val="24"/>
                <w:lang w:val="lt-LT" w:eastAsia="lt-LT"/>
              </w:rPr>
            </w:pPr>
            <w:r w:rsidRPr="008A3EBC">
              <w:rPr>
                <w:szCs w:val="24"/>
                <w:lang w:val="lt-LT" w:eastAsia="lt-LT"/>
              </w:rPr>
              <w:t>Suma,</w:t>
            </w:r>
            <w:r w:rsidR="000A46FA" w:rsidRPr="008A3EBC">
              <w:rPr>
                <w:szCs w:val="24"/>
                <w:lang w:val="lt-LT" w:eastAsia="lt-LT"/>
              </w:rPr>
              <w:t xml:space="preserve"> </w:t>
            </w:r>
            <w:proofErr w:type="spellStart"/>
            <w:r w:rsidR="00A95F66">
              <w:rPr>
                <w:szCs w:val="24"/>
                <w:lang w:val="lt-LT" w:eastAsia="lt-LT"/>
              </w:rPr>
              <w:t>Eur</w:t>
            </w:r>
            <w:proofErr w:type="spellEnd"/>
          </w:p>
        </w:tc>
      </w:tr>
      <w:tr w:rsidR="000A46FA" w:rsidRPr="000A46FA">
        <w:trPr>
          <w:trHeight w:val="255"/>
        </w:trPr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6FA" w:rsidRPr="008A3EBC" w:rsidRDefault="001250F7" w:rsidP="000A46FA">
            <w:pPr>
              <w:rPr>
                <w:szCs w:val="24"/>
                <w:lang w:val="lt-LT" w:eastAsia="lt-LT"/>
              </w:rPr>
            </w:pPr>
            <w:r w:rsidRPr="008A3EBC">
              <w:rPr>
                <w:szCs w:val="24"/>
                <w:lang w:val="lt-LT" w:eastAsia="lt-LT"/>
              </w:rPr>
              <w:t>Ankstesnių finansinių metų nepaskirstytasis pelnas (nuostoliai) ataskaitinių finansinių metų pabaigoje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6FA" w:rsidRPr="008A3EBC" w:rsidRDefault="00C06698" w:rsidP="00A95F66">
            <w:pPr>
              <w:jc w:val="right"/>
              <w:rPr>
                <w:szCs w:val="24"/>
                <w:lang w:val="lt-LT" w:eastAsia="lt-LT"/>
              </w:rPr>
            </w:pPr>
            <w:r>
              <w:rPr>
                <w:szCs w:val="24"/>
                <w:lang w:val="lt-LT" w:eastAsia="lt-LT"/>
              </w:rPr>
              <w:t>(</w:t>
            </w:r>
            <w:r w:rsidR="00A95F66">
              <w:rPr>
                <w:szCs w:val="24"/>
                <w:lang w:val="lt-LT" w:eastAsia="lt-LT"/>
              </w:rPr>
              <w:t>55818</w:t>
            </w:r>
            <w:r>
              <w:rPr>
                <w:szCs w:val="24"/>
                <w:lang w:val="lt-LT" w:eastAsia="lt-LT"/>
              </w:rPr>
              <w:t>)</w:t>
            </w:r>
          </w:p>
        </w:tc>
      </w:tr>
      <w:tr w:rsidR="000A46FA" w:rsidRPr="000A46FA">
        <w:trPr>
          <w:trHeight w:val="255"/>
        </w:trPr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6FA" w:rsidRPr="008A3EBC" w:rsidRDefault="000A46FA" w:rsidP="000A46FA">
            <w:pPr>
              <w:rPr>
                <w:szCs w:val="24"/>
                <w:lang w:val="lt-LT" w:eastAsia="lt-LT"/>
              </w:rPr>
            </w:pPr>
            <w:r w:rsidRPr="008A3EBC">
              <w:rPr>
                <w:szCs w:val="24"/>
                <w:lang w:val="lt-LT" w:eastAsia="lt-LT"/>
              </w:rPr>
              <w:t>Grynasis ataskait</w:t>
            </w:r>
            <w:r w:rsidR="001250F7" w:rsidRPr="008A3EBC">
              <w:rPr>
                <w:szCs w:val="24"/>
                <w:lang w:val="lt-LT" w:eastAsia="lt-LT"/>
              </w:rPr>
              <w:t xml:space="preserve">inių finansinių metų </w:t>
            </w:r>
            <w:r w:rsidRPr="008A3EBC">
              <w:rPr>
                <w:szCs w:val="24"/>
                <w:lang w:val="lt-LT" w:eastAsia="lt-LT"/>
              </w:rPr>
              <w:t xml:space="preserve"> </w:t>
            </w:r>
            <w:r w:rsidR="003A21BA" w:rsidRPr="008A3EBC">
              <w:rPr>
                <w:szCs w:val="24"/>
                <w:lang w:val="lt-LT" w:eastAsia="lt-LT"/>
              </w:rPr>
              <w:t>pelnas</w:t>
            </w:r>
            <w:r w:rsidR="001250F7" w:rsidRPr="008A3EBC">
              <w:rPr>
                <w:szCs w:val="24"/>
                <w:lang w:val="lt-LT" w:eastAsia="lt-LT"/>
              </w:rPr>
              <w:t xml:space="preserve"> (nuostoliai)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6FA" w:rsidRPr="008A3EBC" w:rsidRDefault="00A95F66" w:rsidP="00A95F66">
            <w:pPr>
              <w:jc w:val="right"/>
              <w:rPr>
                <w:szCs w:val="24"/>
                <w:lang w:val="lt-LT" w:eastAsia="lt-LT"/>
              </w:rPr>
            </w:pPr>
            <w:r>
              <w:rPr>
                <w:szCs w:val="24"/>
                <w:lang w:val="lt-LT" w:eastAsia="lt-LT"/>
              </w:rPr>
              <w:t>(2552)</w:t>
            </w:r>
          </w:p>
        </w:tc>
      </w:tr>
      <w:tr w:rsidR="000A46FA" w:rsidRPr="000A46FA">
        <w:trPr>
          <w:trHeight w:val="255"/>
        </w:trPr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6FA" w:rsidRPr="008A3EBC" w:rsidRDefault="000A46FA" w:rsidP="000A46FA">
            <w:pPr>
              <w:rPr>
                <w:szCs w:val="24"/>
                <w:lang w:val="lt-LT" w:eastAsia="lt-LT"/>
              </w:rPr>
            </w:pPr>
            <w:r w:rsidRPr="008A3EBC">
              <w:rPr>
                <w:szCs w:val="24"/>
                <w:lang w:val="lt-LT" w:eastAsia="lt-LT"/>
              </w:rPr>
              <w:t xml:space="preserve">Pelno (nuostolių) ataskaitoje nepripažintas ataskaitinių finansinių metų pelnas </w:t>
            </w:r>
            <w:r w:rsidR="001250F7" w:rsidRPr="008A3EBC">
              <w:rPr>
                <w:szCs w:val="24"/>
                <w:lang w:val="lt-LT" w:eastAsia="lt-LT"/>
              </w:rPr>
              <w:t>(nuostoliai)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6FA" w:rsidRPr="008A3EBC" w:rsidRDefault="002666FA" w:rsidP="000A46FA">
            <w:pPr>
              <w:jc w:val="center"/>
              <w:rPr>
                <w:szCs w:val="24"/>
                <w:lang w:val="lt-LT" w:eastAsia="lt-LT"/>
              </w:rPr>
            </w:pPr>
            <w:r w:rsidRPr="008A3EBC">
              <w:rPr>
                <w:szCs w:val="24"/>
                <w:lang w:val="lt-LT" w:eastAsia="lt-LT"/>
              </w:rPr>
              <w:t xml:space="preserve">              0</w:t>
            </w:r>
          </w:p>
        </w:tc>
      </w:tr>
      <w:tr w:rsidR="000A46FA" w:rsidRPr="000A46FA">
        <w:trPr>
          <w:trHeight w:val="255"/>
        </w:trPr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6FA" w:rsidRPr="008A3EBC" w:rsidRDefault="00A73108" w:rsidP="000A46FA">
            <w:pPr>
              <w:rPr>
                <w:szCs w:val="24"/>
                <w:lang w:val="lt-LT" w:eastAsia="lt-LT"/>
              </w:rPr>
            </w:pPr>
            <w:r w:rsidRPr="008A3EBC">
              <w:rPr>
                <w:szCs w:val="24"/>
                <w:lang w:val="lt-LT" w:eastAsia="lt-LT"/>
              </w:rPr>
              <w:t>Akcininkų įnašai bendrovės nuostoliams padengti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6FA" w:rsidRPr="008A3EBC" w:rsidRDefault="00C06698" w:rsidP="002178B8">
            <w:pPr>
              <w:jc w:val="right"/>
              <w:rPr>
                <w:szCs w:val="24"/>
                <w:lang w:val="lt-LT" w:eastAsia="lt-LT"/>
              </w:rPr>
            </w:pPr>
            <w:r>
              <w:rPr>
                <w:szCs w:val="24"/>
                <w:lang w:val="lt-LT" w:eastAsia="lt-LT"/>
              </w:rPr>
              <w:t>0</w:t>
            </w:r>
          </w:p>
        </w:tc>
      </w:tr>
      <w:tr w:rsidR="000A46FA" w:rsidRPr="000A46FA">
        <w:trPr>
          <w:trHeight w:val="255"/>
        </w:trPr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6FA" w:rsidRPr="008A3EBC" w:rsidRDefault="00A73108" w:rsidP="000A46FA">
            <w:pPr>
              <w:rPr>
                <w:szCs w:val="24"/>
                <w:lang w:val="lt-LT" w:eastAsia="lt-LT"/>
              </w:rPr>
            </w:pPr>
            <w:r w:rsidRPr="008A3EBC">
              <w:rPr>
                <w:szCs w:val="24"/>
                <w:lang w:val="lt-LT" w:eastAsia="lt-LT"/>
              </w:rPr>
              <w:t>Pervedimai iš rezervų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6FA" w:rsidRPr="008A3EBC" w:rsidRDefault="003A21BA" w:rsidP="000A46FA">
            <w:pPr>
              <w:jc w:val="right"/>
              <w:rPr>
                <w:szCs w:val="24"/>
                <w:lang w:val="lt-LT" w:eastAsia="lt-LT"/>
              </w:rPr>
            </w:pPr>
            <w:r w:rsidRPr="008A3EBC">
              <w:rPr>
                <w:szCs w:val="24"/>
                <w:lang w:val="lt-LT" w:eastAsia="lt-LT"/>
              </w:rPr>
              <w:t>0</w:t>
            </w:r>
          </w:p>
        </w:tc>
      </w:tr>
      <w:tr w:rsidR="000A46FA" w:rsidRPr="000A46FA">
        <w:trPr>
          <w:trHeight w:val="255"/>
        </w:trPr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6FA" w:rsidRPr="008A3EBC" w:rsidRDefault="00A73108" w:rsidP="000A46FA">
            <w:pPr>
              <w:rPr>
                <w:szCs w:val="24"/>
                <w:lang w:val="lt-LT" w:eastAsia="lt-LT"/>
              </w:rPr>
            </w:pPr>
            <w:r w:rsidRPr="008A3EBC">
              <w:rPr>
                <w:szCs w:val="24"/>
                <w:lang w:val="lt-LT" w:eastAsia="lt-LT"/>
              </w:rPr>
              <w:t>Paskirstytinas pelnas (nuostoliai) iš viso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6FA" w:rsidRPr="008A3EBC" w:rsidRDefault="00C06698" w:rsidP="00A95F66">
            <w:pPr>
              <w:jc w:val="right"/>
              <w:rPr>
                <w:szCs w:val="24"/>
                <w:lang w:val="lt-LT" w:eastAsia="lt-LT"/>
              </w:rPr>
            </w:pPr>
            <w:r>
              <w:rPr>
                <w:szCs w:val="24"/>
                <w:lang w:val="lt-LT" w:eastAsia="lt-LT"/>
              </w:rPr>
              <w:t>(</w:t>
            </w:r>
            <w:r w:rsidR="00A95F66">
              <w:rPr>
                <w:szCs w:val="24"/>
                <w:lang w:val="lt-LT" w:eastAsia="lt-LT"/>
              </w:rPr>
              <w:t>58370</w:t>
            </w:r>
            <w:r>
              <w:rPr>
                <w:szCs w:val="24"/>
                <w:lang w:val="lt-LT" w:eastAsia="lt-LT"/>
              </w:rPr>
              <w:t>)</w:t>
            </w:r>
          </w:p>
        </w:tc>
      </w:tr>
      <w:tr w:rsidR="000A46FA" w:rsidRPr="000A46FA">
        <w:trPr>
          <w:trHeight w:val="255"/>
        </w:trPr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6FA" w:rsidRPr="008A3EBC" w:rsidRDefault="00A73108" w:rsidP="000A46FA">
            <w:pPr>
              <w:rPr>
                <w:szCs w:val="24"/>
                <w:lang w:val="lt-LT" w:eastAsia="lt-LT"/>
              </w:rPr>
            </w:pPr>
            <w:r w:rsidRPr="008A3EBC">
              <w:rPr>
                <w:szCs w:val="24"/>
                <w:lang w:val="lt-LT" w:eastAsia="lt-LT"/>
              </w:rPr>
              <w:t>Pelno</w:t>
            </w:r>
            <w:r w:rsidR="00C06698">
              <w:rPr>
                <w:szCs w:val="24"/>
                <w:lang w:val="lt-LT" w:eastAsia="lt-LT"/>
              </w:rPr>
              <w:t xml:space="preserve"> (nuostolio)</w:t>
            </w:r>
            <w:r w:rsidRPr="008A3EBC">
              <w:rPr>
                <w:szCs w:val="24"/>
                <w:lang w:val="lt-LT" w:eastAsia="lt-LT"/>
              </w:rPr>
              <w:t xml:space="preserve"> paskirstymas: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6FA" w:rsidRPr="008A3EBC" w:rsidRDefault="000A46FA" w:rsidP="00C06698">
            <w:pPr>
              <w:jc w:val="right"/>
              <w:rPr>
                <w:szCs w:val="24"/>
                <w:lang w:val="lt-LT" w:eastAsia="lt-LT"/>
              </w:rPr>
            </w:pPr>
          </w:p>
        </w:tc>
      </w:tr>
      <w:tr w:rsidR="00C06698" w:rsidRPr="000A46FA">
        <w:trPr>
          <w:trHeight w:val="255"/>
        </w:trPr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98" w:rsidRPr="00C06698" w:rsidRDefault="00C06698" w:rsidP="000A46FA">
            <w:pPr>
              <w:rPr>
                <w:szCs w:val="24"/>
                <w:lang w:val="lt-LT" w:eastAsia="lt-LT"/>
              </w:rPr>
            </w:pPr>
            <w:r w:rsidRPr="00C06698">
              <w:rPr>
                <w:szCs w:val="24"/>
                <w:lang w:val="lt-LT" w:eastAsia="lt-LT"/>
              </w:rPr>
              <w:t>- sumažintas įstatinis kapitalas nuostoliams padengti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698" w:rsidRPr="008A3EBC" w:rsidRDefault="00C06698" w:rsidP="00A95F66">
            <w:pPr>
              <w:rPr>
                <w:szCs w:val="24"/>
                <w:lang w:val="lt-LT" w:eastAsia="lt-LT"/>
              </w:rPr>
            </w:pPr>
            <w:r>
              <w:rPr>
                <w:szCs w:val="24"/>
                <w:lang w:val="lt-LT" w:eastAsia="lt-LT"/>
              </w:rPr>
              <w:t xml:space="preserve">      </w:t>
            </w:r>
            <w:r w:rsidR="00A95F66">
              <w:rPr>
                <w:szCs w:val="24"/>
                <w:lang w:val="lt-LT" w:eastAsia="lt-LT"/>
              </w:rPr>
              <w:t xml:space="preserve">          0</w:t>
            </w:r>
          </w:p>
        </w:tc>
      </w:tr>
      <w:tr w:rsidR="000A46FA" w:rsidRPr="000A46FA">
        <w:trPr>
          <w:trHeight w:val="255"/>
        </w:trPr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6FA" w:rsidRPr="008A3EBC" w:rsidRDefault="000A46FA" w:rsidP="000A46FA">
            <w:pPr>
              <w:rPr>
                <w:szCs w:val="24"/>
                <w:lang w:val="lt-LT" w:eastAsia="lt-LT"/>
              </w:rPr>
            </w:pPr>
            <w:r w:rsidRPr="008A3EBC">
              <w:rPr>
                <w:szCs w:val="24"/>
                <w:lang w:val="lt-LT" w:eastAsia="lt-LT"/>
              </w:rPr>
              <w:t> </w:t>
            </w:r>
            <w:r w:rsidR="00D84952" w:rsidRPr="008A3EBC">
              <w:rPr>
                <w:szCs w:val="24"/>
                <w:lang w:val="lt-LT" w:eastAsia="lt-LT"/>
              </w:rPr>
              <w:t xml:space="preserve">- pelno dalis, paskirta į privalomąjį rezervą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6FA" w:rsidRPr="008A3EBC" w:rsidRDefault="006C7B8E" w:rsidP="000A46FA">
            <w:pPr>
              <w:rPr>
                <w:szCs w:val="24"/>
                <w:lang w:val="lt-LT" w:eastAsia="lt-LT"/>
              </w:rPr>
            </w:pPr>
            <w:r w:rsidRPr="008A3EBC">
              <w:rPr>
                <w:szCs w:val="24"/>
                <w:lang w:val="lt-LT" w:eastAsia="lt-LT"/>
              </w:rPr>
              <w:t xml:space="preserve">               </w:t>
            </w:r>
            <w:r w:rsidR="000A46FA" w:rsidRPr="008A3EBC">
              <w:rPr>
                <w:szCs w:val="24"/>
                <w:lang w:val="lt-LT" w:eastAsia="lt-LT"/>
              </w:rPr>
              <w:t> </w:t>
            </w:r>
            <w:r w:rsidRPr="008A3EBC">
              <w:rPr>
                <w:szCs w:val="24"/>
                <w:lang w:val="lt-LT" w:eastAsia="lt-LT"/>
              </w:rPr>
              <w:t>0</w:t>
            </w:r>
          </w:p>
        </w:tc>
      </w:tr>
      <w:tr w:rsidR="000A46FA" w:rsidRPr="000A46FA">
        <w:trPr>
          <w:trHeight w:val="255"/>
        </w:trPr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6FA" w:rsidRPr="008A3EBC" w:rsidRDefault="000A46FA" w:rsidP="000A46FA">
            <w:pPr>
              <w:rPr>
                <w:szCs w:val="24"/>
                <w:lang w:val="lt-LT" w:eastAsia="lt-LT"/>
              </w:rPr>
            </w:pPr>
            <w:r w:rsidRPr="008A3EBC">
              <w:rPr>
                <w:szCs w:val="24"/>
                <w:lang w:val="lt-LT" w:eastAsia="lt-LT"/>
              </w:rPr>
              <w:t> </w:t>
            </w:r>
            <w:r w:rsidR="00D84952" w:rsidRPr="008A3EBC">
              <w:rPr>
                <w:szCs w:val="24"/>
                <w:lang w:val="lt-LT" w:eastAsia="lt-LT"/>
              </w:rPr>
              <w:t>- pelno dalis, paskirta į rezervą savoms akcijoms įsigyti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6FA" w:rsidRPr="008A3EBC" w:rsidRDefault="006C7B8E" w:rsidP="000A46FA">
            <w:pPr>
              <w:rPr>
                <w:szCs w:val="24"/>
                <w:lang w:val="lt-LT" w:eastAsia="lt-LT"/>
              </w:rPr>
            </w:pPr>
            <w:r w:rsidRPr="008A3EBC">
              <w:rPr>
                <w:szCs w:val="24"/>
                <w:lang w:val="lt-LT" w:eastAsia="lt-LT"/>
              </w:rPr>
              <w:t xml:space="preserve">               </w:t>
            </w:r>
            <w:r w:rsidR="000A46FA" w:rsidRPr="008A3EBC">
              <w:rPr>
                <w:szCs w:val="24"/>
                <w:lang w:val="lt-LT" w:eastAsia="lt-LT"/>
              </w:rPr>
              <w:t> </w:t>
            </w:r>
            <w:r w:rsidRPr="008A3EBC">
              <w:rPr>
                <w:szCs w:val="24"/>
                <w:lang w:val="lt-LT" w:eastAsia="lt-LT"/>
              </w:rPr>
              <w:t>0</w:t>
            </w:r>
          </w:p>
        </w:tc>
      </w:tr>
      <w:tr w:rsidR="000A46FA" w:rsidRPr="000A46FA">
        <w:trPr>
          <w:trHeight w:val="255"/>
        </w:trPr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6FA" w:rsidRPr="008A3EBC" w:rsidRDefault="000A46FA" w:rsidP="000A46FA">
            <w:pPr>
              <w:rPr>
                <w:szCs w:val="24"/>
                <w:lang w:val="lt-LT" w:eastAsia="lt-LT"/>
              </w:rPr>
            </w:pPr>
            <w:r w:rsidRPr="008A3EBC">
              <w:rPr>
                <w:szCs w:val="24"/>
                <w:lang w:val="lt-LT" w:eastAsia="lt-LT"/>
              </w:rPr>
              <w:t> </w:t>
            </w:r>
            <w:r w:rsidR="00D84952" w:rsidRPr="008A3EBC">
              <w:rPr>
                <w:szCs w:val="24"/>
                <w:lang w:val="lt-LT" w:eastAsia="lt-LT"/>
              </w:rPr>
              <w:t>- pelno dalis, paskirta į kitus rezervus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6FA" w:rsidRPr="008A3EBC" w:rsidRDefault="006C7B8E" w:rsidP="000A46FA">
            <w:pPr>
              <w:rPr>
                <w:szCs w:val="24"/>
                <w:lang w:val="lt-LT" w:eastAsia="lt-LT"/>
              </w:rPr>
            </w:pPr>
            <w:r w:rsidRPr="008A3EBC">
              <w:rPr>
                <w:szCs w:val="24"/>
                <w:lang w:val="lt-LT" w:eastAsia="lt-LT"/>
              </w:rPr>
              <w:t xml:space="preserve">               </w:t>
            </w:r>
            <w:r w:rsidR="000A46FA" w:rsidRPr="008A3EBC">
              <w:rPr>
                <w:szCs w:val="24"/>
                <w:lang w:val="lt-LT" w:eastAsia="lt-LT"/>
              </w:rPr>
              <w:t> </w:t>
            </w:r>
            <w:r w:rsidRPr="008A3EBC">
              <w:rPr>
                <w:szCs w:val="24"/>
                <w:lang w:val="lt-LT" w:eastAsia="lt-LT"/>
              </w:rPr>
              <w:t>0</w:t>
            </w:r>
          </w:p>
        </w:tc>
      </w:tr>
      <w:tr w:rsidR="000A46FA" w:rsidRPr="000A46FA">
        <w:trPr>
          <w:trHeight w:val="255"/>
        </w:trPr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6FA" w:rsidRPr="008A3EBC" w:rsidRDefault="000A46FA" w:rsidP="000A46FA">
            <w:pPr>
              <w:rPr>
                <w:szCs w:val="24"/>
                <w:lang w:val="lt-LT" w:eastAsia="lt-LT"/>
              </w:rPr>
            </w:pPr>
            <w:r w:rsidRPr="008A3EBC">
              <w:rPr>
                <w:szCs w:val="24"/>
                <w:lang w:val="lt-LT" w:eastAsia="lt-LT"/>
              </w:rPr>
              <w:t> </w:t>
            </w:r>
            <w:r w:rsidR="00D84952" w:rsidRPr="008A3EBC">
              <w:rPr>
                <w:szCs w:val="24"/>
                <w:lang w:val="lt-LT" w:eastAsia="lt-LT"/>
              </w:rPr>
              <w:t xml:space="preserve">- </w:t>
            </w:r>
            <w:r w:rsidR="00826A19" w:rsidRPr="008A3EBC">
              <w:rPr>
                <w:szCs w:val="24"/>
                <w:lang w:val="lt-LT" w:eastAsia="lt-LT"/>
              </w:rPr>
              <w:t>pelno dalis, paskirta dividendams išmokėti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6FA" w:rsidRPr="008A3EBC" w:rsidRDefault="006C7B8E" w:rsidP="000A46FA">
            <w:pPr>
              <w:rPr>
                <w:szCs w:val="24"/>
                <w:lang w:val="lt-LT" w:eastAsia="lt-LT"/>
              </w:rPr>
            </w:pPr>
            <w:r w:rsidRPr="008A3EBC">
              <w:rPr>
                <w:szCs w:val="24"/>
                <w:lang w:val="lt-LT" w:eastAsia="lt-LT"/>
              </w:rPr>
              <w:t xml:space="preserve">                0</w:t>
            </w:r>
          </w:p>
        </w:tc>
      </w:tr>
      <w:tr w:rsidR="000A46FA" w:rsidRPr="000A46FA">
        <w:trPr>
          <w:trHeight w:val="255"/>
        </w:trPr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A3B" w:rsidRPr="008A3EBC" w:rsidRDefault="000A46FA" w:rsidP="000A46FA">
            <w:pPr>
              <w:rPr>
                <w:szCs w:val="24"/>
                <w:lang w:val="lt-LT" w:eastAsia="lt-LT"/>
              </w:rPr>
            </w:pPr>
            <w:r w:rsidRPr="008A3EBC">
              <w:rPr>
                <w:szCs w:val="24"/>
                <w:lang w:val="lt-LT" w:eastAsia="lt-LT"/>
              </w:rPr>
              <w:t> </w:t>
            </w:r>
            <w:r w:rsidR="00826A19" w:rsidRPr="008A3EBC">
              <w:rPr>
                <w:szCs w:val="24"/>
                <w:lang w:val="lt-LT" w:eastAsia="lt-LT"/>
              </w:rPr>
              <w:t>- pelno dalis, paskirta metinėms išmokoms ( tantjemoms )</w:t>
            </w:r>
            <w:r w:rsidR="00C81A3B" w:rsidRPr="008A3EBC">
              <w:rPr>
                <w:szCs w:val="24"/>
                <w:lang w:val="lt-LT" w:eastAsia="lt-LT"/>
              </w:rPr>
              <w:t xml:space="preserve"> valdybos ir stebėtojų tarybos nariams, darbuotojų premijoms ir kitiems tikslams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6FA" w:rsidRPr="008A3EBC" w:rsidRDefault="000A46FA" w:rsidP="000A46FA">
            <w:pPr>
              <w:rPr>
                <w:szCs w:val="24"/>
                <w:lang w:val="lt-LT" w:eastAsia="lt-LT"/>
              </w:rPr>
            </w:pPr>
            <w:r w:rsidRPr="008A3EBC">
              <w:rPr>
                <w:szCs w:val="24"/>
                <w:lang w:val="lt-LT" w:eastAsia="lt-LT"/>
              </w:rPr>
              <w:t> </w:t>
            </w:r>
            <w:r w:rsidR="006C7B8E" w:rsidRPr="008A3EBC">
              <w:rPr>
                <w:szCs w:val="24"/>
                <w:lang w:val="lt-LT" w:eastAsia="lt-LT"/>
              </w:rPr>
              <w:t xml:space="preserve">               0</w:t>
            </w:r>
          </w:p>
        </w:tc>
      </w:tr>
      <w:tr w:rsidR="00C81A3B" w:rsidRPr="000A46FA">
        <w:trPr>
          <w:trHeight w:val="255"/>
        </w:trPr>
        <w:tc>
          <w:tcPr>
            <w:tcW w:w="6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A3B" w:rsidRPr="008A3EBC" w:rsidRDefault="00F1240E" w:rsidP="000A46FA">
            <w:pPr>
              <w:rPr>
                <w:szCs w:val="24"/>
                <w:lang w:val="lt-LT" w:eastAsia="lt-LT"/>
              </w:rPr>
            </w:pPr>
            <w:r w:rsidRPr="008A3EBC">
              <w:rPr>
                <w:szCs w:val="24"/>
                <w:lang w:val="lt-LT" w:eastAsia="lt-LT"/>
              </w:rPr>
              <w:t xml:space="preserve">Nepaskirstytas pelnas ( nuostoliai ) ataskaitinių finansinių metų pabaigoje, perkeliamas į kitus finansinius metus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A3B" w:rsidRPr="008A3EBC" w:rsidRDefault="0023037A" w:rsidP="00A95F66">
            <w:pPr>
              <w:ind w:left="37"/>
              <w:jc w:val="right"/>
              <w:rPr>
                <w:szCs w:val="24"/>
                <w:lang w:val="lt-LT" w:eastAsia="lt-LT"/>
              </w:rPr>
            </w:pPr>
            <w:r>
              <w:rPr>
                <w:szCs w:val="24"/>
                <w:lang w:val="lt-LT" w:eastAsia="lt-LT"/>
              </w:rPr>
              <w:t xml:space="preserve">                    </w:t>
            </w:r>
            <w:r w:rsidR="008A71BE">
              <w:rPr>
                <w:szCs w:val="24"/>
                <w:lang w:val="lt-LT" w:eastAsia="lt-LT"/>
              </w:rPr>
              <w:t>(</w:t>
            </w:r>
            <w:r w:rsidR="00A95F66">
              <w:rPr>
                <w:szCs w:val="24"/>
                <w:lang w:val="lt-LT" w:eastAsia="lt-LT"/>
              </w:rPr>
              <w:t>58370</w:t>
            </w:r>
            <w:r>
              <w:rPr>
                <w:szCs w:val="24"/>
                <w:lang w:val="lt-LT" w:eastAsia="lt-LT"/>
              </w:rPr>
              <w:t>)</w:t>
            </w:r>
          </w:p>
        </w:tc>
      </w:tr>
    </w:tbl>
    <w:p w:rsidR="006B28B9" w:rsidRDefault="006B28B9" w:rsidP="00CD26E8">
      <w:pPr>
        <w:ind w:firstLine="720"/>
        <w:rPr>
          <w:b/>
          <w:lang w:val="lt-LT"/>
        </w:rPr>
      </w:pPr>
    </w:p>
    <w:p w:rsidR="00BD6382" w:rsidRDefault="00BD6382" w:rsidP="00CD26E8">
      <w:pPr>
        <w:ind w:firstLine="720"/>
        <w:rPr>
          <w:b/>
          <w:lang w:val="lt-LT"/>
        </w:rPr>
      </w:pPr>
    </w:p>
    <w:p w:rsidR="00CD26E8" w:rsidRDefault="00CD26E8" w:rsidP="00CD26E8">
      <w:pPr>
        <w:ind w:firstLine="720"/>
        <w:rPr>
          <w:b/>
          <w:lang w:val="lt-LT"/>
        </w:rPr>
      </w:pPr>
      <w:r>
        <w:rPr>
          <w:b/>
          <w:lang w:val="lt-LT"/>
        </w:rPr>
        <w:t>3.</w:t>
      </w:r>
      <w:r w:rsidR="000B2228">
        <w:rPr>
          <w:b/>
          <w:lang w:val="lt-LT"/>
        </w:rPr>
        <w:t>1</w:t>
      </w:r>
      <w:r w:rsidR="00D300F9">
        <w:rPr>
          <w:b/>
          <w:lang w:val="lt-LT"/>
        </w:rPr>
        <w:t>1</w:t>
      </w:r>
      <w:r w:rsidR="000B2228">
        <w:rPr>
          <w:b/>
          <w:lang w:val="lt-LT"/>
        </w:rPr>
        <w:t>.</w:t>
      </w:r>
      <w:r>
        <w:rPr>
          <w:b/>
          <w:lang w:val="lt-LT"/>
        </w:rPr>
        <w:t xml:space="preserve"> Rezervų sudarymo tikslai ir naudojimo apribojimai</w:t>
      </w:r>
    </w:p>
    <w:p w:rsidR="00CD26E8" w:rsidRDefault="00CD26E8" w:rsidP="00CD26E8">
      <w:pPr>
        <w:rPr>
          <w:bCs/>
          <w:lang w:val="lt-LT"/>
        </w:rPr>
      </w:pPr>
    </w:p>
    <w:p w:rsidR="00CD26E8" w:rsidRPr="00695211" w:rsidRDefault="00FC72D6" w:rsidP="00CD26E8">
      <w:pPr>
        <w:pStyle w:val="Pagrindinistekstas"/>
        <w:spacing w:before="0"/>
        <w:ind w:firstLine="720"/>
        <w:rPr>
          <w:rFonts w:ascii="Times New Roman" w:hAnsi="Times New Roman"/>
          <w:bCs/>
          <w:kern w:val="0"/>
        </w:rPr>
      </w:pPr>
      <w:r>
        <w:rPr>
          <w:rFonts w:ascii="Times New Roman" w:hAnsi="Times New Roman"/>
        </w:rPr>
        <w:t>UAB MOLĖTŲ</w:t>
      </w:r>
      <w:r w:rsidR="00CD26E8" w:rsidRPr="00695211">
        <w:rPr>
          <w:rFonts w:ascii="Times New Roman" w:hAnsi="Times New Roman"/>
        </w:rPr>
        <w:t xml:space="preserve"> AUTOBUSŲ PARKAS </w:t>
      </w:r>
      <w:r w:rsidR="00CD26E8">
        <w:rPr>
          <w:rFonts w:ascii="Times New Roman" w:hAnsi="Times New Roman"/>
        </w:rPr>
        <w:t>20</w:t>
      </w:r>
      <w:r w:rsidR="000A46FA">
        <w:rPr>
          <w:rFonts w:ascii="Times New Roman" w:hAnsi="Times New Roman"/>
        </w:rPr>
        <w:t>1</w:t>
      </w:r>
      <w:r w:rsidR="00A95F66">
        <w:rPr>
          <w:rFonts w:ascii="Times New Roman" w:hAnsi="Times New Roman"/>
        </w:rPr>
        <w:t>5</w:t>
      </w:r>
      <w:r w:rsidR="00CD26E8">
        <w:rPr>
          <w:rFonts w:ascii="Times New Roman" w:hAnsi="Times New Roman"/>
        </w:rPr>
        <w:t xml:space="preserve">-12-31 paskirstytinas rezultatas yra nuostolis. Dėl to </w:t>
      </w:r>
      <w:r w:rsidR="00CD26E8" w:rsidRPr="00695211">
        <w:rPr>
          <w:rFonts w:ascii="Times New Roman" w:hAnsi="Times New Roman"/>
        </w:rPr>
        <w:t>rezervai nesudaromi</w:t>
      </w:r>
      <w:r w:rsidR="00CD26E8">
        <w:rPr>
          <w:rFonts w:ascii="Times New Roman" w:hAnsi="Times New Roman"/>
        </w:rPr>
        <w:t xml:space="preserve"> (dar nepadengti ankstesnių metų nuostoliai)</w:t>
      </w:r>
      <w:r w:rsidR="00CD26E8" w:rsidRPr="00695211">
        <w:rPr>
          <w:rFonts w:ascii="Times New Roman" w:hAnsi="Times New Roman"/>
        </w:rPr>
        <w:t xml:space="preserve">. </w:t>
      </w:r>
    </w:p>
    <w:p w:rsidR="002F531E" w:rsidRDefault="00CD26E8" w:rsidP="00CD26E8">
      <w:pPr>
        <w:jc w:val="both"/>
        <w:rPr>
          <w:bCs/>
          <w:lang w:val="lt-LT"/>
        </w:rPr>
      </w:pPr>
      <w:r>
        <w:rPr>
          <w:lang w:val="lt-LT"/>
        </w:rPr>
        <w:tab/>
      </w:r>
    </w:p>
    <w:p w:rsidR="00790BD1" w:rsidRDefault="00790BD1" w:rsidP="00790BD1">
      <w:pPr>
        <w:jc w:val="center"/>
        <w:rPr>
          <w:bCs/>
          <w:lang w:val="lt-LT"/>
        </w:rPr>
      </w:pPr>
      <w:r>
        <w:rPr>
          <w:bCs/>
          <w:lang w:val="lt-LT"/>
        </w:rPr>
        <w:t>Trumpalaikiai įsipareigojimai:</w:t>
      </w:r>
    </w:p>
    <w:p w:rsidR="00790BD1" w:rsidRDefault="00817928" w:rsidP="00CD26E8">
      <w:pPr>
        <w:jc w:val="both"/>
        <w:rPr>
          <w:bCs/>
          <w:lang w:val="lt-LT"/>
        </w:rPr>
      </w:pPr>
      <w:r>
        <w:rPr>
          <w:bCs/>
          <w:lang w:val="lt-LT"/>
        </w:rPr>
        <w:t xml:space="preserve">                                                                                           </w:t>
      </w:r>
      <w:r w:rsidR="00A95F66">
        <w:rPr>
          <w:szCs w:val="24"/>
          <w:lang w:val="lt-LT"/>
        </w:rPr>
        <w:t>Eurais</w:t>
      </w:r>
      <w:r w:rsidRPr="00817928">
        <w:rPr>
          <w:szCs w:val="24"/>
          <w:lang w:val="lt-LT"/>
        </w:rPr>
        <w:t xml:space="preserve">      </w:t>
      </w:r>
    </w:p>
    <w:tbl>
      <w:tblPr>
        <w:tblW w:w="6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97"/>
      </w:tblGrid>
      <w:tr w:rsidR="00FC72D6" w:rsidRPr="008A71BE">
        <w:trPr>
          <w:cantSplit/>
          <w:trHeight w:val="379"/>
        </w:trPr>
        <w:tc>
          <w:tcPr>
            <w:tcW w:w="4077" w:type="dxa"/>
          </w:tcPr>
          <w:p w:rsidR="00FC72D6" w:rsidRPr="009D5568" w:rsidRDefault="00FC72D6" w:rsidP="00790BD1">
            <w:pPr>
              <w:rPr>
                <w:szCs w:val="24"/>
                <w:lang w:val="lt-LT"/>
              </w:rPr>
            </w:pPr>
            <w:r w:rsidRPr="009D5568">
              <w:rPr>
                <w:szCs w:val="24"/>
                <w:lang w:val="lt-LT"/>
              </w:rPr>
              <w:t>Skolos tiekėjams</w:t>
            </w:r>
          </w:p>
        </w:tc>
        <w:tc>
          <w:tcPr>
            <w:tcW w:w="2197" w:type="dxa"/>
          </w:tcPr>
          <w:p w:rsidR="00FC72D6" w:rsidRPr="009D5568" w:rsidRDefault="00FC72D6" w:rsidP="00A95F66">
            <w:pPr>
              <w:rPr>
                <w:szCs w:val="24"/>
                <w:lang w:val="lt-LT"/>
              </w:rPr>
            </w:pPr>
            <w:r w:rsidRPr="009D5568">
              <w:rPr>
                <w:szCs w:val="24"/>
                <w:lang w:val="lt-LT"/>
              </w:rPr>
              <w:t>20</w:t>
            </w:r>
            <w:r w:rsidR="000A46FA" w:rsidRPr="009D5568">
              <w:rPr>
                <w:szCs w:val="24"/>
                <w:lang w:val="lt-LT"/>
              </w:rPr>
              <w:t>1</w:t>
            </w:r>
            <w:r w:rsidR="00A95F66">
              <w:rPr>
                <w:szCs w:val="24"/>
                <w:lang w:val="lt-LT"/>
              </w:rPr>
              <w:t>5</w:t>
            </w:r>
            <w:r w:rsidRPr="009D5568">
              <w:rPr>
                <w:szCs w:val="24"/>
                <w:lang w:val="lt-LT"/>
              </w:rPr>
              <w:t>-12-31</w:t>
            </w:r>
          </w:p>
        </w:tc>
      </w:tr>
      <w:tr w:rsidR="00FC72D6" w:rsidRPr="008A71BE">
        <w:trPr>
          <w:cantSplit/>
        </w:trPr>
        <w:tc>
          <w:tcPr>
            <w:tcW w:w="4077" w:type="dxa"/>
          </w:tcPr>
          <w:p w:rsidR="00FC72D6" w:rsidRPr="009D5568" w:rsidRDefault="00D649D9" w:rsidP="00790BD1">
            <w:pPr>
              <w:rPr>
                <w:szCs w:val="24"/>
                <w:lang w:val="lt-LT"/>
              </w:rPr>
            </w:pPr>
            <w:r w:rsidRPr="009D5568">
              <w:rPr>
                <w:szCs w:val="24"/>
                <w:lang w:val="lt-LT"/>
              </w:rPr>
              <w:t>Kuras</w:t>
            </w:r>
          </w:p>
        </w:tc>
        <w:tc>
          <w:tcPr>
            <w:tcW w:w="2197" w:type="dxa"/>
          </w:tcPr>
          <w:p w:rsidR="00FC72D6" w:rsidRPr="009D5568" w:rsidRDefault="00BA24F3" w:rsidP="00790BD1">
            <w:pPr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1172</w:t>
            </w:r>
          </w:p>
        </w:tc>
      </w:tr>
      <w:tr w:rsidR="00FC72D6" w:rsidRPr="008A71BE">
        <w:trPr>
          <w:cantSplit/>
        </w:trPr>
        <w:tc>
          <w:tcPr>
            <w:tcW w:w="4077" w:type="dxa"/>
          </w:tcPr>
          <w:p w:rsidR="00FC72D6" w:rsidRPr="009D5568" w:rsidRDefault="00D649D9" w:rsidP="00790BD1">
            <w:pPr>
              <w:rPr>
                <w:szCs w:val="24"/>
                <w:lang w:val="lt-LT"/>
              </w:rPr>
            </w:pPr>
            <w:r w:rsidRPr="009D5568">
              <w:rPr>
                <w:szCs w:val="24"/>
                <w:lang w:val="lt-LT"/>
              </w:rPr>
              <w:t>Elektra</w:t>
            </w:r>
          </w:p>
        </w:tc>
        <w:tc>
          <w:tcPr>
            <w:tcW w:w="2197" w:type="dxa"/>
          </w:tcPr>
          <w:p w:rsidR="00FC72D6" w:rsidRPr="009D5568" w:rsidRDefault="00A95F66" w:rsidP="00790BD1">
            <w:pPr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1426</w:t>
            </w:r>
          </w:p>
        </w:tc>
      </w:tr>
      <w:tr w:rsidR="00FC72D6" w:rsidRPr="008A71BE">
        <w:trPr>
          <w:cantSplit/>
        </w:trPr>
        <w:tc>
          <w:tcPr>
            <w:tcW w:w="4077" w:type="dxa"/>
          </w:tcPr>
          <w:p w:rsidR="00FC72D6" w:rsidRPr="009D5568" w:rsidRDefault="00FC72D6" w:rsidP="00790BD1">
            <w:pPr>
              <w:rPr>
                <w:szCs w:val="24"/>
                <w:lang w:val="lt-LT"/>
              </w:rPr>
            </w:pPr>
            <w:r w:rsidRPr="009D5568">
              <w:rPr>
                <w:szCs w:val="24"/>
                <w:lang w:val="lt-LT"/>
              </w:rPr>
              <w:t>Atsarginės dalys</w:t>
            </w:r>
            <w:r w:rsidR="00113320" w:rsidRPr="009D5568">
              <w:rPr>
                <w:szCs w:val="24"/>
                <w:lang w:val="lt-LT"/>
              </w:rPr>
              <w:t>,</w:t>
            </w:r>
            <w:r w:rsidRPr="009D5568">
              <w:rPr>
                <w:szCs w:val="24"/>
                <w:lang w:val="lt-LT"/>
              </w:rPr>
              <w:t xml:space="preserve"> medžiagos</w:t>
            </w:r>
            <w:r w:rsidR="00AE5BA3" w:rsidRPr="009D5568">
              <w:rPr>
                <w:szCs w:val="24"/>
                <w:lang w:val="lt-LT"/>
              </w:rPr>
              <w:t>,</w:t>
            </w:r>
            <w:r w:rsidR="00113320" w:rsidRPr="009D5568">
              <w:rPr>
                <w:szCs w:val="24"/>
                <w:lang w:val="lt-LT"/>
              </w:rPr>
              <w:t xml:space="preserve"> </w:t>
            </w:r>
            <w:proofErr w:type="spellStart"/>
            <w:r w:rsidR="00113320" w:rsidRPr="009D5568">
              <w:rPr>
                <w:szCs w:val="24"/>
                <w:lang w:val="lt-LT"/>
              </w:rPr>
              <w:t>kt.prekės</w:t>
            </w:r>
            <w:proofErr w:type="spellEnd"/>
            <w:r w:rsidR="00AE5BA3" w:rsidRPr="009D5568">
              <w:rPr>
                <w:szCs w:val="24"/>
                <w:lang w:val="lt-LT"/>
              </w:rPr>
              <w:t xml:space="preserve"> ir paslaugos</w:t>
            </w:r>
          </w:p>
        </w:tc>
        <w:tc>
          <w:tcPr>
            <w:tcW w:w="2197" w:type="dxa"/>
          </w:tcPr>
          <w:p w:rsidR="00FC72D6" w:rsidRPr="009D5568" w:rsidRDefault="00BA24F3" w:rsidP="00790BD1">
            <w:pPr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828</w:t>
            </w:r>
          </w:p>
        </w:tc>
      </w:tr>
      <w:tr w:rsidR="00FC72D6" w:rsidRPr="008A71BE">
        <w:trPr>
          <w:cantSplit/>
        </w:trPr>
        <w:tc>
          <w:tcPr>
            <w:tcW w:w="4077" w:type="dxa"/>
          </w:tcPr>
          <w:p w:rsidR="00FC72D6" w:rsidRPr="009D5568" w:rsidRDefault="00D649D9" w:rsidP="00790BD1">
            <w:pPr>
              <w:rPr>
                <w:szCs w:val="24"/>
                <w:lang w:val="lt-LT"/>
              </w:rPr>
            </w:pPr>
            <w:r w:rsidRPr="009D5568">
              <w:rPr>
                <w:szCs w:val="24"/>
                <w:lang w:val="lt-LT"/>
              </w:rPr>
              <w:t xml:space="preserve">Darbo </w:t>
            </w:r>
            <w:r w:rsidR="00FC72D6" w:rsidRPr="009D5568">
              <w:rPr>
                <w:szCs w:val="24"/>
                <w:lang w:val="lt-LT"/>
              </w:rPr>
              <w:t>už</w:t>
            </w:r>
            <w:r w:rsidRPr="009D5568">
              <w:rPr>
                <w:szCs w:val="24"/>
                <w:lang w:val="lt-LT"/>
              </w:rPr>
              <w:t>mokestis už gruodžio</w:t>
            </w:r>
            <w:r w:rsidR="00FC72D6" w:rsidRPr="009D5568">
              <w:rPr>
                <w:szCs w:val="24"/>
                <w:lang w:val="lt-LT"/>
              </w:rPr>
              <w:t xml:space="preserve"> mėn.</w:t>
            </w:r>
          </w:p>
        </w:tc>
        <w:tc>
          <w:tcPr>
            <w:tcW w:w="2197" w:type="dxa"/>
          </w:tcPr>
          <w:p w:rsidR="00FC72D6" w:rsidRPr="009D5568" w:rsidRDefault="00BA24F3" w:rsidP="00790BD1">
            <w:pPr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17044</w:t>
            </w:r>
          </w:p>
        </w:tc>
      </w:tr>
      <w:tr w:rsidR="00FC72D6" w:rsidRPr="008A71BE">
        <w:trPr>
          <w:cantSplit/>
        </w:trPr>
        <w:tc>
          <w:tcPr>
            <w:tcW w:w="4077" w:type="dxa"/>
          </w:tcPr>
          <w:p w:rsidR="00FC72D6" w:rsidRPr="009D5568" w:rsidRDefault="00D649D9" w:rsidP="00790BD1">
            <w:pPr>
              <w:rPr>
                <w:szCs w:val="24"/>
                <w:lang w:val="lt-LT"/>
              </w:rPr>
            </w:pPr>
            <w:r w:rsidRPr="009D5568">
              <w:rPr>
                <w:szCs w:val="24"/>
                <w:lang w:val="lt-LT"/>
              </w:rPr>
              <w:t>Socialinio draudimo įmokos</w:t>
            </w:r>
          </w:p>
        </w:tc>
        <w:tc>
          <w:tcPr>
            <w:tcW w:w="2197" w:type="dxa"/>
          </w:tcPr>
          <w:p w:rsidR="00FC72D6" w:rsidRPr="009D5568" w:rsidRDefault="00BA24F3" w:rsidP="00790BD1">
            <w:pPr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8615</w:t>
            </w:r>
          </w:p>
        </w:tc>
      </w:tr>
      <w:tr w:rsidR="00FC72D6" w:rsidRPr="008A71BE">
        <w:trPr>
          <w:cantSplit/>
        </w:trPr>
        <w:tc>
          <w:tcPr>
            <w:tcW w:w="4077" w:type="dxa"/>
          </w:tcPr>
          <w:p w:rsidR="00FC72D6" w:rsidRPr="009D5568" w:rsidRDefault="00D649D9" w:rsidP="00790BD1">
            <w:pPr>
              <w:rPr>
                <w:szCs w:val="24"/>
                <w:lang w:val="lt-LT"/>
              </w:rPr>
            </w:pPr>
            <w:r w:rsidRPr="009D5568">
              <w:rPr>
                <w:szCs w:val="24"/>
                <w:lang w:val="lt-LT"/>
              </w:rPr>
              <w:t xml:space="preserve">Pajamų </w:t>
            </w:r>
            <w:r w:rsidR="00BA24F3">
              <w:rPr>
                <w:szCs w:val="24"/>
                <w:lang w:val="lt-LT"/>
              </w:rPr>
              <w:t xml:space="preserve">ir kt. </w:t>
            </w:r>
            <w:r w:rsidRPr="009D5568">
              <w:rPr>
                <w:szCs w:val="24"/>
                <w:lang w:val="lt-LT"/>
              </w:rPr>
              <w:t>mokes</w:t>
            </w:r>
            <w:r w:rsidR="00BA24F3">
              <w:rPr>
                <w:szCs w:val="24"/>
                <w:lang w:val="lt-LT"/>
              </w:rPr>
              <w:t>čiai</w:t>
            </w:r>
          </w:p>
        </w:tc>
        <w:tc>
          <w:tcPr>
            <w:tcW w:w="2197" w:type="dxa"/>
          </w:tcPr>
          <w:p w:rsidR="00FC72D6" w:rsidRPr="009D5568" w:rsidRDefault="00BA24F3" w:rsidP="00790BD1">
            <w:pPr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2623</w:t>
            </w:r>
          </w:p>
        </w:tc>
      </w:tr>
      <w:tr w:rsidR="008458D5" w:rsidRPr="008A71BE">
        <w:trPr>
          <w:cantSplit/>
        </w:trPr>
        <w:tc>
          <w:tcPr>
            <w:tcW w:w="4077" w:type="dxa"/>
          </w:tcPr>
          <w:p w:rsidR="008458D5" w:rsidRPr="009D5568" w:rsidRDefault="008458D5" w:rsidP="00790BD1">
            <w:pPr>
              <w:rPr>
                <w:szCs w:val="24"/>
                <w:lang w:val="lt-LT"/>
              </w:rPr>
            </w:pPr>
            <w:r w:rsidRPr="009D5568">
              <w:rPr>
                <w:szCs w:val="24"/>
                <w:lang w:val="lt-LT"/>
              </w:rPr>
              <w:t>Atostoginių kaupimai</w:t>
            </w:r>
          </w:p>
        </w:tc>
        <w:tc>
          <w:tcPr>
            <w:tcW w:w="2197" w:type="dxa"/>
          </w:tcPr>
          <w:p w:rsidR="008458D5" w:rsidRPr="009D5568" w:rsidRDefault="00BA24F3" w:rsidP="00790BD1">
            <w:pPr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9634</w:t>
            </w:r>
          </w:p>
        </w:tc>
      </w:tr>
      <w:tr w:rsidR="008A71BE" w:rsidRPr="008A71BE">
        <w:trPr>
          <w:cantSplit/>
        </w:trPr>
        <w:tc>
          <w:tcPr>
            <w:tcW w:w="4077" w:type="dxa"/>
          </w:tcPr>
          <w:p w:rsidR="008A71BE" w:rsidRPr="009D5568" w:rsidRDefault="008A71BE" w:rsidP="00790BD1">
            <w:pPr>
              <w:rPr>
                <w:szCs w:val="24"/>
                <w:lang w:val="lt-LT"/>
              </w:rPr>
            </w:pPr>
            <w:r w:rsidRPr="009D5568">
              <w:rPr>
                <w:szCs w:val="24"/>
                <w:lang w:val="lt-LT"/>
              </w:rPr>
              <w:t>Pelno mokestis</w:t>
            </w:r>
          </w:p>
        </w:tc>
        <w:tc>
          <w:tcPr>
            <w:tcW w:w="2197" w:type="dxa"/>
          </w:tcPr>
          <w:p w:rsidR="008A71BE" w:rsidRPr="009D5568" w:rsidRDefault="00BA24F3" w:rsidP="00790BD1">
            <w:pPr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0</w:t>
            </w:r>
          </w:p>
        </w:tc>
      </w:tr>
      <w:tr w:rsidR="00FC72D6" w:rsidRPr="008A71BE">
        <w:trPr>
          <w:cantSplit/>
        </w:trPr>
        <w:tc>
          <w:tcPr>
            <w:tcW w:w="4077" w:type="dxa"/>
          </w:tcPr>
          <w:p w:rsidR="00FC72D6" w:rsidRPr="009D5568" w:rsidRDefault="00FC72D6" w:rsidP="00790BD1">
            <w:pPr>
              <w:rPr>
                <w:szCs w:val="24"/>
                <w:lang w:val="lt-LT"/>
              </w:rPr>
            </w:pPr>
            <w:r w:rsidRPr="009D5568">
              <w:rPr>
                <w:szCs w:val="24"/>
                <w:lang w:val="lt-LT"/>
              </w:rPr>
              <w:t>Kitos</w:t>
            </w:r>
          </w:p>
        </w:tc>
        <w:tc>
          <w:tcPr>
            <w:tcW w:w="2197" w:type="dxa"/>
          </w:tcPr>
          <w:p w:rsidR="00FC72D6" w:rsidRPr="009D5568" w:rsidRDefault="00BA24F3" w:rsidP="00790BD1">
            <w:pPr>
              <w:rPr>
                <w:szCs w:val="24"/>
                <w:lang w:val="lt-LT"/>
              </w:rPr>
            </w:pPr>
            <w:r>
              <w:rPr>
                <w:szCs w:val="24"/>
                <w:lang w:val="lt-LT"/>
              </w:rPr>
              <w:t>469</w:t>
            </w:r>
          </w:p>
        </w:tc>
      </w:tr>
      <w:tr w:rsidR="00FC72D6" w:rsidRPr="008A71BE">
        <w:trPr>
          <w:cantSplit/>
          <w:trHeight w:val="365"/>
        </w:trPr>
        <w:tc>
          <w:tcPr>
            <w:tcW w:w="4077" w:type="dxa"/>
            <w:vAlign w:val="center"/>
          </w:tcPr>
          <w:p w:rsidR="00FC72D6" w:rsidRPr="009D5568" w:rsidRDefault="00FC72D6" w:rsidP="00790BD1">
            <w:pPr>
              <w:rPr>
                <w:b/>
                <w:bCs/>
                <w:szCs w:val="24"/>
                <w:lang w:val="lt-LT"/>
              </w:rPr>
            </w:pPr>
          </w:p>
          <w:p w:rsidR="00FC72D6" w:rsidRPr="009D5568" w:rsidRDefault="00FC72D6" w:rsidP="00790BD1">
            <w:pPr>
              <w:rPr>
                <w:b/>
                <w:bCs/>
                <w:szCs w:val="24"/>
                <w:lang w:val="lt-LT"/>
              </w:rPr>
            </w:pPr>
            <w:r w:rsidRPr="009D5568">
              <w:rPr>
                <w:b/>
                <w:bCs/>
                <w:szCs w:val="24"/>
                <w:lang w:val="lt-LT"/>
              </w:rPr>
              <w:t>Iš viso:</w:t>
            </w:r>
          </w:p>
        </w:tc>
        <w:tc>
          <w:tcPr>
            <w:tcW w:w="2197" w:type="dxa"/>
            <w:vAlign w:val="center"/>
          </w:tcPr>
          <w:p w:rsidR="00FC72D6" w:rsidRPr="009D5568" w:rsidRDefault="00BA24F3" w:rsidP="008A71BE">
            <w:pPr>
              <w:rPr>
                <w:b/>
                <w:bCs/>
                <w:szCs w:val="24"/>
                <w:lang w:val="lt-LT"/>
              </w:rPr>
            </w:pPr>
            <w:r>
              <w:rPr>
                <w:b/>
                <w:bCs/>
                <w:szCs w:val="24"/>
                <w:lang w:val="lt-LT"/>
              </w:rPr>
              <w:t>41811</w:t>
            </w:r>
          </w:p>
        </w:tc>
      </w:tr>
    </w:tbl>
    <w:p w:rsidR="008B6F7C" w:rsidRDefault="008B6F7C" w:rsidP="00CD26E8">
      <w:pPr>
        <w:jc w:val="both"/>
        <w:rPr>
          <w:bCs/>
          <w:lang w:val="lt-LT"/>
        </w:rPr>
      </w:pPr>
    </w:p>
    <w:p w:rsidR="00AF61F1" w:rsidRPr="008B6F7C" w:rsidRDefault="006C7B8E" w:rsidP="00CD26E8">
      <w:pPr>
        <w:ind w:firstLine="720"/>
        <w:jc w:val="both"/>
        <w:rPr>
          <w:b/>
          <w:szCs w:val="24"/>
          <w:lang w:val="lt-LT"/>
        </w:rPr>
      </w:pPr>
      <w:r w:rsidRPr="008B6F7C">
        <w:rPr>
          <w:b/>
          <w:szCs w:val="24"/>
          <w:lang w:val="lt-LT"/>
        </w:rPr>
        <w:t>3.12.</w:t>
      </w:r>
      <w:r w:rsidR="008B6F7C">
        <w:rPr>
          <w:b/>
          <w:szCs w:val="24"/>
          <w:lang w:val="lt-LT"/>
        </w:rPr>
        <w:t xml:space="preserve"> </w:t>
      </w:r>
      <w:r w:rsidRPr="008B6F7C">
        <w:rPr>
          <w:b/>
          <w:szCs w:val="24"/>
          <w:lang w:val="lt-LT"/>
        </w:rPr>
        <w:t>Mokėtinos skolos, lizingo (finansinės nuomos) sutarčių įsipareigojimai</w:t>
      </w:r>
    </w:p>
    <w:p w:rsidR="008B6F7C" w:rsidRDefault="008B6F7C" w:rsidP="00CD26E8">
      <w:pPr>
        <w:ind w:firstLine="720"/>
        <w:jc w:val="both"/>
        <w:rPr>
          <w:b/>
          <w:sz w:val="22"/>
          <w:szCs w:val="22"/>
          <w:lang w:val="lt-LT"/>
        </w:rPr>
      </w:pPr>
    </w:p>
    <w:p w:rsidR="008B6F7C" w:rsidRPr="008B6F7C" w:rsidRDefault="008B6F7C" w:rsidP="00CD26E8">
      <w:pPr>
        <w:ind w:firstLine="720"/>
        <w:jc w:val="both"/>
        <w:rPr>
          <w:lang w:val="lt-LT"/>
        </w:rPr>
      </w:pPr>
      <w:r w:rsidRPr="008B6F7C">
        <w:rPr>
          <w:szCs w:val="24"/>
          <w:lang w:val="lt-LT"/>
        </w:rPr>
        <w:t>Įmonė</w:t>
      </w:r>
      <w:r>
        <w:rPr>
          <w:szCs w:val="24"/>
          <w:lang w:val="lt-LT"/>
        </w:rPr>
        <w:t xml:space="preserve"> lizingo ( finansinės nuomos ) sutarčių neturi.</w:t>
      </w:r>
    </w:p>
    <w:p w:rsidR="00CD26E8" w:rsidRPr="00BB76F9" w:rsidRDefault="00CD26E8" w:rsidP="00CD26E8">
      <w:pPr>
        <w:pStyle w:val="Pagrindiniotekstotrauka3"/>
        <w:ind w:left="0"/>
        <w:rPr>
          <w:b w:val="0"/>
        </w:rPr>
      </w:pPr>
    </w:p>
    <w:p w:rsidR="00CD26E8" w:rsidRDefault="00CD26E8" w:rsidP="00CD26E8">
      <w:pPr>
        <w:pStyle w:val="Pagrindiniotekstotrauka3"/>
        <w:ind w:left="0" w:firstLine="720"/>
      </w:pPr>
      <w:r>
        <w:t>3.1</w:t>
      </w:r>
      <w:r w:rsidR="008B6F7C">
        <w:t>3</w:t>
      </w:r>
      <w:r>
        <w:t>. Informacija apie atidėjimus</w:t>
      </w:r>
    </w:p>
    <w:p w:rsidR="00CD26E8" w:rsidRPr="00BB76F9" w:rsidRDefault="00CD26E8" w:rsidP="00CD26E8">
      <w:pPr>
        <w:pStyle w:val="Pagrindiniotekstotrauka3"/>
        <w:ind w:left="0"/>
        <w:rPr>
          <w:b w:val="0"/>
        </w:rPr>
      </w:pPr>
    </w:p>
    <w:p w:rsidR="009D5568" w:rsidRDefault="008B6F7C" w:rsidP="009D5568">
      <w:pPr>
        <w:ind w:firstLine="720"/>
        <w:jc w:val="both"/>
        <w:rPr>
          <w:bCs/>
          <w:lang w:val="lt-LT"/>
        </w:rPr>
      </w:pPr>
      <w:r w:rsidRPr="000D6A5A">
        <w:rPr>
          <w:bCs/>
          <w:lang w:val="lt-LT"/>
        </w:rPr>
        <w:t>201</w:t>
      </w:r>
      <w:r w:rsidR="00BA24F3">
        <w:rPr>
          <w:bCs/>
          <w:lang w:val="lt-LT"/>
        </w:rPr>
        <w:t>5</w:t>
      </w:r>
      <w:r w:rsidRPr="000D6A5A">
        <w:rPr>
          <w:bCs/>
          <w:lang w:val="lt-LT"/>
        </w:rPr>
        <w:t xml:space="preserve"> metų </w:t>
      </w:r>
      <w:r w:rsidR="005F0AAF" w:rsidRPr="000D6A5A">
        <w:rPr>
          <w:bCs/>
          <w:lang w:val="lt-LT"/>
        </w:rPr>
        <w:t>įmonės</w:t>
      </w:r>
      <w:r w:rsidRPr="000D6A5A">
        <w:rPr>
          <w:bCs/>
          <w:lang w:val="lt-LT"/>
        </w:rPr>
        <w:t xml:space="preserve"> metinėse finansinėse ataskaitose sudaryti kaupimai nepanaudotoms darbuotojų atostogoms </w:t>
      </w:r>
      <w:r w:rsidR="00BA24F3">
        <w:rPr>
          <w:bCs/>
          <w:lang w:val="lt-LT"/>
        </w:rPr>
        <w:t xml:space="preserve">7355,45 </w:t>
      </w:r>
      <w:proofErr w:type="spellStart"/>
      <w:r w:rsidR="00BA24F3">
        <w:rPr>
          <w:bCs/>
          <w:lang w:val="lt-LT"/>
        </w:rPr>
        <w:t>Eur</w:t>
      </w:r>
      <w:proofErr w:type="spellEnd"/>
      <w:r w:rsidRPr="000D6A5A">
        <w:rPr>
          <w:bCs/>
          <w:lang w:val="lt-LT"/>
        </w:rPr>
        <w:t xml:space="preserve"> ir socialinio draudimo įmokoms </w:t>
      </w:r>
      <w:r w:rsidR="00BA24F3">
        <w:rPr>
          <w:bCs/>
          <w:lang w:val="lt-LT"/>
        </w:rPr>
        <w:t xml:space="preserve">2278,68 </w:t>
      </w:r>
      <w:proofErr w:type="spellStart"/>
      <w:r w:rsidR="00BA24F3">
        <w:rPr>
          <w:bCs/>
          <w:lang w:val="lt-LT"/>
        </w:rPr>
        <w:t>Eur</w:t>
      </w:r>
      <w:proofErr w:type="spellEnd"/>
      <w:r w:rsidR="00863078">
        <w:rPr>
          <w:bCs/>
          <w:lang w:val="lt-LT"/>
        </w:rPr>
        <w:t xml:space="preserve"> </w:t>
      </w:r>
      <w:r w:rsidRPr="000D6A5A">
        <w:rPr>
          <w:bCs/>
          <w:lang w:val="lt-LT"/>
        </w:rPr>
        <w:t>.</w:t>
      </w:r>
      <w:r>
        <w:rPr>
          <w:bCs/>
          <w:lang w:val="lt-LT"/>
        </w:rPr>
        <w:t xml:space="preserve"> </w:t>
      </w:r>
    </w:p>
    <w:p w:rsidR="009D5568" w:rsidRDefault="009D5568" w:rsidP="009D5568">
      <w:pPr>
        <w:ind w:firstLine="720"/>
        <w:jc w:val="both"/>
        <w:rPr>
          <w:lang w:val="lt-LT"/>
        </w:rPr>
      </w:pPr>
    </w:p>
    <w:p w:rsidR="00CD26E8" w:rsidRDefault="00FC72D6" w:rsidP="00FC72D6">
      <w:pPr>
        <w:ind w:left="720"/>
        <w:rPr>
          <w:b/>
          <w:bCs/>
          <w:szCs w:val="22"/>
          <w:lang w:val="lt-LT"/>
        </w:rPr>
      </w:pPr>
      <w:r>
        <w:rPr>
          <w:b/>
          <w:bCs/>
          <w:szCs w:val="22"/>
          <w:lang w:val="lt-LT"/>
        </w:rPr>
        <w:t>3.1</w:t>
      </w:r>
      <w:r w:rsidR="008B6F7C">
        <w:rPr>
          <w:b/>
          <w:bCs/>
          <w:szCs w:val="22"/>
          <w:lang w:val="lt-LT"/>
        </w:rPr>
        <w:t>4</w:t>
      </w:r>
      <w:r w:rsidR="009004AC">
        <w:rPr>
          <w:b/>
          <w:bCs/>
          <w:szCs w:val="22"/>
          <w:lang w:val="lt-LT"/>
        </w:rPr>
        <w:t>. K</w:t>
      </w:r>
      <w:r w:rsidR="00CD26E8">
        <w:rPr>
          <w:b/>
          <w:bCs/>
          <w:szCs w:val="22"/>
          <w:lang w:val="lt-LT"/>
        </w:rPr>
        <w:t>itos veiklos pajamos ir sąnaudos pagal visas reikšmingas sumas.</w:t>
      </w:r>
    </w:p>
    <w:p w:rsidR="00A176A4" w:rsidRDefault="00A176A4" w:rsidP="00A176A4">
      <w:pPr>
        <w:ind w:left="720"/>
        <w:rPr>
          <w:b/>
          <w:bCs/>
          <w:szCs w:val="22"/>
          <w:lang w:val="lt-LT"/>
        </w:rPr>
      </w:pPr>
    </w:p>
    <w:p w:rsidR="00A176A4" w:rsidRDefault="00A176A4" w:rsidP="00A176A4">
      <w:pPr>
        <w:ind w:firstLine="720"/>
        <w:rPr>
          <w:bCs/>
          <w:szCs w:val="22"/>
          <w:lang w:val="lt-LT"/>
        </w:rPr>
      </w:pPr>
      <w:r w:rsidRPr="00A176A4">
        <w:rPr>
          <w:bCs/>
          <w:szCs w:val="22"/>
          <w:lang w:val="lt-LT"/>
        </w:rPr>
        <w:t>Kitos veiklos pajamos ir sąnaudos pagal visas reikšmingas sumas</w:t>
      </w:r>
      <w:r>
        <w:rPr>
          <w:bCs/>
          <w:szCs w:val="22"/>
          <w:lang w:val="lt-LT"/>
        </w:rPr>
        <w:t xml:space="preserve"> </w:t>
      </w:r>
      <w:r w:rsidR="00FA0D49">
        <w:rPr>
          <w:bCs/>
          <w:szCs w:val="22"/>
          <w:lang w:val="lt-LT"/>
        </w:rPr>
        <w:t>201</w:t>
      </w:r>
      <w:r w:rsidR="00BA24F3">
        <w:rPr>
          <w:bCs/>
          <w:szCs w:val="22"/>
          <w:lang w:val="lt-LT"/>
        </w:rPr>
        <w:t>5</w:t>
      </w:r>
      <w:r w:rsidR="00FA0D49">
        <w:rPr>
          <w:bCs/>
          <w:szCs w:val="22"/>
          <w:lang w:val="lt-LT"/>
        </w:rPr>
        <w:t>m.</w:t>
      </w:r>
    </w:p>
    <w:p w:rsidR="00A127BB" w:rsidRDefault="00817928" w:rsidP="00A176A4">
      <w:pPr>
        <w:ind w:firstLine="720"/>
        <w:rPr>
          <w:bCs/>
          <w:szCs w:val="22"/>
          <w:lang w:val="lt-LT"/>
        </w:rPr>
      </w:pPr>
      <w:r>
        <w:rPr>
          <w:bCs/>
          <w:szCs w:val="22"/>
          <w:lang w:val="lt-LT"/>
        </w:rPr>
        <w:t xml:space="preserve">                                                                               </w:t>
      </w:r>
      <w:r w:rsidR="00BA24F3">
        <w:rPr>
          <w:szCs w:val="24"/>
          <w:lang w:val="lt-LT"/>
        </w:rPr>
        <w:t>Eurais</w:t>
      </w:r>
      <w:r w:rsidRPr="00817928">
        <w:rPr>
          <w:szCs w:val="24"/>
          <w:lang w:val="lt-LT"/>
        </w:rPr>
        <w:t xml:space="preserve">    </w:t>
      </w:r>
    </w:p>
    <w:tbl>
      <w:tblPr>
        <w:tblStyle w:val="Lentelstinklelis"/>
        <w:tblW w:w="0" w:type="auto"/>
        <w:tblLook w:val="01E0"/>
      </w:tblPr>
      <w:tblGrid>
        <w:gridCol w:w="4360"/>
        <w:gridCol w:w="2228"/>
      </w:tblGrid>
      <w:tr w:rsidR="00E632F2">
        <w:tc>
          <w:tcPr>
            <w:tcW w:w="4360" w:type="dxa"/>
          </w:tcPr>
          <w:p w:rsidR="00E632F2" w:rsidRPr="00FC72D6" w:rsidRDefault="00E632F2" w:rsidP="00CD26E8">
            <w:pPr>
              <w:rPr>
                <w:lang w:val="lt-LT"/>
              </w:rPr>
            </w:pPr>
            <w:r>
              <w:rPr>
                <w:lang w:val="lt-LT"/>
              </w:rPr>
              <w:t>Savivaldybės dotacija nuostoliams</w:t>
            </w:r>
            <w:r w:rsidR="00D649D9">
              <w:rPr>
                <w:lang w:val="lt-LT"/>
              </w:rPr>
              <w:t xml:space="preserve"> padengti dėl v</w:t>
            </w:r>
            <w:r w:rsidR="00BD6BCE">
              <w:rPr>
                <w:lang w:val="lt-LT"/>
              </w:rPr>
              <w:t>isuomenei būtinų transporto</w:t>
            </w:r>
            <w:r w:rsidR="00D649D9">
              <w:rPr>
                <w:lang w:val="lt-LT"/>
              </w:rPr>
              <w:t xml:space="preserve"> paslaugų teikimo</w:t>
            </w:r>
          </w:p>
        </w:tc>
        <w:tc>
          <w:tcPr>
            <w:tcW w:w="2228" w:type="dxa"/>
          </w:tcPr>
          <w:p w:rsidR="00E632F2" w:rsidRPr="00A127BB" w:rsidRDefault="00BA24F3" w:rsidP="00CD26E8">
            <w:pPr>
              <w:rPr>
                <w:lang w:val="lt-LT"/>
              </w:rPr>
            </w:pPr>
            <w:r>
              <w:rPr>
                <w:lang w:val="lt-LT"/>
              </w:rPr>
              <w:t>154000</w:t>
            </w:r>
          </w:p>
        </w:tc>
      </w:tr>
      <w:tr w:rsidR="00FC72D6">
        <w:tc>
          <w:tcPr>
            <w:tcW w:w="4360" w:type="dxa"/>
          </w:tcPr>
          <w:p w:rsidR="00FC72D6" w:rsidRPr="00FC72D6" w:rsidRDefault="00FC72D6" w:rsidP="00CD26E8">
            <w:pPr>
              <w:rPr>
                <w:lang w:val="lt-LT"/>
              </w:rPr>
            </w:pPr>
            <w:r w:rsidRPr="00FC72D6">
              <w:rPr>
                <w:lang w:val="lt-LT"/>
              </w:rPr>
              <w:t>Stoties paslaugos</w:t>
            </w:r>
          </w:p>
        </w:tc>
        <w:tc>
          <w:tcPr>
            <w:tcW w:w="2228" w:type="dxa"/>
          </w:tcPr>
          <w:p w:rsidR="00FC72D6" w:rsidRPr="00A127BB" w:rsidRDefault="00712281" w:rsidP="00CD26E8">
            <w:pPr>
              <w:rPr>
                <w:lang w:val="lt-LT"/>
              </w:rPr>
            </w:pPr>
            <w:r>
              <w:rPr>
                <w:lang w:val="lt-LT"/>
              </w:rPr>
              <w:t>19015</w:t>
            </w:r>
          </w:p>
        </w:tc>
      </w:tr>
      <w:tr w:rsidR="00FC72D6">
        <w:tc>
          <w:tcPr>
            <w:tcW w:w="4360" w:type="dxa"/>
          </w:tcPr>
          <w:p w:rsidR="00FC72D6" w:rsidRPr="00FC72D6" w:rsidRDefault="00A127BB" w:rsidP="00CD26E8">
            <w:pPr>
              <w:rPr>
                <w:lang w:val="lt-LT"/>
              </w:rPr>
            </w:pPr>
            <w:r>
              <w:rPr>
                <w:lang w:val="lt-LT"/>
              </w:rPr>
              <w:t xml:space="preserve">Mašinų stovėjimo aikštelės </w:t>
            </w:r>
            <w:r w:rsidR="00D453E5">
              <w:rPr>
                <w:lang w:val="lt-LT"/>
              </w:rPr>
              <w:t xml:space="preserve">ir patalpų </w:t>
            </w:r>
            <w:r>
              <w:rPr>
                <w:lang w:val="lt-LT"/>
              </w:rPr>
              <w:t>nuoma</w:t>
            </w:r>
          </w:p>
        </w:tc>
        <w:tc>
          <w:tcPr>
            <w:tcW w:w="2228" w:type="dxa"/>
          </w:tcPr>
          <w:p w:rsidR="00FC72D6" w:rsidRPr="00A127BB" w:rsidRDefault="00712281" w:rsidP="00CD26E8">
            <w:pPr>
              <w:rPr>
                <w:lang w:val="lt-LT"/>
              </w:rPr>
            </w:pPr>
            <w:r>
              <w:rPr>
                <w:lang w:val="lt-LT"/>
              </w:rPr>
              <w:t>5250</w:t>
            </w:r>
          </w:p>
        </w:tc>
      </w:tr>
      <w:tr w:rsidR="00FC72D6">
        <w:tc>
          <w:tcPr>
            <w:tcW w:w="4360" w:type="dxa"/>
          </w:tcPr>
          <w:p w:rsidR="00FC72D6" w:rsidRPr="00FC72D6" w:rsidRDefault="00A127BB" w:rsidP="00CD26E8">
            <w:pPr>
              <w:rPr>
                <w:lang w:val="lt-LT"/>
              </w:rPr>
            </w:pPr>
            <w:r>
              <w:rPr>
                <w:lang w:val="lt-LT"/>
              </w:rPr>
              <w:t>Kitos</w:t>
            </w:r>
          </w:p>
        </w:tc>
        <w:tc>
          <w:tcPr>
            <w:tcW w:w="2228" w:type="dxa"/>
          </w:tcPr>
          <w:p w:rsidR="00FC72D6" w:rsidRPr="00A127BB" w:rsidRDefault="00EE131A" w:rsidP="00674421">
            <w:pPr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="00674421">
              <w:rPr>
                <w:lang w:val="lt-LT"/>
              </w:rPr>
              <w:t>3</w:t>
            </w:r>
            <w:r>
              <w:rPr>
                <w:lang w:val="lt-LT"/>
              </w:rPr>
              <w:t>4</w:t>
            </w:r>
          </w:p>
        </w:tc>
      </w:tr>
      <w:tr w:rsidR="00FC72D6">
        <w:tc>
          <w:tcPr>
            <w:tcW w:w="4360" w:type="dxa"/>
          </w:tcPr>
          <w:p w:rsidR="00FC72D6" w:rsidRPr="00D453E5" w:rsidRDefault="00A127BB" w:rsidP="00CD26E8">
            <w:pPr>
              <w:rPr>
                <w:b/>
                <w:lang w:val="lt-LT"/>
              </w:rPr>
            </w:pPr>
            <w:r w:rsidRPr="00D453E5">
              <w:rPr>
                <w:b/>
                <w:lang w:val="lt-LT"/>
              </w:rPr>
              <w:t>VISO</w:t>
            </w:r>
            <w:r w:rsidR="00CA4754" w:rsidRPr="00D453E5">
              <w:rPr>
                <w:b/>
                <w:lang w:val="lt-LT"/>
              </w:rPr>
              <w:t xml:space="preserve"> PAJAMŲ</w:t>
            </w:r>
          </w:p>
        </w:tc>
        <w:tc>
          <w:tcPr>
            <w:tcW w:w="2228" w:type="dxa"/>
          </w:tcPr>
          <w:p w:rsidR="00FC72D6" w:rsidRPr="00D453E5" w:rsidRDefault="00674421" w:rsidP="00CD26E8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178999</w:t>
            </w:r>
          </w:p>
        </w:tc>
      </w:tr>
      <w:tr w:rsidR="00A52A7D">
        <w:tc>
          <w:tcPr>
            <w:tcW w:w="4360" w:type="dxa"/>
          </w:tcPr>
          <w:p w:rsidR="00A52A7D" w:rsidRPr="00CA4754" w:rsidRDefault="00A52A7D" w:rsidP="00C07676">
            <w:pPr>
              <w:rPr>
                <w:lang w:val="lt-LT"/>
              </w:rPr>
            </w:pPr>
            <w:proofErr w:type="spellStart"/>
            <w:r>
              <w:rPr>
                <w:lang w:val="en-US"/>
              </w:rPr>
              <w:t>Siuntos</w:t>
            </w:r>
            <w:proofErr w:type="spellEnd"/>
            <w:r>
              <w:rPr>
                <w:lang w:val="lt-LT"/>
              </w:rPr>
              <w:t xml:space="preserve"> ir įvažiavimai</w:t>
            </w:r>
          </w:p>
        </w:tc>
        <w:tc>
          <w:tcPr>
            <w:tcW w:w="2228" w:type="dxa"/>
          </w:tcPr>
          <w:p w:rsidR="00A52A7D" w:rsidRDefault="00EE131A" w:rsidP="00C07676">
            <w:pPr>
              <w:rPr>
                <w:lang w:val="lt-LT"/>
              </w:rPr>
            </w:pPr>
            <w:r>
              <w:rPr>
                <w:lang w:val="lt-LT"/>
              </w:rPr>
              <w:t>7592</w:t>
            </w:r>
          </w:p>
        </w:tc>
      </w:tr>
      <w:tr w:rsidR="00A52A7D">
        <w:tc>
          <w:tcPr>
            <w:tcW w:w="4360" w:type="dxa"/>
          </w:tcPr>
          <w:p w:rsidR="00A52A7D" w:rsidRPr="00CA4754" w:rsidRDefault="00A52A7D" w:rsidP="00CD26E8">
            <w:pPr>
              <w:rPr>
                <w:lang w:val="lt-LT"/>
              </w:rPr>
            </w:pPr>
            <w:r>
              <w:rPr>
                <w:lang w:val="lt-LT"/>
              </w:rPr>
              <w:t>Elektra, vanduo</w:t>
            </w:r>
          </w:p>
        </w:tc>
        <w:tc>
          <w:tcPr>
            <w:tcW w:w="2228" w:type="dxa"/>
          </w:tcPr>
          <w:p w:rsidR="00A52A7D" w:rsidRDefault="00EE131A" w:rsidP="00CD26E8">
            <w:pPr>
              <w:rPr>
                <w:lang w:val="lt-LT"/>
              </w:rPr>
            </w:pPr>
            <w:r>
              <w:rPr>
                <w:lang w:val="lt-LT"/>
              </w:rPr>
              <w:t>1352</w:t>
            </w:r>
          </w:p>
        </w:tc>
      </w:tr>
      <w:tr w:rsidR="00A52A7D">
        <w:tc>
          <w:tcPr>
            <w:tcW w:w="4360" w:type="dxa"/>
          </w:tcPr>
          <w:p w:rsidR="00A52A7D" w:rsidRDefault="00A52A7D" w:rsidP="00CD26E8">
            <w:pPr>
              <w:rPr>
                <w:lang w:val="lt-LT"/>
              </w:rPr>
            </w:pPr>
            <w:r>
              <w:rPr>
                <w:lang w:val="lt-LT"/>
              </w:rPr>
              <w:t>Kitos išlaidos</w:t>
            </w:r>
          </w:p>
        </w:tc>
        <w:tc>
          <w:tcPr>
            <w:tcW w:w="2228" w:type="dxa"/>
          </w:tcPr>
          <w:p w:rsidR="00A52A7D" w:rsidRDefault="00EE131A" w:rsidP="00674421">
            <w:pPr>
              <w:rPr>
                <w:lang w:val="lt-LT"/>
              </w:rPr>
            </w:pPr>
            <w:r>
              <w:rPr>
                <w:lang w:val="lt-LT"/>
              </w:rPr>
              <w:t>82</w:t>
            </w:r>
            <w:r w:rsidR="00674421">
              <w:rPr>
                <w:lang w:val="lt-LT"/>
              </w:rPr>
              <w:t>2</w:t>
            </w:r>
          </w:p>
        </w:tc>
      </w:tr>
      <w:tr w:rsidR="00A52A7D">
        <w:tc>
          <w:tcPr>
            <w:tcW w:w="4360" w:type="dxa"/>
          </w:tcPr>
          <w:p w:rsidR="00A52A7D" w:rsidRPr="00D453E5" w:rsidRDefault="00A52A7D" w:rsidP="00CD26E8">
            <w:pPr>
              <w:rPr>
                <w:b/>
                <w:lang w:val="lt-LT"/>
              </w:rPr>
            </w:pPr>
            <w:r w:rsidRPr="00D453E5">
              <w:rPr>
                <w:b/>
                <w:lang w:val="lt-LT"/>
              </w:rPr>
              <w:t>VISO IŠLAIDŲ</w:t>
            </w:r>
          </w:p>
        </w:tc>
        <w:tc>
          <w:tcPr>
            <w:tcW w:w="2228" w:type="dxa"/>
          </w:tcPr>
          <w:p w:rsidR="00A52A7D" w:rsidRPr="00D453E5" w:rsidRDefault="00EE131A" w:rsidP="00674421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976</w:t>
            </w:r>
            <w:r w:rsidR="00674421">
              <w:rPr>
                <w:b/>
                <w:lang w:val="lt-LT"/>
              </w:rPr>
              <w:t>6</w:t>
            </w:r>
          </w:p>
        </w:tc>
      </w:tr>
    </w:tbl>
    <w:p w:rsidR="00FA0D49" w:rsidRDefault="00FA0D49" w:rsidP="00CD26E8">
      <w:pPr>
        <w:ind w:firstLine="720"/>
        <w:rPr>
          <w:b/>
          <w:lang w:val="lt-LT"/>
        </w:rPr>
      </w:pPr>
    </w:p>
    <w:p w:rsidR="009D5568" w:rsidRPr="00EF509F" w:rsidRDefault="00EF509F" w:rsidP="00CD26E8">
      <w:pPr>
        <w:ind w:firstLine="720"/>
        <w:rPr>
          <w:b/>
          <w:lang w:val="lt-LT"/>
        </w:rPr>
      </w:pPr>
      <w:r w:rsidRPr="00EF509F">
        <w:rPr>
          <w:b/>
          <w:lang w:val="lt-LT"/>
        </w:rPr>
        <w:lastRenderedPageBreak/>
        <w:t xml:space="preserve">Litais išreikštus apskaitos duomenis perskaičiuojant į eurus, ataskaitinio laikotarpio finansinės ir investicinės veiklos pajamomis pripažinta 20,18 </w:t>
      </w:r>
      <w:proofErr w:type="spellStart"/>
      <w:r w:rsidRPr="00EF509F">
        <w:rPr>
          <w:b/>
          <w:lang w:val="lt-LT"/>
        </w:rPr>
        <w:t>Eur</w:t>
      </w:r>
      <w:proofErr w:type="spellEnd"/>
      <w:r w:rsidRPr="00EF509F">
        <w:rPr>
          <w:b/>
          <w:lang w:val="lt-LT"/>
        </w:rPr>
        <w:t xml:space="preserve">, iš jų 20,14 </w:t>
      </w:r>
      <w:proofErr w:type="spellStart"/>
      <w:r w:rsidRPr="00EF509F">
        <w:rPr>
          <w:b/>
          <w:lang w:val="lt-LT"/>
        </w:rPr>
        <w:t>Eur</w:t>
      </w:r>
      <w:proofErr w:type="spellEnd"/>
      <w:r w:rsidRPr="00EF509F">
        <w:rPr>
          <w:b/>
          <w:lang w:val="lt-LT"/>
        </w:rPr>
        <w:t xml:space="preserve"> pajamų susidarė dėl litais išreikštos akcijų nominaliosios vertės perskaičiavimo į eurus ir apvalinimo.</w:t>
      </w:r>
    </w:p>
    <w:p w:rsidR="00EF509F" w:rsidRPr="00EF509F" w:rsidRDefault="00EF509F" w:rsidP="00CD26E8">
      <w:pPr>
        <w:ind w:firstLine="720"/>
        <w:rPr>
          <w:lang w:val="lt-LT"/>
        </w:rPr>
      </w:pPr>
    </w:p>
    <w:p w:rsidR="00CD26E8" w:rsidRDefault="00CD26E8" w:rsidP="00CD26E8">
      <w:pPr>
        <w:ind w:firstLine="720"/>
        <w:rPr>
          <w:b/>
          <w:lang w:val="lt-LT"/>
        </w:rPr>
      </w:pPr>
      <w:r>
        <w:rPr>
          <w:b/>
          <w:lang w:val="lt-LT"/>
        </w:rPr>
        <w:t>3.1</w:t>
      </w:r>
      <w:r w:rsidR="008B6F7C">
        <w:rPr>
          <w:b/>
          <w:lang w:val="lt-LT"/>
        </w:rPr>
        <w:t>5</w:t>
      </w:r>
      <w:r>
        <w:rPr>
          <w:b/>
          <w:lang w:val="lt-LT"/>
        </w:rPr>
        <w:t xml:space="preserve">. Prekių ar paslaugų  mainų pajamų sumos </w:t>
      </w:r>
    </w:p>
    <w:p w:rsidR="00CD26E8" w:rsidRDefault="00CD26E8" w:rsidP="00CD26E8">
      <w:pPr>
        <w:rPr>
          <w:bCs/>
          <w:lang w:val="lt-LT"/>
        </w:rPr>
      </w:pPr>
    </w:p>
    <w:p w:rsidR="00CD26E8" w:rsidRDefault="00CD26E8" w:rsidP="00CD26E8">
      <w:pPr>
        <w:ind w:firstLine="720"/>
        <w:rPr>
          <w:bCs/>
          <w:lang w:val="lt-LT"/>
        </w:rPr>
      </w:pPr>
      <w:r>
        <w:rPr>
          <w:bCs/>
          <w:lang w:val="lt-LT"/>
        </w:rPr>
        <w:t xml:space="preserve">Bendrovė neturi prekių ir paslaugų mainų pajamų. </w:t>
      </w:r>
    </w:p>
    <w:p w:rsidR="00CD26E8" w:rsidRDefault="00CD26E8" w:rsidP="00CD26E8">
      <w:pPr>
        <w:ind w:firstLine="720"/>
        <w:rPr>
          <w:b/>
          <w:lang w:val="lt-LT"/>
        </w:rPr>
      </w:pPr>
    </w:p>
    <w:p w:rsidR="00CD26E8" w:rsidRDefault="00CD26E8" w:rsidP="00CD26E8">
      <w:pPr>
        <w:ind w:firstLine="720"/>
        <w:rPr>
          <w:b/>
          <w:lang w:val="lt-LT"/>
        </w:rPr>
      </w:pPr>
      <w:r>
        <w:rPr>
          <w:b/>
          <w:lang w:val="lt-LT"/>
        </w:rPr>
        <w:t>3.1</w:t>
      </w:r>
      <w:r w:rsidR="008B6F7C">
        <w:rPr>
          <w:b/>
          <w:lang w:val="lt-LT"/>
        </w:rPr>
        <w:t>6</w:t>
      </w:r>
      <w:r>
        <w:rPr>
          <w:b/>
          <w:lang w:val="lt-LT"/>
        </w:rPr>
        <w:t>. Pagautė ir netekimai</w:t>
      </w:r>
    </w:p>
    <w:p w:rsidR="00CD26E8" w:rsidRPr="00BB76F9" w:rsidRDefault="00CD26E8" w:rsidP="00CD26E8">
      <w:pPr>
        <w:rPr>
          <w:lang w:val="lt-LT"/>
        </w:rPr>
      </w:pPr>
    </w:p>
    <w:p w:rsidR="00CD26E8" w:rsidRDefault="00CD26E8" w:rsidP="00CD26E8">
      <w:pPr>
        <w:ind w:firstLine="720"/>
        <w:rPr>
          <w:bCs/>
          <w:lang w:val="lt-LT"/>
        </w:rPr>
      </w:pPr>
      <w:r>
        <w:rPr>
          <w:bCs/>
          <w:lang w:val="lt-LT"/>
        </w:rPr>
        <w:t>Pagautės ir netekimų bendrovėje ataskaitiniais finansiniais metais nebuvo.</w:t>
      </w:r>
    </w:p>
    <w:p w:rsidR="00CD26E8" w:rsidRPr="00BB76F9" w:rsidRDefault="00CD26E8" w:rsidP="00CD26E8">
      <w:pPr>
        <w:rPr>
          <w:lang w:val="lt-LT"/>
        </w:rPr>
      </w:pPr>
    </w:p>
    <w:p w:rsidR="00CD26E8" w:rsidRDefault="00CD26E8" w:rsidP="00CD26E8">
      <w:pPr>
        <w:ind w:firstLine="720"/>
        <w:rPr>
          <w:b/>
          <w:lang w:val="lt-LT"/>
        </w:rPr>
      </w:pPr>
      <w:r>
        <w:rPr>
          <w:b/>
          <w:lang w:val="lt-LT"/>
        </w:rPr>
        <w:t>3.1</w:t>
      </w:r>
      <w:r w:rsidR="008B6F7C">
        <w:rPr>
          <w:b/>
          <w:lang w:val="lt-LT"/>
        </w:rPr>
        <w:t>7</w:t>
      </w:r>
      <w:r>
        <w:rPr>
          <w:b/>
          <w:lang w:val="lt-LT"/>
        </w:rPr>
        <w:t xml:space="preserve">. Visos reikšmingos </w:t>
      </w:r>
      <w:proofErr w:type="spellStart"/>
      <w:r>
        <w:rPr>
          <w:b/>
          <w:lang w:val="lt-LT"/>
        </w:rPr>
        <w:t>užbalansinėse</w:t>
      </w:r>
      <w:proofErr w:type="spellEnd"/>
      <w:r>
        <w:rPr>
          <w:b/>
          <w:lang w:val="lt-LT"/>
        </w:rPr>
        <w:t xml:space="preserve"> sąskaitose fiksuojamos sumos.</w:t>
      </w:r>
    </w:p>
    <w:p w:rsidR="00CD26E8" w:rsidRPr="00BB76F9" w:rsidRDefault="00CD26E8" w:rsidP="00CD26E8">
      <w:pPr>
        <w:rPr>
          <w:lang w:val="lt-LT"/>
        </w:rPr>
      </w:pPr>
    </w:p>
    <w:p w:rsidR="00CD26E8" w:rsidRDefault="00EE131A" w:rsidP="00CD26E8">
      <w:pPr>
        <w:ind w:firstLine="720"/>
        <w:jc w:val="both"/>
        <w:rPr>
          <w:bCs/>
          <w:lang w:val="lt-LT"/>
        </w:rPr>
      </w:pPr>
      <w:proofErr w:type="spellStart"/>
      <w:r>
        <w:rPr>
          <w:bCs/>
          <w:lang w:val="lt-LT"/>
        </w:rPr>
        <w:t>U</w:t>
      </w:r>
      <w:r w:rsidR="00CD26E8">
        <w:rPr>
          <w:bCs/>
          <w:lang w:val="lt-LT"/>
        </w:rPr>
        <w:t>žbalansinė</w:t>
      </w:r>
      <w:r>
        <w:rPr>
          <w:bCs/>
          <w:lang w:val="lt-LT"/>
        </w:rPr>
        <w:t>se</w:t>
      </w:r>
      <w:proofErr w:type="spellEnd"/>
      <w:r>
        <w:rPr>
          <w:bCs/>
          <w:lang w:val="lt-LT"/>
        </w:rPr>
        <w:t xml:space="preserve"> sąskaitose sumų nėra.</w:t>
      </w:r>
    </w:p>
    <w:p w:rsidR="000E53EE" w:rsidRDefault="000E53EE" w:rsidP="00CD26E8">
      <w:pPr>
        <w:pStyle w:val="Pagrindiniotekstotrauka3"/>
      </w:pPr>
    </w:p>
    <w:p w:rsidR="00CD26E8" w:rsidRDefault="00CD26E8" w:rsidP="00CD26E8">
      <w:pPr>
        <w:pStyle w:val="Pagrindiniotekstotrauka3"/>
      </w:pPr>
      <w:r>
        <w:t>3.1</w:t>
      </w:r>
      <w:r w:rsidR="008B6F7C">
        <w:t>8</w:t>
      </w:r>
      <w:r>
        <w:t xml:space="preserve">. Vadovams ir susijusiems asmenims priskaičiuotos pinigų sumos, kitas perleistas turtas bei suteiktos garantijos. </w:t>
      </w:r>
    </w:p>
    <w:p w:rsidR="00CD26E8" w:rsidRDefault="00CD26E8" w:rsidP="00CD26E8">
      <w:pPr>
        <w:rPr>
          <w:lang w:val="lt-LT"/>
        </w:rPr>
      </w:pPr>
    </w:p>
    <w:p w:rsidR="00CD26E8" w:rsidRDefault="00CD26E8" w:rsidP="00AF0408">
      <w:pPr>
        <w:ind w:firstLine="720"/>
        <w:jc w:val="both"/>
        <w:rPr>
          <w:lang w:val="lt-LT"/>
        </w:rPr>
      </w:pPr>
      <w:r>
        <w:rPr>
          <w:lang w:val="lt-LT"/>
        </w:rPr>
        <w:t>20</w:t>
      </w:r>
      <w:r w:rsidR="00DE5597">
        <w:rPr>
          <w:lang w:val="lt-LT"/>
        </w:rPr>
        <w:t>1</w:t>
      </w:r>
      <w:r w:rsidR="00EE131A">
        <w:rPr>
          <w:lang w:val="lt-LT"/>
        </w:rPr>
        <w:t>5</w:t>
      </w:r>
      <w:r>
        <w:rPr>
          <w:lang w:val="lt-LT"/>
        </w:rPr>
        <w:t>m. bendrovė vadovams neteikė paskolų ir garantijų, bei jokio turto neatlygintinai neperdavė.</w:t>
      </w:r>
    </w:p>
    <w:p w:rsidR="001840E3" w:rsidRDefault="001840E3" w:rsidP="00CD26E8">
      <w:pPr>
        <w:ind w:firstLine="720"/>
        <w:rPr>
          <w:bCs/>
          <w:lang w:val="lt-LT"/>
        </w:rPr>
      </w:pPr>
    </w:p>
    <w:p w:rsidR="001840E3" w:rsidRDefault="001840E3" w:rsidP="00CD26E8">
      <w:pPr>
        <w:ind w:firstLine="720"/>
        <w:rPr>
          <w:bCs/>
          <w:lang w:val="lt-LT"/>
        </w:rPr>
      </w:pPr>
    </w:p>
    <w:p w:rsidR="00CD26E8" w:rsidRPr="00E7563E" w:rsidRDefault="00DE27DA" w:rsidP="00CD26E8">
      <w:pPr>
        <w:ind w:firstLine="720"/>
        <w:rPr>
          <w:lang w:val="lt-LT"/>
        </w:rPr>
      </w:pPr>
      <w:hyperlink r:id="rId7" w:history="1">
        <w:r w:rsidR="00CD26E8" w:rsidRPr="00E7563E">
          <w:rPr>
            <w:rStyle w:val="Hipersaitas"/>
            <w:bCs/>
            <w:color w:val="auto"/>
            <w:u w:val="none"/>
            <w:lang w:val="lt-LT"/>
          </w:rPr>
          <w:t xml:space="preserve">Finansiniai ryšiai su </w:t>
        </w:r>
        <w:r w:rsidR="00CD26E8">
          <w:rPr>
            <w:rStyle w:val="Hipersaitas"/>
            <w:bCs/>
            <w:color w:val="auto"/>
            <w:u w:val="none"/>
            <w:lang w:val="lt-LT"/>
          </w:rPr>
          <w:t>bendrovės</w:t>
        </w:r>
        <w:r w:rsidR="00CD26E8" w:rsidRPr="00E7563E">
          <w:rPr>
            <w:rStyle w:val="Hipersaitas"/>
            <w:bCs/>
            <w:color w:val="auto"/>
            <w:u w:val="none"/>
            <w:lang w:val="lt-LT"/>
          </w:rPr>
          <w:t xml:space="preserve"> vadovais ir kitais susijusiais asmenimis</w:t>
        </w:r>
      </w:hyperlink>
      <w:r w:rsidR="00CD26E8">
        <w:rPr>
          <w:bCs/>
          <w:lang w:val="lt-LT"/>
        </w:rPr>
        <w:t>:</w:t>
      </w:r>
    </w:p>
    <w:p w:rsidR="00CD26E8" w:rsidRDefault="00CD26E8" w:rsidP="00CD26E8">
      <w:pPr>
        <w:rPr>
          <w:lang w:val="lt-LT"/>
        </w:rPr>
      </w:pPr>
    </w:p>
    <w:p w:rsidR="00A127BB" w:rsidRDefault="00817928" w:rsidP="00CD26E8">
      <w:pPr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  </w:t>
      </w:r>
      <w:r w:rsidR="00EE131A">
        <w:rPr>
          <w:szCs w:val="24"/>
          <w:lang w:val="lt-LT"/>
        </w:rPr>
        <w:t>Eurais</w:t>
      </w:r>
      <w:r w:rsidRPr="00817928">
        <w:rPr>
          <w:szCs w:val="24"/>
          <w:lang w:val="lt-LT"/>
        </w:rPr>
        <w:t xml:space="preserve">  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2410"/>
        <w:gridCol w:w="1984"/>
      </w:tblGrid>
      <w:tr w:rsidR="00CD26E8">
        <w:tc>
          <w:tcPr>
            <w:tcW w:w="4361" w:type="dxa"/>
          </w:tcPr>
          <w:p w:rsidR="00CD26E8" w:rsidRDefault="00CD26E8" w:rsidP="00CD26E8">
            <w:pPr>
              <w:rPr>
                <w:lang w:val="lt-LT"/>
              </w:rPr>
            </w:pPr>
            <w:r>
              <w:rPr>
                <w:lang w:val="lt-LT"/>
              </w:rPr>
              <w:t>Rodikliai</w:t>
            </w:r>
          </w:p>
        </w:tc>
        <w:tc>
          <w:tcPr>
            <w:tcW w:w="2410" w:type="dxa"/>
            <w:vAlign w:val="center"/>
          </w:tcPr>
          <w:p w:rsidR="00CD26E8" w:rsidRDefault="00CD26E8" w:rsidP="00EE131A">
            <w:pPr>
              <w:ind w:left="176" w:hanging="176"/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  <w:r w:rsidR="00DE5597">
              <w:rPr>
                <w:lang w:val="lt-LT"/>
              </w:rPr>
              <w:t>1</w:t>
            </w:r>
            <w:r w:rsidR="00EE131A">
              <w:rPr>
                <w:lang w:val="lt-LT"/>
              </w:rPr>
              <w:t>5</w:t>
            </w:r>
            <w:r>
              <w:rPr>
                <w:lang w:val="lt-LT"/>
              </w:rPr>
              <w:t xml:space="preserve"> m.</w:t>
            </w:r>
          </w:p>
        </w:tc>
        <w:tc>
          <w:tcPr>
            <w:tcW w:w="1984" w:type="dxa"/>
            <w:vAlign w:val="center"/>
          </w:tcPr>
          <w:p w:rsidR="00CD26E8" w:rsidRDefault="00CD26E8" w:rsidP="00EE131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  <w:r w:rsidR="00D453E5">
              <w:rPr>
                <w:lang w:val="lt-LT"/>
              </w:rPr>
              <w:t>1</w:t>
            </w:r>
            <w:r w:rsidR="00EE131A">
              <w:rPr>
                <w:lang w:val="lt-LT"/>
              </w:rPr>
              <w:t>4</w:t>
            </w:r>
            <w:r>
              <w:rPr>
                <w:lang w:val="lt-LT"/>
              </w:rPr>
              <w:t xml:space="preserve"> m.</w:t>
            </w:r>
          </w:p>
        </w:tc>
      </w:tr>
      <w:tr w:rsidR="00CD26E8">
        <w:tc>
          <w:tcPr>
            <w:tcW w:w="4361" w:type="dxa"/>
          </w:tcPr>
          <w:p w:rsidR="00CD26E8" w:rsidRDefault="00CD26E8" w:rsidP="00CD26E8">
            <w:pPr>
              <w:rPr>
                <w:lang w:val="lt-LT"/>
              </w:rPr>
            </w:pPr>
            <w:r>
              <w:rPr>
                <w:lang w:val="lt-LT"/>
              </w:rPr>
              <w:t>Vadovams per metus apskaičiuotos sumos, susijusios su darbo santykiais</w:t>
            </w:r>
          </w:p>
        </w:tc>
        <w:tc>
          <w:tcPr>
            <w:tcW w:w="2410" w:type="dxa"/>
            <w:vAlign w:val="center"/>
          </w:tcPr>
          <w:p w:rsidR="00CD26E8" w:rsidRDefault="00EE131A" w:rsidP="00CD26E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25420</w:t>
            </w:r>
          </w:p>
        </w:tc>
        <w:tc>
          <w:tcPr>
            <w:tcW w:w="1984" w:type="dxa"/>
            <w:vAlign w:val="center"/>
          </w:tcPr>
          <w:p w:rsidR="00CD26E8" w:rsidRDefault="00EE131A" w:rsidP="00CD26E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22768</w:t>
            </w:r>
          </w:p>
        </w:tc>
      </w:tr>
      <w:tr w:rsidR="00CD26E8">
        <w:tc>
          <w:tcPr>
            <w:tcW w:w="4361" w:type="dxa"/>
          </w:tcPr>
          <w:p w:rsidR="00CD26E8" w:rsidRDefault="00CD26E8" w:rsidP="00CD26E8">
            <w:pPr>
              <w:rPr>
                <w:lang w:val="lt-LT"/>
              </w:rPr>
            </w:pPr>
            <w:r>
              <w:rPr>
                <w:lang w:val="lt-LT"/>
              </w:rPr>
              <w:t>Vidutinis vadovų skaičius per metus</w:t>
            </w:r>
          </w:p>
        </w:tc>
        <w:tc>
          <w:tcPr>
            <w:tcW w:w="2410" w:type="dxa"/>
            <w:vAlign w:val="center"/>
          </w:tcPr>
          <w:p w:rsidR="00CD26E8" w:rsidRDefault="00CD26E8" w:rsidP="00CD26E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984" w:type="dxa"/>
            <w:vAlign w:val="center"/>
          </w:tcPr>
          <w:p w:rsidR="00CD26E8" w:rsidRDefault="00CD26E8" w:rsidP="00CD26E8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</w:tr>
    </w:tbl>
    <w:p w:rsidR="00CD26E8" w:rsidRDefault="00CD26E8" w:rsidP="00CD26E8">
      <w:pPr>
        <w:rPr>
          <w:lang w:val="lt-LT"/>
        </w:rPr>
      </w:pPr>
    </w:p>
    <w:p w:rsidR="00A127BB" w:rsidRDefault="00A127BB" w:rsidP="00CD26E8">
      <w:pPr>
        <w:ind w:left="720"/>
        <w:jc w:val="both"/>
        <w:rPr>
          <w:b/>
          <w:lang w:val="lt-LT"/>
        </w:rPr>
      </w:pPr>
    </w:p>
    <w:p w:rsidR="00CD26E8" w:rsidRDefault="00CD26E8" w:rsidP="00CD26E8">
      <w:pPr>
        <w:ind w:left="720"/>
        <w:jc w:val="both"/>
        <w:rPr>
          <w:b/>
          <w:lang w:val="lt-LT"/>
        </w:rPr>
      </w:pPr>
      <w:r>
        <w:rPr>
          <w:b/>
          <w:lang w:val="lt-LT"/>
        </w:rPr>
        <w:t>3.</w:t>
      </w:r>
      <w:r w:rsidR="00682B1D">
        <w:rPr>
          <w:b/>
          <w:lang w:val="lt-LT"/>
        </w:rPr>
        <w:t>1</w:t>
      </w:r>
      <w:r w:rsidR="008B6F7C">
        <w:rPr>
          <w:b/>
          <w:lang w:val="lt-LT"/>
        </w:rPr>
        <w:t>9</w:t>
      </w:r>
      <w:r>
        <w:rPr>
          <w:b/>
          <w:lang w:val="lt-LT"/>
        </w:rPr>
        <w:t>. Ištaisytų klaidų pobūdis, koregavimų sumos ir lyginamoji informacija</w:t>
      </w:r>
    </w:p>
    <w:p w:rsidR="00AF0408" w:rsidRDefault="00AF0408" w:rsidP="00CD26E8">
      <w:pPr>
        <w:ind w:left="720"/>
        <w:jc w:val="both"/>
        <w:rPr>
          <w:b/>
          <w:lang w:val="lt-LT"/>
        </w:rPr>
      </w:pPr>
    </w:p>
    <w:p w:rsidR="00CD26E8" w:rsidRDefault="00A127BB" w:rsidP="00CD26E8">
      <w:pPr>
        <w:jc w:val="both"/>
        <w:rPr>
          <w:lang w:val="lt-LT"/>
        </w:rPr>
      </w:pPr>
      <w:r>
        <w:rPr>
          <w:lang w:val="lt-LT"/>
        </w:rPr>
        <w:tab/>
        <w:t>UAB MOLĖTŲ</w:t>
      </w:r>
      <w:r w:rsidR="00CD26E8">
        <w:rPr>
          <w:lang w:val="lt-LT"/>
        </w:rPr>
        <w:t xml:space="preserve"> AUTOBUSU PARKAS apskaitoje 20</w:t>
      </w:r>
      <w:r w:rsidR="006418F7">
        <w:rPr>
          <w:lang w:val="lt-LT"/>
        </w:rPr>
        <w:t>1</w:t>
      </w:r>
      <w:r w:rsidR="00EE131A">
        <w:rPr>
          <w:lang w:val="lt-LT"/>
        </w:rPr>
        <w:t>5</w:t>
      </w:r>
      <w:r w:rsidR="00CD26E8">
        <w:rPr>
          <w:lang w:val="lt-LT"/>
        </w:rPr>
        <w:t>m. klaidų taisymo ir sumų koregavimo, turinčio įtakos praeitų laikotarpių pelnui, nebuvo.</w:t>
      </w:r>
    </w:p>
    <w:p w:rsidR="00CD26E8" w:rsidRPr="00BB76F9" w:rsidRDefault="00CD26E8" w:rsidP="00CD26E8">
      <w:pPr>
        <w:jc w:val="both"/>
        <w:rPr>
          <w:lang w:val="lt-LT"/>
        </w:rPr>
      </w:pPr>
    </w:p>
    <w:p w:rsidR="00CD26E8" w:rsidRDefault="00682B1D" w:rsidP="00CD26E8">
      <w:pPr>
        <w:ind w:firstLine="720"/>
        <w:jc w:val="both"/>
        <w:rPr>
          <w:b/>
          <w:lang w:val="lt-LT"/>
        </w:rPr>
      </w:pPr>
      <w:r>
        <w:rPr>
          <w:b/>
          <w:lang w:val="lt-LT"/>
        </w:rPr>
        <w:t>3.</w:t>
      </w:r>
      <w:r w:rsidR="008B6F7C">
        <w:rPr>
          <w:b/>
          <w:lang w:val="lt-LT"/>
        </w:rPr>
        <w:t>20</w:t>
      </w:r>
      <w:r w:rsidR="00CD26E8">
        <w:rPr>
          <w:b/>
          <w:lang w:val="lt-LT"/>
        </w:rPr>
        <w:t xml:space="preserve">. Reikšmingų </w:t>
      </w:r>
      <w:proofErr w:type="spellStart"/>
      <w:r w:rsidR="00CD26E8">
        <w:rPr>
          <w:b/>
          <w:lang w:val="lt-LT"/>
        </w:rPr>
        <w:t>pobalansinių</w:t>
      </w:r>
      <w:proofErr w:type="spellEnd"/>
      <w:r w:rsidR="00CD26E8">
        <w:rPr>
          <w:b/>
          <w:lang w:val="lt-LT"/>
        </w:rPr>
        <w:t xml:space="preserve"> įvykių trumpas aprašymas</w:t>
      </w:r>
    </w:p>
    <w:p w:rsidR="00CD26E8" w:rsidRPr="00BB76F9" w:rsidRDefault="00CD26E8" w:rsidP="00CD26E8">
      <w:pPr>
        <w:jc w:val="both"/>
        <w:rPr>
          <w:lang w:val="lt-LT"/>
        </w:rPr>
      </w:pPr>
    </w:p>
    <w:p w:rsidR="00A127BB" w:rsidRDefault="00227111" w:rsidP="00CD26E8">
      <w:pPr>
        <w:ind w:firstLine="720"/>
        <w:jc w:val="both"/>
        <w:rPr>
          <w:bCs/>
          <w:lang w:val="lt-LT"/>
        </w:rPr>
      </w:pPr>
      <w:r>
        <w:rPr>
          <w:bCs/>
          <w:lang w:val="lt-LT"/>
        </w:rPr>
        <w:t xml:space="preserve">2015 m. reikšmingų </w:t>
      </w:r>
      <w:proofErr w:type="spellStart"/>
      <w:r>
        <w:rPr>
          <w:bCs/>
          <w:lang w:val="lt-LT"/>
        </w:rPr>
        <w:t>pobalansinių</w:t>
      </w:r>
      <w:proofErr w:type="spellEnd"/>
      <w:r>
        <w:rPr>
          <w:bCs/>
          <w:lang w:val="lt-LT"/>
        </w:rPr>
        <w:t xml:space="preserve"> įvykių nebuvo.</w:t>
      </w:r>
    </w:p>
    <w:p w:rsidR="00227111" w:rsidRDefault="00227111" w:rsidP="00CD26E8">
      <w:pPr>
        <w:ind w:firstLine="720"/>
        <w:jc w:val="both"/>
        <w:rPr>
          <w:bCs/>
          <w:lang w:val="lt-LT"/>
        </w:rPr>
      </w:pPr>
    </w:p>
    <w:p w:rsidR="00A127BB" w:rsidRDefault="00A127BB" w:rsidP="00CD26E8">
      <w:pPr>
        <w:ind w:firstLine="720"/>
        <w:jc w:val="both"/>
        <w:rPr>
          <w:bCs/>
          <w:lang w:val="lt-LT"/>
        </w:rPr>
      </w:pPr>
    </w:p>
    <w:p w:rsidR="00A127BB" w:rsidRDefault="00A127BB" w:rsidP="00CD26E8">
      <w:pPr>
        <w:ind w:firstLine="720"/>
        <w:jc w:val="both"/>
        <w:rPr>
          <w:bCs/>
          <w:lang w:val="lt-LT"/>
        </w:rPr>
      </w:pPr>
      <w:r>
        <w:rPr>
          <w:bCs/>
          <w:lang w:val="lt-LT"/>
        </w:rPr>
        <w:t xml:space="preserve">Direktorius                                                      </w:t>
      </w:r>
      <w:proofErr w:type="spellStart"/>
      <w:r>
        <w:rPr>
          <w:bCs/>
          <w:lang w:val="lt-LT"/>
        </w:rPr>
        <w:t>Alvidas</w:t>
      </w:r>
      <w:proofErr w:type="spellEnd"/>
      <w:r>
        <w:rPr>
          <w:bCs/>
          <w:lang w:val="lt-LT"/>
        </w:rPr>
        <w:t xml:space="preserve"> Mickevičius</w:t>
      </w:r>
    </w:p>
    <w:p w:rsidR="00A127BB" w:rsidRDefault="00A127BB" w:rsidP="00CD26E8">
      <w:pPr>
        <w:ind w:firstLine="720"/>
        <w:jc w:val="both"/>
        <w:rPr>
          <w:bCs/>
          <w:lang w:val="lt-LT"/>
        </w:rPr>
      </w:pPr>
    </w:p>
    <w:p w:rsidR="00A127BB" w:rsidRDefault="00A127BB" w:rsidP="00CD26E8">
      <w:pPr>
        <w:ind w:firstLine="720"/>
        <w:jc w:val="both"/>
        <w:rPr>
          <w:bCs/>
          <w:lang w:val="lt-LT"/>
        </w:rPr>
      </w:pPr>
    </w:p>
    <w:p w:rsidR="00A127BB" w:rsidRDefault="00A127BB" w:rsidP="00CD26E8">
      <w:pPr>
        <w:ind w:firstLine="720"/>
        <w:jc w:val="both"/>
        <w:rPr>
          <w:bCs/>
          <w:lang w:val="lt-LT"/>
        </w:rPr>
      </w:pPr>
    </w:p>
    <w:p w:rsidR="00A127BB" w:rsidRDefault="00A127BB" w:rsidP="00CD26E8">
      <w:pPr>
        <w:ind w:firstLine="720"/>
        <w:jc w:val="both"/>
        <w:rPr>
          <w:bCs/>
          <w:lang w:val="lt-LT"/>
        </w:rPr>
      </w:pPr>
    </w:p>
    <w:p w:rsidR="002B3B1A" w:rsidRDefault="00A127BB" w:rsidP="002555E0">
      <w:pPr>
        <w:ind w:firstLine="720"/>
        <w:jc w:val="both"/>
        <w:rPr>
          <w:bCs/>
          <w:lang w:val="lt-LT"/>
        </w:rPr>
      </w:pPr>
      <w:r>
        <w:rPr>
          <w:bCs/>
          <w:lang w:val="lt-LT"/>
        </w:rPr>
        <w:t xml:space="preserve">Vyr. finansininkė                                              </w:t>
      </w:r>
      <w:r w:rsidR="002555E0">
        <w:rPr>
          <w:bCs/>
          <w:lang w:val="lt-LT"/>
        </w:rPr>
        <w:t xml:space="preserve">Danutė </w:t>
      </w:r>
      <w:proofErr w:type="spellStart"/>
      <w:r w:rsidR="002555E0">
        <w:rPr>
          <w:bCs/>
          <w:lang w:val="lt-LT"/>
        </w:rPr>
        <w:t>Brandišauskienė</w:t>
      </w:r>
      <w:proofErr w:type="spellEnd"/>
    </w:p>
    <w:p w:rsidR="002B3B1A" w:rsidRDefault="002B3B1A" w:rsidP="00CD26E8">
      <w:pPr>
        <w:ind w:firstLine="720"/>
        <w:jc w:val="both"/>
        <w:rPr>
          <w:bCs/>
          <w:lang w:val="lt-LT"/>
        </w:rPr>
      </w:pPr>
    </w:p>
    <w:p w:rsidR="002B3B1A" w:rsidRDefault="002B3B1A" w:rsidP="00CD26E8">
      <w:pPr>
        <w:ind w:firstLine="720"/>
        <w:jc w:val="both"/>
        <w:rPr>
          <w:bCs/>
          <w:lang w:val="lt-LT"/>
        </w:rPr>
      </w:pPr>
    </w:p>
    <w:p w:rsidR="002B3B1A" w:rsidRDefault="002B3B1A" w:rsidP="002555E0">
      <w:pPr>
        <w:jc w:val="both"/>
        <w:rPr>
          <w:bCs/>
          <w:lang w:val="lt-LT"/>
        </w:rPr>
      </w:pPr>
    </w:p>
    <w:p w:rsidR="00C66A83" w:rsidRDefault="00C66A83" w:rsidP="002555E0">
      <w:pPr>
        <w:jc w:val="both"/>
        <w:rPr>
          <w:bCs/>
          <w:lang w:val="lt-LT"/>
        </w:rPr>
      </w:pPr>
    </w:p>
    <w:p w:rsidR="00C66A83" w:rsidRDefault="00C66A83" w:rsidP="002555E0">
      <w:pPr>
        <w:jc w:val="both"/>
        <w:rPr>
          <w:bCs/>
          <w:lang w:val="lt-LT"/>
        </w:rPr>
      </w:pPr>
    </w:p>
    <w:p w:rsidR="00F1240E" w:rsidRDefault="00F1240E" w:rsidP="002555E0">
      <w:pPr>
        <w:jc w:val="both"/>
        <w:rPr>
          <w:bCs/>
          <w:lang w:val="lt-LT"/>
        </w:rPr>
      </w:pPr>
    </w:p>
    <w:p w:rsidR="00CD26E8" w:rsidRPr="00BB76F9" w:rsidRDefault="00CD26E8" w:rsidP="00CD26E8">
      <w:pPr>
        <w:jc w:val="both"/>
        <w:rPr>
          <w:lang w:val="lt-LT"/>
        </w:rPr>
      </w:pPr>
    </w:p>
    <w:tbl>
      <w:tblPr>
        <w:tblW w:w="9844" w:type="dxa"/>
        <w:tblInd w:w="93" w:type="dxa"/>
        <w:tblLayout w:type="fixed"/>
        <w:tblLook w:val="0000"/>
      </w:tblPr>
      <w:tblGrid>
        <w:gridCol w:w="272"/>
        <w:gridCol w:w="409"/>
        <w:gridCol w:w="409"/>
        <w:gridCol w:w="409"/>
        <w:gridCol w:w="409"/>
        <w:gridCol w:w="399"/>
        <w:gridCol w:w="399"/>
        <w:gridCol w:w="386"/>
        <w:gridCol w:w="386"/>
        <w:gridCol w:w="386"/>
        <w:gridCol w:w="386"/>
        <w:gridCol w:w="407"/>
        <w:gridCol w:w="346"/>
        <w:gridCol w:w="287"/>
        <w:gridCol w:w="398"/>
        <w:gridCol w:w="398"/>
        <w:gridCol w:w="398"/>
        <w:gridCol w:w="381"/>
        <w:gridCol w:w="446"/>
        <w:gridCol w:w="420"/>
        <w:gridCol w:w="222"/>
        <w:gridCol w:w="14"/>
        <w:gridCol w:w="553"/>
        <w:gridCol w:w="408"/>
        <w:gridCol w:w="340"/>
        <w:gridCol w:w="288"/>
        <w:gridCol w:w="288"/>
      </w:tblGrid>
      <w:tr w:rsidR="002B3B1A" w:rsidRPr="002B3B1A" w:rsidTr="00585D67">
        <w:trPr>
          <w:trHeight w:val="255"/>
        </w:trPr>
        <w:tc>
          <w:tcPr>
            <w:tcW w:w="9844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B3B1A" w:rsidRPr="002B3B1A" w:rsidRDefault="002B3B1A" w:rsidP="002B3B1A">
            <w:pPr>
              <w:rPr>
                <w:b/>
                <w:bCs/>
                <w:sz w:val="20"/>
                <w:lang w:val="lt-LT" w:eastAsia="lt-LT"/>
              </w:rPr>
            </w:pPr>
            <w:r w:rsidRPr="002B3B1A">
              <w:rPr>
                <w:b/>
                <w:bCs/>
                <w:sz w:val="20"/>
                <w:lang w:val="lt-LT" w:eastAsia="lt-LT"/>
              </w:rPr>
              <w:t xml:space="preserve">ILGALAIKIS MATERIALUSIS TURTAS  </w:t>
            </w:r>
            <w:r w:rsidRPr="002B3B1A">
              <w:rPr>
                <w:sz w:val="20"/>
                <w:lang w:val="lt-LT" w:eastAsia="lt-LT"/>
              </w:rPr>
              <w:t xml:space="preserve">                </w:t>
            </w:r>
            <w:r w:rsidRPr="002B3B1A">
              <w:rPr>
                <w:sz w:val="20"/>
                <w:lang w:val="lt-LT" w:eastAsia="lt-LT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B3B1A" w:rsidRPr="002B3B1A" w:rsidTr="00585D67">
        <w:trPr>
          <w:trHeight w:val="255"/>
        </w:trPr>
        <w:tc>
          <w:tcPr>
            <w:tcW w:w="9844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20"/>
                <w:lang w:val="lt-LT" w:eastAsia="lt-LT"/>
              </w:rPr>
            </w:pPr>
          </w:p>
        </w:tc>
      </w:tr>
      <w:tr w:rsidR="002B3B1A" w:rsidRPr="002B3B1A" w:rsidTr="00585D67">
        <w:trPr>
          <w:trHeight w:val="240"/>
        </w:trPr>
        <w:tc>
          <w:tcPr>
            <w:tcW w:w="9844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20"/>
                <w:lang w:val="lt-LT" w:eastAsia="lt-LT"/>
              </w:rPr>
            </w:pPr>
          </w:p>
        </w:tc>
      </w:tr>
      <w:tr w:rsidR="002B3B1A" w:rsidRPr="002B3B1A" w:rsidTr="00585D67">
        <w:trPr>
          <w:trHeight w:val="240"/>
        </w:trPr>
        <w:tc>
          <w:tcPr>
            <w:tcW w:w="9844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20"/>
                <w:lang w:val="lt-LT" w:eastAsia="lt-LT"/>
              </w:rPr>
            </w:pPr>
          </w:p>
        </w:tc>
      </w:tr>
      <w:tr w:rsidR="002B3B1A" w:rsidRPr="002B3B1A" w:rsidTr="00585D67">
        <w:trPr>
          <w:trHeight w:val="375"/>
        </w:trPr>
        <w:tc>
          <w:tcPr>
            <w:tcW w:w="9844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20"/>
                <w:lang w:val="lt-LT" w:eastAsia="lt-LT"/>
              </w:rPr>
            </w:pPr>
          </w:p>
        </w:tc>
      </w:tr>
      <w:tr w:rsidR="002B3B1A" w:rsidRPr="002B3B1A" w:rsidTr="00585D67">
        <w:trPr>
          <w:trHeight w:val="330"/>
        </w:trPr>
        <w:tc>
          <w:tcPr>
            <w:tcW w:w="9844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20"/>
                <w:lang w:val="lt-LT" w:eastAsia="lt-LT"/>
              </w:rPr>
            </w:pPr>
          </w:p>
        </w:tc>
      </w:tr>
      <w:tr w:rsidR="002B3B1A" w:rsidRPr="002B3B1A" w:rsidTr="00585D67">
        <w:trPr>
          <w:trHeight w:val="255"/>
        </w:trPr>
        <w:tc>
          <w:tcPr>
            <w:tcW w:w="9844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20"/>
                <w:lang w:val="lt-LT" w:eastAsia="lt-LT"/>
              </w:rPr>
            </w:pPr>
          </w:p>
        </w:tc>
      </w:tr>
      <w:tr w:rsidR="002B3B1A" w:rsidRPr="002B3B1A" w:rsidTr="00585D67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B3B1A" w:rsidRPr="002B3B1A" w:rsidRDefault="002B3B1A" w:rsidP="002B3B1A">
            <w:pPr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 </w:t>
            </w:r>
          </w:p>
        </w:tc>
        <w:tc>
          <w:tcPr>
            <w:tcW w:w="43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3B1A" w:rsidRPr="002B3B1A" w:rsidRDefault="002B3B1A" w:rsidP="002B3B1A">
            <w:pPr>
              <w:jc w:val="center"/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UAB Molėtų autobusų parkas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B3B1A" w:rsidRPr="002B3B1A" w:rsidRDefault="002B3B1A" w:rsidP="002B3B1A">
            <w:pPr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B3B1A" w:rsidRPr="002B3B1A" w:rsidRDefault="002B3B1A" w:rsidP="002B3B1A">
            <w:pPr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B3B1A" w:rsidRPr="002B3B1A" w:rsidRDefault="002B3B1A" w:rsidP="002B3B1A">
            <w:pPr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B3B1A" w:rsidRPr="002B3B1A" w:rsidRDefault="002B3B1A" w:rsidP="002B3B1A">
            <w:pPr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B3B1A" w:rsidRPr="002B3B1A" w:rsidRDefault="002B3B1A" w:rsidP="002B3B1A">
            <w:pPr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B3B1A" w:rsidRPr="002B3B1A" w:rsidRDefault="002B3B1A" w:rsidP="002B3B1A">
            <w:pPr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B3B1A" w:rsidRPr="002B3B1A" w:rsidRDefault="002B3B1A" w:rsidP="002B3B1A">
            <w:pPr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B3B1A" w:rsidRPr="002B3B1A" w:rsidRDefault="002B3B1A" w:rsidP="002B3B1A">
            <w:pPr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B3B1A" w:rsidRPr="002B3B1A" w:rsidRDefault="002B3B1A" w:rsidP="002B3B1A">
            <w:pPr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B3B1A" w:rsidRPr="002B3B1A" w:rsidRDefault="002B3B1A" w:rsidP="002B3B1A">
            <w:pPr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B3B1A" w:rsidRPr="002B3B1A" w:rsidRDefault="002B3B1A" w:rsidP="002B3B1A">
            <w:pPr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B3B1A" w:rsidRPr="002B3B1A" w:rsidRDefault="002B3B1A" w:rsidP="002B3B1A">
            <w:pPr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B3B1A" w:rsidRPr="002B3B1A" w:rsidRDefault="002B3B1A" w:rsidP="002B3B1A">
            <w:pPr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B3B1A" w:rsidRPr="002B3B1A" w:rsidRDefault="002B3B1A" w:rsidP="002B3B1A">
            <w:pPr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 </w:t>
            </w:r>
          </w:p>
        </w:tc>
      </w:tr>
      <w:tr w:rsidR="002B3B1A" w:rsidRPr="002B3B1A" w:rsidTr="00585D67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B3B1A" w:rsidRPr="002B3B1A" w:rsidRDefault="002B3B1A" w:rsidP="002B3B1A">
            <w:pPr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 </w:t>
            </w:r>
          </w:p>
        </w:tc>
        <w:tc>
          <w:tcPr>
            <w:tcW w:w="438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3B1A" w:rsidRPr="002B3B1A" w:rsidRDefault="002B3B1A" w:rsidP="002B3B1A">
            <w:pPr>
              <w:jc w:val="center"/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vertAlign w:val="superscript"/>
                <w:lang w:val="lt-LT" w:eastAsia="lt-LT"/>
              </w:rPr>
              <w:t>(įmonės pavadinimas, kodas)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B3B1A" w:rsidRPr="002B3B1A" w:rsidRDefault="002B3B1A" w:rsidP="002B3B1A">
            <w:pPr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B3B1A" w:rsidRPr="002B3B1A" w:rsidRDefault="002B3B1A" w:rsidP="002B3B1A">
            <w:pPr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B3B1A" w:rsidRPr="002B3B1A" w:rsidRDefault="002B3B1A" w:rsidP="002B3B1A">
            <w:pPr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B3B1A" w:rsidRPr="002B3B1A" w:rsidRDefault="002B3B1A" w:rsidP="002B3B1A">
            <w:pPr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B3B1A" w:rsidRPr="002B3B1A" w:rsidRDefault="002B3B1A" w:rsidP="002B3B1A">
            <w:pPr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B3B1A" w:rsidRPr="002B3B1A" w:rsidRDefault="002B3B1A" w:rsidP="002B3B1A">
            <w:pPr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B3B1A" w:rsidRPr="002B3B1A" w:rsidRDefault="002B3B1A" w:rsidP="002B3B1A">
            <w:pPr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B3B1A" w:rsidRPr="002B3B1A" w:rsidRDefault="002B3B1A" w:rsidP="002B3B1A">
            <w:pPr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B3B1A" w:rsidRPr="002B3B1A" w:rsidRDefault="002B3B1A" w:rsidP="002B3B1A">
            <w:pPr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B3B1A" w:rsidRPr="002B3B1A" w:rsidRDefault="002B3B1A" w:rsidP="002B3B1A">
            <w:pPr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B3B1A" w:rsidRPr="002B3B1A" w:rsidRDefault="002B3B1A" w:rsidP="002B3B1A">
            <w:pPr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B3B1A" w:rsidRPr="002B3B1A" w:rsidRDefault="002B3B1A" w:rsidP="002B3B1A">
            <w:pPr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B3B1A" w:rsidRPr="002B3B1A" w:rsidRDefault="002B3B1A" w:rsidP="002B3B1A">
            <w:pPr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B3B1A" w:rsidRPr="002B3B1A" w:rsidRDefault="002B3B1A" w:rsidP="002B3B1A">
            <w:pPr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 </w:t>
            </w:r>
          </w:p>
        </w:tc>
      </w:tr>
      <w:tr w:rsidR="002B3B1A" w:rsidRPr="002B3B1A" w:rsidTr="00585D67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B3B1A" w:rsidRPr="002B3B1A" w:rsidRDefault="002B3B1A" w:rsidP="002B3B1A">
            <w:pPr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 </w:t>
            </w:r>
          </w:p>
        </w:tc>
        <w:tc>
          <w:tcPr>
            <w:tcW w:w="43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2B3B1A" w:rsidRPr="002B3B1A" w:rsidRDefault="002B3B1A" w:rsidP="002B3B1A">
            <w:pPr>
              <w:jc w:val="center"/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Įmonės kodas 167520735 Vilniaus 101, Molėtai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B3B1A" w:rsidRPr="002B3B1A" w:rsidRDefault="002B3B1A" w:rsidP="002B3B1A">
            <w:pPr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B3B1A" w:rsidRPr="002B3B1A" w:rsidRDefault="002B3B1A" w:rsidP="002B3B1A">
            <w:pPr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B3B1A" w:rsidRPr="002B3B1A" w:rsidRDefault="002B3B1A" w:rsidP="002B3B1A">
            <w:pPr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B3B1A" w:rsidRPr="002B3B1A" w:rsidRDefault="002B3B1A" w:rsidP="002B3B1A">
            <w:pPr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B3B1A" w:rsidRPr="002B3B1A" w:rsidRDefault="002B3B1A" w:rsidP="002B3B1A">
            <w:pPr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B3B1A" w:rsidRPr="002B3B1A" w:rsidRDefault="002B3B1A" w:rsidP="002B3B1A">
            <w:pPr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B3B1A" w:rsidRPr="002B3B1A" w:rsidRDefault="002B3B1A" w:rsidP="002B3B1A">
            <w:pPr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B3B1A" w:rsidRPr="002B3B1A" w:rsidRDefault="002B3B1A" w:rsidP="002B3B1A">
            <w:pPr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B3B1A" w:rsidRPr="002B3B1A" w:rsidRDefault="002B3B1A" w:rsidP="002B3B1A">
            <w:pPr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B3B1A" w:rsidRPr="002B3B1A" w:rsidRDefault="002B3B1A" w:rsidP="002B3B1A">
            <w:pPr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B3B1A" w:rsidRPr="002B3B1A" w:rsidRDefault="002B3B1A" w:rsidP="002B3B1A">
            <w:pPr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B3B1A" w:rsidRPr="002B3B1A" w:rsidRDefault="002B3B1A" w:rsidP="002B3B1A">
            <w:pPr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B3B1A" w:rsidRPr="002B3B1A" w:rsidRDefault="002B3B1A" w:rsidP="002B3B1A">
            <w:pPr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B3B1A" w:rsidRPr="002B3B1A" w:rsidRDefault="002B3B1A" w:rsidP="002B3B1A">
            <w:pPr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 </w:t>
            </w:r>
          </w:p>
        </w:tc>
      </w:tr>
      <w:tr w:rsidR="002B3B1A" w:rsidRPr="002B3B1A" w:rsidTr="00585D67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B3B1A" w:rsidRPr="002B3B1A" w:rsidRDefault="002B3B1A" w:rsidP="002B3B1A">
            <w:pPr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 </w:t>
            </w:r>
          </w:p>
        </w:tc>
        <w:tc>
          <w:tcPr>
            <w:tcW w:w="438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3B1A" w:rsidRPr="002B3B1A" w:rsidRDefault="002B3B1A" w:rsidP="002B3B1A">
            <w:pPr>
              <w:jc w:val="center"/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vertAlign w:val="superscript"/>
                <w:lang w:val="lt-LT" w:eastAsia="lt-LT"/>
              </w:rPr>
              <w:t>(adresas)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B3B1A" w:rsidRPr="002B3B1A" w:rsidRDefault="002B3B1A" w:rsidP="002B3B1A">
            <w:pPr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B3B1A" w:rsidRPr="002B3B1A" w:rsidRDefault="002B3B1A" w:rsidP="002B3B1A">
            <w:pPr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B3B1A" w:rsidRPr="002B3B1A" w:rsidRDefault="002B3B1A" w:rsidP="002B3B1A">
            <w:pPr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B3B1A" w:rsidRPr="002B3B1A" w:rsidRDefault="002B3B1A" w:rsidP="002B3B1A">
            <w:pPr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B3B1A" w:rsidRPr="002B3B1A" w:rsidRDefault="002B3B1A" w:rsidP="002B3B1A">
            <w:pPr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B3B1A" w:rsidRPr="002B3B1A" w:rsidRDefault="002B3B1A" w:rsidP="002B3B1A">
            <w:pPr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B3B1A" w:rsidRPr="002B3B1A" w:rsidRDefault="002B3B1A" w:rsidP="002B3B1A">
            <w:pPr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B3B1A" w:rsidRPr="002B3B1A" w:rsidRDefault="002B3B1A" w:rsidP="002B3B1A">
            <w:pPr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B3B1A" w:rsidRPr="002B3B1A" w:rsidRDefault="002B3B1A" w:rsidP="002B3B1A">
            <w:pPr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B3B1A" w:rsidRPr="002B3B1A" w:rsidRDefault="002B3B1A" w:rsidP="002B3B1A">
            <w:pPr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B3B1A" w:rsidRPr="002B3B1A" w:rsidRDefault="002B3B1A" w:rsidP="002B3B1A">
            <w:pPr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B3B1A" w:rsidRPr="002B3B1A" w:rsidRDefault="002B3B1A" w:rsidP="002B3B1A">
            <w:pPr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B3B1A" w:rsidRPr="002B3B1A" w:rsidRDefault="002B3B1A" w:rsidP="002B3B1A">
            <w:pPr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2B3B1A" w:rsidRPr="002B3B1A" w:rsidRDefault="002B3B1A" w:rsidP="002B3B1A">
            <w:pPr>
              <w:rPr>
                <w:rFonts w:ascii="Arial" w:hAnsi="Arial" w:cs="Arial"/>
                <w:sz w:val="20"/>
                <w:lang w:val="lt-LT" w:eastAsia="lt-LT"/>
              </w:rPr>
            </w:pPr>
            <w:r w:rsidRPr="002B3B1A">
              <w:rPr>
                <w:rFonts w:ascii="Arial" w:hAnsi="Arial" w:cs="Arial"/>
                <w:sz w:val="20"/>
                <w:lang w:val="lt-LT" w:eastAsia="lt-LT"/>
              </w:rPr>
              <w:t> </w:t>
            </w:r>
          </w:p>
        </w:tc>
      </w:tr>
      <w:tr w:rsidR="002B3B1A" w:rsidRPr="002B3B1A" w:rsidTr="00585D67">
        <w:trPr>
          <w:trHeight w:val="255"/>
        </w:trPr>
        <w:tc>
          <w:tcPr>
            <w:tcW w:w="2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B3B1A" w:rsidRPr="002B3B1A" w:rsidRDefault="002B3B1A" w:rsidP="002B3B1A">
            <w:pPr>
              <w:rPr>
                <w:b/>
                <w:bCs/>
                <w:sz w:val="20"/>
                <w:lang w:val="lt-LT" w:eastAsia="lt-LT"/>
              </w:rPr>
            </w:pPr>
            <w:r w:rsidRPr="002B3B1A">
              <w:rPr>
                <w:b/>
                <w:bCs/>
                <w:sz w:val="20"/>
                <w:lang w:val="lt-LT" w:eastAsia="lt-LT"/>
              </w:rPr>
              <w:t>Ilgalaikis materialusis turtas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B3B1A" w:rsidRPr="002B3B1A" w:rsidRDefault="002B3B1A" w:rsidP="002B3B1A">
            <w:pPr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B3B1A" w:rsidRPr="002B3B1A" w:rsidRDefault="002B3B1A" w:rsidP="002B3B1A">
            <w:pPr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B3B1A" w:rsidRPr="002B3B1A" w:rsidRDefault="002B3B1A" w:rsidP="002B3B1A">
            <w:pPr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B3B1A" w:rsidRPr="002B3B1A" w:rsidRDefault="002B3B1A" w:rsidP="002B3B1A">
            <w:pPr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B3B1A" w:rsidRPr="002B3B1A" w:rsidRDefault="002B3B1A" w:rsidP="002B3B1A">
            <w:pPr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B3B1A" w:rsidRPr="002B3B1A" w:rsidRDefault="002B3B1A" w:rsidP="002B3B1A">
            <w:pPr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B3B1A" w:rsidRPr="002B3B1A" w:rsidRDefault="002B3B1A" w:rsidP="002B3B1A">
            <w:pPr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B3B1A" w:rsidRPr="002B3B1A" w:rsidRDefault="002B3B1A" w:rsidP="002B3B1A">
            <w:pPr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B3B1A" w:rsidRPr="002B3B1A" w:rsidRDefault="002B3B1A" w:rsidP="002B3B1A">
            <w:pPr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B3B1A" w:rsidRPr="002B3B1A" w:rsidRDefault="002B3B1A" w:rsidP="002B3B1A">
            <w:pPr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B3B1A" w:rsidRPr="002B3B1A" w:rsidRDefault="002B3B1A" w:rsidP="002B3B1A">
            <w:pPr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B3B1A" w:rsidRPr="002B3B1A" w:rsidRDefault="002B3B1A" w:rsidP="002B3B1A">
            <w:pPr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B3B1A" w:rsidRPr="002B3B1A" w:rsidRDefault="002B3B1A" w:rsidP="002B3B1A">
            <w:pPr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B3B1A" w:rsidRPr="002B3B1A" w:rsidRDefault="002B3B1A" w:rsidP="002B3B1A">
            <w:pPr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B3B1A" w:rsidRPr="002B3B1A" w:rsidRDefault="002B3B1A" w:rsidP="002B3B1A">
            <w:pPr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7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2B3B1A" w:rsidRPr="002B3B1A" w:rsidRDefault="002B3B1A" w:rsidP="00F978E6">
            <w:pPr>
              <w:jc w:val="right"/>
              <w:rPr>
                <w:b/>
                <w:bCs/>
                <w:sz w:val="20"/>
                <w:lang w:val="lt-LT" w:eastAsia="lt-LT"/>
              </w:rPr>
            </w:pPr>
            <w:r w:rsidRPr="002B3B1A">
              <w:rPr>
                <w:b/>
                <w:bCs/>
                <w:sz w:val="20"/>
                <w:lang w:val="lt-LT" w:eastAsia="lt-LT"/>
              </w:rPr>
              <w:t>(</w:t>
            </w:r>
            <w:proofErr w:type="spellStart"/>
            <w:r w:rsidR="00F978E6">
              <w:rPr>
                <w:b/>
                <w:bCs/>
                <w:sz w:val="20"/>
                <w:lang w:val="lt-LT" w:eastAsia="lt-LT"/>
              </w:rPr>
              <w:t>Eur</w:t>
            </w:r>
            <w:proofErr w:type="spellEnd"/>
            <w:r w:rsidRPr="002B3B1A">
              <w:rPr>
                <w:b/>
                <w:bCs/>
                <w:sz w:val="20"/>
                <w:lang w:val="lt-LT" w:eastAsia="lt-LT"/>
              </w:rPr>
              <w:t>)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B3B1A" w:rsidRPr="002B3B1A" w:rsidRDefault="002B3B1A" w:rsidP="002B3B1A">
            <w:pPr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B3B1A" w:rsidRPr="002B3B1A" w:rsidRDefault="002B3B1A" w:rsidP="002B3B1A">
            <w:pPr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</w:tr>
      <w:tr w:rsidR="002B3B1A" w:rsidRPr="002B3B1A" w:rsidTr="00585D67">
        <w:trPr>
          <w:trHeight w:val="255"/>
        </w:trPr>
        <w:tc>
          <w:tcPr>
            <w:tcW w:w="190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2B3B1A" w:rsidRPr="002B3B1A" w:rsidRDefault="002B3B1A" w:rsidP="002B3B1A">
            <w:pPr>
              <w:jc w:val="center"/>
              <w:rPr>
                <w:b/>
                <w:bCs/>
                <w:sz w:val="20"/>
                <w:lang w:val="lt-LT" w:eastAsia="lt-LT"/>
              </w:rPr>
            </w:pPr>
            <w:r w:rsidRPr="002B3B1A">
              <w:rPr>
                <w:b/>
                <w:bCs/>
                <w:sz w:val="20"/>
                <w:lang w:val="lt-LT" w:eastAsia="lt-LT"/>
              </w:rPr>
              <w:t>Rodikliai</w:t>
            </w:r>
          </w:p>
        </w:tc>
        <w:tc>
          <w:tcPr>
            <w:tcW w:w="118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B3B1A" w:rsidRPr="002B3B1A" w:rsidRDefault="002B3B1A" w:rsidP="002B3B1A">
            <w:pPr>
              <w:jc w:val="center"/>
              <w:rPr>
                <w:b/>
                <w:bCs/>
                <w:sz w:val="20"/>
                <w:lang w:val="lt-LT" w:eastAsia="lt-LT"/>
              </w:rPr>
            </w:pPr>
            <w:r w:rsidRPr="002B3B1A">
              <w:rPr>
                <w:b/>
                <w:bCs/>
                <w:sz w:val="20"/>
                <w:lang w:val="lt-LT" w:eastAsia="lt-LT"/>
              </w:rPr>
              <w:t>Žemė</w:t>
            </w:r>
          </w:p>
        </w:tc>
        <w:tc>
          <w:tcPr>
            <w:tcW w:w="115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B3B1A" w:rsidRPr="002B3B1A" w:rsidRDefault="002B3B1A" w:rsidP="002B3B1A">
            <w:pPr>
              <w:jc w:val="center"/>
              <w:rPr>
                <w:b/>
                <w:bCs/>
                <w:sz w:val="20"/>
                <w:lang w:val="lt-LT" w:eastAsia="lt-LT"/>
              </w:rPr>
            </w:pPr>
            <w:r w:rsidRPr="002B3B1A">
              <w:rPr>
                <w:b/>
                <w:bCs/>
                <w:sz w:val="20"/>
                <w:lang w:val="lt-LT" w:eastAsia="lt-LT"/>
              </w:rPr>
              <w:t>Pastatai ir statiniai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B3B1A" w:rsidRPr="002B3B1A" w:rsidRDefault="002B3B1A" w:rsidP="002B3B1A">
            <w:pPr>
              <w:jc w:val="center"/>
              <w:rPr>
                <w:b/>
                <w:bCs/>
                <w:sz w:val="20"/>
                <w:lang w:val="lt-LT" w:eastAsia="lt-LT"/>
              </w:rPr>
            </w:pPr>
            <w:r w:rsidRPr="002B3B1A">
              <w:rPr>
                <w:b/>
                <w:bCs/>
                <w:sz w:val="20"/>
                <w:lang w:val="lt-LT" w:eastAsia="lt-LT"/>
              </w:rPr>
              <w:t>Mašinos ir įrengimai</w:t>
            </w:r>
          </w:p>
        </w:tc>
        <w:tc>
          <w:tcPr>
            <w:tcW w:w="119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B3B1A" w:rsidRPr="002B3B1A" w:rsidRDefault="002B3B1A" w:rsidP="002B3B1A">
            <w:pPr>
              <w:jc w:val="center"/>
              <w:rPr>
                <w:b/>
                <w:bCs/>
                <w:sz w:val="20"/>
                <w:lang w:val="lt-LT" w:eastAsia="lt-LT"/>
              </w:rPr>
            </w:pPr>
            <w:r w:rsidRPr="002B3B1A">
              <w:rPr>
                <w:b/>
                <w:bCs/>
                <w:sz w:val="20"/>
                <w:lang w:val="lt-LT" w:eastAsia="lt-LT"/>
              </w:rPr>
              <w:t>Transporto priemonės</w:t>
            </w:r>
          </w:p>
        </w:tc>
        <w:tc>
          <w:tcPr>
            <w:tcW w:w="82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B3B1A" w:rsidRPr="002B3B1A" w:rsidRDefault="002B3B1A" w:rsidP="002B3B1A">
            <w:pPr>
              <w:jc w:val="center"/>
              <w:rPr>
                <w:b/>
                <w:bCs/>
                <w:sz w:val="18"/>
                <w:szCs w:val="18"/>
                <w:lang w:val="lt-LT" w:eastAsia="lt-LT"/>
              </w:rPr>
            </w:pPr>
            <w:r w:rsidRPr="002B3B1A">
              <w:rPr>
                <w:b/>
                <w:bCs/>
                <w:sz w:val="18"/>
                <w:szCs w:val="18"/>
                <w:lang w:val="lt-LT" w:eastAsia="lt-LT"/>
              </w:rPr>
              <w:t xml:space="preserve">Kita įranga, </w:t>
            </w:r>
            <w:proofErr w:type="spellStart"/>
            <w:r w:rsidRPr="002B3B1A">
              <w:rPr>
                <w:b/>
                <w:bCs/>
                <w:sz w:val="18"/>
                <w:szCs w:val="18"/>
                <w:lang w:val="lt-LT" w:eastAsia="lt-LT"/>
              </w:rPr>
              <w:t>prietai-</w:t>
            </w:r>
            <w:proofErr w:type="spellEnd"/>
            <w:r w:rsidRPr="002B3B1A">
              <w:rPr>
                <w:b/>
                <w:bCs/>
                <w:sz w:val="18"/>
                <w:szCs w:val="18"/>
                <w:lang w:val="lt-LT" w:eastAsia="lt-LT"/>
              </w:rPr>
              <w:t xml:space="preserve"> </w:t>
            </w:r>
            <w:proofErr w:type="spellStart"/>
            <w:r w:rsidRPr="002B3B1A">
              <w:rPr>
                <w:b/>
                <w:bCs/>
                <w:sz w:val="18"/>
                <w:szCs w:val="18"/>
                <w:lang w:val="lt-LT" w:eastAsia="lt-LT"/>
              </w:rPr>
              <w:t>sai</w:t>
            </w:r>
            <w:proofErr w:type="spellEnd"/>
            <w:r w:rsidRPr="002B3B1A">
              <w:rPr>
                <w:b/>
                <w:bCs/>
                <w:sz w:val="18"/>
                <w:szCs w:val="18"/>
                <w:lang w:val="lt-LT" w:eastAsia="lt-LT"/>
              </w:rPr>
              <w:t xml:space="preserve">, įrankiai ir </w:t>
            </w:r>
            <w:proofErr w:type="spellStart"/>
            <w:r w:rsidRPr="002B3B1A">
              <w:rPr>
                <w:b/>
                <w:bCs/>
                <w:sz w:val="18"/>
                <w:szCs w:val="18"/>
                <w:lang w:val="lt-LT" w:eastAsia="lt-LT"/>
              </w:rPr>
              <w:t>įren-</w:t>
            </w:r>
            <w:proofErr w:type="spellEnd"/>
            <w:r w:rsidRPr="002B3B1A">
              <w:rPr>
                <w:b/>
                <w:bCs/>
                <w:sz w:val="18"/>
                <w:szCs w:val="18"/>
                <w:lang w:val="lt-LT" w:eastAsia="lt-LT"/>
              </w:rPr>
              <w:t xml:space="preserve"> </w:t>
            </w:r>
            <w:proofErr w:type="spellStart"/>
            <w:r w:rsidRPr="002B3B1A">
              <w:rPr>
                <w:b/>
                <w:bCs/>
                <w:sz w:val="18"/>
                <w:szCs w:val="18"/>
                <w:lang w:val="lt-LT" w:eastAsia="lt-LT"/>
              </w:rPr>
              <w:t>giniai</w:t>
            </w:r>
            <w:proofErr w:type="spellEnd"/>
          </w:p>
        </w:tc>
        <w:tc>
          <w:tcPr>
            <w:tcW w:w="64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B3B1A" w:rsidRPr="002B3B1A" w:rsidRDefault="002B3B1A" w:rsidP="002B3B1A">
            <w:pPr>
              <w:jc w:val="center"/>
              <w:rPr>
                <w:b/>
                <w:bCs/>
                <w:sz w:val="20"/>
                <w:lang w:val="lt-LT" w:eastAsia="lt-LT"/>
              </w:rPr>
            </w:pPr>
            <w:r w:rsidRPr="002B3B1A">
              <w:rPr>
                <w:b/>
                <w:bCs/>
                <w:sz w:val="20"/>
                <w:lang w:val="lt-LT" w:eastAsia="lt-LT"/>
              </w:rPr>
              <w:t>Ne- baigta statyba</w:t>
            </w:r>
          </w:p>
        </w:tc>
        <w:tc>
          <w:tcPr>
            <w:tcW w:w="97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2B3B1A" w:rsidRPr="002B3B1A" w:rsidRDefault="002B3B1A" w:rsidP="002B3B1A">
            <w:pPr>
              <w:jc w:val="center"/>
              <w:rPr>
                <w:b/>
                <w:bCs/>
                <w:sz w:val="18"/>
                <w:szCs w:val="18"/>
                <w:lang w:val="lt-LT" w:eastAsia="lt-LT"/>
              </w:rPr>
            </w:pPr>
            <w:r w:rsidRPr="002B3B1A">
              <w:rPr>
                <w:b/>
                <w:bCs/>
                <w:sz w:val="18"/>
                <w:szCs w:val="18"/>
                <w:lang w:val="lt-LT" w:eastAsia="lt-LT"/>
              </w:rPr>
              <w:t>Kitas mate-</w:t>
            </w:r>
            <w:proofErr w:type="spellStart"/>
            <w:r w:rsidRPr="002B3B1A">
              <w:rPr>
                <w:b/>
                <w:bCs/>
                <w:sz w:val="18"/>
                <w:szCs w:val="18"/>
                <w:lang w:val="lt-LT" w:eastAsia="lt-LT"/>
              </w:rPr>
              <w:t>rialusis</w:t>
            </w:r>
            <w:proofErr w:type="spellEnd"/>
            <w:r w:rsidRPr="002B3B1A">
              <w:rPr>
                <w:b/>
                <w:bCs/>
                <w:sz w:val="18"/>
                <w:szCs w:val="18"/>
                <w:lang w:val="lt-LT" w:eastAsia="lt-LT"/>
              </w:rPr>
              <w:t xml:space="preserve"> turtas</w:t>
            </w:r>
          </w:p>
        </w:tc>
        <w:tc>
          <w:tcPr>
            <w:tcW w:w="91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B3B1A" w:rsidRPr="002B3B1A" w:rsidRDefault="002B3B1A" w:rsidP="002B3B1A">
            <w:pPr>
              <w:jc w:val="center"/>
              <w:rPr>
                <w:b/>
                <w:bCs/>
                <w:sz w:val="20"/>
                <w:lang w:val="lt-LT" w:eastAsia="lt-LT"/>
              </w:rPr>
            </w:pPr>
            <w:r w:rsidRPr="002B3B1A">
              <w:rPr>
                <w:b/>
                <w:bCs/>
                <w:sz w:val="20"/>
                <w:lang w:val="lt-LT" w:eastAsia="lt-LT"/>
              </w:rPr>
              <w:t>Iš viso</w:t>
            </w:r>
          </w:p>
        </w:tc>
      </w:tr>
      <w:tr w:rsidR="002B3B1A" w:rsidRPr="002B3B1A" w:rsidTr="00585D67">
        <w:trPr>
          <w:trHeight w:val="255"/>
        </w:trPr>
        <w:tc>
          <w:tcPr>
            <w:tcW w:w="190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20"/>
                <w:lang w:val="lt-LT" w:eastAsia="lt-LT"/>
              </w:rPr>
            </w:pPr>
          </w:p>
        </w:tc>
        <w:tc>
          <w:tcPr>
            <w:tcW w:w="118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20"/>
                <w:lang w:val="lt-LT" w:eastAsia="lt-LT"/>
              </w:rPr>
            </w:pPr>
          </w:p>
        </w:tc>
        <w:tc>
          <w:tcPr>
            <w:tcW w:w="115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20"/>
                <w:lang w:val="lt-LT" w:eastAsia="lt-LT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20"/>
                <w:lang w:val="lt-LT" w:eastAsia="lt-LT"/>
              </w:rPr>
            </w:pPr>
          </w:p>
        </w:tc>
        <w:tc>
          <w:tcPr>
            <w:tcW w:w="119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20"/>
                <w:lang w:val="lt-LT" w:eastAsia="lt-LT"/>
              </w:rPr>
            </w:pPr>
          </w:p>
        </w:tc>
        <w:tc>
          <w:tcPr>
            <w:tcW w:w="8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18"/>
                <w:szCs w:val="18"/>
                <w:lang w:val="lt-LT" w:eastAsia="lt-LT"/>
              </w:rPr>
            </w:pPr>
          </w:p>
        </w:tc>
        <w:tc>
          <w:tcPr>
            <w:tcW w:w="6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20"/>
                <w:lang w:val="lt-LT" w:eastAsia="lt-LT"/>
              </w:rPr>
            </w:pPr>
          </w:p>
        </w:tc>
        <w:tc>
          <w:tcPr>
            <w:tcW w:w="97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18"/>
                <w:szCs w:val="18"/>
                <w:lang w:val="lt-LT" w:eastAsia="lt-LT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20"/>
                <w:lang w:val="lt-LT" w:eastAsia="lt-LT"/>
              </w:rPr>
            </w:pPr>
          </w:p>
        </w:tc>
      </w:tr>
      <w:tr w:rsidR="002B3B1A" w:rsidRPr="002B3B1A" w:rsidTr="00585D67">
        <w:trPr>
          <w:trHeight w:val="255"/>
        </w:trPr>
        <w:tc>
          <w:tcPr>
            <w:tcW w:w="190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20"/>
                <w:lang w:val="lt-LT" w:eastAsia="lt-LT"/>
              </w:rPr>
            </w:pPr>
          </w:p>
        </w:tc>
        <w:tc>
          <w:tcPr>
            <w:tcW w:w="118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20"/>
                <w:lang w:val="lt-LT" w:eastAsia="lt-LT"/>
              </w:rPr>
            </w:pPr>
          </w:p>
        </w:tc>
        <w:tc>
          <w:tcPr>
            <w:tcW w:w="115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20"/>
                <w:lang w:val="lt-LT" w:eastAsia="lt-LT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20"/>
                <w:lang w:val="lt-LT" w:eastAsia="lt-LT"/>
              </w:rPr>
            </w:pPr>
          </w:p>
        </w:tc>
        <w:tc>
          <w:tcPr>
            <w:tcW w:w="119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20"/>
                <w:lang w:val="lt-LT" w:eastAsia="lt-LT"/>
              </w:rPr>
            </w:pPr>
          </w:p>
        </w:tc>
        <w:tc>
          <w:tcPr>
            <w:tcW w:w="8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18"/>
                <w:szCs w:val="18"/>
                <w:lang w:val="lt-LT" w:eastAsia="lt-LT"/>
              </w:rPr>
            </w:pPr>
          </w:p>
        </w:tc>
        <w:tc>
          <w:tcPr>
            <w:tcW w:w="6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20"/>
                <w:lang w:val="lt-LT" w:eastAsia="lt-LT"/>
              </w:rPr>
            </w:pPr>
          </w:p>
        </w:tc>
        <w:tc>
          <w:tcPr>
            <w:tcW w:w="97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18"/>
                <w:szCs w:val="18"/>
                <w:lang w:val="lt-LT" w:eastAsia="lt-LT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20"/>
                <w:lang w:val="lt-LT" w:eastAsia="lt-LT"/>
              </w:rPr>
            </w:pPr>
          </w:p>
        </w:tc>
      </w:tr>
      <w:tr w:rsidR="002B3B1A" w:rsidRPr="002B3B1A" w:rsidTr="00585D67">
        <w:trPr>
          <w:trHeight w:val="255"/>
        </w:trPr>
        <w:tc>
          <w:tcPr>
            <w:tcW w:w="190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20"/>
                <w:lang w:val="lt-LT" w:eastAsia="lt-LT"/>
              </w:rPr>
            </w:pPr>
          </w:p>
        </w:tc>
        <w:tc>
          <w:tcPr>
            <w:tcW w:w="118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20"/>
                <w:lang w:val="lt-LT" w:eastAsia="lt-LT"/>
              </w:rPr>
            </w:pPr>
          </w:p>
        </w:tc>
        <w:tc>
          <w:tcPr>
            <w:tcW w:w="115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20"/>
                <w:lang w:val="lt-LT" w:eastAsia="lt-LT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20"/>
                <w:lang w:val="lt-LT" w:eastAsia="lt-LT"/>
              </w:rPr>
            </w:pPr>
          </w:p>
        </w:tc>
        <w:tc>
          <w:tcPr>
            <w:tcW w:w="119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20"/>
                <w:lang w:val="lt-LT" w:eastAsia="lt-LT"/>
              </w:rPr>
            </w:pPr>
          </w:p>
        </w:tc>
        <w:tc>
          <w:tcPr>
            <w:tcW w:w="8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18"/>
                <w:szCs w:val="18"/>
                <w:lang w:val="lt-LT" w:eastAsia="lt-LT"/>
              </w:rPr>
            </w:pPr>
          </w:p>
        </w:tc>
        <w:tc>
          <w:tcPr>
            <w:tcW w:w="6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20"/>
                <w:lang w:val="lt-LT" w:eastAsia="lt-LT"/>
              </w:rPr>
            </w:pPr>
          </w:p>
        </w:tc>
        <w:tc>
          <w:tcPr>
            <w:tcW w:w="97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18"/>
                <w:szCs w:val="18"/>
                <w:lang w:val="lt-LT" w:eastAsia="lt-LT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20"/>
                <w:lang w:val="lt-LT" w:eastAsia="lt-LT"/>
              </w:rPr>
            </w:pPr>
          </w:p>
        </w:tc>
      </w:tr>
      <w:tr w:rsidR="002B3B1A" w:rsidRPr="002B3B1A" w:rsidTr="00585D67">
        <w:trPr>
          <w:trHeight w:val="255"/>
        </w:trPr>
        <w:tc>
          <w:tcPr>
            <w:tcW w:w="190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20"/>
                <w:lang w:val="lt-LT" w:eastAsia="lt-LT"/>
              </w:rPr>
            </w:pPr>
          </w:p>
        </w:tc>
        <w:tc>
          <w:tcPr>
            <w:tcW w:w="118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20"/>
                <w:lang w:val="lt-LT" w:eastAsia="lt-LT"/>
              </w:rPr>
            </w:pPr>
          </w:p>
        </w:tc>
        <w:tc>
          <w:tcPr>
            <w:tcW w:w="115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20"/>
                <w:lang w:val="lt-LT" w:eastAsia="lt-LT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20"/>
                <w:lang w:val="lt-LT" w:eastAsia="lt-LT"/>
              </w:rPr>
            </w:pPr>
          </w:p>
        </w:tc>
        <w:tc>
          <w:tcPr>
            <w:tcW w:w="119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20"/>
                <w:lang w:val="lt-LT" w:eastAsia="lt-LT"/>
              </w:rPr>
            </w:pPr>
          </w:p>
        </w:tc>
        <w:tc>
          <w:tcPr>
            <w:tcW w:w="8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18"/>
                <w:szCs w:val="18"/>
                <w:lang w:val="lt-LT" w:eastAsia="lt-LT"/>
              </w:rPr>
            </w:pPr>
          </w:p>
        </w:tc>
        <w:tc>
          <w:tcPr>
            <w:tcW w:w="6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20"/>
                <w:lang w:val="lt-LT" w:eastAsia="lt-LT"/>
              </w:rPr>
            </w:pPr>
          </w:p>
        </w:tc>
        <w:tc>
          <w:tcPr>
            <w:tcW w:w="97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18"/>
                <w:szCs w:val="18"/>
                <w:lang w:val="lt-LT" w:eastAsia="lt-LT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20"/>
                <w:lang w:val="lt-LT" w:eastAsia="lt-LT"/>
              </w:rPr>
            </w:pPr>
          </w:p>
        </w:tc>
      </w:tr>
      <w:tr w:rsidR="002B3B1A" w:rsidRPr="002B3B1A" w:rsidTr="00585D67">
        <w:trPr>
          <w:trHeight w:val="255"/>
        </w:trPr>
        <w:tc>
          <w:tcPr>
            <w:tcW w:w="190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20"/>
                <w:lang w:val="lt-LT" w:eastAsia="lt-LT"/>
              </w:rPr>
            </w:pPr>
          </w:p>
        </w:tc>
        <w:tc>
          <w:tcPr>
            <w:tcW w:w="118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20"/>
                <w:lang w:val="lt-LT" w:eastAsia="lt-LT"/>
              </w:rPr>
            </w:pPr>
          </w:p>
        </w:tc>
        <w:tc>
          <w:tcPr>
            <w:tcW w:w="115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20"/>
                <w:lang w:val="lt-LT" w:eastAsia="lt-LT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20"/>
                <w:lang w:val="lt-LT" w:eastAsia="lt-LT"/>
              </w:rPr>
            </w:pPr>
          </w:p>
        </w:tc>
        <w:tc>
          <w:tcPr>
            <w:tcW w:w="119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20"/>
                <w:lang w:val="lt-LT" w:eastAsia="lt-LT"/>
              </w:rPr>
            </w:pPr>
          </w:p>
        </w:tc>
        <w:tc>
          <w:tcPr>
            <w:tcW w:w="8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18"/>
                <w:szCs w:val="18"/>
                <w:lang w:val="lt-LT" w:eastAsia="lt-LT"/>
              </w:rPr>
            </w:pPr>
          </w:p>
        </w:tc>
        <w:tc>
          <w:tcPr>
            <w:tcW w:w="6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20"/>
                <w:lang w:val="lt-LT" w:eastAsia="lt-LT"/>
              </w:rPr>
            </w:pPr>
          </w:p>
        </w:tc>
        <w:tc>
          <w:tcPr>
            <w:tcW w:w="97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18"/>
                <w:szCs w:val="18"/>
                <w:lang w:val="lt-LT" w:eastAsia="lt-LT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20"/>
                <w:lang w:val="lt-LT" w:eastAsia="lt-LT"/>
              </w:rPr>
            </w:pPr>
          </w:p>
        </w:tc>
      </w:tr>
      <w:tr w:rsidR="002B3B1A" w:rsidRPr="002B3B1A" w:rsidTr="00585D67">
        <w:trPr>
          <w:trHeight w:val="255"/>
        </w:trPr>
        <w:tc>
          <w:tcPr>
            <w:tcW w:w="190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20"/>
                <w:lang w:val="lt-LT" w:eastAsia="lt-LT"/>
              </w:rPr>
            </w:pPr>
          </w:p>
        </w:tc>
        <w:tc>
          <w:tcPr>
            <w:tcW w:w="118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20"/>
                <w:lang w:val="lt-LT" w:eastAsia="lt-LT"/>
              </w:rPr>
            </w:pPr>
          </w:p>
        </w:tc>
        <w:tc>
          <w:tcPr>
            <w:tcW w:w="115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20"/>
                <w:lang w:val="lt-LT" w:eastAsia="lt-LT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20"/>
                <w:lang w:val="lt-LT" w:eastAsia="lt-LT"/>
              </w:rPr>
            </w:pPr>
          </w:p>
        </w:tc>
        <w:tc>
          <w:tcPr>
            <w:tcW w:w="119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20"/>
                <w:lang w:val="lt-LT" w:eastAsia="lt-LT"/>
              </w:rPr>
            </w:pPr>
          </w:p>
        </w:tc>
        <w:tc>
          <w:tcPr>
            <w:tcW w:w="82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18"/>
                <w:szCs w:val="18"/>
                <w:lang w:val="lt-LT" w:eastAsia="lt-LT"/>
              </w:rPr>
            </w:pPr>
          </w:p>
        </w:tc>
        <w:tc>
          <w:tcPr>
            <w:tcW w:w="64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20"/>
                <w:lang w:val="lt-LT" w:eastAsia="lt-LT"/>
              </w:rPr>
            </w:pPr>
          </w:p>
        </w:tc>
        <w:tc>
          <w:tcPr>
            <w:tcW w:w="97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18"/>
                <w:szCs w:val="18"/>
                <w:lang w:val="lt-LT" w:eastAsia="lt-LT"/>
              </w:rPr>
            </w:pPr>
          </w:p>
        </w:tc>
        <w:tc>
          <w:tcPr>
            <w:tcW w:w="916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20"/>
                <w:lang w:val="lt-LT" w:eastAsia="lt-LT"/>
              </w:rPr>
            </w:pPr>
          </w:p>
        </w:tc>
      </w:tr>
      <w:tr w:rsidR="002B3B1A" w:rsidRPr="002B3B1A" w:rsidTr="00585D67">
        <w:trPr>
          <w:trHeight w:val="780"/>
        </w:trPr>
        <w:tc>
          <w:tcPr>
            <w:tcW w:w="1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18"/>
                <w:szCs w:val="18"/>
                <w:lang w:val="lt-LT" w:eastAsia="lt-LT"/>
              </w:rPr>
            </w:pPr>
            <w:r w:rsidRPr="002B3B1A">
              <w:rPr>
                <w:b/>
                <w:bCs/>
                <w:sz w:val="18"/>
                <w:szCs w:val="18"/>
                <w:lang w:val="lt-LT" w:eastAsia="lt-LT"/>
              </w:rPr>
              <w:t>Likutinė vertė praėjusių finansinių metų pabaigoje</w:t>
            </w: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A" w:rsidRPr="00076254" w:rsidRDefault="00F978E6" w:rsidP="002B3B1A">
            <w:pPr>
              <w:jc w:val="center"/>
              <w:rPr>
                <w:b/>
                <w:sz w:val="20"/>
                <w:lang w:val="lt-LT" w:eastAsia="lt-LT"/>
              </w:rPr>
            </w:pPr>
            <w:r>
              <w:rPr>
                <w:b/>
                <w:sz w:val="20"/>
                <w:lang w:val="lt-LT" w:eastAsia="lt-LT"/>
              </w:rPr>
              <w:t>177696</w:t>
            </w:r>
          </w:p>
        </w:tc>
        <w:tc>
          <w:tcPr>
            <w:tcW w:w="1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A" w:rsidRPr="00076254" w:rsidRDefault="002B3B1A" w:rsidP="002B3B1A">
            <w:pPr>
              <w:jc w:val="center"/>
              <w:rPr>
                <w:b/>
                <w:sz w:val="20"/>
                <w:lang w:val="lt-LT" w:eastAsia="lt-LT"/>
              </w:rPr>
            </w:pPr>
            <w:r w:rsidRPr="00076254">
              <w:rPr>
                <w:b/>
                <w:sz w:val="20"/>
                <w:lang w:val="lt-LT" w:eastAsia="lt-LT"/>
              </w:rPr>
              <w:t> </w:t>
            </w:r>
          </w:p>
        </w:tc>
        <w:tc>
          <w:tcPr>
            <w:tcW w:w="11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A" w:rsidRPr="00076254" w:rsidRDefault="00F978E6" w:rsidP="002B3B1A">
            <w:pPr>
              <w:jc w:val="center"/>
              <w:rPr>
                <w:b/>
                <w:sz w:val="20"/>
                <w:lang w:val="lt-LT" w:eastAsia="lt-LT"/>
              </w:rPr>
            </w:pPr>
            <w:r>
              <w:rPr>
                <w:b/>
                <w:sz w:val="20"/>
                <w:lang w:val="lt-LT" w:eastAsia="lt-LT"/>
              </w:rPr>
              <w:t>91441</w:t>
            </w:r>
          </w:p>
        </w:tc>
        <w:tc>
          <w:tcPr>
            <w:tcW w:w="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A" w:rsidRPr="00076254" w:rsidRDefault="002B3B1A" w:rsidP="002B3B1A">
            <w:pPr>
              <w:jc w:val="center"/>
              <w:rPr>
                <w:b/>
                <w:sz w:val="20"/>
                <w:lang w:val="lt-LT" w:eastAsia="lt-LT"/>
              </w:rPr>
            </w:pPr>
            <w:r w:rsidRPr="00076254">
              <w:rPr>
                <w:b/>
                <w:sz w:val="20"/>
                <w:lang w:val="lt-LT" w:eastAsia="lt-LT"/>
              </w:rPr>
              <w:t> </w:t>
            </w:r>
          </w:p>
        </w:tc>
        <w:tc>
          <w:tcPr>
            <w:tcW w:w="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A" w:rsidRPr="00076254" w:rsidRDefault="002B3B1A" w:rsidP="002B3B1A">
            <w:pPr>
              <w:jc w:val="center"/>
              <w:rPr>
                <w:b/>
                <w:sz w:val="20"/>
                <w:lang w:val="lt-LT" w:eastAsia="lt-LT"/>
              </w:rPr>
            </w:pPr>
            <w:r w:rsidRPr="00076254">
              <w:rPr>
                <w:b/>
                <w:sz w:val="20"/>
                <w:lang w:val="lt-LT" w:eastAsia="lt-LT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A" w:rsidRPr="00076254" w:rsidRDefault="00F978E6" w:rsidP="002B3B1A">
            <w:pPr>
              <w:jc w:val="center"/>
              <w:rPr>
                <w:b/>
                <w:sz w:val="20"/>
                <w:lang w:val="lt-LT" w:eastAsia="lt-LT"/>
              </w:rPr>
            </w:pPr>
            <w:r>
              <w:rPr>
                <w:b/>
                <w:sz w:val="20"/>
                <w:lang w:val="lt-LT" w:eastAsia="lt-LT"/>
              </w:rPr>
              <w:t>8681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B3B1A" w:rsidRPr="002B3B1A" w:rsidRDefault="00F978E6" w:rsidP="002B3B1A">
            <w:pPr>
              <w:jc w:val="center"/>
              <w:rPr>
                <w:b/>
                <w:bCs/>
                <w:sz w:val="20"/>
                <w:lang w:val="lt-LT" w:eastAsia="lt-LT"/>
              </w:rPr>
            </w:pPr>
            <w:r>
              <w:rPr>
                <w:b/>
                <w:bCs/>
                <w:sz w:val="20"/>
                <w:lang w:val="lt-LT" w:eastAsia="lt-LT"/>
              </w:rPr>
              <w:t>277818</w:t>
            </w:r>
          </w:p>
        </w:tc>
      </w:tr>
      <w:tr w:rsidR="002B3B1A" w:rsidRPr="002B3B1A" w:rsidTr="00585D67">
        <w:trPr>
          <w:trHeight w:val="255"/>
        </w:trPr>
        <w:tc>
          <w:tcPr>
            <w:tcW w:w="190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18"/>
                <w:szCs w:val="18"/>
                <w:lang w:val="lt-LT" w:eastAsia="lt-LT"/>
              </w:rPr>
            </w:pPr>
            <w:r w:rsidRPr="002B3B1A">
              <w:rPr>
                <w:b/>
                <w:bCs/>
                <w:sz w:val="18"/>
                <w:szCs w:val="18"/>
                <w:lang w:val="lt-LT" w:eastAsia="lt-LT"/>
              </w:rPr>
              <w:t>a) Įsigijimo savikaina</w:t>
            </w:r>
          </w:p>
        </w:tc>
        <w:tc>
          <w:tcPr>
            <w:tcW w:w="11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</w:tr>
      <w:tr w:rsidR="002B3B1A" w:rsidRPr="002B3B1A" w:rsidTr="00585D67">
        <w:trPr>
          <w:trHeight w:val="525"/>
        </w:trPr>
        <w:tc>
          <w:tcPr>
            <w:tcW w:w="190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rPr>
                <w:sz w:val="18"/>
                <w:szCs w:val="18"/>
                <w:lang w:val="lt-LT" w:eastAsia="lt-LT"/>
              </w:rPr>
            </w:pPr>
            <w:r w:rsidRPr="002B3B1A">
              <w:rPr>
                <w:sz w:val="18"/>
                <w:szCs w:val="18"/>
                <w:lang w:val="lt-LT" w:eastAsia="lt-LT"/>
              </w:rPr>
              <w:t>Praėjusių finansinių metų pabaigoje</w:t>
            </w:r>
          </w:p>
        </w:tc>
        <w:tc>
          <w:tcPr>
            <w:tcW w:w="11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F978E6" w:rsidP="002B3B1A">
            <w:pPr>
              <w:jc w:val="center"/>
              <w:rPr>
                <w:sz w:val="20"/>
                <w:lang w:val="lt-LT" w:eastAsia="lt-LT"/>
              </w:rPr>
            </w:pPr>
            <w:r>
              <w:rPr>
                <w:sz w:val="20"/>
                <w:lang w:val="lt-LT" w:eastAsia="lt-LT"/>
              </w:rPr>
              <w:t>321602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F978E6" w:rsidP="002B3B1A">
            <w:pPr>
              <w:jc w:val="center"/>
              <w:rPr>
                <w:sz w:val="20"/>
                <w:lang w:val="lt-LT" w:eastAsia="lt-LT"/>
              </w:rPr>
            </w:pPr>
            <w:r>
              <w:rPr>
                <w:sz w:val="20"/>
                <w:lang w:val="lt-LT" w:eastAsia="lt-LT"/>
              </w:rPr>
              <w:t>470603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F978E6" w:rsidP="002B3B1A">
            <w:pPr>
              <w:jc w:val="center"/>
              <w:rPr>
                <w:sz w:val="20"/>
                <w:lang w:val="lt-LT" w:eastAsia="lt-LT"/>
              </w:rPr>
            </w:pPr>
            <w:r>
              <w:rPr>
                <w:sz w:val="20"/>
                <w:lang w:val="lt-LT" w:eastAsia="lt-LT"/>
              </w:rPr>
              <w:t>35054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B3B1A" w:rsidRPr="002B3B1A" w:rsidRDefault="00F978E6" w:rsidP="002B3B1A">
            <w:pPr>
              <w:jc w:val="center"/>
              <w:rPr>
                <w:b/>
                <w:bCs/>
                <w:sz w:val="20"/>
                <w:lang w:val="lt-LT" w:eastAsia="lt-LT"/>
              </w:rPr>
            </w:pPr>
            <w:r>
              <w:rPr>
                <w:b/>
                <w:bCs/>
                <w:sz w:val="20"/>
                <w:lang w:val="lt-LT" w:eastAsia="lt-LT"/>
              </w:rPr>
              <w:t>827259</w:t>
            </w:r>
          </w:p>
        </w:tc>
      </w:tr>
      <w:tr w:rsidR="002B3B1A" w:rsidRPr="002B3B1A" w:rsidTr="00585D67">
        <w:trPr>
          <w:trHeight w:val="555"/>
        </w:trPr>
        <w:tc>
          <w:tcPr>
            <w:tcW w:w="190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rPr>
                <w:sz w:val="18"/>
                <w:szCs w:val="18"/>
                <w:lang w:val="lt-LT" w:eastAsia="lt-LT"/>
              </w:rPr>
            </w:pPr>
            <w:r w:rsidRPr="002B3B1A">
              <w:rPr>
                <w:sz w:val="18"/>
                <w:szCs w:val="18"/>
                <w:lang w:val="lt-LT" w:eastAsia="lt-LT"/>
              </w:rPr>
              <w:t>Finansinių metų pokyčiai:</w:t>
            </w:r>
          </w:p>
        </w:tc>
        <w:tc>
          <w:tcPr>
            <w:tcW w:w="11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</w:tr>
      <w:tr w:rsidR="002B3B1A" w:rsidRPr="002B3B1A" w:rsidTr="00585D67">
        <w:trPr>
          <w:trHeight w:val="255"/>
        </w:trPr>
        <w:tc>
          <w:tcPr>
            <w:tcW w:w="190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rPr>
                <w:sz w:val="18"/>
                <w:szCs w:val="18"/>
                <w:lang w:val="lt-LT" w:eastAsia="lt-LT"/>
              </w:rPr>
            </w:pPr>
            <w:r w:rsidRPr="002B3B1A">
              <w:rPr>
                <w:sz w:val="18"/>
                <w:szCs w:val="18"/>
                <w:lang w:val="lt-LT" w:eastAsia="lt-LT"/>
              </w:rPr>
              <w:t>- turto įsigijimas</w:t>
            </w:r>
          </w:p>
        </w:tc>
        <w:tc>
          <w:tcPr>
            <w:tcW w:w="11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F978E6" w:rsidP="002B3B1A">
            <w:pPr>
              <w:jc w:val="center"/>
              <w:rPr>
                <w:sz w:val="20"/>
                <w:lang w:val="lt-LT" w:eastAsia="lt-LT"/>
              </w:rPr>
            </w:pPr>
            <w:r>
              <w:rPr>
                <w:sz w:val="20"/>
                <w:lang w:val="lt-LT" w:eastAsia="lt-LT"/>
              </w:rPr>
              <w:t>15096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B3B1A" w:rsidRPr="002B3B1A" w:rsidRDefault="00F978E6" w:rsidP="002B3B1A">
            <w:pPr>
              <w:jc w:val="center"/>
              <w:rPr>
                <w:b/>
                <w:bCs/>
                <w:sz w:val="20"/>
                <w:lang w:val="lt-LT" w:eastAsia="lt-LT"/>
              </w:rPr>
            </w:pPr>
            <w:r>
              <w:rPr>
                <w:b/>
                <w:bCs/>
                <w:sz w:val="20"/>
                <w:lang w:val="lt-LT" w:eastAsia="lt-LT"/>
              </w:rPr>
              <w:t>15096</w:t>
            </w:r>
          </w:p>
        </w:tc>
      </w:tr>
      <w:tr w:rsidR="002B3B1A" w:rsidRPr="002B3B1A" w:rsidTr="00585D67">
        <w:trPr>
          <w:trHeight w:val="525"/>
        </w:trPr>
        <w:tc>
          <w:tcPr>
            <w:tcW w:w="190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rPr>
                <w:sz w:val="18"/>
                <w:szCs w:val="18"/>
                <w:lang w:val="lt-LT" w:eastAsia="lt-LT"/>
              </w:rPr>
            </w:pPr>
            <w:r w:rsidRPr="002B3B1A">
              <w:rPr>
                <w:sz w:val="18"/>
                <w:szCs w:val="18"/>
                <w:lang w:val="lt-LT" w:eastAsia="lt-LT"/>
              </w:rPr>
              <w:t>- perleistas ir nurašytas turtas (-)</w:t>
            </w:r>
          </w:p>
        </w:tc>
        <w:tc>
          <w:tcPr>
            <w:tcW w:w="11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F978E6" w:rsidP="002B3B1A">
            <w:pPr>
              <w:jc w:val="center"/>
              <w:rPr>
                <w:sz w:val="20"/>
                <w:lang w:val="lt-LT" w:eastAsia="lt-LT"/>
              </w:rPr>
            </w:pPr>
            <w:r>
              <w:rPr>
                <w:sz w:val="20"/>
                <w:lang w:val="lt-LT" w:eastAsia="lt-LT"/>
              </w:rPr>
              <w:t>-44275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F978E6" w:rsidP="002B3B1A">
            <w:pPr>
              <w:jc w:val="center"/>
              <w:rPr>
                <w:sz w:val="20"/>
                <w:lang w:val="lt-LT" w:eastAsia="lt-LT"/>
              </w:rPr>
            </w:pPr>
            <w:r>
              <w:rPr>
                <w:sz w:val="20"/>
                <w:lang w:val="lt-LT" w:eastAsia="lt-LT"/>
              </w:rPr>
              <w:t>-16179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B3B1A" w:rsidRPr="00BA362E" w:rsidRDefault="00F978E6" w:rsidP="002B3B1A">
            <w:pPr>
              <w:jc w:val="center"/>
              <w:rPr>
                <w:b/>
                <w:sz w:val="20"/>
                <w:lang w:val="lt-LT" w:eastAsia="lt-LT"/>
              </w:rPr>
            </w:pPr>
            <w:r>
              <w:rPr>
                <w:b/>
                <w:sz w:val="20"/>
                <w:lang w:val="lt-LT" w:eastAsia="lt-LT"/>
              </w:rPr>
              <w:t>-60454</w:t>
            </w:r>
          </w:p>
        </w:tc>
      </w:tr>
      <w:tr w:rsidR="002B3B1A" w:rsidRPr="002B3B1A" w:rsidTr="00585D67">
        <w:trPr>
          <w:trHeight w:val="540"/>
        </w:trPr>
        <w:tc>
          <w:tcPr>
            <w:tcW w:w="190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rPr>
                <w:sz w:val="18"/>
                <w:szCs w:val="18"/>
                <w:lang w:val="lt-LT" w:eastAsia="lt-LT"/>
              </w:rPr>
            </w:pPr>
            <w:r w:rsidRPr="002B3B1A">
              <w:rPr>
                <w:sz w:val="18"/>
                <w:szCs w:val="18"/>
                <w:lang w:val="lt-LT" w:eastAsia="lt-LT"/>
              </w:rPr>
              <w:t>- perrašymai iš vieno straipsnio į kitą + / (-)</w:t>
            </w:r>
          </w:p>
        </w:tc>
        <w:tc>
          <w:tcPr>
            <w:tcW w:w="11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916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0</w:t>
            </w:r>
          </w:p>
        </w:tc>
      </w:tr>
      <w:tr w:rsidR="002B3B1A" w:rsidRPr="002B3B1A" w:rsidTr="00585D67">
        <w:trPr>
          <w:trHeight w:val="525"/>
        </w:trPr>
        <w:tc>
          <w:tcPr>
            <w:tcW w:w="190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18"/>
                <w:szCs w:val="18"/>
                <w:lang w:val="lt-LT" w:eastAsia="lt-LT"/>
              </w:rPr>
            </w:pPr>
            <w:r w:rsidRPr="002B3B1A">
              <w:rPr>
                <w:b/>
                <w:bCs/>
                <w:sz w:val="18"/>
                <w:szCs w:val="18"/>
                <w:lang w:val="lt-LT" w:eastAsia="lt-LT"/>
              </w:rPr>
              <w:t>Finansinių metų pabaigoje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F978E6" w:rsidP="002B3B1A">
            <w:pPr>
              <w:jc w:val="center"/>
              <w:rPr>
                <w:b/>
                <w:bCs/>
                <w:sz w:val="20"/>
                <w:lang w:val="lt-LT" w:eastAsia="lt-LT"/>
              </w:rPr>
            </w:pPr>
            <w:r>
              <w:rPr>
                <w:b/>
                <w:bCs/>
                <w:sz w:val="20"/>
                <w:lang w:val="lt-LT" w:eastAsia="lt-LT"/>
              </w:rPr>
              <w:t>321602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F978E6" w:rsidP="00D646A9">
            <w:pPr>
              <w:jc w:val="center"/>
              <w:rPr>
                <w:b/>
                <w:bCs/>
                <w:sz w:val="20"/>
                <w:lang w:val="lt-LT" w:eastAsia="lt-LT"/>
              </w:rPr>
            </w:pPr>
            <w:r>
              <w:rPr>
                <w:b/>
                <w:bCs/>
                <w:sz w:val="20"/>
                <w:lang w:val="lt-LT" w:eastAsia="lt-LT"/>
              </w:rPr>
              <w:t>441424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b/>
                <w:bCs/>
                <w:sz w:val="20"/>
                <w:lang w:val="lt-LT" w:eastAsia="lt-LT"/>
              </w:rPr>
            </w:pPr>
            <w:r w:rsidRPr="002B3B1A">
              <w:rPr>
                <w:b/>
                <w:bCs/>
                <w:sz w:val="20"/>
                <w:lang w:val="lt-LT" w:eastAsia="lt-LT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0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A" w:rsidRPr="00076254" w:rsidRDefault="00F978E6" w:rsidP="002B3B1A">
            <w:pPr>
              <w:jc w:val="center"/>
              <w:rPr>
                <w:b/>
                <w:sz w:val="20"/>
                <w:lang w:val="lt-LT" w:eastAsia="lt-LT"/>
              </w:rPr>
            </w:pPr>
            <w:r>
              <w:rPr>
                <w:b/>
                <w:sz w:val="20"/>
                <w:lang w:val="lt-LT" w:eastAsia="lt-LT"/>
              </w:rPr>
              <w:t>18875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B3B1A" w:rsidRPr="00076254" w:rsidRDefault="00F978E6" w:rsidP="002B3B1A">
            <w:pPr>
              <w:jc w:val="center"/>
              <w:rPr>
                <w:b/>
                <w:bCs/>
                <w:sz w:val="20"/>
                <w:lang w:val="lt-LT" w:eastAsia="lt-LT"/>
              </w:rPr>
            </w:pPr>
            <w:r>
              <w:rPr>
                <w:b/>
                <w:bCs/>
                <w:sz w:val="20"/>
                <w:lang w:val="lt-LT" w:eastAsia="lt-LT"/>
              </w:rPr>
              <w:t>781901</w:t>
            </w:r>
          </w:p>
        </w:tc>
      </w:tr>
      <w:tr w:rsidR="002B3B1A" w:rsidRPr="002B3B1A" w:rsidTr="00585D67">
        <w:trPr>
          <w:trHeight w:val="255"/>
        </w:trPr>
        <w:tc>
          <w:tcPr>
            <w:tcW w:w="190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18"/>
                <w:szCs w:val="18"/>
                <w:lang w:val="lt-LT" w:eastAsia="lt-LT"/>
              </w:rPr>
            </w:pPr>
            <w:r w:rsidRPr="002B3B1A">
              <w:rPr>
                <w:b/>
                <w:bCs/>
                <w:sz w:val="18"/>
                <w:szCs w:val="18"/>
                <w:lang w:val="lt-LT" w:eastAsia="lt-LT"/>
              </w:rPr>
              <w:t>b) Perkainojimas</w:t>
            </w:r>
          </w:p>
        </w:tc>
        <w:tc>
          <w:tcPr>
            <w:tcW w:w="11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91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</w:tr>
      <w:tr w:rsidR="002B3B1A" w:rsidRPr="002B3B1A" w:rsidTr="00585D67">
        <w:trPr>
          <w:trHeight w:val="525"/>
        </w:trPr>
        <w:tc>
          <w:tcPr>
            <w:tcW w:w="190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rPr>
                <w:sz w:val="18"/>
                <w:szCs w:val="18"/>
                <w:lang w:val="lt-LT" w:eastAsia="lt-LT"/>
              </w:rPr>
            </w:pPr>
            <w:r w:rsidRPr="002B3B1A">
              <w:rPr>
                <w:sz w:val="18"/>
                <w:szCs w:val="18"/>
                <w:lang w:val="lt-LT" w:eastAsia="lt-LT"/>
              </w:rPr>
              <w:t>Praėjusių finansinių metų pabaigoje</w:t>
            </w:r>
          </w:p>
        </w:tc>
        <w:tc>
          <w:tcPr>
            <w:tcW w:w="11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91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0</w:t>
            </w:r>
          </w:p>
        </w:tc>
      </w:tr>
      <w:tr w:rsidR="002B3B1A" w:rsidRPr="002B3B1A" w:rsidTr="00585D67">
        <w:trPr>
          <w:trHeight w:val="525"/>
        </w:trPr>
        <w:tc>
          <w:tcPr>
            <w:tcW w:w="190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rPr>
                <w:sz w:val="18"/>
                <w:szCs w:val="18"/>
                <w:lang w:val="lt-LT" w:eastAsia="lt-LT"/>
              </w:rPr>
            </w:pPr>
            <w:r w:rsidRPr="002B3B1A">
              <w:rPr>
                <w:sz w:val="18"/>
                <w:szCs w:val="18"/>
                <w:lang w:val="lt-LT" w:eastAsia="lt-LT"/>
              </w:rPr>
              <w:t>Finansinių metų pokyčiai:</w:t>
            </w:r>
          </w:p>
        </w:tc>
        <w:tc>
          <w:tcPr>
            <w:tcW w:w="11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91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</w:tr>
      <w:tr w:rsidR="002B3B1A" w:rsidRPr="002B3B1A" w:rsidTr="00585D67">
        <w:trPr>
          <w:trHeight w:val="540"/>
        </w:trPr>
        <w:tc>
          <w:tcPr>
            <w:tcW w:w="190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rPr>
                <w:sz w:val="18"/>
                <w:szCs w:val="18"/>
                <w:lang w:val="lt-LT" w:eastAsia="lt-LT"/>
              </w:rPr>
            </w:pPr>
            <w:r w:rsidRPr="002B3B1A">
              <w:rPr>
                <w:sz w:val="18"/>
                <w:szCs w:val="18"/>
                <w:lang w:val="lt-LT" w:eastAsia="lt-LT"/>
              </w:rPr>
              <w:t>- vertės padidėjimas (sumažėjimas) + / (-)</w:t>
            </w:r>
          </w:p>
        </w:tc>
        <w:tc>
          <w:tcPr>
            <w:tcW w:w="11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91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0</w:t>
            </w:r>
          </w:p>
        </w:tc>
      </w:tr>
      <w:tr w:rsidR="002B3B1A" w:rsidRPr="002B3B1A" w:rsidTr="00585D67">
        <w:trPr>
          <w:trHeight w:val="780"/>
        </w:trPr>
        <w:tc>
          <w:tcPr>
            <w:tcW w:w="190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rPr>
                <w:sz w:val="18"/>
                <w:szCs w:val="18"/>
                <w:lang w:val="lt-LT" w:eastAsia="lt-LT"/>
              </w:rPr>
            </w:pPr>
            <w:r w:rsidRPr="002B3B1A">
              <w:rPr>
                <w:sz w:val="18"/>
                <w:szCs w:val="18"/>
                <w:lang w:val="lt-LT" w:eastAsia="lt-LT"/>
              </w:rPr>
              <w:t>- kitiems asmenims perleisto ir nurašyto</w:t>
            </w:r>
            <w:r w:rsidRPr="002B3B1A">
              <w:rPr>
                <w:sz w:val="18"/>
                <w:szCs w:val="18"/>
                <w:lang w:val="lt-LT" w:eastAsia="lt-LT"/>
              </w:rPr>
              <w:br/>
              <w:t>turto (-)</w:t>
            </w:r>
          </w:p>
        </w:tc>
        <w:tc>
          <w:tcPr>
            <w:tcW w:w="11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91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0</w:t>
            </w:r>
          </w:p>
        </w:tc>
      </w:tr>
      <w:tr w:rsidR="002B3B1A" w:rsidRPr="002B3B1A" w:rsidTr="00585D67">
        <w:trPr>
          <w:trHeight w:val="540"/>
        </w:trPr>
        <w:tc>
          <w:tcPr>
            <w:tcW w:w="190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rPr>
                <w:sz w:val="18"/>
                <w:szCs w:val="18"/>
                <w:lang w:val="lt-LT" w:eastAsia="lt-LT"/>
              </w:rPr>
            </w:pPr>
            <w:r w:rsidRPr="002B3B1A">
              <w:rPr>
                <w:sz w:val="18"/>
                <w:szCs w:val="18"/>
                <w:lang w:val="lt-LT" w:eastAsia="lt-LT"/>
              </w:rPr>
              <w:t>- perrašymai iš vieno straipsnio į kitą + / (-)</w:t>
            </w:r>
          </w:p>
        </w:tc>
        <w:tc>
          <w:tcPr>
            <w:tcW w:w="11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91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0</w:t>
            </w:r>
          </w:p>
        </w:tc>
      </w:tr>
      <w:tr w:rsidR="002B3B1A" w:rsidRPr="002B3B1A" w:rsidTr="00585D67">
        <w:trPr>
          <w:trHeight w:val="525"/>
        </w:trPr>
        <w:tc>
          <w:tcPr>
            <w:tcW w:w="190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18"/>
                <w:szCs w:val="18"/>
                <w:lang w:val="lt-LT" w:eastAsia="lt-LT"/>
              </w:rPr>
            </w:pPr>
            <w:r w:rsidRPr="002B3B1A">
              <w:rPr>
                <w:b/>
                <w:bCs/>
                <w:sz w:val="18"/>
                <w:szCs w:val="18"/>
                <w:lang w:val="lt-LT" w:eastAsia="lt-LT"/>
              </w:rPr>
              <w:lastRenderedPageBreak/>
              <w:t>Finansinių metų pabaigoje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0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0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</w:tr>
      <w:tr w:rsidR="002B3B1A" w:rsidRPr="002B3B1A" w:rsidTr="00585D67">
        <w:trPr>
          <w:trHeight w:val="255"/>
        </w:trPr>
        <w:tc>
          <w:tcPr>
            <w:tcW w:w="190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18"/>
                <w:szCs w:val="18"/>
                <w:lang w:val="lt-LT" w:eastAsia="lt-LT"/>
              </w:rPr>
            </w:pPr>
            <w:r w:rsidRPr="002B3B1A">
              <w:rPr>
                <w:b/>
                <w:bCs/>
                <w:sz w:val="18"/>
                <w:szCs w:val="18"/>
                <w:lang w:val="lt-LT" w:eastAsia="lt-LT"/>
              </w:rPr>
              <w:t>c) Nusidėvėjimas</w:t>
            </w:r>
          </w:p>
        </w:tc>
        <w:tc>
          <w:tcPr>
            <w:tcW w:w="11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91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</w:tr>
      <w:tr w:rsidR="002B3B1A" w:rsidRPr="002B3B1A" w:rsidTr="00585D67">
        <w:trPr>
          <w:trHeight w:val="525"/>
        </w:trPr>
        <w:tc>
          <w:tcPr>
            <w:tcW w:w="190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rPr>
                <w:sz w:val="18"/>
                <w:szCs w:val="18"/>
                <w:lang w:val="lt-LT" w:eastAsia="lt-LT"/>
              </w:rPr>
            </w:pPr>
            <w:r w:rsidRPr="002B3B1A">
              <w:rPr>
                <w:sz w:val="18"/>
                <w:szCs w:val="18"/>
                <w:lang w:val="lt-LT" w:eastAsia="lt-LT"/>
              </w:rPr>
              <w:t>Praėjusių finansinių metų pabaigoje</w:t>
            </w:r>
          </w:p>
        </w:tc>
        <w:tc>
          <w:tcPr>
            <w:tcW w:w="11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076254" w:rsidRDefault="00F978E6" w:rsidP="002B3B1A">
            <w:pPr>
              <w:jc w:val="center"/>
              <w:rPr>
                <w:b/>
                <w:sz w:val="20"/>
                <w:lang w:val="lt-LT" w:eastAsia="lt-LT"/>
              </w:rPr>
            </w:pPr>
            <w:r>
              <w:rPr>
                <w:b/>
                <w:sz w:val="20"/>
                <w:lang w:val="lt-LT" w:eastAsia="lt-LT"/>
              </w:rPr>
              <w:t>143906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076254" w:rsidRDefault="002B3B1A" w:rsidP="002B3B1A">
            <w:pPr>
              <w:jc w:val="center"/>
              <w:rPr>
                <w:b/>
                <w:sz w:val="20"/>
                <w:lang w:val="lt-LT" w:eastAsia="lt-LT"/>
              </w:rPr>
            </w:pPr>
            <w:r w:rsidRPr="00076254">
              <w:rPr>
                <w:b/>
                <w:sz w:val="20"/>
                <w:lang w:val="lt-LT" w:eastAsia="lt-LT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076254" w:rsidRDefault="00F978E6" w:rsidP="002B3B1A">
            <w:pPr>
              <w:jc w:val="center"/>
              <w:rPr>
                <w:b/>
                <w:sz w:val="20"/>
                <w:lang w:val="lt-LT" w:eastAsia="lt-LT"/>
              </w:rPr>
            </w:pPr>
            <w:r>
              <w:rPr>
                <w:b/>
                <w:sz w:val="20"/>
                <w:lang w:val="lt-LT" w:eastAsia="lt-LT"/>
              </w:rPr>
              <w:t>379162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076254" w:rsidRDefault="002B3B1A" w:rsidP="002B3B1A">
            <w:pPr>
              <w:jc w:val="center"/>
              <w:rPr>
                <w:b/>
                <w:sz w:val="20"/>
                <w:lang w:val="lt-LT" w:eastAsia="lt-LT"/>
              </w:rPr>
            </w:pPr>
            <w:r w:rsidRPr="00076254">
              <w:rPr>
                <w:b/>
                <w:sz w:val="20"/>
                <w:lang w:val="lt-LT" w:eastAsia="lt-LT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076254" w:rsidRDefault="002B3B1A" w:rsidP="002B3B1A">
            <w:pPr>
              <w:jc w:val="center"/>
              <w:rPr>
                <w:b/>
                <w:sz w:val="20"/>
                <w:lang w:val="lt-LT" w:eastAsia="lt-LT"/>
              </w:rPr>
            </w:pPr>
            <w:r w:rsidRPr="00076254">
              <w:rPr>
                <w:b/>
                <w:sz w:val="20"/>
                <w:lang w:val="lt-LT" w:eastAsia="lt-LT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076254" w:rsidRDefault="00F978E6" w:rsidP="002B3B1A">
            <w:pPr>
              <w:jc w:val="center"/>
              <w:rPr>
                <w:b/>
                <w:sz w:val="20"/>
                <w:lang w:val="lt-LT" w:eastAsia="lt-LT"/>
              </w:rPr>
            </w:pPr>
            <w:r>
              <w:rPr>
                <w:b/>
                <w:sz w:val="20"/>
                <w:lang w:val="lt-LT" w:eastAsia="lt-LT"/>
              </w:rPr>
              <w:t>26373</w:t>
            </w:r>
          </w:p>
        </w:tc>
        <w:tc>
          <w:tcPr>
            <w:tcW w:w="91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B3B1A" w:rsidRPr="002B3B1A" w:rsidRDefault="00F978E6" w:rsidP="002B3B1A">
            <w:pPr>
              <w:jc w:val="center"/>
              <w:rPr>
                <w:b/>
                <w:bCs/>
                <w:sz w:val="20"/>
                <w:lang w:val="lt-LT" w:eastAsia="lt-LT"/>
              </w:rPr>
            </w:pPr>
            <w:r>
              <w:rPr>
                <w:b/>
                <w:bCs/>
                <w:sz w:val="20"/>
                <w:lang w:val="lt-LT" w:eastAsia="lt-LT"/>
              </w:rPr>
              <w:t>549441</w:t>
            </w:r>
          </w:p>
        </w:tc>
      </w:tr>
      <w:tr w:rsidR="002B3B1A" w:rsidRPr="002B3B1A" w:rsidTr="00585D67">
        <w:trPr>
          <w:trHeight w:val="510"/>
        </w:trPr>
        <w:tc>
          <w:tcPr>
            <w:tcW w:w="190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rPr>
                <w:sz w:val="18"/>
                <w:szCs w:val="18"/>
                <w:lang w:val="lt-LT" w:eastAsia="lt-LT"/>
              </w:rPr>
            </w:pPr>
            <w:r w:rsidRPr="002B3B1A">
              <w:rPr>
                <w:sz w:val="18"/>
                <w:szCs w:val="18"/>
                <w:lang w:val="lt-LT" w:eastAsia="lt-LT"/>
              </w:rPr>
              <w:t>Finansinių metų pokyčiai:</w:t>
            </w:r>
          </w:p>
        </w:tc>
        <w:tc>
          <w:tcPr>
            <w:tcW w:w="11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91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</w:tr>
      <w:tr w:rsidR="002B3B1A" w:rsidRPr="002B3B1A" w:rsidTr="00585D67">
        <w:trPr>
          <w:trHeight w:val="495"/>
        </w:trPr>
        <w:tc>
          <w:tcPr>
            <w:tcW w:w="1908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rPr>
                <w:sz w:val="18"/>
                <w:szCs w:val="18"/>
                <w:lang w:val="lt-LT" w:eastAsia="lt-LT"/>
              </w:rPr>
            </w:pPr>
            <w:r w:rsidRPr="002B3B1A">
              <w:rPr>
                <w:sz w:val="18"/>
                <w:szCs w:val="18"/>
                <w:lang w:val="lt-LT" w:eastAsia="lt-LT"/>
              </w:rPr>
              <w:t>- finansinių metų nusidėvėjimas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F978E6" w:rsidP="002B3B1A">
            <w:pPr>
              <w:jc w:val="center"/>
              <w:rPr>
                <w:sz w:val="20"/>
                <w:lang w:val="lt-LT" w:eastAsia="lt-LT"/>
              </w:rPr>
            </w:pPr>
            <w:r>
              <w:rPr>
                <w:sz w:val="20"/>
                <w:lang w:val="lt-LT" w:eastAsia="lt-LT"/>
              </w:rPr>
              <w:t>6148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F978E6" w:rsidP="002B3B1A">
            <w:pPr>
              <w:jc w:val="center"/>
              <w:rPr>
                <w:sz w:val="20"/>
                <w:lang w:val="lt-LT" w:eastAsia="lt-LT"/>
              </w:rPr>
            </w:pPr>
            <w:r>
              <w:rPr>
                <w:sz w:val="20"/>
                <w:lang w:val="lt-LT" w:eastAsia="lt-LT"/>
              </w:rPr>
              <w:t>29166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F978E6" w:rsidP="002B3B1A">
            <w:pPr>
              <w:jc w:val="center"/>
              <w:rPr>
                <w:sz w:val="20"/>
                <w:lang w:val="lt-LT" w:eastAsia="lt-LT"/>
              </w:rPr>
            </w:pPr>
            <w:r>
              <w:rPr>
                <w:sz w:val="20"/>
                <w:lang w:val="lt-LT" w:eastAsia="lt-LT"/>
              </w:rPr>
              <w:t>2214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B3B1A" w:rsidRPr="002B3B1A" w:rsidRDefault="00F978E6" w:rsidP="002B3B1A">
            <w:pPr>
              <w:jc w:val="center"/>
              <w:rPr>
                <w:b/>
                <w:bCs/>
                <w:sz w:val="20"/>
                <w:lang w:val="lt-LT" w:eastAsia="lt-LT"/>
              </w:rPr>
            </w:pPr>
            <w:r>
              <w:rPr>
                <w:b/>
                <w:bCs/>
                <w:sz w:val="20"/>
                <w:lang w:val="lt-LT" w:eastAsia="lt-LT"/>
              </w:rPr>
              <w:t>37528</w:t>
            </w:r>
          </w:p>
        </w:tc>
      </w:tr>
      <w:tr w:rsidR="002B3B1A" w:rsidRPr="002B3B1A" w:rsidTr="00585D67">
        <w:trPr>
          <w:trHeight w:val="255"/>
        </w:trPr>
        <w:tc>
          <w:tcPr>
            <w:tcW w:w="190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rPr>
                <w:sz w:val="18"/>
                <w:szCs w:val="18"/>
                <w:lang w:val="lt-LT" w:eastAsia="lt-LT"/>
              </w:rPr>
            </w:pPr>
            <w:r w:rsidRPr="002B3B1A">
              <w:rPr>
                <w:sz w:val="18"/>
                <w:szCs w:val="18"/>
                <w:lang w:val="lt-LT" w:eastAsia="lt-LT"/>
              </w:rPr>
              <w:t>- atstatantys įrašai (-)</w:t>
            </w:r>
          </w:p>
        </w:tc>
        <w:tc>
          <w:tcPr>
            <w:tcW w:w="11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91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b/>
                <w:bCs/>
                <w:sz w:val="20"/>
                <w:lang w:val="lt-LT" w:eastAsia="lt-LT"/>
              </w:rPr>
            </w:pPr>
            <w:r w:rsidRPr="002B3B1A">
              <w:rPr>
                <w:b/>
                <w:bCs/>
                <w:sz w:val="20"/>
                <w:lang w:val="lt-LT" w:eastAsia="lt-LT"/>
              </w:rPr>
              <w:t>0</w:t>
            </w:r>
          </w:p>
        </w:tc>
      </w:tr>
      <w:tr w:rsidR="002B3B1A" w:rsidRPr="002B3B1A" w:rsidTr="00585D67">
        <w:trPr>
          <w:trHeight w:val="825"/>
        </w:trPr>
        <w:tc>
          <w:tcPr>
            <w:tcW w:w="190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rPr>
                <w:sz w:val="18"/>
                <w:szCs w:val="18"/>
                <w:lang w:val="lt-LT" w:eastAsia="lt-LT"/>
              </w:rPr>
            </w:pPr>
            <w:r w:rsidRPr="002B3B1A">
              <w:rPr>
                <w:sz w:val="18"/>
                <w:szCs w:val="18"/>
                <w:lang w:val="lt-LT" w:eastAsia="lt-LT"/>
              </w:rPr>
              <w:t>- kitiems asmenims perleisto ir nurašyto turto nusidėvėjimas (-)</w:t>
            </w:r>
          </w:p>
        </w:tc>
        <w:tc>
          <w:tcPr>
            <w:tcW w:w="11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F978E6" w:rsidP="002B3B1A">
            <w:pPr>
              <w:jc w:val="center"/>
              <w:rPr>
                <w:sz w:val="20"/>
                <w:lang w:val="lt-LT" w:eastAsia="lt-LT"/>
              </w:rPr>
            </w:pPr>
            <w:r>
              <w:rPr>
                <w:sz w:val="20"/>
                <w:lang w:val="lt-LT" w:eastAsia="lt-LT"/>
              </w:rPr>
              <w:t>-44274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585D67" w:rsidRDefault="00585D67" w:rsidP="002B3B1A">
            <w:pPr>
              <w:jc w:val="center"/>
              <w:rPr>
                <w:sz w:val="20"/>
                <w:lang w:val="lt-LT" w:eastAsia="lt-LT"/>
              </w:rPr>
            </w:pPr>
            <w:r w:rsidRPr="00585D67">
              <w:rPr>
                <w:sz w:val="20"/>
                <w:lang w:val="lt-LT" w:eastAsia="lt-LT"/>
              </w:rPr>
              <w:t>-</w:t>
            </w:r>
            <w:r w:rsidR="00F978E6" w:rsidRPr="00585D67">
              <w:rPr>
                <w:sz w:val="20"/>
                <w:lang w:val="lt-LT" w:eastAsia="lt-LT"/>
              </w:rPr>
              <w:t>16179</w:t>
            </w:r>
          </w:p>
        </w:tc>
        <w:tc>
          <w:tcPr>
            <w:tcW w:w="91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B3B1A" w:rsidRPr="00A550A3" w:rsidRDefault="00585D67" w:rsidP="002B3B1A">
            <w:pPr>
              <w:jc w:val="center"/>
              <w:rPr>
                <w:b/>
                <w:sz w:val="20"/>
                <w:lang w:val="lt-LT" w:eastAsia="lt-LT"/>
              </w:rPr>
            </w:pPr>
            <w:r>
              <w:rPr>
                <w:b/>
                <w:sz w:val="20"/>
                <w:lang w:val="lt-LT" w:eastAsia="lt-LT"/>
              </w:rPr>
              <w:t>-60453</w:t>
            </w:r>
          </w:p>
        </w:tc>
      </w:tr>
      <w:tr w:rsidR="002B3B1A" w:rsidRPr="002B3B1A" w:rsidTr="00585D67">
        <w:trPr>
          <w:trHeight w:val="525"/>
        </w:trPr>
        <w:tc>
          <w:tcPr>
            <w:tcW w:w="190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rPr>
                <w:sz w:val="18"/>
                <w:szCs w:val="18"/>
                <w:lang w:val="lt-LT" w:eastAsia="lt-LT"/>
              </w:rPr>
            </w:pPr>
            <w:r w:rsidRPr="002B3B1A">
              <w:rPr>
                <w:sz w:val="18"/>
                <w:szCs w:val="18"/>
                <w:lang w:val="lt-LT" w:eastAsia="lt-LT"/>
              </w:rPr>
              <w:t>- perrašymai iš vieno straipsnio į kitą + / (-)</w:t>
            </w:r>
          </w:p>
        </w:tc>
        <w:tc>
          <w:tcPr>
            <w:tcW w:w="11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91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0</w:t>
            </w:r>
          </w:p>
        </w:tc>
      </w:tr>
      <w:tr w:rsidR="002B3B1A" w:rsidRPr="002B3B1A" w:rsidTr="00585D67">
        <w:trPr>
          <w:trHeight w:val="525"/>
        </w:trPr>
        <w:tc>
          <w:tcPr>
            <w:tcW w:w="190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18"/>
                <w:szCs w:val="18"/>
                <w:lang w:val="lt-LT" w:eastAsia="lt-LT"/>
              </w:rPr>
            </w:pPr>
            <w:r w:rsidRPr="002B3B1A">
              <w:rPr>
                <w:b/>
                <w:bCs/>
                <w:sz w:val="18"/>
                <w:szCs w:val="18"/>
                <w:lang w:val="lt-LT" w:eastAsia="lt-LT"/>
              </w:rPr>
              <w:t>Finansinių metų pabaigoje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A" w:rsidRPr="00076254" w:rsidRDefault="00585D67" w:rsidP="002B3B1A">
            <w:pPr>
              <w:jc w:val="center"/>
              <w:rPr>
                <w:b/>
                <w:sz w:val="20"/>
                <w:lang w:val="lt-LT" w:eastAsia="lt-LT"/>
              </w:rPr>
            </w:pPr>
            <w:r>
              <w:rPr>
                <w:b/>
                <w:sz w:val="20"/>
                <w:lang w:val="lt-LT" w:eastAsia="lt-LT"/>
              </w:rPr>
              <w:t>150054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A" w:rsidRPr="00076254" w:rsidRDefault="002B3B1A" w:rsidP="002B3B1A">
            <w:pPr>
              <w:jc w:val="center"/>
              <w:rPr>
                <w:b/>
                <w:sz w:val="20"/>
                <w:lang w:val="lt-LT" w:eastAsia="lt-LT"/>
              </w:rPr>
            </w:pPr>
            <w:r w:rsidRPr="00076254">
              <w:rPr>
                <w:b/>
                <w:sz w:val="20"/>
                <w:lang w:val="lt-LT" w:eastAsia="lt-LT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A" w:rsidRPr="00076254" w:rsidRDefault="00585D67" w:rsidP="006C58AB">
            <w:pPr>
              <w:rPr>
                <w:b/>
                <w:sz w:val="20"/>
                <w:lang w:val="lt-LT" w:eastAsia="lt-LT"/>
              </w:rPr>
            </w:pPr>
            <w:r>
              <w:rPr>
                <w:b/>
                <w:sz w:val="20"/>
                <w:lang w:val="lt-LT" w:eastAsia="lt-LT"/>
              </w:rPr>
              <w:t>364054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A" w:rsidRPr="00076254" w:rsidRDefault="002B3B1A" w:rsidP="002B3B1A">
            <w:pPr>
              <w:jc w:val="center"/>
              <w:rPr>
                <w:b/>
                <w:sz w:val="20"/>
                <w:lang w:val="lt-LT" w:eastAsia="lt-LT"/>
              </w:rPr>
            </w:pPr>
            <w:r w:rsidRPr="00076254">
              <w:rPr>
                <w:b/>
                <w:sz w:val="20"/>
                <w:lang w:val="lt-LT" w:eastAsia="lt-LT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A" w:rsidRPr="00076254" w:rsidRDefault="002B3B1A" w:rsidP="002B3B1A">
            <w:pPr>
              <w:jc w:val="center"/>
              <w:rPr>
                <w:b/>
                <w:sz w:val="20"/>
                <w:lang w:val="lt-LT" w:eastAsia="lt-LT"/>
              </w:rPr>
            </w:pPr>
            <w:r w:rsidRPr="00076254">
              <w:rPr>
                <w:b/>
                <w:sz w:val="20"/>
                <w:lang w:val="lt-LT" w:eastAsia="lt-LT"/>
              </w:rPr>
              <w:t>0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A" w:rsidRPr="00076254" w:rsidRDefault="00585D67" w:rsidP="002B3B1A">
            <w:pPr>
              <w:jc w:val="center"/>
              <w:rPr>
                <w:b/>
                <w:sz w:val="20"/>
                <w:lang w:val="lt-LT" w:eastAsia="lt-LT"/>
              </w:rPr>
            </w:pPr>
            <w:r>
              <w:rPr>
                <w:b/>
                <w:sz w:val="20"/>
                <w:lang w:val="lt-LT" w:eastAsia="lt-LT"/>
              </w:rPr>
              <w:t>12408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B3B1A" w:rsidRPr="002B3B1A" w:rsidRDefault="00585D67" w:rsidP="002B3B1A">
            <w:pPr>
              <w:jc w:val="center"/>
              <w:rPr>
                <w:b/>
                <w:bCs/>
                <w:sz w:val="20"/>
                <w:lang w:val="lt-LT" w:eastAsia="lt-LT"/>
              </w:rPr>
            </w:pPr>
            <w:r>
              <w:rPr>
                <w:b/>
                <w:bCs/>
                <w:sz w:val="20"/>
                <w:lang w:val="lt-LT" w:eastAsia="lt-LT"/>
              </w:rPr>
              <w:t>526516</w:t>
            </w:r>
          </w:p>
        </w:tc>
      </w:tr>
      <w:tr w:rsidR="002B3B1A" w:rsidRPr="002B3B1A" w:rsidTr="00585D67">
        <w:trPr>
          <w:trHeight w:val="510"/>
        </w:trPr>
        <w:tc>
          <w:tcPr>
            <w:tcW w:w="190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18"/>
                <w:szCs w:val="18"/>
                <w:lang w:val="lt-LT" w:eastAsia="lt-LT"/>
              </w:rPr>
            </w:pPr>
            <w:r w:rsidRPr="002B3B1A">
              <w:rPr>
                <w:b/>
                <w:bCs/>
                <w:sz w:val="18"/>
                <w:szCs w:val="18"/>
                <w:lang w:val="lt-LT" w:eastAsia="lt-LT"/>
              </w:rPr>
              <w:t>d) Vertės sumažėjimas</w:t>
            </w:r>
          </w:p>
        </w:tc>
        <w:tc>
          <w:tcPr>
            <w:tcW w:w="11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91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</w:tr>
      <w:tr w:rsidR="002B3B1A" w:rsidRPr="002B3B1A" w:rsidTr="00585D67">
        <w:trPr>
          <w:trHeight w:val="525"/>
        </w:trPr>
        <w:tc>
          <w:tcPr>
            <w:tcW w:w="190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rPr>
                <w:sz w:val="18"/>
                <w:szCs w:val="18"/>
                <w:lang w:val="lt-LT" w:eastAsia="lt-LT"/>
              </w:rPr>
            </w:pPr>
            <w:r w:rsidRPr="002B3B1A">
              <w:rPr>
                <w:sz w:val="18"/>
                <w:szCs w:val="18"/>
                <w:lang w:val="lt-LT" w:eastAsia="lt-LT"/>
              </w:rPr>
              <w:t>Praėjusių finansinių metų pabaigoje</w:t>
            </w:r>
          </w:p>
        </w:tc>
        <w:tc>
          <w:tcPr>
            <w:tcW w:w="11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91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0</w:t>
            </w:r>
          </w:p>
        </w:tc>
      </w:tr>
      <w:tr w:rsidR="002B3B1A" w:rsidRPr="002B3B1A" w:rsidTr="00585D67">
        <w:trPr>
          <w:trHeight w:val="525"/>
        </w:trPr>
        <w:tc>
          <w:tcPr>
            <w:tcW w:w="190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rPr>
                <w:sz w:val="18"/>
                <w:szCs w:val="18"/>
                <w:lang w:val="lt-LT" w:eastAsia="lt-LT"/>
              </w:rPr>
            </w:pPr>
            <w:r w:rsidRPr="002B3B1A">
              <w:rPr>
                <w:sz w:val="18"/>
                <w:szCs w:val="18"/>
                <w:lang w:val="lt-LT" w:eastAsia="lt-LT"/>
              </w:rPr>
              <w:t>Finansinių metų pokyčiai:</w:t>
            </w:r>
          </w:p>
        </w:tc>
        <w:tc>
          <w:tcPr>
            <w:tcW w:w="11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91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</w:tr>
      <w:tr w:rsidR="002B3B1A" w:rsidRPr="002B3B1A" w:rsidTr="00585D67">
        <w:trPr>
          <w:trHeight w:val="540"/>
        </w:trPr>
        <w:tc>
          <w:tcPr>
            <w:tcW w:w="190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rPr>
                <w:sz w:val="18"/>
                <w:szCs w:val="18"/>
                <w:lang w:val="lt-LT" w:eastAsia="lt-LT"/>
              </w:rPr>
            </w:pPr>
            <w:r w:rsidRPr="002B3B1A">
              <w:rPr>
                <w:sz w:val="18"/>
                <w:szCs w:val="18"/>
                <w:lang w:val="lt-LT" w:eastAsia="lt-LT"/>
              </w:rPr>
              <w:t>- finansinių metų vertės sumažėjimas</w:t>
            </w:r>
          </w:p>
        </w:tc>
        <w:tc>
          <w:tcPr>
            <w:tcW w:w="11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91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0</w:t>
            </w:r>
          </w:p>
        </w:tc>
      </w:tr>
      <w:tr w:rsidR="002B3B1A" w:rsidRPr="002B3B1A" w:rsidTr="00585D67">
        <w:trPr>
          <w:trHeight w:val="255"/>
        </w:trPr>
        <w:tc>
          <w:tcPr>
            <w:tcW w:w="190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rPr>
                <w:sz w:val="18"/>
                <w:szCs w:val="18"/>
                <w:lang w:val="lt-LT" w:eastAsia="lt-LT"/>
              </w:rPr>
            </w:pPr>
            <w:r w:rsidRPr="002B3B1A">
              <w:rPr>
                <w:sz w:val="18"/>
                <w:szCs w:val="18"/>
                <w:lang w:val="lt-LT" w:eastAsia="lt-LT"/>
              </w:rPr>
              <w:t>- atstatantys įrašai (-)</w:t>
            </w:r>
          </w:p>
        </w:tc>
        <w:tc>
          <w:tcPr>
            <w:tcW w:w="11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91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0</w:t>
            </w:r>
          </w:p>
        </w:tc>
      </w:tr>
      <w:tr w:rsidR="002B3B1A" w:rsidRPr="002B3B1A" w:rsidTr="00585D67">
        <w:trPr>
          <w:trHeight w:val="780"/>
        </w:trPr>
        <w:tc>
          <w:tcPr>
            <w:tcW w:w="190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rPr>
                <w:sz w:val="18"/>
                <w:szCs w:val="18"/>
                <w:lang w:val="lt-LT" w:eastAsia="lt-LT"/>
              </w:rPr>
            </w:pPr>
            <w:r w:rsidRPr="002B3B1A">
              <w:rPr>
                <w:sz w:val="18"/>
                <w:szCs w:val="18"/>
                <w:lang w:val="lt-LT" w:eastAsia="lt-LT"/>
              </w:rPr>
              <w:t>- kitiems asmenims perleisto ir nurašyto</w:t>
            </w:r>
            <w:r w:rsidRPr="002B3B1A">
              <w:rPr>
                <w:sz w:val="18"/>
                <w:szCs w:val="18"/>
                <w:lang w:val="lt-LT" w:eastAsia="lt-LT"/>
              </w:rPr>
              <w:br/>
              <w:t>turto (-)</w:t>
            </w:r>
          </w:p>
        </w:tc>
        <w:tc>
          <w:tcPr>
            <w:tcW w:w="11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91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0</w:t>
            </w:r>
          </w:p>
        </w:tc>
      </w:tr>
      <w:tr w:rsidR="002B3B1A" w:rsidRPr="002B3B1A" w:rsidTr="00585D67">
        <w:trPr>
          <w:trHeight w:val="525"/>
        </w:trPr>
        <w:tc>
          <w:tcPr>
            <w:tcW w:w="1908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rPr>
                <w:sz w:val="18"/>
                <w:szCs w:val="18"/>
                <w:lang w:val="lt-LT" w:eastAsia="lt-LT"/>
              </w:rPr>
            </w:pPr>
            <w:r w:rsidRPr="002B3B1A">
              <w:rPr>
                <w:sz w:val="18"/>
                <w:szCs w:val="18"/>
                <w:lang w:val="lt-LT" w:eastAsia="lt-LT"/>
              </w:rPr>
              <w:t>- perrašymai iš vieno straipsnio į kitą + / (-)</w:t>
            </w:r>
          </w:p>
        </w:tc>
        <w:tc>
          <w:tcPr>
            <w:tcW w:w="118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1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91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0</w:t>
            </w:r>
          </w:p>
        </w:tc>
      </w:tr>
      <w:tr w:rsidR="002B3B1A" w:rsidRPr="002B3B1A" w:rsidTr="00585D67">
        <w:trPr>
          <w:trHeight w:val="525"/>
        </w:trPr>
        <w:tc>
          <w:tcPr>
            <w:tcW w:w="190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18"/>
                <w:szCs w:val="18"/>
                <w:lang w:val="lt-LT" w:eastAsia="lt-LT"/>
              </w:rPr>
            </w:pPr>
            <w:r w:rsidRPr="002B3B1A">
              <w:rPr>
                <w:b/>
                <w:bCs/>
                <w:sz w:val="18"/>
                <w:szCs w:val="18"/>
                <w:lang w:val="lt-LT" w:eastAsia="lt-LT"/>
              </w:rPr>
              <w:t>Finansinių metų pabaigoje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0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0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0</w:t>
            </w:r>
          </w:p>
        </w:tc>
        <w:tc>
          <w:tcPr>
            <w:tcW w:w="91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0</w:t>
            </w:r>
          </w:p>
        </w:tc>
      </w:tr>
      <w:tr w:rsidR="002B3B1A" w:rsidRPr="002B3B1A" w:rsidTr="00585D67">
        <w:trPr>
          <w:trHeight w:val="1035"/>
        </w:trPr>
        <w:tc>
          <w:tcPr>
            <w:tcW w:w="19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18"/>
                <w:szCs w:val="18"/>
                <w:lang w:val="lt-LT" w:eastAsia="lt-LT"/>
              </w:rPr>
            </w:pPr>
            <w:r w:rsidRPr="002B3B1A">
              <w:rPr>
                <w:b/>
                <w:bCs/>
                <w:sz w:val="18"/>
                <w:szCs w:val="18"/>
                <w:lang w:val="lt-LT" w:eastAsia="lt-LT"/>
              </w:rPr>
              <w:t>e) Likutinė vertė finansinių metų pabaigoje</w:t>
            </w:r>
            <w:r w:rsidRPr="002B3B1A">
              <w:rPr>
                <w:b/>
                <w:bCs/>
                <w:sz w:val="18"/>
                <w:szCs w:val="18"/>
                <w:lang w:val="lt-LT" w:eastAsia="lt-LT"/>
              </w:rPr>
              <w:br/>
              <w:t>(a) + (b) - (c) - (d)</w:t>
            </w: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0</w:t>
            </w:r>
          </w:p>
        </w:tc>
        <w:tc>
          <w:tcPr>
            <w:tcW w:w="115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585D67" w:rsidP="002B3B1A">
            <w:pPr>
              <w:jc w:val="center"/>
              <w:rPr>
                <w:b/>
                <w:bCs/>
                <w:sz w:val="20"/>
                <w:lang w:val="lt-LT" w:eastAsia="lt-LT"/>
              </w:rPr>
            </w:pPr>
            <w:r>
              <w:rPr>
                <w:b/>
                <w:bCs/>
                <w:sz w:val="20"/>
                <w:lang w:val="lt-LT" w:eastAsia="lt-LT"/>
              </w:rPr>
              <w:t>171548</w:t>
            </w:r>
          </w:p>
        </w:tc>
        <w:tc>
          <w:tcPr>
            <w:tcW w:w="10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585D67" w:rsidP="002B3B1A">
            <w:pPr>
              <w:jc w:val="center"/>
              <w:rPr>
                <w:b/>
                <w:bCs/>
                <w:sz w:val="20"/>
                <w:lang w:val="lt-LT" w:eastAsia="lt-LT"/>
              </w:rPr>
            </w:pPr>
            <w:r>
              <w:rPr>
                <w:b/>
                <w:bCs/>
                <w:sz w:val="20"/>
                <w:lang w:val="lt-LT" w:eastAsia="lt-LT"/>
              </w:rPr>
              <w:t>77370</w:t>
            </w:r>
          </w:p>
        </w:tc>
        <w:tc>
          <w:tcPr>
            <w:tcW w:w="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0</w:t>
            </w:r>
          </w:p>
        </w:tc>
        <w:tc>
          <w:tcPr>
            <w:tcW w:w="6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0</w:t>
            </w:r>
          </w:p>
        </w:tc>
        <w:tc>
          <w:tcPr>
            <w:tcW w:w="9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585D67" w:rsidP="002B3B1A">
            <w:pPr>
              <w:jc w:val="center"/>
              <w:rPr>
                <w:b/>
                <w:bCs/>
                <w:sz w:val="20"/>
                <w:lang w:val="lt-LT" w:eastAsia="lt-LT"/>
              </w:rPr>
            </w:pPr>
            <w:r>
              <w:rPr>
                <w:b/>
                <w:bCs/>
                <w:sz w:val="20"/>
                <w:lang w:val="lt-LT" w:eastAsia="lt-LT"/>
              </w:rPr>
              <w:t>6467</w:t>
            </w:r>
          </w:p>
        </w:tc>
        <w:tc>
          <w:tcPr>
            <w:tcW w:w="91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B1A" w:rsidRPr="002B3B1A" w:rsidRDefault="00585D67" w:rsidP="002B3B1A">
            <w:pPr>
              <w:jc w:val="center"/>
              <w:rPr>
                <w:b/>
                <w:bCs/>
                <w:sz w:val="20"/>
                <w:lang w:val="lt-LT" w:eastAsia="lt-LT"/>
              </w:rPr>
            </w:pPr>
            <w:r>
              <w:rPr>
                <w:b/>
                <w:bCs/>
                <w:sz w:val="20"/>
                <w:lang w:val="lt-LT" w:eastAsia="lt-LT"/>
              </w:rPr>
              <w:t>255385</w:t>
            </w:r>
          </w:p>
        </w:tc>
      </w:tr>
      <w:tr w:rsidR="002B3B1A" w:rsidRPr="002B3B1A" w:rsidTr="00585D67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2B3B1A" w:rsidRPr="002B3B1A" w:rsidRDefault="002B3B1A" w:rsidP="002B3B1A">
            <w:pPr>
              <w:rPr>
                <w:b/>
                <w:bCs/>
                <w:sz w:val="18"/>
                <w:szCs w:val="18"/>
                <w:lang w:val="lt-LT" w:eastAsia="lt-LT"/>
              </w:rPr>
            </w:pPr>
            <w:r w:rsidRPr="002B3B1A">
              <w:rPr>
                <w:b/>
                <w:bCs/>
                <w:sz w:val="18"/>
                <w:szCs w:val="18"/>
                <w:lang w:val="lt-LT" w:eastAsia="lt-LT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rPr>
                <w:sz w:val="18"/>
                <w:szCs w:val="18"/>
                <w:lang w:val="lt-LT" w:eastAsia="lt-LT"/>
              </w:rPr>
            </w:pPr>
            <w:r w:rsidRPr="002B3B1A">
              <w:rPr>
                <w:sz w:val="18"/>
                <w:szCs w:val="18"/>
                <w:lang w:val="lt-LT" w:eastAsia="lt-LT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rPr>
                <w:sz w:val="18"/>
                <w:szCs w:val="18"/>
                <w:lang w:val="lt-LT" w:eastAsia="lt-LT"/>
              </w:rPr>
            </w:pPr>
            <w:r w:rsidRPr="002B3B1A">
              <w:rPr>
                <w:sz w:val="18"/>
                <w:szCs w:val="18"/>
                <w:lang w:val="lt-LT" w:eastAsia="lt-LT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rPr>
                <w:sz w:val="18"/>
                <w:szCs w:val="18"/>
                <w:lang w:val="lt-LT" w:eastAsia="lt-LT"/>
              </w:rPr>
            </w:pPr>
            <w:r w:rsidRPr="002B3B1A">
              <w:rPr>
                <w:sz w:val="18"/>
                <w:szCs w:val="18"/>
                <w:lang w:val="lt-LT" w:eastAsia="lt-LT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rPr>
                <w:sz w:val="18"/>
                <w:szCs w:val="18"/>
                <w:lang w:val="lt-LT" w:eastAsia="lt-LT"/>
              </w:rPr>
            </w:pPr>
            <w:r w:rsidRPr="002B3B1A">
              <w:rPr>
                <w:sz w:val="18"/>
                <w:szCs w:val="18"/>
                <w:lang w:val="lt-LT" w:eastAsia="lt-LT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B3B1A" w:rsidRPr="002B3B1A" w:rsidRDefault="002B3B1A" w:rsidP="002B3B1A">
            <w:pPr>
              <w:jc w:val="center"/>
              <w:rPr>
                <w:sz w:val="20"/>
                <w:lang w:val="lt-LT" w:eastAsia="lt-LT"/>
              </w:rPr>
            </w:pPr>
            <w:r w:rsidRPr="002B3B1A">
              <w:rPr>
                <w:sz w:val="20"/>
                <w:lang w:val="lt-LT" w:eastAsia="lt-LT"/>
              </w:rPr>
              <w:t> </w:t>
            </w:r>
          </w:p>
        </w:tc>
      </w:tr>
    </w:tbl>
    <w:p w:rsidR="00CD26E8" w:rsidRPr="0007463E" w:rsidRDefault="00CD26E8">
      <w:pPr>
        <w:rPr>
          <w:lang w:val="lt-LT"/>
        </w:rPr>
      </w:pPr>
    </w:p>
    <w:sectPr w:rsidR="00CD26E8" w:rsidRPr="0007463E" w:rsidSect="004D751D">
      <w:headerReference w:type="default" r:id="rId8"/>
      <w:footerReference w:type="even" r:id="rId9"/>
      <w:footerReference w:type="default" r:id="rId10"/>
      <w:pgSz w:w="11906" w:h="16838"/>
      <w:pgMar w:top="1438" w:right="1701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A3F" w:rsidRDefault="00620A3F">
      <w:r>
        <w:separator/>
      </w:r>
    </w:p>
  </w:endnote>
  <w:endnote w:type="continuationSeparator" w:id="0">
    <w:p w:rsidR="00620A3F" w:rsidRDefault="00620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408" w:rsidRDefault="00DE27DA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383408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83408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383408" w:rsidRDefault="00383408">
    <w:pPr>
      <w:pStyle w:val="Por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408" w:rsidRDefault="00DE27DA">
    <w:pPr>
      <w:pStyle w:val="Porat"/>
      <w:framePr w:wrap="around" w:vAnchor="text" w:hAnchor="page" w:x="9793" w:y="48"/>
      <w:rPr>
        <w:rStyle w:val="Puslapionumeris"/>
        <w:noProof/>
      </w:rPr>
    </w:pPr>
    <w:r>
      <w:rPr>
        <w:rStyle w:val="Puslapionumeris"/>
      </w:rPr>
      <w:fldChar w:fldCharType="begin"/>
    </w:r>
    <w:r w:rsidR="00383408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74421">
      <w:rPr>
        <w:rStyle w:val="Puslapionumeris"/>
        <w:noProof/>
      </w:rPr>
      <w:t>12</w:t>
    </w:r>
    <w:r>
      <w:rPr>
        <w:rStyle w:val="Puslapionumeris"/>
      </w:rPr>
      <w:fldChar w:fldCharType="end"/>
    </w:r>
  </w:p>
  <w:p w:rsidR="00383408" w:rsidRDefault="00383408">
    <w:pPr>
      <w:pStyle w:val="Porat"/>
      <w:pBdr>
        <w:top w:val="single" w:sz="4" w:space="1" w:color="auto"/>
      </w:pBdr>
      <w:ind w:right="360"/>
      <w:rPr>
        <w:lang w:val="lt-L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A3F" w:rsidRDefault="00620A3F">
      <w:r>
        <w:separator/>
      </w:r>
    </w:p>
  </w:footnote>
  <w:footnote w:type="continuationSeparator" w:id="0">
    <w:p w:rsidR="00620A3F" w:rsidRDefault="00620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408" w:rsidRDefault="00383408" w:rsidP="00CD26E8">
    <w:pPr>
      <w:pStyle w:val="Antrats"/>
      <w:pBdr>
        <w:bottom w:val="single" w:sz="4" w:space="1" w:color="auto"/>
      </w:pBdr>
      <w:tabs>
        <w:tab w:val="clear" w:pos="8306"/>
        <w:tab w:val="left" w:pos="7797"/>
      </w:tabs>
      <w:jc w:val="center"/>
      <w:rPr>
        <w:b/>
        <w:sz w:val="18"/>
        <w:lang w:val="lt-LT"/>
      </w:rPr>
    </w:pPr>
    <w:r>
      <w:rPr>
        <w:b/>
        <w:sz w:val="18"/>
        <w:lang w:val="lt-LT"/>
      </w:rPr>
      <w:t>UAB MOLĖTŲ AUTOBUSŲ PARKAS</w:t>
    </w:r>
  </w:p>
  <w:p w:rsidR="00383408" w:rsidRDefault="00383408" w:rsidP="00CD26E8">
    <w:pPr>
      <w:pStyle w:val="Antrats"/>
      <w:pBdr>
        <w:bottom w:val="single" w:sz="4" w:space="1" w:color="auto"/>
      </w:pBdr>
      <w:tabs>
        <w:tab w:val="clear" w:pos="8306"/>
        <w:tab w:val="left" w:pos="7797"/>
      </w:tabs>
      <w:jc w:val="center"/>
      <w:rPr>
        <w:b/>
        <w:sz w:val="18"/>
        <w:lang w:val="lt-LT"/>
      </w:rPr>
    </w:pPr>
    <w:r>
      <w:rPr>
        <w:b/>
        <w:sz w:val="18"/>
        <w:lang w:val="lt-LT"/>
      </w:rPr>
      <w:t xml:space="preserve">2015 m. Finansinių ataskaitų  AIŠKINAMASIS RAŠTAS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E3ACEA8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AF4E7B"/>
    <w:multiLevelType w:val="multilevel"/>
    <w:tmpl w:val="1F9059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>
    <w:nsid w:val="1D05789F"/>
    <w:multiLevelType w:val="hybridMultilevel"/>
    <w:tmpl w:val="96BE6212"/>
    <w:lvl w:ilvl="0" w:tplc="0427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">
    <w:nsid w:val="221F40C4"/>
    <w:multiLevelType w:val="hybridMultilevel"/>
    <w:tmpl w:val="C8AAAFD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8ED4CDB"/>
    <w:multiLevelType w:val="hybridMultilevel"/>
    <w:tmpl w:val="C2C6D5EC"/>
    <w:lvl w:ilvl="0" w:tplc="042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E29721F"/>
    <w:multiLevelType w:val="hybridMultilevel"/>
    <w:tmpl w:val="9E7A2CAA"/>
    <w:lvl w:ilvl="0" w:tplc="620034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888521F"/>
    <w:multiLevelType w:val="hybridMultilevel"/>
    <w:tmpl w:val="54080DB4"/>
    <w:lvl w:ilvl="0" w:tplc="04270005">
      <w:start w:val="1"/>
      <w:numFmt w:val="bullet"/>
      <w:lvlText w:val=""/>
      <w:lvlJc w:val="left"/>
      <w:pPr>
        <w:tabs>
          <w:tab w:val="num" w:pos="1504"/>
        </w:tabs>
        <w:ind w:left="1504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7">
    <w:nsid w:val="4BCA5647"/>
    <w:multiLevelType w:val="multilevel"/>
    <w:tmpl w:val="666A5BC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26E8"/>
    <w:rsid w:val="000020E6"/>
    <w:rsid w:val="000108BE"/>
    <w:rsid w:val="000207E3"/>
    <w:rsid w:val="00021DD0"/>
    <w:rsid w:val="00033E97"/>
    <w:rsid w:val="000410CE"/>
    <w:rsid w:val="000419C8"/>
    <w:rsid w:val="000422C9"/>
    <w:rsid w:val="000554C1"/>
    <w:rsid w:val="00061EBE"/>
    <w:rsid w:val="00065386"/>
    <w:rsid w:val="000701EE"/>
    <w:rsid w:val="0007463E"/>
    <w:rsid w:val="000748F2"/>
    <w:rsid w:val="00076254"/>
    <w:rsid w:val="00092647"/>
    <w:rsid w:val="00093938"/>
    <w:rsid w:val="000963DB"/>
    <w:rsid w:val="0009789B"/>
    <w:rsid w:val="000A2D02"/>
    <w:rsid w:val="000A46FA"/>
    <w:rsid w:val="000B2228"/>
    <w:rsid w:val="000B3003"/>
    <w:rsid w:val="000B65BD"/>
    <w:rsid w:val="000C306C"/>
    <w:rsid w:val="000D0DAC"/>
    <w:rsid w:val="000D57E3"/>
    <w:rsid w:val="000D6A5A"/>
    <w:rsid w:val="000E53AB"/>
    <w:rsid w:val="000E53EE"/>
    <w:rsid w:val="000E67DC"/>
    <w:rsid w:val="0011081A"/>
    <w:rsid w:val="00113320"/>
    <w:rsid w:val="00117156"/>
    <w:rsid w:val="001250F7"/>
    <w:rsid w:val="00141F08"/>
    <w:rsid w:val="00154891"/>
    <w:rsid w:val="001557DA"/>
    <w:rsid w:val="0015689E"/>
    <w:rsid w:val="00157F91"/>
    <w:rsid w:val="0016383E"/>
    <w:rsid w:val="001651FF"/>
    <w:rsid w:val="001761C0"/>
    <w:rsid w:val="00176A38"/>
    <w:rsid w:val="00181AA5"/>
    <w:rsid w:val="001840E3"/>
    <w:rsid w:val="00191145"/>
    <w:rsid w:val="001A6D89"/>
    <w:rsid w:val="001B2454"/>
    <w:rsid w:val="001D6F9D"/>
    <w:rsid w:val="001E0A2B"/>
    <w:rsid w:val="001E72CA"/>
    <w:rsid w:val="001F2DEE"/>
    <w:rsid w:val="00205A62"/>
    <w:rsid w:val="00207C09"/>
    <w:rsid w:val="002113EA"/>
    <w:rsid w:val="00212670"/>
    <w:rsid w:val="00214601"/>
    <w:rsid w:val="002178B8"/>
    <w:rsid w:val="00226895"/>
    <w:rsid w:val="00227111"/>
    <w:rsid w:val="0023037A"/>
    <w:rsid w:val="00234783"/>
    <w:rsid w:val="00234BED"/>
    <w:rsid w:val="00240781"/>
    <w:rsid w:val="00242E59"/>
    <w:rsid w:val="00243EE5"/>
    <w:rsid w:val="002555E0"/>
    <w:rsid w:val="00256332"/>
    <w:rsid w:val="00262289"/>
    <w:rsid w:val="0026379D"/>
    <w:rsid w:val="002639E5"/>
    <w:rsid w:val="002666FA"/>
    <w:rsid w:val="0028011C"/>
    <w:rsid w:val="00280C60"/>
    <w:rsid w:val="002911AD"/>
    <w:rsid w:val="00291B46"/>
    <w:rsid w:val="002A552C"/>
    <w:rsid w:val="002B3B1A"/>
    <w:rsid w:val="002B5B20"/>
    <w:rsid w:val="002C4556"/>
    <w:rsid w:val="002C72FE"/>
    <w:rsid w:val="002D75CF"/>
    <w:rsid w:val="002D7B4D"/>
    <w:rsid w:val="002F2292"/>
    <w:rsid w:val="002F353F"/>
    <w:rsid w:val="002F531E"/>
    <w:rsid w:val="00300575"/>
    <w:rsid w:val="0030059B"/>
    <w:rsid w:val="00313422"/>
    <w:rsid w:val="00316470"/>
    <w:rsid w:val="00325A63"/>
    <w:rsid w:val="0032631A"/>
    <w:rsid w:val="003312BE"/>
    <w:rsid w:val="00331FE9"/>
    <w:rsid w:val="00343A68"/>
    <w:rsid w:val="00355E67"/>
    <w:rsid w:val="00356F5D"/>
    <w:rsid w:val="00370EDC"/>
    <w:rsid w:val="00374266"/>
    <w:rsid w:val="00374830"/>
    <w:rsid w:val="00383408"/>
    <w:rsid w:val="00397FF4"/>
    <w:rsid w:val="003A21BA"/>
    <w:rsid w:val="003B30C2"/>
    <w:rsid w:val="003D140B"/>
    <w:rsid w:val="003D7163"/>
    <w:rsid w:val="003E62D4"/>
    <w:rsid w:val="00400BB6"/>
    <w:rsid w:val="00407CC7"/>
    <w:rsid w:val="00420F1D"/>
    <w:rsid w:val="0042383D"/>
    <w:rsid w:val="00424FB8"/>
    <w:rsid w:val="00425B05"/>
    <w:rsid w:val="00430331"/>
    <w:rsid w:val="00437542"/>
    <w:rsid w:val="00442080"/>
    <w:rsid w:val="004420C9"/>
    <w:rsid w:val="0044621A"/>
    <w:rsid w:val="00462A4D"/>
    <w:rsid w:val="00462F8C"/>
    <w:rsid w:val="0046492C"/>
    <w:rsid w:val="00466FAD"/>
    <w:rsid w:val="0047009F"/>
    <w:rsid w:val="0047075E"/>
    <w:rsid w:val="004861DF"/>
    <w:rsid w:val="00491E8E"/>
    <w:rsid w:val="00494EAA"/>
    <w:rsid w:val="00495AFB"/>
    <w:rsid w:val="00496F51"/>
    <w:rsid w:val="004A1C3F"/>
    <w:rsid w:val="004A265D"/>
    <w:rsid w:val="004A459D"/>
    <w:rsid w:val="004A48CD"/>
    <w:rsid w:val="004B397E"/>
    <w:rsid w:val="004C3679"/>
    <w:rsid w:val="004C51FB"/>
    <w:rsid w:val="004D582D"/>
    <w:rsid w:val="004D751D"/>
    <w:rsid w:val="004E69E0"/>
    <w:rsid w:val="004E6A6F"/>
    <w:rsid w:val="004F07A5"/>
    <w:rsid w:val="005000FC"/>
    <w:rsid w:val="0050256E"/>
    <w:rsid w:val="0051180F"/>
    <w:rsid w:val="00526BD7"/>
    <w:rsid w:val="005322FA"/>
    <w:rsid w:val="0053799F"/>
    <w:rsid w:val="00543808"/>
    <w:rsid w:val="00545032"/>
    <w:rsid w:val="00546CA2"/>
    <w:rsid w:val="0055074C"/>
    <w:rsid w:val="00552970"/>
    <w:rsid w:val="00555414"/>
    <w:rsid w:val="005614F4"/>
    <w:rsid w:val="00561DA7"/>
    <w:rsid w:val="0056417D"/>
    <w:rsid w:val="0058351F"/>
    <w:rsid w:val="00585D67"/>
    <w:rsid w:val="00587718"/>
    <w:rsid w:val="005A30D7"/>
    <w:rsid w:val="005B0F25"/>
    <w:rsid w:val="005B2EA3"/>
    <w:rsid w:val="005B5484"/>
    <w:rsid w:val="005C1285"/>
    <w:rsid w:val="005C758A"/>
    <w:rsid w:val="005D66E8"/>
    <w:rsid w:val="005E16E6"/>
    <w:rsid w:val="005E747A"/>
    <w:rsid w:val="005F0AAF"/>
    <w:rsid w:val="005F75DE"/>
    <w:rsid w:val="0061721C"/>
    <w:rsid w:val="00617F28"/>
    <w:rsid w:val="00620A3F"/>
    <w:rsid w:val="006211D2"/>
    <w:rsid w:val="00634812"/>
    <w:rsid w:val="00637CC7"/>
    <w:rsid w:val="00640572"/>
    <w:rsid w:val="006418F7"/>
    <w:rsid w:val="00644E29"/>
    <w:rsid w:val="00646C86"/>
    <w:rsid w:val="006567FA"/>
    <w:rsid w:val="0066048A"/>
    <w:rsid w:val="00674421"/>
    <w:rsid w:val="006774E2"/>
    <w:rsid w:val="00682851"/>
    <w:rsid w:val="00682B1D"/>
    <w:rsid w:val="00685B46"/>
    <w:rsid w:val="00691945"/>
    <w:rsid w:val="006924DF"/>
    <w:rsid w:val="006A102E"/>
    <w:rsid w:val="006B0D3E"/>
    <w:rsid w:val="006B28B9"/>
    <w:rsid w:val="006B3874"/>
    <w:rsid w:val="006B698E"/>
    <w:rsid w:val="006B7FB3"/>
    <w:rsid w:val="006C2A06"/>
    <w:rsid w:val="006C3ECB"/>
    <w:rsid w:val="006C58AB"/>
    <w:rsid w:val="006C7B8E"/>
    <w:rsid w:val="006D0312"/>
    <w:rsid w:val="006F11C8"/>
    <w:rsid w:val="006F38A9"/>
    <w:rsid w:val="006F572A"/>
    <w:rsid w:val="006F70F7"/>
    <w:rsid w:val="00705E95"/>
    <w:rsid w:val="00706359"/>
    <w:rsid w:val="00712281"/>
    <w:rsid w:val="00713160"/>
    <w:rsid w:val="00720F61"/>
    <w:rsid w:val="0072375B"/>
    <w:rsid w:val="007267B6"/>
    <w:rsid w:val="00730C51"/>
    <w:rsid w:val="007353F3"/>
    <w:rsid w:val="007450F0"/>
    <w:rsid w:val="00745470"/>
    <w:rsid w:val="00753FA8"/>
    <w:rsid w:val="00760DD8"/>
    <w:rsid w:val="007616B6"/>
    <w:rsid w:val="00761778"/>
    <w:rsid w:val="007627BB"/>
    <w:rsid w:val="00772507"/>
    <w:rsid w:val="00775A96"/>
    <w:rsid w:val="00790BD1"/>
    <w:rsid w:val="00791951"/>
    <w:rsid w:val="007965C7"/>
    <w:rsid w:val="007A7E0D"/>
    <w:rsid w:val="007B0042"/>
    <w:rsid w:val="007B336D"/>
    <w:rsid w:val="007D06C5"/>
    <w:rsid w:val="007E031C"/>
    <w:rsid w:val="007E16F0"/>
    <w:rsid w:val="007F5E72"/>
    <w:rsid w:val="00803AEE"/>
    <w:rsid w:val="008052FD"/>
    <w:rsid w:val="00807792"/>
    <w:rsid w:val="0081384E"/>
    <w:rsid w:val="00814119"/>
    <w:rsid w:val="00817928"/>
    <w:rsid w:val="008179EF"/>
    <w:rsid w:val="00826A19"/>
    <w:rsid w:val="008307FF"/>
    <w:rsid w:val="0083161D"/>
    <w:rsid w:val="0084542D"/>
    <w:rsid w:val="008458D5"/>
    <w:rsid w:val="008460E7"/>
    <w:rsid w:val="0084633D"/>
    <w:rsid w:val="008557F4"/>
    <w:rsid w:val="0086288E"/>
    <w:rsid w:val="00863078"/>
    <w:rsid w:val="00887D75"/>
    <w:rsid w:val="00890CC2"/>
    <w:rsid w:val="008957E3"/>
    <w:rsid w:val="00897D24"/>
    <w:rsid w:val="008A118F"/>
    <w:rsid w:val="008A1A33"/>
    <w:rsid w:val="008A3EBC"/>
    <w:rsid w:val="008A71BE"/>
    <w:rsid w:val="008B38EC"/>
    <w:rsid w:val="008B6F7C"/>
    <w:rsid w:val="008C02B7"/>
    <w:rsid w:val="008C2249"/>
    <w:rsid w:val="008C426D"/>
    <w:rsid w:val="008C6CB0"/>
    <w:rsid w:val="008D0CE7"/>
    <w:rsid w:val="008D2FFB"/>
    <w:rsid w:val="008D660C"/>
    <w:rsid w:val="008E0EAE"/>
    <w:rsid w:val="008E740A"/>
    <w:rsid w:val="009004AC"/>
    <w:rsid w:val="0090311C"/>
    <w:rsid w:val="00906C95"/>
    <w:rsid w:val="009150B6"/>
    <w:rsid w:val="009276FF"/>
    <w:rsid w:val="00936110"/>
    <w:rsid w:val="00975CEC"/>
    <w:rsid w:val="00981D9E"/>
    <w:rsid w:val="00981DB5"/>
    <w:rsid w:val="0098645A"/>
    <w:rsid w:val="009865A0"/>
    <w:rsid w:val="009919C1"/>
    <w:rsid w:val="009962B0"/>
    <w:rsid w:val="009A1029"/>
    <w:rsid w:val="009A4215"/>
    <w:rsid w:val="009B2338"/>
    <w:rsid w:val="009B2C92"/>
    <w:rsid w:val="009B46DD"/>
    <w:rsid w:val="009B7592"/>
    <w:rsid w:val="009D2E00"/>
    <w:rsid w:val="009D5568"/>
    <w:rsid w:val="009D5E87"/>
    <w:rsid w:val="009D6282"/>
    <w:rsid w:val="009E0587"/>
    <w:rsid w:val="009E44B4"/>
    <w:rsid w:val="009E501E"/>
    <w:rsid w:val="009E5B91"/>
    <w:rsid w:val="009E6D3E"/>
    <w:rsid w:val="009F10A3"/>
    <w:rsid w:val="009F2453"/>
    <w:rsid w:val="00A00F40"/>
    <w:rsid w:val="00A07182"/>
    <w:rsid w:val="00A071F7"/>
    <w:rsid w:val="00A127BB"/>
    <w:rsid w:val="00A176A4"/>
    <w:rsid w:val="00A23051"/>
    <w:rsid w:val="00A36091"/>
    <w:rsid w:val="00A36326"/>
    <w:rsid w:val="00A37521"/>
    <w:rsid w:val="00A40B79"/>
    <w:rsid w:val="00A44F5B"/>
    <w:rsid w:val="00A45AD1"/>
    <w:rsid w:val="00A51572"/>
    <w:rsid w:val="00A51BFB"/>
    <w:rsid w:val="00A51DE4"/>
    <w:rsid w:val="00A52A7D"/>
    <w:rsid w:val="00A550A3"/>
    <w:rsid w:val="00A62122"/>
    <w:rsid w:val="00A6648E"/>
    <w:rsid w:val="00A73108"/>
    <w:rsid w:val="00A871C1"/>
    <w:rsid w:val="00A951DE"/>
    <w:rsid w:val="00A95F66"/>
    <w:rsid w:val="00A96372"/>
    <w:rsid w:val="00A97C55"/>
    <w:rsid w:val="00AA1832"/>
    <w:rsid w:val="00AA244D"/>
    <w:rsid w:val="00AA35C7"/>
    <w:rsid w:val="00AA5C11"/>
    <w:rsid w:val="00AA6B2A"/>
    <w:rsid w:val="00AB6402"/>
    <w:rsid w:val="00AB7FF8"/>
    <w:rsid w:val="00AC68AD"/>
    <w:rsid w:val="00AD581A"/>
    <w:rsid w:val="00AD6500"/>
    <w:rsid w:val="00AE5BA3"/>
    <w:rsid w:val="00AE6109"/>
    <w:rsid w:val="00AF0408"/>
    <w:rsid w:val="00AF040C"/>
    <w:rsid w:val="00AF2051"/>
    <w:rsid w:val="00AF4531"/>
    <w:rsid w:val="00AF61F1"/>
    <w:rsid w:val="00AF7E0D"/>
    <w:rsid w:val="00B02B12"/>
    <w:rsid w:val="00B12057"/>
    <w:rsid w:val="00B15300"/>
    <w:rsid w:val="00B40DF3"/>
    <w:rsid w:val="00B44DE0"/>
    <w:rsid w:val="00B47F17"/>
    <w:rsid w:val="00B524EF"/>
    <w:rsid w:val="00B60F80"/>
    <w:rsid w:val="00B64039"/>
    <w:rsid w:val="00B67CE5"/>
    <w:rsid w:val="00B812BA"/>
    <w:rsid w:val="00B81FA0"/>
    <w:rsid w:val="00B90A22"/>
    <w:rsid w:val="00B93719"/>
    <w:rsid w:val="00BA24F3"/>
    <w:rsid w:val="00BA362E"/>
    <w:rsid w:val="00BA4335"/>
    <w:rsid w:val="00BC25CA"/>
    <w:rsid w:val="00BC4E15"/>
    <w:rsid w:val="00BD16F2"/>
    <w:rsid w:val="00BD4522"/>
    <w:rsid w:val="00BD6382"/>
    <w:rsid w:val="00BD6BCE"/>
    <w:rsid w:val="00BD6BE5"/>
    <w:rsid w:val="00BF3A41"/>
    <w:rsid w:val="00BF6218"/>
    <w:rsid w:val="00C064C1"/>
    <w:rsid w:val="00C06698"/>
    <w:rsid w:val="00C07676"/>
    <w:rsid w:val="00C24A57"/>
    <w:rsid w:val="00C25E48"/>
    <w:rsid w:val="00C30FEC"/>
    <w:rsid w:val="00C31657"/>
    <w:rsid w:val="00C333D6"/>
    <w:rsid w:val="00C34A20"/>
    <w:rsid w:val="00C36DFC"/>
    <w:rsid w:val="00C378C0"/>
    <w:rsid w:val="00C41797"/>
    <w:rsid w:val="00C449CE"/>
    <w:rsid w:val="00C61235"/>
    <w:rsid w:val="00C61248"/>
    <w:rsid w:val="00C63A97"/>
    <w:rsid w:val="00C66A83"/>
    <w:rsid w:val="00C74637"/>
    <w:rsid w:val="00C81A3B"/>
    <w:rsid w:val="00C825FA"/>
    <w:rsid w:val="00C8290C"/>
    <w:rsid w:val="00C876F1"/>
    <w:rsid w:val="00C92447"/>
    <w:rsid w:val="00C94EDC"/>
    <w:rsid w:val="00CA115C"/>
    <w:rsid w:val="00CA4754"/>
    <w:rsid w:val="00CB0CD2"/>
    <w:rsid w:val="00CC0AD4"/>
    <w:rsid w:val="00CD26E8"/>
    <w:rsid w:val="00CD683C"/>
    <w:rsid w:val="00CE075B"/>
    <w:rsid w:val="00D004A8"/>
    <w:rsid w:val="00D009A6"/>
    <w:rsid w:val="00D00A63"/>
    <w:rsid w:val="00D116F7"/>
    <w:rsid w:val="00D12F69"/>
    <w:rsid w:val="00D201EF"/>
    <w:rsid w:val="00D20E7C"/>
    <w:rsid w:val="00D300F9"/>
    <w:rsid w:val="00D325C4"/>
    <w:rsid w:val="00D34755"/>
    <w:rsid w:val="00D359EA"/>
    <w:rsid w:val="00D36E7E"/>
    <w:rsid w:val="00D43339"/>
    <w:rsid w:val="00D453E5"/>
    <w:rsid w:val="00D52CD1"/>
    <w:rsid w:val="00D56824"/>
    <w:rsid w:val="00D60072"/>
    <w:rsid w:val="00D646A9"/>
    <w:rsid w:val="00D649D9"/>
    <w:rsid w:val="00D66DE1"/>
    <w:rsid w:val="00D72725"/>
    <w:rsid w:val="00D84952"/>
    <w:rsid w:val="00D8508F"/>
    <w:rsid w:val="00D87424"/>
    <w:rsid w:val="00D90DCD"/>
    <w:rsid w:val="00DB1AC5"/>
    <w:rsid w:val="00DE27DA"/>
    <w:rsid w:val="00DE3807"/>
    <w:rsid w:val="00DE5597"/>
    <w:rsid w:val="00DE72F6"/>
    <w:rsid w:val="00DF56D6"/>
    <w:rsid w:val="00DF747F"/>
    <w:rsid w:val="00E07852"/>
    <w:rsid w:val="00E14903"/>
    <w:rsid w:val="00E14B3F"/>
    <w:rsid w:val="00E2018D"/>
    <w:rsid w:val="00E21FE5"/>
    <w:rsid w:val="00E529C6"/>
    <w:rsid w:val="00E54675"/>
    <w:rsid w:val="00E55603"/>
    <w:rsid w:val="00E617C5"/>
    <w:rsid w:val="00E632F2"/>
    <w:rsid w:val="00E96F04"/>
    <w:rsid w:val="00EA194B"/>
    <w:rsid w:val="00EB0AA9"/>
    <w:rsid w:val="00EB3BCD"/>
    <w:rsid w:val="00ED39BC"/>
    <w:rsid w:val="00EE131A"/>
    <w:rsid w:val="00EE688F"/>
    <w:rsid w:val="00EF2F32"/>
    <w:rsid w:val="00EF509F"/>
    <w:rsid w:val="00EF5518"/>
    <w:rsid w:val="00EF5A4B"/>
    <w:rsid w:val="00EF7C2B"/>
    <w:rsid w:val="00F05B59"/>
    <w:rsid w:val="00F06EA5"/>
    <w:rsid w:val="00F1240E"/>
    <w:rsid w:val="00F13959"/>
    <w:rsid w:val="00F53136"/>
    <w:rsid w:val="00F61570"/>
    <w:rsid w:val="00F62850"/>
    <w:rsid w:val="00F630D7"/>
    <w:rsid w:val="00F64975"/>
    <w:rsid w:val="00F727D3"/>
    <w:rsid w:val="00F867DE"/>
    <w:rsid w:val="00F9082B"/>
    <w:rsid w:val="00F90FC1"/>
    <w:rsid w:val="00F949FD"/>
    <w:rsid w:val="00F94E35"/>
    <w:rsid w:val="00F963C4"/>
    <w:rsid w:val="00F97249"/>
    <w:rsid w:val="00F978E6"/>
    <w:rsid w:val="00FA081A"/>
    <w:rsid w:val="00FA0D49"/>
    <w:rsid w:val="00FA44A6"/>
    <w:rsid w:val="00FA4A65"/>
    <w:rsid w:val="00FA6FDF"/>
    <w:rsid w:val="00FB04A4"/>
    <w:rsid w:val="00FB3C5B"/>
    <w:rsid w:val="00FC04F8"/>
    <w:rsid w:val="00FC72D6"/>
    <w:rsid w:val="00FC7A9B"/>
    <w:rsid w:val="00FD29CC"/>
    <w:rsid w:val="00FD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410CE"/>
    <w:rPr>
      <w:rFonts w:eastAsia="Times New Roman"/>
      <w:sz w:val="24"/>
      <w:lang w:val="en-GB" w:eastAsia="ru-RU"/>
    </w:rPr>
  </w:style>
  <w:style w:type="paragraph" w:styleId="Antrat1">
    <w:name w:val="heading 1"/>
    <w:basedOn w:val="prastasis"/>
    <w:next w:val="prastasis"/>
    <w:qFormat/>
    <w:rsid w:val="00CD26E8"/>
    <w:pPr>
      <w:keepNext/>
      <w:spacing w:line="288" w:lineRule="auto"/>
      <w:jc w:val="center"/>
      <w:outlineLvl w:val="0"/>
    </w:pPr>
    <w:rPr>
      <w:b/>
      <w:spacing w:val="30"/>
      <w:sz w:val="28"/>
      <w:lang w:val="lt-LT"/>
    </w:rPr>
  </w:style>
  <w:style w:type="paragraph" w:styleId="Antrat2">
    <w:name w:val="heading 2"/>
    <w:basedOn w:val="prastasis"/>
    <w:next w:val="prastasis"/>
    <w:qFormat/>
    <w:rsid w:val="00CD26E8"/>
    <w:pPr>
      <w:keepNext/>
      <w:spacing w:line="288" w:lineRule="auto"/>
      <w:jc w:val="center"/>
      <w:outlineLvl w:val="1"/>
    </w:pPr>
    <w:rPr>
      <w:b/>
      <w:spacing w:val="30"/>
      <w:sz w:val="26"/>
      <w:lang w:val="lt-LT"/>
    </w:rPr>
  </w:style>
  <w:style w:type="paragraph" w:styleId="Antrat3">
    <w:name w:val="heading 3"/>
    <w:basedOn w:val="prastasis"/>
    <w:next w:val="prastasis"/>
    <w:qFormat/>
    <w:rsid w:val="00CD26E8"/>
    <w:pPr>
      <w:keepNext/>
      <w:spacing w:line="288" w:lineRule="auto"/>
      <w:jc w:val="center"/>
      <w:outlineLvl w:val="2"/>
    </w:pPr>
    <w:rPr>
      <w:b/>
      <w:spacing w:val="30"/>
      <w:lang w:val="lt-LT"/>
    </w:rPr>
  </w:style>
  <w:style w:type="paragraph" w:styleId="Antrat4">
    <w:name w:val="heading 4"/>
    <w:basedOn w:val="prastasis"/>
    <w:next w:val="prastasis"/>
    <w:qFormat/>
    <w:rsid w:val="00CD26E8"/>
    <w:pPr>
      <w:keepNext/>
      <w:spacing w:line="288" w:lineRule="auto"/>
      <w:jc w:val="center"/>
      <w:outlineLvl w:val="3"/>
    </w:pPr>
    <w:rPr>
      <w:spacing w:val="30"/>
      <w:lang w:val="lt-LT"/>
    </w:rPr>
  </w:style>
  <w:style w:type="paragraph" w:styleId="Antrat5">
    <w:name w:val="heading 5"/>
    <w:basedOn w:val="prastasis"/>
    <w:next w:val="prastasis"/>
    <w:qFormat/>
    <w:rsid w:val="00CD26E8"/>
    <w:pPr>
      <w:keepNext/>
      <w:ind w:firstLine="720"/>
      <w:outlineLvl w:val="4"/>
    </w:pPr>
    <w:rPr>
      <w:b/>
      <w:lang w:val="lt-LT"/>
    </w:rPr>
  </w:style>
  <w:style w:type="paragraph" w:styleId="Antrat6">
    <w:name w:val="heading 6"/>
    <w:basedOn w:val="prastasis"/>
    <w:next w:val="prastasis"/>
    <w:qFormat/>
    <w:rsid w:val="00CD26E8"/>
    <w:pPr>
      <w:keepNext/>
      <w:ind w:firstLine="720"/>
      <w:jc w:val="both"/>
      <w:outlineLvl w:val="5"/>
    </w:pPr>
    <w:rPr>
      <w:b/>
      <w:lang w:val="lt-LT"/>
    </w:rPr>
  </w:style>
  <w:style w:type="paragraph" w:styleId="Antrat7">
    <w:name w:val="heading 7"/>
    <w:basedOn w:val="prastasis"/>
    <w:next w:val="prastasis"/>
    <w:qFormat/>
    <w:rsid w:val="00CD26E8"/>
    <w:pPr>
      <w:keepNext/>
      <w:ind w:left="360" w:firstLine="360"/>
      <w:outlineLvl w:val="6"/>
    </w:pPr>
    <w:rPr>
      <w:b/>
      <w:lang w:val="lt-LT"/>
    </w:rPr>
  </w:style>
  <w:style w:type="paragraph" w:styleId="Antrat8">
    <w:name w:val="heading 8"/>
    <w:basedOn w:val="prastasis"/>
    <w:next w:val="prastasis"/>
    <w:qFormat/>
    <w:rsid w:val="00CD26E8"/>
    <w:pPr>
      <w:keepNext/>
      <w:ind w:left="360" w:firstLine="360"/>
      <w:jc w:val="both"/>
      <w:outlineLvl w:val="7"/>
    </w:pPr>
    <w:rPr>
      <w:b/>
      <w:lang w:val="lt-LT"/>
    </w:rPr>
  </w:style>
  <w:style w:type="paragraph" w:styleId="Antrat9">
    <w:name w:val="heading 9"/>
    <w:basedOn w:val="prastasis"/>
    <w:next w:val="prastasis"/>
    <w:qFormat/>
    <w:rsid w:val="00CD26E8"/>
    <w:pPr>
      <w:keepNext/>
      <w:ind w:left="360"/>
      <w:jc w:val="both"/>
      <w:outlineLvl w:val="8"/>
    </w:pPr>
    <w:rPr>
      <w:i/>
      <w:u w:val="single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Vokoatgalinisadresas">
    <w:name w:val="envelope return"/>
    <w:basedOn w:val="prastasis"/>
    <w:rsid w:val="00CD26E8"/>
    <w:rPr>
      <w:rFonts w:ascii="TimesLT" w:hAnsi="TimesLT"/>
      <w:kern w:val="28"/>
      <w:lang w:val="en-US"/>
    </w:rPr>
  </w:style>
  <w:style w:type="paragraph" w:styleId="Pagrindinistekstas">
    <w:name w:val="Body Text"/>
    <w:basedOn w:val="prastasis"/>
    <w:rsid w:val="00CD26E8"/>
    <w:pPr>
      <w:spacing w:before="120"/>
      <w:jc w:val="both"/>
    </w:pPr>
    <w:rPr>
      <w:rFonts w:ascii="Tahoma" w:hAnsi="Tahoma"/>
      <w:kern w:val="28"/>
      <w:lang w:val="lt-LT"/>
    </w:rPr>
  </w:style>
  <w:style w:type="paragraph" w:styleId="Pagrindiniotekstotrauka">
    <w:name w:val="Body Text Indent"/>
    <w:basedOn w:val="prastasis"/>
    <w:rsid w:val="00CD26E8"/>
    <w:pPr>
      <w:spacing w:before="120"/>
      <w:ind w:firstLine="720"/>
      <w:jc w:val="both"/>
    </w:pPr>
    <w:rPr>
      <w:rFonts w:ascii="Tahoma" w:hAnsi="Tahoma"/>
      <w:kern w:val="28"/>
      <w:lang w:val="lt-LT"/>
    </w:rPr>
  </w:style>
  <w:style w:type="paragraph" w:styleId="Sraassuenkleliais">
    <w:name w:val="List Bullet"/>
    <w:basedOn w:val="prastasis"/>
    <w:autoRedefine/>
    <w:rsid w:val="00CD26E8"/>
    <w:pPr>
      <w:numPr>
        <w:numId w:val="1"/>
      </w:numPr>
    </w:pPr>
  </w:style>
  <w:style w:type="paragraph" w:styleId="Antrats">
    <w:name w:val="header"/>
    <w:basedOn w:val="prastasis"/>
    <w:rsid w:val="00CD26E8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CD26E8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CD26E8"/>
  </w:style>
  <w:style w:type="character" w:styleId="Hipersaitas">
    <w:name w:val="Hyperlink"/>
    <w:rsid w:val="00CD26E8"/>
    <w:rPr>
      <w:color w:val="0000FF"/>
      <w:u w:val="single"/>
    </w:rPr>
  </w:style>
  <w:style w:type="character" w:styleId="Perirtashipersaitas">
    <w:name w:val="FollowedHyperlink"/>
    <w:basedOn w:val="Numatytasispastraiposriftas"/>
    <w:rsid w:val="00CD26E8"/>
    <w:rPr>
      <w:color w:val="800080"/>
      <w:u w:val="single"/>
    </w:rPr>
  </w:style>
  <w:style w:type="paragraph" w:styleId="Pagrindiniotekstotrauka2">
    <w:name w:val="Body Text Indent 2"/>
    <w:basedOn w:val="prastasis"/>
    <w:rsid w:val="00CD26E8"/>
    <w:pPr>
      <w:ind w:firstLine="720"/>
      <w:jc w:val="both"/>
    </w:pPr>
    <w:rPr>
      <w:color w:val="0000FF"/>
      <w:lang w:val="lt-LT"/>
    </w:rPr>
  </w:style>
  <w:style w:type="paragraph" w:styleId="Pagrindiniotekstotrauka3">
    <w:name w:val="Body Text Indent 3"/>
    <w:basedOn w:val="prastasis"/>
    <w:rsid w:val="00CD26E8"/>
    <w:pPr>
      <w:ind w:left="720"/>
    </w:pPr>
    <w:rPr>
      <w:b/>
      <w:lang w:val="lt-LT"/>
    </w:rPr>
  </w:style>
  <w:style w:type="paragraph" w:styleId="Pagrindinistekstas2">
    <w:name w:val="Body Text 2"/>
    <w:basedOn w:val="prastasis"/>
    <w:rsid w:val="00CD26E8"/>
    <w:pPr>
      <w:jc w:val="both"/>
    </w:pPr>
    <w:rPr>
      <w:color w:val="0000FF"/>
      <w:lang w:val="lt-LT"/>
    </w:rPr>
  </w:style>
  <w:style w:type="paragraph" w:styleId="prastasistinklapis">
    <w:name w:val="Normal (Web)"/>
    <w:basedOn w:val="prastasis"/>
    <w:rsid w:val="00CD26E8"/>
    <w:pPr>
      <w:spacing w:before="100" w:beforeAutospacing="1" w:after="100" w:afterAutospacing="1"/>
    </w:pPr>
    <w:rPr>
      <w:rFonts w:ascii="Arial Unicode MS" w:hAnsi="Arial Unicode MS"/>
      <w:color w:val="000000"/>
      <w:szCs w:val="24"/>
      <w:lang w:eastAsia="en-US"/>
    </w:rPr>
  </w:style>
  <w:style w:type="paragraph" w:styleId="Tekstoblokas">
    <w:name w:val="Block Text"/>
    <w:basedOn w:val="prastasis"/>
    <w:rsid w:val="00CD26E8"/>
    <w:pPr>
      <w:pBdr>
        <w:bottom w:val="single" w:sz="8" w:space="1" w:color="auto"/>
      </w:pBdr>
      <w:shd w:val="clear" w:color="auto" w:fill="FFFFFF"/>
      <w:spacing w:before="312" w:line="312" w:lineRule="exact"/>
      <w:ind w:left="14" w:right="5"/>
      <w:jc w:val="both"/>
    </w:pPr>
    <w:rPr>
      <w:color w:val="0000FF"/>
      <w:spacing w:val="-2"/>
      <w:sz w:val="26"/>
      <w:szCs w:val="26"/>
      <w:lang w:val="lt-LT"/>
    </w:rPr>
  </w:style>
  <w:style w:type="paragraph" w:styleId="HTMLiankstoformatuotas">
    <w:name w:val="HTML Preformatted"/>
    <w:basedOn w:val="prastasis"/>
    <w:rsid w:val="00CD26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sz w:val="20"/>
      <w:lang w:eastAsia="en-US"/>
    </w:rPr>
  </w:style>
  <w:style w:type="paragraph" w:styleId="Pagrindinistekstas3">
    <w:name w:val="Body Text 3"/>
    <w:basedOn w:val="prastasis"/>
    <w:rsid w:val="00CD26E8"/>
    <w:pPr>
      <w:widowControl w:val="0"/>
      <w:autoSpaceDE w:val="0"/>
      <w:autoSpaceDN w:val="0"/>
      <w:adjustRightInd w:val="0"/>
      <w:jc w:val="both"/>
    </w:pPr>
    <w:rPr>
      <w:b/>
      <w:bCs/>
      <w:sz w:val="20"/>
      <w:lang w:val="lt-LT" w:eastAsia="en-US"/>
    </w:rPr>
  </w:style>
  <w:style w:type="table" w:styleId="Lentelstinklelis">
    <w:name w:val="Table Grid"/>
    <w:basedOn w:val="prastojilentel"/>
    <w:rsid w:val="00CD26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8A118F"/>
    <w:rPr>
      <w:rFonts w:ascii="Tahoma" w:hAnsi="Tahoma" w:cs="Tahoma"/>
      <w:sz w:val="16"/>
      <w:szCs w:val="16"/>
    </w:rPr>
  </w:style>
  <w:style w:type="paragraph" w:styleId="Pavadinimas">
    <w:name w:val="Title"/>
    <w:basedOn w:val="prastasis"/>
    <w:qFormat/>
    <w:rsid w:val="00C63A97"/>
    <w:pPr>
      <w:jc w:val="center"/>
    </w:pPr>
    <w:rPr>
      <w:b/>
      <w:bCs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xXx\Local%20Settings\Temporary%20Internet%20Files\Content.IE5\KP496V0D\6.2%20aiskinamojo%20rasto%20priedai-lenteles.x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17112</Words>
  <Characters>9754</Characters>
  <Application>Microsoft Office Word</Application>
  <DocSecurity>0</DocSecurity>
  <Lines>81</Lines>
  <Paragraphs>53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 U R I N Y S</vt:lpstr>
    </vt:vector>
  </TitlesOfParts>
  <Company/>
  <LinksUpToDate>false</LinksUpToDate>
  <CharactersWithSpaces>26813</CharactersWithSpaces>
  <SharedDoc>false</SharedDoc>
  <HLinks>
    <vt:vector size="24" baseType="variant">
      <vt:variant>
        <vt:i4>3014781</vt:i4>
      </vt:variant>
      <vt:variant>
        <vt:i4>9</vt:i4>
      </vt:variant>
      <vt:variant>
        <vt:i4>0</vt:i4>
      </vt:variant>
      <vt:variant>
        <vt:i4>5</vt:i4>
      </vt:variant>
      <vt:variant>
        <vt:lpwstr>../../../../../xXx/Local Settings/Temporary Internet Files/Content.IE5/KP496V0D/6.2 aiskinamojo rasto priedai-lenteles.xls</vt:lpwstr>
      </vt:variant>
      <vt:variant>
        <vt:lpwstr/>
      </vt:variant>
      <vt:variant>
        <vt:i4>1441800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_3._AIŠKINAMOJO_RAŠTO_PASTABOS</vt:lpwstr>
      </vt:variant>
      <vt:variant>
        <vt:i4>6029662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_2.1._Ataskaitų_parengimo_pagrindas</vt:lpwstr>
      </vt:variant>
      <vt:variant>
        <vt:i4>20513068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_AIŠKINAMASIS_RAŠTAS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U R I N Y S</dc:title>
  <dc:creator>pk</dc:creator>
  <cp:lastModifiedBy>user</cp:lastModifiedBy>
  <cp:revision>14</cp:revision>
  <cp:lastPrinted>2016-03-02T12:57:00Z</cp:lastPrinted>
  <dcterms:created xsi:type="dcterms:W3CDTF">2016-01-27T09:19:00Z</dcterms:created>
  <dcterms:modified xsi:type="dcterms:W3CDTF">2016-03-02T13:03:00Z</dcterms:modified>
</cp:coreProperties>
</file>