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BA34D3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D425DE">
        <w:rPr>
          <w:rFonts w:eastAsia="Times New Roman" w:cs="Times New Roman"/>
          <w:kern w:val="2"/>
          <w:szCs w:val="24"/>
          <w:lang w:eastAsia="lt-LT"/>
        </w:rPr>
        <w:t xml:space="preserve">gegužės </w:t>
      </w:r>
      <w:r w:rsidR="00BC33D3">
        <w:rPr>
          <w:rFonts w:eastAsia="Times New Roman" w:cs="Times New Roman"/>
          <w:kern w:val="2"/>
          <w:szCs w:val="24"/>
          <w:lang w:eastAsia="lt-LT"/>
        </w:rPr>
        <w:t>19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>ereikalingų arba netinkamų (negalimų) n</w:t>
      </w:r>
      <w:r w:rsidR="00BA34D3">
        <w:rPr>
          <w:rFonts w:eastAsia="Times New Roman" w:cs="Times New Roman"/>
          <w:kern w:val="2"/>
          <w:szCs w:val="24"/>
          <w:lang w:eastAsia="lt-LT"/>
        </w:rPr>
        <w:t>audoti daiktų apžiūros pažyma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D425DE">
        <w:rPr>
          <w:rFonts w:eastAsia="Times New Roman" w:cs="Times New Roman"/>
          <w:kern w:val="2"/>
          <w:szCs w:val="24"/>
          <w:lang w:eastAsia="lt-LT"/>
        </w:rPr>
        <w:t>S17-</w:t>
      </w:r>
      <w:r w:rsidR="007D499F">
        <w:rPr>
          <w:rFonts w:eastAsia="Times New Roman" w:cs="Times New Roman"/>
          <w:kern w:val="2"/>
          <w:szCs w:val="24"/>
          <w:lang w:eastAsia="lt-LT"/>
        </w:rPr>
        <w:t>1</w:t>
      </w:r>
      <w:r w:rsidR="00D425DE">
        <w:rPr>
          <w:rFonts w:eastAsia="Times New Roman" w:cs="Times New Roman"/>
          <w:kern w:val="2"/>
          <w:szCs w:val="24"/>
          <w:lang w:eastAsia="lt-LT"/>
        </w:rPr>
        <w:t>2</w:t>
      </w:r>
      <w:r w:rsidR="00893C6E">
        <w:rPr>
          <w:rFonts w:eastAsia="Times New Roman" w:cs="Times New Roman"/>
          <w:kern w:val="2"/>
          <w:szCs w:val="24"/>
          <w:lang w:eastAsia="lt-LT"/>
        </w:rPr>
        <w:t>(</w:t>
      </w:r>
      <w:r w:rsidR="00D425DE">
        <w:rPr>
          <w:rFonts w:eastAsia="Times New Roman" w:cs="Times New Roman"/>
          <w:kern w:val="2"/>
          <w:szCs w:val="24"/>
          <w:lang w:eastAsia="lt-LT"/>
        </w:rPr>
        <w:t>MO2</w:t>
      </w:r>
      <w:r w:rsidR="00BA34D3">
        <w:rPr>
          <w:rFonts w:eastAsia="Times New Roman" w:cs="Times New Roman"/>
          <w:kern w:val="2"/>
          <w:szCs w:val="24"/>
          <w:lang w:eastAsia="lt-LT"/>
        </w:rPr>
        <w:t>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BA34D3">
        <w:rPr>
          <w:rFonts w:eastAsia="Times New Roman" w:cs="Times New Roman"/>
          <w:kern w:val="2"/>
          <w:szCs w:val="24"/>
          <w:lang w:eastAsia="lt-LT"/>
        </w:rPr>
        <w:t>tinkamu</w:t>
      </w:r>
      <w:r w:rsidR="00D425DE">
        <w:rPr>
          <w:rFonts w:eastAsia="Times New Roman" w:cs="Times New Roman"/>
          <w:kern w:val="2"/>
          <w:szCs w:val="24"/>
          <w:lang w:eastAsia="lt-LT"/>
        </w:rPr>
        <w:t xml:space="preserve"> (negalimu</w:t>
      </w:r>
      <w:r w:rsidR="00893C6E">
        <w:rPr>
          <w:rFonts w:eastAsia="Times New Roman" w:cs="Times New Roman"/>
          <w:kern w:val="2"/>
          <w:szCs w:val="24"/>
          <w:lang w:eastAsia="lt-LT"/>
        </w:rPr>
        <w:t xml:space="preserve">) naudoti </w:t>
      </w:r>
      <w:r w:rsidR="00D425DE" w:rsidRPr="00D425DE">
        <w:rPr>
          <w:rFonts w:eastAsia="Times New Roman" w:cs="Times New Roman"/>
          <w:kern w:val="2"/>
          <w:szCs w:val="24"/>
          <w:lang w:eastAsia="lt-LT"/>
        </w:rPr>
        <w:t>pagalbinio ūkio paskirties statinių bloką Nr. 4</w:t>
      </w:r>
      <w:r w:rsidR="00895BA8" w:rsidRPr="00895BA8">
        <w:rPr>
          <w:rFonts w:eastAsia="Times New Roman" w:cs="Times New Roman"/>
          <w:kern w:val="2"/>
          <w:szCs w:val="24"/>
          <w:lang w:eastAsia="lt-LT"/>
        </w:rPr>
        <w:t xml:space="preserve">, esantį Molėtų m., </w:t>
      </w:r>
      <w:r w:rsidR="00BC33D3">
        <w:rPr>
          <w:rFonts w:eastAsia="Times New Roman" w:cs="Times New Roman"/>
          <w:kern w:val="2"/>
          <w:szCs w:val="24"/>
          <w:lang w:eastAsia="lt-LT"/>
        </w:rPr>
        <w:t>J. Janonio g., kurio tūris</w:t>
      </w:r>
      <w:r w:rsidR="00D425DE">
        <w:rPr>
          <w:rFonts w:eastAsia="Times New Roman" w:cs="Times New Roman"/>
          <w:kern w:val="2"/>
          <w:szCs w:val="24"/>
          <w:lang w:eastAsia="lt-LT"/>
        </w:rPr>
        <w:t xml:space="preserve"> 803 kub. m, vertė 6693</w:t>
      </w:r>
      <w:r w:rsidR="00895BA8" w:rsidRPr="00895BA8">
        <w:rPr>
          <w:rFonts w:eastAsia="Times New Roman" w:cs="Times New Roman"/>
          <w:kern w:val="2"/>
          <w:szCs w:val="24"/>
          <w:lang w:eastAsia="lt-LT"/>
        </w:rPr>
        <w:t xml:space="preserve"> eurai, statinio k</w:t>
      </w:r>
      <w:r w:rsidR="00895BA8">
        <w:rPr>
          <w:rFonts w:eastAsia="Times New Roman" w:cs="Times New Roman"/>
          <w:kern w:val="2"/>
          <w:szCs w:val="24"/>
          <w:lang w:eastAsia="lt-LT"/>
        </w:rPr>
        <w:t xml:space="preserve">oordinatės </w:t>
      </w:r>
      <w:r w:rsidR="00D425DE" w:rsidRPr="00D425DE">
        <w:rPr>
          <w:rFonts w:eastAsia="Times New Roman" w:cs="Times New Roman"/>
          <w:kern w:val="2"/>
          <w:szCs w:val="24"/>
          <w:lang w:eastAsia="lt-LT"/>
        </w:rPr>
        <w:t>X 6122145, Y 590628</w:t>
      </w:r>
      <w:r w:rsidR="00895BA8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893C6E">
        <w:rPr>
          <w:rFonts w:eastAsia="Times New Roman" w:cs="Times New Roman"/>
          <w:szCs w:val="24"/>
          <w:lang w:eastAsia="lt-LT"/>
        </w:rPr>
        <w:t>Ši</w:t>
      </w:r>
      <w:r w:rsidR="00895BA8">
        <w:rPr>
          <w:rFonts w:eastAsia="Times New Roman" w:cs="Times New Roman"/>
          <w:szCs w:val="24"/>
          <w:lang w:eastAsia="lt-LT"/>
        </w:rPr>
        <w:t>s statinys</w:t>
      </w:r>
      <w:r w:rsidR="00893C6E">
        <w:rPr>
          <w:rFonts w:eastAsia="Times New Roman" w:cs="Times New Roman"/>
          <w:szCs w:val="24"/>
          <w:lang w:eastAsia="lt-LT"/>
        </w:rPr>
        <w:t xml:space="preserve"> teismo </w:t>
      </w:r>
      <w:r w:rsidR="00895BA8">
        <w:rPr>
          <w:rFonts w:eastAsia="Times New Roman" w:cs="Times New Roman"/>
          <w:szCs w:val="24"/>
          <w:lang w:eastAsia="lt-LT"/>
        </w:rPr>
        <w:t>pripažintas bešeimininkiu ir perduotas</w:t>
      </w:r>
      <w:r w:rsidR="00E06514">
        <w:rPr>
          <w:rFonts w:eastAsia="Times New Roman" w:cs="Times New Roman"/>
          <w:szCs w:val="24"/>
          <w:lang w:eastAsia="lt-LT"/>
        </w:rPr>
        <w:t xml:space="preserve"> Savivaldybės nuosavyb</w:t>
      </w:r>
      <w:r w:rsidR="00016B89">
        <w:rPr>
          <w:rFonts w:eastAsia="Times New Roman" w:cs="Times New Roman"/>
          <w:szCs w:val="24"/>
          <w:lang w:eastAsia="lt-LT"/>
        </w:rPr>
        <w:t xml:space="preserve">ėn. </w:t>
      </w:r>
    </w:p>
    <w:p w:rsidR="00670045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895BA8">
        <w:rPr>
          <w:rFonts w:eastAsia="Times New Roman" w:cs="Times New Roman"/>
          <w:szCs w:val="24"/>
        </w:rPr>
        <w:t>2020</w:t>
      </w:r>
      <w:r w:rsidRPr="00067148">
        <w:rPr>
          <w:rFonts w:eastAsia="Times New Roman" w:cs="Times New Roman"/>
          <w:szCs w:val="24"/>
        </w:rPr>
        <w:t xml:space="preserve"> m. </w:t>
      </w:r>
      <w:r w:rsidR="00D425DE">
        <w:rPr>
          <w:rFonts w:eastAsia="Times New Roman" w:cs="Times New Roman"/>
          <w:szCs w:val="24"/>
        </w:rPr>
        <w:t xml:space="preserve">gegužės </w:t>
      </w:r>
      <w:r w:rsidR="003B24DA">
        <w:rPr>
          <w:rFonts w:eastAsia="Times New Roman" w:cs="Times New Roman"/>
          <w:szCs w:val="24"/>
        </w:rPr>
        <w:t>19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3B24DA">
        <w:rPr>
          <w:rFonts w:eastAsia="Times New Roman" w:cs="Times New Roman"/>
          <w:szCs w:val="24"/>
        </w:rPr>
        <w:t>454</w:t>
      </w:r>
      <w:bookmarkStart w:id="0" w:name="_GoBack"/>
      <w:bookmarkEnd w:id="0"/>
      <w:r w:rsidR="00895BA8">
        <w:rPr>
          <w:rFonts w:eastAsia="Times New Roman" w:cs="Times New Roman"/>
          <w:szCs w:val="24"/>
        </w:rPr>
        <w:t xml:space="preserve"> statinys</w:t>
      </w:r>
      <w:r w:rsidR="00E06514">
        <w:rPr>
          <w:rFonts w:eastAsia="Times New Roman" w:cs="Times New Roman"/>
          <w:szCs w:val="24"/>
        </w:rPr>
        <w:t xml:space="preserve"> buvo</w:t>
      </w:r>
      <w:r w:rsidR="00895BA8">
        <w:rPr>
          <w:rFonts w:eastAsia="Times New Roman" w:cs="Times New Roman"/>
          <w:szCs w:val="24"/>
        </w:rPr>
        <w:t xml:space="preserve"> pripažintas netinkamu (negalimu</w:t>
      </w:r>
      <w:r w:rsidRPr="00067148">
        <w:rPr>
          <w:rFonts w:eastAsia="Times New Roman" w:cs="Times New Roman"/>
          <w:szCs w:val="24"/>
        </w:rPr>
        <w:t xml:space="preserve">) </w:t>
      </w:r>
      <w:r w:rsidR="001F4466">
        <w:rPr>
          <w:rFonts w:eastAsia="Times New Roman" w:cs="Times New Roman"/>
          <w:szCs w:val="24"/>
        </w:rPr>
        <w:t>naudoti, nes yra nusidėvėję</w:t>
      </w:r>
      <w:r w:rsidR="00895BA8">
        <w:rPr>
          <w:rFonts w:eastAsia="Times New Roman" w:cs="Times New Roman"/>
          <w:szCs w:val="24"/>
        </w:rPr>
        <w:t>s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895BA8">
        <w:rPr>
          <w:rFonts w:eastAsia="Times New Roman" w:cs="Times New Roman"/>
          <w:szCs w:val="24"/>
        </w:rPr>
        <w:t>, trukdantis</w:t>
      </w:r>
      <w:r w:rsidR="00895BA8" w:rsidRPr="00895BA8">
        <w:rPr>
          <w:rFonts w:eastAsia="Times New Roman" w:cs="Times New Roman"/>
          <w:szCs w:val="24"/>
        </w:rPr>
        <w:t xml:space="preserve"> statyti naujus statinius, rekonstruoti esamus statinius ir teritorijas.</w:t>
      </w:r>
      <w:r w:rsidR="00CA3630">
        <w:rPr>
          <w:rFonts w:eastAsia="Times New Roman" w:cs="Times New Roman"/>
          <w:szCs w:val="24"/>
        </w:rPr>
        <w:t xml:space="preserve"> </w:t>
      </w:r>
    </w:p>
    <w:p w:rsidR="00067148" w:rsidRPr="00067148" w:rsidRDefault="00D425DE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Statinio  konstrukcijos nestabilios, nes </w:t>
      </w:r>
      <w:r w:rsidR="00D74863">
        <w:rPr>
          <w:rFonts w:eastAsia="Times New Roman" w:cs="Times New Roman"/>
          <w:szCs w:val="24"/>
        </w:rPr>
        <w:t>laikančių sienų ir pertvarų  plytų mūras pradėtas ardyti S</w:t>
      </w:r>
      <w:r>
        <w:rPr>
          <w:rFonts w:eastAsia="Times New Roman" w:cs="Times New Roman"/>
          <w:szCs w:val="24"/>
        </w:rPr>
        <w:t xml:space="preserve">togo </w:t>
      </w:r>
      <w:r w:rsidR="00D74863">
        <w:rPr>
          <w:rFonts w:eastAsia="Times New Roman" w:cs="Times New Roman"/>
          <w:szCs w:val="24"/>
        </w:rPr>
        <w:t xml:space="preserve">medinės laikančios konstrukcijos, </w:t>
      </w:r>
      <w:r>
        <w:rPr>
          <w:rFonts w:eastAsia="Times New Roman" w:cs="Times New Roman"/>
          <w:szCs w:val="24"/>
        </w:rPr>
        <w:t>danga</w:t>
      </w:r>
      <w:r w:rsidR="00D74863">
        <w:rPr>
          <w:rFonts w:eastAsia="Times New Roman" w:cs="Times New Roman"/>
          <w:szCs w:val="24"/>
        </w:rPr>
        <w:t>, patalpų durys susidėvėję</w:t>
      </w:r>
      <w:r w:rsidR="005D686F">
        <w:rPr>
          <w:rFonts w:eastAsia="Times New Roman" w:cs="Times New Roman"/>
          <w:szCs w:val="24"/>
        </w:rPr>
        <w:t xml:space="preserve">. Prie mūrinių ūkinių pastatų priblokuoti blogos būklės mediniai ir </w:t>
      </w:r>
      <w:proofErr w:type="spellStart"/>
      <w:r w:rsidR="005D686F">
        <w:rPr>
          <w:rFonts w:eastAsia="Times New Roman" w:cs="Times New Roman"/>
          <w:szCs w:val="24"/>
        </w:rPr>
        <w:t>asbestcementinių</w:t>
      </w:r>
      <w:proofErr w:type="spellEnd"/>
      <w:r w:rsidR="005D686F">
        <w:rPr>
          <w:rFonts w:eastAsia="Times New Roman" w:cs="Times New Roman"/>
          <w:szCs w:val="24"/>
        </w:rPr>
        <w:t xml:space="preserve"> lakštų statiniai.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="00895BA8">
        <w:rPr>
          <w:rFonts w:eastAsia="Times New Roman" w:cs="Times New Roman"/>
          <w:szCs w:val="24"/>
        </w:rPr>
        <w:t xml:space="preserve"> pripažintą netinkamu (negalimu</w:t>
      </w:r>
      <w:r w:rsidRPr="00067148">
        <w:rPr>
          <w:rFonts w:eastAsia="Times New Roman" w:cs="Times New Roman"/>
          <w:szCs w:val="24"/>
        </w:rPr>
        <w:t>) naudoti Molėtų rajono savivaldybei</w:t>
      </w:r>
      <w:r w:rsidR="00895BA8">
        <w:rPr>
          <w:rFonts w:eastAsia="Times New Roman" w:cs="Times New Roman"/>
          <w:szCs w:val="24"/>
        </w:rPr>
        <w:t xml:space="preserve"> nuosavybės teise priklausantį</w:t>
      </w:r>
      <w:r w:rsidRPr="00067148">
        <w:rPr>
          <w:rFonts w:eastAsia="Times New Roman" w:cs="Times New Roman"/>
          <w:szCs w:val="24"/>
        </w:rPr>
        <w:t xml:space="preserve"> ir šiuo metu Molėtų rajono savivaldybės administr</w:t>
      </w:r>
      <w:r w:rsidR="00895BA8">
        <w:rPr>
          <w:rFonts w:eastAsia="Times New Roman" w:cs="Times New Roman"/>
          <w:szCs w:val="24"/>
        </w:rPr>
        <w:t>acijos patikėjimo teise valdomą statinį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895BA8">
        <w:rPr>
          <w:rFonts w:eastAsia="Times New Roman" w:cs="Times New Roman"/>
          <w:szCs w:val="24"/>
          <w:shd w:val="clear" w:color="auto" w:fill="FFFFFF"/>
        </w:rPr>
        <w:t>jį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</w:t>
      </w:r>
      <w:r w:rsidR="00EF65AE">
        <w:rPr>
          <w:rFonts w:eastAsia="Times New Roman" w:cs="Times New Roman"/>
          <w:szCs w:val="24"/>
        </w:rPr>
        <w:t xml:space="preserve"> 6 straipsnio 3 punktas, </w:t>
      </w:r>
      <w:r w:rsidRPr="00067148">
        <w:rPr>
          <w:rFonts w:eastAsia="Times New Roman" w:cs="Times New Roman"/>
          <w:szCs w:val="24"/>
        </w:rPr>
        <w:t>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 xml:space="preserve">kos aprašo patvirtinimo“, </w:t>
      </w:r>
      <w:r w:rsidR="00AF01D9">
        <w:rPr>
          <w:rFonts w:eastAsia="Times New Roman" w:cs="Times New Roman"/>
          <w:szCs w:val="24"/>
        </w:rPr>
        <w:t>9.2, 9.4,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</w:t>
      </w:r>
      <w:r w:rsidR="00CA3630">
        <w:rPr>
          <w:rFonts w:eastAsia="Times New Roman" w:cs="Times New Roman"/>
          <w:szCs w:val="24"/>
          <w:shd w:val="clear" w:color="auto" w:fill="FFFFFF"/>
        </w:rPr>
        <w:t xml:space="preserve">aplinkai ir </w:t>
      </w:r>
      <w:r w:rsidR="00016B89">
        <w:rPr>
          <w:rFonts w:eastAsia="Times New Roman" w:cs="Times New Roman"/>
          <w:szCs w:val="24"/>
          <w:shd w:val="clear" w:color="auto" w:fill="FFFFFF"/>
        </w:rPr>
        <w:t>a</w:t>
      </w:r>
      <w:r w:rsidR="00CA3630">
        <w:rPr>
          <w:rFonts w:eastAsia="Times New Roman" w:cs="Times New Roman"/>
          <w:szCs w:val="24"/>
          <w:shd w:val="clear" w:color="auto" w:fill="FFFFFF"/>
        </w:rPr>
        <w:t>plinkiniams keliantis nestabilių konstrukcijų statinys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bus </w:t>
      </w:r>
      <w:r w:rsidR="00016B89">
        <w:rPr>
          <w:rFonts w:eastAsia="Times New Roman" w:cs="Times New Roman"/>
          <w:szCs w:val="24"/>
          <w:shd w:val="clear" w:color="auto" w:fill="FFFFFF"/>
        </w:rPr>
        <w:t>l</w:t>
      </w:r>
      <w:r w:rsidR="00CA3630">
        <w:rPr>
          <w:rFonts w:eastAsia="Times New Roman" w:cs="Times New Roman"/>
          <w:szCs w:val="24"/>
          <w:shd w:val="clear" w:color="auto" w:fill="FFFFFF"/>
        </w:rPr>
        <w:t>ikviduota</w:t>
      </w:r>
      <w:r w:rsidR="00016B89">
        <w:rPr>
          <w:rFonts w:eastAsia="Times New Roman" w:cs="Times New Roman"/>
          <w:szCs w:val="24"/>
          <w:shd w:val="clear" w:color="auto" w:fill="FFFFFF"/>
        </w:rPr>
        <w:t>s</w:t>
      </w:r>
      <w:r w:rsidR="00CA3630">
        <w:rPr>
          <w:rFonts w:eastAsia="Times New Roman" w:cs="Times New Roman"/>
          <w:szCs w:val="24"/>
          <w:shd w:val="clear" w:color="auto" w:fill="FFFFFF"/>
        </w:rPr>
        <w:t xml:space="preserve">, teritorija sutvarkyta, </w:t>
      </w:r>
      <w:r w:rsidR="00CA3630">
        <w:rPr>
          <w:rFonts w:eastAsia="Times New Roman" w:cs="Times New Roman"/>
          <w:szCs w:val="24"/>
          <w:shd w:val="clear" w:color="auto" w:fill="FFFFFF"/>
        </w:rPr>
        <w:lastRenderedPageBreak/>
        <w:t xml:space="preserve">vykdant </w:t>
      </w:r>
      <w:r w:rsidR="00864817">
        <w:rPr>
          <w:rFonts w:eastAsia="Times New Roman" w:cs="Times New Roman"/>
          <w:szCs w:val="24"/>
          <w:shd w:val="clear" w:color="auto" w:fill="FFFFFF"/>
        </w:rPr>
        <w:t xml:space="preserve">projektą „Janonio gatvės kvartalo Molėtų mieste inžinerinės infrastruktūros ir </w:t>
      </w:r>
      <w:proofErr w:type="spellStart"/>
      <w:r w:rsidR="00864817">
        <w:rPr>
          <w:rFonts w:eastAsia="Times New Roman" w:cs="Times New Roman"/>
          <w:szCs w:val="24"/>
          <w:shd w:val="clear" w:color="auto" w:fill="FFFFFF"/>
        </w:rPr>
        <w:t>gerbūvio</w:t>
      </w:r>
      <w:proofErr w:type="spellEnd"/>
      <w:r w:rsidR="00864817">
        <w:rPr>
          <w:rFonts w:eastAsia="Times New Roman" w:cs="Times New Roman"/>
          <w:szCs w:val="24"/>
          <w:shd w:val="clear" w:color="auto" w:fill="FFFFFF"/>
        </w:rPr>
        <w:t xml:space="preserve"> sutvarkymas“</w:t>
      </w:r>
      <w:r w:rsidR="00CA3630" w:rsidRPr="00CA3630">
        <w:rPr>
          <w:rFonts w:eastAsia="Times New Roman" w:cs="Times New Roman"/>
          <w:szCs w:val="24"/>
          <w:shd w:val="clear" w:color="auto" w:fill="FFFFFF"/>
        </w:rPr>
        <w:t>.</w:t>
      </w:r>
      <w:r w:rsidR="00140CC9">
        <w:rPr>
          <w:rFonts w:eastAsia="Times New Roman" w:cs="Times New Roman"/>
          <w:szCs w:val="24"/>
          <w:shd w:val="clear" w:color="auto" w:fill="FFFFFF"/>
        </w:rPr>
        <w:t xml:space="preserve"> Statybą leidžiančio dokumento data 2019-01-24, Nr. LSNS-94-190124-00004.</w:t>
      </w:r>
    </w:p>
    <w:p w:rsidR="00067148" w:rsidRPr="00067148" w:rsidRDefault="00CA3630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016B89">
        <w:rPr>
          <w:rFonts w:eastAsia="Times New Roman" w:cs="Times New Roman"/>
          <w:szCs w:val="24"/>
        </w:rPr>
        <w:t xml:space="preserve">.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  <w:r w:rsidR="003550D8" w:rsidRPr="003550D8"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1B6F22" w:rsidRDefault="00D508EC" w:rsidP="00AB6B9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AB6B9D">
        <w:rPr>
          <w:rFonts w:eastAsia="Times New Roman" w:cs="Times New Roman"/>
          <w:szCs w:val="24"/>
        </w:rPr>
        <w:t xml:space="preserve">likvidavimui reikalingų lėšų </w:t>
      </w:r>
      <w:r w:rsidR="001B6F22">
        <w:rPr>
          <w:rFonts w:eastAsia="Times New Roman" w:cs="Times New Roman"/>
          <w:szCs w:val="24"/>
        </w:rPr>
        <w:t>poreikis</w:t>
      </w:r>
      <w:r w:rsidR="00760759">
        <w:rPr>
          <w:rFonts w:eastAsia="Times New Roman" w:cs="Times New Roman"/>
          <w:szCs w:val="24"/>
        </w:rPr>
        <w:t xml:space="preserve"> apie 2300</w:t>
      </w:r>
      <w:r w:rsidR="0074034E">
        <w:rPr>
          <w:rFonts w:eastAsia="Times New Roman" w:cs="Times New Roman"/>
          <w:szCs w:val="24"/>
        </w:rPr>
        <w:t xml:space="preserve"> </w:t>
      </w:r>
      <w:r w:rsidR="00AB6B9D">
        <w:rPr>
          <w:rFonts w:eastAsia="Times New Roman" w:cs="Times New Roman"/>
          <w:szCs w:val="24"/>
        </w:rPr>
        <w:t>tūkst. eurų.</w:t>
      </w:r>
    </w:p>
    <w:p w:rsidR="00067148" w:rsidRPr="00067148" w:rsidRDefault="00067148" w:rsidP="00AB6B9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6. Vykdytojai, įvykdymo terminai </w:t>
      </w:r>
    </w:p>
    <w:p w:rsidR="00067148" w:rsidRPr="00067148" w:rsidRDefault="00067148" w:rsidP="001B6F22">
      <w:pPr>
        <w:tabs>
          <w:tab w:val="left" w:pos="7513"/>
        </w:tabs>
        <w:spacing w:after="0" w:line="240" w:lineRule="auto"/>
        <w:ind w:left="709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7148"/>
    <w:rsid w:val="000C64E4"/>
    <w:rsid w:val="000F18D6"/>
    <w:rsid w:val="00140CC9"/>
    <w:rsid w:val="00171F32"/>
    <w:rsid w:val="00184978"/>
    <w:rsid w:val="001B6F22"/>
    <w:rsid w:val="001F4466"/>
    <w:rsid w:val="00250DB8"/>
    <w:rsid w:val="002A4792"/>
    <w:rsid w:val="002D05AF"/>
    <w:rsid w:val="003550D8"/>
    <w:rsid w:val="0038020B"/>
    <w:rsid w:val="003B24DA"/>
    <w:rsid w:val="003C7721"/>
    <w:rsid w:val="00520A6E"/>
    <w:rsid w:val="00544540"/>
    <w:rsid w:val="005D686F"/>
    <w:rsid w:val="005F7CDB"/>
    <w:rsid w:val="00670045"/>
    <w:rsid w:val="00682029"/>
    <w:rsid w:val="0074034E"/>
    <w:rsid w:val="00760759"/>
    <w:rsid w:val="007D499F"/>
    <w:rsid w:val="0083236C"/>
    <w:rsid w:val="00864817"/>
    <w:rsid w:val="00893C6E"/>
    <w:rsid w:val="00895BA8"/>
    <w:rsid w:val="009424D2"/>
    <w:rsid w:val="009510E0"/>
    <w:rsid w:val="009952F5"/>
    <w:rsid w:val="00AB6B9D"/>
    <w:rsid w:val="00AF01D9"/>
    <w:rsid w:val="00B3086D"/>
    <w:rsid w:val="00BA34D3"/>
    <w:rsid w:val="00BB1D5B"/>
    <w:rsid w:val="00BB3A91"/>
    <w:rsid w:val="00BC33D3"/>
    <w:rsid w:val="00C42C2D"/>
    <w:rsid w:val="00CA3630"/>
    <w:rsid w:val="00D01C2C"/>
    <w:rsid w:val="00D425DE"/>
    <w:rsid w:val="00D508EC"/>
    <w:rsid w:val="00D72336"/>
    <w:rsid w:val="00D74863"/>
    <w:rsid w:val="00D8223E"/>
    <w:rsid w:val="00E06514"/>
    <w:rsid w:val="00E14491"/>
    <w:rsid w:val="00E221B7"/>
    <w:rsid w:val="00E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CCBCE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42</cp:revision>
  <dcterms:created xsi:type="dcterms:W3CDTF">2017-03-16T12:47:00Z</dcterms:created>
  <dcterms:modified xsi:type="dcterms:W3CDTF">2020-05-20T05:20:00Z</dcterms:modified>
</cp:coreProperties>
</file>