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260" w:rsidRDefault="00166260" w:rsidP="00166260">
      <w:pPr>
        <w:spacing w:after="0" w:line="240" w:lineRule="auto"/>
        <w:ind w:left="2592"/>
        <w:jc w:val="center"/>
      </w:pPr>
      <w:r>
        <w:t xml:space="preserve">   </w:t>
      </w:r>
      <w:r w:rsidR="000A16E2">
        <w:t xml:space="preserve">  </w:t>
      </w:r>
      <w:r>
        <w:t>PRITARTA</w:t>
      </w:r>
    </w:p>
    <w:p w:rsidR="00166260" w:rsidRDefault="00166260" w:rsidP="00166260">
      <w:pPr>
        <w:spacing w:after="0" w:line="240" w:lineRule="auto"/>
        <w:jc w:val="center"/>
      </w:pPr>
      <w:r>
        <w:tab/>
      </w:r>
      <w:r>
        <w:tab/>
      </w:r>
      <w:r>
        <w:tab/>
      </w:r>
      <w:r>
        <w:tab/>
        <w:t xml:space="preserve">Molėtų rajono savivaldybės tarybos </w:t>
      </w:r>
    </w:p>
    <w:p w:rsidR="00166260" w:rsidRDefault="00166260" w:rsidP="00166260">
      <w:pPr>
        <w:spacing w:after="0" w:line="240" w:lineRule="auto"/>
        <w:ind w:left="3888" w:firstLine="1296"/>
        <w:jc w:val="center"/>
      </w:pPr>
      <w:r>
        <w:t xml:space="preserve">      2020 m. vasario   d. sprendimu Nr. B1-</w:t>
      </w:r>
    </w:p>
    <w:p w:rsidR="00166260" w:rsidRDefault="00166260" w:rsidP="000E4DFD">
      <w:pPr>
        <w:spacing w:after="0"/>
        <w:ind w:firstLine="851"/>
        <w:jc w:val="center"/>
        <w:rPr>
          <w:b/>
        </w:rPr>
      </w:pPr>
    </w:p>
    <w:p w:rsidR="00166260" w:rsidRDefault="00166260" w:rsidP="000E4DFD">
      <w:pPr>
        <w:spacing w:after="0"/>
        <w:ind w:firstLine="851"/>
        <w:jc w:val="center"/>
        <w:rPr>
          <w:b/>
        </w:rPr>
      </w:pPr>
    </w:p>
    <w:p w:rsidR="007D502F" w:rsidRPr="007D502F" w:rsidRDefault="007D502F" w:rsidP="000E4DFD">
      <w:pPr>
        <w:spacing w:after="0"/>
        <w:ind w:firstLine="851"/>
        <w:jc w:val="center"/>
        <w:rPr>
          <w:b/>
        </w:rPr>
      </w:pPr>
      <w:r w:rsidRPr="007D502F">
        <w:rPr>
          <w:b/>
        </w:rPr>
        <w:t>MOLĖTŲ RAJONO SAVIVALDYBĖS VIEŠOSIOS BIBLIOTEKOS</w:t>
      </w:r>
      <w:r w:rsidR="00166260">
        <w:rPr>
          <w:b/>
        </w:rPr>
        <w:t xml:space="preserve"> </w:t>
      </w:r>
      <w:r w:rsidR="00166260" w:rsidRPr="007D502F">
        <w:rPr>
          <w:b/>
        </w:rPr>
        <w:t>2019 M.</w:t>
      </w:r>
    </w:p>
    <w:p w:rsidR="007D502F" w:rsidRDefault="00166260" w:rsidP="000E4DFD">
      <w:pPr>
        <w:spacing w:after="0"/>
        <w:ind w:firstLine="851"/>
        <w:jc w:val="center"/>
        <w:rPr>
          <w:b/>
        </w:rPr>
      </w:pPr>
      <w:r>
        <w:rPr>
          <w:b/>
        </w:rPr>
        <w:t xml:space="preserve">VEIKLOS ATASKAITA </w:t>
      </w:r>
    </w:p>
    <w:p w:rsidR="007D502F" w:rsidRPr="007D502F" w:rsidRDefault="007D502F" w:rsidP="000E4DFD">
      <w:pPr>
        <w:spacing w:after="0"/>
        <w:ind w:firstLine="851"/>
        <w:jc w:val="center"/>
        <w:rPr>
          <w:b/>
        </w:rPr>
      </w:pPr>
    </w:p>
    <w:p w:rsidR="007D502F" w:rsidRDefault="007D502F" w:rsidP="00800335">
      <w:pPr>
        <w:spacing w:after="0" w:line="360" w:lineRule="auto"/>
        <w:ind w:firstLine="426"/>
        <w:jc w:val="both"/>
      </w:pPr>
      <w:r>
        <w:t xml:space="preserve">   Molėtų rajono savivaldybės viešoji biblioteka (toliau – viešoji biblioteka) yra Savivaldybės biudžetinė įstaiga, vykdanti bibliotekų veiklą, veikianti informacijos sklaidos, kultūros ir švietimo srityse. Viešoji biblioteka kaupia, tvarko ir saugo</w:t>
      </w:r>
      <w:r w:rsidR="00264C7C">
        <w:t xml:space="preserve"> gyventojų poreikius tenkinantį</w:t>
      </w:r>
      <w:r>
        <w:t xml:space="preserve"> universalų knygų, tęstinių spaudinių, periodinių leidinių, elektroninių ir kitų dokumentų fondą, teikia informacines, kultūrines, edukacines paslaugas vartotojams, dalyvauja formuojant Lietuvos bibliotekų dokumentų fondą, kuriant bibliotekų informacijos sistemą. Įstaigos vadovė – Virginija Raišienė, išsilavinimas – aukštasis univers</w:t>
      </w:r>
      <w:r w:rsidR="00785D73">
        <w:t>itetinis, vadybinė patirtis – 25</w:t>
      </w:r>
      <w:r>
        <w:t xml:space="preserve"> metai.</w:t>
      </w:r>
    </w:p>
    <w:p w:rsidR="007D502F" w:rsidRDefault="007D502F" w:rsidP="00800335">
      <w:pPr>
        <w:spacing w:after="0" w:line="360" w:lineRule="auto"/>
        <w:ind w:firstLine="426"/>
        <w:jc w:val="both"/>
      </w:pPr>
      <w:r>
        <w:t xml:space="preserve">   </w:t>
      </w:r>
      <w:r w:rsidR="00071EBC">
        <w:t xml:space="preserve">  2020</w:t>
      </w:r>
      <w:r>
        <w:t xml:space="preserve"> m. pradžioje bibliotekos tinkle – viešoji biblioteka ir </w:t>
      </w:r>
      <w:r w:rsidR="00E64B58">
        <w:t>24 kaimo bibliotekos, iš kurių 5</w:t>
      </w:r>
      <w:r>
        <w:t xml:space="preserve"> sujungtos su kaimo mokyklų bibliotekomis.</w:t>
      </w:r>
      <w:r w:rsidR="001545AE" w:rsidRPr="001545AE">
        <w:t xml:space="preserve"> </w:t>
      </w:r>
      <w:r w:rsidR="001545AE">
        <w:t>Viešoji biblioteka 2019 metams</w:t>
      </w:r>
      <w:r w:rsidR="001545AE" w:rsidRPr="00DC60D9">
        <w:t xml:space="preserve"> buvo išsi</w:t>
      </w:r>
      <w:r w:rsidR="001545AE">
        <w:t>kėlusi šiuos veiklos uždavinius, kuriuos sėkmingai įgyvendino:</w:t>
      </w:r>
    </w:p>
    <w:p w:rsidR="002C5582" w:rsidRDefault="005158C5" w:rsidP="00800335">
      <w:pPr>
        <w:pStyle w:val="Sraopastraipa"/>
        <w:numPr>
          <w:ilvl w:val="0"/>
          <w:numId w:val="2"/>
        </w:numPr>
        <w:spacing w:after="0" w:line="360" w:lineRule="auto"/>
        <w:ind w:left="0" w:firstLine="709"/>
        <w:jc w:val="both"/>
      </w:pPr>
      <w:proofErr w:type="spellStart"/>
      <w:r>
        <w:t>į</w:t>
      </w:r>
      <w:r w:rsidR="002C5582">
        <w:t>veiklinti</w:t>
      </w:r>
      <w:proofErr w:type="spellEnd"/>
      <w:r w:rsidR="003B5688">
        <w:t xml:space="preserve"> v</w:t>
      </w:r>
      <w:r w:rsidR="002C5582">
        <w:t>iešosios bibliotekos erdves, aktyviai dalyvaujant projekto „Gyventojų skatinimas išmaniai naudotis internetu atnaujintoje viešosios interneto prieigos infrastruktūroje“  vykdyme, išmaniai pristatyti ir teikti naujas paslaugas, išlaikyti jų tvarumą;</w:t>
      </w:r>
    </w:p>
    <w:p w:rsidR="002C5582" w:rsidRDefault="002C5582" w:rsidP="00800335">
      <w:pPr>
        <w:pStyle w:val="Sraopastraipa"/>
        <w:numPr>
          <w:ilvl w:val="0"/>
          <w:numId w:val="2"/>
        </w:numPr>
        <w:spacing w:after="0" w:line="360" w:lineRule="auto"/>
        <w:ind w:left="0" w:firstLine="709"/>
        <w:jc w:val="both"/>
      </w:pPr>
      <w:r>
        <w:t>skatinti naujoves, racionalius pokyčius ir inovacijas, kurių poveikis būtų pagrįstas tyrimais ir analize;</w:t>
      </w:r>
    </w:p>
    <w:p w:rsidR="002C5582" w:rsidRDefault="002C5582" w:rsidP="00800335">
      <w:pPr>
        <w:pStyle w:val="Sraopastraipa"/>
        <w:numPr>
          <w:ilvl w:val="0"/>
          <w:numId w:val="2"/>
        </w:numPr>
        <w:spacing w:after="0" w:line="360" w:lineRule="auto"/>
        <w:ind w:left="0" w:firstLine="709"/>
        <w:jc w:val="both"/>
      </w:pPr>
      <w:r>
        <w:t>populiarinti kultūrinį ir  literatūrinį krašto paveldą;</w:t>
      </w:r>
    </w:p>
    <w:p w:rsidR="002C5582" w:rsidRDefault="007D502F" w:rsidP="00800335">
      <w:pPr>
        <w:pStyle w:val="Sraopastraipa"/>
        <w:numPr>
          <w:ilvl w:val="0"/>
          <w:numId w:val="2"/>
        </w:numPr>
        <w:spacing w:after="0" w:line="360" w:lineRule="auto"/>
        <w:ind w:left="0" w:firstLine="709"/>
        <w:jc w:val="both"/>
      </w:pPr>
      <w:r>
        <w:t>aktyvinti projektinę</w:t>
      </w:r>
      <w:r w:rsidR="002C5582">
        <w:t xml:space="preserve"> veikla ir </w:t>
      </w:r>
      <w:r>
        <w:t xml:space="preserve">ugdyti  </w:t>
      </w:r>
      <w:r w:rsidR="002C5582">
        <w:t>bibliotekininkų kompet</w:t>
      </w:r>
      <w:r>
        <w:t>encijas.</w:t>
      </w:r>
    </w:p>
    <w:p w:rsidR="0021325A" w:rsidRPr="000752F4" w:rsidRDefault="0021325A" w:rsidP="00800335">
      <w:pPr>
        <w:spacing w:line="360" w:lineRule="auto"/>
        <w:ind w:firstLine="709"/>
        <w:jc w:val="both"/>
      </w:pPr>
      <w:r>
        <w:t>Molėtų rajono savivaldybės viešosios bibliotekos 2017- 2019metų rodikliai:</w:t>
      </w:r>
    </w:p>
    <w:tbl>
      <w:tblPr>
        <w:tblW w:w="9904" w:type="dxa"/>
        <w:tblInd w:w="-15" w:type="dxa"/>
        <w:tblLayout w:type="fixed"/>
        <w:tblLook w:val="0000" w:firstRow="0" w:lastRow="0" w:firstColumn="0" w:lastColumn="0" w:noHBand="0" w:noVBand="0"/>
      </w:tblPr>
      <w:tblGrid>
        <w:gridCol w:w="690"/>
        <w:gridCol w:w="5529"/>
        <w:gridCol w:w="1417"/>
        <w:gridCol w:w="1134"/>
        <w:gridCol w:w="1134"/>
      </w:tblGrid>
      <w:tr w:rsidR="00030C9E" w:rsidTr="00030C9E">
        <w:trPr>
          <w:trHeight w:val="751"/>
        </w:trPr>
        <w:tc>
          <w:tcPr>
            <w:tcW w:w="690" w:type="dxa"/>
            <w:tcBorders>
              <w:top w:val="single" w:sz="4" w:space="0" w:color="000000"/>
              <w:left w:val="single" w:sz="4" w:space="0" w:color="000000"/>
              <w:bottom w:val="single" w:sz="4" w:space="0" w:color="auto"/>
            </w:tcBorders>
          </w:tcPr>
          <w:p w:rsidR="00030C9E" w:rsidRDefault="00030C9E" w:rsidP="00800335">
            <w:pPr>
              <w:snapToGrid w:val="0"/>
              <w:spacing w:line="360" w:lineRule="auto"/>
              <w:jc w:val="both"/>
            </w:pPr>
            <w:r>
              <w:t>Eil. Nr.</w:t>
            </w:r>
          </w:p>
        </w:tc>
        <w:tc>
          <w:tcPr>
            <w:tcW w:w="5529" w:type="dxa"/>
            <w:tcBorders>
              <w:top w:val="single" w:sz="4" w:space="0" w:color="000000"/>
              <w:left w:val="single" w:sz="4" w:space="0" w:color="000000"/>
              <w:bottom w:val="single" w:sz="4" w:space="0" w:color="auto"/>
            </w:tcBorders>
          </w:tcPr>
          <w:p w:rsidR="00030C9E" w:rsidRDefault="00030C9E" w:rsidP="00800335">
            <w:pPr>
              <w:snapToGrid w:val="0"/>
              <w:spacing w:line="360" w:lineRule="auto"/>
              <w:ind w:firstLine="709"/>
              <w:jc w:val="both"/>
            </w:pPr>
            <w:r>
              <w:t>Pavadinimas</w:t>
            </w:r>
          </w:p>
        </w:tc>
        <w:tc>
          <w:tcPr>
            <w:tcW w:w="1417" w:type="dxa"/>
            <w:tcBorders>
              <w:top w:val="single" w:sz="4" w:space="0" w:color="000000"/>
              <w:left w:val="single" w:sz="4" w:space="0" w:color="000000"/>
              <w:bottom w:val="single" w:sz="4" w:space="0" w:color="auto"/>
            </w:tcBorders>
          </w:tcPr>
          <w:p w:rsidR="00030C9E" w:rsidRPr="00FF45FF" w:rsidRDefault="00030C9E" w:rsidP="00800335">
            <w:pPr>
              <w:spacing w:line="360" w:lineRule="auto"/>
              <w:jc w:val="both"/>
            </w:pPr>
            <w:r w:rsidRPr="00FF45FF">
              <w:t>201</w:t>
            </w:r>
            <w:r>
              <w:t>7</w:t>
            </w:r>
            <w:r w:rsidRPr="00FF45FF">
              <w:t xml:space="preserve"> m.</w:t>
            </w:r>
          </w:p>
        </w:tc>
        <w:tc>
          <w:tcPr>
            <w:tcW w:w="1134" w:type="dxa"/>
            <w:tcBorders>
              <w:top w:val="single" w:sz="4" w:space="0" w:color="000000"/>
              <w:left w:val="single" w:sz="4" w:space="0" w:color="000000"/>
              <w:bottom w:val="single" w:sz="4" w:space="0" w:color="auto"/>
            </w:tcBorders>
          </w:tcPr>
          <w:p w:rsidR="00030C9E" w:rsidRPr="00285360" w:rsidRDefault="00030C9E" w:rsidP="00800335">
            <w:pPr>
              <w:spacing w:line="360" w:lineRule="auto"/>
            </w:pPr>
            <w:r>
              <w:t>2018</w:t>
            </w:r>
            <w:r w:rsidRPr="00285360">
              <w:t xml:space="preserve"> m.</w:t>
            </w:r>
          </w:p>
        </w:tc>
        <w:tc>
          <w:tcPr>
            <w:tcW w:w="1134" w:type="dxa"/>
            <w:tcBorders>
              <w:top w:val="single" w:sz="4" w:space="0" w:color="000000"/>
              <w:left w:val="single" w:sz="4" w:space="0" w:color="000000"/>
              <w:bottom w:val="single" w:sz="4" w:space="0" w:color="auto"/>
              <w:right w:val="single" w:sz="4" w:space="0" w:color="000000"/>
            </w:tcBorders>
          </w:tcPr>
          <w:p w:rsidR="00030C9E" w:rsidRPr="005305AD" w:rsidRDefault="00030C9E" w:rsidP="00800335">
            <w:pPr>
              <w:snapToGrid w:val="0"/>
              <w:spacing w:line="360" w:lineRule="auto"/>
              <w:jc w:val="both"/>
            </w:pPr>
            <w:r>
              <w:t>2019 m.</w:t>
            </w:r>
          </w:p>
        </w:tc>
      </w:tr>
      <w:tr w:rsidR="00030C9E" w:rsidTr="00030C9E">
        <w:trPr>
          <w:trHeight w:val="411"/>
        </w:trPr>
        <w:tc>
          <w:tcPr>
            <w:tcW w:w="690" w:type="dxa"/>
            <w:tcBorders>
              <w:top w:val="single" w:sz="4" w:space="0" w:color="auto"/>
              <w:left w:val="single" w:sz="4" w:space="0" w:color="000000"/>
            </w:tcBorders>
          </w:tcPr>
          <w:p w:rsidR="00030C9E" w:rsidRDefault="00030C9E" w:rsidP="00800335">
            <w:pPr>
              <w:spacing w:line="360" w:lineRule="auto"/>
            </w:pPr>
            <w:r w:rsidRPr="00161451">
              <w:t>1.</w:t>
            </w:r>
          </w:p>
        </w:tc>
        <w:tc>
          <w:tcPr>
            <w:tcW w:w="5529" w:type="dxa"/>
            <w:tcBorders>
              <w:top w:val="single" w:sz="4" w:space="0" w:color="auto"/>
              <w:left w:val="single" w:sz="4" w:space="0" w:color="000000"/>
            </w:tcBorders>
          </w:tcPr>
          <w:p w:rsidR="00030C9E" w:rsidRDefault="00030C9E" w:rsidP="00800335">
            <w:pPr>
              <w:snapToGrid w:val="0"/>
              <w:spacing w:line="360" w:lineRule="auto"/>
              <w:jc w:val="both"/>
            </w:pPr>
            <w:r>
              <w:t>Darbuotojų skaičius</w:t>
            </w:r>
          </w:p>
        </w:tc>
        <w:tc>
          <w:tcPr>
            <w:tcW w:w="1417" w:type="dxa"/>
            <w:tcBorders>
              <w:top w:val="single" w:sz="4" w:space="0" w:color="auto"/>
              <w:left w:val="single" w:sz="4" w:space="0" w:color="000000"/>
            </w:tcBorders>
          </w:tcPr>
          <w:p w:rsidR="00030C9E" w:rsidRPr="00FF45FF" w:rsidRDefault="00030C9E" w:rsidP="00800335">
            <w:pPr>
              <w:snapToGrid w:val="0"/>
              <w:spacing w:line="360" w:lineRule="auto"/>
              <w:jc w:val="both"/>
            </w:pPr>
            <w:r>
              <w:t>49</w:t>
            </w:r>
          </w:p>
        </w:tc>
        <w:tc>
          <w:tcPr>
            <w:tcW w:w="1134" w:type="dxa"/>
            <w:tcBorders>
              <w:top w:val="single" w:sz="4" w:space="0" w:color="auto"/>
              <w:left w:val="single" w:sz="4" w:space="0" w:color="000000"/>
            </w:tcBorders>
          </w:tcPr>
          <w:p w:rsidR="00030C9E" w:rsidRDefault="00030C9E" w:rsidP="00800335">
            <w:pPr>
              <w:spacing w:line="360" w:lineRule="auto"/>
            </w:pPr>
            <w:r>
              <w:t>48</w:t>
            </w:r>
          </w:p>
        </w:tc>
        <w:tc>
          <w:tcPr>
            <w:tcW w:w="1134" w:type="dxa"/>
            <w:tcBorders>
              <w:top w:val="single" w:sz="4" w:space="0" w:color="auto"/>
              <w:left w:val="single" w:sz="4" w:space="0" w:color="000000"/>
              <w:right w:val="single" w:sz="4" w:space="0" w:color="000000"/>
            </w:tcBorders>
          </w:tcPr>
          <w:p w:rsidR="00030C9E" w:rsidRDefault="00030C9E" w:rsidP="00800335">
            <w:pPr>
              <w:snapToGrid w:val="0"/>
              <w:spacing w:line="360" w:lineRule="auto"/>
              <w:jc w:val="both"/>
            </w:pPr>
            <w:r>
              <w:t>48</w:t>
            </w:r>
          </w:p>
        </w:tc>
      </w:tr>
      <w:tr w:rsidR="0021325A" w:rsidTr="00030C9E">
        <w:trPr>
          <w:trHeight w:val="505"/>
        </w:trPr>
        <w:tc>
          <w:tcPr>
            <w:tcW w:w="690" w:type="dxa"/>
            <w:tcBorders>
              <w:top w:val="single" w:sz="4" w:space="0" w:color="000000"/>
              <w:left w:val="single" w:sz="4" w:space="0" w:color="000000"/>
              <w:bottom w:val="single" w:sz="4" w:space="0" w:color="000000"/>
            </w:tcBorders>
          </w:tcPr>
          <w:p w:rsidR="0021325A" w:rsidRPr="00161451" w:rsidRDefault="0021325A" w:rsidP="00800335">
            <w:pPr>
              <w:spacing w:line="360" w:lineRule="auto"/>
            </w:pPr>
            <w:r w:rsidRPr="00161451">
              <w:t>2.</w:t>
            </w:r>
          </w:p>
        </w:tc>
        <w:tc>
          <w:tcPr>
            <w:tcW w:w="5529" w:type="dxa"/>
            <w:tcBorders>
              <w:top w:val="single" w:sz="4" w:space="0" w:color="000000"/>
              <w:left w:val="single" w:sz="4" w:space="0" w:color="000000"/>
              <w:bottom w:val="single" w:sz="4" w:space="0" w:color="000000"/>
            </w:tcBorders>
          </w:tcPr>
          <w:p w:rsidR="0021325A" w:rsidRDefault="0021325A" w:rsidP="00800335">
            <w:pPr>
              <w:snapToGrid w:val="0"/>
              <w:spacing w:line="360" w:lineRule="auto"/>
              <w:jc w:val="both"/>
            </w:pPr>
            <w:r>
              <w:t>Biudžeto lėšos (tūkst. eurų)</w:t>
            </w:r>
          </w:p>
        </w:tc>
        <w:tc>
          <w:tcPr>
            <w:tcW w:w="1417" w:type="dxa"/>
            <w:tcBorders>
              <w:top w:val="single" w:sz="4" w:space="0" w:color="000000"/>
              <w:left w:val="single" w:sz="4" w:space="0" w:color="000000"/>
              <w:bottom w:val="single" w:sz="4" w:space="0" w:color="000000"/>
            </w:tcBorders>
          </w:tcPr>
          <w:p w:rsidR="0021325A" w:rsidRPr="00FF45FF" w:rsidRDefault="0021325A" w:rsidP="00800335">
            <w:pPr>
              <w:snapToGrid w:val="0"/>
              <w:spacing w:line="360" w:lineRule="auto"/>
              <w:jc w:val="both"/>
            </w:pPr>
            <w:r>
              <w:t>420,2</w:t>
            </w:r>
          </w:p>
        </w:tc>
        <w:tc>
          <w:tcPr>
            <w:tcW w:w="1134" w:type="dxa"/>
            <w:tcBorders>
              <w:top w:val="single" w:sz="4" w:space="0" w:color="000000"/>
              <w:left w:val="single" w:sz="4" w:space="0" w:color="000000"/>
              <w:bottom w:val="single" w:sz="4" w:space="0" w:color="000000"/>
            </w:tcBorders>
          </w:tcPr>
          <w:p w:rsidR="0021325A" w:rsidRPr="00E302F6" w:rsidRDefault="0021325A" w:rsidP="00800335">
            <w:pPr>
              <w:spacing w:line="360" w:lineRule="auto"/>
            </w:pPr>
            <w:r>
              <w:t>440,3</w:t>
            </w:r>
          </w:p>
        </w:tc>
        <w:tc>
          <w:tcPr>
            <w:tcW w:w="1134" w:type="dxa"/>
            <w:tcBorders>
              <w:top w:val="single" w:sz="4" w:space="0" w:color="000000"/>
              <w:left w:val="single" w:sz="4" w:space="0" w:color="000000"/>
              <w:bottom w:val="single" w:sz="4" w:space="0" w:color="000000"/>
              <w:right w:val="single" w:sz="4" w:space="0" w:color="000000"/>
            </w:tcBorders>
          </w:tcPr>
          <w:p w:rsidR="0021325A" w:rsidRPr="00FF45FF" w:rsidRDefault="0021325A" w:rsidP="00800335">
            <w:pPr>
              <w:snapToGrid w:val="0"/>
              <w:spacing w:line="360" w:lineRule="auto"/>
              <w:jc w:val="both"/>
            </w:pPr>
            <w:r>
              <w:t>494,2</w:t>
            </w:r>
          </w:p>
        </w:tc>
      </w:tr>
      <w:tr w:rsidR="0021325A" w:rsidRPr="00285360" w:rsidTr="00B57B2A">
        <w:tc>
          <w:tcPr>
            <w:tcW w:w="690" w:type="dxa"/>
            <w:tcBorders>
              <w:top w:val="single" w:sz="4" w:space="0" w:color="000000"/>
              <w:left w:val="single" w:sz="4" w:space="0" w:color="000000"/>
              <w:bottom w:val="single" w:sz="4" w:space="0" w:color="000000"/>
            </w:tcBorders>
          </w:tcPr>
          <w:p w:rsidR="0021325A" w:rsidRPr="00161451" w:rsidRDefault="0021325A" w:rsidP="00800335">
            <w:pPr>
              <w:spacing w:line="360" w:lineRule="auto"/>
            </w:pPr>
            <w:r w:rsidRPr="00161451">
              <w:t>3.</w:t>
            </w:r>
          </w:p>
        </w:tc>
        <w:tc>
          <w:tcPr>
            <w:tcW w:w="5529" w:type="dxa"/>
            <w:tcBorders>
              <w:top w:val="single" w:sz="4" w:space="0" w:color="000000"/>
              <w:left w:val="single" w:sz="4" w:space="0" w:color="000000"/>
              <w:bottom w:val="single" w:sz="4" w:space="0" w:color="000000"/>
            </w:tcBorders>
          </w:tcPr>
          <w:p w:rsidR="0021325A" w:rsidRDefault="0021325A" w:rsidP="00800335">
            <w:pPr>
              <w:snapToGrid w:val="0"/>
              <w:spacing w:line="360" w:lineRule="auto"/>
              <w:jc w:val="both"/>
            </w:pPr>
            <w:r>
              <w:t>Lėšos už teikiamas paslaugas (tūkst. eurų)</w:t>
            </w:r>
          </w:p>
        </w:tc>
        <w:tc>
          <w:tcPr>
            <w:tcW w:w="1417" w:type="dxa"/>
            <w:tcBorders>
              <w:top w:val="single" w:sz="4" w:space="0" w:color="000000"/>
              <w:left w:val="single" w:sz="4" w:space="0" w:color="000000"/>
              <w:bottom w:val="single" w:sz="4" w:space="0" w:color="000000"/>
            </w:tcBorders>
          </w:tcPr>
          <w:p w:rsidR="0021325A" w:rsidRPr="00FF45FF" w:rsidRDefault="0021325A" w:rsidP="00800335">
            <w:pPr>
              <w:snapToGrid w:val="0"/>
              <w:spacing w:line="360" w:lineRule="auto"/>
              <w:jc w:val="both"/>
            </w:pPr>
            <w:r>
              <w:t>1,8</w:t>
            </w:r>
          </w:p>
        </w:tc>
        <w:tc>
          <w:tcPr>
            <w:tcW w:w="1134" w:type="dxa"/>
            <w:tcBorders>
              <w:top w:val="single" w:sz="4" w:space="0" w:color="000000"/>
              <w:left w:val="single" w:sz="4" w:space="0" w:color="000000"/>
              <w:bottom w:val="single" w:sz="4" w:space="0" w:color="000000"/>
            </w:tcBorders>
          </w:tcPr>
          <w:p w:rsidR="0021325A" w:rsidRPr="00E302F6" w:rsidRDefault="0021325A" w:rsidP="00800335">
            <w:pPr>
              <w:spacing w:line="360" w:lineRule="auto"/>
            </w:pPr>
            <w:r>
              <w:t>1.6</w:t>
            </w:r>
          </w:p>
        </w:tc>
        <w:tc>
          <w:tcPr>
            <w:tcW w:w="1134" w:type="dxa"/>
            <w:tcBorders>
              <w:top w:val="single" w:sz="4" w:space="0" w:color="000000"/>
              <w:left w:val="single" w:sz="4" w:space="0" w:color="000000"/>
              <w:bottom w:val="single" w:sz="4" w:space="0" w:color="000000"/>
              <w:right w:val="single" w:sz="4" w:space="0" w:color="000000"/>
            </w:tcBorders>
          </w:tcPr>
          <w:p w:rsidR="0021325A" w:rsidRPr="00FF45FF" w:rsidRDefault="0021325A" w:rsidP="00800335">
            <w:pPr>
              <w:snapToGrid w:val="0"/>
              <w:spacing w:line="360" w:lineRule="auto"/>
              <w:jc w:val="both"/>
            </w:pPr>
            <w:r>
              <w:t>2,0</w:t>
            </w:r>
          </w:p>
        </w:tc>
      </w:tr>
      <w:tr w:rsidR="0021325A" w:rsidRPr="00285360" w:rsidTr="00B57B2A">
        <w:tc>
          <w:tcPr>
            <w:tcW w:w="690" w:type="dxa"/>
            <w:tcBorders>
              <w:top w:val="single" w:sz="4" w:space="0" w:color="000000"/>
              <w:left w:val="single" w:sz="4" w:space="0" w:color="000000"/>
              <w:bottom w:val="single" w:sz="4" w:space="0" w:color="000000"/>
            </w:tcBorders>
          </w:tcPr>
          <w:p w:rsidR="0021325A" w:rsidRPr="00161451" w:rsidRDefault="0021325A" w:rsidP="00800335">
            <w:pPr>
              <w:spacing w:line="360" w:lineRule="auto"/>
            </w:pPr>
            <w:r w:rsidRPr="00161451">
              <w:t>4.</w:t>
            </w:r>
          </w:p>
        </w:tc>
        <w:tc>
          <w:tcPr>
            <w:tcW w:w="5529" w:type="dxa"/>
            <w:tcBorders>
              <w:top w:val="single" w:sz="4" w:space="0" w:color="000000"/>
              <w:left w:val="single" w:sz="4" w:space="0" w:color="000000"/>
              <w:bottom w:val="single" w:sz="4" w:space="0" w:color="000000"/>
            </w:tcBorders>
          </w:tcPr>
          <w:p w:rsidR="0021325A" w:rsidRDefault="0021325A" w:rsidP="00800335">
            <w:pPr>
              <w:snapToGrid w:val="0"/>
              <w:spacing w:line="360" w:lineRule="auto"/>
              <w:jc w:val="both"/>
            </w:pPr>
            <w:r>
              <w:t>Projektinės ir rėmėjų lėšos (tūkst. eurų)</w:t>
            </w:r>
          </w:p>
        </w:tc>
        <w:tc>
          <w:tcPr>
            <w:tcW w:w="1417" w:type="dxa"/>
            <w:tcBorders>
              <w:top w:val="single" w:sz="4" w:space="0" w:color="000000"/>
              <w:left w:val="single" w:sz="4" w:space="0" w:color="000000"/>
              <w:bottom w:val="single" w:sz="4" w:space="0" w:color="000000"/>
            </w:tcBorders>
          </w:tcPr>
          <w:p w:rsidR="0021325A" w:rsidRPr="00FF45FF" w:rsidRDefault="0021325A" w:rsidP="00800335">
            <w:pPr>
              <w:snapToGrid w:val="0"/>
              <w:spacing w:line="360" w:lineRule="auto"/>
              <w:jc w:val="both"/>
            </w:pPr>
            <w:r>
              <w:t>16,4</w:t>
            </w:r>
          </w:p>
        </w:tc>
        <w:tc>
          <w:tcPr>
            <w:tcW w:w="1134" w:type="dxa"/>
            <w:tcBorders>
              <w:top w:val="single" w:sz="4" w:space="0" w:color="000000"/>
              <w:left w:val="single" w:sz="4" w:space="0" w:color="000000"/>
              <w:bottom w:val="single" w:sz="4" w:space="0" w:color="000000"/>
            </w:tcBorders>
          </w:tcPr>
          <w:p w:rsidR="0021325A" w:rsidRPr="00E302F6" w:rsidRDefault="0021325A" w:rsidP="00800335">
            <w:pPr>
              <w:spacing w:line="360" w:lineRule="auto"/>
            </w:pPr>
            <w:r>
              <w:t>22,5</w:t>
            </w:r>
          </w:p>
        </w:tc>
        <w:tc>
          <w:tcPr>
            <w:tcW w:w="1134" w:type="dxa"/>
            <w:tcBorders>
              <w:top w:val="single" w:sz="4" w:space="0" w:color="000000"/>
              <w:left w:val="single" w:sz="4" w:space="0" w:color="000000"/>
              <w:bottom w:val="single" w:sz="4" w:space="0" w:color="000000"/>
              <w:right w:val="single" w:sz="4" w:space="0" w:color="000000"/>
            </w:tcBorders>
          </w:tcPr>
          <w:p w:rsidR="0021325A" w:rsidRPr="00FF45FF" w:rsidRDefault="0021325A" w:rsidP="00800335">
            <w:pPr>
              <w:snapToGrid w:val="0"/>
              <w:spacing w:line="360" w:lineRule="auto"/>
              <w:jc w:val="both"/>
            </w:pPr>
            <w:r>
              <w:t>18,2</w:t>
            </w:r>
          </w:p>
        </w:tc>
      </w:tr>
      <w:tr w:rsidR="0021325A" w:rsidTr="00B57B2A">
        <w:tc>
          <w:tcPr>
            <w:tcW w:w="690" w:type="dxa"/>
            <w:tcBorders>
              <w:top w:val="single" w:sz="4" w:space="0" w:color="000000"/>
              <w:left w:val="single" w:sz="4" w:space="0" w:color="000000"/>
              <w:bottom w:val="single" w:sz="4" w:space="0" w:color="000000"/>
            </w:tcBorders>
          </w:tcPr>
          <w:p w:rsidR="0021325A" w:rsidRPr="00161451" w:rsidRDefault="0021325A" w:rsidP="00800335">
            <w:pPr>
              <w:spacing w:line="360" w:lineRule="auto"/>
            </w:pPr>
            <w:r w:rsidRPr="00161451">
              <w:t>5.</w:t>
            </w:r>
          </w:p>
        </w:tc>
        <w:tc>
          <w:tcPr>
            <w:tcW w:w="5529" w:type="dxa"/>
            <w:tcBorders>
              <w:top w:val="single" w:sz="4" w:space="0" w:color="000000"/>
              <w:left w:val="single" w:sz="4" w:space="0" w:color="000000"/>
              <w:bottom w:val="single" w:sz="4" w:space="0" w:color="000000"/>
            </w:tcBorders>
          </w:tcPr>
          <w:p w:rsidR="0021325A" w:rsidRDefault="0021325A" w:rsidP="00800335">
            <w:pPr>
              <w:snapToGrid w:val="0"/>
              <w:spacing w:line="360" w:lineRule="auto"/>
              <w:jc w:val="both"/>
            </w:pPr>
            <w:r>
              <w:t>Renginių skaičius</w:t>
            </w:r>
          </w:p>
        </w:tc>
        <w:tc>
          <w:tcPr>
            <w:tcW w:w="1417" w:type="dxa"/>
            <w:tcBorders>
              <w:top w:val="single" w:sz="4" w:space="0" w:color="000000"/>
              <w:left w:val="single" w:sz="4" w:space="0" w:color="000000"/>
              <w:bottom w:val="single" w:sz="4" w:space="0" w:color="000000"/>
            </w:tcBorders>
          </w:tcPr>
          <w:p w:rsidR="0021325A" w:rsidRPr="00FF45FF" w:rsidRDefault="0021325A" w:rsidP="00800335">
            <w:pPr>
              <w:snapToGrid w:val="0"/>
              <w:spacing w:line="360" w:lineRule="auto"/>
              <w:jc w:val="both"/>
            </w:pPr>
            <w:r>
              <w:t>858</w:t>
            </w:r>
          </w:p>
        </w:tc>
        <w:tc>
          <w:tcPr>
            <w:tcW w:w="1134" w:type="dxa"/>
            <w:tcBorders>
              <w:top w:val="single" w:sz="4" w:space="0" w:color="000000"/>
              <w:left w:val="single" w:sz="4" w:space="0" w:color="000000"/>
              <w:bottom w:val="single" w:sz="4" w:space="0" w:color="000000"/>
            </w:tcBorders>
          </w:tcPr>
          <w:p w:rsidR="0021325A" w:rsidRPr="00285360" w:rsidRDefault="0021325A" w:rsidP="00800335">
            <w:pPr>
              <w:spacing w:line="360" w:lineRule="auto"/>
            </w:pPr>
            <w:r>
              <w:t>967</w:t>
            </w:r>
          </w:p>
        </w:tc>
        <w:tc>
          <w:tcPr>
            <w:tcW w:w="1134" w:type="dxa"/>
            <w:tcBorders>
              <w:top w:val="single" w:sz="4" w:space="0" w:color="000000"/>
              <w:left w:val="single" w:sz="4" w:space="0" w:color="000000"/>
              <w:bottom w:val="single" w:sz="4" w:space="0" w:color="000000"/>
              <w:right w:val="single" w:sz="4" w:space="0" w:color="000000"/>
            </w:tcBorders>
          </w:tcPr>
          <w:p w:rsidR="0021325A" w:rsidRPr="00FF45FF" w:rsidRDefault="0021325A" w:rsidP="00800335">
            <w:pPr>
              <w:snapToGrid w:val="0"/>
              <w:spacing w:line="360" w:lineRule="auto"/>
              <w:jc w:val="both"/>
            </w:pPr>
            <w:r>
              <w:t>1064</w:t>
            </w:r>
          </w:p>
        </w:tc>
      </w:tr>
      <w:tr w:rsidR="0021325A" w:rsidTr="00B57B2A">
        <w:tc>
          <w:tcPr>
            <w:tcW w:w="690" w:type="dxa"/>
            <w:tcBorders>
              <w:top w:val="single" w:sz="4" w:space="0" w:color="000000"/>
              <w:left w:val="single" w:sz="4" w:space="0" w:color="000000"/>
              <w:bottom w:val="single" w:sz="4" w:space="0" w:color="000000"/>
            </w:tcBorders>
          </w:tcPr>
          <w:p w:rsidR="0021325A" w:rsidRPr="00161451" w:rsidRDefault="0021325A" w:rsidP="00800335">
            <w:pPr>
              <w:spacing w:line="360" w:lineRule="auto"/>
            </w:pPr>
            <w:r w:rsidRPr="00161451">
              <w:t>6.</w:t>
            </w:r>
          </w:p>
        </w:tc>
        <w:tc>
          <w:tcPr>
            <w:tcW w:w="5529" w:type="dxa"/>
            <w:tcBorders>
              <w:top w:val="single" w:sz="4" w:space="0" w:color="000000"/>
              <w:left w:val="single" w:sz="4" w:space="0" w:color="000000"/>
              <w:bottom w:val="single" w:sz="4" w:space="0" w:color="000000"/>
            </w:tcBorders>
          </w:tcPr>
          <w:p w:rsidR="0021325A" w:rsidRDefault="0021325A" w:rsidP="00800335">
            <w:pPr>
              <w:snapToGrid w:val="0"/>
              <w:spacing w:line="360" w:lineRule="auto"/>
              <w:jc w:val="both"/>
            </w:pPr>
            <w:r>
              <w:t>Lankytojų skaičius (tūkst.)</w:t>
            </w:r>
          </w:p>
        </w:tc>
        <w:tc>
          <w:tcPr>
            <w:tcW w:w="1417" w:type="dxa"/>
            <w:tcBorders>
              <w:top w:val="single" w:sz="4" w:space="0" w:color="000000"/>
              <w:left w:val="single" w:sz="4" w:space="0" w:color="000000"/>
              <w:bottom w:val="single" w:sz="4" w:space="0" w:color="000000"/>
            </w:tcBorders>
          </w:tcPr>
          <w:p w:rsidR="0021325A" w:rsidRPr="00FF45FF" w:rsidRDefault="0021325A" w:rsidP="00800335">
            <w:pPr>
              <w:snapToGrid w:val="0"/>
              <w:spacing w:line="360" w:lineRule="auto"/>
              <w:jc w:val="both"/>
            </w:pPr>
            <w:r>
              <w:t>141,63</w:t>
            </w:r>
          </w:p>
        </w:tc>
        <w:tc>
          <w:tcPr>
            <w:tcW w:w="1134" w:type="dxa"/>
            <w:tcBorders>
              <w:top w:val="single" w:sz="4" w:space="0" w:color="000000"/>
              <w:left w:val="single" w:sz="4" w:space="0" w:color="000000"/>
              <w:bottom w:val="single" w:sz="4" w:space="0" w:color="000000"/>
            </w:tcBorders>
          </w:tcPr>
          <w:p w:rsidR="0021325A" w:rsidRPr="00DF63C9" w:rsidRDefault="0021325A" w:rsidP="00800335">
            <w:pPr>
              <w:spacing w:line="360" w:lineRule="auto"/>
            </w:pPr>
            <w:r>
              <w:t>135,94</w:t>
            </w:r>
          </w:p>
        </w:tc>
        <w:tc>
          <w:tcPr>
            <w:tcW w:w="1134" w:type="dxa"/>
            <w:tcBorders>
              <w:top w:val="single" w:sz="4" w:space="0" w:color="000000"/>
              <w:left w:val="single" w:sz="4" w:space="0" w:color="000000"/>
              <w:bottom w:val="single" w:sz="4" w:space="0" w:color="000000"/>
              <w:right w:val="single" w:sz="4" w:space="0" w:color="000000"/>
            </w:tcBorders>
          </w:tcPr>
          <w:p w:rsidR="0021325A" w:rsidRPr="00FF45FF" w:rsidRDefault="0021325A" w:rsidP="00800335">
            <w:pPr>
              <w:snapToGrid w:val="0"/>
              <w:spacing w:line="360" w:lineRule="auto"/>
              <w:jc w:val="both"/>
            </w:pPr>
            <w:r>
              <w:t>145,60</w:t>
            </w:r>
          </w:p>
        </w:tc>
      </w:tr>
    </w:tbl>
    <w:p w:rsidR="0021325A" w:rsidRDefault="000C546C" w:rsidP="00800335">
      <w:pPr>
        <w:spacing w:after="0" w:line="360" w:lineRule="auto"/>
        <w:ind w:firstLine="709"/>
        <w:jc w:val="both"/>
      </w:pPr>
      <w:r>
        <w:lastRenderedPageBreak/>
        <w:t xml:space="preserve">Biblioteka vykdė įvairias priemones bendruomenės kultūrinio ir literatūrinio akiračio plėtimui, bendruomenės nariams suteikė galimybę realizuoti save asmeninėje kūrybinėje erdvėje, </w:t>
      </w:r>
      <w:r w:rsidR="003B5688">
        <w:t xml:space="preserve">mokytis ir tobulėti, </w:t>
      </w:r>
      <w:r>
        <w:t xml:space="preserve">organizavo bibliotekos paslaugų reklamą, didino bibliotekos ir bibliotekininko prestižą. Per 2019 metus rajono bibliotekose apsilankė 145593 </w:t>
      </w:r>
      <w:r w:rsidR="00126F44">
        <w:t xml:space="preserve">(2018 m. –  135941) </w:t>
      </w:r>
      <w:r>
        <w:t>lankytojai</w:t>
      </w:r>
      <w:r w:rsidR="00126F44">
        <w:t xml:space="preserve">, </w:t>
      </w:r>
      <w:r>
        <w:t xml:space="preserve">suorganizuota 1064 </w:t>
      </w:r>
      <w:r w:rsidR="00126F44">
        <w:t xml:space="preserve">(2018 m. – 967) </w:t>
      </w:r>
      <w:r>
        <w:t>informaciniai, kultūriniai, šviečiamojo pobūdžio žodiniai ir vaizdiniai renginiai.</w:t>
      </w:r>
      <w:r w:rsidR="00264C7C" w:rsidRPr="00264C7C">
        <w:t xml:space="preserve"> </w:t>
      </w:r>
      <w:r w:rsidR="00264C7C">
        <w:t xml:space="preserve">Šalia bibliotekos vykdomų tradicinių veiklų, skaitymo skatinimo iniciatyvų (Mažoji knygų mugė, Kazio Umbraso literatūrinės premijos konkursas, naujų knygų pristatymai, aptarimai, garsiniai skaitymai), gyventojams buvo siūlomos </w:t>
      </w:r>
      <w:proofErr w:type="spellStart"/>
      <w:r w:rsidR="00264C7C">
        <w:t>inovatyvios</w:t>
      </w:r>
      <w:proofErr w:type="spellEnd"/>
      <w:r w:rsidR="00264C7C">
        <w:t xml:space="preserve"> ir naujos veiklos. Projekto „Knygų koncertai Molėtų bibliotekoje“ renginiuose žymūs Lietuvos muzikantai pasakojo apie knygas, dovanojo akustinius koncertus, bendravo su knygos ir muzikos mylėtojais, o projektas „Molėtų rajono literatūriniai tiltai“ atgaivino literatūrinę Molėtų krašto istoriją ir nutiesė „gyvus“ literatūrinius tiltus tarp rajono bendruomenių, jų narius įtraukiant į kūrybinį procesą ir dialogą su kūrėjais bei kitų bendruomenių nariais. Sukurta ir pristatyta nauja bibliotekos paslau</w:t>
      </w:r>
      <w:r w:rsidR="00115210">
        <w:t xml:space="preserve">ga – literatūrinis </w:t>
      </w:r>
      <w:proofErr w:type="spellStart"/>
      <w:r w:rsidR="00115210">
        <w:t>audiogidas</w:t>
      </w:r>
      <w:proofErr w:type="spellEnd"/>
      <w:r w:rsidR="00115210">
        <w:t xml:space="preserve"> – pasivaikščiojimas </w:t>
      </w:r>
      <w:r w:rsidR="00264C7C">
        <w:t>po b</w:t>
      </w:r>
      <w:r w:rsidR="00115210">
        <w:t xml:space="preserve">uvusio </w:t>
      </w:r>
      <w:proofErr w:type="spellStart"/>
      <w:r w:rsidR="00115210">
        <w:t>Girsteitiškio</w:t>
      </w:r>
      <w:proofErr w:type="spellEnd"/>
      <w:r w:rsidR="00115210">
        <w:t xml:space="preserve"> </w:t>
      </w:r>
      <w:r w:rsidR="00264C7C">
        <w:t xml:space="preserve">dvaro vietas per Nepriklausomybės signataro J. Vileišio dukros  Ritos </w:t>
      </w:r>
      <w:proofErr w:type="spellStart"/>
      <w:r w:rsidR="00264C7C">
        <w:t>Vileiš</w:t>
      </w:r>
      <w:r w:rsidR="0028114F">
        <w:t>ytės</w:t>
      </w:r>
      <w:proofErr w:type="spellEnd"/>
      <w:r w:rsidR="0028114F">
        <w:t xml:space="preserve">-Bagdonienės prisiminimus. </w:t>
      </w:r>
      <w:r w:rsidR="00264C7C">
        <w:t>Dalyvavimas projekte „55+” rajono vyresnio amžiaus (nuo 55 metų) darbingiems asmenims suteikė motyvaciją mokytis, įgyti naujų patirčių ir galimybę aktyviai dalyvauti visuomenės gyvenime.  Neformalios jaunimo grupės iniciatyva</w:t>
      </w:r>
      <w:r w:rsidR="00264C7C" w:rsidRPr="00264C7C">
        <w:t xml:space="preserve"> </w:t>
      </w:r>
      <w:r w:rsidR="00264C7C">
        <w:t>jaunimas susitiko</w:t>
      </w:r>
      <w:r w:rsidR="00264C7C" w:rsidRPr="00264C7C">
        <w:t xml:space="preserve"> </w:t>
      </w:r>
      <w:r w:rsidR="00264C7C">
        <w:t>su menininkais ir kūrėjais, bendravo ir kartu kūrė. Į gyvuosius  „Auksinio proto“ žaidimus kiekvieną antradienio vakarą bibliotekoje rinkosi 10 komandų – apie 100 molėtiškių prasmingai ir linksmai leido laisvalaikį. Bibliotekos konferencijų salėje v</w:t>
      </w:r>
      <w:r w:rsidR="00264C7C" w:rsidRPr="00C214BE">
        <w:t xml:space="preserve">yko Izraelio kino vakarų ciklas pagal Izraelio ambasados projektą „Izraelio kinas tavo mieste“. Molėtiškiai galėjo matyti ir įvertinti 5 Izraelio filmus. </w:t>
      </w:r>
      <w:r w:rsidR="00264C7C">
        <w:t>Bibliotekos parodų erdvės tapo mėgstamos tiek meno mylėtojų, tiek kūrėjų. Surengta net 10 profesionalių parodų ir jų pristatymų. Rajono kūrėjų parodos keliauja ir po kaimo bibliotekas.</w:t>
      </w:r>
      <w:r w:rsidR="00264C7C" w:rsidRPr="003B5688">
        <w:t xml:space="preserve"> </w:t>
      </w:r>
      <w:r w:rsidR="00264C7C">
        <w:t>Viešojoje bibliotekoje jau 10 metų sėkmingai veikia Senjorų klubas, kurio nariai – aktyvūs įvairių veiklų dalyviai ir iniciatoriai. Molėtų rajono literatų brolijos iniciatyva vyksta literatūriniai susitikimai, pokalbiai su žymiais krašto literatais, išleista literatų brolijos nario, aktoriaus, skaitovo, dailininko Rimvydo Antano Kalvelio kūrybos knyga, kuri vainikavo gražų menininko asmeninį jubiliejų.</w:t>
      </w:r>
      <w:r w:rsidR="0021325A" w:rsidRPr="0021325A">
        <w:t xml:space="preserve"> </w:t>
      </w:r>
      <w:r w:rsidR="0021325A">
        <w:t xml:space="preserve">Viešoji ir kaimo bibliotekos organizavo Nacionalinės bibliotekų, Suaugusiųjų mokymosi ir Šiaurės šalių bibliotekų savaičių renginius, dalyvavo akcijose: Saugesnio interneto savaitėje, Nacionalinėje viktorijoje, Nacionalinio diktanto rašyme, vasaros akcijoje „Skaitymo iššūkis". Viešoji biblioteka ir kaimo bibliotekos sėkmingai sudalyvavo Metų knygos rinkimų akcijoje ir gavo dovanų – 8 komplektus knygų. Gruodžio mėnesį rajono bibliotekos, atsiliepdamos į LR Prezidentės globojamą „Knygų Kalėdų“ akciją, kvietė lankytojus dalyvauti renginiuose, diskutuoti, skaityti knygas ir jas dovanoti bibliotekoms. Gražios iniciatyvos ir dovanojusiųjų dėka rajono bibliotekų fondai pasipildė 513 knygų. Kaimo bibliotekininkės </w:t>
      </w:r>
      <w:r w:rsidR="0021325A" w:rsidRPr="00C246B5">
        <w:t xml:space="preserve"> akty</w:t>
      </w:r>
      <w:r w:rsidR="0021325A">
        <w:t xml:space="preserve">viau rengia ir įgyvendina  projektus kartu su bendruomenėmis, seniūnijomis ir kitomis įstaigomis, buria savo bendruomenes bendroms veikloms. </w:t>
      </w:r>
    </w:p>
    <w:p w:rsidR="000E4DFD" w:rsidRDefault="00C246B5" w:rsidP="00800335">
      <w:pPr>
        <w:spacing w:after="0" w:line="360" w:lineRule="auto"/>
        <w:ind w:firstLine="709"/>
        <w:jc w:val="both"/>
      </w:pPr>
      <w:r>
        <w:lastRenderedPageBreak/>
        <w:t xml:space="preserve"> </w:t>
      </w:r>
      <w:r w:rsidR="000E4DFD">
        <w:t xml:space="preserve"> 2019 metais įsibėgėjo LR Kultūros ministerijos ir Lietuvos nacionalinės Martyno Mažvydo bibliotekos įgyvendinamas projektas „Gyventojų skatinimas išmaniai naudotis internetu atnaujintoje viešosios interneto prieigos infrastruktūroje“. Gavus naują kompiuterinę techninę įrangą, kurią sudarė programavimo ir kūrybinis paketai, nauji kompiuteriai vartotojams, viešojoje bibliotekoje įrengta edukacinė erdvė, kur vyksta </w:t>
      </w:r>
      <w:proofErr w:type="spellStart"/>
      <w:r w:rsidR="000E4DFD">
        <w:t>robotikos</w:t>
      </w:r>
      <w:proofErr w:type="spellEnd"/>
      <w:r w:rsidR="000E4DFD">
        <w:t xml:space="preserve"> ir elektroninės muzikos kūrimo užsiėmimai, skaitmeninio raštingumo mokymai. </w:t>
      </w:r>
      <w:r w:rsidR="00C214BE">
        <w:t>Visose</w:t>
      </w:r>
      <w:r w:rsidR="00C214BE" w:rsidRPr="00C214BE">
        <w:t xml:space="preserve"> kaimo bibliotekose veikė viešieji interneto prieigos taškai. Bibliotekų lankytojai ne tik mieste, bet ir kaime ( ir net iš savo asmeninių kompiuterių)  galėjo nemokamai  naudotis CD-ROM (anglų kalbos mokymosi, geografijos ir kitomis temomis) įrenginiais ir bibliotekos prenumeruojamomis duomenų bazėmis: EBSCO </w:t>
      </w:r>
      <w:proofErr w:type="spellStart"/>
      <w:r w:rsidR="00C214BE" w:rsidRPr="00C214BE">
        <w:t>Publishing</w:t>
      </w:r>
      <w:proofErr w:type="spellEnd"/>
      <w:r w:rsidR="00C214BE" w:rsidRPr="00C214BE">
        <w:t xml:space="preserve"> (10 DB) – </w:t>
      </w:r>
      <w:proofErr w:type="spellStart"/>
      <w:r w:rsidR="00C214BE" w:rsidRPr="00C214BE">
        <w:t>visateksčių</w:t>
      </w:r>
      <w:proofErr w:type="spellEnd"/>
      <w:r w:rsidR="00C214BE" w:rsidRPr="00C214BE">
        <w:t xml:space="preserve"> straipsnių duomenų baze, muzikos duomenų baze „NAXOS </w:t>
      </w:r>
      <w:proofErr w:type="spellStart"/>
      <w:r w:rsidR="00C214BE" w:rsidRPr="00C214BE">
        <w:t>Music</w:t>
      </w:r>
      <w:proofErr w:type="spellEnd"/>
      <w:r w:rsidR="00C214BE" w:rsidRPr="00C214BE">
        <w:t xml:space="preserve"> </w:t>
      </w:r>
      <w:proofErr w:type="spellStart"/>
      <w:r w:rsidR="00C214BE" w:rsidRPr="00C214BE">
        <w:t>Library</w:t>
      </w:r>
      <w:proofErr w:type="spellEnd"/>
      <w:r w:rsidR="00C214BE" w:rsidRPr="00C214BE">
        <w:t>" , teisės aktų duomenų baze “INFOLEX” ir DB “Vyturys</w:t>
      </w:r>
      <w:r w:rsidR="00C214BE">
        <w:t>“. Suaugusiųjų skaitmeninio raštingumo  mokymai vyko beveik visose kaimo bibliotekose.</w:t>
      </w:r>
      <w:r w:rsidR="00B641DC">
        <w:t xml:space="preserve"> Viešojoje bibliotekoje (vienintelėje Lietuvoje</w:t>
      </w:r>
      <w:r w:rsidR="00B641DC" w:rsidRPr="00B641DC">
        <w:t>!</w:t>
      </w:r>
      <w:r w:rsidR="00B641DC">
        <w:t xml:space="preserve"> )</w:t>
      </w:r>
      <w:r w:rsidR="00B641DC" w:rsidRPr="00B641DC">
        <w:t xml:space="preserve"> </w:t>
      </w:r>
      <w:r w:rsidR="00B641DC">
        <w:t xml:space="preserve">vyko korėjiečių kalbos mokymai, buvo tęsiami anglų kalbos mokymai. </w:t>
      </w:r>
      <w:r w:rsidR="00C214BE">
        <w:t xml:space="preserve">Iš viso rajone </w:t>
      </w:r>
      <w:r w:rsidR="00B641DC">
        <w:t xml:space="preserve">įvairiuose </w:t>
      </w:r>
      <w:r w:rsidR="00C214BE">
        <w:t>mokymuose dalyvavo</w:t>
      </w:r>
      <w:r w:rsidR="00B641DC">
        <w:t xml:space="preserve"> 882 asmenys. </w:t>
      </w:r>
    </w:p>
    <w:p w:rsidR="005158C5" w:rsidRDefault="000E4DFD" w:rsidP="00800335">
      <w:pPr>
        <w:spacing w:after="0" w:line="360" w:lineRule="auto"/>
        <w:ind w:firstLine="709"/>
        <w:jc w:val="both"/>
      </w:pPr>
      <w:r w:rsidRPr="000E4DFD">
        <w:t>Tarptautinė rinkos ir žiniasklaidos tyrimų kompanija „</w:t>
      </w:r>
      <w:proofErr w:type="spellStart"/>
      <w:r w:rsidRPr="000E4DFD">
        <w:t>Kantar</w:t>
      </w:r>
      <w:proofErr w:type="spellEnd"/>
      <w:r w:rsidRPr="000E4DFD">
        <w:t>“ Lietuvos nacionalinės Martyno Mažvydo bibliotekos užsakymu 2019 m. atliko reprezentatyvų Lietuvos viešųjų bibliotekų tyrimą, kuris atskleidė akivaizdų jų indėlį ugdant skaitmeninį raštingumą ir per dešimtmetį įvykusius pokyčius šioje srityje.</w:t>
      </w:r>
      <w:r w:rsidR="00071EBC">
        <w:t xml:space="preserve"> Jame dalyvavo ir mūsų biblioteka. </w:t>
      </w:r>
      <w:r w:rsidRPr="000E4DFD">
        <w:t xml:space="preserve"> Tyrimas rodo, kad kas antras lankytojas bibliotekos internetu naudojasi ne rečiau nei keletą kartų per mėnesį, 1 iš 4 – kasdien ar keletą kartų per savaitę. Galimybė nemokamai naudotis internetu aktuali kas antram gausios šeimos nariui, mažas pajamas gaunančiam asmeniui ir kaimo vietovės gyventojui. 15 proc. lankytojų internetu gali naudotis tik bibliotekoje, tačiau likusieji 85 proc., net ir turėdami galimybę naudotis kitur, vis tiek naudojasi juo ir bibliotekoje dėl papildomų paslaugų, tokių kaip galimybė pasinaudoti spausdintuvu, kopijavimo ar skenavimo aparatu (aktualu 54 proc. lankytojų), bibliotekos specialistų teikiamų konsultacijų ir pagalbos (tai aktualu 1 iš 2 vyresnio amžiaus lankytojų ir ypač kaimo vietovėse) ir pan. Apskritai gerokai išaugo bibliotekininko svarba ir pasikeitė jo vaidmuo – 2019 m. bibliotekininkas tapo konsultantu ir vienu svarbiausių veiksnių, skatin</w:t>
      </w:r>
      <w:bookmarkStart w:id="0" w:name="_GoBack"/>
      <w:bookmarkEnd w:id="0"/>
      <w:r w:rsidRPr="000E4DFD">
        <w:t>ančių naudoti</w:t>
      </w:r>
      <w:r w:rsidR="00522DA2">
        <w:t>s internetu būtent bibliotekose.</w:t>
      </w:r>
    </w:p>
    <w:p w:rsidR="00C931BD" w:rsidRDefault="000C546C" w:rsidP="00800335">
      <w:pPr>
        <w:spacing w:after="0" w:line="360" w:lineRule="auto"/>
        <w:ind w:firstLine="709"/>
        <w:jc w:val="both"/>
      </w:pPr>
      <w:r>
        <w:t xml:space="preserve">Visus 2019 metus biblioteka aktyviai formavo </w:t>
      </w:r>
      <w:r w:rsidR="00C931BD">
        <w:t xml:space="preserve">savo įvaizdį viešojoje erdvėje,  viešino </w:t>
      </w:r>
      <w:r w:rsidR="00C931BD" w:rsidRPr="001D4091">
        <w:t xml:space="preserve"> bibliotekų teikiamas paslaugas</w:t>
      </w:r>
      <w:r w:rsidR="00C931BD">
        <w:t xml:space="preserve"> informavo </w:t>
      </w:r>
      <w:r w:rsidR="00C931BD" w:rsidRPr="001D4091">
        <w:t>krašto bendruom</w:t>
      </w:r>
      <w:r w:rsidR="00C931BD">
        <w:t xml:space="preserve">enę apie savo veiklas.  </w:t>
      </w:r>
      <w:r w:rsidR="001D4091">
        <w:t xml:space="preserve">Apie rajono bibliotekas spaudoje buvo išspausdinta 151 straipsnis. Iš jų: 6 – respublikinėje, 145 – vietinėje spaudoje. Bibliotekų darbuotojai parašė 37 straipsnius. Straipsniuose buvo rašoma apie bibliotekos teikiamas paslaugas, vykdomus projektus, organizuojamus renginius ir modernių informacinių technologijų diegimą bibliotekos darbe. </w:t>
      </w:r>
      <w:r w:rsidR="00C931BD">
        <w:t xml:space="preserve">Biblioteka  formuoja </w:t>
      </w:r>
      <w:r w:rsidR="00C931BD" w:rsidRPr="001D4091">
        <w:t xml:space="preserve"> modernios bibliotekos įvaizdį</w:t>
      </w:r>
      <w:r w:rsidR="00C931BD">
        <w:t xml:space="preserve"> -  skleidžia informaciją apie biblioteką virtualioje erdvėje. Bibliotekos internetinė svetainė </w:t>
      </w:r>
      <w:hyperlink r:id="rId5" w:history="1">
        <w:r w:rsidR="00C931BD" w:rsidRPr="00CA29E7">
          <w:rPr>
            <w:rStyle w:val="Hipersaitas"/>
          </w:rPr>
          <w:t>www.moletai.rvb.lt</w:t>
        </w:r>
      </w:hyperlink>
      <w:r w:rsidR="00C931BD">
        <w:t xml:space="preserve"> (118 976 virtualūs apsilanky</w:t>
      </w:r>
      <w:r w:rsidR="003B5688">
        <w:t>mai).</w:t>
      </w:r>
      <w:r w:rsidR="00C931BD">
        <w:t xml:space="preserve"> Bibliotekos socialinės medijos paskyra Facebook  2019 metų pabaigoje turėjo 1485 nuolatinių sekėjų, kai 2018 metais sekėjų skaičius buvo </w:t>
      </w:r>
      <w:r w:rsidR="00C931BD">
        <w:lastRenderedPageBreak/>
        <w:t xml:space="preserve">1260. </w:t>
      </w:r>
      <w:r w:rsidR="00C931BD" w:rsidRPr="001D4091">
        <w:t>2019 metų pabaigoje socialinio tin</w:t>
      </w:r>
      <w:r w:rsidR="00C931BD">
        <w:t xml:space="preserve">klo  </w:t>
      </w:r>
      <w:proofErr w:type="spellStart"/>
      <w:r w:rsidR="00C931BD">
        <w:t>Instagram</w:t>
      </w:r>
      <w:proofErr w:type="spellEnd"/>
      <w:r w:rsidR="00C931BD">
        <w:t xml:space="preserve"> </w:t>
      </w:r>
      <w:r w:rsidR="00C931BD" w:rsidRPr="001D4091">
        <w:t>bibliotekos paskyroje buvo 158 sekėjai.</w:t>
      </w:r>
      <w:r w:rsidR="00C931BD">
        <w:t xml:space="preserve"> </w:t>
      </w:r>
      <w:r w:rsidR="00C214BE">
        <w:t>Viešajai bibliotekai, dalyvaujant įvairiuose konkursuose, projektuose, gautos padėkos iš . Elektronikos platintojų asociacijos (EPA), Šiaurės ministrų tarybos, Lietuvos suaugusiųjų švietimo asociacijos (LSŠA), asociacijos „Langas į ateitį“.</w:t>
      </w:r>
      <w:r w:rsidR="00522DA2">
        <w:t xml:space="preserve"> Mindūnų biblioteka gavo padėką iš LR Prezidento. </w:t>
      </w:r>
    </w:p>
    <w:p w:rsidR="00E64B58" w:rsidRDefault="00E64B58" w:rsidP="00800335">
      <w:pPr>
        <w:spacing w:after="0" w:line="360" w:lineRule="auto"/>
        <w:ind w:firstLine="709"/>
        <w:jc w:val="both"/>
      </w:pPr>
      <w:r>
        <w:t xml:space="preserve">2019 metais viešoji biblioteka stengėsi tenkinti augančius ir kintančius rajono gyventojų poreikius. Išplėstas bibliotekos paslaugų spektras. Be tradicinių funkcijų, biblioteka tapo matoma kaip lavinanti vieta, kurios reikšmę stiprina įvairių renginių ir užsiėmimų tikslinėms bendruomenių grupėms organizavimas, įvairios edukacijos, projektinė veikla. Bibliotekose sudaromos sąlygos bendrauti, leisti laisvalaikį, susitvarkyti svarbius reikalus, lankytojams siūlomi įvairūs mokymai, kursai, renginiai, projektinė veikla ir pan. Dalis paslaugų perkeltos į elektroninę erdvę. </w:t>
      </w:r>
    </w:p>
    <w:p w:rsidR="00264C7C" w:rsidRDefault="00264C7C" w:rsidP="00800335">
      <w:pPr>
        <w:spacing w:after="0" w:line="360" w:lineRule="auto"/>
        <w:ind w:firstLine="709"/>
        <w:jc w:val="both"/>
      </w:pPr>
      <w:r>
        <w:t xml:space="preserve">Uždaviniai 2020 metams: </w:t>
      </w:r>
    </w:p>
    <w:p w:rsidR="00030C9E" w:rsidRDefault="00264C7C" w:rsidP="00800335">
      <w:pPr>
        <w:pStyle w:val="Sraopastraipa"/>
        <w:numPr>
          <w:ilvl w:val="0"/>
          <w:numId w:val="1"/>
        </w:numPr>
        <w:spacing w:after="0" w:line="360" w:lineRule="auto"/>
        <w:ind w:left="0" w:firstLine="709"/>
        <w:jc w:val="both"/>
      </w:pPr>
      <w:r w:rsidRPr="00264C7C">
        <w:t>Didinti  bibliotekos teikiamų paslaugų prieinamumą visiems krašto žmonėms, gerinti pa</w:t>
      </w:r>
      <w:r>
        <w:t xml:space="preserve">slaugų kokybę ir jų  viešinimą. </w:t>
      </w:r>
      <w:r w:rsidR="00800335">
        <w:t>Spręsti kaimo gyventojų pavė</w:t>
      </w:r>
      <w:r w:rsidR="00030C9E" w:rsidRPr="00264C7C">
        <w:t xml:space="preserve">žėjimo į bibliotekas problemą. </w:t>
      </w:r>
    </w:p>
    <w:p w:rsidR="00030C9E" w:rsidRDefault="00030C9E" w:rsidP="00800335">
      <w:pPr>
        <w:pStyle w:val="Sraopastraipa"/>
        <w:numPr>
          <w:ilvl w:val="0"/>
          <w:numId w:val="1"/>
        </w:numPr>
        <w:spacing w:after="0" w:line="360" w:lineRule="auto"/>
        <w:ind w:left="0" w:firstLine="709"/>
        <w:jc w:val="both"/>
      </w:pPr>
      <w:r w:rsidRPr="00264C7C">
        <w:t xml:space="preserve">Nuolat  bendradarbiauti su rajono kultūros, švietimo ir kitomis įstaigomis, kuriant ir įgyvendinant kaimo kultūros modelį. </w:t>
      </w:r>
    </w:p>
    <w:p w:rsidR="00030C9E" w:rsidRDefault="00030C9E" w:rsidP="00800335">
      <w:pPr>
        <w:pStyle w:val="Sraopastraipa"/>
        <w:numPr>
          <w:ilvl w:val="0"/>
          <w:numId w:val="1"/>
        </w:numPr>
        <w:spacing w:after="0" w:line="360" w:lineRule="auto"/>
        <w:ind w:left="0" w:firstLine="709"/>
        <w:jc w:val="both"/>
      </w:pPr>
      <w:r w:rsidRPr="00264C7C">
        <w:t xml:space="preserve">Dalyvauti  projekte „Gyventojų skatinimas išmaniai naudotis internetu atnaujintoje viešosios interneto prieigos infrastruktūroje“, atnaujinti  įrangą 23 kaimo bibliotekose ir ją sėkmingai naudoti gyventojų mokymams ir kitoms veikloms. </w:t>
      </w:r>
    </w:p>
    <w:p w:rsidR="00030C9E" w:rsidRDefault="00030C9E" w:rsidP="00800335">
      <w:pPr>
        <w:pStyle w:val="Sraopastraipa"/>
        <w:numPr>
          <w:ilvl w:val="0"/>
          <w:numId w:val="1"/>
        </w:numPr>
        <w:spacing w:after="0" w:line="360" w:lineRule="auto"/>
        <w:ind w:left="0" w:firstLine="709"/>
        <w:jc w:val="both"/>
      </w:pPr>
      <w:r w:rsidRPr="00264C7C">
        <w:t>Pritraukti naujus vartotojus</w:t>
      </w:r>
      <w:r>
        <w:t xml:space="preserve">. </w:t>
      </w:r>
      <w:r w:rsidRPr="00264C7C">
        <w:t xml:space="preserve">Aktyvinti </w:t>
      </w:r>
      <w:proofErr w:type="spellStart"/>
      <w:r w:rsidRPr="00264C7C">
        <w:t>knygnešystę</w:t>
      </w:r>
      <w:proofErr w:type="spellEnd"/>
      <w:r w:rsidRPr="00264C7C">
        <w:t xml:space="preserve"> ne tik kaimuose, bet ir Molėtų mieste. </w:t>
      </w:r>
    </w:p>
    <w:p w:rsidR="00264C7C" w:rsidRDefault="00264C7C" w:rsidP="00800335">
      <w:pPr>
        <w:pStyle w:val="Sraopastraipa"/>
        <w:numPr>
          <w:ilvl w:val="0"/>
          <w:numId w:val="1"/>
        </w:numPr>
        <w:spacing w:after="0" w:line="360" w:lineRule="auto"/>
        <w:ind w:left="0" w:firstLine="709"/>
        <w:jc w:val="both"/>
      </w:pPr>
      <w:r w:rsidRPr="00264C7C">
        <w:t>Vykdyti  apklausas, tirti bibliotekų teikiamų paslaugų kokybę ir vartotojų pasitenkinimą</w:t>
      </w:r>
      <w:r>
        <w:t xml:space="preserve">. </w:t>
      </w:r>
    </w:p>
    <w:p w:rsidR="00166260" w:rsidRDefault="00166260" w:rsidP="00800335">
      <w:pPr>
        <w:pStyle w:val="Sraopastraipa"/>
        <w:spacing w:after="0" w:line="360" w:lineRule="auto"/>
        <w:ind w:left="709"/>
        <w:jc w:val="both"/>
      </w:pPr>
    </w:p>
    <w:p w:rsidR="00166260" w:rsidRDefault="00166260" w:rsidP="00800335">
      <w:pPr>
        <w:pStyle w:val="Sraopastraipa"/>
        <w:spacing w:after="0" w:line="360" w:lineRule="auto"/>
        <w:ind w:left="709"/>
        <w:jc w:val="both"/>
      </w:pPr>
    </w:p>
    <w:p w:rsidR="00166260" w:rsidRDefault="00166260" w:rsidP="00800335">
      <w:pPr>
        <w:pStyle w:val="Sraopastraipa"/>
        <w:spacing w:after="0" w:line="360" w:lineRule="auto"/>
        <w:ind w:left="709"/>
        <w:jc w:val="both"/>
      </w:pPr>
      <w:r>
        <w:t>Direktorė                                                                                                       Virginija Raišienė</w:t>
      </w:r>
    </w:p>
    <w:sectPr w:rsidR="00166260" w:rsidSect="00115210">
      <w:pgSz w:w="11906" w:h="16838"/>
      <w:pgMar w:top="993"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5DEF"/>
    <w:multiLevelType w:val="hybridMultilevel"/>
    <w:tmpl w:val="DF985040"/>
    <w:lvl w:ilvl="0" w:tplc="C60EBD12">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554343B6"/>
    <w:multiLevelType w:val="hybridMultilevel"/>
    <w:tmpl w:val="E8189558"/>
    <w:lvl w:ilvl="0" w:tplc="5628BE80">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6C"/>
    <w:rsid w:val="00030C9E"/>
    <w:rsid w:val="00071EBC"/>
    <w:rsid w:val="000A16E2"/>
    <w:rsid w:val="000C546C"/>
    <w:rsid w:val="000E4DFD"/>
    <w:rsid w:val="00115210"/>
    <w:rsid w:val="00126F44"/>
    <w:rsid w:val="001545AE"/>
    <w:rsid w:val="00166260"/>
    <w:rsid w:val="001D4091"/>
    <w:rsid w:val="0021325A"/>
    <w:rsid w:val="00264C7C"/>
    <w:rsid w:val="0028114F"/>
    <w:rsid w:val="002C5582"/>
    <w:rsid w:val="00331FEB"/>
    <w:rsid w:val="003544EF"/>
    <w:rsid w:val="003B5688"/>
    <w:rsid w:val="00414C83"/>
    <w:rsid w:val="005158C5"/>
    <w:rsid w:val="00522DA2"/>
    <w:rsid w:val="0055310C"/>
    <w:rsid w:val="00647A83"/>
    <w:rsid w:val="00785D73"/>
    <w:rsid w:val="007D502F"/>
    <w:rsid w:val="00800335"/>
    <w:rsid w:val="00B641DC"/>
    <w:rsid w:val="00C214BE"/>
    <w:rsid w:val="00C246B5"/>
    <w:rsid w:val="00C6785B"/>
    <w:rsid w:val="00C931BD"/>
    <w:rsid w:val="00DC3516"/>
    <w:rsid w:val="00DC60D9"/>
    <w:rsid w:val="00E64B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BEE0"/>
  <w15:docId w15:val="{DF37B6EE-C0A7-4077-A176-3DFF59AC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D4091"/>
    <w:rPr>
      <w:color w:val="0000FF" w:themeColor="hyperlink"/>
      <w:u w:val="single"/>
    </w:rPr>
  </w:style>
  <w:style w:type="paragraph" w:styleId="Sraopastraipa">
    <w:name w:val="List Paragraph"/>
    <w:basedOn w:val="prastasis"/>
    <w:uiPriority w:val="34"/>
    <w:qFormat/>
    <w:rsid w:val="00515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letai.rvb.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6839</Words>
  <Characters>3899</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Matkevičius Gintautas</cp:lastModifiedBy>
  <cp:revision>4</cp:revision>
  <cp:lastPrinted>2020-02-13T09:04:00Z</cp:lastPrinted>
  <dcterms:created xsi:type="dcterms:W3CDTF">2020-02-14T11:11:00Z</dcterms:created>
  <dcterms:modified xsi:type="dcterms:W3CDTF">2020-02-17T15:06:00Z</dcterms:modified>
</cp:coreProperties>
</file>