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61" w:rsidRPr="005601D0" w:rsidRDefault="00FC1461" w:rsidP="00DA3011">
      <w:pPr>
        <w:pStyle w:val="Betarp"/>
        <w:spacing w:line="360" w:lineRule="auto"/>
        <w:ind w:left="6096" w:hanging="993"/>
        <w:rPr>
          <w:lang w:eastAsia="lt-LT"/>
        </w:rPr>
      </w:pPr>
      <w:r w:rsidRPr="005601D0">
        <w:rPr>
          <w:lang w:eastAsia="lt-LT"/>
        </w:rPr>
        <w:t>PATVIRTINTA</w:t>
      </w:r>
    </w:p>
    <w:p w:rsidR="00FC1461" w:rsidRPr="005601D0" w:rsidRDefault="00FC1461" w:rsidP="00AF47EB">
      <w:pPr>
        <w:pStyle w:val="Betarp"/>
        <w:spacing w:line="360" w:lineRule="auto"/>
        <w:ind w:left="3807" w:firstLine="1296"/>
        <w:rPr>
          <w:lang w:eastAsia="lt-LT"/>
        </w:rPr>
      </w:pPr>
      <w:r>
        <w:rPr>
          <w:lang w:eastAsia="lt-LT"/>
        </w:rPr>
        <w:t>Molėtų</w:t>
      </w:r>
      <w:r w:rsidRPr="005601D0">
        <w:rPr>
          <w:lang w:eastAsia="lt-LT"/>
        </w:rPr>
        <w:t xml:space="preserve"> rajono savivaldybės tarybos</w:t>
      </w:r>
    </w:p>
    <w:p w:rsidR="00AF47EB" w:rsidRDefault="00FC1461" w:rsidP="00DA3011">
      <w:pPr>
        <w:pStyle w:val="Betarp"/>
        <w:spacing w:line="360" w:lineRule="auto"/>
        <w:ind w:left="6096" w:hanging="993"/>
        <w:rPr>
          <w:lang w:eastAsia="lt-LT"/>
        </w:rPr>
      </w:pPr>
      <w:r w:rsidRPr="005601D0">
        <w:rPr>
          <w:lang w:eastAsia="lt-LT"/>
        </w:rPr>
        <w:t>201</w:t>
      </w:r>
      <w:r>
        <w:rPr>
          <w:lang w:eastAsia="lt-LT"/>
        </w:rPr>
        <w:t>9</w:t>
      </w:r>
      <w:r w:rsidRPr="005601D0">
        <w:rPr>
          <w:lang w:eastAsia="lt-LT"/>
        </w:rPr>
        <w:t xml:space="preserve"> m. </w:t>
      </w:r>
      <w:r w:rsidR="00AF47EB">
        <w:rPr>
          <w:lang w:eastAsia="lt-LT"/>
        </w:rPr>
        <w:t>gruodžio 19</w:t>
      </w:r>
      <w:r w:rsidRPr="005601D0">
        <w:rPr>
          <w:lang w:eastAsia="lt-LT"/>
        </w:rPr>
        <w:t xml:space="preserve"> d. sprendimu</w:t>
      </w:r>
    </w:p>
    <w:p w:rsidR="00FC1461" w:rsidRPr="005601D0" w:rsidRDefault="00FC1461" w:rsidP="00DA3011">
      <w:pPr>
        <w:pStyle w:val="Betarp"/>
        <w:spacing w:line="360" w:lineRule="auto"/>
        <w:ind w:left="6096" w:hanging="993"/>
        <w:rPr>
          <w:lang w:eastAsia="lt-LT"/>
        </w:rPr>
      </w:pPr>
      <w:bookmarkStart w:id="0" w:name="_GoBack"/>
      <w:bookmarkEnd w:id="0"/>
      <w:r w:rsidRPr="005601D0">
        <w:rPr>
          <w:lang w:eastAsia="lt-LT"/>
        </w:rPr>
        <w:t xml:space="preserve">Nr. </w:t>
      </w:r>
      <w:r>
        <w:rPr>
          <w:lang w:eastAsia="lt-LT"/>
        </w:rPr>
        <w:t>B1</w:t>
      </w:r>
      <w:r w:rsidR="00AF47EB">
        <w:rPr>
          <w:lang w:eastAsia="lt-LT"/>
        </w:rPr>
        <w:t>267</w:t>
      </w:r>
      <w:r>
        <w:rPr>
          <w:lang w:eastAsia="lt-LT"/>
        </w:rPr>
        <w:t>......</w:t>
      </w:r>
    </w:p>
    <w:p w:rsidR="00FC1461" w:rsidRPr="005601D0" w:rsidRDefault="00FC1461" w:rsidP="00DA3011">
      <w:pPr>
        <w:spacing w:after="0" w:line="360" w:lineRule="auto"/>
        <w:ind w:left="6096" w:hanging="993"/>
        <w:rPr>
          <w:rFonts w:eastAsia="Times New Roman" w:cs="Times New Roman"/>
          <w:szCs w:val="24"/>
          <w:lang w:eastAsia="lt-LT"/>
        </w:rPr>
      </w:pPr>
      <w:r w:rsidRPr="005601D0">
        <w:rPr>
          <w:rFonts w:eastAsia="Times New Roman" w:cs="Times New Roman"/>
          <w:szCs w:val="24"/>
          <w:lang w:eastAsia="lt-LT"/>
        </w:rPr>
        <w:t> </w:t>
      </w:r>
    </w:p>
    <w:p w:rsidR="00FC1461" w:rsidRPr="005601D0" w:rsidRDefault="002D2701" w:rsidP="00DA3011">
      <w:pPr>
        <w:spacing w:after="0" w:line="360" w:lineRule="auto"/>
        <w:jc w:val="center"/>
        <w:rPr>
          <w:rFonts w:eastAsia="Times New Roman" w:cs="Times New Roman"/>
          <w:szCs w:val="24"/>
          <w:lang w:eastAsia="lt-LT"/>
        </w:rPr>
      </w:pPr>
      <w:r>
        <w:rPr>
          <w:rFonts w:eastAsia="Times New Roman" w:cs="Times New Roman"/>
          <w:b/>
          <w:bCs/>
          <w:szCs w:val="24"/>
          <w:lang w:eastAsia="lt-LT"/>
        </w:rPr>
        <w:t>MOLĖTŲ RAJONO DAUGIABUČIO GYVENAMOJO NAMO</w:t>
      </w:r>
      <w:r w:rsidRPr="002D2701">
        <w:rPr>
          <w:rFonts w:eastAsia="Times New Roman" w:cs="Times New Roman"/>
          <w:b/>
          <w:bCs/>
          <w:szCs w:val="24"/>
          <w:lang w:eastAsia="lt-LT"/>
        </w:rPr>
        <w:t xml:space="preserve"> MAKSIMALAUS BENDROJO NAUDOJIMO OBJEKTŲ ADMINISTRAVIMO TAR</w:t>
      </w:r>
      <w:r>
        <w:rPr>
          <w:rFonts w:eastAsia="Times New Roman" w:cs="Times New Roman"/>
          <w:b/>
          <w:bCs/>
          <w:szCs w:val="24"/>
          <w:lang w:eastAsia="lt-LT"/>
        </w:rPr>
        <w:t xml:space="preserve">IFO APSKAIČIAVIMO TVARKOS </w:t>
      </w:r>
      <w:r w:rsidR="00FC1461" w:rsidRPr="005601D0">
        <w:rPr>
          <w:rFonts w:eastAsia="Times New Roman" w:cs="Times New Roman"/>
          <w:b/>
          <w:bCs/>
          <w:szCs w:val="24"/>
          <w:lang w:eastAsia="lt-LT"/>
        </w:rPr>
        <w:t>APRAŠAS</w:t>
      </w:r>
    </w:p>
    <w:p w:rsidR="00FC1461" w:rsidRPr="005601D0" w:rsidRDefault="00FC1461" w:rsidP="00DA3011">
      <w:pPr>
        <w:spacing w:after="0" w:line="360" w:lineRule="auto"/>
        <w:jc w:val="center"/>
        <w:rPr>
          <w:rFonts w:eastAsia="Times New Roman" w:cs="Times New Roman"/>
          <w:szCs w:val="24"/>
          <w:lang w:eastAsia="lt-LT"/>
        </w:rPr>
      </w:pPr>
      <w:bookmarkStart w:id="1" w:name="part_1ca606c33fc34be28de5be8ef79d291f"/>
      <w:bookmarkEnd w:id="1"/>
      <w:r w:rsidRPr="005601D0">
        <w:rPr>
          <w:rFonts w:eastAsia="Times New Roman" w:cs="Times New Roman"/>
          <w:b/>
          <w:bCs/>
          <w:szCs w:val="24"/>
          <w:lang w:eastAsia="lt-LT"/>
        </w:rPr>
        <w:t>I SKYRIUS</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b/>
          <w:bCs/>
          <w:szCs w:val="24"/>
          <w:lang w:eastAsia="lt-LT"/>
        </w:rPr>
        <w:t>BENDROSIOS NUOSTATOS</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sidRPr="00DA3011">
        <w:rPr>
          <w:rFonts w:eastAsia="Times New Roman" w:cs="Times New Roman"/>
          <w:szCs w:val="24"/>
          <w:lang w:eastAsia="lt-LT"/>
        </w:rPr>
        <w:t xml:space="preserve">Molėtų rajono </w:t>
      </w:r>
      <w:r w:rsidR="002D2701">
        <w:rPr>
          <w:rFonts w:eastAsia="Times New Roman" w:cs="Times New Roman"/>
          <w:szCs w:val="24"/>
          <w:lang w:eastAsia="lt-LT"/>
        </w:rPr>
        <w:t xml:space="preserve">daugiabučio gyvenamojo namo </w:t>
      </w:r>
      <w:r w:rsidRPr="00DA3011">
        <w:rPr>
          <w:rFonts w:eastAsia="Times New Roman" w:cs="Times New Roman"/>
          <w:szCs w:val="24"/>
          <w:lang w:eastAsia="lt-LT"/>
        </w:rPr>
        <w:t>maksimalaus bendrojo naudojimo</w:t>
      </w:r>
      <w:r w:rsidR="002D2701">
        <w:rPr>
          <w:rFonts w:eastAsia="Times New Roman" w:cs="Times New Roman"/>
          <w:szCs w:val="24"/>
          <w:lang w:eastAsia="lt-LT"/>
        </w:rPr>
        <w:t xml:space="preserve"> objektų administravimo </w:t>
      </w:r>
      <w:r w:rsidRPr="00DA3011">
        <w:rPr>
          <w:rFonts w:eastAsia="Times New Roman" w:cs="Times New Roman"/>
          <w:szCs w:val="24"/>
          <w:lang w:eastAsia="lt-LT"/>
        </w:rPr>
        <w:t>tarifo apskaičiavimo tvarkos aprašas (toliau – Aprašas) nustato maksimalaus bendrojo naudojimo</w:t>
      </w:r>
      <w:r w:rsidR="00474824">
        <w:rPr>
          <w:rFonts w:eastAsia="Times New Roman" w:cs="Times New Roman"/>
          <w:szCs w:val="24"/>
          <w:lang w:eastAsia="lt-LT"/>
        </w:rPr>
        <w:t xml:space="preserve"> objektų administravimo</w:t>
      </w:r>
      <w:r w:rsidRPr="00DA3011">
        <w:rPr>
          <w:rFonts w:eastAsia="Times New Roman" w:cs="Times New Roman"/>
          <w:szCs w:val="24"/>
          <w:lang w:eastAsia="lt-LT"/>
        </w:rPr>
        <w:t xml:space="preserve"> tarifo </w:t>
      </w:r>
      <w:r w:rsidR="00131A5C">
        <w:rPr>
          <w:rFonts w:eastAsia="Times New Roman" w:cs="Times New Roman"/>
          <w:szCs w:val="24"/>
          <w:lang w:eastAsia="lt-LT"/>
        </w:rPr>
        <w:t xml:space="preserve">(toliau-administravimo tarifas) </w:t>
      </w:r>
      <w:r w:rsidRPr="00DA3011">
        <w:rPr>
          <w:rFonts w:eastAsia="Times New Roman" w:cs="Times New Roman"/>
          <w:szCs w:val="24"/>
          <w:lang w:eastAsia="lt-LT"/>
        </w:rPr>
        <w:t>apskaičiavimo tvarką.</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2" w:name="part_bbf50495f270497bb71a39b3559b39a2"/>
      <w:bookmarkEnd w:id="2"/>
      <w:r w:rsidRPr="00DA3011">
        <w:rPr>
          <w:rFonts w:eastAsia="Times New Roman" w:cs="Times New Roman"/>
          <w:szCs w:val="24"/>
          <w:lang w:eastAsia="lt-LT"/>
        </w:rPr>
        <w:t>Apraš</w:t>
      </w:r>
      <w:r w:rsidR="00131A5C">
        <w:rPr>
          <w:rFonts w:eastAsia="Times New Roman" w:cs="Times New Roman"/>
          <w:szCs w:val="24"/>
          <w:lang w:eastAsia="lt-LT"/>
        </w:rPr>
        <w:t>as taikomas asmenims (toliau - a</w:t>
      </w:r>
      <w:r w:rsidRPr="00DA3011">
        <w:rPr>
          <w:rFonts w:eastAsia="Times New Roman" w:cs="Times New Roman"/>
          <w:szCs w:val="24"/>
          <w:lang w:eastAsia="lt-LT"/>
        </w:rPr>
        <w:t>dministratorius), pretenduojantiems teikti daugiabučio namo bendrojo naudojimo objektų administravimo paslaugas.</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3" w:name="part_07dcfe2625b44cb0b2a90320922540e0"/>
      <w:bookmarkEnd w:id="3"/>
      <w:r w:rsidRPr="00DA3011">
        <w:rPr>
          <w:rFonts w:eastAsia="Times New Roman" w:cs="Times New Roman"/>
          <w:szCs w:val="24"/>
          <w:lang w:eastAsia="lt-LT"/>
        </w:rPr>
        <w:t>Apraše vartojamos sąvokos apibrėžtos Lietuvos Respublikos civiliniame kodekse, Lietuvos Respublikos daugiabučių gyvenamųjų namų ir kitos paskirties pastatų savininkų bendrijų įstatyme ir Lietuvos Respublikos statybos įstatyme.</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4" w:name="part_25dadf0fe9f74dcba7288a2ea234ae94"/>
      <w:bookmarkEnd w:id="4"/>
      <w:r w:rsidRPr="00DA3011">
        <w:rPr>
          <w:rFonts w:eastAsia="Times New Roman" w:cs="Times New Roman"/>
          <w:szCs w:val="24"/>
          <w:lang w:eastAsia="lt-LT"/>
        </w:rPr>
        <w:t>Daugiabučio namo bendrojo n</w:t>
      </w:r>
      <w:r w:rsidR="00131A5C">
        <w:rPr>
          <w:rFonts w:eastAsia="Times New Roman" w:cs="Times New Roman"/>
          <w:szCs w:val="24"/>
          <w:lang w:eastAsia="lt-LT"/>
        </w:rPr>
        <w:t>audojimo objektų administravimo (toliau – administravimas)</w:t>
      </w:r>
      <w:r w:rsidRPr="00DA3011">
        <w:rPr>
          <w:rFonts w:eastAsia="Times New Roman" w:cs="Times New Roman"/>
          <w:szCs w:val="24"/>
          <w:lang w:eastAsia="lt-LT"/>
        </w:rPr>
        <w:t xml:space="preserve"> kainos apskaičiuojamos, vadovaujantis Daugiabučio namo bendrojo naudojimo objektų administravimo</w:t>
      </w:r>
      <w:r w:rsidR="000625E5">
        <w:rPr>
          <w:rFonts w:eastAsia="Times New Roman" w:cs="Times New Roman"/>
          <w:szCs w:val="24"/>
          <w:lang w:eastAsia="lt-LT"/>
        </w:rPr>
        <w:t xml:space="preserve"> nuostatais</w:t>
      </w:r>
      <w:r w:rsidRPr="00DA3011">
        <w:rPr>
          <w:rFonts w:eastAsia="Times New Roman" w:cs="Times New Roman"/>
          <w:szCs w:val="24"/>
          <w:lang w:eastAsia="lt-LT"/>
        </w:rPr>
        <w:t>, patvirtintais Lietuvos Respublikos Vyriausybės 2015 m. rugpjūčio 5 d.  nutarimu Nr. 831 „Dėl Lietuvos Respublikos Vyriausybės 2001 m. gegužės 23 d. nutarimo Nr. 603 „Dėl Butų ir kitų patalpų savininkų bendrosios nuosavybės administravimo pavyzdinių nuostatų patvirtinimo“ pakeitimo“ kitais Lietuvos Respublikos teisės aktų nustatytais privalomaisiais gyvenamųjų namų naudojimo ir priežiūros reikalavimais bei atsižvelgiant į UAB „</w:t>
      </w:r>
      <w:proofErr w:type="spellStart"/>
      <w:r w:rsidRPr="00DA3011">
        <w:rPr>
          <w:rFonts w:eastAsia="Times New Roman" w:cs="Times New Roman"/>
          <w:szCs w:val="24"/>
          <w:lang w:eastAsia="lt-LT"/>
        </w:rPr>
        <w:t>Sistela</w:t>
      </w:r>
      <w:proofErr w:type="spellEnd"/>
      <w:r w:rsidRPr="00DA3011">
        <w:rPr>
          <w:rFonts w:eastAsia="Times New Roman" w:cs="Times New Roman"/>
          <w:szCs w:val="24"/>
          <w:lang w:eastAsia="lt-LT"/>
        </w:rPr>
        <w:t>“ rekomendacijas „Dėl daugiabučių gyvenamųjų namų administravimo ir priežiūros mokesčio tarifų apskaičiavimų</w:t>
      </w:r>
      <w:r w:rsidR="008F6349">
        <w:rPr>
          <w:rFonts w:eastAsia="Times New Roman" w:cs="Times New Roman"/>
          <w:szCs w:val="24"/>
          <w:lang w:eastAsia="lt-LT"/>
        </w:rPr>
        <w:t>“.</w:t>
      </w:r>
      <w:r w:rsidRPr="00DA3011">
        <w:rPr>
          <w:rFonts w:eastAsia="Times New Roman" w:cs="Times New Roman"/>
          <w:szCs w:val="24"/>
          <w:lang w:eastAsia="lt-LT"/>
        </w:rPr>
        <w:t xml:space="preserve"> </w:t>
      </w:r>
    </w:p>
    <w:p w:rsidR="00FC1461" w:rsidRPr="005601D0" w:rsidRDefault="00FC1461" w:rsidP="00DA3011">
      <w:pPr>
        <w:spacing w:after="0" w:line="360" w:lineRule="auto"/>
        <w:jc w:val="center"/>
        <w:rPr>
          <w:rFonts w:eastAsia="Times New Roman" w:cs="Times New Roman"/>
          <w:szCs w:val="24"/>
          <w:lang w:eastAsia="lt-LT"/>
        </w:rPr>
      </w:pPr>
      <w:bookmarkStart w:id="5" w:name="part_14da00649239405ca860f8196606dc94"/>
      <w:bookmarkEnd w:id="5"/>
      <w:r w:rsidRPr="005601D0">
        <w:rPr>
          <w:rFonts w:eastAsia="Times New Roman" w:cs="Times New Roman"/>
          <w:b/>
          <w:bCs/>
          <w:szCs w:val="24"/>
          <w:lang w:eastAsia="lt-LT"/>
        </w:rPr>
        <w:t>II SKYRIUS</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b/>
          <w:bCs/>
          <w:szCs w:val="24"/>
          <w:lang w:eastAsia="lt-LT"/>
        </w:rPr>
        <w:t xml:space="preserve">DAUGIABUČIO NAMO </w:t>
      </w:r>
      <w:r w:rsidR="008F6349" w:rsidRPr="008F6349">
        <w:rPr>
          <w:rFonts w:eastAsia="Times New Roman" w:cs="Times New Roman"/>
          <w:b/>
          <w:bCs/>
          <w:szCs w:val="24"/>
          <w:lang w:eastAsia="lt-LT"/>
        </w:rPr>
        <w:t xml:space="preserve">MAKSIMALAUS </w:t>
      </w:r>
      <w:r w:rsidRPr="005601D0">
        <w:rPr>
          <w:rFonts w:eastAsia="Times New Roman" w:cs="Times New Roman"/>
          <w:b/>
          <w:bCs/>
          <w:szCs w:val="24"/>
          <w:lang w:eastAsia="lt-LT"/>
        </w:rPr>
        <w:t xml:space="preserve">BENDROJO NAUDOJIMO OBJEKTŲ </w:t>
      </w:r>
      <w:r w:rsidR="008F6349">
        <w:rPr>
          <w:rFonts w:eastAsia="Times New Roman" w:cs="Times New Roman"/>
          <w:b/>
          <w:bCs/>
          <w:szCs w:val="24"/>
          <w:lang w:eastAsia="lt-LT"/>
        </w:rPr>
        <w:t xml:space="preserve">ADMINISTRAVIMO </w:t>
      </w:r>
      <w:r w:rsidRPr="005601D0">
        <w:rPr>
          <w:rFonts w:eastAsia="Times New Roman" w:cs="Times New Roman"/>
          <w:b/>
          <w:bCs/>
          <w:szCs w:val="24"/>
          <w:lang w:eastAsia="lt-LT"/>
        </w:rPr>
        <w:t>TARIFO APSKAIČIAVIMO TVARKA</w:t>
      </w:r>
    </w:p>
    <w:p w:rsidR="00FC1461" w:rsidRPr="00DA3011" w:rsidRDefault="00FC1461" w:rsidP="00BF030F">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6" w:name="part_312f70b42c924e8f9bcf7ecbf405f62e"/>
      <w:bookmarkEnd w:id="6"/>
      <w:r>
        <w:rPr>
          <w:rFonts w:eastAsia="Times New Roman" w:cs="Times New Roman"/>
          <w:szCs w:val="24"/>
          <w:lang w:eastAsia="lt-LT"/>
        </w:rPr>
        <w:t>Daugiabučių gyvenamųjų namų administravimo kainos apskaičiuojamos</w:t>
      </w:r>
      <w:r w:rsidR="00484F55">
        <w:rPr>
          <w:rFonts w:eastAsia="Times New Roman" w:cs="Times New Roman"/>
          <w:szCs w:val="24"/>
          <w:lang w:eastAsia="lt-LT"/>
        </w:rPr>
        <w:t xml:space="preserve">, vadovaujantis </w:t>
      </w:r>
      <w:r>
        <w:rPr>
          <w:rFonts w:eastAsia="Times New Roman" w:cs="Times New Roman"/>
          <w:szCs w:val="24"/>
          <w:lang w:eastAsia="lt-LT"/>
        </w:rPr>
        <w:t xml:space="preserve"> </w:t>
      </w:r>
      <w:r w:rsidR="00484F55">
        <w:rPr>
          <w:rFonts w:eastAsia="Times New Roman" w:cs="Times New Roman"/>
          <w:szCs w:val="24"/>
          <w:lang w:eastAsia="lt-LT"/>
        </w:rPr>
        <w:t>UAB „</w:t>
      </w:r>
      <w:proofErr w:type="spellStart"/>
      <w:r w:rsidR="00484F55">
        <w:rPr>
          <w:rFonts w:eastAsia="Times New Roman" w:cs="Times New Roman"/>
          <w:szCs w:val="24"/>
          <w:lang w:eastAsia="lt-LT"/>
        </w:rPr>
        <w:t>Sistela</w:t>
      </w:r>
      <w:proofErr w:type="spellEnd"/>
      <w:r w:rsidR="00484F55">
        <w:rPr>
          <w:rFonts w:eastAsia="Times New Roman" w:cs="Times New Roman"/>
          <w:szCs w:val="24"/>
          <w:lang w:eastAsia="lt-LT"/>
        </w:rPr>
        <w:t>“ rekomendacijomis</w:t>
      </w:r>
      <w:r w:rsidR="00BF030F" w:rsidRPr="00BF030F">
        <w:rPr>
          <w:rFonts w:eastAsia="Times New Roman" w:cs="Times New Roman"/>
          <w:szCs w:val="24"/>
          <w:lang w:eastAsia="lt-LT"/>
        </w:rPr>
        <w:t xml:space="preserve"> „Dėl daugiabučių gyvenamųjų namų administravimo ir priežiūros mokesčio tarifų apskaičiavimų“</w:t>
      </w:r>
      <w:r w:rsidR="00484F55">
        <w:rPr>
          <w:rFonts w:eastAsia="Times New Roman" w:cs="Times New Roman"/>
          <w:szCs w:val="24"/>
          <w:lang w:eastAsia="lt-LT"/>
        </w:rPr>
        <w:t xml:space="preserve">, </w:t>
      </w:r>
      <w:r>
        <w:rPr>
          <w:rFonts w:eastAsia="Times New Roman" w:cs="Times New Roman"/>
          <w:szCs w:val="24"/>
          <w:lang w:eastAsia="lt-LT"/>
        </w:rPr>
        <w:t>Butų ir kitų patalpų savininkų bendrosios nuosav</w:t>
      </w:r>
      <w:r w:rsidR="008A45A2">
        <w:rPr>
          <w:rFonts w:eastAsia="Times New Roman" w:cs="Times New Roman"/>
          <w:szCs w:val="24"/>
          <w:lang w:eastAsia="lt-LT"/>
        </w:rPr>
        <w:t>ybės administravimo</w:t>
      </w:r>
      <w:r>
        <w:rPr>
          <w:rFonts w:eastAsia="Times New Roman" w:cs="Times New Roman"/>
          <w:szCs w:val="24"/>
          <w:lang w:eastAsia="lt-LT"/>
        </w:rPr>
        <w:t xml:space="preserve"> nuostatais</w:t>
      </w:r>
      <w:r w:rsidR="00131A5C">
        <w:rPr>
          <w:rFonts w:eastAsia="Times New Roman" w:cs="Times New Roman"/>
          <w:szCs w:val="24"/>
          <w:lang w:eastAsia="lt-LT"/>
        </w:rPr>
        <w:t xml:space="preserve"> (toliau – administravimo nuostatai)</w:t>
      </w:r>
      <w:r w:rsidR="007674C2">
        <w:rPr>
          <w:rFonts w:eastAsia="Times New Roman" w:cs="Times New Roman"/>
          <w:szCs w:val="24"/>
          <w:lang w:eastAsia="lt-LT"/>
        </w:rPr>
        <w:t xml:space="preserve"> </w:t>
      </w:r>
      <w:r>
        <w:rPr>
          <w:rFonts w:eastAsia="Times New Roman" w:cs="Times New Roman"/>
          <w:szCs w:val="24"/>
          <w:lang w:eastAsia="lt-LT"/>
        </w:rPr>
        <w:t xml:space="preserve">bei kitais Lietuvos Respublikos teisės </w:t>
      </w:r>
      <w:r>
        <w:rPr>
          <w:rFonts w:eastAsia="Times New Roman" w:cs="Times New Roman"/>
          <w:szCs w:val="24"/>
          <w:lang w:eastAsia="lt-LT"/>
        </w:rPr>
        <w:lastRenderedPageBreak/>
        <w:t xml:space="preserve">aktų nustatytais privalomaisiais gyvenamųjų namų naudojimo ir priežiūros reikalavimais. Administratoriaus atliekamų darbų sąrašas (toliau – Sąrašas) pateikiamas </w:t>
      </w:r>
      <w:r w:rsidRPr="00DA3011">
        <w:rPr>
          <w:rFonts w:eastAsia="Times New Roman" w:cs="Times New Roman"/>
          <w:szCs w:val="24"/>
          <w:lang w:eastAsia="lt-LT"/>
        </w:rPr>
        <w:t>2 priede.</w:t>
      </w: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7" w:name="part_aed8a085e00744f79a5cbc73a8419362"/>
      <w:bookmarkEnd w:id="7"/>
      <w:r w:rsidRPr="005601D0">
        <w:rPr>
          <w:rFonts w:eastAsia="Times New Roman" w:cs="Times New Roman"/>
          <w:szCs w:val="24"/>
          <w:lang w:eastAsia="lt-LT"/>
        </w:rPr>
        <w:t xml:space="preserve">Sąraše prie </w:t>
      </w:r>
      <w:r w:rsidR="005361B1">
        <w:rPr>
          <w:rFonts w:eastAsia="Times New Roman" w:cs="Times New Roman"/>
          <w:szCs w:val="24"/>
          <w:lang w:eastAsia="lt-LT"/>
        </w:rPr>
        <w:t>kitų nenumatytų darbų (pagal administravimo nuostatus) priskiriami darbai, kurie</w:t>
      </w:r>
      <w:r w:rsidRPr="005601D0">
        <w:rPr>
          <w:rFonts w:eastAsia="Times New Roman" w:cs="Times New Roman"/>
          <w:szCs w:val="24"/>
          <w:lang w:eastAsia="lt-LT"/>
        </w:rPr>
        <w:t xml:space="preserve"> </w:t>
      </w:r>
      <w:r w:rsidR="005361B1">
        <w:rPr>
          <w:rFonts w:eastAsia="Times New Roman" w:cs="Times New Roman"/>
          <w:szCs w:val="24"/>
          <w:lang w:eastAsia="lt-LT"/>
        </w:rPr>
        <w:t>ne</w:t>
      </w:r>
      <w:r w:rsidRPr="005601D0">
        <w:rPr>
          <w:rFonts w:eastAsia="Times New Roman" w:cs="Times New Roman"/>
          <w:szCs w:val="24"/>
          <w:lang w:eastAsia="lt-LT"/>
        </w:rPr>
        <w:t>sikartoja kiekvienais metais tose pačiose apimtyse</w:t>
      </w:r>
      <w:r w:rsidR="005361B1">
        <w:rPr>
          <w:rFonts w:eastAsia="Times New Roman" w:cs="Times New Roman"/>
          <w:szCs w:val="24"/>
          <w:lang w:eastAsia="lt-LT"/>
        </w:rPr>
        <w:t>, bet gali būti vykdomi</w:t>
      </w:r>
      <w:r w:rsidRPr="005601D0">
        <w:rPr>
          <w:rFonts w:eastAsia="Times New Roman" w:cs="Times New Roman"/>
          <w:szCs w:val="24"/>
          <w:lang w:eastAsia="lt-LT"/>
        </w:rPr>
        <w:t xml:space="preserve"> ne kiekvienais metais, o rečiau, arba atsiradus poreikiui.</w:t>
      </w:r>
    </w:p>
    <w:p w:rsidR="00FC1461" w:rsidRPr="007A08BF" w:rsidRDefault="005361B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8" w:name="part_13595e8524e445748f7e3180744dbc3a"/>
      <w:bookmarkEnd w:id="8"/>
      <w:r>
        <w:rPr>
          <w:rFonts w:eastAsia="Times New Roman" w:cs="Times New Roman"/>
          <w:szCs w:val="24"/>
          <w:lang w:eastAsia="lt-LT"/>
        </w:rPr>
        <w:t>Kitų nenumatytų darbų (pagal administravimo nuostatus)</w:t>
      </w:r>
      <w:r w:rsidR="00FC1461">
        <w:rPr>
          <w:rFonts w:eastAsia="Times New Roman" w:cs="Times New Roman"/>
          <w:szCs w:val="24"/>
          <w:lang w:eastAsia="lt-LT"/>
        </w:rPr>
        <w:t xml:space="preserve"> kaina</w:t>
      </w:r>
      <w:r w:rsidR="00131A5C">
        <w:rPr>
          <w:rFonts w:eastAsia="Times New Roman" w:cs="Times New Roman"/>
          <w:szCs w:val="24"/>
          <w:lang w:eastAsia="lt-LT"/>
        </w:rPr>
        <w:t xml:space="preserve"> apskaičiuojama procentais nuo a</w:t>
      </w:r>
      <w:r w:rsidR="00FC1461">
        <w:rPr>
          <w:rFonts w:eastAsia="Times New Roman" w:cs="Times New Roman"/>
          <w:szCs w:val="24"/>
          <w:lang w:eastAsia="lt-LT"/>
        </w:rPr>
        <w:t xml:space="preserve">dministratoriaus </w:t>
      </w:r>
      <w:r>
        <w:rPr>
          <w:rFonts w:eastAsia="Times New Roman" w:cs="Times New Roman"/>
          <w:szCs w:val="24"/>
          <w:lang w:eastAsia="lt-LT"/>
        </w:rPr>
        <w:t>darbų (pagal rekomenduojamas darbo laiko sąnaudas) kainos</w:t>
      </w:r>
      <w:r w:rsidR="00FC1461">
        <w:rPr>
          <w:rFonts w:eastAsia="Times New Roman" w:cs="Times New Roman"/>
          <w:szCs w:val="24"/>
          <w:lang w:eastAsia="lt-LT"/>
        </w:rPr>
        <w:t>.</w:t>
      </w:r>
    </w:p>
    <w:p w:rsidR="00FC146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9" w:name="part_80687fcc046d48d69455ed01e0ebe022"/>
      <w:bookmarkEnd w:id="9"/>
      <w:r w:rsidRPr="005601D0">
        <w:rPr>
          <w:rFonts w:eastAsia="Times New Roman" w:cs="Times New Roman"/>
          <w:szCs w:val="24"/>
          <w:lang w:eastAsia="lt-LT"/>
        </w:rPr>
        <w:t>Daugiabučio namo bendrojo naudojimo objektų</w:t>
      </w:r>
      <w:r w:rsidR="005361B1">
        <w:rPr>
          <w:rFonts w:eastAsia="Times New Roman" w:cs="Times New Roman"/>
          <w:szCs w:val="24"/>
          <w:lang w:eastAsia="lt-LT"/>
        </w:rPr>
        <w:t xml:space="preserve"> metinės administravimo</w:t>
      </w:r>
      <w:r w:rsidRPr="005601D0">
        <w:rPr>
          <w:rFonts w:eastAsia="Times New Roman" w:cs="Times New Roman"/>
          <w:szCs w:val="24"/>
          <w:lang w:eastAsia="lt-LT"/>
        </w:rPr>
        <w:t xml:space="preserve"> kainos apskaičiuojamos pagal formulę:</w:t>
      </w:r>
      <w:r>
        <w:rPr>
          <w:rFonts w:eastAsia="Times New Roman" w:cs="Times New Roman"/>
          <w:szCs w:val="24"/>
          <w:lang w:eastAsia="lt-LT"/>
        </w:rPr>
        <w:t xml:space="preserve"> </w:t>
      </w:r>
    </w:p>
    <w:p w:rsidR="00FC1461" w:rsidRDefault="00FC1461" w:rsidP="00DA3011">
      <w:pPr>
        <w:pStyle w:val="Betarp"/>
        <w:spacing w:line="360" w:lineRule="auto"/>
        <w:jc w:val="right"/>
        <w:rPr>
          <w:lang w:eastAsia="lt-LT"/>
        </w:rPr>
      </w:pPr>
      <w:r>
        <w:rPr>
          <w:lang w:eastAsia="lt-LT"/>
        </w:rPr>
        <w:t>(1 formulė)</w:t>
      </w:r>
    </w:p>
    <w:p w:rsidR="00FC1461" w:rsidRDefault="00FC1461" w:rsidP="00DA3011">
      <w:pPr>
        <w:pStyle w:val="Betarp"/>
        <w:spacing w:line="360" w:lineRule="auto"/>
        <w:rPr>
          <w:vertAlign w:val="subscript"/>
          <w:lang w:eastAsia="lt-LT"/>
        </w:rPr>
      </w:pPr>
      <w:r>
        <w:rPr>
          <w:lang w:eastAsia="lt-LT"/>
        </w:rPr>
        <w:tab/>
      </w:r>
      <w:proofErr w:type="spellStart"/>
      <w:r w:rsidRPr="007A08BF">
        <w:rPr>
          <w:lang w:eastAsia="lt-LT"/>
        </w:rPr>
        <w:t>I</w:t>
      </w:r>
      <w:r w:rsidRPr="007A08BF">
        <w:rPr>
          <w:vertAlign w:val="subscript"/>
          <w:lang w:eastAsia="lt-LT"/>
        </w:rPr>
        <w:t>a</w:t>
      </w:r>
      <w:proofErr w:type="spellEnd"/>
      <w:r w:rsidRPr="007A08BF">
        <w:rPr>
          <w:vertAlign w:val="subscript"/>
          <w:lang w:eastAsia="lt-LT"/>
        </w:rPr>
        <w:t xml:space="preserve"> </w:t>
      </w:r>
      <w:r w:rsidRPr="007A08BF">
        <w:rPr>
          <w:lang w:eastAsia="lt-LT"/>
        </w:rPr>
        <w:t>= (</w:t>
      </w:r>
      <w:proofErr w:type="spellStart"/>
      <w:r w:rsidRPr="007A08BF">
        <w:rPr>
          <w:lang w:eastAsia="lt-LT"/>
        </w:rPr>
        <w:t>I</w:t>
      </w:r>
      <w:r w:rsidRPr="007A08BF">
        <w:rPr>
          <w:vertAlign w:val="subscript"/>
          <w:lang w:eastAsia="lt-LT"/>
        </w:rPr>
        <w:t>a</w:t>
      </w:r>
      <w:r>
        <w:rPr>
          <w:vertAlign w:val="subscript"/>
          <w:lang w:eastAsia="lt-LT"/>
        </w:rPr>
        <w:t>k</w:t>
      </w:r>
      <w:proofErr w:type="spellEnd"/>
      <w:r w:rsidRPr="007A08BF">
        <w:rPr>
          <w:lang w:eastAsia="lt-LT"/>
        </w:rPr>
        <w:t xml:space="preserve"> + </w:t>
      </w:r>
      <w:proofErr w:type="spellStart"/>
      <w:r w:rsidR="001E10FC">
        <w:rPr>
          <w:lang w:eastAsia="lt-LT"/>
        </w:rPr>
        <w:t>I</w:t>
      </w:r>
      <w:r w:rsidRPr="007A08BF">
        <w:rPr>
          <w:vertAlign w:val="subscript"/>
          <w:lang w:eastAsia="lt-LT"/>
        </w:rPr>
        <w:t>a</w:t>
      </w:r>
      <w:r>
        <w:rPr>
          <w:vertAlign w:val="subscript"/>
          <w:lang w:eastAsia="lt-LT"/>
        </w:rPr>
        <w:t>n</w:t>
      </w:r>
      <w:proofErr w:type="spellEnd"/>
      <w:r>
        <w:rPr>
          <w:lang w:eastAsia="lt-LT"/>
        </w:rPr>
        <w:t>) x K</w:t>
      </w:r>
      <w:r>
        <w:rPr>
          <w:vertAlign w:val="subscript"/>
          <w:lang w:eastAsia="lt-LT"/>
        </w:rPr>
        <w:t>1</w:t>
      </w:r>
    </w:p>
    <w:p w:rsidR="00FC1461" w:rsidRPr="007A08BF" w:rsidRDefault="00FC1461" w:rsidP="00DA3011">
      <w:pPr>
        <w:pStyle w:val="Betarp"/>
        <w:spacing w:line="360" w:lineRule="auto"/>
        <w:rPr>
          <w:lang w:eastAsia="lt-LT"/>
        </w:rPr>
      </w:pPr>
    </w:p>
    <w:p w:rsidR="00FC1461" w:rsidRPr="007A08BF" w:rsidRDefault="00FC1461" w:rsidP="00DA3011">
      <w:pPr>
        <w:pStyle w:val="Betarp"/>
        <w:spacing w:line="360" w:lineRule="auto"/>
        <w:rPr>
          <w:lang w:eastAsia="lt-LT"/>
        </w:rPr>
      </w:pPr>
      <w:r>
        <w:rPr>
          <w:lang w:eastAsia="lt-LT"/>
        </w:rPr>
        <w:tab/>
      </w:r>
      <w:proofErr w:type="spellStart"/>
      <w:r w:rsidRPr="007A08BF">
        <w:rPr>
          <w:lang w:eastAsia="lt-LT"/>
        </w:rPr>
        <w:t>I</w:t>
      </w:r>
      <w:r w:rsidRPr="007A08BF">
        <w:rPr>
          <w:vertAlign w:val="subscript"/>
          <w:lang w:eastAsia="lt-LT"/>
        </w:rPr>
        <w:t>a</w:t>
      </w:r>
      <w:proofErr w:type="spellEnd"/>
      <w:r w:rsidRPr="007A08BF">
        <w:rPr>
          <w:lang w:eastAsia="lt-LT"/>
        </w:rPr>
        <w:t xml:space="preserve"> </w:t>
      </w:r>
      <w:r>
        <w:rPr>
          <w:lang w:eastAsia="lt-LT"/>
        </w:rPr>
        <w:t xml:space="preserve"> – </w:t>
      </w:r>
      <w:r w:rsidRPr="007A08BF">
        <w:rPr>
          <w:lang w:eastAsia="lt-LT"/>
        </w:rPr>
        <w:t>metinė administravimo kaina (Eur);</w:t>
      </w:r>
    </w:p>
    <w:p w:rsidR="00FC1461" w:rsidRPr="007A08BF" w:rsidRDefault="00FC1461" w:rsidP="00DA3011">
      <w:pPr>
        <w:pStyle w:val="Betarp"/>
        <w:spacing w:line="360" w:lineRule="auto"/>
        <w:rPr>
          <w:lang w:eastAsia="lt-LT"/>
        </w:rPr>
      </w:pPr>
      <w:r>
        <w:rPr>
          <w:lang w:eastAsia="lt-LT"/>
        </w:rPr>
        <w:tab/>
      </w:r>
      <w:r w:rsidRPr="007A08BF">
        <w:rPr>
          <w:lang w:eastAsia="lt-LT"/>
        </w:rPr>
        <w:t>I</w:t>
      </w:r>
      <w:r>
        <w:rPr>
          <w:vertAlign w:val="subscript"/>
          <w:lang w:eastAsia="lt-LT"/>
        </w:rPr>
        <w:t>nk</w:t>
      </w:r>
      <w:r w:rsidRPr="007A08BF">
        <w:rPr>
          <w:vertAlign w:val="subscript"/>
          <w:lang w:eastAsia="lt-LT"/>
        </w:rPr>
        <w:t xml:space="preserve"> </w:t>
      </w:r>
      <w:r>
        <w:rPr>
          <w:lang w:eastAsia="lt-LT"/>
        </w:rPr>
        <w:t xml:space="preserve">– </w:t>
      </w:r>
      <w:r w:rsidRPr="007A08BF">
        <w:rPr>
          <w:lang w:eastAsia="lt-LT"/>
        </w:rPr>
        <w:t>metinė administratoriaus darbų kaina (Eur);</w:t>
      </w:r>
    </w:p>
    <w:p w:rsidR="00FC1461" w:rsidRPr="007A08BF" w:rsidRDefault="00FC1461" w:rsidP="00DA3011">
      <w:pPr>
        <w:pStyle w:val="Betarp"/>
        <w:spacing w:line="360" w:lineRule="auto"/>
        <w:rPr>
          <w:lang w:eastAsia="lt-LT"/>
        </w:rPr>
      </w:pPr>
      <w:r>
        <w:rPr>
          <w:lang w:eastAsia="lt-LT"/>
        </w:rPr>
        <w:tab/>
      </w:r>
      <w:proofErr w:type="spellStart"/>
      <w:r w:rsidRPr="007A08BF">
        <w:rPr>
          <w:lang w:eastAsia="lt-LT"/>
        </w:rPr>
        <w:t>I</w:t>
      </w:r>
      <w:r w:rsidRPr="007A08BF">
        <w:rPr>
          <w:vertAlign w:val="subscript"/>
          <w:lang w:eastAsia="lt-LT"/>
        </w:rPr>
        <w:t>a</w:t>
      </w:r>
      <w:r>
        <w:rPr>
          <w:vertAlign w:val="subscript"/>
          <w:lang w:eastAsia="lt-LT"/>
        </w:rPr>
        <w:t>n</w:t>
      </w:r>
      <w:proofErr w:type="spellEnd"/>
      <w:r w:rsidRPr="007A08BF">
        <w:rPr>
          <w:lang w:eastAsia="lt-LT"/>
        </w:rPr>
        <w:t xml:space="preserve"> </w:t>
      </w:r>
      <w:r>
        <w:rPr>
          <w:lang w:eastAsia="lt-LT"/>
        </w:rPr>
        <w:t xml:space="preserve">– </w:t>
      </w:r>
      <w:r w:rsidRPr="007A08BF">
        <w:rPr>
          <w:lang w:eastAsia="lt-LT"/>
        </w:rPr>
        <w:t xml:space="preserve">metinė administratoriaus </w:t>
      </w:r>
      <w:r>
        <w:rPr>
          <w:lang w:eastAsia="lt-LT"/>
        </w:rPr>
        <w:t>nenumatytų</w:t>
      </w:r>
      <w:r w:rsidRPr="007A08BF">
        <w:rPr>
          <w:lang w:eastAsia="lt-LT"/>
        </w:rPr>
        <w:t xml:space="preserve"> darbų kaina (Eur);</w:t>
      </w:r>
    </w:p>
    <w:p w:rsidR="00FC1461" w:rsidRDefault="00FC1461" w:rsidP="00DA3011">
      <w:pPr>
        <w:pStyle w:val="Betarp"/>
        <w:spacing w:line="360" w:lineRule="auto"/>
        <w:rPr>
          <w:lang w:eastAsia="lt-LT"/>
        </w:rPr>
      </w:pPr>
      <w:r>
        <w:rPr>
          <w:lang w:eastAsia="lt-LT"/>
        </w:rPr>
        <w:tab/>
        <w:t>K</w:t>
      </w:r>
      <w:r>
        <w:rPr>
          <w:vertAlign w:val="subscript"/>
          <w:lang w:eastAsia="lt-LT"/>
        </w:rPr>
        <w:t>1</w:t>
      </w:r>
      <w:r w:rsidRPr="007A08BF">
        <w:rPr>
          <w:lang w:eastAsia="lt-LT"/>
        </w:rPr>
        <w:t xml:space="preserve"> </w:t>
      </w:r>
      <w:r>
        <w:rPr>
          <w:lang w:eastAsia="lt-LT"/>
        </w:rPr>
        <w:t>–</w:t>
      </w:r>
      <w:r w:rsidRPr="007A08BF">
        <w:rPr>
          <w:lang w:eastAsia="lt-LT"/>
        </w:rPr>
        <w:t xml:space="preserve"> </w:t>
      </w:r>
      <w:r>
        <w:rPr>
          <w:lang w:eastAsia="lt-LT"/>
        </w:rPr>
        <w:t xml:space="preserve">darbo laiko sąnaudų koeficientas, įvertinantis pastatų </w:t>
      </w:r>
      <w:r w:rsidRPr="008F6349">
        <w:rPr>
          <w:lang w:eastAsia="lt-LT"/>
        </w:rPr>
        <w:t>plotą (3 priedas</w:t>
      </w:r>
      <w:r w:rsidR="008F6349">
        <w:rPr>
          <w:lang w:eastAsia="lt-LT"/>
        </w:rPr>
        <w:t>)</w:t>
      </w:r>
      <w:r w:rsidRPr="008F6349">
        <w:rPr>
          <w:lang w:eastAsia="lt-LT"/>
        </w:rPr>
        <w:t xml:space="preserve">. </w:t>
      </w:r>
    </w:p>
    <w:p w:rsidR="00FC1461" w:rsidRPr="007A08BF" w:rsidRDefault="00FC1461" w:rsidP="00DA3011">
      <w:pPr>
        <w:pStyle w:val="Betarp"/>
        <w:spacing w:line="360" w:lineRule="auto"/>
        <w:rPr>
          <w:lang w:eastAsia="lt-LT"/>
        </w:rPr>
      </w:pP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0" w:name="part_ce9087b5046b4c71936f3981382d4886"/>
      <w:bookmarkEnd w:id="10"/>
      <w:r w:rsidRPr="005601D0">
        <w:rPr>
          <w:rFonts w:eastAsia="Times New Roman" w:cs="Times New Roman"/>
          <w:szCs w:val="24"/>
          <w:lang w:eastAsia="lt-LT"/>
        </w:rPr>
        <w:t xml:space="preserve">Mėnesinis daugiabučio namo bendrojo naudojimo objektų administravimo paslaugų mokesčio </w:t>
      </w:r>
      <w:r w:rsidR="00131A5C">
        <w:rPr>
          <w:rFonts w:eastAsia="Times New Roman" w:cs="Times New Roman"/>
          <w:szCs w:val="24"/>
          <w:lang w:eastAsia="lt-LT"/>
        </w:rPr>
        <w:t xml:space="preserve">(toliau – administravimo mokestis) </w:t>
      </w:r>
      <w:r w:rsidRPr="005601D0">
        <w:rPr>
          <w:rFonts w:eastAsia="Times New Roman" w:cs="Times New Roman"/>
          <w:szCs w:val="24"/>
          <w:lang w:eastAsia="lt-LT"/>
        </w:rPr>
        <w:t>tarifas apskaičiuojamas pagal formulę:  </w:t>
      </w:r>
    </w:p>
    <w:p w:rsidR="00FC1461" w:rsidRPr="005D34A0" w:rsidRDefault="00FC1461" w:rsidP="00DA3011">
      <w:pPr>
        <w:spacing w:after="0" w:line="360" w:lineRule="auto"/>
        <w:ind w:firstLine="1338"/>
        <w:jc w:val="right"/>
        <w:rPr>
          <w:rFonts w:eastAsia="Times New Roman" w:cs="Times New Roman"/>
          <w:szCs w:val="24"/>
          <w:lang w:eastAsia="lt-LT"/>
        </w:rPr>
      </w:pPr>
      <w:r>
        <w:rPr>
          <w:rFonts w:eastAsia="Times New Roman" w:cs="Times New Roman"/>
          <w:szCs w:val="24"/>
          <w:lang w:eastAsia="lt-LT"/>
        </w:rPr>
        <w:t xml:space="preserve"> (2 formulė)</w:t>
      </w:r>
    </w:p>
    <w:p w:rsidR="00FC1461" w:rsidRDefault="00FC1461" w:rsidP="00DA3011">
      <w:pPr>
        <w:pStyle w:val="Betarp"/>
        <w:spacing w:line="360" w:lineRule="auto"/>
        <w:rPr>
          <w:lang w:eastAsia="lt-LT"/>
        </w:rPr>
      </w:pPr>
      <w:r>
        <w:rPr>
          <w:lang w:eastAsia="lt-LT"/>
        </w:rPr>
        <w:tab/>
        <w:t>T</w:t>
      </w:r>
      <w:r>
        <w:rPr>
          <w:vertAlign w:val="subscript"/>
          <w:lang w:eastAsia="lt-LT"/>
        </w:rPr>
        <w:t xml:space="preserve">a </w:t>
      </w:r>
      <w:r>
        <w:rPr>
          <w:lang w:eastAsia="lt-LT"/>
        </w:rPr>
        <w:t xml:space="preserve">= </w:t>
      </w:r>
      <w:proofErr w:type="spellStart"/>
      <w:r>
        <w:rPr>
          <w:lang w:eastAsia="lt-LT"/>
        </w:rPr>
        <w:t>I</w:t>
      </w:r>
      <w:r>
        <w:rPr>
          <w:vertAlign w:val="subscript"/>
          <w:lang w:eastAsia="lt-LT"/>
        </w:rPr>
        <w:t>a</w:t>
      </w:r>
      <w:proofErr w:type="spellEnd"/>
      <w:r>
        <w:rPr>
          <w:lang w:eastAsia="lt-LT"/>
        </w:rPr>
        <w:t xml:space="preserve"> x K</w:t>
      </w:r>
      <w:r>
        <w:rPr>
          <w:vertAlign w:val="subscript"/>
          <w:lang w:eastAsia="lt-LT"/>
        </w:rPr>
        <w:t>2</w:t>
      </w:r>
      <w:r>
        <w:rPr>
          <w:lang w:eastAsia="lt-LT"/>
        </w:rPr>
        <w:t xml:space="preserve"> x K</w:t>
      </w:r>
      <w:r>
        <w:rPr>
          <w:vertAlign w:val="subscript"/>
          <w:lang w:eastAsia="lt-LT"/>
        </w:rPr>
        <w:t>3</w:t>
      </w:r>
      <w:r>
        <w:rPr>
          <w:lang w:eastAsia="lt-LT"/>
        </w:rPr>
        <w:t xml:space="preserve"> / (</w:t>
      </w:r>
      <w:proofErr w:type="spellStart"/>
      <w:r>
        <w:rPr>
          <w:lang w:eastAsia="lt-LT"/>
        </w:rPr>
        <w:t>S</w:t>
      </w:r>
      <w:r>
        <w:rPr>
          <w:vertAlign w:val="subscript"/>
          <w:lang w:eastAsia="lt-LT"/>
        </w:rPr>
        <w:t>n</w:t>
      </w:r>
      <w:proofErr w:type="spellEnd"/>
      <w:r>
        <w:rPr>
          <w:lang w:eastAsia="lt-LT"/>
        </w:rPr>
        <w:t xml:space="preserve"> x 12) </w:t>
      </w:r>
    </w:p>
    <w:p w:rsidR="00FC1461" w:rsidRDefault="00FC1461" w:rsidP="00DA3011">
      <w:pPr>
        <w:pStyle w:val="Betarp"/>
        <w:spacing w:line="360" w:lineRule="auto"/>
        <w:rPr>
          <w:lang w:eastAsia="lt-LT"/>
        </w:rPr>
      </w:pPr>
    </w:p>
    <w:p w:rsidR="00FC1461" w:rsidRDefault="00FC1461" w:rsidP="00DA3011">
      <w:pPr>
        <w:pStyle w:val="Betarp"/>
        <w:spacing w:line="360" w:lineRule="auto"/>
        <w:rPr>
          <w:lang w:eastAsia="lt-LT"/>
        </w:rPr>
      </w:pPr>
      <w:r>
        <w:rPr>
          <w:lang w:eastAsia="lt-LT"/>
        </w:rPr>
        <w:tab/>
      </w:r>
      <w:proofErr w:type="spellStart"/>
      <w:r>
        <w:rPr>
          <w:lang w:eastAsia="lt-LT"/>
        </w:rPr>
        <w:t>I</w:t>
      </w:r>
      <w:r>
        <w:rPr>
          <w:vertAlign w:val="subscript"/>
          <w:lang w:eastAsia="lt-LT"/>
        </w:rPr>
        <w:t>a</w:t>
      </w:r>
      <w:proofErr w:type="spellEnd"/>
      <w:r>
        <w:rPr>
          <w:lang w:eastAsia="lt-LT"/>
        </w:rPr>
        <w:t xml:space="preserve"> – metinė administravimo kaina (EUR), nustatyta pagal 1 formulę;</w:t>
      </w:r>
    </w:p>
    <w:p w:rsidR="00FC1461" w:rsidRPr="005D34A0" w:rsidRDefault="00FC1461" w:rsidP="00DA3011">
      <w:pPr>
        <w:pStyle w:val="Betarp"/>
        <w:spacing w:line="360" w:lineRule="auto"/>
        <w:rPr>
          <w:lang w:eastAsia="lt-LT"/>
        </w:rPr>
      </w:pPr>
      <w:r>
        <w:rPr>
          <w:lang w:eastAsia="lt-LT"/>
        </w:rPr>
        <w:tab/>
        <w:t>T</w:t>
      </w:r>
      <w:r>
        <w:rPr>
          <w:vertAlign w:val="subscript"/>
          <w:lang w:eastAsia="lt-LT"/>
        </w:rPr>
        <w:t>a</w:t>
      </w:r>
      <w:r>
        <w:rPr>
          <w:lang w:eastAsia="lt-LT"/>
        </w:rPr>
        <w:t xml:space="preserve"> – administravimo mokesčio tarifas (EUR/m</w:t>
      </w:r>
      <w:r>
        <w:rPr>
          <w:vertAlign w:val="superscript"/>
          <w:lang w:eastAsia="lt-LT"/>
        </w:rPr>
        <w:t>2</w:t>
      </w:r>
      <w:r>
        <w:rPr>
          <w:lang w:eastAsia="lt-LT"/>
        </w:rPr>
        <w:t xml:space="preserve"> mėn.);</w:t>
      </w:r>
    </w:p>
    <w:p w:rsidR="00FC1461" w:rsidRPr="005D34A0" w:rsidRDefault="00FC1461" w:rsidP="00DA3011">
      <w:pPr>
        <w:pStyle w:val="Betarp"/>
        <w:spacing w:line="360" w:lineRule="auto"/>
        <w:rPr>
          <w:lang w:eastAsia="lt-LT"/>
        </w:rPr>
      </w:pPr>
      <w:r>
        <w:rPr>
          <w:lang w:eastAsia="lt-LT"/>
        </w:rPr>
        <w:tab/>
      </w:r>
      <w:proofErr w:type="spellStart"/>
      <w:r>
        <w:rPr>
          <w:lang w:eastAsia="lt-LT"/>
        </w:rPr>
        <w:t>S</w:t>
      </w:r>
      <w:r>
        <w:rPr>
          <w:vertAlign w:val="subscript"/>
          <w:lang w:eastAsia="lt-LT"/>
        </w:rPr>
        <w:t>n</w:t>
      </w:r>
      <w:proofErr w:type="spellEnd"/>
      <w:r>
        <w:rPr>
          <w:lang w:eastAsia="lt-LT"/>
        </w:rPr>
        <w:t xml:space="preserve"> – statinio (pastato) bendrasis naudingasis plotas (m</w:t>
      </w:r>
      <w:r>
        <w:rPr>
          <w:vertAlign w:val="superscript"/>
          <w:lang w:eastAsia="lt-LT"/>
        </w:rPr>
        <w:t>2</w:t>
      </w:r>
      <w:r>
        <w:rPr>
          <w:lang w:eastAsia="lt-LT"/>
        </w:rPr>
        <w:t>);</w:t>
      </w:r>
    </w:p>
    <w:p w:rsidR="00FC1461" w:rsidRPr="008F6349" w:rsidRDefault="00FC1461" w:rsidP="00DA3011">
      <w:pPr>
        <w:pStyle w:val="Betarp"/>
        <w:spacing w:line="360" w:lineRule="auto"/>
        <w:rPr>
          <w:lang w:eastAsia="lt-LT"/>
        </w:rPr>
      </w:pPr>
      <w:r>
        <w:rPr>
          <w:lang w:eastAsia="lt-LT"/>
        </w:rPr>
        <w:tab/>
        <w:t>K</w:t>
      </w:r>
      <w:r>
        <w:rPr>
          <w:vertAlign w:val="subscript"/>
          <w:lang w:eastAsia="lt-LT"/>
        </w:rPr>
        <w:t>2</w:t>
      </w:r>
      <w:r>
        <w:rPr>
          <w:lang w:eastAsia="lt-LT"/>
        </w:rPr>
        <w:t xml:space="preserve"> – koeficientas, įvertinantis pastatų eksploatavimo laiką nuo eksploatavimo pradžios </w:t>
      </w:r>
      <w:r w:rsidRPr="008F6349">
        <w:rPr>
          <w:lang w:eastAsia="lt-LT"/>
        </w:rPr>
        <w:t>(4 priedas);</w:t>
      </w:r>
    </w:p>
    <w:p w:rsidR="00FC1461" w:rsidRPr="008F6349" w:rsidRDefault="00FC1461" w:rsidP="00DA3011">
      <w:pPr>
        <w:pStyle w:val="Betarp"/>
        <w:spacing w:line="360" w:lineRule="auto"/>
        <w:rPr>
          <w:lang w:eastAsia="lt-LT"/>
        </w:rPr>
      </w:pPr>
      <w:r w:rsidRPr="008F6349">
        <w:rPr>
          <w:lang w:eastAsia="lt-LT"/>
        </w:rPr>
        <w:tab/>
        <w:t>K</w:t>
      </w:r>
      <w:r w:rsidRPr="008F6349">
        <w:rPr>
          <w:vertAlign w:val="subscript"/>
          <w:lang w:eastAsia="lt-LT"/>
        </w:rPr>
        <w:t>3</w:t>
      </w:r>
      <w:r w:rsidRPr="008F6349">
        <w:rPr>
          <w:lang w:eastAsia="lt-LT"/>
        </w:rPr>
        <w:t xml:space="preserve"> – koeficientas, įvertinantis buitinių patogumų lygį (5 priedas).</w:t>
      </w:r>
    </w:p>
    <w:p w:rsidR="00FC1461" w:rsidRDefault="00FC1461" w:rsidP="00DA3011">
      <w:pPr>
        <w:pStyle w:val="Betarp"/>
        <w:spacing w:line="360" w:lineRule="auto"/>
        <w:rPr>
          <w:lang w:eastAsia="lt-LT"/>
        </w:rPr>
      </w:pP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sidRPr="00DA3011">
        <w:rPr>
          <w:rFonts w:eastAsia="Times New Roman" w:cs="Times New Roman"/>
          <w:szCs w:val="24"/>
          <w:lang w:eastAsia="lt-LT"/>
        </w:rPr>
        <w:t>Daugiabučių gyvenamųjų namų administravimo mokesčio tarifo apskaičiavimui pasirinkti daugiabučiai su centriniu šildymu gyvenamieji namai, kurių bendrasis plotas 2001 – 3000 m2, o bendrasis naudingasis plotas 1800 m2, pastatų amžius 20 – 35 metai.</w:t>
      </w:r>
    </w:p>
    <w:p w:rsidR="00FC1461" w:rsidRDefault="00FC1461" w:rsidP="00DA3011">
      <w:pPr>
        <w:pStyle w:val="Betarp"/>
        <w:spacing w:line="360" w:lineRule="auto"/>
        <w:rPr>
          <w:lang w:eastAsia="lt-LT"/>
        </w:rPr>
      </w:pPr>
    </w:p>
    <w:p w:rsidR="00FC1461" w:rsidRDefault="008F6349"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Pr>
          <w:rFonts w:eastAsia="Times New Roman" w:cs="Times New Roman"/>
          <w:szCs w:val="24"/>
          <w:lang w:eastAsia="lt-LT"/>
        </w:rPr>
        <w:lastRenderedPageBreak/>
        <w:t xml:space="preserve"> </w:t>
      </w:r>
      <w:r w:rsidR="00FC1461" w:rsidRPr="00DA3011">
        <w:rPr>
          <w:rFonts w:eastAsia="Times New Roman" w:cs="Times New Roman"/>
          <w:szCs w:val="24"/>
          <w:lang w:eastAsia="lt-LT"/>
        </w:rPr>
        <w:t xml:space="preserve">Administratoriaus </w:t>
      </w:r>
      <w:r w:rsidR="00FC1461" w:rsidRPr="005601D0">
        <w:rPr>
          <w:rFonts w:eastAsia="Times New Roman" w:cs="Times New Roman"/>
          <w:szCs w:val="24"/>
          <w:lang w:eastAsia="lt-LT"/>
        </w:rPr>
        <w:t>darbo valandos skaičiuojamoji rinkos kaina prilyginta 4,0 kvalifikacinės kategorijos darbo užmokesčio valandiniam atlygiui (201</w:t>
      </w:r>
      <w:r w:rsidR="00FC1461">
        <w:rPr>
          <w:rFonts w:eastAsia="Times New Roman" w:cs="Times New Roman"/>
          <w:szCs w:val="24"/>
          <w:lang w:eastAsia="lt-LT"/>
        </w:rPr>
        <w:t>9</w:t>
      </w:r>
      <w:r w:rsidR="00FC1461" w:rsidRPr="005601D0">
        <w:rPr>
          <w:rFonts w:eastAsia="Times New Roman" w:cs="Times New Roman"/>
          <w:szCs w:val="24"/>
          <w:lang w:eastAsia="lt-LT"/>
        </w:rPr>
        <w:t xml:space="preserve"> m. spalio mėn. kainomis –</w:t>
      </w:r>
      <w:r w:rsidR="00FC1461">
        <w:rPr>
          <w:rFonts w:eastAsia="Times New Roman" w:cs="Times New Roman"/>
          <w:szCs w:val="24"/>
          <w:lang w:eastAsia="lt-LT"/>
        </w:rPr>
        <w:t xml:space="preserve"> 8,76 EUR).</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Pr>
          <w:rFonts w:eastAsia="Times New Roman" w:cs="Times New Roman"/>
          <w:szCs w:val="24"/>
          <w:lang w:eastAsia="lt-LT"/>
        </w:rPr>
        <w:t xml:space="preserve"> </w:t>
      </w:r>
      <w:r w:rsidRPr="005601D0">
        <w:rPr>
          <w:rFonts w:eastAsia="Times New Roman" w:cs="Times New Roman"/>
          <w:szCs w:val="24"/>
          <w:lang w:eastAsia="lt-LT"/>
        </w:rPr>
        <w:t>Administravimo kainos apskaičiavimai atlikti taikant tokius skaičiuojamosios kainos ekonominius normatyvus:</w:t>
      </w:r>
      <w:bookmarkStart w:id="11" w:name="part_a91d3bf4e706419ba70e1bb0abe5cd2e"/>
      <w:bookmarkStart w:id="12" w:name="part_c66dc9022d0341758babf7eb74e4b1b5"/>
      <w:bookmarkEnd w:id="11"/>
      <w:bookmarkEnd w:id="12"/>
      <w:r w:rsidRPr="00DA3011">
        <w:rPr>
          <w:rFonts w:eastAsia="Times New Roman" w:cs="Times New Roman"/>
          <w:szCs w:val="24"/>
          <w:lang w:eastAsia="lt-LT"/>
        </w:rPr>
        <w:tab/>
        <w:t>- bendrasis socialinio draudimo įmokų tarifas 1,45 procento bei garantinio fondo ir ilgalaikio nedarbo įmokų tarifas 0,32 procento. Iš viso – 1,</w:t>
      </w:r>
      <w:r w:rsidR="00985ABD">
        <w:rPr>
          <w:rFonts w:eastAsia="Times New Roman" w:cs="Times New Roman"/>
          <w:szCs w:val="24"/>
          <w:lang w:eastAsia="lt-LT"/>
        </w:rPr>
        <w:t>77</w:t>
      </w:r>
      <w:r w:rsidRPr="00DA3011">
        <w:rPr>
          <w:rFonts w:eastAsia="Times New Roman" w:cs="Times New Roman"/>
          <w:szCs w:val="24"/>
          <w:lang w:eastAsia="lt-LT"/>
        </w:rPr>
        <w:t xml:space="preserve"> procento nuo apskaičiuoto darbo užmokesčio;</w:t>
      </w:r>
    </w:p>
    <w:p w:rsidR="00FC1461" w:rsidRDefault="00FC1461" w:rsidP="00DA3011">
      <w:pPr>
        <w:pStyle w:val="Betarp"/>
        <w:spacing w:line="360" w:lineRule="auto"/>
        <w:rPr>
          <w:lang w:eastAsia="lt-LT"/>
        </w:rPr>
      </w:pPr>
      <w:r>
        <w:rPr>
          <w:lang w:eastAsia="lt-LT"/>
        </w:rPr>
        <w:tab/>
        <w:t>- 10% netiesioginės išlaidos (nuo tiesioginių išlaidų);</w:t>
      </w:r>
    </w:p>
    <w:p w:rsidR="00FC1461" w:rsidRPr="00E77B2F" w:rsidRDefault="00FC1461" w:rsidP="00DA3011">
      <w:pPr>
        <w:pStyle w:val="Betarp"/>
        <w:spacing w:line="360" w:lineRule="auto"/>
        <w:rPr>
          <w:lang w:eastAsia="lt-LT"/>
        </w:rPr>
      </w:pPr>
      <w:r>
        <w:rPr>
          <w:lang w:eastAsia="lt-LT"/>
        </w:rPr>
        <w:tab/>
        <w:t>- 21 % PVM.</w:t>
      </w: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3" w:name="part_a486be77d13b4a36b948ebb92f3f74dc"/>
      <w:bookmarkEnd w:id="13"/>
      <w:r w:rsidRPr="005601D0">
        <w:rPr>
          <w:rFonts w:eastAsia="Times New Roman" w:cs="Times New Roman"/>
          <w:szCs w:val="24"/>
          <w:lang w:eastAsia="lt-LT"/>
        </w:rPr>
        <w:t xml:space="preserve"> Sąnaudos </w:t>
      </w:r>
      <w:r w:rsidR="00131A5C">
        <w:rPr>
          <w:rFonts w:eastAsia="Times New Roman" w:cs="Times New Roman"/>
          <w:szCs w:val="24"/>
          <w:lang w:eastAsia="lt-LT"/>
        </w:rPr>
        <w:t xml:space="preserve">kitiems </w:t>
      </w:r>
      <w:r w:rsidRPr="005601D0">
        <w:rPr>
          <w:rFonts w:eastAsia="Times New Roman" w:cs="Times New Roman"/>
          <w:szCs w:val="24"/>
          <w:lang w:eastAsia="lt-LT"/>
        </w:rPr>
        <w:t>nenumatytiems da</w:t>
      </w:r>
      <w:r w:rsidR="00131A5C">
        <w:rPr>
          <w:rFonts w:eastAsia="Times New Roman" w:cs="Times New Roman"/>
          <w:szCs w:val="24"/>
          <w:lang w:eastAsia="lt-LT"/>
        </w:rPr>
        <w:t>rbams (pagal administravimo nuostatus)</w:t>
      </w:r>
      <w:r w:rsidRPr="005601D0">
        <w:rPr>
          <w:rFonts w:eastAsia="Times New Roman" w:cs="Times New Roman"/>
          <w:szCs w:val="24"/>
          <w:lang w:eastAsia="lt-LT"/>
        </w:rPr>
        <w:t xml:space="preserve"> apskaičiuojamos 15 proc. dydžio nuo </w:t>
      </w:r>
      <w:r w:rsidR="00131A5C">
        <w:rPr>
          <w:rFonts w:eastAsia="Times New Roman" w:cs="Times New Roman"/>
          <w:szCs w:val="24"/>
          <w:lang w:eastAsia="lt-LT"/>
        </w:rPr>
        <w:t>administratoriaus darbų (pagal rekomenduojamas laiko sąnaudas)</w:t>
      </w:r>
      <w:r w:rsidRPr="005601D0">
        <w:rPr>
          <w:rFonts w:eastAsia="Times New Roman" w:cs="Times New Roman"/>
          <w:szCs w:val="24"/>
          <w:lang w:eastAsia="lt-LT"/>
        </w:rPr>
        <w:t xml:space="preserve"> apskaičiuoto</w:t>
      </w:r>
      <w:r>
        <w:rPr>
          <w:rFonts w:eastAsia="Times New Roman" w:cs="Times New Roman"/>
          <w:szCs w:val="24"/>
          <w:lang w:eastAsia="lt-LT"/>
        </w:rPr>
        <w:t>s kain</w:t>
      </w:r>
      <w:r w:rsidRPr="005601D0">
        <w:rPr>
          <w:rFonts w:eastAsia="Times New Roman" w:cs="Times New Roman"/>
          <w:szCs w:val="24"/>
          <w:lang w:eastAsia="lt-LT"/>
        </w:rPr>
        <w:t>os.</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4" w:name="part_7df95a868c8947ff994daa991be05e7a"/>
      <w:bookmarkEnd w:id="14"/>
      <w:r w:rsidRPr="00DA3011">
        <w:rPr>
          <w:rFonts w:eastAsia="Times New Roman" w:cs="Times New Roman"/>
          <w:szCs w:val="24"/>
          <w:lang w:eastAsia="lt-LT"/>
        </w:rPr>
        <w:t xml:space="preserve"> Administravimo mokesčio tarifas (1 priedas) pasirinktam pastatui (namui) su centriniu šildymu gyvenamasis namas, kurio bendrasis plotas 2001 – 3000 m2, o bendrasis naudingasis plotas 1800 m2, pastato amžius 20 – 35 metai, apskaičiuotas pagal Aprašo 9 punktą.</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sidRPr="00DA3011">
        <w:rPr>
          <w:rFonts w:eastAsia="Times New Roman" w:cs="Times New Roman"/>
          <w:szCs w:val="24"/>
          <w:lang w:eastAsia="lt-LT"/>
        </w:rPr>
        <w:t xml:space="preserve"> Nustatant konkretaus pastato administravimo mokesčio tarifą pagal pasirinkto pastato skaičiuojamąjį tarifą, mokesčio tarifas turi būti koreguojamas, atsižvelgiant į pastato eksploatavimo laiką, buitinių patogumų lygį, pastato bendrąjį plotą, taikant pataisos koeficientus:</w:t>
      </w:r>
    </w:p>
    <w:p w:rsidR="00FC1461" w:rsidRDefault="00FC1461" w:rsidP="00DA3011">
      <w:pPr>
        <w:pStyle w:val="Betarp"/>
        <w:spacing w:line="360" w:lineRule="auto"/>
        <w:jc w:val="right"/>
        <w:rPr>
          <w:lang w:eastAsia="lt-LT"/>
        </w:rPr>
      </w:pPr>
      <w:r>
        <w:rPr>
          <w:lang w:eastAsia="lt-LT"/>
        </w:rPr>
        <w:t>(3 formulė)</w:t>
      </w:r>
    </w:p>
    <w:p w:rsidR="00FC1461" w:rsidRDefault="00FC1461" w:rsidP="00DA3011">
      <w:pPr>
        <w:pStyle w:val="Betarp"/>
        <w:spacing w:line="360" w:lineRule="auto"/>
        <w:jc w:val="both"/>
        <w:rPr>
          <w:lang w:eastAsia="lt-LT"/>
        </w:rPr>
      </w:pPr>
      <w:r>
        <w:rPr>
          <w:lang w:eastAsia="lt-LT"/>
        </w:rPr>
        <w:tab/>
      </w:r>
      <w:proofErr w:type="spellStart"/>
      <w:r>
        <w:rPr>
          <w:lang w:eastAsia="lt-LT"/>
        </w:rPr>
        <w:t>T</w:t>
      </w:r>
      <w:r>
        <w:rPr>
          <w:vertAlign w:val="subscript"/>
          <w:lang w:eastAsia="lt-LT"/>
        </w:rPr>
        <w:t>ap</w:t>
      </w:r>
      <w:proofErr w:type="spellEnd"/>
      <w:r>
        <w:rPr>
          <w:lang w:eastAsia="lt-LT"/>
        </w:rPr>
        <w:t xml:space="preserve"> = </w:t>
      </w:r>
      <w:proofErr w:type="spellStart"/>
      <w:r>
        <w:rPr>
          <w:lang w:eastAsia="lt-LT"/>
        </w:rPr>
        <w:t>T</w:t>
      </w:r>
      <w:r>
        <w:rPr>
          <w:vertAlign w:val="subscript"/>
          <w:lang w:eastAsia="lt-LT"/>
        </w:rPr>
        <w:t>ab</w:t>
      </w:r>
      <w:proofErr w:type="spellEnd"/>
      <w:r>
        <w:rPr>
          <w:lang w:eastAsia="lt-LT"/>
        </w:rPr>
        <w:t xml:space="preserve"> x K</w:t>
      </w:r>
      <w:r>
        <w:rPr>
          <w:vertAlign w:val="subscript"/>
          <w:lang w:eastAsia="lt-LT"/>
        </w:rPr>
        <w:t>2</w:t>
      </w:r>
      <w:r>
        <w:rPr>
          <w:lang w:eastAsia="lt-LT"/>
        </w:rPr>
        <w:t xml:space="preserve"> x K</w:t>
      </w:r>
      <w:r>
        <w:rPr>
          <w:vertAlign w:val="subscript"/>
          <w:lang w:eastAsia="lt-LT"/>
        </w:rPr>
        <w:t>3</w:t>
      </w:r>
      <w:r>
        <w:rPr>
          <w:lang w:eastAsia="lt-LT"/>
        </w:rPr>
        <w:t xml:space="preserve"> x K</w:t>
      </w:r>
      <w:r>
        <w:rPr>
          <w:vertAlign w:val="subscript"/>
          <w:lang w:eastAsia="lt-LT"/>
        </w:rPr>
        <w:t>4</w:t>
      </w:r>
    </w:p>
    <w:p w:rsidR="00FC1461" w:rsidRDefault="00FC1461" w:rsidP="00DA3011">
      <w:pPr>
        <w:pStyle w:val="Betarp"/>
        <w:spacing w:line="360" w:lineRule="auto"/>
        <w:jc w:val="both"/>
        <w:rPr>
          <w:lang w:eastAsia="lt-LT"/>
        </w:rPr>
      </w:pPr>
    </w:p>
    <w:p w:rsidR="00FC1461" w:rsidRPr="0042486E" w:rsidRDefault="00FC1461" w:rsidP="00DA3011">
      <w:pPr>
        <w:pStyle w:val="Betarp"/>
        <w:spacing w:line="360" w:lineRule="auto"/>
        <w:jc w:val="both"/>
        <w:rPr>
          <w:lang w:eastAsia="lt-LT"/>
        </w:rPr>
      </w:pPr>
      <w:r>
        <w:rPr>
          <w:lang w:eastAsia="lt-LT"/>
        </w:rPr>
        <w:tab/>
      </w:r>
      <w:proofErr w:type="spellStart"/>
      <w:r>
        <w:rPr>
          <w:lang w:eastAsia="lt-LT"/>
        </w:rPr>
        <w:t>T</w:t>
      </w:r>
      <w:r>
        <w:rPr>
          <w:vertAlign w:val="subscript"/>
          <w:lang w:eastAsia="lt-LT"/>
        </w:rPr>
        <w:t>ap</w:t>
      </w:r>
      <w:proofErr w:type="spellEnd"/>
      <w:r>
        <w:rPr>
          <w:lang w:eastAsia="lt-LT"/>
        </w:rPr>
        <w:t xml:space="preserve"> – konkretaus pastato administravimo mokesčio tarifas (EUR/m</w:t>
      </w:r>
      <w:r>
        <w:rPr>
          <w:vertAlign w:val="superscript"/>
          <w:lang w:eastAsia="lt-LT"/>
        </w:rPr>
        <w:t>2</w:t>
      </w:r>
      <w:r>
        <w:rPr>
          <w:lang w:eastAsia="lt-LT"/>
        </w:rPr>
        <w:t xml:space="preserve"> mėn.);</w:t>
      </w:r>
    </w:p>
    <w:p w:rsidR="00FC1461" w:rsidRDefault="00FC1461" w:rsidP="00DA3011">
      <w:pPr>
        <w:pStyle w:val="Betarp"/>
        <w:spacing w:line="360" w:lineRule="auto"/>
        <w:jc w:val="both"/>
        <w:rPr>
          <w:lang w:eastAsia="lt-LT"/>
        </w:rPr>
      </w:pPr>
      <w:r>
        <w:rPr>
          <w:lang w:eastAsia="lt-LT"/>
        </w:rPr>
        <w:tab/>
      </w:r>
      <w:proofErr w:type="spellStart"/>
      <w:r>
        <w:rPr>
          <w:lang w:eastAsia="lt-LT"/>
        </w:rPr>
        <w:t>T</w:t>
      </w:r>
      <w:r>
        <w:rPr>
          <w:vertAlign w:val="subscript"/>
          <w:lang w:eastAsia="lt-LT"/>
        </w:rPr>
        <w:t>ab</w:t>
      </w:r>
      <w:proofErr w:type="spellEnd"/>
      <w:r>
        <w:rPr>
          <w:lang w:eastAsia="lt-LT"/>
        </w:rPr>
        <w:t xml:space="preserve"> – administravimo mokesčio tarifas (EUR/m</w:t>
      </w:r>
      <w:r>
        <w:rPr>
          <w:vertAlign w:val="superscript"/>
          <w:lang w:eastAsia="lt-LT"/>
        </w:rPr>
        <w:t>2</w:t>
      </w:r>
      <w:r>
        <w:rPr>
          <w:lang w:eastAsia="lt-LT"/>
        </w:rPr>
        <w:t xml:space="preserve"> mėn.) (1 priedas);</w:t>
      </w:r>
    </w:p>
    <w:p w:rsidR="00FC1461" w:rsidRDefault="00FC1461" w:rsidP="00DA3011">
      <w:pPr>
        <w:pStyle w:val="Betarp"/>
        <w:spacing w:line="360" w:lineRule="auto"/>
        <w:jc w:val="both"/>
        <w:rPr>
          <w:lang w:eastAsia="lt-LT"/>
        </w:rPr>
      </w:pPr>
      <w:r>
        <w:rPr>
          <w:lang w:eastAsia="lt-LT"/>
        </w:rPr>
        <w:tab/>
        <w:t>K</w:t>
      </w:r>
      <w:r>
        <w:rPr>
          <w:vertAlign w:val="subscript"/>
          <w:lang w:eastAsia="lt-LT"/>
        </w:rPr>
        <w:t>2</w:t>
      </w:r>
      <w:r>
        <w:rPr>
          <w:lang w:eastAsia="lt-LT"/>
        </w:rPr>
        <w:t xml:space="preserve"> – koeficientas, įvertinantis pastatų eksploatavimo laiką nuo eksploatacijos pradžios (4 priedas); </w:t>
      </w:r>
    </w:p>
    <w:p w:rsidR="00FC1461" w:rsidRDefault="00FC1461" w:rsidP="00DA3011">
      <w:pPr>
        <w:pStyle w:val="Betarp"/>
        <w:spacing w:line="360" w:lineRule="auto"/>
        <w:jc w:val="both"/>
        <w:rPr>
          <w:lang w:eastAsia="lt-LT"/>
        </w:rPr>
      </w:pPr>
      <w:r>
        <w:rPr>
          <w:lang w:eastAsia="lt-LT"/>
        </w:rPr>
        <w:tab/>
        <w:t>K</w:t>
      </w:r>
      <w:r>
        <w:rPr>
          <w:vertAlign w:val="subscript"/>
          <w:lang w:eastAsia="lt-LT"/>
        </w:rPr>
        <w:t>3</w:t>
      </w:r>
      <w:r>
        <w:rPr>
          <w:lang w:eastAsia="lt-LT"/>
        </w:rPr>
        <w:t xml:space="preserve"> – koeficientas, įvertinantis buitinių patogumų lygį (5 priedas);</w:t>
      </w:r>
    </w:p>
    <w:p w:rsidR="00FC1461" w:rsidRPr="0042486E" w:rsidRDefault="00FC1461" w:rsidP="00DA3011">
      <w:pPr>
        <w:pStyle w:val="Betarp"/>
        <w:spacing w:line="360" w:lineRule="auto"/>
        <w:jc w:val="both"/>
        <w:rPr>
          <w:lang w:eastAsia="lt-LT"/>
        </w:rPr>
      </w:pPr>
      <w:r>
        <w:rPr>
          <w:lang w:eastAsia="lt-LT"/>
        </w:rPr>
        <w:tab/>
        <w:t>K</w:t>
      </w:r>
      <w:r>
        <w:rPr>
          <w:vertAlign w:val="subscript"/>
          <w:lang w:eastAsia="lt-LT"/>
        </w:rPr>
        <w:t>4</w:t>
      </w:r>
      <w:r>
        <w:rPr>
          <w:lang w:eastAsia="lt-LT"/>
        </w:rPr>
        <w:t xml:space="preserve"> – koeficientas, įvertinantis pastato bendrąjį plotą (6 priedas).</w:t>
      </w:r>
    </w:p>
    <w:p w:rsidR="00FC1461" w:rsidRPr="003E09A6" w:rsidRDefault="00FC1461" w:rsidP="00DA3011">
      <w:pPr>
        <w:pStyle w:val="Betarp"/>
        <w:spacing w:line="360" w:lineRule="auto"/>
        <w:rPr>
          <w:lang w:eastAsia="lt-LT"/>
        </w:rPr>
      </w:pPr>
    </w:p>
    <w:p w:rsidR="00FC1461" w:rsidRPr="005601D0" w:rsidRDefault="00FC1461" w:rsidP="00DA3011">
      <w:pPr>
        <w:spacing w:after="0" w:line="360" w:lineRule="auto"/>
        <w:jc w:val="center"/>
        <w:rPr>
          <w:rFonts w:eastAsia="Times New Roman" w:cs="Times New Roman"/>
          <w:szCs w:val="24"/>
          <w:lang w:eastAsia="lt-LT"/>
        </w:rPr>
      </w:pPr>
      <w:bookmarkStart w:id="15" w:name="part_fc2aacf5badc4b06814294520cb94774"/>
      <w:bookmarkEnd w:id="15"/>
      <w:r w:rsidRPr="005601D0">
        <w:rPr>
          <w:rFonts w:eastAsia="Times New Roman" w:cs="Times New Roman"/>
          <w:b/>
          <w:bCs/>
          <w:szCs w:val="24"/>
          <w:lang w:eastAsia="lt-LT"/>
        </w:rPr>
        <w:t>III SKYRIUS</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b/>
          <w:bCs/>
          <w:szCs w:val="24"/>
          <w:lang w:eastAsia="lt-LT"/>
        </w:rPr>
        <w:t>BAIGIAMOSIOS NUOSTATOS</w:t>
      </w:r>
    </w:p>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b/>
          <w:bCs/>
          <w:szCs w:val="24"/>
          <w:lang w:eastAsia="lt-LT"/>
        </w:rPr>
        <w:t> </w:t>
      </w: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6" w:name="part_2c8f0d50a8604e9db2298b070e9f2856"/>
      <w:bookmarkEnd w:id="16"/>
      <w:r w:rsidRPr="005601D0">
        <w:rPr>
          <w:rFonts w:eastAsia="Times New Roman" w:cs="Times New Roman"/>
          <w:szCs w:val="24"/>
          <w:lang w:eastAsia="lt-LT"/>
        </w:rPr>
        <w:t xml:space="preserve"> Šis Aprašas keičiamas rajono Savivaldybės tarybos sprendimu.</w:t>
      </w:r>
    </w:p>
    <w:p w:rsidR="00FC1461" w:rsidRPr="005601D0" w:rsidRDefault="00FC1461" w:rsidP="00DA3011">
      <w:pPr>
        <w:spacing w:after="0" w:line="360" w:lineRule="auto"/>
        <w:jc w:val="center"/>
        <w:rPr>
          <w:rFonts w:eastAsia="Times New Roman" w:cs="Times New Roman"/>
          <w:szCs w:val="24"/>
          <w:lang w:eastAsia="lt-LT"/>
        </w:rPr>
      </w:pPr>
      <w:bookmarkStart w:id="17" w:name="part_75b37331dd644c208c7a9c6059129456"/>
      <w:bookmarkEnd w:id="17"/>
      <w:r w:rsidRPr="005601D0">
        <w:rPr>
          <w:rFonts w:eastAsia="Times New Roman" w:cs="Times New Roman"/>
          <w:szCs w:val="24"/>
          <w:lang w:eastAsia="lt-LT"/>
        </w:rPr>
        <w:t>__________________________</w:t>
      </w:r>
    </w:p>
    <w:p w:rsidR="00DA3011" w:rsidRDefault="00DA3011">
      <w:pPr>
        <w:rPr>
          <w:rFonts w:eastAsia="Times New Roman" w:cs="Times New Roman"/>
          <w:szCs w:val="24"/>
          <w:lang w:eastAsia="lt-LT"/>
        </w:rPr>
        <w:sectPr w:rsidR="00DA3011" w:rsidSect="00DA3011">
          <w:headerReference w:type="default" r:id="rId8"/>
          <w:pgSz w:w="11906" w:h="16838"/>
          <w:pgMar w:top="1701" w:right="567" w:bottom="1134" w:left="1701" w:header="567" w:footer="567" w:gutter="0"/>
          <w:cols w:space="1296"/>
          <w:titlePg/>
          <w:docGrid w:linePitch="360"/>
        </w:sectPr>
      </w:pPr>
      <w:bookmarkStart w:id="18" w:name="part_835ca6fac4a04373877d9b5a6ffc3d63"/>
      <w:bookmarkEnd w:id="18"/>
    </w:p>
    <w:p w:rsidR="00FC1461" w:rsidRPr="005601D0" w:rsidRDefault="00FC1461" w:rsidP="00B656E3">
      <w:pPr>
        <w:pStyle w:val="Betarp"/>
        <w:spacing w:line="360" w:lineRule="auto"/>
        <w:ind w:left="4536"/>
        <w:rPr>
          <w:lang w:eastAsia="lt-LT"/>
        </w:rPr>
      </w:pPr>
      <w:r>
        <w:rPr>
          <w:lang w:eastAsia="lt-LT"/>
        </w:rPr>
        <w:lastRenderedPageBreak/>
        <w:t>Molėtų</w:t>
      </w:r>
      <w:r w:rsidRPr="005601D0">
        <w:rPr>
          <w:lang w:eastAsia="lt-LT"/>
        </w:rPr>
        <w:t xml:space="preserve"> rajono daugiabučio namo </w:t>
      </w:r>
      <w:r w:rsidR="00F64DA9" w:rsidRPr="00F64DA9">
        <w:rPr>
          <w:lang w:eastAsia="lt-LT"/>
        </w:rPr>
        <w:t xml:space="preserve">maksimalaus </w:t>
      </w:r>
      <w:r w:rsidRPr="005601D0">
        <w:rPr>
          <w:lang w:eastAsia="lt-LT"/>
        </w:rPr>
        <w:t xml:space="preserve">bendrojo naudojimo objektų administravimo </w:t>
      </w:r>
    </w:p>
    <w:p w:rsidR="00FC1461" w:rsidRPr="005601D0" w:rsidRDefault="00FC1461" w:rsidP="00B656E3">
      <w:pPr>
        <w:pStyle w:val="Betarp"/>
        <w:spacing w:line="360" w:lineRule="auto"/>
        <w:ind w:left="4536"/>
        <w:rPr>
          <w:lang w:eastAsia="lt-LT"/>
        </w:rPr>
      </w:pPr>
      <w:r w:rsidRPr="005601D0">
        <w:rPr>
          <w:lang w:eastAsia="lt-LT"/>
        </w:rPr>
        <w:t>tarifo apskaičiavimo tvarkos aprašo</w:t>
      </w:r>
    </w:p>
    <w:p w:rsidR="00FC1461" w:rsidRPr="005601D0" w:rsidRDefault="00FC1461" w:rsidP="00B656E3">
      <w:pPr>
        <w:pStyle w:val="Betarp"/>
        <w:spacing w:line="360" w:lineRule="auto"/>
        <w:ind w:left="4536"/>
        <w:rPr>
          <w:lang w:eastAsia="lt-LT"/>
        </w:rPr>
      </w:pPr>
      <w:r w:rsidRPr="005601D0">
        <w:rPr>
          <w:lang w:eastAsia="lt-LT"/>
        </w:rPr>
        <w:t>1 priedas</w:t>
      </w:r>
    </w:p>
    <w:p w:rsidR="00FC1461" w:rsidRPr="005601D0" w:rsidRDefault="00FC1461" w:rsidP="00B656E3">
      <w:pPr>
        <w:spacing w:after="0" w:line="360" w:lineRule="auto"/>
        <w:ind w:left="4536" w:firstLine="1338"/>
        <w:rPr>
          <w:rFonts w:eastAsia="Times New Roman" w:cs="Times New Roman"/>
          <w:szCs w:val="24"/>
          <w:lang w:eastAsia="lt-LT"/>
        </w:rPr>
      </w:pPr>
      <w:r w:rsidRPr="005601D0">
        <w:rPr>
          <w:rFonts w:eastAsia="Times New Roman" w:cs="Times New Roman"/>
          <w:szCs w:val="24"/>
          <w:lang w:eastAsia="lt-LT"/>
        </w:rPr>
        <w:t> </w:t>
      </w:r>
    </w:p>
    <w:p w:rsidR="00FC1461" w:rsidRPr="0087153B" w:rsidRDefault="008A2468" w:rsidP="00DA3011">
      <w:pPr>
        <w:pStyle w:val="Betarp"/>
        <w:spacing w:line="360" w:lineRule="auto"/>
        <w:jc w:val="center"/>
        <w:rPr>
          <w:b/>
          <w:lang w:eastAsia="lt-LT"/>
        </w:rPr>
      </w:pPr>
      <w:r>
        <w:rPr>
          <w:b/>
          <w:lang w:eastAsia="lt-LT"/>
        </w:rPr>
        <w:t>DAUGIABUČIŲ GYVENAMŲJŲ NAMŲ</w:t>
      </w:r>
      <w:r w:rsidR="00FC1461" w:rsidRPr="0087153B">
        <w:rPr>
          <w:b/>
          <w:lang w:eastAsia="lt-LT"/>
        </w:rPr>
        <w:t xml:space="preserve"> ADMINISTRAVIMO </w:t>
      </w:r>
      <w:r>
        <w:rPr>
          <w:b/>
          <w:lang w:eastAsia="lt-LT"/>
        </w:rPr>
        <w:t>(SKAIČIUOJAMIEJI) MOKESČIO TARIFAI</w:t>
      </w:r>
    </w:p>
    <w:p w:rsidR="00FC1461" w:rsidRPr="0087153B" w:rsidRDefault="008A2468" w:rsidP="00DA3011">
      <w:pPr>
        <w:pStyle w:val="Betarp"/>
        <w:spacing w:line="360" w:lineRule="auto"/>
        <w:jc w:val="center"/>
        <w:rPr>
          <w:lang w:eastAsia="lt-LT"/>
        </w:rPr>
      </w:pPr>
      <w:r>
        <w:rPr>
          <w:lang w:eastAsia="lt-LT"/>
        </w:rPr>
        <w:t>(2019 m.</w:t>
      </w:r>
      <w:r w:rsidR="00FC1461">
        <w:rPr>
          <w:lang w:eastAsia="lt-LT"/>
        </w:rPr>
        <w:t xml:space="preserve"> spalio mėn. kainomis)</w:t>
      </w:r>
    </w:p>
    <w:p w:rsidR="00FC1461" w:rsidRPr="005601D0" w:rsidRDefault="00FC1461" w:rsidP="00DA3011">
      <w:pPr>
        <w:spacing w:after="0" w:line="360" w:lineRule="auto"/>
        <w:ind w:firstLine="1338"/>
        <w:jc w:val="both"/>
        <w:rPr>
          <w:rFonts w:eastAsia="Times New Roman" w:cs="Times New Roman"/>
          <w:szCs w:val="24"/>
          <w:lang w:eastAsia="lt-LT"/>
        </w:rPr>
      </w:pPr>
      <w:r w:rsidRPr="005601D0">
        <w:rPr>
          <w:rFonts w:eastAsia="Times New Roman" w:cs="Times New Roman"/>
          <w:szCs w:val="24"/>
          <w:lang w:eastAsia="lt-LT"/>
        </w:rPr>
        <w:t> </w:t>
      </w:r>
    </w:p>
    <w:tbl>
      <w:tblPr>
        <w:tblW w:w="9356" w:type="dxa"/>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3"/>
        <w:gridCol w:w="3827"/>
        <w:gridCol w:w="1276"/>
        <w:gridCol w:w="1275"/>
        <w:gridCol w:w="1134"/>
        <w:gridCol w:w="1111"/>
      </w:tblGrid>
      <w:tr w:rsidR="00FC1461" w:rsidRPr="005601D0" w:rsidTr="007C040E">
        <w:tc>
          <w:tcPr>
            <w:tcW w:w="7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ind w:right="-675"/>
              <w:jc w:val="both"/>
              <w:rPr>
                <w:rFonts w:eastAsia="Times New Roman" w:cs="Times New Roman"/>
                <w:szCs w:val="24"/>
                <w:lang w:eastAsia="lt-LT"/>
              </w:rPr>
            </w:pPr>
            <w:r w:rsidRPr="005601D0">
              <w:rPr>
                <w:rFonts w:eastAsia="Times New Roman" w:cs="Times New Roman"/>
                <w:szCs w:val="24"/>
                <w:lang w:eastAsia="lt-LT"/>
              </w:rPr>
              <w:t>Eil.</w:t>
            </w:r>
          </w:p>
          <w:p w:rsidR="00FC1461" w:rsidRPr="005601D0" w:rsidRDefault="00FC1461" w:rsidP="00DA3011">
            <w:pPr>
              <w:spacing w:after="0" w:line="360" w:lineRule="auto"/>
              <w:ind w:right="-675" w:firstLine="62"/>
              <w:jc w:val="both"/>
              <w:rPr>
                <w:rFonts w:eastAsia="Times New Roman" w:cs="Times New Roman"/>
                <w:szCs w:val="24"/>
                <w:lang w:eastAsia="lt-LT"/>
              </w:rPr>
            </w:pPr>
            <w:r w:rsidRPr="005601D0">
              <w:rPr>
                <w:rFonts w:eastAsia="Times New Roman" w:cs="Times New Roman"/>
                <w:szCs w:val="24"/>
                <w:lang w:eastAsia="lt-LT"/>
              </w:rPr>
              <w:t>Nr.</w:t>
            </w:r>
          </w:p>
        </w:tc>
        <w:tc>
          <w:tcPr>
            <w:tcW w:w="38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Pavadinimas</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Skaičiuojamoji pasla</w:t>
            </w:r>
            <w:r>
              <w:rPr>
                <w:rFonts w:eastAsia="Times New Roman" w:cs="Times New Roman"/>
                <w:szCs w:val="24"/>
                <w:lang w:eastAsia="lt-LT"/>
              </w:rPr>
              <w:t>ugų (darbų) kaina per metus (EUR</w:t>
            </w:r>
            <w:r w:rsidRPr="005601D0">
              <w:rPr>
                <w:rFonts w:eastAsia="Times New Roman" w:cs="Times New Roman"/>
                <w:szCs w:val="24"/>
                <w:lang w:eastAsia="lt-LT"/>
              </w:rPr>
              <w:t>)</w:t>
            </w:r>
          </w:p>
        </w:tc>
        <w:tc>
          <w:tcPr>
            <w:tcW w:w="22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pStyle w:val="Betarp"/>
              <w:spacing w:line="360" w:lineRule="auto"/>
              <w:jc w:val="center"/>
              <w:rPr>
                <w:lang w:eastAsia="lt-LT"/>
              </w:rPr>
            </w:pPr>
            <w:r w:rsidRPr="005601D0">
              <w:rPr>
                <w:lang w:eastAsia="lt-LT"/>
              </w:rPr>
              <w:t>Tarifas 1 kv. m.</w:t>
            </w:r>
          </w:p>
          <w:p w:rsidR="00FC1461" w:rsidRPr="005601D0" w:rsidRDefault="00FC1461" w:rsidP="00DA3011">
            <w:pPr>
              <w:pStyle w:val="Betarp"/>
              <w:spacing w:line="360" w:lineRule="auto"/>
              <w:jc w:val="center"/>
              <w:rPr>
                <w:lang w:eastAsia="lt-LT"/>
              </w:rPr>
            </w:pPr>
            <w:r w:rsidRPr="005601D0">
              <w:rPr>
                <w:lang w:eastAsia="lt-LT"/>
              </w:rPr>
              <w:t>naudingo ploto per</w:t>
            </w:r>
          </w:p>
          <w:p w:rsidR="00FC1461" w:rsidRPr="005601D0" w:rsidRDefault="00FC1461" w:rsidP="00DA3011">
            <w:pPr>
              <w:pStyle w:val="Betarp"/>
              <w:spacing w:line="360" w:lineRule="auto"/>
              <w:jc w:val="center"/>
              <w:rPr>
                <w:lang w:eastAsia="lt-LT"/>
              </w:rPr>
            </w:pPr>
            <w:r>
              <w:rPr>
                <w:lang w:eastAsia="lt-LT"/>
              </w:rPr>
              <w:t>mėn. (EUR</w:t>
            </w:r>
            <w:r w:rsidRPr="005601D0">
              <w:rPr>
                <w:lang w:eastAsia="lt-LT"/>
              </w:rPr>
              <w:t>)</w:t>
            </w:r>
          </w:p>
        </w:tc>
      </w:tr>
      <w:tr w:rsidR="00FC1461" w:rsidRPr="005601D0" w:rsidTr="007C040E">
        <w:tc>
          <w:tcPr>
            <w:tcW w:w="733" w:type="dxa"/>
            <w:vMerge/>
            <w:tcBorders>
              <w:top w:val="single" w:sz="8" w:space="0" w:color="auto"/>
              <w:left w:val="single" w:sz="8" w:space="0" w:color="auto"/>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3827" w:type="dxa"/>
            <w:vMerge/>
            <w:tcBorders>
              <w:top w:val="single" w:sz="8" w:space="0" w:color="auto"/>
              <w:left w:val="nil"/>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be PVM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su PVM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be PVM</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su PVM</w:t>
            </w:r>
          </w:p>
        </w:tc>
      </w:tr>
      <w:tr w:rsidR="00CB1B92" w:rsidRPr="005601D0" w:rsidTr="00CB1B92">
        <w:trPr>
          <w:trHeight w:val="231"/>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B92" w:rsidRPr="005601D0" w:rsidRDefault="00CB1B92" w:rsidP="00CB1B92">
            <w:pPr>
              <w:spacing w:after="0" w:line="360" w:lineRule="auto"/>
              <w:jc w:val="center"/>
              <w:rPr>
                <w:rFonts w:eastAsia="Times New Roman" w:cs="Times New Roman"/>
                <w:szCs w:val="24"/>
                <w:lang w:eastAsia="lt-LT"/>
              </w:rPr>
            </w:pPr>
            <w:r>
              <w:rPr>
                <w:rFonts w:eastAsia="Times New Roman" w:cs="Times New Roman"/>
                <w:szCs w:val="24"/>
                <w:lang w:eastAsia="lt-LT"/>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CB1B92" w:rsidRPr="005601D0" w:rsidRDefault="00CB1B92" w:rsidP="00CB1B92">
            <w:pPr>
              <w:spacing w:after="0" w:line="360" w:lineRule="auto"/>
              <w:jc w:val="center"/>
              <w:rPr>
                <w:rFonts w:eastAsia="Times New Roman" w:cs="Times New Roman"/>
                <w:szCs w:val="24"/>
                <w:lang w:eastAsia="lt-LT"/>
              </w:rPr>
            </w:pPr>
            <w:r>
              <w:rPr>
                <w:rFonts w:eastAsia="Times New Roman" w:cs="Times New Roman"/>
                <w:szCs w:val="24"/>
                <w:lang w:eastAsia="lt-L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5</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6</w:t>
            </w:r>
          </w:p>
        </w:tc>
      </w:tr>
      <w:tr w:rsidR="00FC1461" w:rsidRPr="005601D0" w:rsidTr="007C040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1B32D1">
            <w:pPr>
              <w:spacing w:after="0" w:line="360" w:lineRule="auto"/>
              <w:rPr>
                <w:rFonts w:eastAsia="Times New Roman" w:cs="Times New Roman"/>
                <w:szCs w:val="24"/>
                <w:lang w:eastAsia="lt-LT"/>
              </w:rPr>
            </w:pPr>
            <w:r w:rsidRPr="005601D0">
              <w:rPr>
                <w:rFonts w:eastAsia="Times New Roman" w:cs="Times New Roman"/>
                <w:szCs w:val="24"/>
                <w:lang w:eastAsia="lt-LT"/>
              </w:rPr>
              <w:t xml:space="preserve">Administravimo </w:t>
            </w:r>
            <w:r>
              <w:rPr>
                <w:rFonts w:eastAsia="Times New Roman" w:cs="Times New Roman"/>
                <w:szCs w:val="24"/>
                <w:lang w:eastAsia="lt-LT"/>
              </w:rPr>
              <w:t>darbai</w:t>
            </w:r>
            <w:r w:rsidRPr="005601D0">
              <w:rPr>
                <w:rFonts w:eastAsia="Times New Roman" w:cs="Times New Roman"/>
                <w:szCs w:val="24"/>
                <w:lang w:eastAsia="lt-LT"/>
              </w:rPr>
              <w:t xml:space="preserve"> </w:t>
            </w:r>
            <w:r w:rsidR="001B32D1">
              <w:rPr>
                <w:rFonts w:eastAsia="Times New Roman" w:cs="Times New Roman"/>
                <w:szCs w:val="24"/>
                <w:lang w:eastAsia="lt-LT"/>
              </w:rPr>
              <w:t>(</w:t>
            </w:r>
            <w:r w:rsidRPr="005601D0">
              <w:rPr>
                <w:rFonts w:eastAsia="Times New Roman" w:cs="Times New Roman"/>
                <w:szCs w:val="24"/>
                <w:lang w:eastAsia="lt-LT"/>
              </w:rPr>
              <w:t>iš viso</w:t>
            </w:r>
            <w:r w:rsidR="001B32D1">
              <w:rPr>
                <w:rFonts w:eastAsia="Times New Roman" w:cs="Times New Roman"/>
                <w:szCs w:val="24"/>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947,65</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1146,65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0,0439</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0,0531</w:t>
            </w:r>
          </w:p>
        </w:tc>
      </w:tr>
      <w:tr w:rsidR="00FC1461" w:rsidRPr="005601D0" w:rsidTr="007C040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ind w:firstLine="1276"/>
              <w:jc w:val="center"/>
              <w:rPr>
                <w:rFonts w:eastAsia="Times New Roman" w:cs="Times New Roman"/>
                <w:szCs w:val="24"/>
                <w:lang w:eastAsia="lt-LT"/>
              </w:rPr>
            </w:pPr>
            <w:r>
              <w:rPr>
                <w:rFonts w:eastAsia="Times New Roman" w:cs="Times New Roman"/>
                <w:szCs w:val="24"/>
                <w:lang w:eastAsia="lt-LT"/>
              </w:rPr>
              <w:t>11.1.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szCs w:val="24"/>
                <w:lang w:eastAsia="lt-LT"/>
              </w:rPr>
              <w:t>Administratoriaus darbai</w:t>
            </w:r>
            <w:r>
              <w:rPr>
                <w:rFonts w:eastAsia="Times New Roman" w:cs="Times New Roman"/>
                <w:szCs w:val="24"/>
                <w:lang w:eastAsia="lt-LT"/>
              </w:rPr>
              <w:t xml:space="preserve"> (pagal rekomenduojamas laiko sąnaudas)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824,04</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997,08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r>
      <w:tr w:rsidR="00FC1461" w:rsidRPr="005601D0" w:rsidTr="007C040E">
        <w:trPr>
          <w:trHeight w:val="439"/>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1.</w:t>
            </w:r>
            <w:r>
              <w:rPr>
                <w:rFonts w:eastAsia="Times New Roman" w:cs="Times New Roman"/>
                <w:szCs w:val="24"/>
                <w:lang w:eastAsia="lt-LT"/>
              </w:rPr>
              <w:t>2</w:t>
            </w:r>
            <w:r w:rsidRPr="005601D0">
              <w:rPr>
                <w:rFonts w:eastAsia="Times New Roman" w:cs="Times New Roman"/>
                <w:szCs w:val="24"/>
                <w:lang w:eastAsia="lt-LT"/>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szCs w:val="24"/>
                <w:lang w:eastAsia="lt-LT"/>
              </w:rPr>
              <w:t xml:space="preserve">Kiti nenumatyti darbai </w:t>
            </w:r>
            <w:r>
              <w:rPr>
                <w:rFonts w:eastAsia="Times New Roman" w:cs="Times New Roman"/>
                <w:szCs w:val="24"/>
                <w:lang w:eastAsia="lt-LT"/>
              </w:rPr>
              <w:t>(pagal administravimo nuostatus)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123,61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149,57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r>
    </w:tbl>
    <w:p w:rsidR="00FC1461" w:rsidRPr="005601D0" w:rsidRDefault="00FC1461" w:rsidP="00DA3011">
      <w:pPr>
        <w:spacing w:after="0" w:line="360" w:lineRule="auto"/>
        <w:ind w:firstLine="1338"/>
        <w:rPr>
          <w:rFonts w:eastAsia="Times New Roman" w:cs="Times New Roman"/>
          <w:szCs w:val="24"/>
          <w:lang w:eastAsia="lt-LT"/>
        </w:rPr>
      </w:pPr>
      <w:r w:rsidRPr="005601D0">
        <w:rPr>
          <w:rFonts w:eastAsia="Times New Roman" w:cs="Times New Roman"/>
          <w:szCs w:val="24"/>
          <w:lang w:eastAsia="lt-LT"/>
        </w:rPr>
        <w:t> </w:t>
      </w:r>
    </w:p>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 </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_______________________</w:t>
      </w:r>
    </w:p>
    <w:p w:rsidR="00DA3011" w:rsidRDefault="00DA3011">
      <w:pPr>
        <w:rPr>
          <w:rFonts w:eastAsia="Times New Roman" w:cs="Times New Roman"/>
          <w:szCs w:val="24"/>
          <w:lang w:eastAsia="lt-LT"/>
        </w:rPr>
        <w:sectPr w:rsidR="00DA3011" w:rsidSect="00DA3011">
          <w:pgSz w:w="11906" w:h="16838"/>
          <w:pgMar w:top="1701" w:right="567" w:bottom="1134" w:left="1701" w:header="567" w:footer="567" w:gutter="0"/>
          <w:pgNumType w:start="1"/>
          <w:cols w:space="1296"/>
          <w:titlePg/>
          <w:docGrid w:linePitch="360"/>
        </w:sectPr>
      </w:pPr>
      <w:bookmarkStart w:id="19" w:name="part_7190d89e927d4ee38d2dd69bef123da6"/>
      <w:bookmarkEnd w:id="19"/>
    </w:p>
    <w:p w:rsidR="002F1FA2" w:rsidRDefault="002F1FA2" w:rsidP="007B183E">
      <w:pPr>
        <w:pStyle w:val="Betarp"/>
        <w:spacing w:line="360" w:lineRule="auto"/>
        <w:ind w:left="4678"/>
        <w:rPr>
          <w:lang w:eastAsia="lt-LT"/>
        </w:rPr>
      </w:pPr>
    </w:p>
    <w:p w:rsidR="007B183E" w:rsidRPr="005601D0" w:rsidRDefault="007B183E" w:rsidP="007B183E">
      <w:pPr>
        <w:pStyle w:val="Betarp"/>
        <w:spacing w:line="360" w:lineRule="auto"/>
        <w:ind w:left="4678"/>
        <w:rPr>
          <w:lang w:eastAsia="lt-LT"/>
        </w:rPr>
      </w:pPr>
      <w:r>
        <w:rPr>
          <w:lang w:eastAsia="lt-LT"/>
        </w:rPr>
        <w:t>Molėtų</w:t>
      </w:r>
      <w:r w:rsidRPr="005601D0">
        <w:rPr>
          <w:lang w:eastAsia="lt-LT"/>
        </w:rPr>
        <w:t xml:space="preserve"> rajono daugiabučio namo </w:t>
      </w:r>
      <w:r w:rsidRPr="00F64DA9">
        <w:rPr>
          <w:lang w:eastAsia="lt-LT"/>
        </w:rPr>
        <w:t xml:space="preserve">maksimalaus </w:t>
      </w:r>
      <w:r w:rsidRPr="005601D0">
        <w:rPr>
          <w:lang w:eastAsia="lt-LT"/>
        </w:rPr>
        <w:t xml:space="preserve">bendrojo naudojimo objektų administravimo </w:t>
      </w:r>
    </w:p>
    <w:p w:rsidR="007B183E" w:rsidRPr="005601D0" w:rsidRDefault="007B183E" w:rsidP="007B183E">
      <w:pPr>
        <w:pStyle w:val="Betarp"/>
        <w:spacing w:line="360" w:lineRule="auto"/>
        <w:ind w:left="4678"/>
        <w:rPr>
          <w:lang w:eastAsia="lt-LT"/>
        </w:rPr>
      </w:pPr>
      <w:r w:rsidRPr="005601D0">
        <w:rPr>
          <w:lang w:eastAsia="lt-LT"/>
        </w:rPr>
        <w:t>tarifo apskaičiavimo tvarkos aprašo</w:t>
      </w:r>
    </w:p>
    <w:p w:rsidR="00FC1461" w:rsidRDefault="00FC1461" w:rsidP="00805252">
      <w:pPr>
        <w:pStyle w:val="Betarp"/>
        <w:spacing w:line="360" w:lineRule="auto"/>
        <w:ind w:left="4678"/>
        <w:rPr>
          <w:lang w:eastAsia="lt-LT"/>
        </w:rPr>
      </w:pPr>
      <w:r>
        <w:rPr>
          <w:lang w:eastAsia="lt-LT"/>
        </w:rPr>
        <w:t>2</w:t>
      </w:r>
      <w:r w:rsidRPr="005601D0">
        <w:rPr>
          <w:lang w:eastAsia="lt-LT"/>
        </w:rPr>
        <w:t xml:space="preserve"> priedas</w:t>
      </w:r>
    </w:p>
    <w:p w:rsidR="00FC1461" w:rsidRDefault="00FC1461" w:rsidP="00DA3011">
      <w:pPr>
        <w:pStyle w:val="Betarp"/>
        <w:spacing w:line="360" w:lineRule="auto"/>
        <w:jc w:val="right"/>
        <w:rPr>
          <w:lang w:eastAsia="lt-LT"/>
        </w:rPr>
      </w:pPr>
    </w:p>
    <w:p w:rsidR="002F1FA2" w:rsidRPr="005601D0" w:rsidRDefault="002F1FA2" w:rsidP="00DA3011">
      <w:pPr>
        <w:pStyle w:val="Betarp"/>
        <w:spacing w:line="360" w:lineRule="auto"/>
        <w:jc w:val="right"/>
        <w:rPr>
          <w:lang w:eastAsia="lt-LT"/>
        </w:rPr>
      </w:pPr>
    </w:p>
    <w:p w:rsidR="00FC1461" w:rsidRDefault="00FC1461" w:rsidP="00DA3011">
      <w:pPr>
        <w:pStyle w:val="Betarp"/>
        <w:spacing w:line="360" w:lineRule="auto"/>
        <w:jc w:val="center"/>
        <w:rPr>
          <w:b/>
          <w:lang w:eastAsia="lt-LT"/>
        </w:rPr>
      </w:pPr>
      <w:r w:rsidRPr="0087153B">
        <w:rPr>
          <w:b/>
          <w:lang w:eastAsia="lt-LT"/>
        </w:rPr>
        <w:t>ADMINISTRATORIŲ ATLIEKAMŲ DARBŲ (VEIKLOS) SĄRAŠAS</w:t>
      </w:r>
    </w:p>
    <w:p w:rsidR="002F1FA2" w:rsidRPr="0087153B" w:rsidRDefault="002F1FA2" w:rsidP="00DA3011">
      <w:pPr>
        <w:pStyle w:val="Betarp"/>
        <w:spacing w:line="360" w:lineRule="auto"/>
        <w:jc w:val="center"/>
        <w:rPr>
          <w:b/>
          <w:lang w:eastAsia="lt-LT"/>
        </w:rPr>
      </w:pPr>
    </w:p>
    <w:p w:rsidR="00FC1461" w:rsidRPr="0087153B" w:rsidRDefault="00FC1461" w:rsidP="00DA3011">
      <w:pPr>
        <w:pStyle w:val="Betarp"/>
        <w:spacing w:line="360" w:lineRule="auto"/>
        <w:jc w:val="center"/>
        <w:rPr>
          <w:lang w:eastAsia="lt-LT"/>
        </w:rPr>
      </w:pPr>
      <w:r>
        <w:rPr>
          <w:lang w:eastAsia="lt-LT"/>
        </w:rPr>
        <w:t>(2001 – 3000 m</w:t>
      </w:r>
      <w:r>
        <w:rPr>
          <w:vertAlign w:val="superscript"/>
          <w:lang w:eastAsia="lt-LT"/>
        </w:rPr>
        <w:t>2</w:t>
      </w:r>
      <w:r>
        <w:rPr>
          <w:lang w:eastAsia="lt-LT"/>
        </w:rPr>
        <w:t xml:space="preserve"> bendrojo ploto gyvenamajam namui)</w:t>
      </w:r>
    </w:p>
    <w:p w:rsidR="00FC1461" w:rsidRDefault="00FC1461" w:rsidP="00DA3011">
      <w:pPr>
        <w:pStyle w:val="Betarp"/>
        <w:spacing w:line="360" w:lineRule="auto"/>
        <w:jc w:val="center"/>
        <w:rPr>
          <w:b/>
          <w:lang w:eastAsia="lt-LT"/>
        </w:rPr>
      </w:pPr>
    </w:p>
    <w:p w:rsidR="002F1FA2" w:rsidRDefault="002F1FA2" w:rsidP="00DA3011">
      <w:pPr>
        <w:pStyle w:val="Betarp"/>
        <w:spacing w:line="360" w:lineRule="auto"/>
        <w:jc w:val="center"/>
        <w:rPr>
          <w:b/>
          <w:lang w:eastAsia="lt-LT"/>
        </w:rPr>
      </w:pPr>
    </w:p>
    <w:tbl>
      <w:tblPr>
        <w:tblW w:w="0" w:type="auto"/>
        <w:tblInd w:w="-152" w:type="dxa"/>
        <w:tblCellMar>
          <w:left w:w="0" w:type="dxa"/>
          <w:right w:w="0" w:type="dxa"/>
        </w:tblCellMar>
        <w:tblLook w:val="04A0" w:firstRow="1" w:lastRow="0" w:firstColumn="1" w:lastColumn="0" w:noHBand="0" w:noVBand="1"/>
      </w:tblPr>
      <w:tblGrid>
        <w:gridCol w:w="568"/>
        <w:gridCol w:w="6945"/>
        <w:gridCol w:w="1985"/>
      </w:tblGrid>
      <w:tr w:rsidR="00FC1461" w:rsidRPr="005601D0" w:rsidTr="007C040E">
        <w:trPr>
          <w:trHeight w:val="516"/>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Eil. Nr.</w:t>
            </w:r>
          </w:p>
        </w:tc>
        <w:tc>
          <w:tcPr>
            <w:tcW w:w="69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Default="00FC1461" w:rsidP="00DA3011">
            <w:pPr>
              <w:spacing w:after="0" w:line="360" w:lineRule="auto"/>
              <w:jc w:val="center"/>
              <w:rPr>
                <w:rFonts w:eastAsia="Times New Roman" w:cs="Times New Roman"/>
                <w:szCs w:val="24"/>
                <w:lang w:eastAsia="lt-LT"/>
              </w:rPr>
            </w:pP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Darbų (veiklos) pavadinimas</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 xml:space="preserve">Skaičiuojamosios darbo laiko sąnaudos </w:t>
            </w:r>
            <w:proofErr w:type="spellStart"/>
            <w:r>
              <w:rPr>
                <w:rFonts w:eastAsia="Times New Roman" w:cs="Times New Roman"/>
                <w:szCs w:val="24"/>
                <w:lang w:eastAsia="lt-LT"/>
              </w:rPr>
              <w:t>žm</w:t>
            </w:r>
            <w:proofErr w:type="spellEnd"/>
            <w:r>
              <w:rPr>
                <w:rFonts w:eastAsia="Times New Roman" w:cs="Times New Roman"/>
                <w:szCs w:val="24"/>
                <w:lang w:eastAsia="lt-LT"/>
              </w:rPr>
              <w:t>./val. per metus</w:t>
            </w:r>
          </w:p>
        </w:tc>
      </w:tr>
      <w:tr w:rsidR="00FC1461" w:rsidRPr="005601D0" w:rsidTr="007C040E">
        <w:trPr>
          <w:trHeight w:val="458"/>
        </w:trPr>
        <w:tc>
          <w:tcPr>
            <w:tcW w:w="568" w:type="dxa"/>
            <w:vMerge/>
            <w:tcBorders>
              <w:top w:val="single" w:sz="8" w:space="0" w:color="auto"/>
              <w:left w:val="single" w:sz="8" w:space="0" w:color="auto"/>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6945" w:type="dxa"/>
            <w:vMerge/>
            <w:tcBorders>
              <w:top w:val="single" w:sz="8" w:space="0" w:color="auto"/>
              <w:left w:val="nil"/>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1985" w:type="dxa"/>
            <w:vMerge/>
            <w:tcBorders>
              <w:top w:val="single" w:sz="8" w:space="0" w:color="auto"/>
              <w:left w:val="nil"/>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r>
      <w:tr w:rsidR="00CB1B92"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B92" w:rsidRPr="005601D0" w:rsidRDefault="00CB1B92" w:rsidP="00DA3011">
            <w:pPr>
              <w:spacing w:after="0" w:line="360" w:lineRule="auto"/>
              <w:rPr>
                <w:rFonts w:eastAsia="Times New Roman" w:cs="Times New Roman"/>
                <w:szCs w:val="24"/>
                <w:lang w:eastAsia="lt-LT"/>
              </w:rPr>
            </w:pPr>
            <w:r>
              <w:rPr>
                <w:rFonts w:eastAsia="Times New Roman" w:cs="Times New Roman"/>
                <w:szCs w:val="24"/>
                <w:lang w:eastAsia="lt-LT"/>
              </w:rPr>
              <w:t>1</w:t>
            </w:r>
          </w:p>
        </w:tc>
        <w:tc>
          <w:tcPr>
            <w:tcW w:w="6945"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CB1B92">
            <w:pPr>
              <w:spacing w:after="0" w:line="360" w:lineRule="auto"/>
              <w:jc w:val="center"/>
              <w:rPr>
                <w:rFonts w:eastAsia="Times New Roman" w:cs="Times New Roman"/>
                <w:szCs w:val="24"/>
                <w:lang w:eastAsia="lt-LT"/>
              </w:rPr>
            </w:pPr>
            <w:r>
              <w:rPr>
                <w:rFonts w:eastAsia="Times New Roman" w:cs="Times New Roman"/>
                <w:szCs w:val="24"/>
                <w:lang w:eastAsia="lt-LT"/>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3</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szCs w:val="24"/>
                <w:lang w:eastAsia="lt-LT"/>
              </w:rPr>
              <w:t>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Sudaro ir tvarko namo butų ir kitų patalpų savininkų (naudotojų) sąrašą, sudaro ir tvarko namo bendrojo naudojimo objektų aprašą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3,00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Organizuoja namo techninę priežiūrą, bendrosios dalinės nuosavybės teise ar kitais įstatymų nustatytais pagrindais, patalpų savininkų naudojamo ir (ar) valdomo žemės sklypo priežiūrą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3</w:t>
            </w:r>
            <w:r w:rsidRPr="005601D0">
              <w:rPr>
                <w:rFonts w:eastAsia="Times New Roman" w:cs="Times New Roman"/>
                <w:szCs w:val="24"/>
                <w:lang w:eastAsia="lt-LT"/>
              </w:rPr>
              <w:t>.</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Rengia ir tvirtina ilgalaikį namo bendrojo naudojimo objektų atnaujinimo planą, apskaičiuoja mėnesinės kaupiamosios įmokos tarifą ir teikia juos patalpų savininkams tvirtinti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4,00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4.</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Rengia ir tvirtina namo priežiūros ūkinį ir finansinį planą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7,00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5.</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Organizuoja ir vykdo namo techninės priežiūros, kitų su administruojamu namu susijusių paslaugų ir namo bendrojo naudojimo objektų atnaujinimo darbų pirkimus</w:t>
            </w:r>
            <w:r w:rsidRPr="005601D0">
              <w:rPr>
                <w:rFonts w:eastAsia="Times New Roman" w:cs="Times New Roman"/>
                <w:szCs w:val="24"/>
                <w:lang w:eastAsia="lt-LT"/>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6.</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Dalyvauja name vykdytų statybos darbų užbaigimo procedūrose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pagal poreikį</w:t>
            </w:r>
          </w:p>
        </w:tc>
      </w:tr>
      <w:tr w:rsidR="00FC1461" w:rsidRPr="005601D0" w:rsidTr="002F1FA2">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7.</w:t>
            </w:r>
          </w:p>
        </w:tc>
        <w:tc>
          <w:tcPr>
            <w:tcW w:w="6945" w:type="dxa"/>
            <w:tcBorders>
              <w:top w:val="nil"/>
              <w:left w:val="nil"/>
              <w:bottom w:val="single" w:sz="4"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 xml:space="preserve">Teikia patalpų savininkams dėl energiją taupančių priemonių įgyvendinimo ir šaukia patalpų savininkų susirinkimą arba organizuoja balsavimą raštu dėl namo atnaujinimo (modernizavimo) </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pagal poreikį</w:t>
            </w:r>
          </w:p>
        </w:tc>
      </w:tr>
      <w:tr w:rsidR="002F1FA2" w:rsidRPr="005601D0" w:rsidTr="002F1FA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FA2" w:rsidRDefault="002F1FA2" w:rsidP="00DA3011">
            <w:pPr>
              <w:spacing w:after="0" w:line="360" w:lineRule="auto"/>
              <w:rPr>
                <w:rFonts w:eastAsia="Times New Roman" w:cs="Times New Roman"/>
                <w:szCs w:val="24"/>
                <w:lang w:eastAsia="lt-LT"/>
              </w:rPr>
            </w:pPr>
            <w:r>
              <w:rPr>
                <w:rFonts w:eastAsia="Times New Roman" w:cs="Times New Roman"/>
                <w:szCs w:val="24"/>
                <w:lang w:eastAsia="lt-LT"/>
              </w:rPr>
              <w:lastRenderedPageBreak/>
              <w:t>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FA2" w:rsidRDefault="002F1FA2" w:rsidP="002F1FA2">
            <w:pPr>
              <w:spacing w:after="0" w:line="360" w:lineRule="auto"/>
              <w:jc w:val="center"/>
              <w:rPr>
                <w:rFonts w:eastAsia="Times New Roman" w:cs="Times New Roman"/>
                <w:szCs w:val="24"/>
                <w:lang w:eastAsia="lt-LT"/>
              </w:rPr>
            </w:pPr>
            <w:r>
              <w:rPr>
                <w:rFonts w:eastAsia="Times New Roman" w:cs="Times New Roman"/>
                <w:szCs w:val="24"/>
                <w:lang w:eastAsia="lt-LT"/>
              </w:rPr>
              <w:t>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FA2" w:rsidRDefault="002F1FA2" w:rsidP="00DA3011">
            <w:pPr>
              <w:spacing w:after="0" w:line="360" w:lineRule="auto"/>
              <w:jc w:val="center"/>
              <w:rPr>
                <w:rFonts w:eastAsia="Times New Roman" w:cs="Times New Roman"/>
                <w:szCs w:val="24"/>
                <w:lang w:eastAsia="lt-LT"/>
              </w:rPr>
            </w:pPr>
            <w:r>
              <w:rPr>
                <w:rFonts w:eastAsia="Times New Roman" w:cs="Times New Roman"/>
                <w:szCs w:val="24"/>
                <w:lang w:eastAsia="lt-LT"/>
              </w:rPr>
              <w:t>3</w:t>
            </w:r>
          </w:p>
        </w:tc>
      </w:tr>
      <w:tr w:rsidR="00FC1461" w:rsidRPr="005601D0" w:rsidTr="002F1FA2">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8.</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Šaukia patalpų savininkų susirinkimą arba organizuoja balsavimą raštu dėl namo šildymo ir karšto vandens sistemos prižiūrėtojo (eksploatuotojo) parinkimo,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C1461" w:rsidRDefault="00FC1461" w:rsidP="00DA3011">
            <w:pPr>
              <w:spacing w:after="0" w:line="360" w:lineRule="auto"/>
              <w:jc w:val="center"/>
              <w:rPr>
                <w:rFonts w:eastAsia="Times New Roman" w:cs="Times New Roman"/>
                <w:szCs w:val="24"/>
                <w:lang w:eastAsia="lt-LT"/>
              </w:rPr>
            </w:pPr>
          </w:p>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9.</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 xml:space="preserve">Apskaičiuoja </w:t>
            </w:r>
            <w:proofErr w:type="spellStart"/>
            <w:r>
              <w:rPr>
                <w:rFonts w:eastAsia="Times New Roman" w:cs="Times New Roman"/>
                <w:szCs w:val="24"/>
                <w:lang w:eastAsia="lt-LT"/>
              </w:rPr>
              <w:t>mokėjimus</w:t>
            </w:r>
            <w:proofErr w:type="spellEnd"/>
            <w:r>
              <w:rPr>
                <w:rFonts w:eastAsia="Times New Roman" w:cs="Times New Roman"/>
                <w:szCs w:val="24"/>
                <w:lang w:eastAsia="lt-LT"/>
              </w:rPr>
              <w:t>, įmokas, tvarko jų surinkimo ir naudojimo apskaitą.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36,00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10.</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Šaukia patalpų savininkų susirinkimus arba organizuoja balsavimą raštu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805252" w:rsidRDefault="00FC1461" w:rsidP="00DA3011">
            <w:pPr>
              <w:spacing w:after="0" w:line="360" w:lineRule="auto"/>
              <w:jc w:val="center"/>
              <w:rPr>
                <w:rFonts w:eastAsia="Times New Roman" w:cs="Times New Roman"/>
                <w:szCs w:val="24"/>
                <w:lang w:eastAsia="lt-LT"/>
              </w:rPr>
            </w:pPr>
            <w:r w:rsidRPr="00805252">
              <w:rPr>
                <w:rFonts w:eastAsia="Times New Roman" w:cs="Times New Roman"/>
                <w:szCs w:val="24"/>
                <w:lang w:eastAsia="lt-LT"/>
              </w:rPr>
              <w:t>2,00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11.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Rengia metinę savo veiklos, susijusios su administruojamu namu, ataskaitą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805252" w:rsidRDefault="00FC1461" w:rsidP="00DA3011">
            <w:pPr>
              <w:spacing w:after="0" w:line="360" w:lineRule="auto"/>
              <w:jc w:val="center"/>
              <w:rPr>
                <w:rFonts w:eastAsia="Times New Roman" w:cs="Times New Roman"/>
                <w:szCs w:val="24"/>
                <w:lang w:eastAsia="lt-LT"/>
              </w:rPr>
            </w:pPr>
            <w:r w:rsidRPr="00805252">
              <w:rPr>
                <w:rFonts w:eastAsia="Times New Roman" w:cs="Times New Roman"/>
                <w:szCs w:val="24"/>
                <w:lang w:eastAsia="lt-LT"/>
              </w:rPr>
              <w:t>3,00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12.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Skelbia informaciją apie savo veiklą ir atlieka kitas funkcijas, susijusias su patalpų savininkų bendrosios nuosavybės administravimu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805252" w:rsidRDefault="00FC1461" w:rsidP="00DA3011">
            <w:pPr>
              <w:spacing w:after="0" w:line="360" w:lineRule="auto"/>
              <w:jc w:val="center"/>
              <w:rPr>
                <w:rFonts w:eastAsia="Times New Roman" w:cs="Times New Roman"/>
                <w:szCs w:val="24"/>
                <w:lang w:eastAsia="lt-LT"/>
              </w:rPr>
            </w:pPr>
            <w:r w:rsidRPr="00805252">
              <w:rPr>
                <w:rFonts w:eastAsia="Times New Roman" w:cs="Times New Roman"/>
                <w:szCs w:val="24"/>
                <w:lang w:eastAsia="lt-LT"/>
              </w:rPr>
              <w:t>1,00</w:t>
            </w:r>
          </w:p>
        </w:tc>
      </w:tr>
    </w:tbl>
    <w:p w:rsidR="007D3B35" w:rsidRDefault="007D3B35" w:rsidP="00DA3011">
      <w:pPr>
        <w:spacing w:after="0" w:line="360" w:lineRule="auto"/>
        <w:jc w:val="center"/>
        <w:rPr>
          <w:rFonts w:eastAsia="Times New Roman" w:cs="Times New Roman"/>
          <w:szCs w:val="24"/>
          <w:lang w:eastAsia="lt-LT"/>
        </w:rPr>
      </w:pPr>
    </w:p>
    <w:p w:rsidR="00DA3011"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__________________________</w:t>
      </w:r>
      <w:r>
        <w:rPr>
          <w:rFonts w:eastAsia="Times New Roman" w:cs="Times New Roman"/>
          <w:szCs w:val="24"/>
          <w:lang w:eastAsia="lt-LT"/>
        </w:rPr>
        <w:t xml:space="preserve"> </w:t>
      </w:r>
    </w:p>
    <w:p w:rsidR="00DA3011" w:rsidRDefault="00DA3011">
      <w:pPr>
        <w:rPr>
          <w:rFonts w:eastAsia="Times New Roman" w:cs="Times New Roman"/>
          <w:szCs w:val="24"/>
          <w:lang w:eastAsia="lt-LT"/>
        </w:rPr>
        <w:sectPr w:rsidR="00DA3011" w:rsidSect="00DA3011">
          <w:pgSz w:w="11906" w:h="16838"/>
          <w:pgMar w:top="1701" w:right="567" w:bottom="1134" w:left="1701" w:header="567" w:footer="567" w:gutter="0"/>
          <w:pgNumType w:start="1"/>
          <w:cols w:space="1296"/>
          <w:titlePg/>
          <w:docGrid w:linePitch="360"/>
        </w:sectPr>
      </w:pPr>
    </w:p>
    <w:p w:rsidR="00566C14" w:rsidRDefault="00566C14" w:rsidP="00566C14">
      <w:pPr>
        <w:pStyle w:val="Betarp"/>
        <w:spacing w:line="360" w:lineRule="auto"/>
        <w:ind w:left="4536"/>
        <w:rPr>
          <w:lang w:eastAsia="lt-LT"/>
        </w:rPr>
      </w:pPr>
      <w:r>
        <w:rPr>
          <w:lang w:eastAsia="lt-LT"/>
        </w:rPr>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Default="00FC1461" w:rsidP="00805252">
      <w:pPr>
        <w:pStyle w:val="Betarp"/>
        <w:spacing w:line="360" w:lineRule="auto"/>
        <w:ind w:left="4536"/>
        <w:rPr>
          <w:lang w:eastAsia="lt-LT"/>
        </w:rPr>
      </w:pPr>
      <w:r>
        <w:rPr>
          <w:lang w:eastAsia="lt-LT"/>
        </w:rPr>
        <w:t>3</w:t>
      </w:r>
      <w:r w:rsidRPr="005601D0">
        <w:rPr>
          <w:lang w:eastAsia="lt-LT"/>
        </w:rPr>
        <w:t xml:space="preserve"> priedas</w:t>
      </w: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center"/>
        <w:rPr>
          <w:b/>
          <w:lang w:eastAsia="lt-LT"/>
        </w:rPr>
      </w:pPr>
      <w:r>
        <w:rPr>
          <w:b/>
          <w:lang w:eastAsia="lt-LT"/>
        </w:rPr>
        <w:t>ADMINISTRATORIAUS DARBO LAIKO SĄNAUDŲ (2 PRIEDE) PERSKAIČIAVIMO KOEFICIENTAI, ĮVERTINANTYS PASTATŲ PLOTĄ</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Pastatų bendrasis plotas, m</w:t>
            </w:r>
            <w:r>
              <w:rPr>
                <w:b/>
                <w:vertAlign w:val="superscript"/>
                <w:lang w:eastAsia="lt-LT"/>
              </w:rPr>
              <w:t>2</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Pr>
                <w:b/>
                <w:vertAlign w:val="subscript"/>
                <w:lang w:eastAsia="lt-LT"/>
              </w:rPr>
              <w:t>1</w:t>
            </w:r>
            <w:r>
              <w:rPr>
                <w:b/>
                <w:lang w:eastAsia="lt-LT"/>
              </w:rPr>
              <w:t>)</w:t>
            </w:r>
          </w:p>
        </w:tc>
      </w:tr>
      <w:tr w:rsidR="00A30C3A" w:rsidTr="007C040E">
        <w:tc>
          <w:tcPr>
            <w:tcW w:w="4814" w:type="dxa"/>
          </w:tcPr>
          <w:p w:rsidR="00A30C3A" w:rsidRDefault="00A30C3A" w:rsidP="00DA3011">
            <w:pPr>
              <w:pStyle w:val="Betarp"/>
              <w:spacing w:line="360" w:lineRule="auto"/>
              <w:jc w:val="center"/>
              <w:rPr>
                <w:lang w:eastAsia="lt-LT"/>
              </w:rPr>
            </w:pPr>
            <w:r>
              <w:rPr>
                <w:lang w:eastAsia="lt-LT"/>
              </w:rPr>
              <w:t>1</w:t>
            </w:r>
          </w:p>
        </w:tc>
        <w:tc>
          <w:tcPr>
            <w:tcW w:w="4814" w:type="dxa"/>
          </w:tcPr>
          <w:p w:rsidR="00A30C3A" w:rsidRDefault="00A30C3A" w:rsidP="00DA3011">
            <w:pPr>
              <w:pStyle w:val="Betarp"/>
              <w:spacing w:line="360" w:lineRule="auto"/>
              <w:jc w:val="center"/>
              <w:rPr>
                <w:lang w:eastAsia="lt-LT"/>
              </w:rPr>
            </w:pPr>
            <w:r>
              <w:rPr>
                <w:lang w:eastAsia="lt-LT"/>
              </w:rPr>
              <w:t>2</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iki 1000</w:t>
            </w:r>
          </w:p>
        </w:tc>
        <w:tc>
          <w:tcPr>
            <w:tcW w:w="4814" w:type="dxa"/>
          </w:tcPr>
          <w:p w:rsidR="00FC1461" w:rsidRPr="00DF6B51" w:rsidRDefault="00FC1461" w:rsidP="00DA3011">
            <w:pPr>
              <w:pStyle w:val="Betarp"/>
              <w:spacing w:line="360" w:lineRule="auto"/>
              <w:jc w:val="center"/>
              <w:rPr>
                <w:lang w:eastAsia="lt-LT"/>
              </w:rPr>
            </w:pPr>
            <w:r>
              <w:rPr>
                <w:lang w:eastAsia="lt-LT"/>
              </w:rPr>
              <w:t>0,50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1001 – 2000 </w:t>
            </w:r>
          </w:p>
        </w:tc>
        <w:tc>
          <w:tcPr>
            <w:tcW w:w="4814" w:type="dxa"/>
          </w:tcPr>
          <w:p w:rsidR="00FC1461" w:rsidRPr="00DF6B51" w:rsidRDefault="00FC1461" w:rsidP="00DA3011">
            <w:pPr>
              <w:pStyle w:val="Betarp"/>
              <w:spacing w:line="360" w:lineRule="auto"/>
              <w:jc w:val="center"/>
              <w:rPr>
                <w:lang w:eastAsia="lt-LT"/>
              </w:rPr>
            </w:pPr>
            <w:r>
              <w:rPr>
                <w:lang w:eastAsia="lt-LT"/>
              </w:rPr>
              <w:t>0,75</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2001 – 3000 </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3001 – 4000 </w:t>
            </w:r>
          </w:p>
        </w:tc>
        <w:tc>
          <w:tcPr>
            <w:tcW w:w="4814" w:type="dxa"/>
          </w:tcPr>
          <w:p w:rsidR="00FC1461" w:rsidRPr="00DF6B51" w:rsidRDefault="00FC1461" w:rsidP="00DA3011">
            <w:pPr>
              <w:pStyle w:val="Betarp"/>
              <w:spacing w:line="360" w:lineRule="auto"/>
              <w:jc w:val="center"/>
              <w:rPr>
                <w:lang w:eastAsia="lt-LT"/>
              </w:rPr>
            </w:pPr>
            <w:r>
              <w:rPr>
                <w:lang w:eastAsia="lt-LT"/>
              </w:rPr>
              <w:t>1,30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4001 – 5000 </w:t>
            </w:r>
          </w:p>
        </w:tc>
        <w:tc>
          <w:tcPr>
            <w:tcW w:w="4814" w:type="dxa"/>
          </w:tcPr>
          <w:p w:rsidR="00FC1461" w:rsidRPr="00DF6B51" w:rsidRDefault="00FC1461" w:rsidP="00DA3011">
            <w:pPr>
              <w:pStyle w:val="Betarp"/>
              <w:spacing w:line="360" w:lineRule="auto"/>
              <w:jc w:val="center"/>
              <w:rPr>
                <w:lang w:eastAsia="lt-LT"/>
              </w:rPr>
            </w:pPr>
            <w:r>
              <w:rPr>
                <w:lang w:eastAsia="lt-LT"/>
              </w:rPr>
              <w:t>1,60</w:t>
            </w:r>
          </w:p>
        </w:tc>
      </w:tr>
      <w:tr w:rsidR="00FC1461" w:rsidTr="007C040E">
        <w:tc>
          <w:tcPr>
            <w:tcW w:w="4814" w:type="dxa"/>
          </w:tcPr>
          <w:p w:rsidR="00FC1461" w:rsidRDefault="00FC1461" w:rsidP="00DA3011">
            <w:pPr>
              <w:pStyle w:val="Betarp"/>
              <w:spacing w:line="360" w:lineRule="auto"/>
              <w:jc w:val="center"/>
              <w:rPr>
                <w:lang w:eastAsia="lt-LT"/>
              </w:rPr>
            </w:pPr>
            <w:r>
              <w:rPr>
                <w:lang w:eastAsia="lt-LT"/>
              </w:rPr>
              <w:t xml:space="preserve">5001 – 6000 </w:t>
            </w:r>
          </w:p>
        </w:tc>
        <w:tc>
          <w:tcPr>
            <w:tcW w:w="4814" w:type="dxa"/>
          </w:tcPr>
          <w:p w:rsidR="00FC1461" w:rsidRDefault="00FC1461" w:rsidP="00DA3011">
            <w:pPr>
              <w:pStyle w:val="Betarp"/>
              <w:spacing w:line="360" w:lineRule="auto"/>
              <w:jc w:val="center"/>
              <w:rPr>
                <w:lang w:eastAsia="lt-LT"/>
              </w:rPr>
            </w:pPr>
            <w:r>
              <w:rPr>
                <w:lang w:eastAsia="lt-LT"/>
              </w:rPr>
              <w:t>1,75</w:t>
            </w:r>
          </w:p>
        </w:tc>
      </w:tr>
    </w:tbl>
    <w:p w:rsidR="007D3B35" w:rsidRDefault="007D3B35"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r>
        <w:rPr>
          <w:lang w:eastAsia="lt-LT"/>
        </w:rPr>
        <w:t>_________________________</w:t>
      </w:r>
    </w:p>
    <w:p w:rsidR="00DA3011" w:rsidRDefault="00DA3011">
      <w:pPr>
        <w:rPr>
          <w:lang w:eastAsia="lt-LT"/>
        </w:rPr>
        <w:sectPr w:rsidR="00DA3011" w:rsidSect="00DA3011">
          <w:pgSz w:w="11906" w:h="16838"/>
          <w:pgMar w:top="1701" w:right="567" w:bottom="1134" w:left="1701" w:header="567" w:footer="567" w:gutter="0"/>
          <w:pgNumType w:start="1"/>
          <w:cols w:space="1296"/>
          <w:titlePg/>
          <w:docGrid w:linePitch="360"/>
        </w:sectPr>
      </w:pPr>
    </w:p>
    <w:p w:rsidR="00566C14" w:rsidRDefault="00566C14" w:rsidP="00566C14">
      <w:pPr>
        <w:pStyle w:val="Betarp"/>
        <w:spacing w:line="360" w:lineRule="auto"/>
        <w:ind w:left="4536"/>
        <w:rPr>
          <w:lang w:eastAsia="lt-LT"/>
        </w:rPr>
      </w:pPr>
      <w:r>
        <w:rPr>
          <w:lang w:eastAsia="lt-LT"/>
        </w:rPr>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Pr="005601D0" w:rsidRDefault="00FC1461" w:rsidP="008611AE">
      <w:pPr>
        <w:pStyle w:val="Betarp"/>
        <w:spacing w:line="360" w:lineRule="auto"/>
        <w:ind w:left="4536"/>
        <w:rPr>
          <w:lang w:eastAsia="lt-LT"/>
        </w:rPr>
      </w:pPr>
      <w:r>
        <w:rPr>
          <w:lang w:eastAsia="lt-LT"/>
        </w:rPr>
        <w:t>4</w:t>
      </w:r>
      <w:r w:rsidRPr="005601D0">
        <w:rPr>
          <w:lang w:eastAsia="lt-LT"/>
        </w:rPr>
        <w:t xml:space="preserve"> priedas</w:t>
      </w: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b/>
          <w:lang w:eastAsia="lt-LT"/>
        </w:rPr>
      </w:pPr>
      <w:r>
        <w:rPr>
          <w:b/>
          <w:lang w:eastAsia="lt-LT"/>
        </w:rPr>
        <w:t xml:space="preserve">DAUGIABUČIŲ GYVENAMŲJŲ NAMŲ BENDROJO NAUDOJIMO OBJEKTŲ ADMINISTRAVIMO MOKESČIO TARIFŲ KOEFICIENTAI, </w:t>
      </w:r>
    </w:p>
    <w:p w:rsidR="00FC1461" w:rsidRDefault="00FC1461" w:rsidP="00DA3011">
      <w:pPr>
        <w:pStyle w:val="Betarp"/>
        <w:spacing w:line="360" w:lineRule="auto"/>
        <w:jc w:val="center"/>
        <w:rPr>
          <w:b/>
          <w:lang w:eastAsia="lt-LT"/>
        </w:rPr>
      </w:pPr>
      <w:r>
        <w:rPr>
          <w:b/>
          <w:lang w:eastAsia="lt-LT"/>
        </w:rPr>
        <w:t>ĮVERTINANTYS PASTATŲ EKSPLOATAVIMO LAIKĄ</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Eksploatavimo laikas</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Pr>
                <w:b/>
                <w:vertAlign w:val="subscript"/>
                <w:lang w:eastAsia="lt-LT"/>
              </w:rPr>
              <w:t>2</w:t>
            </w:r>
            <w:r>
              <w:rPr>
                <w:b/>
                <w:lang w:eastAsia="lt-LT"/>
              </w:rPr>
              <w:t>)</w:t>
            </w:r>
          </w:p>
        </w:tc>
      </w:tr>
      <w:tr w:rsidR="007D3B35" w:rsidTr="007C040E">
        <w:tc>
          <w:tcPr>
            <w:tcW w:w="4814" w:type="dxa"/>
          </w:tcPr>
          <w:p w:rsidR="007D3B35" w:rsidRDefault="007D3B35" w:rsidP="00DA3011">
            <w:pPr>
              <w:pStyle w:val="Betarp"/>
              <w:spacing w:line="360" w:lineRule="auto"/>
              <w:jc w:val="center"/>
              <w:rPr>
                <w:lang w:eastAsia="lt-LT"/>
              </w:rPr>
            </w:pPr>
            <w:r>
              <w:rPr>
                <w:lang w:eastAsia="lt-LT"/>
              </w:rPr>
              <w:t>1</w:t>
            </w:r>
          </w:p>
        </w:tc>
        <w:tc>
          <w:tcPr>
            <w:tcW w:w="4814" w:type="dxa"/>
          </w:tcPr>
          <w:p w:rsidR="007D3B35" w:rsidRDefault="007D3B35" w:rsidP="00DA3011">
            <w:pPr>
              <w:pStyle w:val="Betarp"/>
              <w:spacing w:line="360" w:lineRule="auto"/>
              <w:jc w:val="center"/>
              <w:rPr>
                <w:lang w:eastAsia="lt-LT"/>
              </w:rPr>
            </w:pPr>
            <w:r>
              <w:rPr>
                <w:lang w:eastAsia="lt-LT"/>
              </w:rPr>
              <w:t>2</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iki 10 metų</w:t>
            </w:r>
          </w:p>
        </w:tc>
        <w:tc>
          <w:tcPr>
            <w:tcW w:w="4814" w:type="dxa"/>
          </w:tcPr>
          <w:p w:rsidR="00FC1461" w:rsidRPr="00DF6B51" w:rsidRDefault="00FC1461" w:rsidP="00DA3011">
            <w:pPr>
              <w:pStyle w:val="Betarp"/>
              <w:spacing w:line="360" w:lineRule="auto"/>
              <w:jc w:val="center"/>
              <w:rPr>
                <w:lang w:eastAsia="lt-LT"/>
              </w:rPr>
            </w:pPr>
            <w:r>
              <w:rPr>
                <w:lang w:eastAsia="lt-LT"/>
              </w:rPr>
              <w:t>0,80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10 – 20 metų </w:t>
            </w:r>
          </w:p>
        </w:tc>
        <w:tc>
          <w:tcPr>
            <w:tcW w:w="4814" w:type="dxa"/>
          </w:tcPr>
          <w:p w:rsidR="00FC1461" w:rsidRPr="00DF6B51" w:rsidRDefault="00FC1461" w:rsidP="00DA3011">
            <w:pPr>
              <w:pStyle w:val="Betarp"/>
              <w:spacing w:line="360" w:lineRule="auto"/>
              <w:jc w:val="center"/>
              <w:rPr>
                <w:lang w:eastAsia="lt-LT"/>
              </w:rPr>
            </w:pPr>
            <w:r>
              <w:rPr>
                <w:lang w:eastAsia="lt-LT"/>
              </w:rPr>
              <w:t>0,90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20 – 35 metų </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daugiau kaip 35 metai </w:t>
            </w:r>
          </w:p>
        </w:tc>
        <w:tc>
          <w:tcPr>
            <w:tcW w:w="4814" w:type="dxa"/>
          </w:tcPr>
          <w:p w:rsidR="00FC1461" w:rsidRPr="00DF6B51" w:rsidRDefault="00FC1461" w:rsidP="00DA3011">
            <w:pPr>
              <w:pStyle w:val="Betarp"/>
              <w:spacing w:line="360" w:lineRule="auto"/>
              <w:jc w:val="center"/>
              <w:rPr>
                <w:lang w:eastAsia="lt-LT"/>
              </w:rPr>
            </w:pPr>
            <w:r>
              <w:rPr>
                <w:lang w:eastAsia="lt-LT"/>
              </w:rPr>
              <w:t>1,10</w:t>
            </w:r>
          </w:p>
        </w:tc>
      </w:tr>
    </w:tbl>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r>
        <w:rPr>
          <w:lang w:eastAsia="lt-LT"/>
        </w:rPr>
        <w:t>______________________________</w:t>
      </w:r>
    </w:p>
    <w:p w:rsidR="00DA3011" w:rsidRDefault="00DA3011">
      <w:pPr>
        <w:rPr>
          <w:lang w:eastAsia="lt-LT"/>
        </w:rPr>
        <w:sectPr w:rsidR="00DA3011" w:rsidSect="00DA3011">
          <w:pgSz w:w="11906" w:h="16838"/>
          <w:pgMar w:top="1701" w:right="567" w:bottom="1134" w:left="1701" w:header="567" w:footer="567" w:gutter="0"/>
          <w:pgNumType w:start="1"/>
          <w:cols w:space="1296"/>
          <w:titlePg/>
          <w:docGrid w:linePitch="360"/>
        </w:sectPr>
      </w:pPr>
    </w:p>
    <w:p w:rsidR="00DA3011" w:rsidRDefault="00DA3011">
      <w:pPr>
        <w:rPr>
          <w:lang w:eastAsia="lt-LT"/>
        </w:rPr>
      </w:pPr>
    </w:p>
    <w:p w:rsidR="00566C14" w:rsidRDefault="00566C14" w:rsidP="00566C14">
      <w:pPr>
        <w:pStyle w:val="Betarp"/>
        <w:spacing w:line="360" w:lineRule="auto"/>
        <w:ind w:left="4536"/>
        <w:rPr>
          <w:lang w:eastAsia="lt-LT"/>
        </w:rPr>
      </w:pPr>
      <w:r>
        <w:rPr>
          <w:lang w:eastAsia="lt-LT"/>
        </w:rPr>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Default="00FC1461" w:rsidP="00304E20">
      <w:pPr>
        <w:pStyle w:val="Betarp"/>
        <w:spacing w:line="360" w:lineRule="auto"/>
        <w:ind w:left="4536"/>
        <w:rPr>
          <w:lang w:eastAsia="lt-LT"/>
        </w:rPr>
      </w:pPr>
      <w:r>
        <w:rPr>
          <w:lang w:eastAsia="lt-LT"/>
        </w:rPr>
        <w:t>5</w:t>
      </w:r>
      <w:r w:rsidRPr="005601D0">
        <w:rPr>
          <w:lang w:eastAsia="lt-LT"/>
        </w:rPr>
        <w:t xml:space="preserve"> priedas</w:t>
      </w: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center"/>
        <w:rPr>
          <w:b/>
          <w:lang w:eastAsia="lt-LT"/>
        </w:rPr>
      </w:pPr>
      <w:r>
        <w:rPr>
          <w:b/>
          <w:lang w:eastAsia="lt-LT"/>
        </w:rPr>
        <w:t>DAUGIABUČIŲ GYVENAMŲJŲ NAMŲ BENDROJO NAUDOJIMO OBJEKTŲ ADMINISTRAVIMO MOKESČIO TARIFŲ KOEFICIENTAI,</w:t>
      </w:r>
    </w:p>
    <w:p w:rsidR="00FC1461" w:rsidRDefault="00FC1461" w:rsidP="00DA3011">
      <w:pPr>
        <w:pStyle w:val="Betarp"/>
        <w:spacing w:line="360" w:lineRule="auto"/>
        <w:jc w:val="center"/>
        <w:rPr>
          <w:b/>
          <w:lang w:eastAsia="lt-LT"/>
        </w:rPr>
      </w:pPr>
      <w:r>
        <w:rPr>
          <w:b/>
          <w:lang w:eastAsia="lt-LT"/>
        </w:rPr>
        <w:t xml:space="preserve"> ĮVERTINANTYS BUTINIŲ PATOGUMŲ LYGĮ</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RPr="00DF6B5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Buitinių patogumų lygis</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Pr>
                <w:b/>
                <w:vertAlign w:val="subscript"/>
                <w:lang w:eastAsia="lt-LT"/>
              </w:rPr>
              <w:t>3</w:t>
            </w:r>
            <w:r>
              <w:rPr>
                <w:b/>
                <w:lang w:eastAsia="lt-LT"/>
              </w:rPr>
              <w:t>)</w:t>
            </w:r>
          </w:p>
        </w:tc>
      </w:tr>
      <w:tr w:rsidR="00B417CD" w:rsidRPr="00DF6B51" w:rsidTr="007C040E">
        <w:tc>
          <w:tcPr>
            <w:tcW w:w="4814" w:type="dxa"/>
          </w:tcPr>
          <w:p w:rsidR="00B417CD" w:rsidRDefault="00B417CD" w:rsidP="00DA3011">
            <w:pPr>
              <w:pStyle w:val="Betarp"/>
              <w:spacing w:line="360" w:lineRule="auto"/>
              <w:jc w:val="center"/>
              <w:rPr>
                <w:lang w:eastAsia="lt-LT"/>
              </w:rPr>
            </w:pPr>
            <w:r>
              <w:rPr>
                <w:lang w:eastAsia="lt-LT"/>
              </w:rPr>
              <w:t>1</w:t>
            </w:r>
          </w:p>
        </w:tc>
        <w:tc>
          <w:tcPr>
            <w:tcW w:w="4814" w:type="dxa"/>
          </w:tcPr>
          <w:p w:rsidR="00B417CD" w:rsidRDefault="00B417CD" w:rsidP="00DA3011">
            <w:pPr>
              <w:pStyle w:val="Betarp"/>
              <w:spacing w:line="360" w:lineRule="auto"/>
              <w:jc w:val="center"/>
              <w:rPr>
                <w:lang w:eastAsia="lt-LT"/>
              </w:rPr>
            </w:pPr>
            <w:r>
              <w:rPr>
                <w:lang w:eastAsia="lt-LT"/>
              </w:rPr>
              <w:t>2</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Namai be centrinio šildymo</w:t>
            </w:r>
          </w:p>
        </w:tc>
        <w:tc>
          <w:tcPr>
            <w:tcW w:w="4814" w:type="dxa"/>
          </w:tcPr>
          <w:p w:rsidR="00FC1461" w:rsidRPr="00DF6B51" w:rsidRDefault="00FC1461" w:rsidP="00DA3011">
            <w:pPr>
              <w:pStyle w:val="Betarp"/>
              <w:spacing w:line="360" w:lineRule="auto"/>
              <w:jc w:val="center"/>
              <w:rPr>
                <w:lang w:eastAsia="lt-LT"/>
              </w:rPr>
            </w:pPr>
            <w:r>
              <w:rPr>
                <w:lang w:eastAsia="lt-LT"/>
              </w:rPr>
              <w:t>0,80</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Namai su centriniu šildymu</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Namai su liftu</w:t>
            </w:r>
          </w:p>
        </w:tc>
        <w:tc>
          <w:tcPr>
            <w:tcW w:w="4814" w:type="dxa"/>
          </w:tcPr>
          <w:p w:rsidR="00FC1461" w:rsidRPr="00DF6B51" w:rsidRDefault="00FC1461" w:rsidP="00DA3011">
            <w:pPr>
              <w:pStyle w:val="Betarp"/>
              <w:spacing w:line="360" w:lineRule="auto"/>
              <w:jc w:val="center"/>
              <w:rPr>
                <w:lang w:eastAsia="lt-LT"/>
              </w:rPr>
            </w:pPr>
            <w:r>
              <w:rPr>
                <w:lang w:eastAsia="lt-LT"/>
              </w:rPr>
              <w:t>1,05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Namai su šiukšlių </w:t>
            </w:r>
            <w:proofErr w:type="spellStart"/>
            <w:r>
              <w:rPr>
                <w:lang w:eastAsia="lt-LT"/>
              </w:rPr>
              <w:t>šalintuvu</w:t>
            </w:r>
            <w:proofErr w:type="spellEnd"/>
          </w:p>
        </w:tc>
        <w:tc>
          <w:tcPr>
            <w:tcW w:w="4814" w:type="dxa"/>
          </w:tcPr>
          <w:p w:rsidR="00FC1461" w:rsidRPr="00DF6B51" w:rsidRDefault="00FC1461" w:rsidP="00DA3011">
            <w:pPr>
              <w:pStyle w:val="Betarp"/>
              <w:spacing w:line="360" w:lineRule="auto"/>
              <w:jc w:val="center"/>
              <w:rPr>
                <w:lang w:eastAsia="lt-LT"/>
              </w:rPr>
            </w:pPr>
            <w:r>
              <w:rPr>
                <w:lang w:eastAsia="lt-LT"/>
              </w:rPr>
              <w:t>1,05</w:t>
            </w:r>
          </w:p>
        </w:tc>
      </w:tr>
    </w:tbl>
    <w:p w:rsidR="00646026" w:rsidRDefault="00646026"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r>
        <w:rPr>
          <w:lang w:eastAsia="lt-LT"/>
        </w:rPr>
        <w:t>______________________________</w:t>
      </w:r>
    </w:p>
    <w:p w:rsidR="00DA3011" w:rsidRDefault="00DA3011">
      <w:pPr>
        <w:rPr>
          <w:lang w:eastAsia="lt-LT"/>
        </w:rPr>
        <w:sectPr w:rsidR="00DA3011" w:rsidSect="00DA3011">
          <w:pgSz w:w="11906" w:h="16838"/>
          <w:pgMar w:top="1701" w:right="567" w:bottom="1134" w:left="1701" w:header="567" w:footer="567" w:gutter="0"/>
          <w:pgNumType w:start="1"/>
          <w:cols w:space="1296"/>
          <w:titlePg/>
          <w:docGrid w:linePitch="360"/>
        </w:sectPr>
      </w:pPr>
    </w:p>
    <w:p w:rsidR="00566C14" w:rsidRDefault="00566C14" w:rsidP="00566C14">
      <w:pPr>
        <w:pStyle w:val="Betarp"/>
        <w:spacing w:line="360" w:lineRule="auto"/>
        <w:ind w:left="4536"/>
        <w:rPr>
          <w:lang w:eastAsia="lt-LT"/>
        </w:rPr>
      </w:pPr>
      <w:r>
        <w:rPr>
          <w:lang w:eastAsia="lt-LT"/>
        </w:rPr>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Default="00FC1461" w:rsidP="00217A9C">
      <w:pPr>
        <w:pStyle w:val="Betarp"/>
        <w:spacing w:line="360" w:lineRule="auto"/>
        <w:ind w:left="4536"/>
        <w:rPr>
          <w:lang w:eastAsia="lt-LT"/>
        </w:rPr>
      </w:pPr>
      <w:r>
        <w:rPr>
          <w:lang w:eastAsia="lt-LT"/>
        </w:rPr>
        <w:t>6</w:t>
      </w:r>
      <w:r w:rsidRPr="005601D0">
        <w:rPr>
          <w:lang w:eastAsia="lt-LT"/>
        </w:rPr>
        <w:t xml:space="preserve"> priedas</w:t>
      </w: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b/>
          <w:lang w:eastAsia="lt-LT"/>
        </w:rPr>
      </w:pPr>
      <w:r>
        <w:rPr>
          <w:b/>
          <w:lang w:eastAsia="lt-LT"/>
        </w:rPr>
        <w:t>DAUGIABUČIŲ GYVENAMŲJŲ NAMŲ BENDROJO NAUDOJIMO OBJEKTŲ ADMINISTRAVIMO MOKESČIO TARIFŲ KOEFICIENTAI,</w:t>
      </w:r>
    </w:p>
    <w:p w:rsidR="00FC1461" w:rsidRDefault="00FC1461" w:rsidP="00DA3011">
      <w:pPr>
        <w:pStyle w:val="Betarp"/>
        <w:spacing w:line="360" w:lineRule="auto"/>
        <w:jc w:val="center"/>
        <w:rPr>
          <w:b/>
          <w:lang w:eastAsia="lt-LT"/>
        </w:rPr>
      </w:pPr>
      <w:r>
        <w:rPr>
          <w:b/>
          <w:lang w:eastAsia="lt-LT"/>
        </w:rPr>
        <w:t xml:space="preserve"> ĮVERTINANTYS PASTATŲ PLOTĄ</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RPr="00DF6B5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Pastatų bendrasis plotas, m</w:t>
            </w:r>
            <w:r>
              <w:rPr>
                <w:b/>
                <w:vertAlign w:val="superscript"/>
                <w:lang w:eastAsia="lt-LT"/>
              </w:rPr>
              <w:t>2</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sidR="0020488D">
              <w:rPr>
                <w:b/>
                <w:vertAlign w:val="subscript"/>
                <w:lang w:eastAsia="lt-LT"/>
              </w:rPr>
              <w:t>4</w:t>
            </w:r>
            <w:r>
              <w:rPr>
                <w:b/>
                <w:lang w:eastAsia="lt-LT"/>
              </w:rPr>
              <w:t>)</w:t>
            </w:r>
          </w:p>
        </w:tc>
      </w:tr>
      <w:tr w:rsidR="001E10FC" w:rsidRPr="00DF6B51" w:rsidTr="007C040E">
        <w:tc>
          <w:tcPr>
            <w:tcW w:w="4814" w:type="dxa"/>
          </w:tcPr>
          <w:p w:rsidR="001E10FC" w:rsidRDefault="001E10FC" w:rsidP="00DA3011">
            <w:pPr>
              <w:pStyle w:val="Betarp"/>
              <w:spacing w:line="360" w:lineRule="auto"/>
              <w:jc w:val="center"/>
              <w:rPr>
                <w:lang w:eastAsia="lt-LT"/>
              </w:rPr>
            </w:pPr>
            <w:r>
              <w:rPr>
                <w:lang w:eastAsia="lt-LT"/>
              </w:rPr>
              <w:t>1</w:t>
            </w:r>
          </w:p>
        </w:tc>
        <w:tc>
          <w:tcPr>
            <w:tcW w:w="4814" w:type="dxa"/>
          </w:tcPr>
          <w:p w:rsidR="001E10FC" w:rsidRDefault="001E10FC" w:rsidP="00DA3011">
            <w:pPr>
              <w:pStyle w:val="Betarp"/>
              <w:spacing w:line="360" w:lineRule="auto"/>
              <w:jc w:val="center"/>
              <w:rPr>
                <w:lang w:eastAsia="lt-LT"/>
              </w:rPr>
            </w:pPr>
            <w:r>
              <w:rPr>
                <w:lang w:eastAsia="lt-LT"/>
              </w:rPr>
              <w:t>2</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iki 1000</w:t>
            </w:r>
          </w:p>
        </w:tc>
        <w:tc>
          <w:tcPr>
            <w:tcW w:w="4814" w:type="dxa"/>
          </w:tcPr>
          <w:p w:rsidR="00FC1461" w:rsidRPr="00DF6B51" w:rsidRDefault="00FC1461" w:rsidP="00DA3011">
            <w:pPr>
              <w:pStyle w:val="Betarp"/>
              <w:spacing w:line="360" w:lineRule="auto"/>
              <w:jc w:val="center"/>
              <w:rPr>
                <w:lang w:eastAsia="lt-LT"/>
              </w:rPr>
            </w:pPr>
            <w:r>
              <w:rPr>
                <w:lang w:eastAsia="lt-LT"/>
              </w:rPr>
              <w:t>1,45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1001 – 2000 </w:t>
            </w:r>
          </w:p>
        </w:tc>
        <w:tc>
          <w:tcPr>
            <w:tcW w:w="4814" w:type="dxa"/>
          </w:tcPr>
          <w:p w:rsidR="00FC1461" w:rsidRPr="00DF6B51" w:rsidRDefault="00FC1461" w:rsidP="00DA3011">
            <w:pPr>
              <w:pStyle w:val="Betarp"/>
              <w:spacing w:line="360" w:lineRule="auto"/>
              <w:jc w:val="center"/>
              <w:rPr>
                <w:lang w:eastAsia="lt-LT"/>
              </w:rPr>
            </w:pPr>
            <w:r>
              <w:rPr>
                <w:lang w:eastAsia="lt-LT"/>
              </w:rPr>
              <w:t>1,25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2001 – 3000 </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3001 – 4000 </w:t>
            </w:r>
          </w:p>
        </w:tc>
        <w:tc>
          <w:tcPr>
            <w:tcW w:w="4814" w:type="dxa"/>
          </w:tcPr>
          <w:p w:rsidR="00FC1461" w:rsidRPr="00DF6B51" w:rsidRDefault="00FC1461" w:rsidP="00DA3011">
            <w:pPr>
              <w:pStyle w:val="Betarp"/>
              <w:spacing w:line="360" w:lineRule="auto"/>
              <w:jc w:val="center"/>
              <w:rPr>
                <w:lang w:eastAsia="lt-LT"/>
              </w:rPr>
            </w:pPr>
            <w:r>
              <w:rPr>
                <w:lang w:eastAsia="lt-LT"/>
              </w:rPr>
              <w:t>0,95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4001 – 5000 </w:t>
            </w:r>
          </w:p>
        </w:tc>
        <w:tc>
          <w:tcPr>
            <w:tcW w:w="4814" w:type="dxa"/>
          </w:tcPr>
          <w:p w:rsidR="00FC1461" w:rsidRPr="00DF6B51" w:rsidRDefault="00FC1461" w:rsidP="00DA3011">
            <w:pPr>
              <w:pStyle w:val="Betarp"/>
              <w:spacing w:line="360" w:lineRule="auto"/>
              <w:jc w:val="center"/>
              <w:rPr>
                <w:lang w:eastAsia="lt-LT"/>
              </w:rPr>
            </w:pPr>
            <w:r>
              <w:rPr>
                <w:lang w:eastAsia="lt-LT"/>
              </w:rPr>
              <w:t>0,90</w:t>
            </w:r>
          </w:p>
        </w:tc>
      </w:tr>
      <w:tr w:rsidR="00FC1461" w:rsidRPr="00DF6B51" w:rsidTr="007C040E">
        <w:tc>
          <w:tcPr>
            <w:tcW w:w="4814" w:type="dxa"/>
          </w:tcPr>
          <w:p w:rsidR="00FC1461" w:rsidRDefault="00FC1461" w:rsidP="00DA3011">
            <w:pPr>
              <w:pStyle w:val="Betarp"/>
              <w:spacing w:line="360" w:lineRule="auto"/>
              <w:jc w:val="center"/>
              <w:rPr>
                <w:lang w:eastAsia="lt-LT"/>
              </w:rPr>
            </w:pPr>
            <w:r>
              <w:rPr>
                <w:lang w:eastAsia="lt-LT"/>
              </w:rPr>
              <w:t xml:space="preserve">5001 – 6000 </w:t>
            </w:r>
          </w:p>
        </w:tc>
        <w:tc>
          <w:tcPr>
            <w:tcW w:w="4814" w:type="dxa"/>
          </w:tcPr>
          <w:p w:rsidR="00FC1461" w:rsidRDefault="00FC1461" w:rsidP="00DA3011">
            <w:pPr>
              <w:pStyle w:val="Betarp"/>
              <w:spacing w:line="360" w:lineRule="auto"/>
              <w:jc w:val="center"/>
              <w:rPr>
                <w:lang w:eastAsia="lt-LT"/>
              </w:rPr>
            </w:pPr>
            <w:r>
              <w:rPr>
                <w:lang w:eastAsia="lt-LT"/>
              </w:rPr>
              <w:t xml:space="preserve"> 0,80</w:t>
            </w:r>
          </w:p>
        </w:tc>
      </w:tr>
    </w:tbl>
    <w:p w:rsidR="00FC1461" w:rsidRDefault="00FC1461" w:rsidP="007D55EC">
      <w:pPr>
        <w:pStyle w:val="Betarp"/>
        <w:spacing w:line="360" w:lineRule="auto"/>
        <w:jc w:val="center"/>
        <w:rPr>
          <w:lang w:eastAsia="lt-LT"/>
        </w:rPr>
      </w:pPr>
    </w:p>
    <w:p w:rsidR="007D55EC" w:rsidRPr="00A75F08" w:rsidRDefault="007D55EC" w:rsidP="007D55EC">
      <w:pPr>
        <w:pStyle w:val="Betarp"/>
        <w:spacing w:line="360" w:lineRule="auto"/>
        <w:jc w:val="center"/>
        <w:rPr>
          <w:lang w:eastAsia="lt-LT"/>
        </w:rPr>
      </w:pPr>
      <w:r>
        <w:rPr>
          <w:lang w:eastAsia="lt-LT"/>
        </w:rPr>
        <w:t>___________________________________</w:t>
      </w:r>
    </w:p>
    <w:sectPr w:rsidR="007D55EC" w:rsidRPr="00A75F08" w:rsidSect="00DA30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1" w:rsidRDefault="00DA3011" w:rsidP="00DA3011">
      <w:pPr>
        <w:spacing w:after="0" w:line="240" w:lineRule="auto"/>
      </w:pPr>
      <w:r>
        <w:separator/>
      </w:r>
    </w:p>
  </w:endnote>
  <w:endnote w:type="continuationSeparator" w:id="0">
    <w:p w:rsidR="00DA3011" w:rsidRDefault="00DA3011" w:rsidP="00DA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1" w:rsidRDefault="00DA3011" w:rsidP="00DA3011">
      <w:pPr>
        <w:spacing w:after="0" w:line="240" w:lineRule="auto"/>
      </w:pPr>
      <w:r>
        <w:separator/>
      </w:r>
    </w:p>
  </w:footnote>
  <w:footnote w:type="continuationSeparator" w:id="0">
    <w:p w:rsidR="00DA3011" w:rsidRDefault="00DA3011" w:rsidP="00DA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02454"/>
      <w:docPartObj>
        <w:docPartGallery w:val="Page Numbers (Top of Page)"/>
        <w:docPartUnique/>
      </w:docPartObj>
    </w:sdtPr>
    <w:sdtEndPr/>
    <w:sdtContent>
      <w:p w:rsidR="00DA3011" w:rsidRDefault="00DA3011">
        <w:pPr>
          <w:pStyle w:val="Antrats"/>
          <w:jc w:val="center"/>
        </w:pPr>
        <w:r>
          <w:fldChar w:fldCharType="begin"/>
        </w:r>
        <w:r>
          <w:instrText>PAGE   \* MERGEFORMAT</w:instrText>
        </w:r>
        <w:r>
          <w:fldChar w:fldCharType="separate"/>
        </w:r>
        <w:r w:rsidR="00AF47EB">
          <w:rPr>
            <w:noProof/>
          </w:rPr>
          <w:t>2</w:t>
        </w:r>
        <w:r>
          <w:fldChar w:fldCharType="end"/>
        </w:r>
      </w:p>
    </w:sdtContent>
  </w:sdt>
  <w:p w:rsidR="00DA3011" w:rsidRDefault="00DA30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E0D0C"/>
    <w:multiLevelType w:val="hybridMultilevel"/>
    <w:tmpl w:val="16B691CC"/>
    <w:lvl w:ilvl="0" w:tplc="C1AC94DA">
      <w:start w:val="1"/>
      <w:numFmt w:val="decimal"/>
      <w:lvlText w:val="%1."/>
      <w:lvlJc w:val="left"/>
      <w:pPr>
        <w:ind w:left="1696" w:hanging="4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6E1F5D50"/>
    <w:multiLevelType w:val="hybridMultilevel"/>
    <w:tmpl w:val="041CE932"/>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61"/>
    <w:rsid w:val="000625E5"/>
    <w:rsid w:val="00131A5C"/>
    <w:rsid w:val="0014523B"/>
    <w:rsid w:val="001B32D1"/>
    <w:rsid w:val="001E10FC"/>
    <w:rsid w:val="0020488D"/>
    <w:rsid w:val="0021568F"/>
    <w:rsid w:val="00217A9C"/>
    <w:rsid w:val="00294650"/>
    <w:rsid w:val="002D2701"/>
    <w:rsid w:val="002F1FA2"/>
    <w:rsid w:val="00304E20"/>
    <w:rsid w:val="0037120C"/>
    <w:rsid w:val="00474824"/>
    <w:rsid w:val="004802AC"/>
    <w:rsid w:val="00484F55"/>
    <w:rsid w:val="005361B1"/>
    <w:rsid w:val="00566C14"/>
    <w:rsid w:val="006265AC"/>
    <w:rsid w:val="00646026"/>
    <w:rsid w:val="007674C2"/>
    <w:rsid w:val="007B183E"/>
    <w:rsid w:val="007D3B35"/>
    <w:rsid w:val="007D55EC"/>
    <w:rsid w:val="00805252"/>
    <w:rsid w:val="008611AE"/>
    <w:rsid w:val="008865C0"/>
    <w:rsid w:val="008A2468"/>
    <w:rsid w:val="008A45A2"/>
    <w:rsid w:val="008F6349"/>
    <w:rsid w:val="00985ABD"/>
    <w:rsid w:val="00A30C3A"/>
    <w:rsid w:val="00A33C13"/>
    <w:rsid w:val="00AB4249"/>
    <w:rsid w:val="00AF47EB"/>
    <w:rsid w:val="00B417CD"/>
    <w:rsid w:val="00B656E3"/>
    <w:rsid w:val="00BF030F"/>
    <w:rsid w:val="00CB1B92"/>
    <w:rsid w:val="00D8223E"/>
    <w:rsid w:val="00DA3011"/>
    <w:rsid w:val="00DE2ED5"/>
    <w:rsid w:val="00E01322"/>
    <w:rsid w:val="00F64DA9"/>
    <w:rsid w:val="00FC14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8D89"/>
  <w15:chartTrackingRefBased/>
  <w15:docId w15:val="{1A98E08C-29F9-4978-812B-71E3073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1461"/>
    <w:pPr>
      <w:spacing w:after="0" w:line="240" w:lineRule="auto"/>
    </w:pPr>
    <w:rPr>
      <w:rFonts w:ascii="Times New Roman" w:hAnsi="Times New Roman"/>
      <w:sz w:val="24"/>
    </w:rPr>
  </w:style>
  <w:style w:type="table" w:styleId="Lentelstinklelis">
    <w:name w:val="Table Grid"/>
    <w:basedOn w:val="prastojilentel"/>
    <w:uiPriority w:val="39"/>
    <w:rsid w:val="00FC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A3011"/>
    <w:pPr>
      <w:ind w:left="720"/>
      <w:contextualSpacing/>
    </w:pPr>
  </w:style>
  <w:style w:type="paragraph" w:styleId="Antrats">
    <w:name w:val="header"/>
    <w:basedOn w:val="prastasis"/>
    <w:link w:val="AntratsDiagrama"/>
    <w:uiPriority w:val="99"/>
    <w:unhideWhenUsed/>
    <w:rsid w:val="00DA301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3011"/>
    <w:rPr>
      <w:rFonts w:ascii="Times New Roman" w:hAnsi="Times New Roman"/>
      <w:sz w:val="24"/>
    </w:rPr>
  </w:style>
  <w:style w:type="paragraph" w:styleId="Porat">
    <w:name w:val="footer"/>
    <w:basedOn w:val="prastasis"/>
    <w:link w:val="PoratDiagrama"/>
    <w:uiPriority w:val="99"/>
    <w:unhideWhenUsed/>
    <w:rsid w:val="00DA301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30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FAA4-AA01-4A80-87ED-233B7A07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6746</Words>
  <Characters>3846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Sabaliauskienė Irena</cp:lastModifiedBy>
  <cp:revision>40</cp:revision>
  <dcterms:created xsi:type="dcterms:W3CDTF">2019-12-06T09:12:00Z</dcterms:created>
  <dcterms:modified xsi:type="dcterms:W3CDTF">2019-12-19T11:34:00Z</dcterms:modified>
</cp:coreProperties>
</file>