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6D054D" w:rsidRPr="00F92075" w:rsidRDefault="006D054D" w:rsidP="006D054D">
      <w:pPr>
        <w:tabs>
          <w:tab w:val="left" w:pos="7513"/>
        </w:tabs>
        <w:spacing w:line="360" w:lineRule="auto"/>
        <w:jc w:val="center"/>
      </w:pPr>
      <w:r>
        <w:t xml:space="preserve">Dėl </w:t>
      </w:r>
      <w:r w:rsidR="006B6401">
        <w:t xml:space="preserve">pakeistų </w:t>
      </w:r>
      <w:r>
        <w:t>M</w:t>
      </w:r>
      <w:r w:rsidR="006B6401">
        <w:t>olėtų krašto muziejaus</w:t>
      </w:r>
      <w:bookmarkStart w:id="0" w:name="_GoBack"/>
      <w:bookmarkEnd w:id="0"/>
      <w:r w:rsidR="0030543F">
        <w:t xml:space="preserve"> </w:t>
      </w:r>
      <w:r w:rsidRPr="00F92075">
        <w:t>n</w:t>
      </w:r>
      <w:r w:rsidR="002046A5">
        <w:t>uostatų patvirtinimo</w:t>
      </w:r>
    </w:p>
    <w:p w:rsidR="0000648A" w:rsidRPr="00F961EF" w:rsidRDefault="0000648A" w:rsidP="006D054D">
      <w:pPr>
        <w:tabs>
          <w:tab w:val="num" w:pos="0"/>
          <w:tab w:val="left" w:pos="720"/>
        </w:tabs>
        <w:spacing w:line="360" w:lineRule="auto"/>
      </w:pPr>
    </w:p>
    <w:p w:rsidR="0000648A" w:rsidRPr="006D5BC0" w:rsidRDefault="0000648A" w:rsidP="006D5BC0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6D5BC0">
        <w:rPr>
          <w:b/>
        </w:rPr>
        <w:t>P</w:t>
      </w:r>
      <w:r w:rsidRPr="006D5BC0">
        <w:rPr>
          <w:b/>
          <w:lang w:val="pt-BR"/>
        </w:rPr>
        <w:t>arengto tarybos sprendimo projekto tikslai ir uždaviniai</w:t>
      </w:r>
      <w:r w:rsidRPr="006D5BC0">
        <w:rPr>
          <w:b/>
        </w:rPr>
        <w:t xml:space="preserve"> </w:t>
      </w:r>
    </w:p>
    <w:p w:rsidR="00C77629" w:rsidRDefault="00C77629" w:rsidP="006D054D">
      <w:pPr>
        <w:tabs>
          <w:tab w:val="left" w:pos="709"/>
        </w:tabs>
        <w:spacing w:line="360" w:lineRule="auto"/>
        <w:jc w:val="both"/>
        <w:rPr>
          <w:noProof/>
        </w:rPr>
      </w:pPr>
      <w:r>
        <w:tab/>
      </w:r>
      <w:r w:rsidR="006D054D">
        <w:t xml:space="preserve">Molėtų krašto muziejus (toliau – Muziejus) 2019 m. rugsėjo 10 d. raštu Nr. R1-50 kreipėsi į Kultūros ir švietimo skyrių, prašydamas teikti Molėtų rajono savivaldybės tarybai sprendimo projektą dėl Muziejaus nuostatų 13.8. papunkčio pakeitimo. Kadangi , komunikuojant su bažnyčios atstovais, kunigaikščių Giedraičių giminės atstovais, istorikais, </w:t>
      </w:r>
      <w:proofErr w:type="spellStart"/>
      <w:r w:rsidR="006D054D">
        <w:t>Jezzy</w:t>
      </w:r>
      <w:proofErr w:type="spellEnd"/>
      <w:r w:rsidR="006D054D">
        <w:t xml:space="preserve"> </w:t>
      </w:r>
      <w:proofErr w:type="spellStart"/>
      <w:r w:rsidR="006D054D">
        <w:t>Giedroyco</w:t>
      </w:r>
      <w:proofErr w:type="spellEnd"/>
      <w:r w:rsidR="006D054D">
        <w:t xml:space="preserve"> fondu, buvo nuspręsta plėsti Muziejaus veiklą, numatant į veiklos lauką įtraukti žymiausias didikų Giedraičių asmenybes: Palaimintąjį Mykolą Giedraitį, </w:t>
      </w:r>
      <w:proofErr w:type="spellStart"/>
      <w:r w:rsidR="006D054D">
        <w:t>Jezzy</w:t>
      </w:r>
      <w:proofErr w:type="spellEnd"/>
      <w:r w:rsidR="006D054D">
        <w:t xml:space="preserve"> </w:t>
      </w:r>
      <w:proofErr w:type="spellStart"/>
      <w:r w:rsidR="006D054D">
        <w:t>Giedroycą</w:t>
      </w:r>
      <w:proofErr w:type="spellEnd"/>
      <w:r w:rsidR="006D054D">
        <w:t xml:space="preserve"> bei kitus, taip pat ir šių dienų Giedraičių palikuonis iš viso pasaulio. Numatoma Muziejaus padalinyje </w:t>
      </w:r>
      <w:proofErr w:type="spellStart"/>
      <w:r w:rsidR="006D054D">
        <w:t>Videniškiuose</w:t>
      </w:r>
      <w:proofErr w:type="spellEnd"/>
      <w:r w:rsidR="006D054D">
        <w:t xml:space="preserve"> organizuoti tarptautinį dialogo centrą, kuriame renginiai skleistų Giedraičių, kaip kultūros ambasadorių pasaulyje, idėjas.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 w:rsidR="00D032A9">
        <w:rPr>
          <w:b/>
        </w:rPr>
        <w:tab/>
      </w:r>
      <w:r w:rsidRPr="00567794">
        <w:t>Tikslas</w:t>
      </w:r>
      <w:r>
        <w:t xml:space="preserve"> </w:t>
      </w:r>
      <w:r w:rsidR="008E12EA">
        <w:t>–</w:t>
      </w:r>
      <w:r w:rsidRPr="00567794">
        <w:t xml:space="preserve"> </w:t>
      </w:r>
      <w:r w:rsidR="006D054D">
        <w:t xml:space="preserve">pakeisti Muziejaus padalinio </w:t>
      </w:r>
      <w:proofErr w:type="spellStart"/>
      <w:r w:rsidR="006D054D">
        <w:t>Videniškių</w:t>
      </w:r>
      <w:proofErr w:type="spellEnd"/>
      <w:r w:rsidR="006D054D">
        <w:t xml:space="preserve"> vienuolyno muziejaus pavadinimą į Kunigaikščių Giedraičių muziejų.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2. Š</w:t>
      </w:r>
      <w:r w:rsidR="0000648A">
        <w:rPr>
          <w:b/>
          <w:lang w:val="pt-BR"/>
        </w:rPr>
        <w:t>iuo metu esantis teisinis reglamentavimas</w:t>
      </w:r>
    </w:p>
    <w:p w:rsidR="00AA0DCC" w:rsidRPr="006D054D" w:rsidRDefault="006D054D" w:rsidP="000051C4">
      <w:pPr>
        <w:tabs>
          <w:tab w:val="left" w:pos="360"/>
          <w:tab w:val="left" w:pos="1674"/>
        </w:tabs>
        <w:spacing w:line="360" w:lineRule="auto"/>
        <w:jc w:val="both"/>
        <w:rPr>
          <w:b/>
        </w:rPr>
      </w:pPr>
      <w:r>
        <w:tab/>
        <w:t xml:space="preserve">       </w:t>
      </w:r>
      <w:r w:rsidRPr="00102EBA">
        <w:t>Lietuvos Respublikos vie</w:t>
      </w:r>
      <w:r>
        <w:t>tos savivaldos įstatymo</w:t>
      </w:r>
      <w:r w:rsidRPr="00102EBA">
        <w:t xml:space="preserve"> </w:t>
      </w:r>
      <w:r w:rsidR="002046A5">
        <w:t xml:space="preserve">16 straipsnio 4 dalis, </w:t>
      </w:r>
      <w:r w:rsidRPr="00102EBA">
        <w:t>1</w:t>
      </w:r>
      <w:r>
        <w:t xml:space="preserve">8 straipsnio 1 dalis, Lietuvos Respublikos biudžetinių įstaigų įstatymo </w:t>
      </w:r>
      <w:r w:rsidR="002046A5">
        <w:t xml:space="preserve">4 straipsnio 3 dalies 1 punktas, </w:t>
      </w:r>
      <w:r>
        <w:t>6 straipsnio 5 dalis.</w:t>
      </w:r>
      <w:r w:rsidR="0000648A">
        <w:rPr>
          <w:b/>
        </w:rPr>
        <w:t xml:space="preserve">   </w:t>
      </w:r>
    </w:p>
    <w:p w:rsidR="003D0638" w:rsidRDefault="00D032A9" w:rsidP="003D063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 xml:space="preserve">3. </w:t>
      </w:r>
      <w:r w:rsidR="0000648A">
        <w:rPr>
          <w:b/>
          <w:lang w:val="pt-BR"/>
        </w:rPr>
        <w:t>Galimos teigiamos ir neigiamos pasekmės priėmus siūlomą tarybos sprendimo projektą</w:t>
      </w:r>
      <w:r w:rsidR="0000648A">
        <w:rPr>
          <w:b/>
        </w:rPr>
        <w:t xml:space="preserve"> </w:t>
      </w:r>
    </w:p>
    <w:p w:rsidR="003D0638" w:rsidRPr="003D0638" w:rsidRDefault="003D0638" w:rsidP="003D063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Cs/>
        </w:rPr>
        <w:tab/>
      </w:r>
      <w:r w:rsidR="006D054D">
        <w:rPr>
          <w:bCs/>
        </w:rPr>
        <w:t>Muziejaus padalinys plės veiklą, skleis informaciją apie kunigaikščių Giedraičių giminę.</w:t>
      </w:r>
      <w:r w:rsidRPr="00D770E0">
        <w:rPr>
          <w:bCs/>
        </w:rPr>
        <w:t xml:space="preserve"> </w:t>
      </w:r>
    </w:p>
    <w:p w:rsidR="0000648A" w:rsidRDefault="003D0638" w:rsidP="003D0638">
      <w:pPr>
        <w:spacing w:line="360" w:lineRule="auto"/>
        <w:ind w:firstLine="709"/>
        <w:jc w:val="both"/>
      </w:pPr>
      <w:r w:rsidRPr="00D770E0">
        <w:rPr>
          <w:bCs/>
        </w:rPr>
        <w:t>Neigiamų pasekmių</w:t>
      </w:r>
      <w:r w:rsidRPr="00020632">
        <w:rPr>
          <w:bCs/>
        </w:rPr>
        <w:t xml:space="preserve"> priėmus sprendimą nenumatoma</w:t>
      </w:r>
      <w:r>
        <w:t xml:space="preserve">.  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4. Priemonės sprendimui įgyvendinti</w:t>
      </w:r>
    </w:p>
    <w:p w:rsidR="0000648A" w:rsidRPr="00C70424" w:rsidRDefault="0000648A" w:rsidP="0000648A">
      <w:pPr>
        <w:tabs>
          <w:tab w:val="num" w:pos="0"/>
          <w:tab w:val="left" w:pos="720"/>
        </w:tabs>
        <w:spacing w:line="360" w:lineRule="auto"/>
        <w:jc w:val="both"/>
      </w:pPr>
      <w:r w:rsidRPr="00C70424">
        <w:t xml:space="preserve">    </w:t>
      </w:r>
      <w:r w:rsidR="00C70424" w:rsidRPr="00C70424">
        <w:t xml:space="preserve"> </w:t>
      </w:r>
      <w:r w:rsidR="00D032A9">
        <w:tab/>
      </w:r>
      <w:r w:rsidR="00C70424" w:rsidRPr="00C70424">
        <w:t>Teisės akto vykdymas</w:t>
      </w:r>
      <w:r w:rsidRPr="00C70424"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5. Lėšų poreikis ir jų šaltiniai (prireikus skaičiavimai ir išlaidų sąmatos)</w:t>
      </w:r>
    </w:p>
    <w:p w:rsidR="0000648A" w:rsidRPr="00AA2911" w:rsidRDefault="0000648A" w:rsidP="0000648A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b/>
        </w:rPr>
        <w:t xml:space="preserve">      </w:t>
      </w:r>
      <w:r w:rsidR="00D032A9">
        <w:rPr>
          <w:b/>
        </w:rPr>
        <w:tab/>
      </w:r>
      <w:r w:rsidR="002046A5">
        <w:t>Lėšos Muziejaus nuostatų įr</w:t>
      </w:r>
      <w:r w:rsidR="006D054D">
        <w:t>egistravimui.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6.</w:t>
      </w:r>
      <w:r w:rsidR="00C70424">
        <w:rPr>
          <w:b/>
        </w:rPr>
        <w:t xml:space="preserve"> </w:t>
      </w:r>
      <w:r w:rsidR="0000648A">
        <w:rPr>
          <w:b/>
        </w:rPr>
        <w:t xml:space="preserve">Vykdytojai, įvykdymo terminai </w:t>
      </w:r>
    </w:p>
    <w:p w:rsidR="00F40232" w:rsidRDefault="0000648A" w:rsidP="008E12EA">
      <w:pPr>
        <w:tabs>
          <w:tab w:val="left" w:pos="720"/>
          <w:tab w:val="num" w:pos="3960"/>
        </w:tabs>
        <w:spacing w:line="360" w:lineRule="auto"/>
        <w:jc w:val="both"/>
      </w:pPr>
      <w:r w:rsidRPr="00E346E1">
        <w:t xml:space="preserve">   </w:t>
      </w:r>
      <w:r w:rsidR="00D032A9">
        <w:tab/>
      </w:r>
      <w:r w:rsidR="006D054D">
        <w:t xml:space="preserve">Muziejaus direktorė Viktorija </w:t>
      </w:r>
      <w:proofErr w:type="spellStart"/>
      <w:r w:rsidR="006D054D">
        <w:t>Kazlienė</w:t>
      </w:r>
      <w:proofErr w:type="spellEnd"/>
      <w:r w:rsidR="006D054D">
        <w:t>.</w:t>
      </w:r>
    </w:p>
    <w:sectPr w:rsidR="00F40232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C06"/>
    <w:multiLevelType w:val="hybridMultilevel"/>
    <w:tmpl w:val="51349E22"/>
    <w:lvl w:ilvl="0" w:tplc="626C2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5"/>
    <w:rsid w:val="000051C4"/>
    <w:rsid w:val="0000648A"/>
    <w:rsid w:val="000378CB"/>
    <w:rsid w:val="000C4C4A"/>
    <w:rsid w:val="002046A5"/>
    <w:rsid w:val="0030543F"/>
    <w:rsid w:val="003D0638"/>
    <w:rsid w:val="005379AB"/>
    <w:rsid w:val="006B6401"/>
    <w:rsid w:val="006D054D"/>
    <w:rsid w:val="006D5BC0"/>
    <w:rsid w:val="00717116"/>
    <w:rsid w:val="008E12EA"/>
    <w:rsid w:val="009D1854"/>
    <w:rsid w:val="009D563C"/>
    <w:rsid w:val="00A73DCC"/>
    <w:rsid w:val="00AA0DCC"/>
    <w:rsid w:val="00B70815"/>
    <w:rsid w:val="00B94E00"/>
    <w:rsid w:val="00BC17EA"/>
    <w:rsid w:val="00C70424"/>
    <w:rsid w:val="00C77629"/>
    <w:rsid w:val="00D032A9"/>
    <w:rsid w:val="00D601F2"/>
    <w:rsid w:val="00E03C87"/>
    <w:rsid w:val="00EE1AFF"/>
    <w:rsid w:val="00F34C3F"/>
    <w:rsid w:val="00F40232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FEDC"/>
  <w15:docId w15:val="{B2E5A88B-2DF6-4B24-9A1E-EB5B26C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5BC0"/>
    <w:pPr>
      <w:ind w:left="720"/>
      <w:contextualSpacing/>
    </w:pPr>
  </w:style>
  <w:style w:type="character" w:styleId="Hipersaitas">
    <w:name w:val="Hyperlink"/>
    <w:rsid w:val="006D5BC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56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56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Matkevičius Gintautas</cp:lastModifiedBy>
  <cp:revision>6</cp:revision>
  <cp:lastPrinted>2019-09-25T11:38:00Z</cp:lastPrinted>
  <dcterms:created xsi:type="dcterms:W3CDTF">2019-11-15T12:16:00Z</dcterms:created>
  <dcterms:modified xsi:type="dcterms:W3CDTF">2019-11-18T09:26:00Z</dcterms:modified>
</cp:coreProperties>
</file>