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5705D">
        <w:rPr>
          <w:b/>
          <w:caps/>
          <w:noProof/>
        </w:rPr>
        <w:t>atstovo delegavimo į panevėžio teritorinės ligonių kasos taikinimo komisiją ir įgaliojimų jam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5705D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34BCA">
        <w:rPr>
          <w:noProof/>
        </w:rPr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34BCA">
        <w:rPr>
          <w:noProof/>
        </w:rPr>
        <w:t>B1-248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15705D" w:rsidP="00A550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Vadovaudamasis Lietuvos Respublikos vietos savivaldos įstatymo 16 straipsnio 2 dalies 43 punktu, Molėtų rajono savivaldybės tarybos veiklos reglamento, patvirtinto Molėtų rajono savivaldybės tarybos 2019 m. rugsėjo 26 d. sprendimu Nr. B1-179 „Dėl Molėtų rajono savivaldybės tarybos veiklos reglamento patvirtinimo“ </w:t>
      </w:r>
      <w:r w:rsidR="007A35FD">
        <w:t>202 punktu bei atsižvelgdama į Panevėžio teritorinės ligonių kasos stebėtojų tarybos 2018 m. rugsėjo 20 d. raštą Nr. STS-2 „Dėl Panevėžio teritorinės ligonių kasos taikinimo komisijos“,</w:t>
      </w:r>
    </w:p>
    <w:p w:rsidR="00A550B0" w:rsidRDefault="00A550B0" w:rsidP="00A550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A550B0" w:rsidRDefault="00A550B0" w:rsidP="00A550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Deleguoti Molėtų rajono savivaldybės tarybos narę Ritą </w:t>
      </w:r>
      <w:proofErr w:type="spellStart"/>
      <w:r>
        <w:t>Andreikėnienę</w:t>
      </w:r>
      <w:proofErr w:type="spellEnd"/>
      <w:r>
        <w:t xml:space="preserve"> į Panevėžio teritorinės ligonių kasos taikinimo komisiją ir suteikti jai taikinimo komisijos nario įgaliojimus, nurodytus Panevėžio teritorinės ligonių kasos taikinimo komisijos darbo reglamente.</w:t>
      </w:r>
    </w:p>
    <w:p w:rsidR="00A550B0" w:rsidRDefault="00A550B0" w:rsidP="00A550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EF5CEAD7CC4A8ABD7DDC3B1FB53DD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550B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5D" w:rsidRDefault="0015705D">
      <w:r>
        <w:separator/>
      </w:r>
    </w:p>
  </w:endnote>
  <w:endnote w:type="continuationSeparator" w:id="0">
    <w:p w:rsidR="0015705D" w:rsidRDefault="0015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5D" w:rsidRDefault="0015705D">
      <w:r>
        <w:separator/>
      </w:r>
    </w:p>
  </w:footnote>
  <w:footnote w:type="continuationSeparator" w:id="0">
    <w:p w:rsidR="0015705D" w:rsidRDefault="0015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5D"/>
    <w:rsid w:val="001156B7"/>
    <w:rsid w:val="0012091C"/>
    <w:rsid w:val="00132437"/>
    <w:rsid w:val="0015705D"/>
    <w:rsid w:val="00211F14"/>
    <w:rsid w:val="00234BCA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15965"/>
    <w:rsid w:val="006213AE"/>
    <w:rsid w:val="007242E7"/>
    <w:rsid w:val="00776F64"/>
    <w:rsid w:val="00794407"/>
    <w:rsid w:val="00794C2F"/>
    <w:rsid w:val="007951EA"/>
    <w:rsid w:val="00796C66"/>
    <w:rsid w:val="007A35FD"/>
    <w:rsid w:val="007A3F5C"/>
    <w:rsid w:val="007E4516"/>
    <w:rsid w:val="00872337"/>
    <w:rsid w:val="008A401C"/>
    <w:rsid w:val="0093412A"/>
    <w:rsid w:val="009B4614"/>
    <w:rsid w:val="009E70D9"/>
    <w:rsid w:val="00A550B0"/>
    <w:rsid w:val="00AE325A"/>
    <w:rsid w:val="00BA65BB"/>
    <w:rsid w:val="00BB70B1"/>
    <w:rsid w:val="00C16EA1"/>
    <w:rsid w:val="00CC1DF9"/>
    <w:rsid w:val="00D03D5A"/>
    <w:rsid w:val="00D2323E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737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35CB84"/>
  <w15:chartTrackingRefBased/>
  <w15:docId w15:val="{26C806DE-B6AB-4C63-9A82-124A306A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A35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A35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EF5CEAD7CC4A8ABD7DDC3B1FB53DD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4B3E05-26A8-4203-BD2E-60E83E8C389E}"/>
      </w:docPartPr>
      <w:docPartBody>
        <w:p w:rsidR="00EE2F8C" w:rsidRDefault="00EE2F8C">
          <w:pPr>
            <w:pStyle w:val="5AEF5CEAD7CC4A8ABD7DDC3B1FB53DD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8C"/>
    <w:rsid w:val="00E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EF5CEAD7CC4A8ABD7DDC3B1FB53DDF">
    <w:name w:val="5AEF5CEAD7CC4A8ABD7DDC3B1FB53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4</cp:revision>
  <cp:lastPrinted>2019-10-23T06:08:00Z</cp:lastPrinted>
  <dcterms:created xsi:type="dcterms:W3CDTF">2019-10-23T12:50:00Z</dcterms:created>
  <dcterms:modified xsi:type="dcterms:W3CDTF">2019-11-04T12:45:00Z</dcterms:modified>
</cp:coreProperties>
</file>