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62A37" w:rsidRPr="00C62A37">
        <w:rPr>
          <w:b/>
          <w:caps/>
          <w:noProof/>
        </w:rPr>
        <w:t xml:space="preserve">DĖL SAVIVALDYBĖS TURTO PERDAVIMO PAGAL TURTO PATIKĖJIMO SUTARTĮ UŽDARAJAI AKCINEI BENDROVEI </w:t>
      </w:r>
      <w:r w:rsidR="000D4EB8" w:rsidRPr="000D4EB8">
        <w:rPr>
          <w:b/>
          <w:caps/>
          <w:noProof/>
        </w:rPr>
        <w:t>„</w:t>
      </w:r>
      <w:r w:rsidR="00C62A37" w:rsidRPr="00C62A37">
        <w:rPr>
          <w:b/>
          <w:caps/>
          <w:noProof/>
        </w:rPr>
        <w:t>MOLĖTŲ ŠVARA“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D4EB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F12D79">
        <w:rPr>
          <w:noProof/>
        </w:rPr>
        <w:t>31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12D79">
        <w:rPr>
          <w:noProof/>
        </w:rPr>
        <w:t>B1-239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62A37" w:rsidRPr="00A92184" w:rsidRDefault="00C62A37" w:rsidP="000D4EB8">
      <w:pPr>
        <w:spacing w:line="360" w:lineRule="auto"/>
        <w:ind w:firstLine="709"/>
        <w:jc w:val="both"/>
        <w:rPr>
          <w:rFonts w:eastAsia="Calibri"/>
        </w:rPr>
      </w:pPr>
      <w:r w:rsidRPr="00A92184">
        <w:t xml:space="preserve">Vadovaudamasi Lietuvos Respublikos vietos savivaldos įstatymo 6 straipsnio 3, 31 punktais, 16 straipsnio 2 dalies 26 punktu, Lietuvos Respublikos valstybės ir savivaldybių turto valdymo, naudojimo ir disponavimo juo įstatymo 12 straipsnio 1, 3 dalimis, 17 straipsnio 2 dalimi, atsižvelgdama į Molėtų rajono savivaldybės administracijos </w:t>
      </w:r>
      <w:r w:rsidRPr="00370A54">
        <w:t xml:space="preserve">direktoriaus </w:t>
      </w:r>
      <w:r w:rsidRPr="0099507B">
        <w:t xml:space="preserve">2019 m. </w:t>
      </w:r>
      <w:r w:rsidR="00642722" w:rsidRPr="0099507B">
        <w:t>spalio</w:t>
      </w:r>
      <w:r w:rsidRPr="0099507B">
        <w:t xml:space="preserve"> </w:t>
      </w:r>
      <w:r w:rsidR="0099507B" w:rsidRPr="0099507B">
        <w:t>22</w:t>
      </w:r>
      <w:r w:rsidRPr="0099507B">
        <w:t xml:space="preserve"> d. įsakymą Nr. B6-</w:t>
      </w:r>
      <w:r w:rsidR="0099507B">
        <w:t>868</w:t>
      </w:r>
      <w:r w:rsidRPr="00370A54">
        <w:t xml:space="preserve"> „Dėl Molėtų rajono savivaldybės turto pripažinimo nereikalingu savivaldybės administracijos funkcijoms vykdyti“</w:t>
      </w:r>
      <w:r>
        <w:t xml:space="preserve">, uždarosios akcinės bendrovės „Molėtų švara“ </w:t>
      </w:r>
      <w:r w:rsidRPr="00604896">
        <w:t xml:space="preserve">2019 m. </w:t>
      </w:r>
      <w:r w:rsidR="000D4EB8" w:rsidRPr="00604896">
        <w:t>spalio</w:t>
      </w:r>
      <w:r w:rsidRPr="00604896">
        <w:t xml:space="preserve"> </w:t>
      </w:r>
      <w:r w:rsidR="00604896" w:rsidRPr="00604896">
        <w:t>21</w:t>
      </w:r>
      <w:r w:rsidRPr="00604896">
        <w:t xml:space="preserve"> d. raštą </w:t>
      </w:r>
      <w:r w:rsidR="00604896" w:rsidRPr="00604896">
        <w:t xml:space="preserve">Nr. S-283 </w:t>
      </w:r>
      <w:r w:rsidRPr="00604896">
        <w:t xml:space="preserve">„Dėl </w:t>
      </w:r>
      <w:r w:rsidR="001A7A55">
        <w:t>konteinerių</w:t>
      </w:r>
      <w:r w:rsidRPr="00604896">
        <w:t xml:space="preserve"> perdavimo“,</w:t>
      </w:r>
      <w:r w:rsidRPr="00A92184">
        <w:t xml:space="preserve"> </w:t>
      </w:r>
    </w:p>
    <w:p w:rsidR="00C62A37" w:rsidRPr="00A92184" w:rsidRDefault="00C62A37" w:rsidP="00C62A37">
      <w:pPr>
        <w:spacing w:line="360" w:lineRule="auto"/>
        <w:ind w:firstLine="709"/>
        <w:jc w:val="both"/>
      </w:pPr>
      <w:r w:rsidRPr="00A92184">
        <w:t>Molėtų rajono savivaldybės taryba  n u s p r e n d ž i a:</w:t>
      </w:r>
    </w:p>
    <w:p w:rsidR="00642722" w:rsidRDefault="00C62A37" w:rsidP="002E1988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>
        <w:t xml:space="preserve"> Perduoti Molėtų rajono savivaldybei nuosavybės teise priklausantį ir šiuo metu Molėtų </w:t>
      </w:r>
      <w:r w:rsidRPr="00F57688">
        <w:t xml:space="preserve">rajono savivaldybės administracijos patikėjimo teise valdomą </w:t>
      </w:r>
      <w:r>
        <w:t xml:space="preserve">trumpalaikį materialųjį turtą </w:t>
      </w:r>
      <w:r w:rsidRPr="00F57688">
        <w:t>uždarajai akcinei bendrovei „Molėtų švara“ (kodas 167500661)</w:t>
      </w:r>
      <w:r>
        <w:t xml:space="preserve"> </w:t>
      </w:r>
      <w:r w:rsidRPr="00DF24E1">
        <w:t xml:space="preserve">pagal turto patikėjimo </w:t>
      </w:r>
      <w:r w:rsidRPr="00ED4EF9">
        <w:t xml:space="preserve">sutartį </w:t>
      </w:r>
      <w:r w:rsidR="00604896">
        <w:t>10</w:t>
      </w:r>
      <w:r w:rsidRPr="00ED4EF9">
        <w:t xml:space="preserve"> (</w:t>
      </w:r>
      <w:r w:rsidR="00604896">
        <w:t>dešimčiai</w:t>
      </w:r>
      <w:r w:rsidRPr="00ED4EF9">
        <w:t>) met</w:t>
      </w:r>
      <w:r w:rsidR="00604896">
        <w:t>ų</w:t>
      </w:r>
      <w:r w:rsidRPr="00DF24E1">
        <w:t xml:space="preserve"> savivaldybės savarankiškosios funkcijos – komunalinių</w:t>
      </w:r>
      <w:r>
        <w:t xml:space="preserve"> atliekų tvarkymo sistemų diegimo, antrinių žaliavų surinkimo ir perdirbimo organizavimo ir apsaugos – </w:t>
      </w:r>
      <w:r w:rsidRPr="00ED4EF9">
        <w:t>įgyvendinimui</w:t>
      </w:r>
      <w:r w:rsidR="00642722">
        <w:t>:</w:t>
      </w:r>
      <w:r w:rsidRPr="00ED4EF9">
        <w:t xml:space="preserve"> </w:t>
      </w: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171"/>
        <w:gridCol w:w="3423"/>
        <w:gridCol w:w="1061"/>
        <w:gridCol w:w="1465"/>
        <w:gridCol w:w="1428"/>
      </w:tblGrid>
      <w:tr w:rsidR="00642722" w:rsidRPr="004C05C2" w:rsidTr="007729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2" w:rsidRDefault="00642722" w:rsidP="0077297E">
            <w:pPr>
              <w:pStyle w:val="Pagrindinistekstas"/>
              <w:spacing w:line="254" w:lineRule="auto"/>
            </w:pPr>
            <w:r>
              <w:t xml:space="preserve">Eil. </w:t>
            </w:r>
          </w:p>
          <w:p w:rsidR="00642722" w:rsidRPr="004C05C2" w:rsidRDefault="00642722" w:rsidP="0077297E">
            <w:pPr>
              <w:pStyle w:val="Pagrindinistekstas"/>
              <w:spacing w:line="254" w:lineRule="auto"/>
            </w:pPr>
            <w:r>
              <w:t>Nr.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>Balansinė sąskaita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>Turto pavadinimas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ind w:right="-111" w:hanging="20"/>
            </w:pPr>
            <w:r w:rsidRPr="004C05C2">
              <w:t xml:space="preserve">Kiekis, </w:t>
            </w:r>
            <w:r>
              <w:t xml:space="preserve">   </w:t>
            </w:r>
            <w:r w:rsidRPr="004C05C2">
              <w:t>vnt.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 xml:space="preserve">Kaina, </w:t>
            </w:r>
            <w:proofErr w:type="spellStart"/>
            <w:r w:rsidRPr="004C05C2">
              <w:t>Eur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 w:rsidRPr="004C05C2">
              <w:t xml:space="preserve">Suma, </w:t>
            </w:r>
            <w:proofErr w:type="spellStart"/>
            <w:r w:rsidRPr="004C05C2">
              <w:t>Eur</w:t>
            </w:r>
            <w:proofErr w:type="spellEnd"/>
          </w:p>
        </w:tc>
      </w:tr>
      <w:tr w:rsidR="00642722" w:rsidRPr="004C05C2" w:rsidTr="0077297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833B5E" w:rsidP="0077297E">
            <w:pPr>
              <w:pStyle w:val="Pagrindinistekstas"/>
              <w:spacing w:line="254" w:lineRule="auto"/>
            </w:pPr>
            <w:r w:rsidRPr="00833B5E">
              <w:t>2020001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jc w:val="left"/>
            </w:pPr>
            <w:r>
              <w:t>240</w:t>
            </w:r>
            <w:r w:rsidRPr="004C05C2">
              <w:t xml:space="preserve"> litrų talpos </w:t>
            </w:r>
            <w:r>
              <w:t>plastikinis konteineris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jc w:val="center"/>
            </w:pPr>
            <w:r>
              <w:t>170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  <w:jc w:val="center"/>
            </w:pPr>
            <w:r>
              <w:t>29,403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22" w:rsidRPr="004C05C2" w:rsidRDefault="00642722" w:rsidP="0077297E">
            <w:pPr>
              <w:pStyle w:val="Pagrindinistekstas"/>
              <w:spacing w:line="254" w:lineRule="auto"/>
            </w:pPr>
            <w:r>
              <w:t>4998,51</w:t>
            </w:r>
          </w:p>
        </w:tc>
      </w:tr>
      <w:tr w:rsidR="000D4EB8" w:rsidRPr="004C05C2" w:rsidTr="00C41BA3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8" w:rsidRDefault="000D4EB8" w:rsidP="0077297E">
            <w:pPr>
              <w:pStyle w:val="Pagrindinistekstas"/>
              <w:spacing w:line="254" w:lineRule="auto"/>
            </w:pPr>
            <w:r>
              <w:t xml:space="preserve">Finansavimo šaltinis - </w:t>
            </w:r>
            <w:r w:rsidRPr="00DB52DB">
              <w:t>savivaldybės biudžeto lėšos</w:t>
            </w:r>
          </w:p>
        </w:tc>
      </w:tr>
    </w:tbl>
    <w:p w:rsidR="000D4EB8" w:rsidRDefault="000D4EB8" w:rsidP="000D4EB8">
      <w:pPr>
        <w:pStyle w:val="Pagrindinistekstas"/>
        <w:spacing w:line="360" w:lineRule="auto"/>
        <w:ind w:firstLine="709"/>
      </w:pPr>
    </w:p>
    <w:p w:rsidR="00C62A37" w:rsidRDefault="00C62A37" w:rsidP="000D4EB8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>bės administracijos direktorių</w:t>
      </w:r>
      <w:r w:rsidR="00642722">
        <w:t>, j</w:t>
      </w:r>
      <w:r w:rsidR="000D4EB8">
        <w:t>o</w:t>
      </w:r>
      <w:r w:rsidR="00642722">
        <w:t xml:space="preserve"> nesant </w:t>
      </w:r>
      <w:r w:rsidR="000D4EB8">
        <w:t xml:space="preserve">- </w:t>
      </w:r>
      <w:r w:rsidR="00642722">
        <w:t>administracijos direktoriaus pavaduotoją</w:t>
      </w:r>
      <w:r>
        <w:t xml:space="preserve"> pasirašyti 1 punkte nurodyto turto patikėjimo sutartį ir turto perdavimo ir priėmimo aktą.</w:t>
      </w:r>
    </w:p>
    <w:p w:rsidR="00283C55" w:rsidRDefault="00C62A37" w:rsidP="000D4E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  <w:r>
        <w:rPr>
          <w:rFonts w:ascii="TimesNewRomanPSMT" w:hAnsi="TimesNewRomanPSMT" w:cs="TimesNewRomanPSMT"/>
          <w:lang w:eastAsia="lt-LT"/>
        </w:rPr>
        <w:t xml:space="preserve"> </w:t>
      </w: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F12D79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62A37" w:rsidRDefault="00C62A37" w:rsidP="00C62A37">
      <w:pPr>
        <w:tabs>
          <w:tab w:val="left" w:pos="0"/>
        </w:tabs>
        <w:rPr>
          <w:b/>
        </w:rPr>
      </w:pPr>
    </w:p>
    <w:sectPr w:rsidR="00C62A37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5A" w:rsidRDefault="005E0C5A">
      <w:r>
        <w:separator/>
      </w:r>
    </w:p>
  </w:endnote>
  <w:endnote w:type="continuationSeparator" w:id="0">
    <w:p w:rsidR="005E0C5A" w:rsidRDefault="005E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5A" w:rsidRDefault="005E0C5A">
      <w:r>
        <w:separator/>
      </w:r>
    </w:p>
  </w:footnote>
  <w:footnote w:type="continuationSeparator" w:id="0">
    <w:p w:rsidR="005E0C5A" w:rsidRDefault="005E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D4E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AEB"/>
    <w:multiLevelType w:val="hybridMultilevel"/>
    <w:tmpl w:val="35A2EF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7406"/>
    <w:rsid w:val="000A0D6A"/>
    <w:rsid w:val="000D4EB8"/>
    <w:rsid w:val="0010362F"/>
    <w:rsid w:val="001156B7"/>
    <w:rsid w:val="0012091C"/>
    <w:rsid w:val="00125DED"/>
    <w:rsid w:val="00132437"/>
    <w:rsid w:val="00176F01"/>
    <w:rsid w:val="001A7A55"/>
    <w:rsid w:val="00206811"/>
    <w:rsid w:val="00211F14"/>
    <w:rsid w:val="0024001A"/>
    <w:rsid w:val="00283C55"/>
    <w:rsid w:val="002B169D"/>
    <w:rsid w:val="00305758"/>
    <w:rsid w:val="0031152B"/>
    <w:rsid w:val="00341D56"/>
    <w:rsid w:val="00383C8C"/>
    <w:rsid w:val="00384B4D"/>
    <w:rsid w:val="003975CE"/>
    <w:rsid w:val="003A762C"/>
    <w:rsid w:val="003B4812"/>
    <w:rsid w:val="003E2A62"/>
    <w:rsid w:val="004968FC"/>
    <w:rsid w:val="004D19A6"/>
    <w:rsid w:val="004F285B"/>
    <w:rsid w:val="00503B36"/>
    <w:rsid w:val="00504780"/>
    <w:rsid w:val="00511862"/>
    <w:rsid w:val="00561916"/>
    <w:rsid w:val="005A4424"/>
    <w:rsid w:val="005B0B3D"/>
    <w:rsid w:val="005B1913"/>
    <w:rsid w:val="005D2C44"/>
    <w:rsid w:val="005E0C5A"/>
    <w:rsid w:val="005F38B6"/>
    <w:rsid w:val="00604896"/>
    <w:rsid w:val="006213AE"/>
    <w:rsid w:val="0063033A"/>
    <w:rsid w:val="00642722"/>
    <w:rsid w:val="00661A5A"/>
    <w:rsid w:val="00776F64"/>
    <w:rsid w:val="00794407"/>
    <w:rsid w:val="00794C2F"/>
    <w:rsid w:val="007951EA"/>
    <w:rsid w:val="00796C66"/>
    <w:rsid w:val="007A3F5C"/>
    <w:rsid w:val="007E4516"/>
    <w:rsid w:val="00803E68"/>
    <w:rsid w:val="008201EF"/>
    <w:rsid w:val="00833B5E"/>
    <w:rsid w:val="008556EF"/>
    <w:rsid w:val="00861271"/>
    <w:rsid w:val="00872337"/>
    <w:rsid w:val="008A401C"/>
    <w:rsid w:val="008C6E74"/>
    <w:rsid w:val="00930596"/>
    <w:rsid w:val="0093412A"/>
    <w:rsid w:val="00963DAA"/>
    <w:rsid w:val="0099507B"/>
    <w:rsid w:val="009B4614"/>
    <w:rsid w:val="009E70D9"/>
    <w:rsid w:val="00A30E20"/>
    <w:rsid w:val="00A31AA9"/>
    <w:rsid w:val="00AA3D03"/>
    <w:rsid w:val="00AE325A"/>
    <w:rsid w:val="00B352BE"/>
    <w:rsid w:val="00B7446F"/>
    <w:rsid w:val="00BA65BB"/>
    <w:rsid w:val="00BB70B1"/>
    <w:rsid w:val="00C16EA1"/>
    <w:rsid w:val="00C61701"/>
    <w:rsid w:val="00C62A37"/>
    <w:rsid w:val="00CC1DF9"/>
    <w:rsid w:val="00CE7FD4"/>
    <w:rsid w:val="00CF456D"/>
    <w:rsid w:val="00D03D5A"/>
    <w:rsid w:val="00D22124"/>
    <w:rsid w:val="00D62261"/>
    <w:rsid w:val="00D74773"/>
    <w:rsid w:val="00D8136A"/>
    <w:rsid w:val="00D940BE"/>
    <w:rsid w:val="00DB7660"/>
    <w:rsid w:val="00DC6469"/>
    <w:rsid w:val="00E032E8"/>
    <w:rsid w:val="00E04719"/>
    <w:rsid w:val="00E12F5C"/>
    <w:rsid w:val="00E75ED5"/>
    <w:rsid w:val="00E94D4F"/>
    <w:rsid w:val="00E97847"/>
    <w:rsid w:val="00EC6F3E"/>
    <w:rsid w:val="00EE645F"/>
    <w:rsid w:val="00EF6A79"/>
    <w:rsid w:val="00F12D79"/>
    <w:rsid w:val="00F306A6"/>
    <w:rsid w:val="00F33EB5"/>
    <w:rsid w:val="00F54307"/>
    <w:rsid w:val="00F65ACE"/>
    <w:rsid w:val="00F66108"/>
    <w:rsid w:val="00F84EDA"/>
    <w:rsid w:val="00F97AAB"/>
    <w:rsid w:val="00FB77DF"/>
    <w:rsid w:val="00FC32AF"/>
    <w:rsid w:val="00FD14B2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A0AE9D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23EB"/>
    <w:rsid w:val="000E7D20"/>
    <w:rsid w:val="00193839"/>
    <w:rsid w:val="001C0DB9"/>
    <w:rsid w:val="00260A77"/>
    <w:rsid w:val="002C32BF"/>
    <w:rsid w:val="003066DC"/>
    <w:rsid w:val="003836AA"/>
    <w:rsid w:val="00535B04"/>
    <w:rsid w:val="006E6ECE"/>
    <w:rsid w:val="00707CA2"/>
    <w:rsid w:val="00817E55"/>
    <w:rsid w:val="009F03F7"/>
    <w:rsid w:val="00AA6913"/>
    <w:rsid w:val="00B5369B"/>
    <w:rsid w:val="00C31210"/>
    <w:rsid w:val="00DA0293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49</TotalTime>
  <Pages>1</Pages>
  <Words>244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13</cp:revision>
  <cp:lastPrinted>2001-06-05T13:05:00Z</cp:lastPrinted>
  <dcterms:created xsi:type="dcterms:W3CDTF">2019-10-17T13:59:00Z</dcterms:created>
  <dcterms:modified xsi:type="dcterms:W3CDTF">2019-11-04T09:59:00Z</dcterms:modified>
</cp:coreProperties>
</file>