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A03C8">
        <w:rPr>
          <w:b/>
          <w:caps/>
        </w:rPr>
        <w:t xml:space="preserve">dėl molėtų rajono savivaldybės tarybos 2015 m. vasario 20 d. sprendimo Nr. B1-30 </w:t>
      </w:r>
      <w:r w:rsidR="00EA03C8" w:rsidRPr="00EA03C8">
        <w:rPr>
          <w:b/>
          <w:caps/>
        </w:rPr>
        <w:t>„</w:t>
      </w:r>
      <w:r w:rsidR="00EA03C8">
        <w:rPr>
          <w:b/>
          <w:caps/>
        </w:rPr>
        <w:t>Dėl molėtų rajono savivaldybės 2015 metų biudžeto</w:t>
      </w:r>
      <w:r w:rsidR="003C0EEB">
        <w:rPr>
          <w:b/>
          <w:caps/>
        </w:rPr>
        <w:t xml:space="preserve"> </w:t>
      </w:r>
      <w:r w:rsidR="00EA03C8">
        <w:rPr>
          <w:b/>
          <w:caps/>
        </w:rPr>
        <w:t>patvirtinimo</w:t>
      </w:r>
      <w:r w:rsidR="00EA03C8" w:rsidRPr="00EA03C8">
        <w:rPr>
          <w:b/>
          <w:caps/>
        </w:rPr>
        <w:t>“</w:t>
      </w:r>
      <w:r w:rsidR="00EA03C8">
        <w:rPr>
          <w:b/>
          <w:caps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92ED8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32A4D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32A4D"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72D62" w:rsidRDefault="00717889" w:rsidP="0071788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lastRenderedPageBreak/>
        <w:tab/>
      </w:r>
      <w:r w:rsidR="00992ED8">
        <w:t>Vad</w:t>
      </w:r>
      <w:r w:rsidR="001E56FB">
        <w:t>ovaudamasi Lietuvos Respublikos</w:t>
      </w:r>
      <w:r w:rsidR="00992ED8">
        <w:t xml:space="preserve"> vietos savivaldos įstatymo 16 straipsnio 2 dalies 15</w:t>
      </w:r>
      <w:r w:rsidR="00136E9A">
        <w:t xml:space="preserve"> punktu, 18 straipsnio 1 </w:t>
      </w:r>
      <w:r w:rsidR="00136E9A" w:rsidRPr="00D179A0">
        <w:t>dalimi</w:t>
      </w:r>
      <w:r w:rsidR="0020128A">
        <w:t xml:space="preserve">, </w:t>
      </w:r>
      <w:r w:rsidR="00D179A0" w:rsidRPr="00D179A0">
        <w:t>Lietuvos</w:t>
      </w:r>
      <w:r w:rsidR="00D179A0">
        <w:t xml:space="preserve"> Respublikos  švietimo ir </w:t>
      </w:r>
      <w:r w:rsidR="00D179A0">
        <w:lastRenderedPageBreak/>
        <w:t>mokslo ministro 2015 m. spalio 21 d. įsakymu Nr. V-1089 ,,Dėl švietimo ir mokslo ministro 2015 m. sausio 6 d. įsakymo Nr. V-6 ,,Dėl specialios tikslinės dotacijos mokinio krepšeliui finansuoti 2015 metais paskirstymo pagal savivaldybes ir specialios tikslinės dotacijos savivaldybių mokykloms ( klasėms arba grupėms),</w:t>
      </w:r>
      <w:r w:rsidR="006E009B">
        <w:t xml:space="preserve"> skirtoms šalies ( regiono) mokiniams, turintiems specialiųjų ugdymosi poreikių, ir kitoms savivaldybėms perduotoms įstaigoms išlaikyti 2015 metais paskirstymo pagal savivaldybes patvirtinimo“ pakeitimo“, Lietuvos Respublikos socialinės apsaugos</w:t>
      </w:r>
      <w:r w:rsidR="0014747C">
        <w:t xml:space="preserve"> ir darbo ministro 2015 m. lapkričio</w:t>
      </w:r>
      <w:r w:rsidR="00432946">
        <w:t xml:space="preserve"> 26</w:t>
      </w:r>
      <w:r w:rsidR="0014747C">
        <w:t xml:space="preserve"> d.</w:t>
      </w:r>
      <w:r w:rsidR="00432946">
        <w:t xml:space="preserve"> įsakymu Nr. A1-696</w:t>
      </w:r>
      <w:r w:rsidR="006E009B">
        <w:t xml:space="preserve"> ,,Dėl Lietuvos Respublikos socialinė</w:t>
      </w:r>
      <w:r w:rsidR="00432946">
        <w:t>s apsaugos ir darbo ministro  2014 m. gruodžio 31 d. įsakymo Nr. A1-686</w:t>
      </w:r>
      <w:r w:rsidR="006E009B">
        <w:t xml:space="preserve"> ,,Dėl valstybės biudžeto</w:t>
      </w:r>
      <w:r w:rsidR="00D10C8C">
        <w:t xml:space="preserve"> specialių tikslinių dota</w:t>
      </w:r>
      <w:r w:rsidR="00D10C8C">
        <w:lastRenderedPageBreak/>
        <w:t>cijų savivaldybių biudžetams 201</w:t>
      </w:r>
      <w:r w:rsidR="00432946">
        <w:t>5 metais paskirstymo</w:t>
      </w:r>
      <w:r w:rsidR="00D10C8C">
        <w:t xml:space="preserve"> savivaldybių</w:t>
      </w:r>
      <w:r w:rsidR="00632CF7">
        <w:t xml:space="preserve"> administracijoms patvirtinimo“</w:t>
      </w:r>
      <w:r w:rsidR="00D10C8C">
        <w:t xml:space="preserve"> pakeitimo“</w:t>
      </w:r>
      <w:r w:rsidR="00DC71B4">
        <w:t>,</w:t>
      </w:r>
      <w:r w:rsidR="00D10C8C">
        <w:t xml:space="preserve"> Balninkų pagrindinės mokyklos 2015</w:t>
      </w:r>
      <w:r w:rsidR="0024276A">
        <w:t xml:space="preserve"> </w:t>
      </w:r>
      <w:r w:rsidR="0014747C">
        <w:t xml:space="preserve">m. spalio </w:t>
      </w:r>
      <w:r w:rsidR="00D10C8C">
        <w:t>20</w:t>
      </w:r>
      <w:r w:rsidR="0014747C">
        <w:t xml:space="preserve"> d.</w:t>
      </w:r>
      <w:r w:rsidR="00D10C8C">
        <w:t xml:space="preserve"> prašymu S-49 ,,Dėl lėšų perkėlimo“, Molėtų rajono kūno kultūros ir sporto centro 2015</w:t>
      </w:r>
      <w:r w:rsidR="0024276A">
        <w:t xml:space="preserve"> m. spalio</w:t>
      </w:r>
      <w:r w:rsidR="00D10C8C">
        <w:t xml:space="preserve"> 14</w:t>
      </w:r>
      <w:r w:rsidR="0024276A">
        <w:t xml:space="preserve"> d.</w:t>
      </w:r>
      <w:r w:rsidR="00D90852">
        <w:t xml:space="preserve"> prašymu</w:t>
      </w:r>
      <w:r w:rsidR="00D10C8C">
        <w:t xml:space="preserve"> Nr. S-129 ,,Dėl Molėtų sporto centro 2015 m. biu</w:t>
      </w:r>
      <w:r w:rsidR="00632CF7">
        <w:t>džeto lėšų perskirstymo</w:t>
      </w:r>
      <w:r w:rsidR="00D90852">
        <w:t>“, Molėtų rajono ugniagesi</w:t>
      </w:r>
      <w:r w:rsidR="00632CF7">
        <w:t>ų tarnybos 2015</w:t>
      </w:r>
      <w:r w:rsidR="0024276A">
        <w:t>m. lapkričio</w:t>
      </w:r>
      <w:r w:rsidR="00632CF7">
        <w:t xml:space="preserve"> 12</w:t>
      </w:r>
      <w:r w:rsidR="0024276A">
        <w:t xml:space="preserve"> d.</w:t>
      </w:r>
      <w:r w:rsidR="00632CF7">
        <w:t xml:space="preserve"> prašymais </w:t>
      </w:r>
      <w:r w:rsidR="00D90852">
        <w:t xml:space="preserve"> Nr. SD-32 (6.2) ,,Dėl lėšų skyrimo pagrindinėms priemonėms įsigyti“ ir Nr.SD-33 (6.2) ,,Dėl lėšų perkėlimo“</w:t>
      </w:r>
      <w:r w:rsidR="00171A28">
        <w:t>, Molėtų švietimo centro 2015</w:t>
      </w:r>
      <w:r w:rsidR="0024276A">
        <w:t xml:space="preserve"> </w:t>
      </w:r>
      <w:proofErr w:type="spellStart"/>
      <w:r w:rsidR="0024276A">
        <w:t>m.lapkričio</w:t>
      </w:r>
      <w:proofErr w:type="spellEnd"/>
      <w:r w:rsidR="00171A28">
        <w:t xml:space="preserve"> 12</w:t>
      </w:r>
      <w:r w:rsidR="0024276A">
        <w:t xml:space="preserve"> d,</w:t>
      </w:r>
      <w:r w:rsidR="00171A28">
        <w:t xml:space="preserve"> prašymu V6-51 ,,Dėl paslaugų  prieinamumo ir kokybės užtikrinimo programos  2015 m. IV ketvirčio plano pakeitimo“</w:t>
      </w:r>
      <w:r w:rsidR="00472D62">
        <w:t>, Molėtų m</w:t>
      </w:r>
      <w:r w:rsidR="00432946">
        <w:t>enų mokyklos 2015</w:t>
      </w:r>
      <w:r w:rsidR="0024276A">
        <w:t xml:space="preserve"> m</w:t>
      </w:r>
      <w:r w:rsidR="00E37FC3">
        <w:t xml:space="preserve">. </w:t>
      </w:r>
      <w:r w:rsidR="0024276A">
        <w:t>lapkričio</w:t>
      </w:r>
      <w:r w:rsidR="00432946">
        <w:t xml:space="preserve"> 20</w:t>
      </w:r>
      <w:r w:rsidR="0024276A">
        <w:t xml:space="preserve"> d.</w:t>
      </w:r>
      <w:r w:rsidR="00432946">
        <w:t xml:space="preserve"> prašymu </w:t>
      </w:r>
      <w:r w:rsidR="00472D62">
        <w:t xml:space="preserve"> D7-11 ,,Dėl sąmatos padidinimo“, Molėtų kraš</w:t>
      </w:r>
      <w:r w:rsidR="00432946">
        <w:t>to muziejaus 2015</w:t>
      </w:r>
      <w:r w:rsidR="00E37FC3">
        <w:t>m. lapkri</w:t>
      </w:r>
      <w:r w:rsidR="0024276A">
        <w:t>čio</w:t>
      </w:r>
      <w:r w:rsidR="00432946">
        <w:t xml:space="preserve"> 19</w:t>
      </w:r>
      <w:r w:rsidR="0024276A">
        <w:t xml:space="preserve"> d.</w:t>
      </w:r>
      <w:r w:rsidR="00432946">
        <w:t xml:space="preserve"> prašymu</w:t>
      </w:r>
      <w:r w:rsidR="00472D62">
        <w:t xml:space="preserve"> Nr. R1-172 (3.50) ,,Dėl </w:t>
      </w:r>
      <w:r w:rsidR="00472D62">
        <w:lastRenderedPageBreak/>
        <w:t>sąmatos padidinimo“</w:t>
      </w:r>
      <w:r w:rsidR="00C862DA">
        <w:t xml:space="preserve"> </w:t>
      </w:r>
      <w:r w:rsidR="00DC71B4">
        <w:t>ir Molėtų rajono savivaldybės administracijos buhalterinės apskaitos skyriaus 2015</w:t>
      </w:r>
      <w:r w:rsidR="0024276A">
        <w:t>m. lapkričio</w:t>
      </w:r>
      <w:r w:rsidR="00DC71B4">
        <w:t xml:space="preserve"> 23</w:t>
      </w:r>
      <w:r w:rsidR="0024276A">
        <w:t xml:space="preserve"> d.</w:t>
      </w:r>
      <w:r w:rsidR="00DC71B4">
        <w:t xml:space="preserve"> raštu Nr. A20-510 ,,Dėl 2015 m. biudžeto lėšų“</w:t>
      </w:r>
      <w:r w:rsidR="00632CF7">
        <w:t>,</w:t>
      </w:r>
    </w:p>
    <w:p w:rsidR="00136E9A" w:rsidRDefault="0046417D" w:rsidP="00665EB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 </w:t>
      </w:r>
      <w:r w:rsidR="00992ED8">
        <w:t>Molėtų rajono savivaldybės taryba n u s p r e n d ž i a</w:t>
      </w:r>
      <w:r w:rsidR="00632CF7">
        <w:t>:</w:t>
      </w:r>
    </w:p>
    <w:p w:rsidR="00E425F1" w:rsidRDefault="00D90852" w:rsidP="00472D6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1.</w:t>
      </w:r>
      <w:r w:rsidR="003C4BD4">
        <w:t xml:space="preserve"> </w:t>
      </w:r>
      <w:r w:rsidR="00136E9A">
        <w:t>P</w:t>
      </w:r>
      <w:r>
        <w:t>adidinti</w:t>
      </w:r>
      <w:r w:rsidR="00365698" w:rsidRPr="008345A2">
        <w:t xml:space="preserve"> Molėtų rajono</w:t>
      </w:r>
      <w:r w:rsidR="00136E9A">
        <w:t xml:space="preserve"> </w:t>
      </w:r>
      <w:r>
        <w:t>savivaldybės 2015 metų biudžeto pajamas</w:t>
      </w:r>
      <w:r w:rsidR="00432946">
        <w:t xml:space="preserve"> 159</w:t>
      </w:r>
      <w:r w:rsidR="002D5DE1">
        <w:t>276</w:t>
      </w:r>
      <w:r w:rsidR="00261642">
        <w:t xml:space="preserve"> </w:t>
      </w:r>
      <w:proofErr w:type="spellStart"/>
      <w:r w:rsidR="00632CF7">
        <w:t>Eur</w:t>
      </w:r>
      <w:proofErr w:type="spellEnd"/>
      <w:r w:rsidR="00A43AAE">
        <w:t>, iš jų</w:t>
      </w:r>
      <w:r w:rsidR="00E425F1">
        <w:t>:</w:t>
      </w:r>
    </w:p>
    <w:p w:rsidR="00472D62" w:rsidRDefault="002D5DE1" w:rsidP="002D5DE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 xml:space="preserve">          </w:t>
      </w:r>
      <w:r w:rsidR="00655E5E">
        <w:t xml:space="preserve"> </w:t>
      </w:r>
      <w:r w:rsidR="00632CF7">
        <w:t xml:space="preserve">1.1. 8500 </w:t>
      </w:r>
      <w:proofErr w:type="spellStart"/>
      <w:r w:rsidR="00632CF7">
        <w:t>Eur</w:t>
      </w:r>
      <w:proofErr w:type="spellEnd"/>
      <w:r w:rsidR="00E425F1">
        <w:t xml:space="preserve"> </w:t>
      </w:r>
      <w:r w:rsidR="00655E5E">
        <w:t>pajamomis</w:t>
      </w:r>
      <w:r w:rsidR="00632CF7">
        <w:t>,</w:t>
      </w:r>
      <w:r w:rsidR="00655E5E">
        <w:t xml:space="preserve"> gautomis savivaldybė</w:t>
      </w:r>
      <w:r w:rsidR="00472D62">
        <w:t xml:space="preserve">s biudžetinių įstaigų už  jų teikiamas paslaugas ir skirti papildomus </w:t>
      </w:r>
      <w:proofErr w:type="spellStart"/>
      <w:r w:rsidR="00472D62">
        <w:t>asignavimus</w:t>
      </w:r>
      <w:proofErr w:type="spellEnd"/>
      <w:r w:rsidR="00472D62">
        <w:t xml:space="preserve">: </w:t>
      </w:r>
    </w:p>
    <w:p w:rsidR="00781AF9" w:rsidRDefault="00DB0FEE" w:rsidP="00472D6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1.1.</w:t>
      </w:r>
      <w:r w:rsidR="00E425F1">
        <w:t>1.</w:t>
      </w:r>
      <w:r w:rsidR="00632CF7">
        <w:t xml:space="preserve"> 4500 </w:t>
      </w:r>
      <w:proofErr w:type="spellStart"/>
      <w:r w:rsidR="00632CF7">
        <w:t>Eur</w:t>
      </w:r>
      <w:proofErr w:type="spellEnd"/>
      <w:r>
        <w:t xml:space="preserve"> Molėtų menų</w:t>
      </w:r>
      <w:r w:rsidR="00632CF7">
        <w:t xml:space="preserve"> mokyklai, iš jų 2000 </w:t>
      </w:r>
      <w:proofErr w:type="spellStart"/>
      <w:r w:rsidR="00632CF7">
        <w:t>Eur</w:t>
      </w:r>
      <w:proofErr w:type="spellEnd"/>
      <w:r w:rsidR="00632CF7">
        <w:t xml:space="preserve"> darbo užmokesčiui, 4100 </w:t>
      </w:r>
      <w:proofErr w:type="spellStart"/>
      <w:r w:rsidR="00632CF7">
        <w:t>Eur</w:t>
      </w:r>
      <w:proofErr w:type="spellEnd"/>
      <w:r w:rsidR="00632CF7">
        <w:t xml:space="preserve"> </w:t>
      </w:r>
      <w:r w:rsidR="00472D62">
        <w:t>socialin</w:t>
      </w:r>
      <w:r w:rsidR="00632CF7">
        <w:t xml:space="preserve">io draudimo įmokoms ir 2100 </w:t>
      </w:r>
      <w:proofErr w:type="spellStart"/>
      <w:r w:rsidR="00632CF7">
        <w:t>Eur</w:t>
      </w:r>
      <w:proofErr w:type="spellEnd"/>
      <w:r w:rsidR="00472D62">
        <w:t xml:space="preserve"> paslaugų įsigijimui;</w:t>
      </w:r>
    </w:p>
    <w:p w:rsidR="00472D62" w:rsidRDefault="00472D62" w:rsidP="00472D6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>1.</w:t>
      </w:r>
      <w:r w:rsidR="00E425F1">
        <w:t>1.</w:t>
      </w:r>
      <w:r w:rsidR="00632CF7">
        <w:t xml:space="preserve">2. 4000 </w:t>
      </w:r>
      <w:proofErr w:type="spellStart"/>
      <w:r w:rsidR="00632CF7">
        <w:t>Eur</w:t>
      </w:r>
      <w:proofErr w:type="spellEnd"/>
      <w:r>
        <w:t xml:space="preserve"> Molėtų</w:t>
      </w:r>
      <w:r w:rsidR="00632CF7">
        <w:t xml:space="preserve"> krašto muziejui, iš jų 700 </w:t>
      </w:r>
      <w:proofErr w:type="spellStart"/>
      <w:r w:rsidR="00632CF7">
        <w:t>Eur</w:t>
      </w:r>
      <w:proofErr w:type="spellEnd"/>
      <w:r>
        <w:t xml:space="preserve"> darbo užmokesč</w:t>
      </w:r>
      <w:r w:rsidR="006F0733">
        <w:t>iui, 200</w:t>
      </w:r>
      <w:r w:rsidR="00632CF7">
        <w:t xml:space="preserve"> </w:t>
      </w:r>
      <w:proofErr w:type="spellStart"/>
      <w:r w:rsidR="00632CF7">
        <w:t>Eur</w:t>
      </w:r>
      <w:proofErr w:type="spellEnd"/>
      <w:r>
        <w:t xml:space="preserve"> soc</w:t>
      </w:r>
      <w:r w:rsidR="00632CF7">
        <w:t xml:space="preserve">ialinio draudimo įmokoms </w:t>
      </w:r>
      <w:r w:rsidR="006F0733">
        <w:t xml:space="preserve"> 1600</w:t>
      </w:r>
      <w:r w:rsidR="00632CF7">
        <w:t xml:space="preserve"> </w:t>
      </w:r>
      <w:proofErr w:type="spellStart"/>
      <w:r w:rsidR="00632CF7">
        <w:t>Eur</w:t>
      </w:r>
      <w:proofErr w:type="spellEnd"/>
      <w:r>
        <w:t xml:space="preserve"> paslaugų įsigijimui</w:t>
      </w:r>
      <w:r w:rsidR="006F0733">
        <w:t xml:space="preserve"> ir 700</w:t>
      </w:r>
      <w:r w:rsidR="00632CF7">
        <w:t xml:space="preserve"> </w:t>
      </w:r>
      <w:proofErr w:type="spellStart"/>
      <w:r w:rsidR="00632CF7">
        <w:t>Eur</w:t>
      </w:r>
      <w:proofErr w:type="spellEnd"/>
      <w:r w:rsidR="006F0733">
        <w:t xml:space="preserve"> turto įsigijimui.</w:t>
      </w:r>
    </w:p>
    <w:p w:rsidR="00432946" w:rsidRDefault="00632CF7" w:rsidP="00472D6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1.2. 17000 </w:t>
      </w:r>
      <w:proofErr w:type="spellStart"/>
      <w:r>
        <w:t>Eur</w:t>
      </w:r>
      <w:proofErr w:type="spellEnd"/>
      <w:r w:rsidR="00432946">
        <w:t xml:space="preserve"> specialią tikslinę dotaciją valstybės funkcijai- žmonių su sunkia negalia išlaikymui globos namuose ir </w:t>
      </w:r>
      <w:r w:rsidR="00D749FE">
        <w:t xml:space="preserve">skirti papildomus </w:t>
      </w:r>
      <w:proofErr w:type="spellStart"/>
      <w:r w:rsidR="00D749FE">
        <w:t>asignavimus</w:t>
      </w:r>
      <w:proofErr w:type="spellEnd"/>
      <w:r w:rsidR="00D749FE">
        <w:t xml:space="preserve"> savivaldybės administracijai</w:t>
      </w:r>
      <w:r>
        <w:t>;</w:t>
      </w:r>
    </w:p>
    <w:p w:rsidR="00E425F1" w:rsidRDefault="00DC71B4" w:rsidP="00472D6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1.3</w:t>
      </w:r>
      <w:r w:rsidR="00632CF7">
        <w:t xml:space="preserve">. 88924 </w:t>
      </w:r>
      <w:proofErr w:type="spellStart"/>
      <w:r w:rsidR="00632CF7">
        <w:t>Eur</w:t>
      </w:r>
      <w:proofErr w:type="spellEnd"/>
      <w:r w:rsidR="00E425F1">
        <w:t xml:space="preserve"> specialios tikslinės dotacijos lėšomis  valstybės investicijų 2014-2016 m. programoje numatytoms kapitalo investicijoms finansuoti ir skirti papildomus </w:t>
      </w:r>
      <w:proofErr w:type="spellStart"/>
      <w:r w:rsidR="00E425F1">
        <w:t>asignavimus</w:t>
      </w:r>
      <w:proofErr w:type="spellEnd"/>
      <w:r w:rsidR="00E425F1">
        <w:t xml:space="preserve"> savivaldybės administracijai  Molėtų kultūros centro, Molėtų krašto muziejaus ir Molėtų rajono savivaldybės viešosios bibliotekos ( Molėtų kultūros namų pastato</w:t>
      </w:r>
      <w:r w:rsidR="002D5DE1">
        <w:t>)</w:t>
      </w:r>
      <w:r w:rsidR="00E425F1">
        <w:t xml:space="preserve"> rekonstrukcijai;</w:t>
      </w:r>
    </w:p>
    <w:p w:rsidR="00E425F1" w:rsidRDefault="00DC71B4" w:rsidP="00472D6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>1.4</w:t>
      </w:r>
      <w:r w:rsidR="00632CF7">
        <w:t xml:space="preserve">. 42800 </w:t>
      </w:r>
      <w:proofErr w:type="spellStart"/>
      <w:r w:rsidR="00632CF7">
        <w:t>Eur</w:t>
      </w:r>
      <w:proofErr w:type="spellEnd"/>
      <w:r w:rsidR="00E425F1">
        <w:t xml:space="preserve"> pajamomis</w:t>
      </w:r>
      <w:r w:rsidR="00632CF7">
        <w:t>,</w:t>
      </w:r>
      <w:r w:rsidR="00E425F1">
        <w:t xml:space="preserve"> gaunamomis iš ilgalaikio materialiojo turto</w:t>
      </w:r>
      <w:r w:rsidR="00261642">
        <w:t xml:space="preserve"> ( gyvenamųjų patalpų)</w:t>
      </w:r>
      <w:r w:rsidR="002D5DE1">
        <w:t xml:space="preserve"> pardavimo</w:t>
      </w:r>
      <w:r w:rsidR="00261642">
        <w:t xml:space="preserve"> ir skirti papildomus </w:t>
      </w:r>
      <w:proofErr w:type="spellStart"/>
      <w:r w:rsidR="00261642">
        <w:t>asignavimus</w:t>
      </w:r>
      <w:proofErr w:type="spellEnd"/>
      <w:r w:rsidR="00261642">
        <w:t xml:space="preserve"> savivaldybės administra</w:t>
      </w:r>
      <w:r w:rsidR="002D5DE1">
        <w:t>cijai socialiniam b</w:t>
      </w:r>
      <w:r w:rsidR="00632CF7">
        <w:t>ūstui pirkti;</w:t>
      </w:r>
    </w:p>
    <w:p w:rsidR="002D5DE1" w:rsidRDefault="00DC71B4" w:rsidP="00472D6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1.5</w:t>
      </w:r>
      <w:r w:rsidR="00632CF7">
        <w:t xml:space="preserve">. 2052 </w:t>
      </w:r>
      <w:proofErr w:type="spellStart"/>
      <w:r w:rsidR="00632CF7">
        <w:t>Eur</w:t>
      </w:r>
      <w:proofErr w:type="spellEnd"/>
      <w:r w:rsidR="002D5DE1">
        <w:t xml:space="preserve"> specialios tikslinės dotacijos lėšomis</w:t>
      </w:r>
      <w:r w:rsidR="00632CF7">
        <w:t>,</w:t>
      </w:r>
      <w:r w:rsidR="002D5DE1">
        <w:t xml:space="preserve"> gautomis iš valstybės biudžeto </w:t>
      </w:r>
      <w:r w:rsidR="00632CF7">
        <w:t>,</w:t>
      </w:r>
      <w:r w:rsidR="002D5DE1">
        <w:t>kompensuoti savivaldybės išmokėtą sumą už suteiktą valstybės finansinę paramą užsienyje mirusio ( žuvusio</w:t>
      </w:r>
      <w:r w:rsidR="00632CF7">
        <w:t>)</w:t>
      </w:r>
      <w:r w:rsidR="002D5DE1">
        <w:t xml:space="preserve"> Lietuvos Respublikos piliečio palaikams pervežti  į</w:t>
      </w:r>
      <w:r w:rsidR="00632CF7">
        <w:t xml:space="preserve"> LR </w:t>
      </w:r>
      <w:r w:rsidR="002D5DE1">
        <w:t xml:space="preserve"> pagal</w:t>
      </w:r>
      <w:r w:rsidR="00632CF7">
        <w:t xml:space="preserve"> savivaldybės pateiktą paraišką</w:t>
      </w:r>
      <w:r w:rsidR="002D5DE1">
        <w:t>.</w:t>
      </w:r>
    </w:p>
    <w:p w:rsidR="00B2166F" w:rsidRDefault="00DB0FEE" w:rsidP="00665EB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2. Sumažinti</w:t>
      </w:r>
      <w:r w:rsidR="00655E5E">
        <w:t xml:space="preserve"> Molėtų rajono s</w:t>
      </w:r>
      <w:r>
        <w:t>avi</w:t>
      </w:r>
      <w:r w:rsidR="00F437CA">
        <w:t>valdybės</w:t>
      </w:r>
      <w:r w:rsidR="002D5DE1">
        <w:t xml:space="preserve"> 2015 metų</w:t>
      </w:r>
      <w:r w:rsidR="00F437CA">
        <w:t xml:space="preserve"> biudžeto pajamas 99013 </w:t>
      </w:r>
      <w:proofErr w:type="spellStart"/>
      <w:r w:rsidR="00632CF7">
        <w:t>Eur</w:t>
      </w:r>
      <w:proofErr w:type="spellEnd"/>
      <w:r w:rsidR="00F437CA">
        <w:t xml:space="preserve">, iš jų </w:t>
      </w:r>
      <w:r w:rsidR="00D82D50">
        <w:t>:</w:t>
      </w:r>
    </w:p>
    <w:p w:rsidR="00B2166F" w:rsidRDefault="00B2166F" w:rsidP="00B2166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2.1. </w:t>
      </w:r>
      <w:r w:rsidR="00632CF7">
        <w:t xml:space="preserve">51613 </w:t>
      </w:r>
      <w:proofErr w:type="spellStart"/>
      <w:r w:rsidR="00632CF7">
        <w:t>Eur</w:t>
      </w:r>
      <w:proofErr w:type="spellEnd"/>
      <w:r w:rsidR="00F437CA">
        <w:t xml:space="preserve">  specialią tikslinę dotaciją mokinio krepšeliui</w:t>
      </w:r>
      <w:r>
        <w:t xml:space="preserve">, atitinkamai sumažinant </w:t>
      </w:r>
      <w:proofErr w:type="spellStart"/>
      <w:r>
        <w:t>asignavimus</w:t>
      </w:r>
      <w:proofErr w:type="spellEnd"/>
      <w:r>
        <w:t xml:space="preserve"> savivaldybės biudžetinėms įstaigoms:</w:t>
      </w:r>
    </w:p>
    <w:p w:rsidR="00B2166F" w:rsidRDefault="00632CF7" w:rsidP="00B2166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 xml:space="preserve">2.1.1.  4063 </w:t>
      </w:r>
      <w:proofErr w:type="spellStart"/>
      <w:r>
        <w:t>Eur</w:t>
      </w:r>
      <w:proofErr w:type="spellEnd"/>
      <w:r w:rsidR="001B5EFA">
        <w:t xml:space="preserve"> Alantos gimnazijai, iš jų 3100</w:t>
      </w:r>
      <w:r>
        <w:t xml:space="preserve"> </w:t>
      </w:r>
      <w:proofErr w:type="spellStart"/>
      <w:r>
        <w:t>Eur</w:t>
      </w:r>
      <w:proofErr w:type="spellEnd"/>
      <w:r w:rsidR="002E3B01">
        <w:t xml:space="preserve"> darbo užmokesčio lėšos;</w:t>
      </w:r>
    </w:p>
    <w:p w:rsidR="002E3B01" w:rsidRDefault="00632CF7" w:rsidP="00B2166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2.1.2. 759 </w:t>
      </w:r>
      <w:proofErr w:type="spellStart"/>
      <w:r>
        <w:t>Eur</w:t>
      </w:r>
      <w:proofErr w:type="spellEnd"/>
      <w:r w:rsidR="002E3B01">
        <w:t xml:space="preserve"> Giedraičių Antano Jaroševičiaus gimnazijai, iš</w:t>
      </w:r>
      <w:r w:rsidR="001B5EFA">
        <w:t xml:space="preserve"> jų 400</w:t>
      </w:r>
      <w:r>
        <w:t xml:space="preserve"> </w:t>
      </w:r>
      <w:proofErr w:type="spellStart"/>
      <w:r>
        <w:t>Eur</w:t>
      </w:r>
      <w:proofErr w:type="spellEnd"/>
      <w:r w:rsidR="002E3B01">
        <w:t xml:space="preserve"> darbo užmokesčio lėšos;</w:t>
      </w:r>
    </w:p>
    <w:p w:rsidR="002E3B01" w:rsidRDefault="002E3B01" w:rsidP="00B2166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2.1.3.</w:t>
      </w:r>
      <w:r w:rsidRPr="002E3B01">
        <w:t xml:space="preserve"> </w:t>
      </w:r>
      <w:r w:rsidR="00632CF7">
        <w:t xml:space="preserve">9422 </w:t>
      </w:r>
      <w:proofErr w:type="spellStart"/>
      <w:r w:rsidR="00632CF7">
        <w:t>Eur</w:t>
      </w:r>
      <w:proofErr w:type="spellEnd"/>
      <w:r w:rsidR="001B5EFA">
        <w:t xml:space="preserve"> Molėtų gimnazijai, iš jų 6500</w:t>
      </w:r>
      <w:r w:rsidR="00632CF7">
        <w:t xml:space="preserve"> </w:t>
      </w:r>
      <w:proofErr w:type="spellStart"/>
      <w:r w:rsidR="00632CF7">
        <w:t>Eur</w:t>
      </w:r>
      <w:proofErr w:type="spellEnd"/>
      <w:r>
        <w:t xml:space="preserve"> darbo užmokesčio lėšos;</w:t>
      </w:r>
    </w:p>
    <w:p w:rsidR="002E3B01" w:rsidRDefault="00632CF7" w:rsidP="00B2166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2.1.4. 587 </w:t>
      </w:r>
      <w:proofErr w:type="spellStart"/>
      <w:r>
        <w:t>Eur</w:t>
      </w:r>
      <w:proofErr w:type="spellEnd"/>
      <w:r w:rsidR="002E3B01">
        <w:t xml:space="preserve"> Dubingių pagr</w:t>
      </w:r>
      <w:r>
        <w:t xml:space="preserve">indinei mokyklai, iš jų 448 </w:t>
      </w:r>
      <w:proofErr w:type="spellStart"/>
      <w:r>
        <w:t>Eur</w:t>
      </w:r>
      <w:proofErr w:type="spellEnd"/>
      <w:r w:rsidR="002E3B01">
        <w:t xml:space="preserve"> darbo užmokesčio lėšos;</w:t>
      </w:r>
    </w:p>
    <w:p w:rsidR="002E3B01" w:rsidRDefault="00632CF7" w:rsidP="00B2166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2.1.5. 4828 </w:t>
      </w:r>
      <w:proofErr w:type="spellStart"/>
      <w:r>
        <w:t>Eur</w:t>
      </w:r>
      <w:proofErr w:type="spellEnd"/>
      <w:r w:rsidR="002E3B01">
        <w:t xml:space="preserve"> </w:t>
      </w:r>
      <w:proofErr w:type="spellStart"/>
      <w:r w:rsidR="002E3B01">
        <w:t>Suginčių</w:t>
      </w:r>
      <w:proofErr w:type="spellEnd"/>
      <w:r w:rsidR="002E3B01">
        <w:t xml:space="preserve"> pagri</w:t>
      </w:r>
      <w:r>
        <w:t xml:space="preserve">ndinei mokyklai, iš jų 3686 </w:t>
      </w:r>
      <w:proofErr w:type="spellStart"/>
      <w:r>
        <w:t>Eur</w:t>
      </w:r>
      <w:proofErr w:type="spellEnd"/>
      <w:r w:rsidR="002E3B01">
        <w:t xml:space="preserve"> darbo užmokesčio lėšos;</w:t>
      </w:r>
    </w:p>
    <w:p w:rsidR="002E3B01" w:rsidRDefault="00632CF7" w:rsidP="00B2166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2.1.6. 7756 </w:t>
      </w:r>
      <w:proofErr w:type="spellStart"/>
      <w:r>
        <w:t>Eur</w:t>
      </w:r>
      <w:proofErr w:type="spellEnd"/>
      <w:r w:rsidR="002E3B01">
        <w:t xml:space="preserve"> Molėtų progimnazijai, iš jų 59</w:t>
      </w:r>
      <w:r>
        <w:t xml:space="preserve">22 </w:t>
      </w:r>
      <w:proofErr w:type="spellStart"/>
      <w:r>
        <w:t>Eur</w:t>
      </w:r>
      <w:proofErr w:type="spellEnd"/>
      <w:r w:rsidR="002E3B01">
        <w:t xml:space="preserve"> darbo užmokesčio lėšos;</w:t>
      </w:r>
    </w:p>
    <w:p w:rsidR="002E3B01" w:rsidRDefault="00632CF7" w:rsidP="00B2166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2.1.7. 914 </w:t>
      </w:r>
      <w:proofErr w:type="spellStart"/>
      <w:r>
        <w:t>Eur</w:t>
      </w:r>
      <w:proofErr w:type="spellEnd"/>
      <w:r w:rsidR="002E3B01">
        <w:t xml:space="preserve"> Molėtų ,,Saulutės</w:t>
      </w:r>
      <w:r>
        <w:t>“</w:t>
      </w:r>
      <w:r w:rsidR="002E3B01">
        <w:t xml:space="preserve"> vaikų lopšeliui-darželiui</w:t>
      </w:r>
      <w:r w:rsidR="00D82D50">
        <w:t>, iš jų 698</w:t>
      </w:r>
      <w:r>
        <w:t xml:space="preserve"> </w:t>
      </w:r>
      <w:proofErr w:type="spellStart"/>
      <w:r>
        <w:t>Eur</w:t>
      </w:r>
      <w:proofErr w:type="spellEnd"/>
      <w:r w:rsidR="002E3B01">
        <w:t xml:space="preserve"> darbo užmokesčio lėšos;</w:t>
      </w:r>
    </w:p>
    <w:p w:rsidR="00D82D50" w:rsidRDefault="00632CF7" w:rsidP="00B2166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 xml:space="preserve">2.1.8. 89 </w:t>
      </w:r>
      <w:proofErr w:type="spellStart"/>
      <w:r>
        <w:t>Eur</w:t>
      </w:r>
      <w:proofErr w:type="spellEnd"/>
      <w:r w:rsidR="00D82D50">
        <w:t xml:space="preserve"> Molėtų r. </w:t>
      </w:r>
      <w:proofErr w:type="spellStart"/>
      <w:r w:rsidR="00D82D50">
        <w:t>Kijėlių</w:t>
      </w:r>
      <w:proofErr w:type="spellEnd"/>
      <w:r w:rsidR="00D82D50">
        <w:t xml:space="preserve"> specialiaj</w:t>
      </w:r>
      <w:r w:rsidR="006607DE">
        <w:t xml:space="preserve">am ugdymo centrui, iš jų 68 </w:t>
      </w:r>
      <w:proofErr w:type="spellStart"/>
      <w:r w:rsidR="006607DE">
        <w:t>Eur</w:t>
      </w:r>
      <w:proofErr w:type="spellEnd"/>
      <w:r w:rsidR="00D82D50">
        <w:t xml:space="preserve"> darbo užmokesčio lėšos;</w:t>
      </w:r>
    </w:p>
    <w:p w:rsidR="001940C6" w:rsidRDefault="001940C6" w:rsidP="001940C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2.1.9.</w:t>
      </w:r>
      <w:r w:rsidRPr="001940C6">
        <w:t xml:space="preserve"> </w:t>
      </w:r>
      <w:r w:rsidR="006607DE">
        <w:t xml:space="preserve"> 23195 </w:t>
      </w:r>
      <w:proofErr w:type="spellStart"/>
      <w:r w:rsidR="006607DE">
        <w:t>Eur</w:t>
      </w:r>
      <w:proofErr w:type="spellEnd"/>
      <w:r>
        <w:t xml:space="preserve"> savivaldybės administracijai.</w:t>
      </w:r>
    </w:p>
    <w:p w:rsidR="00655E5E" w:rsidRDefault="00F560D4" w:rsidP="00F560D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ab/>
      </w:r>
      <w:r w:rsidR="00D82D50">
        <w:t>2.2. 47400</w:t>
      </w:r>
      <w:r w:rsidR="006607DE">
        <w:t xml:space="preserve"> </w:t>
      </w:r>
      <w:proofErr w:type="spellStart"/>
      <w:r w:rsidR="006607DE">
        <w:t>Eur</w:t>
      </w:r>
      <w:proofErr w:type="spellEnd"/>
      <w:r w:rsidR="00F437CA">
        <w:t xml:space="preserve"> specialią tikslinę dotaciją mokinių socialinei paramai</w:t>
      </w:r>
      <w:r w:rsidR="00655E5E">
        <w:t xml:space="preserve"> </w:t>
      </w:r>
      <w:r w:rsidR="00F437CA">
        <w:t xml:space="preserve"> atitinkamai sumažinant </w:t>
      </w:r>
      <w:proofErr w:type="spellStart"/>
      <w:r w:rsidR="00F437CA">
        <w:t>asignavimus</w:t>
      </w:r>
      <w:proofErr w:type="spellEnd"/>
      <w:r w:rsidR="00F437CA">
        <w:t xml:space="preserve"> savivaldybės biudžetinėms įstaigoms:</w:t>
      </w:r>
    </w:p>
    <w:p w:rsidR="00D82D50" w:rsidRDefault="00252874" w:rsidP="00D82D50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2.2.1.  4600</w:t>
      </w:r>
      <w:r w:rsidR="006607DE">
        <w:t xml:space="preserve"> </w:t>
      </w:r>
      <w:proofErr w:type="spellStart"/>
      <w:r w:rsidR="006607DE">
        <w:t>Eur</w:t>
      </w:r>
      <w:proofErr w:type="spellEnd"/>
      <w:r w:rsidR="00D82D50">
        <w:t xml:space="preserve"> Alantos </w:t>
      </w:r>
      <w:r>
        <w:t>gimnazijai, iš jų 140</w:t>
      </w:r>
      <w:r w:rsidR="006607DE">
        <w:t xml:space="preserve"> </w:t>
      </w:r>
      <w:proofErr w:type="spellStart"/>
      <w:r w:rsidR="006607DE">
        <w:t>Eur</w:t>
      </w:r>
      <w:proofErr w:type="spellEnd"/>
      <w:r w:rsidR="00D82D50">
        <w:t xml:space="preserve"> darbo užmokesčio lėšos;</w:t>
      </w:r>
    </w:p>
    <w:p w:rsidR="00717889" w:rsidRDefault="00717889" w:rsidP="0071788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 xml:space="preserve">           </w:t>
      </w:r>
      <w:r w:rsidR="00F533DE">
        <w:t>2.2</w:t>
      </w:r>
      <w:r w:rsidR="00252874">
        <w:t>.2. 3900</w:t>
      </w:r>
      <w:r w:rsidR="006607DE">
        <w:t xml:space="preserve"> </w:t>
      </w:r>
      <w:proofErr w:type="spellStart"/>
      <w:r w:rsidR="006607DE">
        <w:t>Eur</w:t>
      </w:r>
      <w:proofErr w:type="spellEnd"/>
      <w:r w:rsidR="00D82D50">
        <w:t xml:space="preserve"> Giedraičių Antano Ja</w:t>
      </w:r>
      <w:r w:rsidR="001B5EFA">
        <w:t>r</w:t>
      </w:r>
      <w:r w:rsidR="00252874">
        <w:t>oševičiaus gimnazijai, iš jų 119</w:t>
      </w:r>
      <w:r w:rsidR="006607DE">
        <w:t xml:space="preserve"> </w:t>
      </w:r>
      <w:proofErr w:type="spellStart"/>
      <w:r w:rsidR="006607DE">
        <w:t>Eur</w:t>
      </w:r>
      <w:proofErr w:type="spellEnd"/>
      <w:r w:rsidR="00D82D50">
        <w:t xml:space="preserve"> darbo užmokesčio </w:t>
      </w:r>
    </w:p>
    <w:p w:rsidR="00D82D50" w:rsidRDefault="00D82D50" w:rsidP="0071788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>lėšos;</w:t>
      </w:r>
    </w:p>
    <w:p w:rsidR="00D82D50" w:rsidRDefault="00F533DE" w:rsidP="00D82D50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2.2</w:t>
      </w:r>
      <w:r w:rsidR="00252874">
        <w:t>.3. 4350</w:t>
      </w:r>
      <w:r w:rsidR="006607DE">
        <w:t xml:space="preserve"> </w:t>
      </w:r>
      <w:proofErr w:type="spellStart"/>
      <w:r w:rsidR="006607DE">
        <w:t>Eur</w:t>
      </w:r>
      <w:proofErr w:type="spellEnd"/>
      <w:r w:rsidR="00252874">
        <w:t xml:space="preserve"> Molėtų gimnazijai, iš jų 116</w:t>
      </w:r>
      <w:r w:rsidR="006607DE">
        <w:t xml:space="preserve"> </w:t>
      </w:r>
      <w:proofErr w:type="spellStart"/>
      <w:r w:rsidR="006607DE">
        <w:t>Eur</w:t>
      </w:r>
      <w:proofErr w:type="spellEnd"/>
      <w:r w:rsidR="00D82D50">
        <w:t xml:space="preserve"> darbo užmokesčio lėšos;</w:t>
      </w:r>
    </w:p>
    <w:p w:rsidR="001B5EFA" w:rsidRDefault="00F533DE" w:rsidP="001B5EFA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>2.2</w:t>
      </w:r>
      <w:r w:rsidR="00252874">
        <w:t>.4. 15</w:t>
      </w:r>
      <w:r w:rsidR="006607DE">
        <w:t xml:space="preserve">00 </w:t>
      </w:r>
      <w:proofErr w:type="spellStart"/>
      <w:r w:rsidR="006607DE">
        <w:t>Eur</w:t>
      </w:r>
      <w:proofErr w:type="spellEnd"/>
      <w:r w:rsidR="001B5EFA">
        <w:t xml:space="preserve"> Balninkų pag</w:t>
      </w:r>
      <w:r w:rsidR="00252874">
        <w:t>rindinei mokyklai, iš jų 46</w:t>
      </w:r>
      <w:r w:rsidR="006607DE">
        <w:t xml:space="preserve"> </w:t>
      </w:r>
      <w:proofErr w:type="spellStart"/>
      <w:r w:rsidR="006607DE">
        <w:t>Eur</w:t>
      </w:r>
      <w:proofErr w:type="spellEnd"/>
      <w:r w:rsidR="001B5EFA">
        <w:t xml:space="preserve"> darbo užmokesčio lėšos;</w:t>
      </w:r>
    </w:p>
    <w:p w:rsidR="00D82D50" w:rsidRDefault="00252874" w:rsidP="00D82D50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2.2.5. 500</w:t>
      </w:r>
      <w:r w:rsidR="006607DE">
        <w:t xml:space="preserve"> </w:t>
      </w:r>
      <w:proofErr w:type="spellStart"/>
      <w:r w:rsidR="006607DE">
        <w:t>Eur</w:t>
      </w:r>
      <w:proofErr w:type="spellEnd"/>
      <w:r w:rsidR="00D82D50">
        <w:t xml:space="preserve"> Dubingių pagrind</w:t>
      </w:r>
      <w:r>
        <w:t>inei mokyklai, iš jų 15</w:t>
      </w:r>
      <w:r w:rsidR="006607DE">
        <w:t xml:space="preserve"> </w:t>
      </w:r>
      <w:proofErr w:type="spellStart"/>
      <w:r w:rsidR="006607DE">
        <w:t>Eur</w:t>
      </w:r>
      <w:proofErr w:type="spellEnd"/>
      <w:r w:rsidR="00D82D50">
        <w:t xml:space="preserve"> darbo užmokesčio lėšos;</w:t>
      </w:r>
    </w:p>
    <w:p w:rsidR="00F533DE" w:rsidRDefault="00252874" w:rsidP="00F533D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2.2.6. 2</w:t>
      </w:r>
      <w:r w:rsidR="006607DE">
        <w:t xml:space="preserve">000 </w:t>
      </w:r>
      <w:proofErr w:type="spellStart"/>
      <w:r w:rsidR="006607DE">
        <w:t>Eur</w:t>
      </w:r>
      <w:proofErr w:type="spellEnd"/>
      <w:r w:rsidR="008B74AF">
        <w:t xml:space="preserve"> Inturkės</w:t>
      </w:r>
      <w:r w:rsidR="00F533DE">
        <w:t xml:space="preserve"> pag</w:t>
      </w:r>
      <w:r>
        <w:t>rindinei mokyklai, iš jų 6</w:t>
      </w:r>
      <w:r w:rsidR="006607DE">
        <w:t xml:space="preserve">1 </w:t>
      </w:r>
      <w:proofErr w:type="spellStart"/>
      <w:r w:rsidR="006607DE">
        <w:t>Eur</w:t>
      </w:r>
      <w:proofErr w:type="spellEnd"/>
      <w:r w:rsidR="00F533DE">
        <w:t xml:space="preserve"> darbo užmokesčio lėšos;</w:t>
      </w:r>
    </w:p>
    <w:p w:rsidR="00D82D50" w:rsidRDefault="00F533DE" w:rsidP="00BA0A65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2.2.7. </w:t>
      </w:r>
      <w:r w:rsidR="00252874">
        <w:t>34</w:t>
      </w:r>
      <w:r>
        <w:t>00</w:t>
      </w:r>
      <w:r w:rsidR="006607DE">
        <w:t xml:space="preserve"> </w:t>
      </w:r>
      <w:proofErr w:type="spellStart"/>
      <w:r w:rsidR="006607DE">
        <w:t>Eur</w:t>
      </w:r>
      <w:proofErr w:type="spellEnd"/>
      <w:r w:rsidR="00D82D50">
        <w:t xml:space="preserve"> </w:t>
      </w:r>
      <w:proofErr w:type="spellStart"/>
      <w:r w:rsidR="00D82D50">
        <w:t>Suginčių</w:t>
      </w:r>
      <w:proofErr w:type="spellEnd"/>
      <w:r w:rsidR="00D82D50">
        <w:t xml:space="preserve"> </w:t>
      </w:r>
      <w:r w:rsidR="006B1D99">
        <w:t>pagrindinei mokyklai, iš jų 129</w:t>
      </w:r>
      <w:r w:rsidR="006607DE">
        <w:t xml:space="preserve"> </w:t>
      </w:r>
      <w:proofErr w:type="spellStart"/>
      <w:r w:rsidR="006607DE">
        <w:t>Eur</w:t>
      </w:r>
      <w:proofErr w:type="spellEnd"/>
      <w:r w:rsidR="00D82D50">
        <w:t xml:space="preserve"> darbo užmokesčio lėšos;</w:t>
      </w:r>
    </w:p>
    <w:p w:rsidR="00F533DE" w:rsidRDefault="00252874" w:rsidP="00F533D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2.2.8. 24</w:t>
      </w:r>
      <w:r w:rsidR="006607DE">
        <w:t xml:space="preserve">00 </w:t>
      </w:r>
      <w:proofErr w:type="spellStart"/>
      <w:r w:rsidR="006607DE">
        <w:t>Eur</w:t>
      </w:r>
      <w:proofErr w:type="spellEnd"/>
      <w:r w:rsidR="00F533DE">
        <w:t xml:space="preserve"> Joniškio  mokyklai- daugi</w:t>
      </w:r>
      <w:r>
        <w:t>afunkciam centrui, iš jų 73</w:t>
      </w:r>
      <w:r w:rsidR="006607DE">
        <w:t xml:space="preserve"> </w:t>
      </w:r>
      <w:proofErr w:type="spellStart"/>
      <w:r w:rsidR="006607DE">
        <w:t>Eur</w:t>
      </w:r>
      <w:proofErr w:type="spellEnd"/>
      <w:r w:rsidR="00F533DE">
        <w:t xml:space="preserve"> darbo užmokesčio lėšos;</w:t>
      </w:r>
    </w:p>
    <w:p w:rsidR="00D82D50" w:rsidRDefault="00252874" w:rsidP="00F533D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ab/>
        <w:t>2.2.9. 8500</w:t>
      </w:r>
      <w:r w:rsidR="006607DE">
        <w:t xml:space="preserve"> </w:t>
      </w:r>
      <w:proofErr w:type="spellStart"/>
      <w:r w:rsidR="006607DE">
        <w:t>Eur</w:t>
      </w:r>
      <w:proofErr w:type="spellEnd"/>
      <w:r w:rsidR="00D82D50">
        <w:t xml:space="preserve"> </w:t>
      </w:r>
      <w:r>
        <w:t>Molėtų progimnazijai, iš jų 260</w:t>
      </w:r>
      <w:r w:rsidR="006607DE">
        <w:t xml:space="preserve"> </w:t>
      </w:r>
      <w:proofErr w:type="spellStart"/>
      <w:r w:rsidR="006607DE">
        <w:t>Eur</w:t>
      </w:r>
      <w:proofErr w:type="spellEnd"/>
      <w:r w:rsidR="00D82D50">
        <w:t xml:space="preserve"> darbo užmokesčio lėšos;</w:t>
      </w:r>
    </w:p>
    <w:p w:rsidR="001940C6" w:rsidRDefault="006607DE" w:rsidP="001940C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 xml:space="preserve">2.2.10. 8000 </w:t>
      </w:r>
      <w:proofErr w:type="spellStart"/>
      <w:r>
        <w:t>Eur</w:t>
      </w:r>
      <w:proofErr w:type="spellEnd"/>
      <w:r w:rsidR="00F533DE">
        <w:t xml:space="preserve"> Molėtų p</w:t>
      </w:r>
      <w:r>
        <w:t xml:space="preserve">radinei mokyklai, iš jų 250 </w:t>
      </w:r>
      <w:proofErr w:type="spellStart"/>
      <w:r>
        <w:t>Eur</w:t>
      </w:r>
      <w:proofErr w:type="spellEnd"/>
      <w:r w:rsidR="00F533DE">
        <w:t xml:space="preserve"> darbo užmokesčio lėšos;</w:t>
      </w:r>
    </w:p>
    <w:p w:rsidR="00252874" w:rsidRDefault="00252874" w:rsidP="001940C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2.2.11. 450 </w:t>
      </w:r>
      <w:proofErr w:type="spellStart"/>
      <w:r>
        <w:t>Eur</w:t>
      </w:r>
      <w:proofErr w:type="spellEnd"/>
      <w:r>
        <w:t xml:space="preserve"> Molėtų ,,Vyturėlio vaikų lopšeliui-darželiui</w:t>
      </w:r>
      <w:r w:rsidR="006B1D99">
        <w:t xml:space="preserve">, iš jų 14 </w:t>
      </w:r>
      <w:proofErr w:type="spellStart"/>
      <w:r w:rsidR="006B1D99">
        <w:t>Eur</w:t>
      </w:r>
      <w:proofErr w:type="spellEnd"/>
      <w:r w:rsidR="006B1D99">
        <w:t xml:space="preserve"> darbo užmokesčio lėšos</w:t>
      </w:r>
      <w:r>
        <w:t>;</w:t>
      </w:r>
    </w:p>
    <w:p w:rsidR="00252874" w:rsidRDefault="00252874" w:rsidP="001940C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2.2.12. 700 </w:t>
      </w:r>
      <w:proofErr w:type="spellStart"/>
      <w:r>
        <w:t>Eur</w:t>
      </w:r>
      <w:proofErr w:type="spellEnd"/>
      <w:r>
        <w:t xml:space="preserve"> </w:t>
      </w:r>
      <w:r w:rsidR="006B1D99">
        <w:t xml:space="preserve">Molėtų rajono </w:t>
      </w:r>
      <w:proofErr w:type="spellStart"/>
      <w:r w:rsidR="006B1D99">
        <w:t>Kijėlių</w:t>
      </w:r>
      <w:proofErr w:type="spellEnd"/>
      <w:r w:rsidR="006B1D99">
        <w:t xml:space="preserve"> specialiajam ugdymo centrui, iš jų 21 </w:t>
      </w:r>
      <w:proofErr w:type="spellStart"/>
      <w:r w:rsidR="006B1D99">
        <w:t>Eur</w:t>
      </w:r>
      <w:proofErr w:type="spellEnd"/>
      <w:r w:rsidR="006B1D99">
        <w:t xml:space="preserve"> darbo užmokesčio lėšos</w:t>
      </w:r>
    </w:p>
    <w:p w:rsidR="00D82D50" w:rsidRDefault="006B1D99" w:rsidP="006B1D9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ab/>
        <w:t>2.2.13</w:t>
      </w:r>
      <w:r w:rsidR="00252874">
        <w:t>. 71</w:t>
      </w:r>
      <w:r w:rsidR="006607DE">
        <w:t xml:space="preserve">00 </w:t>
      </w:r>
      <w:proofErr w:type="spellStart"/>
      <w:r w:rsidR="006607DE">
        <w:t>Eur</w:t>
      </w:r>
      <w:proofErr w:type="spellEnd"/>
      <w:r w:rsidR="00F533DE">
        <w:t xml:space="preserve"> savivaldybės administracijai, iš jų 215</w:t>
      </w:r>
      <w:r w:rsidR="006607DE">
        <w:t xml:space="preserve"> </w:t>
      </w:r>
      <w:proofErr w:type="spellStart"/>
      <w:r w:rsidR="006607DE">
        <w:t>Eur</w:t>
      </w:r>
      <w:proofErr w:type="spellEnd"/>
      <w:r w:rsidR="001940C6">
        <w:t xml:space="preserve"> darbo užmokesčio lėšos.</w:t>
      </w:r>
    </w:p>
    <w:p w:rsidR="00655E5E" w:rsidRDefault="00655E5E" w:rsidP="00665EB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3. Perskirstyti </w:t>
      </w:r>
      <w:r w:rsidR="006D1CD5">
        <w:t>Molėtų rajono savivaldybės 2015</w:t>
      </w:r>
      <w:r w:rsidR="00F560D4">
        <w:t xml:space="preserve"> metų biudžeto</w:t>
      </w:r>
      <w:r w:rsidR="006D1CD5">
        <w:t xml:space="preserve"> </w:t>
      </w:r>
      <w:proofErr w:type="spellStart"/>
      <w:r w:rsidR="006D1CD5">
        <w:t>asignavimus</w:t>
      </w:r>
      <w:proofErr w:type="spellEnd"/>
      <w:r w:rsidR="006D1CD5">
        <w:t>:</w:t>
      </w:r>
    </w:p>
    <w:p w:rsidR="006D1CD5" w:rsidRDefault="00A43AAE" w:rsidP="00A43AA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ab/>
      </w:r>
      <w:r w:rsidR="006607DE">
        <w:t>3.1. p</w:t>
      </w:r>
      <w:r w:rsidR="00CA3F58">
        <w:t>adidinti Balninkų pagrindinės mokyklos</w:t>
      </w:r>
      <w:r w:rsidR="006D1CD5">
        <w:t xml:space="preserve"> Švietimo paslaugų prieinamumo ir kokybės užtikrinimo program</w:t>
      </w:r>
      <w:r w:rsidR="00CA3F58">
        <w:t>os savivaldybės lėšas  ilgalaikio materialio</w:t>
      </w:r>
      <w:r w:rsidR="007E5DF8">
        <w:t xml:space="preserve">jo turto </w:t>
      </w:r>
      <w:r w:rsidR="007E5DF8">
        <w:lastRenderedPageBreak/>
        <w:t>einamajam remontui 3180</w:t>
      </w:r>
      <w:r w:rsidR="006607DE">
        <w:t xml:space="preserve"> </w:t>
      </w:r>
      <w:proofErr w:type="spellStart"/>
      <w:r w:rsidR="006607DE">
        <w:t>Eur</w:t>
      </w:r>
      <w:proofErr w:type="spellEnd"/>
      <w:r w:rsidR="006607DE">
        <w:t>,</w:t>
      </w:r>
      <w:r w:rsidR="007E5DF8">
        <w:t xml:space="preserve">   sumažinant lėšas 2</w:t>
      </w:r>
      <w:r w:rsidR="00CA3F58">
        <w:t>43</w:t>
      </w:r>
      <w:r w:rsidR="006607DE">
        <w:t xml:space="preserve">0 </w:t>
      </w:r>
      <w:proofErr w:type="spellStart"/>
      <w:r w:rsidR="006607DE">
        <w:t>Eur</w:t>
      </w:r>
      <w:proofErr w:type="spellEnd"/>
      <w:r w:rsidR="007E5DF8">
        <w:t xml:space="preserve"> darbo užmokesčiui ir 750</w:t>
      </w:r>
      <w:r w:rsidR="006607DE">
        <w:t xml:space="preserve"> </w:t>
      </w:r>
      <w:proofErr w:type="spellStart"/>
      <w:r w:rsidR="006607DE">
        <w:t>Eur</w:t>
      </w:r>
      <w:proofErr w:type="spellEnd"/>
      <w:r w:rsidR="00CA3F58">
        <w:t xml:space="preserve"> socialinio draudimo įmokoms</w:t>
      </w:r>
      <w:r w:rsidR="0071467C">
        <w:t>;</w:t>
      </w:r>
    </w:p>
    <w:p w:rsidR="00CA3F58" w:rsidRDefault="006607DE" w:rsidP="00665EB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3.2. p</w:t>
      </w:r>
      <w:r w:rsidR="00CA3F58">
        <w:t>adidinti Molėtų r. kūno kultūros ir sporto cent</w:t>
      </w:r>
      <w:r w:rsidR="000D567F">
        <w:t>ro</w:t>
      </w:r>
      <w:r w:rsidR="00CA3F58">
        <w:t xml:space="preserve"> Švietimo paslaugų prieinamumo ir kokybės už</w:t>
      </w:r>
      <w:r w:rsidR="000D567F">
        <w:t>tikrinimo</w:t>
      </w:r>
      <w:r w:rsidR="00171A28">
        <w:t xml:space="preserve"> programos </w:t>
      </w:r>
      <w:r w:rsidR="00CA3F58">
        <w:t xml:space="preserve"> lėšas</w:t>
      </w:r>
      <w:r w:rsidR="00171A28">
        <w:t xml:space="preserve"> gautas už teikiamas paslaugas</w:t>
      </w:r>
      <w:r w:rsidR="00CA3F58">
        <w:t xml:space="preserve"> </w:t>
      </w:r>
      <w:r>
        <w:t xml:space="preserve">1100 </w:t>
      </w:r>
      <w:proofErr w:type="spellStart"/>
      <w:r>
        <w:t>Eur</w:t>
      </w:r>
      <w:proofErr w:type="spellEnd"/>
      <w:r w:rsidR="000D567F">
        <w:t xml:space="preserve"> ilgalaikio turto įsigijimui, atitinkamai su mažinant lėšas</w:t>
      </w:r>
      <w:r w:rsidR="00CA3F58">
        <w:t xml:space="preserve"> ilgalaikio materialiojo turto einamajam remontui </w:t>
      </w:r>
      <w:r w:rsidR="00171A28">
        <w:t>;</w:t>
      </w:r>
    </w:p>
    <w:p w:rsidR="00171A28" w:rsidRDefault="006607DE" w:rsidP="00171A2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3.3. p</w:t>
      </w:r>
      <w:r w:rsidR="00171A28">
        <w:t>adidinti Molėtų švietimo centro Švietimo paslaugų prieinamumo ir kokybės užtikrinimo programos savivaldybės lėšas gautas už teikiamas paslaugas 600</w:t>
      </w:r>
      <w:r>
        <w:t xml:space="preserve"> </w:t>
      </w:r>
      <w:proofErr w:type="spellStart"/>
      <w:r>
        <w:t>Eur</w:t>
      </w:r>
      <w:proofErr w:type="spellEnd"/>
      <w:r>
        <w:t xml:space="preserve"> darbo užmokesčiui ir 186 </w:t>
      </w:r>
      <w:proofErr w:type="spellStart"/>
      <w:r>
        <w:t>Eur</w:t>
      </w:r>
      <w:proofErr w:type="spellEnd"/>
      <w:r w:rsidR="00171A28">
        <w:t xml:space="preserve"> socialinio draudimo įmokoms, atitinkamai sumažinant prekių </w:t>
      </w:r>
      <w:r w:rsidR="00734C08">
        <w:t>ir paslaugų įsigijimo išlaidas;</w:t>
      </w:r>
    </w:p>
    <w:p w:rsidR="00734C08" w:rsidRDefault="006607DE" w:rsidP="00734C0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>3.4. p</w:t>
      </w:r>
      <w:r w:rsidR="00734C08">
        <w:t xml:space="preserve">adidinti Molėtų rajono ugniagesių tarnybos  valstybės funkcijos ( perduotos savivaldybei) savivaldybės bendrųjų valdymo ir valstybės pavestų savivaldybei funkcijų vykdymo programos  lėšas  </w:t>
      </w:r>
      <w:r>
        <w:t xml:space="preserve">transporto išlaikymui 12050 </w:t>
      </w:r>
      <w:proofErr w:type="spellStart"/>
      <w:r>
        <w:t>Eur</w:t>
      </w:r>
      <w:proofErr w:type="spellEnd"/>
      <w:r w:rsidR="00734C08">
        <w:t xml:space="preserve"> </w:t>
      </w:r>
      <w:r w:rsidR="00F560D4">
        <w:t>,</w:t>
      </w:r>
      <w:r w:rsidR="00E01FA2">
        <w:t xml:space="preserve"> </w:t>
      </w:r>
      <w:r>
        <w:t xml:space="preserve"> sumažinant lėšas 9200 </w:t>
      </w:r>
      <w:proofErr w:type="spellStart"/>
      <w:r>
        <w:t>Eur</w:t>
      </w:r>
      <w:proofErr w:type="spellEnd"/>
      <w:r>
        <w:t xml:space="preserve"> darbo užmokesčiui ir 2850 </w:t>
      </w:r>
      <w:proofErr w:type="spellStart"/>
      <w:r>
        <w:t>Eur</w:t>
      </w:r>
      <w:proofErr w:type="spellEnd"/>
      <w:r w:rsidR="00734C08">
        <w:t xml:space="preserve"> socialinio draudimo įmokoms;</w:t>
      </w:r>
    </w:p>
    <w:p w:rsidR="00C95552" w:rsidRDefault="006607DE" w:rsidP="00C9555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3.5. p</w:t>
      </w:r>
      <w:r w:rsidR="00C95552">
        <w:t>adidinti savivaldybės administracijos vaikų teisių apsaugos valstybės funkc</w:t>
      </w:r>
      <w:r>
        <w:t>ijos ( perduotos savivaldybei) S</w:t>
      </w:r>
      <w:r w:rsidR="00C95552">
        <w:t>avivaldybės bendrųjų valdymo ir valstybės pavestų savivaldybei funkcijų vykdymo programos  lėšas  prekių</w:t>
      </w:r>
      <w:r>
        <w:t xml:space="preserve"> ir paslaugų įsigijimui 354 </w:t>
      </w:r>
      <w:proofErr w:type="spellStart"/>
      <w:r>
        <w:t>Eur</w:t>
      </w:r>
      <w:proofErr w:type="spellEnd"/>
      <w:r w:rsidR="00C95552">
        <w:t xml:space="preserve">  </w:t>
      </w:r>
      <w:r w:rsidR="00F560D4">
        <w:t>,</w:t>
      </w:r>
      <w:r>
        <w:t xml:space="preserve">  sumažinant lėšas 270 </w:t>
      </w:r>
      <w:proofErr w:type="spellStart"/>
      <w:r>
        <w:t>Eur</w:t>
      </w:r>
      <w:proofErr w:type="spellEnd"/>
      <w:r>
        <w:t xml:space="preserve"> darbo užmokesčiui ir 84 </w:t>
      </w:r>
      <w:proofErr w:type="spellStart"/>
      <w:r>
        <w:t>Eur</w:t>
      </w:r>
      <w:proofErr w:type="spellEnd"/>
      <w:r w:rsidR="00C95552">
        <w:t xml:space="preserve"> socialinio draudimo įmokoms;</w:t>
      </w:r>
    </w:p>
    <w:p w:rsidR="00A43AAE" w:rsidRDefault="00C95552" w:rsidP="00C9555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lastRenderedPageBreak/>
        <w:tab/>
        <w:t>3.6</w:t>
      </w:r>
      <w:r w:rsidR="006607DE">
        <w:t xml:space="preserve">. 6530 </w:t>
      </w:r>
      <w:proofErr w:type="spellStart"/>
      <w:r w:rsidR="006607DE">
        <w:t>Eur</w:t>
      </w:r>
      <w:proofErr w:type="spellEnd"/>
      <w:r w:rsidR="00A43AAE">
        <w:t xml:space="preserve"> mokinio krepšelio iš savivaldybės administracijos Švietimo paslaugų prieinamumo ir kokybės užtikrinimo programos asignavimų perkelti atitinkamai:</w:t>
      </w:r>
    </w:p>
    <w:p w:rsidR="00A43AAE" w:rsidRDefault="00C95552" w:rsidP="00734C0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3.6</w:t>
      </w:r>
      <w:r w:rsidR="006607DE">
        <w:t xml:space="preserve">.1. 3867 </w:t>
      </w:r>
      <w:proofErr w:type="spellStart"/>
      <w:r w:rsidR="006607DE">
        <w:t>Eur</w:t>
      </w:r>
      <w:proofErr w:type="spellEnd"/>
      <w:r w:rsidR="00A43AAE">
        <w:t xml:space="preserve"> Balninkų pagrindinei mokyklai, iš jų darbo užmokesčiui 2952</w:t>
      </w:r>
      <w:r w:rsidR="006607DE">
        <w:t xml:space="preserve"> </w:t>
      </w:r>
      <w:proofErr w:type="spellStart"/>
      <w:r w:rsidR="006607DE">
        <w:t>Eur</w:t>
      </w:r>
      <w:proofErr w:type="spellEnd"/>
      <w:r w:rsidR="00A43AAE">
        <w:t>;</w:t>
      </w:r>
    </w:p>
    <w:p w:rsidR="00A43AAE" w:rsidRDefault="00C95552" w:rsidP="00734C0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3.6</w:t>
      </w:r>
      <w:r w:rsidR="006607DE">
        <w:t xml:space="preserve">.2. 2162 </w:t>
      </w:r>
      <w:proofErr w:type="spellStart"/>
      <w:r w:rsidR="00B84593">
        <w:t>Eur</w:t>
      </w:r>
      <w:proofErr w:type="spellEnd"/>
      <w:r w:rsidR="00A43AAE">
        <w:t xml:space="preserve"> Inturkės pagrindinei mokyklai, i</w:t>
      </w:r>
      <w:r w:rsidR="00B84593">
        <w:t xml:space="preserve">š jų darbo užmokesčiui 1651 </w:t>
      </w:r>
      <w:proofErr w:type="spellStart"/>
      <w:r w:rsidR="00B84593">
        <w:t>Eur</w:t>
      </w:r>
      <w:proofErr w:type="spellEnd"/>
      <w:r w:rsidR="00A43AAE">
        <w:t>;</w:t>
      </w:r>
    </w:p>
    <w:p w:rsidR="00A43AAE" w:rsidRDefault="00C95552" w:rsidP="00734C0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3.6</w:t>
      </w:r>
      <w:r w:rsidR="00B84593">
        <w:t xml:space="preserve">.3. 501 </w:t>
      </w:r>
      <w:proofErr w:type="spellStart"/>
      <w:r w:rsidR="00B84593">
        <w:t>Eur</w:t>
      </w:r>
      <w:proofErr w:type="spellEnd"/>
      <w:r w:rsidR="00A43AAE">
        <w:t xml:space="preserve"> Joniškio mokyklai-daugiafunkciam centrui, </w:t>
      </w:r>
      <w:r w:rsidR="00B84593">
        <w:t xml:space="preserve">iš jų darbo užmokesčiui 383 </w:t>
      </w:r>
      <w:proofErr w:type="spellStart"/>
      <w:r w:rsidR="00B84593">
        <w:t>Eur</w:t>
      </w:r>
      <w:proofErr w:type="spellEnd"/>
      <w:r w:rsidR="00A43AAE">
        <w:t>.</w:t>
      </w:r>
    </w:p>
    <w:p w:rsidR="000E1780" w:rsidRDefault="000E1780" w:rsidP="00734C0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 xml:space="preserve">3.7.  Sumažinti 460 </w:t>
      </w:r>
      <w:proofErr w:type="spellStart"/>
      <w:r>
        <w:t>Eur</w:t>
      </w:r>
      <w:proofErr w:type="spellEnd"/>
      <w:r w:rsidR="004977BD">
        <w:t xml:space="preserve">, iš jų 350 </w:t>
      </w:r>
      <w:proofErr w:type="spellStart"/>
      <w:r w:rsidR="004977BD">
        <w:t>Eur</w:t>
      </w:r>
      <w:proofErr w:type="spellEnd"/>
      <w:r w:rsidR="004977BD">
        <w:t xml:space="preserve"> darbo užmokesčiui</w:t>
      </w:r>
      <w:r>
        <w:t>, savivaldybės visuomenės sveikatos rėmimo programos valstybės funkcijų lėšas Molėtų ,,Vyturėlio“ vaikų lopšeliui-darželiui, atitinkamai padidinant lėšas Molėtų gimnazijai.</w:t>
      </w:r>
    </w:p>
    <w:p w:rsidR="00723D2C" w:rsidRDefault="000E1780" w:rsidP="006A7DF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3.8</w:t>
      </w:r>
      <w:r w:rsidR="00B52429">
        <w:t>. Sumažin</w:t>
      </w:r>
      <w:r w:rsidR="0051530D">
        <w:t xml:space="preserve">ti </w:t>
      </w:r>
      <w:r w:rsidR="00723D2C">
        <w:t xml:space="preserve"> </w:t>
      </w:r>
      <w:proofErr w:type="spellStart"/>
      <w:r w:rsidR="00723D2C">
        <w:t>asignavimus</w:t>
      </w:r>
      <w:proofErr w:type="spellEnd"/>
      <w:r w:rsidR="00723D2C">
        <w:t xml:space="preserve"> </w:t>
      </w:r>
      <w:r w:rsidR="0051530D">
        <w:t xml:space="preserve"> savivaldybės administracijai </w:t>
      </w:r>
      <w:r w:rsidR="00B84593">
        <w:t xml:space="preserve">94147 </w:t>
      </w:r>
      <w:proofErr w:type="spellStart"/>
      <w:r w:rsidR="00B84593">
        <w:t>Eur</w:t>
      </w:r>
      <w:proofErr w:type="spellEnd"/>
      <w:r w:rsidR="00723D2C">
        <w:t xml:space="preserve"> :</w:t>
      </w:r>
    </w:p>
    <w:p w:rsidR="006A7DFF" w:rsidRDefault="000E1780" w:rsidP="006A7DF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3.8</w:t>
      </w:r>
      <w:r w:rsidR="00723D2C">
        <w:t>.1.</w:t>
      </w:r>
      <w:r w:rsidR="006A7DFF">
        <w:t xml:space="preserve"> </w:t>
      </w:r>
      <w:r w:rsidR="00B84593">
        <w:t>S</w:t>
      </w:r>
      <w:r w:rsidR="006A7DFF">
        <w:t xml:space="preserve">avivaldybės bendrųjų valdymo ir valstybės pavestų savivaldybei funkcijų vykdymo programos  lėšas </w:t>
      </w:r>
      <w:r w:rsidR="00D321D9">
        <w:t>29647</w:t>
      </w:r>
      <w:r w:rsidR="00B84593">
        <w:t xml:space="preserve"> </w:t>
      </w:r>
      <w:proofErr w:type="spellStart"/>
      <w:r w:rsidR="00B84593">
        <w:t>Eur</w:t>
      </w:r>
      <w:proofErr w:type="spellEnd"/>
      <w:r w:rsidR="00D321D9">
        <w:t>, iš jų 10000</w:t>
      </w:r>
      <w:r w:rsidR="00B84593">
        <w:t xml:space="preserve"> </w:t>
      </w:r>
      <w:proofErr w:type="spellStart"/>
      <w:r w:rsidR="00B84593">
        <w:t>Eur</w:t>
      </w:r>
      <w:proofErr w:type="spellEnd"/>
      <w:r w:rsidR="006A7DFF">
        <w:t xml:space="preserve"> numatytų savivaldybės administracijos d</w:t>
      </w:r>
      <w:r w:rsidR="00B84593">
        <w:t xml:space="preserve">irektoriaus rezervui, 15000 </w:t>
      </w:r>
      <w:proofErr w:type="spellStart"/>
      <w:r w:rsidR="00B84593">
        <w:t>Eur</w:t>
      </w:r>
      <w:proofErr w:type="spellEnd"/>
      <w:r w:rsidR="006A7DFF">
        <w:t xml:space="preserve"> darbo užmokesčiui ir </w:t>
      </w:r>
      <w:r w:rsidR="00B84593">
        <w:t xml:space="preserve">4647 </w:t>
      </w:r>
      <w:proofErr w:type="spellStart"/>
      <w:r w:rsidR="00B84593">
        <w:t>Eur</w:t>
      </w:r>
      <w:proofErr w:type="spellEnd"/>
      <w:r w:rsidR="00723D2C">
        <w:t xml:space="preserve"> socialinio draudimo įmokoms</w:t>
      </w:r>
      <w:r w:rsidR="0051530D">
        <w:t>;</w:t>
      </w:r>
    </w:p>
    <w:p w:rsidR="0071467C" w:rsidRDefault="000E1780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>3.8</w:t>
      </w:r>
      <w:r w:rsidR="00723D2C">
        <w:t xml:space="preserve">.2. </w:t>
      </w:r>
      <w:r w:rsidR="00E919E2">
        <w:t xml:space="preserve"> Infrastruk</w:t>
      </w:r>
      <w:r w:rsidR="00B52429">
        <w:t>tūros objektų ir gyvenamosios aplinkos tvarkymo ir priežiūros</w:t>
      </w:r>
      <w:r w:rsidR="00723D2C">
        <w:t xml:space="preserve"> programos </w:t>
      </w:r>
      <w:r w:rsidR="00D321D9">
        <w:t xml:space="preserve">subsidijų </w:t>
      </w:r>
      <w:r w:rsidR="00723D2C">
        <w:t>lėšas 7500</w:t>
      </w:r>
      <w:r w:rsidR="00B84593">
        <w:t xml:space="preserve"> </w:t>
      </w:r>
      <w:proofErr w:type="spellStart"/>
      <w:r w:rsidR="00B84593">
        <w:t>Eur</w:t>
      </w:r>
      <w:proofErr w:type="spellEnd"/>
      <w:r w:rsidR="0051530D">
        <w:t>, iš jų</w:t>
      </w:r>
      <w:r w:rsidR="00B84593">
        <w:t xml:space="preserve"> 6000 </w:t>
      </w:r>
      <w:proofErr w:type="spellStart"/>
      <w:r w:rsidR="00B84593">
        <w:t>Eur</w:t>
      </w:r>
      <w:proofErr w:type="spellEnd"/>
      <w:r w:rsidR="00723D2C">
        <w:t xml:space="preserve"> Molėtų autobusų parkui patirtiems nuostoliams dėl būtino keleivio transporto paslaugų teikimo visuomenei atlygin</w:t>
      </w:r>
      <w:r w:rsidR="00B84593">
        <w:t xml:space="preserve">ti ir 1500 </w:t>
      </w:r>
      <w:proofErr w:type="spellStart"/>
      <w:r w:rsidR="00B84593">
        <w:t>Eur</w:t>
      </w:r>
      <w:proofErr w:type="spellEnd"/>
      <w:r w:rsidR="00723D2C">
        <w:t xml:space="preserve"> dėl sumažintos miesto pirties ir tualeto paslaugų  kainos </w:t>
      </w:r>
      <w:r w:rsidR="0051530D">
        <w:t>;</w:t>
      </w:r>
    </w:p>
    <w:p w:rsidR="0051530D" w:rsidRDefault="000E1780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3.8</w:t>
      </w:r>
      <w:r w:rsidR="0051530D">
        <w:t>.3. Švietimo paslaugų prieinamumo ir kokybės užtikrinimo programos  lėšas nemoka</w:t>
      </w:r>
      <w:r w:rsidR="00B84593">
        <w:t xml:space="preserve">mam moksleivių vežimui 3000 </w:t>
      </w:r>
      <w:proofErr w:type="spellStart"/>
      <w:r w:rsidR="00B84593">
        <w:t>Eur</w:t>
      </w:r>
      <w:proofErr w:type="spellEnd"/>
      <w:r w:rsidR="0051530D">
        <w:t>;</w:t>
      </w:r>
    </w:p>
    <w:p w:rsidR="0051530D" w:rsidRDefault="000E1780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3.8</w:t>
      </w:r>
      <w:r w:rsidR="0051530D">
        <w:t>.4 Socialinių paslaugų ir  piniginės socialinės paramos teikimo, neįgaliųjų socialinės reabilitacijos ir vaikų socializac</w:t>
      </w:r>
      <w:r w:rsidR="00D321D9">
        <w:t>ijos programos  lėšas,</w:t>
      </w:r>
      <w:r w:rsidR="00F560D4">
        <w:t xml:space="preserve"> numatytas socialinių pašalpų</w:t>
      </w:r>
      <w:r w:rsidR="0051530D">
        <w:t xml:space="preserve"> mokėjimui.</w:t>
      </w:r>
      <w:r w:rsidR="00B84593">
        <w:t xml:space="preserve"> 54000 </w:t>
      </w:r>
      <w:proofErr w:type="spellStart"/>
      <w:r w:rsidR="00B84593">
        <w:t>Eur</w:t>
      </w:r>
      <w:proofErr w:type="spellEnd"/>
      <w:r w:rsidR="00B84593">
        <w:t>.</w:t>
      </w:r>
    </w:p>
    <w:p w:rsidR="0051530D" w:rsidRDefault="000E1780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3.9</w:t>
      </w:r>
      <w:r w:rsidR="0051530D">
        <w:t xml:space="preserve">. Padidinti  </w:t>
      </w:r>
      <w:proofErr w:type="spellStart"/>
      <w:r w:rsidR="0051530D">
        <w:t>asignavimus</w:t>
      </w:r>
      <w:proofErr w:type="spellEnd"/>
      <w:r w:rsidR="00F560D4">
        <w:t xml:space="preserve"> savivaldybės biudžetinėms įstaigoms</w:t>
      </w:r>
      <w:r w:rsidR="0051530D">
        <w:t xml:space="preserve"> </w:t>
      </w:r>
      <w:r w:rsidR="008C1A4A">
        <w:t>:</w:t>
      </w:r>
    </w:p>
    <w:p w:rsidR="008C1A4A" w:rsidRDefault="000E1780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>3.9</w:t>
      </w:r>
      <w:r w:rsidR="008C1A4A">
        <w:t>.1.</w:t>
      </w:r>
      <w:r w:rsidR="008C1A4A" w:rsidRPr="008C1A4A">
        <w:t xml:space="preserve"> </w:t>
      </w:r>
      <w:r w:rsidR="00B84593">
        <w:t xml:space="preserve">4000 </w:t>
      </w:r>
      <w:proofErr w:type="spellStart"/>
      <w:r w:rsidR="00B84593">
        <w:t>Eur</w:t>
      </w:r>
      <w:proofErr w:type="spellEnd"/>
      <w:r w:rsidR="00D321D9">
        <w:t xml:space="preserve"> </w:t>
      </w:r>
      <w:r w:rsidR="008C1A4A">
        <w:t>M</w:t>
      </w:r>
      <w:r w:rsidR="00D321D9">
        <w:t>olėtų rajono ugniagesių tarnybai S</w:t>
      </w:r>
      <w:r w:rsidR="008C1A4A">
        <w:t>avivaldybės bendrųjų valdymo ir valstybės pavestų savivaldybei funkcijų vykdymo programos  l</w:t>
      </w:r>
      <w:r w:rsidR="00D321D9">
        <w:t xml:space="preserve">ėšas  turto įsigijimui </w:t>
      </w:r>
      <w:r w:rsidR="008C1A4A">
        <w:t>;</w:t>
      </w:r>
    </w:p>
    <w:p w:rsidR="008C1A4A" w:rsidRDefault="000E1780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3.9</w:t>
      </w:r>
      <w:r w:rsidR="008C1A4A">
        <w:t>.2.</w:t>
      </w:r>
      <w:r w:rsidR="008C1A4A" w:rsidRPr="008C1A4A">
        <w:t xml:space="preserve"> </w:t>
      </w:r>
      <w:r w:rsidR="00B84593">
        <w:t xml:space="preserve"> 2000 </w:t>
      </w:r>
      <w:proofErr w:type="spellStart"/>
      <w:r w:rsidR="00B84593">
        <w:t>Eur</w:t>
      </w:r>
      <w:proofErr w:type="spellEnd"/>
      <w:r w:rsidR="00D321D9">
        <w:t xml:space="preserve"> M</w:t>
      </w:r>
      <w:r w:rsidR="008C1A4A">
        <w:t>olėtų krašto muziejui Kultūrinės veiklos organizavimo, nevyriausybinių organizacijų ir tradicinių religinių bendruomenių veik</w:t>
      </w:r>
      <w:r w:rsidR="00D321D9">
        <w:t>los rėmimo programos lėšas</w:t>
      </w:r>
      <w:r w:rsidR="008C1A4A">
        <w:t xml:space="preserve">  prekių</w:t>
      </w:r>
      <w:r w:rsidR="00E919E2">
        <w:t xml:space="preserve"> ir paslaugų </w:t>
      </w:r>
      <w:proofErr w:type="spellStart"/>
      <w:r w:rsidR="00E919E2">
        <w:t>isigijimui</w:t>
      </w:r>
      <w:proofErr w:type="spellEnd"/>
      <w:r w:rsidR="00D321D9">
        <w:t xml:space="preserve"> ;</w:t>
      </w:r>
    </w:p>
    <w:p w:rsidR="004977BD" w:rsidRDefault="004977BD" w:rsidP="004977B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3.9.3.  1000 </w:t>
      </w:r>
      <w:proofErr w:type="spellStart"/>
      <w:r>
        <w:t>Eur</w:t>
      </w:r>
      <w:proofErr w:type="spellEnd"/>
      <w:r>
        <w:t xml:space="preserve"> Molėtų kultūros centrui Kultūrinės veiklos organizavimo, nevyriausybinių organizacijų ir tradicinių religinių bendruomenių veiklos rėmimo programos lėšas  prekių ir paslaugų </w:t>
      </w:r>
      <w:proofErr w:type="spellStart"/>
      <w:r>
        <w:t>isigijimui</w:t>
      </w:r>
      <w:proofErr w:type="spellEnd"/>
      <w:r>
        <w:t xml:space="preserve"> ;</w:t>
      </w:r>
    </w:p>
    <w:p w:rsidR="008C1A4A" w:rsidRDefault="004977BD" w:rsidP="004977B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ab/>
      </w:r>
      <w:r w:rsidR="000E1780">
        <w:t>3.9</w:t>
      </w:r>
      <w:r>
        <w:t>.4</w:t>
      </w:r>
      <w:r w:rsidR="00E01FA2">
        <w:t>. 87</w:t>
      </w:r>
      <w:r w:rsidR="00B84593">
        <w:t xml:space="preserve">147 </w:t>
      </w:r>
      <w:proofErr w:type="spellStart"/>
      <w:r w:rsidR="00B84593">
        <w:t>Eur</w:t>
      </w:r>
      <w:proofErr w:type="spellEnd"/>
      <w:r w:rsidR="008C1A4A">
        <w:t xml:space="preserve"> savivaldybės administracijai:</w:t>
      </w:r>
    </w:p>
    <w:p w:rsidR="00B52429" w:rsidRDefault="000E1780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>3.9</w:t>
      </w:r>
      <w:r w:rsidR="008C1A4A">
        <w:t>.</w:t>
      </w:r>
      <w:r w:rsidR="004977BD">
        <w:t>4</w:t>
      </w:r>
      <w:r w:rsidR="00D321D9">
        <w:t>.</w:t>
      </w:r>
      <w:r w:rsidR="008C1A4A">
        <w:t>1.</w:t>
      </w:r>
      <w:r w:rsidR="00F560D4">
        <w:t xml:space="preserve"> </w:t>
      </w:r>
      <w:r w:rsidR="00E01FA2">
        <w:t>52</w:t>
      </w:r>
      <w:r w:rsidR="00B84593">
        <w:t xml:space="preserve">147 </w:t>
      </w:r>
      <w:proofErr w:type="spellStart"/>
      <w:r w:rsidR="00B84593">
        <w:t>Eur</w:t>
      </w:r>
      <w:proofErr w:type="spellEnd"/>
      <w:r w:rsidR="00191630">
        <w:t xml:space="preserve"> Infrast</w:t>
      </w:r>
      <w:r w:rsidR="00A23D22">
        <w:t>r</w:t>
      </w:r>
      <w:r w:rsidR="00191630">
        <w:t>uk</w:t>
      </w:r>
      <w:r w:rsidR="00A23D22">
        <w:t>tūros objektų ir gyvenamosios aplinkos tvarkymo ir priežiūros programai finansuoti</w:t>
      </w:r>
      <w:r w:rsidR="00E01FA2">
        <w:t>, iš jų  10</w:t>
      </w:r>
      <w:r w:rsidR="008C1A4A">
        <w:t>000</w:t>
      </w:r>
      <w:r w:rsidR="00B84593">
        <w:t xml:space="preserve"> </w:t>
      </w:r>
      <w:proofErr w:type="spellStart"/>
      <w:r w:rsidR="00B84593">
        <w:t>Eur</w:t>
      </w:r>
      <w:proofErr w:type="spellEnd"/>
      <w:r w:rsidR="008C1A4A">
        <w:t xml:space="preserve"> kultūrinės paskirties pastatų remontui,  3200</w:t>
      </w:r>
      <w:r w:rsidR="00A23D22">
        <w:t xml:space="preserve"> eurų </w:t>
      </w:r>
      <w:r w:rsidR="008C1A4A">
        <w:t xml:space="preserve">miesto ir gyvenviečių </w:t>
      </w:r>
      <w:r w:rsidR="00B84593">
        <w:t xml:space="preserve">gatvių apšvietimui ir 38947 </w:t>
      </w:r>
      <w:proofErr w:type="spellStart"/>
      <w:r w:rsidR="00B84593">
        <w:t>Eur</w:t>
      </w:r>
      <w:proofErr w:type="spellEnd"/>
      <w:r w:rsidR="008C1A4A">
        <w:t xml:space="preserve"> miesto ir gyvenviečių viešajam ūkiui</w:t>
      </w:r>
      <w:r w:rsidR="00A23D22">
        <w:t>;</w:t>
      </w:r>
    </w:p>
    <w:p w:rsidR="00191630" w:rsidRDefault="000E1780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3.9</w:t>
      </w:r>
      <w:r w:rsidR="004977BD">
        <w:t>.4</w:t>
      </w:r>
      <w:r w:rsidR="00B84593">
        <w:t xml:space="preserve">.2. 35000 </w:t>
      </w:r>
      <w:proofErr w:type="spellStart"/>
      <w:r w:rsidR="00B84593">
        <w:t>Eur</w:t>
      </w:r>
      <w:proofErr w:type="spellEnd"/>
      <w:r w:rsidR="00D321D9">
        <w:t xml:space="preserve"> </w:t>
      </w:r>
      <w:r w:rsidR="00191630">
        <w:t>Socialinių paslaugų ir piniginės socialinės paramos teikimo, neįgaliųjų socialinės reabilitacijos ir vaikų socializ</w:t>
      </w:r>
      <w:r w:rsidR="00D321D9">
        <w:t>acijos programai finansuoti</w:t>
      </w:r>
      <w:r w:rsidR="00FB0F93">
        <w:t xml:space="preserve">  lėšas,</w:t>
      </w:r>
      <w:r w:rsidR="00191630">
        <w:t xml:space="preserve"> iš jų</w:t>
      </w:r>
      <w:r w:rsidR="00B84593">
        <w:t xml:space="preserve"> 25000 </w:t>
      </w:r>
      <w:proofErr w:type="spellStart"/>
      <w:r w:rsidR="00B84593">
        <w:t>Eur</w:t>
      </w:r>
      <w:proofErr w:type="spellEnd"/>
      <w:r w:rsidR="00717889">
        <w:t xml:space="preserve"> turto įsigijimui  (</w:t>
      </w:r>
      <w:r w:rsidR="00B84593">
        <w:t xml:space="preserve">socialinio būsto) ir 10000 </w:t>
      </w:r>
      <w:proofErr w:type="spellStart"/>
      <w:r w:rsidR="00B84593">
        <w:t>Eur</w:t>
      </w:r>
      <w:proofErr w:type="spellEnd"/>
      <w:r w:rsidR="00191630">
        <w:t xml:space="preserve"> vienkartinės socialinės paramos išmokoms.</w:t>
      </w:r>
    </w:p>
    <w:p w:rsidR="00992ED8" w:rsidRDefault="002D0896" w:rsidP="005950B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4</w:t>
      </w:r>
      <w:r w:rsidR="00992ED8">
        <w:t xml:space="preserve">.  </w:t>
      </w:r>
      <w:r w:rsidR="005950B3">
        <w:t>Atsižvelgiant į šiame sprendime nurodytus biudžeto pakeitimus,</w:t>
      </w:r>
      <w:r w:rsidR="00602F21">
        <w:t xml:space="preserve"> pakeisti Molėtų rajono savivaldybės 2015 metų biudžetą, patvirtintą Molėtų rajono savivaldybės tarybos </w:t>
      </w:r>
      <w:smartTag w:uri="urn:schemas-microsoft-com:office:smarttags" w:element="metricconverter">
        <w:smartTagPr>
          <w:attr w:name="ProductID" w:val="2015 M"/>
        </w:smartTagPr>
        <w:r w:rsidR="00602F21">
          <w:t>2015 m</w:t>
        </w:r>
      </w:smartTag>
      <w:r w:rsidR="00602F21">
        <w:t xml:space="preserve">. vasario 20 d. sprendimu Nr. B1-30 „Dėl Molėtų rajono </w:t>
      </w:r>
      <w:r w:rsidR="00602F21">
        <w:lastRenderedPageBreak/>
        <w:t>savivaldybės 2015 metų biudžeto patvirtinimo“, ir pakeistą Molėtų rajono savivaldybės tarybos sprendimais 2015-03-26 Nr. B1-71 ,,Dėl Molėtų rajono savivaldybės 2015 metų biudžeto patvirtinimo“ pakeitimo“, 2015-05-28 Nr. B1-113 ,,Dėl Molėtų rajono savivaldybės 2015 metų biudžeto patvirtinimo“ pakeitimo“, 2015-07-14  Nr. B1-150 ,,Dėl Molėtų rajono savivaldybės 2015 metų biudžeto patvirtinimo“ pakeitimo“, 2015-08-20 Nr. B1-182 ,,Dėl Molėtų rajono savivaldybės 2015 metų biud</w:t>
      </w:r>
      <w:r w:rsidR="005950B3">
        <w:t>žeto patvirtinimo“ pakeitimo“ ,</w:t>
      </w:r>
      <w:r w:rsidR="00602F21">
        <w:t xml:space="preserve"> 2015-09-24 Nr. B1-182 ,,Dėl Molėtų rajono savivaldybės tarybos 2015 m. vasario 20 d. sprendimo  Nr. B1-30 ,,Dėl Molėtų rajono savivaldybės 2015 metų biudžeto patvirtinimo“ pakeitimo“ </w:t>
      </w:r>
      <w:r w:rsidR="005950B3">
        <w:t xml:space="preserve">ir 2015-10-29 Nr. B1-221 ,,Dėl Molėtų rajono savivaldybės tarybos 2015 m. vasario 20 d. sprendimo  Nr. B1-30 ,,Dėl Molėtų rajono savivaldybės 2015 metų biudžeto </w:t>
      </w:r>
      <w:r w:rsidR="005950B3">
        <w:lastRenderedPageBreak/>
        <w:t>patvirtinimo“ pakeitimo“ (toliau- Sprendimas</w:t>
      </w:r>
      <w:r w:rsidR="00FB0F93">
        <w:t>)</w:t>
      </w:r>
      <w:r w:rsidR="00100612">
        <w:t xml:space="preserve"> </w:t>
      </w:r>
      <w:r w:rsidR="00365698">
        <w:t xml:space="preserve"> </w:t>
      </w:r>
      <w:r w:rsidR="00992ED8">
        <w:t>1.1</w:t>
      </w:r>
      <w:r w:rsidR="00FE6A60">
        <w:t xml:space="preserve">, 1.2, </w:t>
      </w:r>
      <w:r w:rsidR="008B73C1">
        <w:t>1.3.</w:t>
      </w:r>
      <w:r w:rsidR="00992ED8">
        <w:t xml:space="preserve"> 1.4 </w:t>
      </w:r>
      <w:r w:rsidR="006F0A30">
        <w:t>papunkči</w:t>
      </w:r>
      <w:r w:rsidR="00992ED8">
        <w:t xml:space="preserve">us ir juos išdėstyti taip: </w:t>
      </w:r>
    </w:p>
    <w:p w:rsidR="00992ED8" w:rsidRDefault="00D749FE" w:rsidP="00992ED8">
      <w:pPr>
        <w:spacing w:line="360" w:lineRule="auto"/>
        <w:ind w:firstLine="720"/>
        <w:jc w:val="both"/>
      </w:pPr>
      <w:r>
        <w:t>„1.1.  17599</w:t>
      </w:r>
      <w:r w:rsidR="00390E6B">
        <w:t>685</w:t>
      </w:r>
      <w:r w:rsidR="00FB0F93">
        <w:t xml:space="preserve"> </w:t>
      </w:r>
      <w:proofErr w:type="spellStart"/>
      <w:r w:rsidR="00FB0F93">
        <w:t>Eur</w:t>
      </w:r>
      <w:proofErr w:type="spellEnd"/>
      <w:r w:rsidR="00FB0F93">
        <w:t xml:space="preserve"> </w:t>
      </w:r>
      <w:r w:rsidR="00110773">
        <w:t>pajamų, įskaitant 1568219</w:t>
      </w:r>
      <w:r w:rsidR="00FB0F93">
        <w:t xml:space="preserve"> </w:t>
      </w:r>
      <w:proofErr w:type="spellStart"/>
      <w:r w:rsidR="00FB0F93">
        <w:t>Eur</w:t>
      </w:r>
      <w:proofErr w:type="spellEnd"/>
      <w:r w:rsidR="00992ED8">
        <w:t xml:space="preserve"> savivaldybės gautas ilg</w:t>
      </w:r>
      <w:r w:rsidR="00FB0F93">
        <w:t xml:space="preserve">alaikes paskolas ir  464680 </w:t>
      </w:r>
      <w:proofErr w:type="spellStart"/>
      <w:r w:rsidR="00FB0F93">
        <w:t>Eur</w:t>
      </w:r>
      <w:proofErr w:type="spellEnd"/>
      <w:r w:rsidR="00992ED8">
        <w:t xml:space="preserve"> </w:t>
      </w:r>
      <w:smartTag w:uri="urn:schemas-microsoft-com:office:smarttags" w:element="metricconverter">
        <w:smartTagPr>
          <w:attr w:name="ProductID" w:val="2014 m"/>
        </w:smartTagPr>
        <w:r w:rsidR="00992ED8">
          <w:t>2014 m</w:t>
        </w:r>
      </w:smartTag>
      <w:r w:rsidR="00992ED8">
        <w:t xml:space="preserve">. nepanaudotų biudžeto lėšų tikslinės paskirties lėšoms ir </w:t>
      </w:r>
      <w:smartTag w:uri="urn:schemas-microsoft-com:office:smarttags" w:element="metricconverter">
        <w:smartTagPr>
          <w:attr w:name="ProductID" w:val="2015 M"/>
        </w:smartTagPr>
        <w:r w:rsidR="00992ED8">
          <w:t>2015 m</w:t>
        </w:r>
      </w:smartTag>
      <w:r w:rsidR="00992ED8">
        <w:t>. sausio 1d. esančiam įsiskolinimui už suteiktas paslaugas, atliktus darbus ir įsigytas preke</w:t>
      </w:r>
      <w:r w:rsidR="001E56FB">
        <w:t>s padengti, paskoloms grąžinti;</w:t>
      </w:r>
    </w:p>
    <w:p w:rsidR="00992ED8" w:rsidRDefault="00FE6A60" w:rsidP="00992ED8">
      <w:pPr>
        <w:spacing w:line="360" w:lineRule="auto"/>
        <w:ind w:firstLine="720"/>
        <w:jc w:val="both"/>
      </w:pPr>
      <w:r>
        <w:t>1.2.</w:t>
      </w:r>
      <w:r w:rsidR="00D749FE">
        <w:t xml:space="preserve">  18064</w:t>
      </w:r>
      <w:r w:rsidR="00390E6B">
        <w:t>365</w:t>
      </w:r>
      <w:r w:rsidR="00FB0F93">
        <w:t xml:space="preserve"> </w:t>
      </w:r>
      <w:proofErr w:type="spellStart"/>
      <w:r w:rsidR="00FB0F93">
        <w:t>Eur</w:t>
      </w:r>
      <w:proofErr w:type="spellEnd"/>
      <w:r w:rsidR="00FB0F93">
        <w:t>,</w:t>
      </w:r>
      <w:r w:rsidR="00110773">
        <w:t xml:space="preserve"> iš jų </w:t>
      </w:r>
      <w:r w:rsidR="00074D12">
        <w:t xml:space="preserve"> 3498009</w:t>
      </w:r>
      <w:r w:rsidR="00FB0F93">
        <w:t xml:space="preserve"> </w:t>
      </w:r>
      <w:proofErr w:type="spellStart"/>
      <w:r w:rsidR="00FB0F93">
        <w:t>Eur</w:t>
      </w:r>
      <w:proofErr w:type="spellEnd"/>
      <w:r w:rsidR="00110773">
        <w:t xml:space="preserve"> mokinio krepšelio lėšų</w:t>
      </w:r>
      <w:r w:rsidR="00FB0F93">
        <w:t>,</w:t>
      </w:r>
      <w:r w:rsidR="00D749FE">
        <w:t xml:space="preserve"> 1396</w:t>
      </w:r>
      <w:r w:rsidR="00074D12">
        <w:t>601</w:t>
      </w:r>
      <w:r w:rsidR="00FB0F93">
        <w:t xml:space="preserve"> </w:t>
      </w:r>
      <w:proofErr w:type="spellStart"/>
      <w:r w:rsidR="00FB0F93">
        <w:t>Eur</w:t>
      </w:r>
      <w:proofErr w:type="spellEnd"/>
      <w:r w:rsidR="00992ED8">
        <w:t xml:space="preserve"> valstybės funkcijų (pe</w:t>
      </w:r>
      <w:r w:rsidR="00074D12">
        <w:t>rduotų savivaldybėms) lėšų, 899860</w:t>
      </w:r>
      <w:r w:rsidR="00FB0F93">
        <w:t xml:space="preserve"> </w:t>
      </w:r>
      <w:proofErr w:type="spellStart"/>
      <w:r w:rsidR="00FB0F93">
        <w:t>Eur</w:t>
      </w:r>
      <w:proofErr w:type="spellEnd"/>
      <w:r w:rsidR="00FB0F93">
        <w:t xml:space="preserve"> </w:t>
      </w:r>
      <w:r w:rsidR="00992ED8">
        <w:t>valstybės investicijų programoje numatytų lėšų, asignavimų išlaidoms ir turtui įsig</w:t>
      </w:r>
      <w:r w:rsidR="001E56FB">
        <w:t>yti pagal programas ir įstaigas</w:t>
      </w:r>
      <w:r w:rsidR="00992ED8">
        <w:t>;</w:t>
      </w:r>
    </w:p>
    <w:p w:rsidR="0014324F" w:rsidRDefault="005E0DFA" w:rsidP="00992ED8">
      <w:pPr>
        <w:spacing w:line="360" w:lineRule="auto"/>
        <w:ind w:firstLine="720"/>
        <w:jc w:val="both"/>
      </w:pPr>
      <w:r>
        <w:lastRenderedPageBreak/>
        <w:t>1.3. 304550</w:t>
      </w:r>
      <w:r w:rsidR="006507D0">
        <w:t xml:space="preserve"> </w:t>
      </w:r>
      <w:proofErr w:type="spellStart"/>
      <w:r w:rsidR="006507D0">
        <w:t>Eur</w:t>
      </w:r>
      <w:proofErr w:type="spellEnd"/>
      <w:r w:rsidR="0014324F">
        <w:t xml:space="preserve"> savivaldybės biudžetinių įstaigų pajamų įmokas į Savivaldybės biudžetą iš pajamų</w:t>
      </w:r>
      <w:r w:rsidR="006507D0">
        <w:t>,</w:t>
      </w:r>
      <w:r w:rsidR="0014324F">
        <w:t xml:space="preserve"> gaunamų už teikiamas paslaugas, už išlaikymą švietimo, socialinės apsaugos bei kitose įstaigose ir ilgalaikio mater</w:t>
      </w:r>
      <w:r w:rsidR="006507D0">
        <w:t>ialiojo turto nuomą</w:t>
      </w:r>
      <w:r w:rsidR="0014324F">
        <w:t>;</w:t>
      </w:r>
    </w:p>
    <w:p w:rsidR="00992ED8" w:rsidRDefault="00110773" w:rsidP="00CD6DEB">
      <w:pPr>
        <w:spacing w:line="360" w:lineRule="auto"/>
        <w:ind w:firstLine="720"/>
        <w:jc w:val="both"/>
      </w:pPr>
      <w:r>
        <w:t>1.4.</w:t>
      </w:r>
      <w:r w:rsidR="00502FEF">
        <w:t xml:space="preserve"> 7183</w:t>
      </w:r>
      <w:r w:rsidR="005B40AD">
        <w:t>2</w:t>
      </w:r>
      <w:bookmarkStart w:id="6" w:name="_GoBack"/>
      <w:bookmarkEnd w:id="6"/>
      <w:r w:rsidR="00390E6B">
        <w:t>15</w:t>
      </w:r>
      <w:r w:rsidR="000B7076">
        <w:t xml:space="preserve"> </w:t>
      </w:r>
      <w:proofErr w:type="spellStart"/>
      <w:r w:rsidR="006507D0">
        <w:t>Eur</w:t>
      </w:r>
      <w:proofErr w:type="spellEnd"/>
      <w:r w:rsidR="006507D0">
        <w:t xml:space="preserve"> </w:t>
      </w:r>
      <w:r w:rsidR="00992ED8">
        <w:t xml:space="preserve">savivaldybės administracijos biudžeto (be ilgalaikių paskolų) </w:t>
      </w:r>
      <w:proofErr w:type="spellStart"/>
      <w:r w:rsidR="00992ED8">
        <w:t>asignavimus</w:t>
      </w:r>
      <w:proofErr w:type="spellEnd"/>
      <w:r w:rsidR="00992ED8">
        <w:t xml:space="preserve"> pagal išlaidų rūšį.“</w:t>
      </w:r>
    </w:p>
    <w:p w:rsidR="00992ED8" w:rsidRDefault="008B73C1" w:rsidP="00F37843">
      <w:pPr>
        <w:spacing w:line="360" w:lineRule="auto"/>
        <w:ind w:firstLine="720"/>
        <w:jc w:val="both"/>
      </w:pPr>
      <w:r>
        <w:t>5</w:t>
      </w:r>
      <w:r w:rsidR="00FF0286">
        <w:t xml:space="preserve">. </w:t>
      </w:r>
      <w:r w:rsidR="00365698">
        <w:t xml:space="preserve"> </w:t>
      </w:r>
      <w:r w:rsidR="00F37843">
        <w:t>Dėl biudžeto pakeitimo pakeisti Sprendimo 1 priedą ,,2015 metų Molėtų rajono savivaldybės biudžeto</w:t>
      </w:r>
      <w:r w:rsidR="006507D0">
        <w:t xml:space="preserve"> pajamos ir skolintos lėšos </w:t>
      </w:r>
      <w:proofErr w:type="spellStart"/>
      <w:r w:rsidR="006507D0">
        <w:t>Eur</w:t>
      </w:r>
      <w:proofErr w:type="spellEnd"/>
      <w:r w:rsidR="00F37843">
        <w:t>)“ ir pakeistas  priedo eilutes  išdėstyti taip:</w:t>
      </w:r>
    </w:p>
    <w:p w:rsidR="00992ED8" w:rsidRDefault="00992ED8" w:rsidP="00992ED8">
      <w:pPr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63"/>
        <w:gridCol w:w="975"/>
      </w:tblGrid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0A" w:rsidRDefault="006F420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Pavadinimas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6F420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Suma</w:t>
            </w:r>
          </w:p>
        </w:tc>
      </w:tr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0A" w:rsidRDefault="006F420A" w:rsidP="006507D0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</w:t>
            </w:r>
            <w:r w:rsidR="006507D0">
              <w:rPr>
                <w:bCs/>
                <w:lang w:eastAsia="lt-LT"/>
              </w:rPr>
              <w:t xml:space="preserve">                 </w:t>
            </w:r>
            <w:r>
              <w:rPr>
                <w:bCs/>
                <w:lang w:eastAsia="lt-LT"/>
              </w:rPr>
              <w:t xml:space="preserve">1.2. Dotacijos:                 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D749F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8569</w:t>
            </w:r>
            <w:r w:rsidR="009A5122">
              <w:rPr>
                <w:bCs/>
                <w:lang w:eastAsia="lt-LT"/>
              </w:rPr>
              <w:t>947</w:t>
            </w:r>
          </w:p>
        </w:tc>
      </w:tr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0A" w:rsidRDefault="006507D0" w:rsidP="006507D0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               </w:t>
            </w:r>
            <w:r w:rsidR="006F420A">
              <w:rPr>
                <w:bCs/>
                <w:lang w:eastAsia="lt-LT"/>
              </w:rPr>
              <w:t xml:space="preserve">1.2.2. Specialios tikslinės dotacijos einamiems tikslams: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D749F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5278</w:t>
            </w:r>
            <w:r w:rsidR="006F420A">
              <w:rPr>
                <w:bCs/>
                <w:lang w:eastAsia="lt-LT"/>
              </w:rPr>
              <w:t>793</w:t>
            </w:r>
          </w:p>
        </w:tc>
      </w:tr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0A" w:rsidRDefault="006F420A" w:rsidP="006F420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               </w:t>
            </w:r>
            <w:r w:rsidR="006507D0">
              <w:rPr>
                <w:bCs/>
                <w:lang w:eastAsia="lt-LT"/>
              </w:rPr>
              <w:t xml:space="preserve">  </w:t>
            </w:r>
            <w:r>
              <w:rPr>
                <w:bCs/>
                <w:lang w:eastAsia="lt-LT"/>
              </w:rPr>
              <w:t xml:space="preserve"> 1.2.2.1. Valstybinėms (valstybės perduotoms savivaldybėms) funkcijoms atlikti    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D749F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1396</w:t>
            </w:r>
            <w:r w:rsidR="006F420A">
              <w:rPr>
                <w:bCs/>
                <w:lang w:eastAsia="lt-LT"/>
              </w:rPr>
              <w:t>601</w:t>
            </w:r>
          </w:p>
        </w:tc>
      </w:tr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0A" w:rsidRDefault="006507D0" w:rsidP="006507D0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                  </w:t>
            </w:r>
            <w:r w:rsidR="006F420A">
              <w:rPr>
                <w:bCs/>
                <w:lang w:eastAsia="lt-LT"/>
              </w:rPr>
              <w:t xml:space="preserve"> 1.2.2.3. Mokinio krepšeliui finansuoti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6F420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3498009</w:t>
            </w:r>
          </w:p>
        </w:tc>
      </w:tr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0A" w:rsidRDefault="006507D0" w:rsidP="006507D0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              </w:t>
            </w:r>
            <w:r w:rsidR="006F420A">
              <w:rPr>
                <w:bCs/>
                <w:lang w:eastAsia="lt-LT"/>
              </w:rPr>
              <w:t xml:space="preserve"> 1.2.4. Specialios tikslinės dotacijos kapitalui formuoti: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6F420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899860</w:t>
            </w:r>
          </w:p>
        </w:tc>
      </w:tr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7D0" w:rsidRDefault="006F420A" w:rsidP="006F420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 xml:space="preserve">                         </w:t>
            </w:r>
            <w:r w:rsidR="006507D0">
              <w:rPr>
                <w:bCs/>
                <w:lang w:eastAsia="lt-LT"/>
              </w:rPr>
              <w:t xml:space="preserve">         </w:t>
            </w:r>
          </w:p>
          <w:p w:rsidR="006F420A" w:rsidRDefault="006507D0" w:rsidP="006F420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             </w:t>
            </w:r>
            <w:r w:rsidR="006F420A">
              <w:rPr>
                <w:bCs/>
                <w:lang w:eastAsia="lt-LT"/>
              </w:rPr>
              <w:t>1.2.4.1. Valstybės investicijų 2014-2016 m. programoje numatytoms kapitalo investicijoms finansuoti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6F420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899860</w:t>
            </w:r>
          </w:p>
        </w:tc>
      </w:tr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0A" w:rsidRDefault="006F420A" w:rsidP="006F420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</w:t>
            </w:r>
            <w:r w:rsidR="006507D0">
              <w:rPr>
                <w:bCs/>
                <w:lang w:eastAsia="lt-LT"/>
              </w:rPr>
              <w:t xml:space="preserve">                  </w:t>
            </w:r>
            <w:r>
              <w:rPr>
                <w:bCs/>
                <w:lang w:eastAsia="lt-LT"/>
              </w:rPr>
              <w:t xml:space="preserve"> Molėtų kultūros centro, Molėtų krašto muziejaus ir Molėtų rajono </w:t>
            </w:r>
            <w:r w:rsidR="006507D0">
              <w:rPr>
                <w:bCs/>
                <w:lang w:eastAsia="lt-LT"/>
              </w:rPr>
              <w:t xml:space="preserve">  </w:t>
            </w:r>
            <w:r>
              <w:rPr>
                <w:bCs/>
                <w:lang w:eastAsia="lt-LT"/>
              </w:rPr>
              <w:t xml:space="preserve">savivaldybės viešosios bibliotekos (Molėtų kultūros namų) pastato rekonstrukcija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6F420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378544 </w:t>
            </w:r>
          </w:p>
        </w:tc>
      </w:tr>
      <w:tr w:rsidR="009A5122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507D0" w:rsidRDefault="006507D0" w:rsidP="006F420A">
            <w:pPr>
              <w:jc w:val="center"/>
              <w:rPr>
                <w:bCs/>
                <w:lang w:eastAsia="lt-LT"/>
              </w:rPr>
            </w:pPr>
          </w:p>
          <w:p w:rsidR="009A5122" w:rsidRDefault="006507D0" w:rsidP="006507D0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               </w:t>
            </w:r>
            <w:r w:rsidR="009A5122">
              <w:rPr>
                <w:bCs/>
                <w:lang w:eastAsia="lt-LT"/>
              </w:rPr>
              <w:t xml:space="preserve">1.2.8. Kitos specialios tikslinės dotacijos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A5122" w:rsidRDefault="009A512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7164</w:t>
            </w:r>
          </w:p>
        </w:tc>
      </w:tr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0A" w:rsidRDefault="006507D0" w:rsidP="006507D0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          </w:t>
            </w:r>
            <w:r w:rsidR="006F420A">
              <w:rPr>
                <w:bCs/>
                <w:lang w:eastAsia="lt-LT"/>
              </w:rPr>
              <w:t xml:space="preserve"> 1.4. Pajamos už prekes ir paslaugas: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5E0DF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304</w:t>
            </w:r>
            <w:r w:rsidR="006F420A">
              <w:rPr>
                <w:bCs/>
                <w:lang w:eastAsia="lt-LT"/>
              </w:rPr>
              <w:t>550</w:t>
            </w:r>
          </w:p>
        </w:tc>
      </w:tr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0A" w:rsidRDefault="006507D0" w:rsidP="006507D0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             </w:t>
            </w:r>
            <w:r w:rsidR="006F420A">
              <w:rPr>
                <w:bCs/>
                <w:lang w:eastAsia="lt-LT"/>
              </w:rPr>
              <w:t xml:space="preserve"> 1.4.1.Pajamos už patalpų nuomą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6F420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33050</w:t>
            </w:r>
          </w:p>
        </w:tc>
      </w:tr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0A" w:rsidRDefault="006507D0" w:rsidP="006507D0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             </w:t>
            </w:r>
            <w:r w:rsidR="006F420A">
              <w:rPr>
                <w:bCs/>
                <w:lang w:eastAsia="lt-LT"/>
              </w:rPr>
              <w:t xml:space="preserve"> 1.4.2. Pajamos už atsitiktines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6F420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105400</w:t>
            </w:r>
          </w:p>
        </w:tc>
      </w:tr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0A" w:rsidRDefault="006F420A" w:rsidP="006F420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</w:t>
            </w:r>
            <w:r w:rsidR="006507D0">
              <w:rPr>
                <w:bCs/>
                <w:lang w:eastAsia="lt-LT"/>
              </w:rPr>
              <w:t xml:space="preserve">             </w:t>
            </w:r>
            <w:r>
              <w:rPr>
                <w:bCs/>
                <w:lang w:eastAsia="lt-LT"/>
              </w:rPr>
              <w:t xml:space="preserve">  1.4.3. Įmokos už išlaikymą švietimo, socialinės apsaugos ir kitose įstaigose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5E0DF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166</w:t>
            </w:r>
            <w:r w:rsidR="006F420A">
              <w:rPr>
                <w:bCs/>
                <w:lang w:eastAsia="lt-LT"/>
              </w:rPr>
              <w:t>100</w:t>
            </w:r>
          </w:p>
        </w:tc>
      </w:tr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0A" w:rsidRDefault="006507D0" w:rsidP="006507D0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          </w:t>
            </w:r>
            <w:r w:rsidR="006F420A">
              <w:rPr>
                <w:bCs/>
                <w:lang w:eastAsia="lt-LT"/>
              </w:rPr>
              <w:t xml:space="preserve"> 1.7. Ilgalaikio materialiojo turto realizavimo pajamos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6F420A" w:rsidP="006F420A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48592</w:t>
            </w:r>
          </w:p>
        </w:tc>
      </w:tr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0A" w:rsidRDefault="006507D0" w:rsidP="006507D0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             </w:t>
            </w:r>
            <w:r w:rsidR="006F420A">
              <w:rPr>
                <w:bCs/>
                <w:lang w:eastAsia="lt-LT"/>
              </w:rPr>
              <w:t xml:space="preserve">Iš viso pajamos, dotacijos ir mokesčiai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D749FE" w:rsidP="006F420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16031</w:t>
            </w:r>
            <w:r w:rsidR="009A5122">
              <w:rPr>
                <w:bCs/>
                <w:lang w:eastAsia="lt-LT"/>
              </w:rPr>
              <w:t>066</w:t>
            </w:r>
          </w:p>
        </w:tc>
      </w:tr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0A" w:rsidRDefault="006507D0" w:rsidP="006507D0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             </w:t>
            </w:r>
            <w:r w:rsidR="006F420A">
              <w:rPr>
                <w:bCs/>
                <w:lang w:eastAsia="lt-LT"/>
              </w:rPr>
              <w:t xml:space="preserve">Iš viso pajamų su skolintomis lėšomis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D749FE" w:rsidP="006F420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17599</w:t>
            </w:r>
            <w:r w:rsidR="009A5122">
              <w:rPr>
                <w:bCs/>
                <w:lang w:eastAsia="lt-LT"/>
              </w:rPr>
              <w:t>685</w:t>
            </w:r>
          </w:p>
        </w:tc>
      </w:tr>
      <w:tr w:rsidR="006F420A" w:rsidTr="006F4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20A" w:rsidRDefault="006507D0" w:rsidP="006507D0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             </w:t>
            </w:r>
            <w:r w:rsidR="006F420A">
              <w:rPr>
                <w:bCs/>
                <w:lang w:eastAsia="lt-LT"/>
              </w:rPr>
              <w:t xml:space="preserve">Iš viso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F420A" w:rsidRDefault="00D749F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18064</w:t>
            </w:r>
            <w:r w:rsidR="009A5122">
              <w:rPr>
                <w:bCs/>
                <w:lang w:eastAsia="lt-LT"/>
              </w:rPr>
              <w:t>365</w:t>
            </w:r>
          </w:p>
        </w:tc>
      </w:tr>
    </w:tbl>
    <w:p w:rsidR="00E010AA" w:rsidRDefault="00992ED8" w:rsidP="00992E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E010AA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„</w:t>
      </w:r>
    </w:p>
    <w:p w:rsidR="00026338" w:rsidRDefault="00026338" w:rsidP="00C862DA">
      <w:pPr>
        <w:spacing w:before="100" w:beforeAutospacing="1" w:after="100" w:afterAutospacing="1"/>
        <w:ind w:firstLine="680"/>
        <w:rPr>
          <w:color w:val="1A2B2E"/>
          <w:lang w:eastAsia="lt-LT"/>
        </w:rPr>
      </w:pPr>
      <w:r w:rsidRPr="00026338">
        <w:rPr>
          <w:color w:val="1A2B2E"/>
          <w:lang w:eastAsia="lt-LT"/>
        </w:rPr>
        <w:t>  6.   Dėl biudžeto pakeitimo pakeisti Sprendimo  2 priedą</w:t>
      </w:r>
      <w:r w:rsidR="00B03B4E">
        <w:rPr>
          <w:color w:val="1A2B2E"/>
          <w:lang w:eastAsia="lt-LT"/>
        </w:rPr>
        <w:t xml:space="preserve"> ,</w:t>
      </w:r>
      <w:r w:rsidRPr="00026338">
        <w:rPr>
          <w:color w:val="1A2B2E"/>
          <w:lang w:eastAsia="lt-LT"/>
        </w:rPr>
        <w:t>,2015 metų Molėtų rajono savivaldybės  biudžeto asignavimai (</w:t>
      </w:r>
      <w:proofErr w:type="spellStart"/>
      <w:r w:rsidRPr="00026338">
        <w:rPr>
          <w:color w:val="1A2B2E"/>
          <w:lang w:eastAsia="lt-LT"/>
        </w:rPr>
        <w:t>Eur</w:t>
      </w:r>
      <w:proofErr w:type="spellEnd"/>
      <w:r w:rsidRPr="00026338">
        <w:rPr>
          <w:color w:val="1A2B2E"/>
          <w:lang w:eastAsia="lt-LT"/>
        </w:rPr>
        <w:t>)“ ir pakeistas priedo eilutes  išdėstyti taip:</w:t>
      </w:r>
    </w:p>
    <w:p w:rsidR="00C862DA" w:rsidRPr="00026338" w:rsidRDefault="00C862DA" w:rsidP="00C862DA">
      <w:pPr>
        <w:spacing w:before="100" w:beforeAutospacing="1" w:after="100" w:afterAutospacing="1"/>
        <w:ind w:firstLine="680"/>
        <w:rPr>
          <w:color w:val="1A2B2E"/>
          <w:lang w:eastAsia="lt-LT"/>
        </w:rPr>
      </w:pPr>
      <w:r>
        <w:rPr>
          <w:color w:val="1A2B2E"/>
          <w:lang w:eastAsia="lt-LT"/>
        </w:rPr>
        <w:t xml:space="preserve">                        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1230"/>
        <w:gridCol w:w="1230"/>
        <w:gridCol w:w="1678"/>
        <w:gridCol w:w="1110"/>
      </w:tblGrid>
      <w:tr w:rsidR="00026338" w:rsidRPr="00026338" w:rsidTr="00907664">
        <w:trPr>
          <w:tblCellSpacing w:w="0" w:type="dxa"/>
        </w:trPr>
        <w:tc>
          <w:tcPr>
            <w:tcW w:w="2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jc w:val="center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Įstaigos, programos pavadinimas, lėšų paskirtis</w:t>
            </w:r>
          </w:p>
        </w:tc>
        <w:tc>
          <w:tcPr>
            <w:tcW w:w="6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jc w:val="center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Iš viso</w:t>
            </w:r>
          </w:p>
        </w:tc>
        <w:tc>
          <w:tcPr>
            <w:tcW w:w="20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jc w:val="center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Iš jų</w:t>
            </w:r>
          </w:p>
        </w:tc>
      </w:tr>
      <w:tr w:rsidR="00026338" w:rsidRPr="00026338" w:rsidTr="009076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rPr>
                <w:color w:val="1A2B2E"/>
                <w:lang w:eastAsia="lt-LT"/>
              </w:rPr>
            </w:pPr>
          </w:p>
        </w:tc>
        <w:tc>
          <w:tcPr>
            <w:tcW w:w="1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jc w:val="center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jc w:val="center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Turtui įsigyti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jc w:val="center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jc w:val="center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iš jų 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rPr>
                <w:color w:val="1A2B2E"/>
                <w:lang w:eastAsia="lt-LT"/>
              </w:rPr>
            </w:pP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Alantos gimnazija,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5314</w:t>
            </w:r>
            <w:r w:rsidR="00026338" w:rsidRPr="00026338">
              <w:rPr>
                <w:color w:val="1A2B2E"/>
                <w:lang w:eastAsia="lt-LT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5314</w:t>
            </w:r>
            <w:r w:rsidR="00026338" w:rsidRPr="00026338">
              <w:rPr>
                <w:color w:val="1A2B2E"/>
                <w:lang w:eastAsia="lt-LT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33918</w:t>
            </w:r>
            <w:r w:rsidR="00026338" w:rsidRPr="00026338">
              <w:rPr>
                <w:color w:val="1A2B2E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501461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501461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335431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156320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156320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76210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256592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lastRenderedPageBreak/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250</w:t>
            </w:r>
            <w:r w:rsidR="00026338" w:rsidRPr="00026338">
              <w:rPr>
                <w:color w:val="1A2B2E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250</w:t>
            </w:r>
            <w:r w:rsidR="00026338" w:rsidRPr="00026338">
              <w:rPr>
                <w:color w:val="1A2B2E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76</w:t>
            </w:r>
            <w:r w:rsidR="00026338" w:rsidRPr="00026338">
              <w:rPr>
                <w:color w:val="1A2B2E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250</w:t>
            </w:r>
            <w:r w:rsidR="00026338" w:rsidRPr="00026338">
              <w:rPr>
                <w:color w:val="1A2B2E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250</w:t>
            </w:r>
            <w:r w:rsidR="00026338" w:rsidRPr="00026338">
              <w:rPr>
                <w:color w:val="1A2B2E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76</w:t>
            </w:r>
            <w:r w:rsidR="00026338" w:rsidRPr="00026338">
              <w:rPr>
                <w:color w:val="1A2B2E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3. Savivaldybės visuomenės sveikatos rėmimo programa P8,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Molėtų gimnazija,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102520</w:t>
            </w:r>
            <w:r w:rsidR="00FC2326">
              <w:rPr>
                <w:color w:val="1A2B2E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98366</w:t>
            </w:r>
            <w:r w:rsidR="00FC2326">
              <w:rPr>
                <w:color w:val="1A2B2E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638586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31540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970274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970274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632569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243929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243929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90873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719095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719095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537038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C051A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</w:t>
            </w:r>
            <w:r w:rsidR="00026338" w:rsidRPr="00026338">
              <w:rPr>
                <w:color w:val="1A2B2E"/>
                <w:lang w:eastAsia="lt-LT"/>
              </w:rPr>
              <w:t>ocialinių paslaugų ir piniginės socialinės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1439</w:t>
            </w:r>
            <w:r w:rsidR="00026338" w:rsidRPr="00026338">
              <w:rPr>
                <w:color w:val="1A2B2E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3. Savivaldybės visuomenės sveikatos rėmimo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4. Infrastruktūros objektų ir gyvenamosios aplinkos tvarkymo ir priežiūros programa P3,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31540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31540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Giedraičių Antano Jaroševičiaus gimnazija,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4602</w:t>
            </w:r>
            <w:r w:rsidR="00026338" w:rsidRPr="00026338">
              <w:rPr>
                <w:color w:val="1A2B2E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4602</w:t>
            </w:r>
            <w:r w:rsidR="00026338" w:rsidRPr="00026338">
              <w:rPr>
                <w:color w:val="1A2B2E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298308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442074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442074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295383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140273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140273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68234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298922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298922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224996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C051A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</w:t>
            </w:r>
            <w:r w:rsidR="00026338" w:rsidRPr="00026338">
              <w:rPr>
                <w:color w:val="1A2B2E"/>
                <w:lang w:eastAsia="lt-LT"/>
              </w:rPr>
              <w:t>ocialinių paslaugų ir piniginės socialinės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</w:t>
            </w:r>
            <w:r w:rsidR="00026338" w:rsidRPr="00026338">
              <w:rPr>
                <w:color w:val="1A2B2E"/>
                <w:lang w:eastAsia="lt-LT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</w:t>
            </w:r>
            <w:r w:rsidR="00026338" w:rsidRPr="00026338">
              <w:rPr>
                <w:color w:val="1A2B2E"/>
                <w:lang w:eastAsia="lt-LT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</w:t>
            </w:r>
            <w:r w:rsidR="00026338" w:rsidRPr="00026338">
              <w:rPr>
                <w:color w:val="1A2B2E"/>
                <w:lang w:eastAsia="lt-LT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</w:t>
            </w:r>
            <w:r w:rsidR="00026338" w:rsidRPr="00026338">
              <w:rPr>
                <w:color w:val="1A2B2E"/>
                <w:lang w:eastAsia="lt-LT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3. Savivaldybės visuomenės sveikatos rėmimo programa P8,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proofErr w:type="spellStart"/>
            <w:r w:rsidRPr="00026338">
              <w:rPr>
                <w:color w:val="1A2B2E"/>
                <w:lang w:eastAsia="lt-LT"/>
              </w:rPr>
              <w:t>Suginčių</w:t>
            </w:r>
            <w:proofErr w:type="spellEnd"/>
            <w:r w:rsidRPr="00026338">
              <w:rPr>
                <w:color w:val="1A2B2E"/>
                <w:lang w:eastAsia="lt-LT"/>
              </w:rPr>
              <w:t xml:space="preserve"> pagrindinė mokykla,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3293</w:t>
            </w:r>
            <w:r w:rsidR="00026338" w:rsidRPr="00026338">
              <w:rPr>
                <w:color w:val="1A2B2E"/>
                <w:lang w:eastAsia="lt-L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3293</w:t>
            </w:r>
            <w:r w:rsidR="00026338" w:rsidRPr="00026338">
              <w:rPr>
                <w:color w:val="1A2B2E"/>
                <w:lang w:eastAsia="lt-L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317070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317070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209882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66231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188831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188831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142254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lastRenderedPageBreak/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C051A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</w:t>
            </w:r>
            <w:r w:rsidR="00026338" w:rsidRPr="00026338">
              <w:rPr>
                <w:color w:val="1A2B2E"/>
                <w:lang w:eastAsia="lt-LT"/>
              </w:rPr>
              <w:t>ocialinių paslaugų ir piniginės socialinės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123</w:t>
            </w:r>
            <w:r w:rsidR="00026338" w:rsidRPr="00026338">
              <w:rPr>
                <w:color w:val="1A2B2E"/>
                <w:lang w:eastAsia="lt-LT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123</w:t>
            </w:r>
            <w:r w:rsidR="00026338" w:rsidRPr="00026338">
              <w:rPr>
                <w:color w:val="1A2B2E"/>
                <w:lang w:eastAsia="lt-LT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123</w:t>
            </w:r>
            <w:r w:rsidR="00026338" w:rsidRPr="00026338">
              <w:rPr>
                <w:color w:val="1A2B2E"/>
                <w:lang w:eastAsia="lt-LT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123</w:t>
            </w:r>
            <w:r w:rsidR="00026338" w:rsidRPr="00026338">
              <w:rPr>
                <w:color w:val="1A2B2E"/>
                <w:lang w:eastAsia="lt-LT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Balninkų pagrindinė mokykla,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A0A65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1939</w:t>
            </w:r>
            <w:r w:rsidR="00026338" w:rsidRPr="00026338">
              <w:rPr>
                <w:color w:val="1A2B2E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1939</w:t>
            </w:r>
            <w:r w:rsidR="00026338" w:rsidRPr="00026338">
              <w:rPr>
                <w:color w:val="1A2B2E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122973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189772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189772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122846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86670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86670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45420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100783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100783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76221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C051A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</w:t>
            </w:r>
            <w:r w:rsidR="00026338" w:rsidRPr="00026338">
              <w:rPr>
                <w:color w:val="1A2B2E"/>
                <w:lang w:eastAsia="lt-LT"/>
              </w:rPr>
              <w:t>ocialinių paslaugų ir piniginės socialinės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</w:t>
            </w:r>
            <w:r w:rsidR="00026338" w:rsidRPr="00026338">
              <w:rPr>
                <w:color w:val="1A2B2E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</w:t>
            </w:r>
            <w:r w:rsidR="00026338" w:rsidRPr="00026338">
              <w:rPr>
                <w:color w:val="1A2B2E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</w:t>
            </w:r>
            <w:r w:rsidR="00026338" w:rsidRPr="00026338">
              <w:rPr>
                <w:color w:val="1A2B2E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</w:t>
            </w:r>
            <w:r w:rsidR="00026338" w:rsidRPr="00026338">
              <w:rPr>
                <w:color w:val="1A2B2E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Dubingių pagrindinė mokykla,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2278</w:t>
            </w:r>
            <w:r w:rsidR="00026338" w:rsidRPr="00026338">
              <w:rPr>
                <w:color w:val="1A2B2E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2278</w:t>
            </w:r>
            <w:r w:rsidR="00026338" w:rsidRPr="00026338">
              <w:rPr>
                <w:color w:val="1A2B2E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143357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219495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219495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143102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48488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83</w:t>
            </w:r>
            <w:r w:rsidR="00026338" w:rsidRPr="00026338">
              <w:rPr>
                <w:color w:val="1A2B2E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73</w:t>
            </w:r>
            <w:r w:rsidR="00026338" w:rsidRPr="00026338">
              <w:rPr>
                <w:color w:val="1A2B2E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73</w:t>
            </w:r>
            <w:r w:rsidR="00026338" w:rsidRPr="00026338">
              <w:rPr>
                <w:color w:val="1A2B2E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Inturkės pagrindinė mokykla,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238</w:t>
            </w:r>
            <w:r w:rsidR="00026338" w:rsidRPr="00026338">
              <w:rPr>
                <w:color w:val="1A2B2E"/>
                <w:lang w:eastAsia="lt-LT"/>
              </w:rPr>
              <w:t>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238</w:t>
            </w:r>
            <w:r w:rsidR="00026338" w:rsidRPr="00026338">
              <w:rPr>
                <w:color w:val="1A2B2E"/>
                <w:lang w:eastAsia="lt-LT"/>
              </w:rPr>
              <w:t>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15382</w:t>
            </w:r>
            <w:r w:rsidR="00026338" w:rsidRPr="00026338">
              <w:rPr>
                <w:color w:val="1A2B2E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232453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232453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153626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55062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96628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C051A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</w:t>
            </w:r>
            <w:r w:rsidR="00026338" w:rsidRPr="00026338">
              <w:rPr>
                <w:color w:val="1A2B2E"/>
                <w:lang w:eastAsia="lt-LT"/>
              </w:rPr>
              <w:t>ocialinių paslaugų ir piniginės socialinės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</w:t>
            </w:r>
            <w:r w:rsidR="00026338" w:rsidRPr="00026338">
              <w:rPr>
                <w:color w:val="1A2B2E"/>
                <w:lang w:eastAsia="lt-LT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</w:t>
            </w:r>
            <w:r w:rsidR="00026338" w:rsidRPr="00026338">
              <w:rPr>
                <w:color w:val="1A2B2E"/>
                <w:lang w:eastAsia="lt-LT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</w:t>
            </w:r>
            <w:r w:rsidR="00026338" w:rsidRPr="00026338">
              <w:rPr>
                <w:color w:val="1A2B2E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</w:t>
            </w:r>
            <w:r w:rsidR="00026338" w:rsidRPr="00026338">
              <w:rPr>
                <w:color w:val="1A2B2E"/>
                <w:lang w:eastAsia="lt-LT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</w:t>
            </w:r>
            <w:r w:rsidR="00026338" w:rsidRPr="00026338">
              <w:rPr>
                <w:color w:val="1A2B2E"/>
                <w:lang w:eastAsia="lt-LT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</w:t>
            </w:r>
            <w:r w:rsidR="00026338" w:rsidRPr="00026338">
              <w:rPr>
                <w:color w:val="1A2B2E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Molėtų progimnazija,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790470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790470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48644</w:t>
            </w:r>
            <w:r w:rsidR="00026338" w:rsidRPr="00026338">
              <w:rPr>
                <w:color w:val="1A2B2E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760439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760439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482211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247438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247438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lastRenderedPageBreak/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500083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500083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374092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C051A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</w:t>
            </w:r>
            <w:r w:rsidR="00026338" w:rsidRPr="00026338">
              <w:rPr>
                <w:color w:val="1A2B2E"/>
                <w:lang w:eastAsia="lt-LT"/>
              </w:rPr>
              <w:t>ocialinių paslaugų ir piniginės socialinės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243</w:t>
            </w:r>
            <w:r w:rsidR="00026338" w:rsidRPr="00026338">
              <w:rPr>
                <w:color w:val="1A2B2E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243</w:t>
            </w:r>
            <w:r w:rsidR="00026338" w:rsidRPr="00026338">
              <w:rPr>
                <w:color w:val="1A2B2E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74</w:t>
            </w:r>
            <w:r w:rsidR="00026338" w:rsidRPr="00026338">
              <w:rPr>
                <w:color w:val="1A2B2E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243</w:t>
            </w:r>
            <w:r w:rsidR="00026338" w:rsidRPr="00026338">
              <w:rPr>
                <w:color w:val="1A2B2E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243</w:t>
            </w:r>
            <w:r w:rsidR="00026338" w:rsidRPr="00026338">
              <w:rPr>
                <w:color w:val="1A2B2E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74</w:t>
            </w:r>
            <w:r w:rsidR="00026338" w:rsidRPr="00026338">
              <w:rPr>
                <w:color w:val="1A2B2E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3. Savivaldybės visuomenės sveikatos rėmimo programa P7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Joniškio mokykla-daugiafunkcis centras,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3171</w:t>
            </w:r>
            <w:r w:rsidR="00026338" w:rsidRPr="00026338">
              <w:rPr>
                <w:color w:val="1A2B2E"/>
                <w:lang w:eastAsia="lt-L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3171</w:t>
            </w:r>
            <w:r w:rsidR="00026338" w:rsidRPr="00026338">
              <w:rPr>
                <w:color w:val="1A2B2E"/>
                <w:lang w:eastAsia="lt-LT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205657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306452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306452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205328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126810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126810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70596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173672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173672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130891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 xml:space="preserve">2. </w:t>
            </w:r>
            <w:r w:rsidR="00C051A8">
              <w:rPr>
                <w:color w:val="1A2B2E"/>
                <w:lang w:eastAsia="lt-LT"/>
              </w:rPr>
              <w:t>S</w:t>
            </w:r>
            <w:r w:rsidRPr="00026338">
              <w:rPr>
                <w:color w:val="1A2B2E"/>
                <w:lang w:eastAsia="lt-LT"/>
              </w:rPr>
              <w:t>ocialinių paslaugų ir piniginės socialinės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107</w:t>
            </w:r>
            <w:r w:rsidR="00026338" w:rsidRPr="00026338">
              <w:rPr>
                <w:color w:val="1A2B2E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107</w:t>
            </w:r>
            <w:r w:rsidR="00026338" w:rsidRPr="00026338">
              <w:rPr>
                <w:color w:val="1A2B2E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107</w:t>
            </w:r>
            <w:r w:rsidR="00026338" w:rsidRPr="00026338">
              <w:rPr>
                <w:color w:val="1A2B2E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107</w:t>
            </w:r>
            <w:r w:rsidR="00026338" w:rsidRPr="00026338">
              <w:rPr>
                <w:color w:val="1A2B2E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362A3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Molėtų pradinė mokykla,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598168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598168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376612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577457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577457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374091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177510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177510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80160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390987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390987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291728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C051A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</w:t>
            </w:r>
            <w:r w:rsidR="00026338" w:rsidRPr="00026338">
              <w:rPr>
                <w:color w:val="1A2B2E"/>
                <w:lang w:eastAsia="lt-LT"/>
              </w:rPr>
              <w:t>ocialinių paslaugų ir piniginės socialinės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17445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17445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17445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17445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3. Savivaldybės visuomenės sveikatos rėmimo programa P8,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C051A8" w:rsidP="00C051A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Molėtų ,,Saulutės“</w:t>
            </w:r>
            <w:r w:rsidRPr="00026338">
              <w:rPr>
                <w:color w:val="1A2B2E"/>
                <w:lang w:eastAsia="lt-LT"/>
              </w:rPr>
              <w:t xml:space="preserve"> </w:t>
            </w:r>
            <w:r>
              <w:rPr>
                <w:color w:val="1A2B2E"/>
                <w:lang w:eastAsia="lt-LT"/>
              </w:rPr>
              <w:t xml:space="preserve">vaikų lopšelis-darželis </w:t>
            </w:r>
            <w:r w:rsidR="00026338" w:rsidRPr="00026338">
              <w:rPr>
                <w:color w:val="1A2B2E"/>
                <w:lang w:eastAsia="lt-LT"/>
              </w:rPr>
              <w:t>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398792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396614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239584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2178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511980">
              <w:rPr>
                <w:color w:val="1A2B2E"/>
                <w:lang w:eastAsia="lt-LT"/>
              </w:rPr>
              <w:t>1. Švietimo paslaugų prieinamumo ir kokybės užtikrinimo programa P5, iš jos</w:t>
            </w:r>
            <w:r w:rsidRPr="00026338">
              <w:rPr>
                <w:color w:val="1A2B2E"/>
                <w:lang w:eastAsia="lt-L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396415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394237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238706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2178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201201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201201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129239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144116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144116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107145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47997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45819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2178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lastRenderedPageBreak/>
              <w:t>kita speciali tikslinė dotacija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C051A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</w:t>
            </w:r>
            <w:r w:rsidR="00026338" w:rsidRPr="00026338">
              <w:rPr>
                <w:color w:val="1A2B2E"/>
                <w:lang w:eastAsia="lt-LT"/>
              </w:rPr>
              <w:t>ocialinių paslaugų ir piniginės socialinės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3. Savivaldybės visuomenės sveikatos rėmimo programa P8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FC2326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51198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proofErr w:type="spellStart"/>
            <w:r>
              <w:rPr>
                <w:color w:val="1A2B2E"/>
                <w:lang w:eastAsia="lt-LT"/>
              </w:rPr>
              <w:t>Molėtų,,Vyturėlio</w:t>
            </w:r>
            <w:proofErr w:type="spellEnd"/>
            <w:r>
              <w:rPr>
                <w:color w:val="1A2B2E"/>
                <w:lang w:eastAsia="lt-LT"/>
              </w:rPr>
              <w:t>“ vaikų lopšelis-darželis,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61249</w:t>
            </w:r>
            <w:r w:rsidR="00511980">
              <w:rPr>
                <w:color w:val="1A2B2E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61249</w:t>
            </w:r>
            <w:r w:rsidR="00511980">
              <w:rPr>
                <w:color w:val="1A2B2E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</w:tr>
      <w:tr w:rsidR="00FC2326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610355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610355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</w:tr>
      <w:tr w:rsidR="00FC2326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343997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343997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208191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</w:tr>
      <w:tr w:rsidR="00FC2326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199029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199029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147952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</w:tr>
      <w:tr w:rsidR="00FC2326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</w:tr>
      <w:tr w:rsidR="00FC2326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90766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</w:tr>
      <w:tr w:rsidR="00FC2326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F941FF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</w:tr>
      <w:tr w:rsidR="00FC2326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3C2F0B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</w:tr>
      <w:tr w:rsidR="00FC2326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3C2F0B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3. Savivaldybės visuomenės sveikatos rėmimo programa P8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3C2F0B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3C2F0B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3C2F0B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</w:tr>
      <w:tr w:rsidR="00FC2326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3C2F0B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3C2F0B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3C2F0B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3C2F0B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326" w:rsidRPr="00026338" w:rsidRDefault="00FC2326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proofErr w:type="spellStart"/>
            <w:r w:rsidRPr="00026338">
              <w:rPr>
                <w:color w:val="1A2B2E"/>
                <w:lang w:eastAsia="lt-LT"/>
              </w:rPr>
              <w:t>Kijėlių</w:t>
            </w:r>
            <w:proofErr w:type="spellEnd"/>
            <w:r w:rsidRPr="00026338">
              <w:rPr>
                <w:color w:val="1A2B2E"/>
                <w:lang w:eastAsia="lt-LT"/>
              </w:rPr>
              <w:t xml:space="preserve"> specialusis ugdymo centras,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2145</w:t>
            </w:r>
            <w:r w:rsidR="00026338" w:rsidRPr="00026338">
              <w:rPr>
                <w:color w:val="1A2B2E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2145</w:t>
            </w:r>
            <w:r w:rsidR="00026338" w:rsidRPr="00026338">
              <w:rPr>
                <w:color w:val="1A2B2E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139575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212363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212363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139507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49150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49150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95166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95166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71731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63424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63424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48422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 xml:space="preserve">2. </w:t>
            </w:r>
            <w:r w:rsidR="00C051A8">
              <w:rPr>
                <w:color w:val="1A2B2E"/>
                <w:lang w:eastAsia="lt-LT"/>
              </w:rPr>
              <w:t>S</w:t>
            </w:r>
            <w:r w:rsidRPr="00026338">
              <w:rPr>
                <w:color w:val="1A2B2E"/>
                <w:lang w:eastAsia="lt-LT"/>
              </w:rPr>
              <w:t>ocialinių paslaugų ir piniginės socialinės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</w:t>
            </w:r>
            <w:r w:rsidR="00026338" w:rsidRPr="00026338">
              <w:rPr>
                <w:color w:val="1A2B2E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</w:t>
            </w:r>
            <w:r w:rsidR="00026338" w:rsidRPr="00026338">
              <w:rPr>
                <w:color w:val="1A2B2E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</w:t>
            </w:r>
            <w:r w:rsidR="00026338" w:rsidRPr="00026338">
              <w:rPr>
                <w:color w:val="1A2B2E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</w:t>
            </w:r>
            <w:r w:rsidR="00026338" w:rsidRPr="00026338">
              <w:rPr>
                <w:color w:val="1A2B2E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Molėtų menų mokykla,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223228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223228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287930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287930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219213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Molėtų rajono kūno kultūros ir sporto centras,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197564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192164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117420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5400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193264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192164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117420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1100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lastRenderedPageBreak/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171620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171620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115911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1100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2. Infrastruktūros objektų ir gyvenamosios aplinkos tvarkymo ir priežiūros programa P3,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4300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4300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Molėtų švietimo centras,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151496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150496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151496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150496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112390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112390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78172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37657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36657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Švietimo įstaigos,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66875</w:t>
            </w:r>
            <w:r w:rsidR="00026338" w:rsidRPr="00026338">
              <w:rPr>
                <w:color w:val="1A2B2E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66456</w:t>
            </w:r>
            <w:r w:rsidR="00026338" w:rsidRPr="00026338">
              <w:rPr>
                <w:color w:val="1A2B2E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4196534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41858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6480643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6474625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4174196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6018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2708468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2706728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1501387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1740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3454447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3454447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2582344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63424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63424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48422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202069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197791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4278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37903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2. Socialinių paslaugų ir socialinės piniginės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1415</w:t>
            </w:r>
            <w:r w:rsidR="00026338" w:rsidRPr="00026338">
              <w:rPr>
                <w:color w:val="1A2B2E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1415</w:t>
            </w:r>
            <w:r w:rsidR="00026338" w:rsidRPr="00026338">
              <w:rPr>
                <w:color w:val="1A2B2E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1415</w:t>
            </w:r>
            <w:r w:rsidR="00026338" w:rsidRPr="00026338">
              <w:rPr>
                <w:color w:val="1A2B2E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1415</w:t>
            </w:r>
            <w:r w:rsidR="00026338" w:rsidRPr="00026338">
              <w:rPr>
                <w:color w:val="1A2B2E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3. Savivaldybės visuomenės sveikatos rėmimo programa P8,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29516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29516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18029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29516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29516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18029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4. Infrastruktūros objektų ir gyvenamosios aplinkos tvarkymo ir priežiūros programa P3,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35840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35840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35840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35840</w:t>
            </w:r>
          </w:p>
        </w:tc>
      </w:tr>
      <w:tr w:rsidR="004977BD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Molėtų kultūros centras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181348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</w:tr>
      <w:tr w:rsidR="004977BD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 Kultūrinės veiklos organizavimo, nevyriausybinių organizacijų ir tradicinių religinių bendruomenių veiklos rėmimo programa P6,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181348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</w:tr>
      <w:tr w:rsidR="004977BD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173507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</w:tr>
      <w:tr w:rsidR="004977BD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</w:t>
            </w:r>
            <w:r w:rsidR="00395C60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</w:tr>
      <w:tr w:rsidR="004977BD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7BD" w:rsidRPr="00026338" w:rsidRDefault="004977BD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Molėtų krašto muziejus,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171016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158726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98107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12290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lastRenderedPageBreak/>
              <w:t>1. Kultūrinės veiklos organizavimo, nevyriausybinių organizacijų ir tradicinių religinių bendruomenių veiklos rėmimo programa P6,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167116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154826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98107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11590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150770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139180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93370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12290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2. Infrastruktūros objektų ir gyvenamosios aplinkos tvarkymo ir priežiūros programa P3,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Kultūros įstaigos,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849</w:t>
            </w:r>
            <w:r w:rsidR="00026338" w:rsidRPr="00026338">
              <w:rPr>
                <w:color w:val="1A2B2E"/>
                <w:lang w:eastAsia="lt-LT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837</w:t>
            </w:r>
            <w:r w:rsidR="00026338" w:rsidRPr="00026338">
              <w:rPr>
                <w:color w:val="1A2B2E"/>
                <w:lang w:eastAsia="lt-LT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516927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12290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C051A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 K</w:t>
            </w:r>
            <w:r w:rsidR="00026338" w:rsidRPr="00026338">
              <w:rPr>
                <w:color w:val="1A2B2E"/>
                <w:lang w:eastAsia="lt-LT"/>
              </w:rPr>
              <w:t>ultūrinės veiklos organizavimo, nevyriausybinių organizacijų ir tradicinių religinių bendruomenių veiklos rėmimo programa P8,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845</w:t>
            </w:r>
            <w:r w:rsidR="00026338" w:rsidRPr="00026338">
              <w:rPr>
                <w:color w:val="1A2B2E"/>
                <w:lang w:eastAsia="lt-LT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833</w:t>
            </w:r>
            <w:r w:rsidR="00026338" w:rsidRPr="00026338">
              <w:rPr>
                <w:color w:val="1A2B2E"/>
                <w:lang w:eastAsia="lt-LT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516927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12290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797</w:t>
            </w:r>
            <w:r w:rsidR="00026338" w:rsidRPr="00026338">
              <w:rPr>
                <w:color w:val="1A2B2E"/>
                <w:lang w:eastAsia="lt-LT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786</w:t>
            </w:r>
            <w:r w:rsidR="00026338" w:rsidRPr="00026338">
              <w:rPr>
                <w:color w:val="1A2B2E"/>
                <w:lang w:eastAsia="lt-LT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494232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11590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18408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28809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28809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2. Infrastruktūros objektų ir gyvenamosios aplinkos tvarkymo ir priežiūros programa P3,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Molėtų rajono ugniagesių tarnyba,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324637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320637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4000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1. Savivaldybės bendrųjų valdymo ir valstybės pavestų savivaldybei funkcijų vykdymo programa P2,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324637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320637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4000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320514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320514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4000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administracija,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840</w:t>
            </w:r>
            <w:r w:rsidR="00395C60">
              <w:rPr>
                <w:color w:val="1A2B2E"/>
                <w:lang w:eastAsia="lt-LT"/>
              </w:rPr>
              <w:t>6</w:t>
            </w:r>
            <w:r>
              <w:rPr>
                <w:color w:val="1A2B2E"/>
                <w:lang w:eastAsia="lt-LT"/>
              </w:rPr>
              <w:t>8</w:t>
            </w:r>
            <w:r w:rsidR="00026338" w:rsidRPr="00026338">
              <w:rPr>
                <w:color w:val="1A2B2E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5304</w:t>
            </w:r>
            <w:r w:rsidR="006C0CD4">
              <w:rPr>
                <w:color w:val="1A2B2E"/>
                <w:lang w:eastAsia="lt-LT"/>
              </w:rPr>
              <w:t>0</w:t>
            </w:r>
            <w:r w:rsidR="00026338" w:rsidRPr="00026338">
              <w:rPr>
                <w:color w:val="1A2B2E"/>
                <w:lang w:eastAsia="lt-LT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1244069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3102844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2. Savivaldybės bendrųjų valdymo ir valstybės pavestų savivaldybei funkcijų vykdymo programa P2,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2034514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1937414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1239410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97100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299145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299145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209239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1693398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1596298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1024614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97100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 ir patalpų nuomą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3. Infrastruktūros objektų ir gyvenamosios aplinkos tvarkymo ir priežiūros programa P 3,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457</w:t>
            </w:r>
            <w:r w:rsidR="00395C60">
              <w:rPr>
                <w:color w:val="1A2B2E"/>
                <w:lang w:eastAsia="lt-LT"/>
              </w:rPr>
              <w:t>2</w:t>
            </w:r>
            <w:r w:rsidRPr="00026338">
              <w:rPr>
                <w:color w:val="1A2B2E"/>
                <w:lang w:eastAsia="lt-LT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1671</w:t>
            </w:r>
            <w:r w:rsidR="00026338" w:rsidRPr="00026338">
              <w:rPr>
                <w:color w:val="1A2B2E"/>
                <w:lang w:eastAsia="lt-LT"/>
              </w:rPr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2901773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91656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91656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lastRenderedPageBreak/>
              <w:t>savivaldybės lėšos,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1097</w:t>
            </w:r>
            <w:r w:rsidR="00026338" w:rsidRPr="00026338">
              <w:rPr>
                <w:color w:val="1A2B2E"/>
                <w:lang w:eastAsia="lt-LT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1003</w:t>
            </w:r>
            <w:r w:rsidR="00026338" w:rsidRPr="00026338">
              <w:rPr>
                <w:color w:val="1A2B2E"/>
                <w:lang w:eastAsia="lt-LT"/>
              </w:rPr>
              <w:t>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94049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investicijų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899860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899860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vietinės reikšmės keliams tiesti, rekonstruoti, taisyti, prižiūrėti ir saugaus eismo sąlygoms užtikrinti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1260576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576345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684231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investicijų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899860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899860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skolintos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1223633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1223633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43562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43562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 xml:space="preserve">7. </w:t>
            </w:r>
            <w:r w:rsidR="00C051A8">
              <w:rPr>
                <w:color w:val="1A2B2E"/>
                <w:lang w:eastAsia="lt-LT"/>
              </w:rPr>
              <w:t>S</w:t>
            </w:r>
            <w:r w:rsidRPr="00026338">
              <w:rPr>
                <w:color w:val="1A2B2E"/>
                <w:lang w:eastAsia="lt-LT"/>
              </w:rPr>
              <w:t>ocialinių paslaugų ir piniginės socialinės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14131</w:t>
            </w:r>
            <w:r w:rsidR="00026338" w:rsidRPr="00026338">
              <w:rPr>
                <w:color w:val="1A2B2E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13150</w:t>
            </w:r>
            <w:r w:rsidR="00026338" w:rsidRPr="00026338">
              <w:rPr>
                <w:color w:val="1A2B2E"/>
                <w:lang w:eastAsia="lt-L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98071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1147681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1049610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98071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2462</w:t>
            </w:r>
            <w:r w:rsidR="00026338" w:rsidRPr="00026338">
              <w:rPr>
                <w:color w:val="1A2B2E"/>
                <w:lang w:eastAsia="lt-L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2462</w:t>
            </w:r>
            <w:r w:rsidR="00026338" w:rsidRPr="00026338">
              <w:rPr>
                <w:color w:val="1A2B2E"/>
                <w:lang w:eastAsia="lt-L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Iš viso, iš jų: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18064365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14196587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6803861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3867778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8592197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7881707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521BC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3341</w:t>
            </w:r>
            <w:r w:rsidR="00026338" w:rsidRPr="00026338">
              <w:rPr>
                <w:color w:val="1A2B2E"/>
                <w:lang w:eastAsia="lt-LT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710490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3498009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3498009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2582344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1396601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1396601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6C0CD4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530140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investicijų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899860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899860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 ir nuomą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328598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323620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4978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aplinkos apsaugos rėmimo specialiosios programos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46648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46648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skolintos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1568219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1568219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1646379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962148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277560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684231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87854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87854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67072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2. Savivaldybės bendrųjų valdymo ir valstybės pavestų savivaldybei funkcijų vykdymo programa P2,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3167237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2359351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1477823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807886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619659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619659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427352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2160898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1697598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1044914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463300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skolintos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344586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344586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3. Infrastruktūros objektų ir gyvenamosios aplinkos tvarkymo ir priežiūros programa P 3,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4612</w:t>
            </w:r>
            <w:r w:rsidR="00026338" w:rsidRPr="00026338">
              <w:rPr>
                <w:color w:val="1A2B2E"/>
                <w:lang w:eastAsia="lt-LT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1674</w:t>
            </w:r>
            <w:r w:rsidR="00026338" w:rsidRPr="00026338">
              <w:rPr>
                <w:color w:val="1A2B2E"/>
                <w:lang w:eastAsia="lt-LT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2937613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91656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91656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lastRenderedPageBreak/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1136</w:t>
            </w:r>
            <w:r w:rsidR="00026338" w:rsidRPr="00026338">
              <w:rPr>
                <w:color w:val="1A2B2E"/>
                <w:lang w:eastAsia="lt-LT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1006</w:t>
            </w:r>
            <w:r w:rsidR="00026338" w:rsidRPr="00026338">
              <w:rPr>
                <w:color w:val="1A2B2E"/>
                <w:lang w:eastAsia="lt-LT"/>
              </w:rPr>
              <w:t>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129889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investicijų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899860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899860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lėšos vietinės reikšmės keliams tiesti, rekonstruoti, taisyti, prižiūrėti ir saugaus eismo sąlygoms užtikrinti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1260576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576345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684231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skolintos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1223633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1223633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5. Švietimo paslaugų prieinamumo ir kokybės užtikrinimo programa P5,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6539705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6533687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4174196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6018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3498009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3498009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2582344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2723968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2722228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1501387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1740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48422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pajamos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202069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197791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4278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49649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49649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37843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6. Kultūrinės veiklos organizavimo, nevyriausybinių organizacijų ir tradicinių religinių bendruomenių veiklos rėmimo programa P6,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896</w:t>
            </w:r>
            <w:r w:rsidR="00026338" w:rsidRPr="00026338">
              <w:rPr>
                <w:color w:val="1A2B2E"/>
                <w:lang w:eastAsia="lt-LT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884</w:t>
            </w:r>
            <w:r w:rsidR="00026338" w:rsidRPr="00026338">
              <w:rPr>
                <w:color w:val="1A2B2E"/>
                <w:lang w:eastAsia="lt-LT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516927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12290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848</w:t>
            </w:r>
            <w:r w:rsidR="00026338" w:rsidRPr="00026338">
              <w:rPr>
                <w:color w:val="1A2B2E"/>
                <w:lang w:eastAsia="lt-LT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395C6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837</w:t>
            </w:r>
            <w:r w:rsidR="00026338" w:rsidRPr="00026338">
              <w:rPr>
                <w:color w:val="1A2B2E"/>
                <w:lang w:eastAsia="lt-LT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494232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11590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pajamos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19108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700,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28809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28809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C051A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7. S</w:t>
            </w:r>
            <w:r w:rsidR="00026338" w:rsidRPr="00026338">
              <w:rPr>
                <w:color w:val="1A2B2E"/>
                <w:lang w:eastAsia="lt-LT"/>
              </w:rPr>
              <w:t>ocialinių paslaugų ir piniginės socialinės paramos teikimo, neįgaliųjų socialinės reabilitacijos ir vaikų socializacijos programa P7,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2542190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2444119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521BC0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616</w:t>
            </w:r>
            <w:r w:rsidR="00BF09C8">
              <w:rPr>
                <w:color w:val="1A2B2E"/>
                <w:lang w:eastAsia="lt-LT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98071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487059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487059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BF09C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84759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1660615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1562544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301372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98071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319565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319565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229138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pajamos už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72833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72833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8. Savivaldybės visuomenės sveikatos rėmimo programa P8, iš jos: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68295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18029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5900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62395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18029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0</w:t>
            </w:r>
          </w:p>
        </w:tc>
      </w:tr>
      <w:tr w:rsidR="00026338" w:rsidRPr="00026338" w:rsidTr="00026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20" w:after="120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38" w:rsidRPr="00026338" w:rsidRDefault="00026338" w:rsidP="00026338">
            <w:pPr>
              <w:spacing w:before="100" w:beforeAutospacing="1" w:after="100" w:afterAutospacing="1"/>
              <w:ind w:left="120" w:right="120"/>
              <w:rPr>
                <w:color w:val="1A2B2E"/>
                <w:lang w:eastAsia="lt-LT"/>
              </w:rPr>
            </w:pPr>
            <w:r w:rsidRPr="00026338">
              <w:rPr>
                <w:color w:val="1A2B2E"/>
                <w:lang w:eastAsia="lt-LT"/>
              </w:rPr>
              <w:t>5900</w:t>
            </w:r>
          </w:p>
        </w:tc>
      </w:tr>
    </w:tbl>
    <w:p w:rsidR="00026338" w:rsidRDefault="00026338" w:rsidP="00992ED8">
      <w:pPr>
        <w:rPr>
          <w:rFonts w:ascii="Calibri" w:hAnsi="Calibri"/>
          <w:b/>
          <w:sz w:val="22"/>
          <w:szCs w:val="22"/>
        </w:rPr>
      </w:pPr>
    </w:p>
    <w:p w:rsidR="00D6237E" w:rsidRDefault="00D6237E" w:rsidP="00992ED8"/>
    <w:p w:rsidR="00992ED8" w:rsidRDefault="00992ED8" w:rsidP="00992ED8">
      <w:r>
        <w:t xml:space="preserve">  </w:t>
      </w:r>
      <w:r w:rsidR="00F21D0A">
        <w:t xml:space="preserve">                                                                                                                                                          “</w:t>
      </w:r>
    </w:p>
    <w:p w:rsidR="00F21D0A" w:rsidRDefault="00F21D0A" w:rsidP="00992ED8"/>
    <w:p w:rsidR="003E51E8" w:rsidRDefault="00F21D0A" w:rsidP="003E51E8">
      <w:pPr>
        <w:spacing w:line="360" w:lineRule="auto"/>
        <w:ind w:firstLine="680"/>
        <w:jc w:val="both"/>
        <w:rPr>
          <w:vanish/>
          <w:specVanish/>
        </w:rPr>
      </w:pPr>
      <w:r>
        <w:t>7</w:t>
      </w:r>
      <w:r w:rsidR="00D71D90">
        <w:t xml:space="preserve">. </w:t>
      </w:r>
      <w:r w:rsidR="003E51E8">
        <w:t xml:space="preserve">   Dėl biudžeto</w:t>
      </w:r>
      <w:r w:rsidR="00D71D90">
        <w:t xml:space="preserve"> pakeitimo pakeisti Sprendimo  3</w:t>
      </w:r>
      <w:r w:rsidR="003E51E8">
        <w:t xml:space="preserve"> priedą </w:t>
      </w:r>
    </w:p>
    <w:p w:rsidR="003E51E8" w:rsidRDefault="00D71D90" w:rsidP="003E51E8">
      <w:pPr>
        <w:spacing w:line="360" w:lineRule="auto"/>
        <w:jc w:val="both"/>
        <w:rPr>
          <w:vanish/>
          <w:specVanish/>
        </w:rPr>
      </w:pPr>
      <w:r>
        <w:t>,,</w:t>
      </w:r>
    </w:p>
    <w:p w:rsidR="003E51E8" w:rsidRDefault="003E51E8" w:rsidP="003E51E8">
      <w:pPr>
        <w:spacing w:line="360" w:lineRule="auto"/>
        <w:jc w:val="both"/>
      </w:pPr>
      <w:r>
        <w:t xml:space="preserve"> Molėtų rajono savivaldybės  </w:t>
      </w:r>
      <w:r w:rsidR="00D71D90">
        <w:t xml:space="preserve">2015 metų </w:t>
      </w:r>
      <w:r>
        <w:t xml:space="preserve">biudžeto asignavimai </w:t>
      </w:r>
      <w:r w:rsidR="00D71D90">
        <w:t xml:space="preserve"> valstybinėms</w:t>
      </w:r>
      <w:r w:rsidR="00C051A8">
        <w:t xml:space="preserve"> (</w:t>
      </w:r>
      <w:r w:rsidR="00D71D90">
        <w:t xml:space="preserve"> perd</w:t>
      </w:r>
      <w:r w:rsidR="00C051A8">
        <w:t>uotoms savivaldybėms) funkcijoms</w:t>
      </w:r>
      <w:r w:rsidR="00D71D90">
        <w:t xml:space="preserve"> atlikti </w:t>
      </w:r>
      <w:r>
        <w:t>(</w:t>
      </w:r>
      <w:proofErr w:type="spellStart"/>
      <w:r>
        <w:t>Eur</w:t>
      </w:r>
      <w:proofErr w:type="spellEnd"/>
      <w:r>
        <w:t xml:space="preserve">)“ ir pakeistas priedo eilutes  išdėstyti taip:    </w:t>
      </w:r>
    </w:p>
    <w:p w:rsidR="003E51E8" w:rsidRDefault="003E51E8" w:rsidP="003E51E8">
      <w:pPr>
        <w:spacing w:line="360" w:lineRule="auto"/>
        <w:jc w:val="both"/>
      </w:pPr>
      <w:r>
        <w:t>,,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323"/>
        <w:gridCol w:w="2748"/>
        <w:gridCol w:w="1195"/>
        <w:gridCol w:w="1159"/>
        <w:gridCol w:w="1023"/>
      </w:tblGrid>
      <w:tr w:rsidR="003E51E8" w:rsidTr="00D907BE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3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Funkcijos pavadinimas ir kodas</w:t>
            </w:r>
          </w:p>
        </w:tc>
        <w:tc>
          <w:tcPr>
            <w:tcW w:w="2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Įstaigos , institucijos vykdančios funkciją pavadinimas</w:t>
            </w:r>
          </w:p>
          <w:p w:rsidR="003E51E8" w:rsidRDefault="003E51E8">
            <w:pPr>
              <w:jc w:val="center"/>
              <w:rPr>
                <w:lang w:eastAsia="lt-LT"/>
              </w:rPr>
            </w:pPr>
          </w:p>
        </w:tc>
        <w:tc>
          <w:tcPr>
            <w:tcW w:w="3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Asignavimai</w:t>
            </w:r>
          </w:p>
        </w:tc>
      </w:tr>
      <w:tr w:rsidR="003E51E8" w:rsidTr="00D907BE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3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2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išlaidoms</w:t>
            </w:r>
          </w:p>
        </w:tc>
      </w:tr>
      <w:tr w:rsidR="003E51E8" w:rsidTr="00D907BE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3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2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darbo užmok.</w:t>
            </w:r>
          </w:p>
        </w:tc>
      </w:tr>
      <w:tr w:rsidR="003E51E8" w:rsidTr="00D907BE">
        <w:trPr>
          <w:tblCellSpacing w:w="0" w:type="dxa"/>
        </w:trPr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     Socialinės apsaugos ir darbo ministro valdymo srities funkcijos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E8" w:rsidRDefault="003E51E8">
            <w:pPr>
              <w:rPr>
                <w:lang w:eastAsia="lt-LT"/>
              </w:rPr>
            </w:pPr>
          </w:p>
        </w:tc>
      </w:tr>
      <w:tr w:rsidR="00BF09C8" w:rsidTr="004977BD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33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Socialinė parama mokiniui už įsigytus maisto produktus ir paramos administravimas</w:t>
            </w:r>
          </w:p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(10.04.01.40.)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Alantos gimnazija                      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25048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25048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765</w:t>
            </w:r>
          </w:p>
        </w:tc>
      </w:tr>
      <w:tr w:rsidR="00BF09C8" w:rsidTr="004977BD">
        <w:trPr>
          <w:tblCellSpacing w:w="0" w:type="dxa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Giedraičių Antano Jaroševičiaus gimnazija                  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14103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14103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431</w:t>
            </w:r>
          </w:p>
        </w:tc>
      </w:tr>
      <w:tr w:rsidR="00BF09C8" w:rsidTr="004977BD">
        <w:trPr>
          <w:tblCellSpacing w:w="0" w:type="dxa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Molėtų gimnazija                                     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14399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14399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457</w:t>
            </w:r>
          </w:p>
        </w:tc>
      </w:tr>
      <w:tr w:rsidR="00BF09C8" w:rsidTr="004977BD">
        <w:trPr>
          <w:tblCellSpacing w:w="0" w:type="dxa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Joniškio  mokykla  -daugiafunkcis centras                     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10739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10739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329</w:t>
            </w:r>
          </w:p>
        </w:tc>
      </w:tr>
      <w:tr w:rsidR="00BF09C8" w:rsidTr="004977BD">
        <w:trPr>
          <w:tblCellSpacing w:w="0" w:type="dxa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9C8" w:rsidRDefault="00BF09C8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Suginčių</w:t>
            </w:r>
            <w:proofErr w:type="spellEnd"/>
            <w:r>
              <w:rPr>
                <w:lang w:eastAsia="lt-LT"/>
              </w:rPr>
              <w:t xml:space="preserve"> pagrindinė mokykla                      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12302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12302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351</w:t>
            </w:r>
          </w:p>
        </w:tc>
      </w:tr>
      <w:tr w:rsidR="00BF09C8" w:rsidTr="004977BD">
        <w:trPr>
          <w:tblCellSpacing w:w="0" w:type="dxa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Balninkų pagrindinė mokykla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4145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4145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127</w:t>
            </w:r>
          </w:p>
        </w:tc>
      </w:tr>
      <w:tr w:rsidR="00BF09C8" w:rsidTr="004977BD">
        <w:trPr>
          <w:tblCellSpacing w:w="0" w:type="dxa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Dubingių pagrindinė mokykla                 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8326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8326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255</w:t>
            </w:r>
          </w:p>
        </w:tc>
      </w:tr>
      <w:tr w:rsidR="00BF09C8" w:rsidTr="004977BD">
        <w:trPr>
          <w:tblCellSpacing w:w="0" w:type="dxa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Inturkės pagrindinė mokykla                   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6506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6506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199</w:t>
            </w:r>
          </w:p>
        </w:tc>
      </w:tr>
      <w:tr w:rsidR="00BF09C8" w:rsidTr="004977BD">
        <w:trPr>
          <w:tblCellSpacing w:w="0" w:type="dxa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Molėtų progimnazija                     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24315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24315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741</w:t>
            </w:r>
          </w:p>
        </w:tc>
      </w:tr>
      <w:tr w:rsidR="00BF09C8" w:rsidTr="004977BD">
        <w:trPr>
          <w:tblCellSpacing w:w="0" w:type="dxa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Molėtų pradinė mokykla                          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17445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17445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526</w:t>
            </w:r>
          </w:p>
        </w:tc>
      </w:tr>
      <w:tr w:rsidR="00BF09C8" w:rsidTr="004977BD">
        <w:trPr>
          <w:tblCellSpacing w:w="0" w:type="dxa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33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Molėtų ,,Vyturėlio“ vaikų lopšelis-darželis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967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967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30</w:t>
            </w:r>
          </w:p>
        </w:tc>
      </w:tr>
      <w:tr w:rsidR="00BF09C8" w:rsidTr="004977BD">
        <w:trPr>
          <w:tblCellSpacing w:w="0" w:type="dxa"/>
        </w:trPr>
        <w:tc>
          <w:tcPr>
            <w:tcW w:w="559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33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9C8" w:rsidRDefault="00BF09C8">
            <w:pPr>
              <w:rPr>
                <w:lang w:eastAsia="lt-LT"/>
              </w:rPr>
            </w:pP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9C8" w:rsidRDefault="00BF09C8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Kijėlių</w:t>
            </w:r>
            <w:proofErr w:type="spellEnd"/>
            <w:r>
              <w:rPr>
                <w:lang w:eastAsia="lt-LT"/>
              </w:rPr>
              <w:t xml:space="preserve"> specialusis ugdymo centras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2227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2227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9C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68</w:t>
            </w:r>
          </w:p>
        </w:tc>
      </w:tr>
      <w:tr w:rsidR="003E51E8" w:rsidTr="00D907B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Socialinė parama mokiniui už įsigytus mokinio reikmenis ir lėšų administravimas   </w:t>
            </w:r>
          </w:p>
        </w:tc>
        <w:tc>
          <w:tcPr>
            <w:tcW w:w="2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245</w:t>
            </w:r>
            <w:r w:rsidR="0092585E">
              <w:rPr>
                <w:lang w:eastAsia="lt-LT"/>
              </w:rPr>
              <w:t>26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BF09C8">
            <w:pPr>
              <w:rPr>
                <w:lang w:eastAsia="lt-LT"/>
              </w:rPr>
            </w:pPr>
            <w:r>
              <w:rPr>
                <w:lang w:eastAsia="lt-LT"/>
              </w:rPr>
              <w:t>245</w:t>
            </w:r>
            <w:r w:rsidR="0092585E">
              <w:rPr>
                <w:lang w:eastAsia="lt-LT"/>
              </w:rPr>
              <w:t>26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92585E">
            <w:pPr>
              <w:rPr>
                <w:lang w:eastAsia="lt-LT"/>
              </w:rPr>
            </w:pPr>
            <w:r>
              <w:rPr>
                <w:lang w:eastAsia="lt-LT"/>
              </w:rPr>
              <w:t>75</w:t>
            </w:r>
            <w:r w:rsidR="00BF09C8">
              <w:rPr>
                <w:lang w:eastAsia="lt-LT"/>
              </w:rPr>
              <w:t>1</w:t>
            </w:r>
          </w:p>
        </w:tc>
      </w:tr>
      <w:tr w:rsidR="003E51E8" w:rsidTr="00D907B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2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1E4FEF">
            <w:pPr>
              <w:rPr>
                <w:lang w:eastAsia="lt-LT"/>
              </w:rPr>
            </w:pPr>
            <w:r>
              <w:rPr>
                <w:lang w:eastAsia="lt-LT"/>
              </w:rPr>
              <w:t>`94</w:t>
            </w:r>
            <w:r w:rsidR="003E51E8">
              <w:rPr>
                <w:lang w:eastAsia="lt-LT"/>
              </w:rPr>
              <w:t>064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1E4FEF">
            <w:pPr>
              <w:rPr>
                <w:lang w:eastAsia="lt-LT"/>
              </w:rPr>
            </w:pPr>
            <w:r>
              <w:rPr>
                <w:lang w:eastAsia="lt-LT"/>
              </w:rPr>
              <w:t>94</w:t>
            </w:r>
            <w:r w:rsidR="003E51E8">
              <w:rPr>
                <w:lang w:eastAsia="lt-LT"/>
              </w:rPr>
              <w:t>064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1471</w:t>
            </w:r>
          </w:p>
          <w:p w:rsidR="003E51E8" w:rsidRDefault="003E51E8">
            <w:pPr>
              <w:rPr>
                <w:lang w:eastAsia="lt-LT"/>
              </w:rPr>
            </w:pPr>
          </w:p>
        </w:tc>
      </w:tr>
      <w:tr w:rsidR="003E51E8" w:rsidTr="00D907B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5.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Vaiko teisių apsauga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52595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52595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4E31ED">
            <w:pPr>
              <w:rPr>
                <w:lang w:eastAsia="lt-LT"/>
              </w:rPr>
            </w:pPr>
            <w:r>
              <w:rPr>
                <w:lang w:eastAsia="lt-LT"/>
              </w:rPr>
              <w:t>38930</w:t>
            </w:r>
          </w:p>
        </w:tc>
      </w:tr>
      <w:tr w:rsidR="003E51E8" w:rsidTr="00D907B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 Iš viso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1E4FEF">
            <w:pPr>
              <w:rPr>
                <w:lang w:eastAsia="lt-LT"/>
              </w:rPr>
            </w:pPr>
            <w:r>
              <w:rPr>
                <w:lang w:eastAsia="lt-LT"/>
              </w:rPr>
              <w:t>645</w:t>
            </w:r>
            <w:r w:rsidR="004E31ED">
              <w:rPr>
                <w:lang w:eastAsia="lt-LT"/>
              </w:rPr>
              <w:t>607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1E4FEF">
            <w:pPr>
              <w:rPr>
                <w:lang w:eastAsia="lt-LT"/>
              </w:rPr>
            </w:pPr>
            <w:r>
              <w:rPr>
                <w:lang w:eastAsia="lt-LT"/>
              </w:rPr>
              <w:t>645</w:t>
            </w:r>
            <w:r w:rsidR="004E31ED">
              <w:rPr>
                <w:lang w:eastAsia="lt-LT"/>
              </w:rPr>
              <w:t>607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D907BE">
            <w:pPr>
              <w:rPr>
                <w:lang w:eastAsia="lt-LT"/>
              </w:rPr>
            </w:pPr>
            <w:r>
              <w:rPr>
                <w:lang w:eastAsia="lt-LT"/>
              </w:rPr>
              <w:t>134592</w:t>
            </w:r>
          </w:p>
        </w:tc>
      </w:tr>
      <w:tr w:rsidR="003E51E8" w:rsidTr="00D907BE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              Vidaus reikalų ministro valdymo srities funkcijos</w:t>
            </w:r>
          </w:p>
        </w:tc>
      </w:tr>
      <w:tr w:rsidR="003E51E8" w:rsidTr="00D907B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Civilinės saugos organizavimas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Rajono savivaldybės administracija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14799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14799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9578</w:t>
            </w:r>
          </w:p>
        </w:tc>
      </w:tr>
      <w:tr w:rsidR="003E51E8" w:rsidTr="00D907B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Priešgaisrinė sauga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Molėtų ugniagesių tarnyba                       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4E31ED">
            <w:pPr>
              <w:rPr>
                <w:lang w:eastAsia="lt-LT"/>
              </w:rPr>
            </w:pPr>
            <w:r>
              <w:rPr>
                <w:lang w:eastAsia="lt-LT"/>
              </w:rPr>
              <w:t>320514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4E31ED">
            <w:pPr>
              <w:rPr>
                <w:lang w:eastAsia="lt-LT"/>
              </w:rPr>
            </w:pPr>
            <w:r>
              <w:rPr>
                <w:lang w:eastAsia="lt-LT"/>
              </w:rPr>
              <w:t>320514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E8" w:rsidRDefault="003E51E8">
            <w:pPr>
              <w:rPr>
                <w:lang w:eastAsia="lt-LT"/>
              </w:rPr>
            </w:pPr>
          </w:p>
          <w:p w:rsidR="003E51E8" w:rsidRDefault="003E51E8">
            <w:pPr>
              <w:rPr>
                <w:lang w:eastAsia="lt-LT"/>
              </w:rPr>
            </w:pPr>
          </w:p>
          <w:p w:rsidR="003E51E8" w:rsidRDefault="003E51E8">
            <w:pPr>
              <w:rPr>
                <w:lang w:eastAsia="lt-LT"/>
              </w:rPr>
            </w:pPr>
          </w:p>
          <w:p w:rsidR="003E51E8" w:rsidRDefault="004E31ED">
            <w:pPr>
              <w:rPr>
                <w:lang w:eastAsia="lt-LT"/>
              </w:rPr>
            </w:pPr>
            <w:r>
              <w:rPr>
                <w:lang w:eastAsia="lt-LT"/>
              </w:rPr>
              <w:t>218113</w:t>
            </w:r>
          </w:p>
          <w:p w:rsidR="003E51E8" w:rsidRDefault="003E51E8">
            <w:pPr>
              <w:rPr>
                <w:lang w:eastAsia="lt-LT"/>
              </w:rPr>
            </w:pPr>
          </w:p>
          <w:p w:rsidR="003E51E8" w:rsidRDefault="003E51E8">
            <w:pPr>
              <w:rPr>
                <w:lang w:eastAsia="lt-LT"/>
              </w:rPr>
            </w:pPr>
          </w:p>
        </w:tc>
      </w:tr>
      <w:tr w:rsidR="003E51E8" w:rsidTr="00D907B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 Iš viso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4E31ED">
            <w:pPr>
              <w:rPr>
                <w:lang w:eastAsia="lt-LT"/>
              </w:rPr>
            </w:pPr>
            <w:r>
              <w:rPr>
                <w:lang w:eastAsia="lt-LT"/>
              </w:rPr>
              <w:t>335313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4E31ED">
            <w:pPr>
              <w:rPr>
                <w:lang w:eastAsia="lt-LT"/>
              </w:rPr>
            </w:pPr>
            <w:r>
              <w:rPr>
                <w:lang w:eastAsia="lt-LT"/>
              </w:rPr>
              <w:t>335313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D907BE">
            <w:pPr>
              <w:rPr>
                <w:lang w:eastAsia="lt-LT"/>
              </w:rPr>
            </w:pPr>
            <w:r>
              <w:rPr>
                <w:lang w:eastAsia="lt-LT"/>
              </w:rPr>
              <w:t>22765</w:t>
            </w:r>
            <w:r w:rsidR="004E31ED">
              <w:rPr>
                <w:lang w:eastAsia="lt-LT"/>
              </w:rPr>
              <w:t>1</w:t>
            </w:r>
          </w:p>
        </w:tc>
      </w:tr>
      <w:tr w:rsidR="003E51E8" w:rsidTr="00D907BE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Sveikatos apsaugos ministerijos valdymo srities funkcija</w:t>
            </w:r>
          </w:p>
        </w:tc>
      </w:tr>
      <w:tr w:rsidR="003E51E8" w:rsidTr="00D907BE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3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274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Molėtų gimnazija                                     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442E04">
            <w:pPr>
              <w:rPr>
                <w:lang w:eastAsia="lt-LT"/>
              </w:rPr>
            </w:pPr>
            <w:r>
              <w:rPr>
                <w:lang w:eastAsia="lt-LT"/>
              </w:rPr>
              <w:t>8990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442E04">
            <w:pPr>
              <w:rPr>
                <w:lang w:eastAsia="lt-LT"/>
              </w:rPr>
            </w:pPr>
            <w:r>
              <w:rPr>
                <w:lang w:eastAsia="lt-LT"/>
              </w:rPr>
              <w:t>8990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442E04">
            <w:pPr>
              <w:rPr>
                <w:lang w:eastAsia="lt-LT"/>
              </w:rPr>
            </w:pPr>
            <w:r>
              <w:rPr>
                <w:lang w:eastAsia="lt-LT"/>
              </w:rPr>
              <w:t>5560</w:t>
            </w:r>
          </w:p>
        </w:tc>
      </w:tr>
      <w:tr w:rsidR="003E51E8" w:rsidTr="00D907BE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3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274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E51E8" w:rsidRDefault="00442E04">
            <w:pPr>
              <w:rPr>
                <w:lang w:eastAsia="lt-LT"/>
              </w:rPr>
            </w:pPr>
            <w:r>
              <w:rPr>
                <w:lang w:eastAsia="lt-LT"/>
              </w:rPr>
              <w:t>Molėtų ,,</w:t>
            </w:r>
            <w:proofErr w:type="spellStart"/>
            <w:r>
              <w:rPr>
                <w:lang w:eastAsia="lt-LT"/>
              </w:rPr>
              <w:t>Vyturėlio“v</w:t>
            </w:r>
            <w:r w:rsidR="003E51E8">
              <w:rPr>
                <w:lang w:eastAsia="lt-LT"/>
              </w:rPr>
              <w:t>aikų</w:t>
            </w:r>
            <w:proofErr w:type="spellEnd"/>
            <w:r>
              <w:rPr>
                <w:lang w:eastAsia="lt-LT"/>
              </w:rPr>
              <w:t xml:space="preserve"> lopšelis – darželis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442E04">
            <w:pPr>
              <w:rPr>
                <w:lang w:eastAsia="lt-LT"/>
              </w:rPr>
            </w:pPr>
            <w:r>
              <w:rPr>
                <w:lang w:eastAsia="lt-LT"/>
              </w:rPr>
              <w:t>1173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442E04">
            <w:pPr>
              <w:rPr>
                <w:lang w:eastAsia="lt-LT"/>
              </w:rPr>
            </w:pPr>
            <w:r>
              <w:rPr>
                <w:lang w:eastAsia="lt-LT"/>
              </w:rPr>
              <w:t>1173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442E04">
            <w:pPr>
              <w:rPr>
                <w:lang w:eastAsia="lt-LT"/>
              </w:rPr>
            </w:pPr>
            <w:r>
              <w:rPr>
                <w:lang w:eastAsia="lt-LT"/>
              </w:rPr>
              <w:t>648</w:t>
            </w:r>
          </w:p>
        </w:tc>
      </w:tr>
      <w:tr w:rsidR="003E51E8" w:rsidTr="00D907B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         Iš viso</w:t>
            </w:r>
          </w:p>
        </w:tc>
        <w:tc>
          <w:tcPr>
            <w:tcW w:w="274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E51E8" w:rsidRDefault="003E51E8">
            <w:pPr>
              <w:rPr>
                <w:lang w:eastAsia="lt-LT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62395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62395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Default="003E51E8">
            <w:pPr>
              <w:rPr>
                <w:lang w:eastAsia="lt-LT"/>
              </w:rPr>
            </w:pPr>
            <w:r>
              <w:rPr>
                <w:lang w:eastAsia="lt-LT"/>
              </w:rPr>
              <w:t>18029</w:t>
            </w:r>
          </w:p>
        </w:tc>
      </w:tr>
      <w:tr w:rsidR="003E51E8" w:rsidTr="00D907BE">
        <w:trPr>
          <w:tblCellSpacing w:w="0" w:type="dxa"/>
        </w:trPr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E8" w:rsidRDefault="003E51E8">
            <w:pPr>
              <w:rPr>
                <w:b/>
                <w:bCs/>
                <w:lang w:eastAsia="lt-LT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E8" w:rsidRDefault="003E51E8">
            <w:pPr>
              <w:rPr>
                <w:b/>
                <w:bCs/>
                <w:lang w:eastAsia="lt-LT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E8" w:rsidRDefault="003E51E8">
            <w:pPr>
              <w:rPr>
                <w:b/>
                <w:lang w:eastAsia="lt-LT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E8" w:rsidRDefault="003E51E8">
            <w:pPr>
              <w:rPr>
                <w:b/>
                <w:color w:val="FF0000"/>
                <w:lang w:eastAsia="lt-LT"/>
              </w:rPr>
            </w:pPr>
          </w:p>
        </w:tc>
      </w:tr>
      <w:tr w:rsidR="003E51E8" w:rsidTr="00D907BE">
        <w:trPr>
          <w:tblCellSpacing w:w="0" w:type="dxa"/>
        </w:trPr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Pr="00D907BE" w:rsidRDefault="003E51E8">
            <w:pPr>
              <w:rPr>
                <w:lang w:eastAsia="lt-LT"/>
              </w:rPr>
            </w:pPr>
            <w:r w:rsidRPr="00D907BE">
              <w:rPr>
                <w:bCs/>
                <w:lang w:eastAsia="lt-LT"/>
              </w:rPr>
              <w:t>Iš viso asignavimų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1E8" w:rsidRPr="00D907BE" w:rsidRDefault="001E4FEF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1396</w:t>
            </w:r>
            <w:r w:rsidR="00F211E9" w:rsidRPr="00D907BE">
              <w:rPr>
                <w:bCs/>
                <w:lang w:eastAsia="lt-LT"/>
              </w:rPr>
              <w:t>601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Pr="00D907BE" w:rsidRDefault="001E4FEF">
            <w:pPr>
              <w:rPr>
                <w:lang w:eastAsia="lt-LT"/>
              </w:rPr>
            </w:pPr>
            <w:r>
              <w:rPr>
                <w:lang w:eastAsia="lt-LT"/>
              </w:rPr>
              <w:t>1396</w:t>
            </w:r>
            <w:r w:rsidR="00F211E9" w:rsidRPr="00D907BE">
              <w:rPr>
                <w:lang w:eastAsia="lt-LT"/>
              </w:rPr>
              <w:t>601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E8" w:rsidRPr="00D907BE" w:rsidRDefault="00F211E9">
            <w:pPr>
              <w:rPr>
                <w:lang w:eastAsia="lt-LT"/>
              </w:rPr>
            </w:pPr>
            <w:r w:rsidRPr="00D907BE">
              <w:rPr>
                <w:lang w:eastAsia="lt-LT"/>
              </w:rPr>
              <w:t>530128</w:t>
            </w:r>
          </w:p>
        </w:tc>
      </w:tr>
    </w:tbl>
    <w:p w:rsidR="00D71D90" w:rsidRDefault="003E51E8" w:rsidP="00D71D90">
      <w:pPr>
        <w:spacing w:line="360" w:lineRule="auto"/>
        <w:jc w:val="both"/>
      </w:pPr>
      <w:r>
        <w:t xml:space="preserve">                                                                                                     </w:t>
      </w:r>
      <w:r w:rsidR="00D71D90">
        <w:t xml:space="preserve">                         ,,</w:t>
      </w:r>
    </w:p>
    <w:p w:rsidR="007013CA" w:rsidRDefault="007013CA" w:rsidP="005C7CFD">
      <w:pPr>
        <w:spacing w:line="360" w:lineRule="auto"/>
      </w:pPr>
      <w:r>
        <w:t xml:space="preserve"> </w:t>
      </w:r>
      <w:r w:rsidR="00D71D90">
        <w:t>8</w:t>
      </w:r>
      <w:r>
        <w:t xml:space="preserve">. </w:t>
      </w:r>
      <w:r w:rsidR="00D71D90">
        <w:t>Dėl biudžeto pakeitimo pakeisti Sprendimo  4 priedą</w:t>
      </w:r>
      <w:r>
        <w:t xml:space="preserve"> ,,2015 metų iš savivaldybės biudžeto išlaikomų įstaigų įmokos į savivaldybės  biudžetą už teikiamas paslaugas</w:t>
      </w:r>
      <w:r w:rsidR="00175140">
        <w:t xml:space="preserve"> ir patalpų nuomą  (</w:t>
      </w:r>
      <w:proofErr w:type="spellStart"/>
      <w:r w:rsidR="00175140">
        <w:t>Eur</w:t>
      </w:r>
      <w:proofErr w:type="spellEnd"/>
      <w:r w:rsidR="00175140">
        <w:t xml:space="preserve">)“  ir pakeistas priedo eilutes </w:t>
      </w:r>
      <w:r>
        <w:t xml:space="preserve">išdėstyti taip:                                                                                                                                         „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744"/>
        <w:gridCol w:w="750"/>
        <w:gridCol w:w="2092"/>
        <w:gridCol w:w="3400"/>
        <w:gridCol w:w="1089"/>
      </w:tblGrid>
      <w:tr w:rsidR="007013CA" w:rsidTr="007013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Eil.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Įstaigos pavadinimas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Pajamos už atsitiktines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Įmokos už išlaikymą švietimo, </w:t>
            </w:r>
            <w:proofErr w:type="spellStart"/>
            <w:r>
              <w:rPr>
                <w:lang w:eastAsia="lt-LT"/>
              </w:rPr>
              <w:t>soc</w:t>
            </w:r>
            <w:proofErr w:type="spellEnd"/>
            <w:r>
              <w:rPr>
                <w:lang w:eastAsia="lt-LT"/>
              </w:rPr>
              <w:t>. apsaugos ir kitose įstaigose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Patalpų nuoma</w:t>
            </w:r>
          </w:p>
        </w:tc>
      </w:tr>
      <w:tr w:rsidR="007013CA" w:rsidTr="007013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D71D90">
            <w:pPr>
              <w:rPr>
                <w:lang w:eastAsia="lt-LT"/>
              </w:rPr>
            </w:pPr>
            <w:r>
              <w:rPr>
                <w:lang w:eastAsia="lt-LT"/>
              </w:rPr>
              <w:t>13</w:t>
            </w:r>
            <w:r w:rsidR="007013CA">
              <w:rPr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D71D90">
            <w:pPr>
              <w:rPr>
                <w:lang w:eastAsia="lt-LT"/>
              </w:rPr>
            </w:pPr>
            <w:r>
              <w:rPr>
                <w:lang w:eastAsia="lt-LT"/>
              </w:rPr>
              <w:t>Molėtų menų mokykla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D71D90">
            <w:pPr>
              <w:rPr>
                <w:lang w:eastAsia="lt-LT"/>
              </w:rPr>
            </w:pPr>
            <w:r>
              <w:rPr>
                <w:lang w:eastAsia="lt-LT"/>
              </w:rPr>
              <w:t>21600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D71D90">
            <w:pPr>
              <w:rPr>
                <w:lang w:eastAsia="lt-LT"/>
              </w:rPr>
            </w:pPr>
            <w:r>
              <w:rPr>
                <w:lang w:eastAsia="lt-LT"/>
              </w:rPr>
              <w:t>21600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</w:p>
        </w:tc>
      </w:tr>
      <w:tr w:rsidR="00D71D90" w:rsidTr="007013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90" w:rsidRDefault="00D71D90">
            <w:pPr>
              <w:rPr>
                <w:lang w:eastAsia="lt-LT"/>
              </w:rPr>
            </w:pPr>
            <w:r>
              <w:rPr>
                <w:lang w:eastAsia="lt-LT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90" w:rsidRDefault="00D71D90">
            <w:pPr>
              <w:rPr>
                <w:lang w:eastAsia="lt-LT"/>
              </w:rPr>
            </w:pPr>
            <w:r>
              <w:rPr>
                <w:lang w:eastAsia="lt-LT"/>
              </w:rPr>
              <w:t>Molėtų krašto muziejus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90" w:rsidRDefault="00D71D90">
            <w:pPr>
              <w:rPr>
                <w:lang w:eastAsia="lt-LT"/>
              </w:rPr>
            </w:pPr>
            <w:r>
              <w:rPr>
                <w:lang w:eastAsia="lt-LT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90" w:rsidRDefault="00D71D90">
            <w:pPr>
              <w:rPr>
                <w:lang w:eastAsia="lt-LT"/>
              </w:rPr>
            </w:pPr>
            <w:r>
              <w:rPr>
                <w:lang w:eastAsia="lt-LT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90" w:rsidRDefault="00D71D90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D90" w:rsidRDefault="00D71D90">
            <w:pPr>
              <w:rPr>
                <w:lang w:eastAsia="lt-LT"/>
              </w:rPr>
            </w:pPr>
          </w:p>
        </w:tc>
      </w:tr>
      <w:tr w:rsidR="007013CA" w:rsidTr="007013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D71D90">
            <w:pPr>
              <w:rPr>
                <w:lang w:eastAsia="lt-LT"/>
              </w:rPr>
            </w:pPr>
            <w:r>
              <w:rPr>
                <w:lang w:eastAsia="lt-LT"/>
              </w:rPr>
              <w:t>3045</w:t>
            </w:r>
            <w:r w:rsidR="007013CA">
              <w:rPr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D71D90">
            <w:pPr>
              <w:rPr>
                <w:lang w:eastAsia="lt-LT"/>
              </w:rPr>
            </w:pPr>
            <w:r>
              <w:rPr>
                <w:lang w:eastAsia="lt-LT"/>
              </w:rPr>
              <w:t>105</w:t>
            </w:r>
            <w:r w:rsidR="007013CA">
              <w:rPr>
                <w:lang w:eastAsia="lt-LT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AF9" w:rsidRDefault="00D71D90">
            <w:pPr>
              <w:rPr>
                <w:lang w:eastAsia="lt-LT"/>
              </w:rPr>
            </w:pPr>
            <w:r>
              <w:rPr>
                <w:lang w:eastAsia="lt-LT"/>
              </w:rPr>
              <w:t>166100</w:t>
            </w:r>
          </w:p>
          <w:p w:rsidR="00781AF9" w:rsidRDefault="00781AF9">
            <w:pPr>
              <w:rPr>
                <w:lang w:eastAsia="lt-LT"/>
              </w:rPr>
            </w:pPr>
          </w:p>
          <w:p w:rsidR="007013CA" w:rsidRDefault="007013CA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33050</w:t>
            </w:r>
          </w:p>
        </w:tc>
      </w:tr>
    </w:tbl>
    <w:p w:rsidR="00992ED8" w:rsidRDefault="006F0A30" w:rsidP="00992ED8">
      <w:pPr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C21AEE">
        <w:rPr>
          <w:rFonts w:eastAsiaTheme="minorHAnsi"/>
        </w:rPr>
        <w:t xml:space="preserve">                                                                                                                                         </w:t>
      </w:r>
      <w:r w:rsidR="001E56FB">
        <w:rPr>
          <w:rFonts w:eastAsiaTheme="minorHAnsi"/>
        </w:rPr>
        <w:t xml:space="preserve"> </w:t>
      </w:r>
      <w:r>
        <w:rPr>
          <w:rFonts w:eastAsiaTheme="minorHAnsi"/>
        </w:rPr>
        <w:t>,,</w:t>
      </w:r>
      <w:r w:rsidR="001E56FB">
        <w:rPr>
          <w:rFonts w:eastAsiaTheme="minorHAnsi"/>
        </w:rPr>
        <w:t xml:space="preserve">    </w:t>
      </w:r>
      <w:r w:rsidR="00992ED8">
        <w:rPr>
          <w:rFonts w:eastAsiaTheme="minorHAnsi"/>
        </w:rPr>
        <w:t xml:space="preserve">                                                                                                                                  </w:t>
      </w:r>
    </w:p>
    <w:p w:rsidR="00992ED8" w:rsidRDefault="00992ED8" w:rsidP="00C21AEE">
      <w:pPr>
        <w:spacing w:line="36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ED8" w:rsidRDefault="00992ED8" w:rsidP="00992ED8">
      <w:pPr>
        <w:spacing w:line="360" w:lineRule="auto"/>
        <w:ind w:firstLine="720"/>
        <w:jc w:val="both"/>
        <w:rPr>
          <w:vanish/>
          <w:specVanish/>
        </w:rPr>
      </w:pPr>
    </w:p>
    <w:p w:rsidR="00757EB1" w:rsidRDefault="00757EB1" w:rsidP="00757EB1">
      <w:pPr>
        <w:spacing w:line="360" w:lineRule="auto"/>
        <w:ind w:firstLine="680"/>
        <w:jc w:val="both"/>
        <w:rPr>
          <w:vanish/>
          <w:specVanish/>
        </w:rPr>
      </w:pPr>
      <w:r>
        <w:t xml:space="preserve">9. Dėl biudžeto pakeitimo pakeisti Sprendimo  5 priedą </w:t>
      </w:r>
    </w:p>
    <w:p w:rsidR="00992ED8" w:rsidRPr="008345A2" w:rsidRDefault="00600094" w:rsidP="00992ED8">
      <w:pPr>
        <w:spacing w:line="360" w:lineRule="auto"/>
        <w:ind w:firstLine="680"/>
        <w:jc w:val="both"/>
        <w:rPr>
          <w:vanish/>
          <w:specVanish/>
        </w:rPr>
      </w:pPr>
      <w:r>
        <w:t xml:space="preserve">  </w:t>
      </w:r>
    </w:p>
    <w:p w:rsidR="00992ED8" w:rsidRPr="008345A2" w:rsidRDefault="00992ED8" w:rsidP="00992ED8">
      <w:pPr>
        <w:spacing w:line="360" w:lineRule="auto"/>
        <w:jc w:val="both"/>
        <w:rPr>
          <w:vanish/>
          <w:specVanish/>
        </w:rPr>
      </w:pPr>
    </w:p>
    <w:p w:rsidR="00FE7A37" w:rsidRDefault="00992ED8" w:rsidP="00992ED8">
      <w:pPr>
        <w:spacing w:before="100" w:beforeAutospacing="1" w:after="100" w:afterAutospacing="1" w:line="360" w:lineRule="auto"/>
        <w:jc w:val="both"/>
      </w:pPr>
      <w:r>
        <w:t xml:space="preserve">,,Molėtų rajono savivaldybės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>. administracijos  biudžeto (be ilgalaikių paskolų) as</w:t>
      </w:r>
      <w:r w:rsidR="00C80DC0">
        <w:t>ignavimai pagal išlaidų rūšis (</w:t>
      </w:r>
      <w:proofErr w:type="spellStart"/>
      <w:r>
        <w:t>Eur</w:t>
      </w:r>
      <w:proofErr w:type="spellEnd"/>
      <w:r>
        <w:t>)</w:t>
      </w:r>
      <w:r w:rsidR="00C80DC0">
        <w:t>“</w:t>
      </w:r>
      <w:r w:rsidR="00CE60E3">
        <w:t xml:space="preserve"> ir</w:t>
      </w:r>
      <w:r>
        <w:t xml:space="preserve"> </w:t>
      </w:r>
      <w:r w:rsidR="00175140">
        <w:t>pakeistas priedo eilutes</w:t>
      </w:r>
      <w:r w:rsidR="00365698">
        <w:t xml:space="preserve"> </w:t>
      </w:r>
      <w:r>
        <w:t xml:space="preserve">išdėstyti taip: </w:t>
      </w:r>
    </w:p>
    <w:p w:rsidR="006F0A30" w:rsidRDefault="002B3687" w:rsidP="00992ED8">
      <w:pPr>
        <w:spacing w:before="100" w:beforeAutospacing="1" w:after="100" w:afterAutospacing="1" w:line="360" w:lineRule="auto"/>
        <w:jc w:val="both"/>
      </w:pPr>
      <w:r>
        <w:t>„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206"/>
        <w:gridCol w:w="1338"/>
      </w:tblGrid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jc w:val="center"/>
              <w:rPr>
                <w:lang w:eastAsia="lt-LT"/>
              </w:rPr>
            </w:pPr>
            <w:r>
              <w:rPr>
                <w:bCs/>
                <w:lang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jc w:val="center"/>
              <w:rPr>
                <w:lang w:eastAsia="lt-LT"/>
              </w:rPr>
            </w:pPr>
            <w:r>
              <w:rPr>
                <w:bCs/>
                <w:lang w:eastAsia="lt-LT"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jc w:val="center"/>
              <w:rPr>
                <w:lang w:eastAsia="lt-LT"/>
              </w:rPr>
            </w:pPr>
            <w:r>
              <w:rPr>
                <w:bCs/>
                <w:lang w:eastAsia="lt-LT"/>
              </w:rPr>
              <w:t>Patvirtinta 2015 m.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Savivaldybės administracija iš viso (be paskolų lėšų)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395C60">
            <w:pPr>
              <w:rPr>
                <w:lang w:eastAsia="lt-LT"/>
              </w:rPr>
            </w:pPr>
            <w:r>
              <w:rPr>
                <w:bCs/>
                <w:lang w:eastAsia="lt-LT"/>
              </w:rPr>
              <w:t>7183</w:t>
            </w:r>
            <w:r w:rsidR="0028063C">
              <w:rPr>
                <w:bCs/>
                <w:lang w:eastAsia="lt-LT"/>
              </w:rPr>
              <w:t>2</w:t>
            </w:r>
            <w:r w:rsidR="00D907BE">
              <w:rPr>
                <w:bCs/>
                <w:lang w:eastAsia="lt-LT"/>
              </w:rPr>
              <w:t>15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Savivaldybės veiklos vykdymas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FE7A37">
            <w:pPr>
              <w:rPr>
                <w:lang w:eastAsia="lt-LT"/>
              </w:rPr>
            </w:pPr>
            <w:r>
              <w:rPr>
                <w:lang w:eastAsia="lt-LT"/>
              </w:rPr>
              <w:t>1674781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Rajono savivaldybės taryba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7B30">
            <w:pPr>
              <w:rPr>
                <w:lang w:eastAsia="lt-LT"/>
              </w:rPr>
            </w:pPr>
            <w:r>
              <w:rPr>
                <w:lang w:eastAsia="lt-LT"/>
              </w:rPr>
              <w:t>95923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Rajono savivaldybės administracija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FE7A37">
            <w:pPr>
              <w:rPr>
                <w:lang w:eastAsia="lt-LT"/>
              </w:rPr>
            </w:pPr>
            <w:r>
              <w:rPr>
                <w:lang w:eastAsia="lt-LT"/>
              </w:rPr>
              <w:t>1578858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A37" w:rsidRDefault="00FE7A37">
            <w:pPr>
              <w:rPr>
                <w:lang w:eastAsia="lt-LT"/>
              </w:rPr>
            </w:pPr>
            <w:r>
              <w:rPr>
                <w:lang w:eastAsia="lt-LT"/>
              </w:rPr>
              <w:t>Valstybės funkcijų ( perduotų savivaldybėms) vykdymas, iš jų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A37" w:rsidRDefault="00FE7A37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A37" w:rsidRDefault="00A12892">
            <w:pPr>
              <w:rPr>
                <w:lang w:eastAsia="lt-LT"/>
              </w:rPr>
            </w:pPr>
            <w:r>
              <w:rPr>
                <w:lang w:eastAsia="lt-LT"/>
              </w:rPr>
              <w:t>805</w:t>
            </w:r>
            <w:r w:rsidR="0028063C">
              <w:rPr>
                <w:lang w:eastAsia="lt-LT"/>
              </w:rPr>
              <w:t>7</w:t>
            </w:r>
            <w:r w:rsidR="00D907BE">
              <w:rPr>
                <w:lang w:eastAsia="lt-LT"/>
              </w:rPr>
              <w:t>89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A37" w:rsidRDefault="007B49DB">
            <w:pPr>
              <w:rPr>
                <w:lang w:eastAsia="lt-LT"/>
              </w:rPr>
            </w:pPr>
            <w:r>
              <w:rPr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A37" w:rsidRDefault="007B49DB">
            <w:pPr>
              <w:rPr>
                <w:lang w:eastAsia="lt-LT"/>
              </w:rPr>
            </w:pPr>
            <w:r>
              <w:rPr>
                <w:lang w:eastAsia="lt-LT"/>
              </w:rPr>
              <w:t>P7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A37" w:rsidRDefault="00A12892">
            <w:pPr>
              <w:rPr>
                <w:lang w:eastAsia="lt-LT"/>
              </w:rPr>
            </w:pPr>
            <w:r>
              <w:rPr>
                <w:lang w:eastAsia="lt-LT"/>
              </w:rPr>
              <w:t>246</w:t>
            </w:r>
            <w:r w:rsidR="0028063C">
              <w:rPr>
                <w:lang w:eastAsia="lt-LT"/>
              </w:rPr>
              <w:t>2</w:t>
            </w:r>
            <w:r w:rsidR="00D907BE">
              <w:rPr>
                <w:lang w:eastAsia="lt-LT"/>
              </w:rPr>
              <w:t>77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Socialinės ir piniginės paramos teikimas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51A3">
            <w:pPr>
              <w:rPr>
                <w:lang w:eastAsia="lt-LT"/>
              </w:rPr>
            </w:pPr>
            <w:r>
              <w:rPr>
                <w:lang w:eastAsia="lt-LT"/>
              </w:rPr>
              <w:t>91</w:t>
            </w:r>
            <w:r w:rsidR="00FE7A37">
              <w:rPr>
                <w:lang w:eastAsia="lt-LT"/>
              </w:rPr>
              <w:t>2240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1A3" w:rsidRDefault="00D151A3">
            <w:pPr>
              <w:rPr>
                <w:lang w:eastAsia="lt-LT"/>
              </w:rPr>
            </w:pPr>
            <w:r>
              <w:rPr>
                <w:lang w:eastAsia="lt-LT"/>
              </w:rPr>
              <w:t>Lėšos moksleivių pavėžėjimui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1A3" w:rsidRDefault="00D151A3">
            <w:pPr>
              <w:rPr>
                <w:lang w:eastAsia="lt-LT"/>
              </w:rPr>
            </w:pPr>
            <w:r>
              <w:rPr>
                <w:lang w:eastAsia="lt-LT"/>
              </w:rPr>
              <w:t>P5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1A3" w:rsidRDefault="00D151A3">
            <w:pPr>
              <w:rPr>
                <w:lang w:eastAsia="lt-LT"/>
              </w:rPr>
            </w:pPr>
            <w:r>
              <w:rPr>
                <w:lang w:eastAsia="lt-LT"/>
              </w:rPr>
              <w:t>15500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 xml:space="preserve">Miesto ir gyvenviečių viešasis ūkis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FE7A37">
            <w:pPr>
              <w:rPr>
                <w:lang w:eastAsia="lt-LT"/>
              </w:rPr>
            </w:pPr>
            <w:r>
              <w:rPr>
                <w:lang w:eastAsia="lt-LT"/>
              </w:rPr>
              <w:t>515188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Miesto ir gyvenviečių gatvių apšvietimas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FE7A37">
            <w:pPr>
              <w:rPr>
                <w:lang w:eastAsia="lt-LT"/>
              </w:rPr>
            </w:pPr>
            <w:r>
              <w:rPr>
                <w:lang w:eastAsia="lt-LT"/>
              </w:rPr>
              <w:t>1058</w:t>
            </w:r>
            <w:r w:rsidR="002B3687" w:rsidRPr="002B3687">
              <w:rPr>
                <w:lang w:eastAsia="lt-LT"/>
              </w:rPr>
              <w:t>00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1A3" w:rsidRDefault="00D151A3">
            <w:pPr>
              <w:rPr>
                <w:lang w:eastAsia="lt-LT"/>
              </w:rPr>
            </w:pPr>
            <w:r>
              <w:rPr>
                <w:lang w:eastAsia="lt-LT"/>
              </w:rP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1A3" w:rsidRDefault="00D151A3">
            <w:pPr>
              <w:rPr>
                <w:lang w:eastAsia="lt-LT"/>
              </w:rPr>
            </w:pPr>
            <w:r>
              <w:rPr>
                <w:lang w:eastAsia="lt-LT"/>
              </w:rPr>
              <w:t>P5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1A3" w:rsidRDefault="00D151A3">
            <w:pPr>
              <w:rPr>
                <w:lang w:eastAsia="lt-LT"/>
              </w:rPr>
            </w:pPr>
            <w:r>
              <w:rPr>
                <w:lang w:eastAsia="lt-LT"/>
              </w:rPr>
              <w:t>22264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1A3" w:rsidRDefault="005C7CFD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Subsidijos</w:t>
            </w:r>
            <w:r w:rsidR="00D151A3">
              <w:rPr>
                <w:lang w:eastAsia="lt-LT"/>
              </w:rPr>
              <w:t xml:space="preserve"> Molėtų autobusų parkui o patirtiems nuostoliams dėl būtino keleivio transporto paslaugų teikimo visuomenei atlyginti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1A3" w:rsidRDefault="008F4D66">
            <w:pPr>
              <w:rPr>
                <w:lang w:eastAsia="lt-LT"/>
              </w:rPr>
            </w:pPr>
            <w:r>
              <w:rPr>
                <w:lang w:eastAsia="lt-LT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1A3" w:rsidRDefault="008F4D66">
            <w:pPr>
              <w:rPr>
                <w:lang w:eastAsia="lt-LT"/>
              </w:rPr>
            </w:pPr>
            <w:r>
              <w:rPr>
                <w:lang w:eastAsia="lt-LT"/>
              </w:rPr>
              <w:t>154000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8F4D66">
            <w:pPr>
              <w:rPr>
                <w:lang w:eastAsia="lt-LT"/>
              </w:rPr>
            </w:pPr>
            <w:r>
              <w:rPr>
                <w:lang w:eastAsia="lt-LT"/>
              </w:rPr>
              <w:t>Lėšos dengti nuostoliams dėl sumažintos miesto pirties ir tualeto paslaugos kainos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8F4D66">
            <w:pPr>
              <w:rPr>
                <w:lang w:eastAsia="lt-LT"/>
              </w:rPr>
            </w:pPr>
            <w:r>
              <w:rPr>
                <w:lang w:eastAsia="lt-LT"/>
              </w:rPr>
              <w:t>10000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Lėšos socialinio būsto įsigijimui ir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FE7A37">
            <w:pPr>
              <w:rPr>
                <w:lang w:eastAsia="lt-LT"/>
              </w:rPr>
            </w:pPr>
            <w:r>
              <w:rPr>
                <w:lang w:eastAsia="lt-LT"/>
              </w:rPr>
              <w:t>148071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D66" w:rsidRDefault="008F4D66">
            <w:pPr>
              <w:rPr>
                <w:lang w:eastAsia="lt-LT"/>
              </w:rPr>
            </w:pPr>
            <w:r>
              <w:rPr>
                <w:lang w:eastAsia="lt-LT"/>
              </w:rPr>
              <w:t>Administracijos direktoriaus rezervas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D66" w:rsidRDefault="008F4D66">
            <w:pPr>
              <w:rPr>
                <w:lang w:eastAsia="lt-LT"/>
              </w:rPr>
            </w:pPr>
            <w:r>
              <w:rPr>
                <w:lang w:eastAsia="lt-LT"/>
              </w:rPr>
              <w:t>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D66" w:rsidRDefault="008F4D66">
            <w:pPr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D66" w:rsidRDefault="008F4D66">
            <w:pPr>
              <w:rPr>
                <w:lang w:eastAsia="lt-LT"/>
              </w:rPr>
            </w:pPr>
            <w:r>
              <w:rPr>
                <w:lang w:eastAsia="lt-LT"/>
              </w:rPr>
              <w:t>Molėtų kultūros centro, Molėtų rajono savivaldybės viešosios bibliotekos, Molėtų krašto muziejaus ( Molėtų kultūros namų pastato) Inturkės g,</w:t>
            </w:r>
            <w:r w:rsidR="005C7CFD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4 , Mo</w:t>
            </w:r>
            <w:r w:rsidR="005C7CFD">
              <w:rPr>
                <w:lang w:eastAsia="lt-LT"/>
              </w:rPr>
              <w:t>lėtuose</w:t>
            </w:r>
            <w:r>
              <w:rPr>
                <w:lang w:eastAsia="lt-LT"/>
              </w:rPr>
              <w:t xml:space="preserve"> rekonstravimas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D66" w:rsidRDefault="008F4D66">
            <w:pPr>
              <w:rPr>
                <w:lang w:eastAsia="lt-LT"/>
              </w:rPr>
            </w:pPr>
            <w:r>
              <w:rPr>
                <w:lang w:eastAsia="lt-LT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D66" w:rsidRDefault="008F4D66">
            <w:pPr>
              <w:rPr>
                <w:lang w:eastAsia="lt-LT"/>
              </w:rPr>
            </w:pPr>
            <w:r>
              <w:rPr>
                <w:lang w:eastAsia="lt-LT"/>
              </w:rPr>
              <w:t>378544</w:t>
            </w:r>
          </w:p>
        </w:tc>
      </w:tr>
      <w:tr w:rsidR="008F4D66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D66" w:rsidRDefault="008F4D66">
            <w:pPr>
              <w:rPr>
                <w:lang w:eastAsia="lt-LT"/>
              </w:rPr>
            </w:pPr>
            <w:r>
              <w:rPr>
                <w:lang w:eastAsia="lt-LT"/>
              </w:rPr>
              <w:t>Lėšos nekilnojamojo turto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D66" w:rsidRDefault="008F4D66">
            <w:pPr>
              <w:rPr>
                <w:lang w:eastAsia="lt-LT"/>
              </w:rPr>
            </w:pPr>
            <w:r>
              <w:rPr>
                <w:lang w:eastAsia="lt-LT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D66" w:rsidRDefault="00395C60">
            <w:pPr>
              <w:rPr>
                <w:lang w:eastAsia="lt-LT"/>
              </w:rPr>
            </w:pPr>
            <w:r>
              <w:rPr>
                <w:lang w:eastAsia="lt-LT"/>
              </w:rPr>
              <w:t>131</w:t>
            </w:r>
            <w:r w:rsidR="008F4D66">
              <w:rPr>
                <w:lang w:eastAsia="lt-LT"/>
              </w:rPr>
              <w:t>016</w:t>
            </w:r>
          </w:p>
        </w:tc>
      </w:tr>
    </w:tbl>
    <w:p w:rsidR="006F0A30" w:rsidRDefault="006F0A30" w:rsidP="00992ED8">
      <w:pPr>
        <w:spacing w:before="100" w:beforeAutospacing="1" w:after="100" w:afterAutospacing="1" w:line="360" w:lineRule="auto"/>
        <w:jc w:val="both"/>
      </w:pPr>
      <w:r>
        <w:t xml:space="preserve">     </w:t>
      </w:r>
      <w:r w:rsidR="002B3687">
        <w:t xml:space="preserve">     </w:t>
      </w:r>
      <w:r w:rsidR="00C862DA">
        <w:t xml:space="preserve">                                                                                                                            „</w:t>
      </w:r>
    </w:p>
    <w:p w:rsidR="0007609A" w:rsidRDefault="00992ED8" w:rsidP="00500DCC">
      <w:pPr>
        <w:tabs>
          <w:tab w:val="left" w:pos="680"/>
          <w:tab w:val="left" w:pos="1206"/>
        </w:tabs>
        <w:spacing w:line="360" w:lineRule="auto"/>
        <w:sectPr w:rsidR="0007609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ab/>
        <w:t xml:space="preserve">              </w:t>
      </w:r>
      <w:r w:rsidR="006F0A30">
        <w:t xml:space="preserve">                      </w:t>
      </w:r>
      <w:r>
        <w:t xml:space="preserve">                                                                                        </w:t>
      </w:r>
      <w:r w:rsidR="00C80DC0">
        <w:t xml:space="preserve">           </w:t>
      </w:r>
      <w:r w:rsidR="004F53D9">
        <w:t xml:space="preserve">  </w:t>
      </w:r>
      <w:r>
        <w:t xml:space="preserve">          </w:t>
      </w: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1279904D84410782885160AD94E10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80DC0" w:rsidRDefault="00C80DC0" w:rsidP="007951EA">
      <w:pPr>
        <w:tabs>
          <w:tab w:val="left" w:pos="7513"/>
        </w:tabs>
      </w:pPr>
      <w:r>
        <w:lastRenderedPageBreak/>
        <w:t>Parengė</w:t>
      </w:r>
    </w:p>
    <w:p w:rsidR="00C80DC0" w:rsidRDefault="00C80DC0" w:rsidP="007951EA">
      <w:pPr>
        <w:tabs>
          <w:tab w:val="left" w:pos="7513"/>
        </w:tabs>
      </w:pPr>
    </w:p>
    <w:p w:rsidR="00C80DC0" w:rsidRDefault="00C80DC0" w:rsidP="007951EA">
      <w:pPr>
        <w:tabs>
          <w:tab w:val="left" w:pos="7513"/>
        </w:tabs>
      </w:pPr>
      <w:r>
        <w:t>Genė Kulbienė</w:t>
      </w:r>
    </w:p>
    <w:p w:rsidR="00C80DC0" w:rsidRDefault="00C80DC0" w:rsidP="007951EA">
      <w:pPr>
        <w:tabs>
          <w:tab w:val="left" w:pos="7513"/>
        </w:tabs>
      </w:pPr>
      <w:r>
        <w:t>Finansų skyriaus vedėja</w:t>
      </w:r>
    </w:p>
    <w:sectPr w:rsidR="00C80DC0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BD" w:rsidRDefault="004977BD">
      <w:r>
        <w:separator/>
      </w:r>
    </w:p>
  </w:endnote>
  <w:endnote w:type="continuationSeparator" w:id="0">
    <w:p w:rsidR="004977BD" w:rsidRDefault="0049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BD" w:rsidRDefault="004977BD">
      <w:r>
        <w:separator/>
      </w:r>
    </w:p>
  </w:footnote>
  <w:footnote w:type="continuationSeparator" w:id="0">
    <w:p w:rsidR="004977BD" w:rsidRDefault="0049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BD" w:rsidRDefault="004977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977BD" w:rsidRDefault="004977B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BD" w:rsidRDefault="004977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40AD">
      <w:rPr>
        <w:rStyle w:val="Puslapionumeris"/>
        <w:noProof/>
      </w:rPr>
      <w:t>17</w:t>
    </w:r>
    <w:r>
      <w:rPr>
        <w:rStyle w:val="Puslapionumeris"/>
      </w:rPr>
      <w:fldChar w:fldCharType="end"/>
    </w:r>
  </w:p>
  <w:p w:rsidR="004977BD" w:rsidRDefault="004977B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BD" w:rsidRDefault="004977B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D8"/>
    <w:rsid w:val="000101C0"/>
    <w:rsid w:val="00020857"/>
    <w:rsid w:val="00026338"/>
    <w:rsid w:val="000454E8"/>
    <w:rsid w:val="0004680B"/>
    <w:rsid w:val="00074D12"/>
    <w:rsid w:val="000753B6"/>
    <w:rsid w:val="0007609A"/>
    <w:rsid w:val="00091A62"/>
    <w:rsid w:val="00092462"/>
    <w:rsid w:val="000957FC"/>
    <w:rsid w:val="000B7076"/>
    <w:rsid w:val="000C3717"/>
    <w:rsid w:val="000D1F69"/>
    <w:rsid w:val="000D567F"/>
    <w:rsid w:val="000E1780"/>
    <w:rsid w:val="000F39D0"/>
    <w:rsid w:val="00100612"/>
    <w:rsid w:val="00104B9B"/>
    <w:rsid w:val="00110773"/>
    <w:rsid w:val="001156B7"/>
    <w:rsid w:val="0012091C"/>
    <w:rsid w:val="00132437"/>
    <w:rsid w:val="00136E9A"/>
    <w:rsid w:val="0014324F"/>
    <w:rsid w:val="0014747C"/>
    <w:rsid w:val="001711D7"/>
    <w:rsid w:val="00171A28"/>
    <w:rsid w:val="00175140"/>
    <w:rsid w:val="00191630"/>
    <w:rsid w:val="001940C6"/>
    <w:rsid w:val="001B5EFA"/>
    <w:rsid w:val="001E4FEF"/>
    <w:rsid w:val="001E56FB"/>
    <w:rsid w:val="0020128A"/>
    <w:rsid w:val="00211F14"/>
    <w:rsid w:val="00212797"/>
    <w:rsid w:val="0024276A"/>
    <w:rsid w:val="00244FB0"/>
    <w:rsid w:val="00252874"/>
    <w:rsid w:val="00261642"/>
    <w:rsid w:val="00272B09"/>
    <w:rsid w:val="0028063C"/>
    <w:rsid w:val="00283028"/>
    <w:rsid w:val="00284F1D"/>
    <w:rsid w:val="002B3687"/>
    <w:rsid w:val="002C07AD"/>
    <w:rsid w:val="002D0896"/>
    <w:rsid w:val="002D5DE1"/>
    <w:rsid w:val="002E3B01"/>
    <w:rsid w:val="00303D5C"/>
    <w:rsid w:val="00305758"/>
    <w:rsid w:val="003362A3"/>
    <w:rsid w:val="00341D56"/>
    <w:rsid w:val="00365698"/>
    <w:rsid w:val="00382A80"/>
    <w:rsid w:val="00384B4D"/>
    <w:rsid w:val="00390E6B"/>
    <w:rsid w:val="003931C9"/>
    <w:rsid w:val="00395C60"/>
    <w:rsid w:val="003975CE"/>
    <w:rsid w:val="003A762C"/>
    <w:rsid w:val="003C0EEB"/>
    <w:rsid w:val="003C1C46"/>
    <w:rsid w:val="003C2F0B"/>
    <w:rsid w:val="003C4BD4"/>
    <w:rsid w:val="003E51E8"/>
    <w:rsid w:val="004049D6"/>
    <w:rsid w:val="004109EC"/>
    <w:rsid w:val="00411364"/>
    <w:rsid w:val="004148BE"/>
    <w:rsid w:val="00432946"/>
    <w:rsid w:val="00432A4D"/>
    <w:rsid w:val="00440271"/>
    <w:rsid w:val="00442E04"/>
    <w:rsid w:val="00443AE3"/>
    <w:rsid w:val="00446693"/>
    <w:rsid w:val="004551FE"/>
    <w:rsid w:val="00457CAB"/>
    <w:rsid w:val="0046417D"/>
    <w:rsid w:val="00472D62"/>
    <w:rsid w:val="00473843"/>
    <w:rsid w:val="004869E1"/>
    <w:rsid w:val="004968FC"/>
    <w:rsid w:val="004977BD"/>
    <w:rsid w:val="004A0C70"/>
    <w:rsid w:val="004E31ED"/>
    <w:rsid w:val="004F285B"/>
    <w:rsid w:val="004F53D9"/>
    <w:rsid w:val="00500DCC"/>
    <w:rsid w:val="00502FEF"/>
    <w:rsid w:val="00503B36"/>
    <w:rsid w:val="00504780"/>
    <w:rsid w:val="00511980"/>
    <w:rsid w:val="0051530D"/>
    <w:rsid w:val="00521BC0"/>
    <w:rsid w:val="00527CD1"/>
    <w:rsid w:val="005306FC"/>
    <w:rsid w:val="005348C2"/>
    <w:rsid w:val="00541CD0"/>
    <w:rsid w:val="00561346"/>
    <w:rsid w:val="00561916"/>
    <w:rsid w:val="005667E4"/>
    <w:rsid w:val="005950B3"/>
    <w:rsid w:val="005A4424"/>
    <w:rsid w:val="005B40AD"/>
    <w:rsid w:val="005C7CFD"/>
    <w:rsid w:val="005D1620"/>
    <w:rsid w:val="005E0DFA"/>
    <w:rsid w:val="005F38B6"/>
    <w:rsid w:val="005F706E"/>
    <w:rsid w:val="00600094"/>
    <w:rsid w:val="006000D8"/>
    <w:rsid w:val="00602F21"/>
    <w:rsid w:val="006213AE"/>
    <w:rsid w:val="006218F2"/>
    <w:rsid w:val="00625F54"/>
    <w:rsid w:val="00627552"/>
    <w:rsid w:val="00632CF7"/>
    <w:rsid w:val="00633935"/>
    <w:rsid w:val="006507D0"/>
    <w:rsid w:val="00655E5E"/>
    <w:rsid w:val="006607DE"/>
    <w:rsid w:val="00662F1C"/>
    <w:rsid w:val="00665EB2"/>
    <w:rsid w:val="006738D2"/>
    <w:rsid w:val="00683B57"/>
    <w:rsid w:val="00697CC7"/>
    <w:rsid w:val="006A358D"/>
    <w:rsid w:val="006A7DFF"/>
    <w:rsid w:val="006B1D99"/>
    <w:rsid w:val="006C0CD4"/>
    <w:rsid w:val="006C663E"/>
    <w:rsid w:val="006D1CD5"/>
    <w:rsid w:val="006D2501"/>
    <w:rsid w:val="006E009B"/>
    <w:rsid w:val="006F0733"/>
    <w:rsid w:val="006F0A30"/>
    <w:rsid w:val="006F420A"/>
    <w:rsid w:val="007013CA"/>
    <w:rsid w:val="007125E6"/>
    <w:rsid w:val="0071467C"/>
    <w:rsid w:val="00717889"/>
    <w:rsid w:val="00723D2C"/>
    <w:rsid w:val="00734C08"/>
    <w:rsid w:val="0073667D"/>
    <w:rsid w:val="00757D78"/>
    <w:rsid w:val="00757EB1"/>
    <w:rsid w:val="00776F64"/>
    <w:rsid w:val="00781AF9"/>
    <w:rsid w:val="00794407"/>
    <w:rsid w:val="00794C2F"/>
    <w:rsid w:val="007951EA"/>
    <w:rsid w:val="00796C66"/>
    <w:rsid w:val="007A3F5C"/>
    <w:rsid w:val="007B49DB"/>
    <w:rsid w:val="007C080C"/>
    <w:rsid w:val="007E4516"/>
    <w:rsid w:val="007E5DF8"/>
    <w:rsid w:val="007F13C6"/>
    <w:rsid w:val="008345A2"/>
    <w:rsid w:val="00872337"/>
    <w:rsid w:val="00885311"/>
    <w:rsid w:val="008970DC"/>
    <w:rsid w:val="008A401C"/>
    <w:rsid w:val="008B73C1"/>
    <w:rsid w:val="008B74AF"/>
    <w:rsid w:val="008C0F3E"/>
    <w:rsid w:val="008C1A4A"/>
    <w:rsid w:val="008C6AA2"/>
    <w:rsid w:val="008F4D66"/>
    <w:rsid w:val="00901F3B"/>
    <w:rsid w:val="00905027"/>
    <w:rsid w:val="0090554A"/>
    <w:rsid w:val="00907664"/>
    <w:rsid w:val="009257EA"/>
    <w:rsid w:val="0092585E"/>
    <w:rsid w:val="0093412A"/>
    <w:rsid w:val="009359F7"/>
    <w:rsid w:val="00944C82"/>
    <w:rsid w:val="00950641"/>
    <w:rsid w:val="00977252"/>
    <w:rsid w:val="009774A3"/>
    <w:rsid w:val="00992ED8"/>
    <w:rsid w:val="009A5122"/>
    <w:rsid w:val="009B36A0"/>
    <w:rsid w:val="009B4614"/>
    <w:rsid w:val="009C67CB"/>
    <w:rsid w:val="009D470A"/>
    <w:rsid w:val="009E70D9"/>
    <w:rsid w:val="009E7CAC"/>
    <w:rsid w:val="00A12892"/>
    <w:rsid w:val="00A13591"/>
    <w:rsid w:val="00A22C10"/>
    <w:rsid w:val="00A23D22"/>
    <w:rsid w:val="00A3093B"/>
    <w:rsid w:val="00A35520"/>
    <w:rsid w:val="00A37A88"/>
    <w:rsid w:val="00A43AAE"/>
    <w:rsid w:val="00A931EA"/>
    <w:rsid w:val="00AA59F6"/>
    <w:rsid w:val="00AB499C"/>
    <w:rsid w:val="00AB75DD"/>
    <w:rsid w:val="00AD653F"/>
    <w:rsid w:val="00AE2101"/>
    <w:rsid w:val="00AE325A"/>
    <w:rsid w:val="00AE7DB6"/>
    <w:rsid w:val="00B033EB"/>
    <w:rsid w:val="00B03B4E"/>
    <w:rsid w:val="00B2166F"/>
    <w:rsid w:val="00B237E2"/>
    <w:rsid w:val="00B2756C"/>
    <w:rsid w:val="00B31989"/>
    <w:rsid w:val="00B32D95"/>
    <w:rsid w:val="00B341EA"/>
    <w:rsid w:val="00B418F9"/>
    <w:rsid w:val="00B43C67"/>
    <w:rsid w:val="00B52429"/>
    <w:rsid w:val="00B765A6"/>
    <w:rsid w:val="00B84593"/>
    <w:rsid w:val="00B90CA6"/>
    <w:rsid w:val="00B916F8"/>
    <w:rsid w:val="00B928ED"/>
    <w:rsid w:val="00B956F1"/>
    <w:rsid w:val="00BA0A65"/>
    <w:rsid w:val="00BA65BB"/>
    <w:rsid w:val="00BB70B1"/>
    <w:rsid w:val="00BF09C8"/>
    <w:rsid w:val="00BF57F0"/>
    <w:rsid w:val="00C04B2C"/>
    <w:rsid w:val="00C050CC"/>
    <w:rsid w:val="00C051A8"/>
    <w:rsid w:val="00C16EA1"/>
    <w:rsid w:val="00C21AEE"/>
    <w:rsid w:val="00C65541"/>
    <w:rsid w:val="00C80DC0"/>
    <w:rsid w:val="00C862DA"/>
    <w:rsid w:val="00C95552"/>
    <w:rsid w:val="00CA3F58"/>
    <w:rsid w:val="00CC1DF9"/>
    <w:rsid w:val="00CC274D"/>
    <w:rsid w:val="00CD6D1C"/>
    <w:rsid w:val="00CD6DEB"/>
    <w:rsid w:val="00CE60E3"/>
    <w:rsid w:val="00CE7538"/>
    <w:rsid w:val="00CF1C4F"/>
    <w:rsid w:val="00D03D5A"/>
    <w:rsid w:val="00D03E08"/>
    <w:rsid w:val="00D10C8C"/>
    <w:rsid w:val="00D13C0A"/>
    <w:rsid w:val="00D151A3"/>
    <w:rsid w:val="00D179A0"/>
    <w:rsid w:val="00D17B30"/>
    <w:rsid w:val="00D23FA8"/>
    <w:rsid w:val="00D321D9"/>
    <w:rsid w:val="00D53043"/>
    <w:rsid w:val="00D6237E"/>
    <w:rsid w:val="00D71D90"/>
    <w:rsid w:val="00D749FE"/>
    <w:rsid w:val="00D8136A"/>
    <w:rsid w:val="00D82D50"/>
    <w:rsid w:val="00D83E4B"/>
    <w:rsid w:val="00D871D5"/>
    <w:rsid w:val="00D907BE"/>
    <w:rsid w:val="00D90852"/>
    <w:rsid w:val="00DA666F"/>
    <w:rsid w:val="00DB0FEE"/>
    <w:rsid w:val="00DB6DE4"/>
    <w:rsid w:val="00DB7660"/>
    <w:rsid w:val="00DC3BF9"/>
    <w:rsid w:val="00DC6469"/>
    <w:rsid w:val="00DC71B4"/>
    <w:rsid w:val="00DF74A2"/>
    <w:rsid w:val="00E010AA"/>
    <w:rsid w:val="00E01FA2"/>
    <w:rsid w:val="00E032E8"/>
    <w:rsid w:val="00E06442"/>
    <w:rsid w:val="00E11B44"/>
    <w:rsid w:val="00E14CDB"/>
    <w:rsid w:val="00E27695"/>
    <w:rsid w:val="00E37FC3"/>
    <w:rsid w:val="00E425F1"/>
    <w:rsid w:val="00E741FA"/>
    <w:rsid w:val="00E919E2"/>
    <w:rsid w:val="00EA03C8"/>
    <w:rsid w:val="00EB11A7"/>
    <w:rsid w:val="00ED2D94"/>
    <w:rsid w:val="00ED4789"/>
    <w:rsid w:val="00EE357E"/>
    <w:rsid w:val="00EE645F"/>
    <w:rsid w:val="00EF1907"/>
    <w:rsid w:val="00EF678E"/>
    <w:rsid w:val="00F1513F"/>
    <w:rsid w:val="00F211E9"/>
    <w:rsid w:val="00F21D0A"/>
    <w:rsid w:val="00F2608F"/>
    <w:rsid w:val="00F31AE6"/>
    <w:rsid w:val="00F37843"/>
    <w:rsid w:val="00F437CA"/>
    <w:rsid w:val="00F533DE"/>
    <w:rsid w:val="00F54307"/>
    <w:rsid w:val="00F560D4"/>
    <w:rsid w:val="00F828DD"/>
    <w:rsid w:val="00F941FF"/>
    <w:rsid w:val="00FB0F93"/>
    <w:rsid w:val="00FB1C9C"/>
    <w:rsid w:val="00FB77DF"/>
    <w:rsid w:val="00FC2326"/>
    <w:rsid w:val="00FE0D95"/>
    <w:rsid w:val="00FE4656"/>
    <w:rsid w:val="00FE6A60"/>
    <w:rsid w:val="00FE7A37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338EEE8-BE0D-4929-98EF-28F307C4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Acronym" w:uiPriority="99"/>
    <w:lsdException w:name="HTML Cite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992ED8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unhideWhenUsed/>
    <w:qFormat/>
    <w:rsid w:val="00992ED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unhideWhenUsed/>
    <w:qFormat/>
    <w:rsid w:val="00992ED8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unhideWhenUsed/>
    <w:qFormat/>
    <w:rsid w:val="00992ED8"/>
    <w:pPr>
      <w:spacing w:before="100" w:beforeAutospacing="1" w:after="100" w:afterAutospacing="1"/>
      <w:outlineLvl w:val="3"/>
    </w:pPr>
    <w:rPr>
      <w:rFonts w:ascii="Arial" w:hAnsi="Arial" w:cs="Arial"/>
      <w:b/>
      <w:bCs/>
      <w:lang w:eastAsia="lt-LT"/>
    </w:rPr>
  </w:style>
  <w:style w:type="paragraph" w:styleId="Antrat5">
    <w:name w:val="heading 5"/>
    <w:basedOn w:val="prastasis"/>
    <w:link w:val="Antrat5Diagrama"/>
    <w:uiPriority w:val="9"/>
    <w:unhideWhenUsed/>
    <w:qFormat/>
    <w:rsid w:val="00992ED8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unhideWhenUsed/>
    <w:qFormat/>
    <w:rsid w:val="00992ED8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92ED8"/>
    <w:rPr>
      <w:rFonts w:ascii="Arial" w:hAnsi="Arial" w:cs="Arial"/>
      <w:b/>
      <w:bCs/>
      <w:color w:val="1A2B2E"/>
      <w:kern w:val="36"/>
      <w:sz w:val="48"/>
      <w:szCs w:val="4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92ED8"/>
    <w:rPr>
      <w:rFonts w:ascii="Arial" w:hAnsi="Arial" w:cs="Arial"/>
      <w:b/>
      <w:bCs/>
      <w:color w:val="1A2B2E"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992ED8"/>
    <w:rPr>
      <w:rFonts w:ascii="Arial" w:hAnsi="Arial" w:cs="Arial"/>
      <w:b/>
      <w:bCs/>
      <w:color w:val="1A2B2E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992ED8"/>
    <w:rPr>
      <w:rFonts w:ascii="Arial" w:hAnsi="Arial" w:cs="Arial"/>
      <w:b/>
      <w:b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992ED8"/>
    <w:rPr>
      <w:rFonts w:ascii="Arial" w:hAnsi="Arial" w:cs="Arial"/>
      <w:b/>
      <w:bCs/>
      <w:color w:val="1A2B2E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992ED8"/>
    <w:rPr>
      <w:rFonts w:ascii="Arial" w:hAnsi="Arial" w:cs="Arial"/>
      <w:b/>
      <w:bCs/>
      <w:color w:val="1A2B2E"/>
      <w:sz w:val="18"/>
      <w:szCs w:val="18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2ED8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ED8"/>
    <w:rPr>
      <w:sz w:val="24"/>
      <w:szCs w:val="24"/>
      <w:lang w:eastAsia="en-US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Perirtashipersaitas">
    <w:name w:val="FollowedHyperlink"/>
    <w:basedOn w:val="Numatytasispastraiposriftas"/>
    <w:uiPriority w:val="99"/>
    <w:unhideWhenUsed/>
    <w:rsid w:val="00992ED8"/>
    <w:rPr>
      <w:color w:val="954F72" w:themeColor="followed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99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120" w:right="120"/>
    </w:pPr>
    <w:rPr>
      <w:rFonts w:ascii="Arial" w:hAnsi="Arial" w:cs="Arial"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992ED8"/>
    <w:rPr>
      <w:rFonts w:ascii="Arial" w:hAnsi="Arial" w:cs="Arial"/>
      <w:color w:val="1A2B2E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unhideWhenUsed/>
    <w:rsid w:val="00992E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992ED8"/>
    <w:rPr>
      <w:rFonts w:ascii="Segoe UI" w:hAnsi="Segoe UI" w:cs="Segoe UI"/>
      <w:sz w:val="18"/>
      <w:szCs w:val="18"/>
      <w:lang w:eastAsia="en-US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992ED8"/>
    <w:rPr>
      <w:rFonts w:ascii="Consolas" w:hAnsi="Consolas" w:cs="Consolas" w:hint="defaul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1279904D84410782885160AD94E1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FA78AF2-C6E9-4BC6-B744-C8FDCD87C1CE}"/>
      </w:docPartPr>
      <w:docPartBody>
        <w:p w:rsidR="006D4E8F" w:rsidRDefault="006D4E8F">
          <w:pPr>
            <w:pStyle w:val="EE1279904D84410782885160AD94E10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8F"/>
    <w:rsid w:val="00080DB4"/>
    <w:rsid w:val="000831D9"/>
    <w:rsid w:val="001451D2"/>
    <w:rsid w:val="001C5016"/>
    <w:rsid w:val="00250212"/>
    <w:rsid w:val="00261A62"/>
    <w:rsid w:val="002A6173"/>
    <w:rsid w:val="0034757A"/>
    <w:rsid w:val="003C629F"/>
    <w:rsid w:val="003D6190"/>
    <w:rsid w:val="00413A4E"/>
    <w:rsid w:val="00414CE1"/>
    <w:rsid w:val="004730D8"/>
    <w:rsid w:val="004E0A6F"/>
    <w:rsid w:val="004E62E0"/>
    <w:rsid w:val="0056491B"/>
    <w:rsid w:val="00594183"/>
    <w:rsid w:val="005F040E"/>
    <w:rsid w:val="005F186B"/>
    <w:rsid w:val="006051C5"/>
    <w:rsid w:val="006D4E8F"/>
    <w:rsid w:val="00823F77"/>
    <w:rsid w:val="00842FC1"/>
    <w:rsid w:val="00843A5E"/>
    <w:rsid w:val="009759FE"/>
    <w:rsid w:val="009B03BF"/>
    <w:rsid w:val="009D5F20"/>
    <w:rsid w:val="00A81FDE"/>
    <w:rsid w:val="00A90B19"/>
    <w:rsid w:val="00AC7DAC"/>
    <w:rsid w:val="00AD1FCE"/>
    <w:rsid w:val="00AF5EE5"/>
    <w:rsid w:val="00AF7784"/>
    <w:rsid w:val="00B71290"/>
    <w:rsid w:val="00C04FD9"/>
    <w:rsid w:val="00C06D7B"/>
    <w:rsid w:val="00C13ED8"/>
    <w:rsid w:val="00C67A46"/>
    <w:rsid w:val="00C752AD"/>
    <w:rsid w:val="00CA55AD"/>
    <w:rsid w:val="00D4151E"/>
    <w:rsid w:val="00D70E60"/>
    <w:rsid w:val="00EC17F4"/>
    <w:rsid w:val="00FB0BBF"/>
    <w:rsid w:val="00F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1279904D84410782885160AD94E10F">
    <w:name w:val="EE1279904D84410782885160AD94E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17</Pages>
  <Words>23272</Words>
  <Characters>13266</Characters>
  <Application>Microsoft Office Word</Application>
  <DocSecurity>0</DocSecurity>
  <Lines>110</Lines>
  <Paragraphs>72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21</cp:revision>
  <cp:lastPrinted>2015-12-01T11:19:00Z</cp:lastPrinted>
  <dcterms:created xsi:type="dcterms:W3CDTF">2015-12-01T15:05:00Z</dcterms:created>
  <dcterms:modified xsi:type="dcterms:W3CDTF">2015-12-08T06:45:00Z</dcterms:modified>
</cp:coreProperties>
</file>